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0F67B" w14:textId="5A9DB318" w:rsidR="00DC70E6" w:rsidRDefault="00DC70E6" w:rsidP="004C618F">
      <w:pPr>
        <w:spacing w:before="240" w:after="120" w:line="360" w:lineRule="auto"/>
        <w:jc w:val="center"/>
        <w:rPr>
          <w:rFonts w:ascii="Times New Roman" w:hAnsi="Times New Roman" w:cs="Times New Roman"/>
          <w:b/>
          <w:bCs/>
          <w:sz w:val="28"/>
          <w:szCs w:val="28"/>
        </w:rPr>
      </w:pPr>
      <w:r w:rsidRPr="00DC70E6">
        <w:rPr>
          <w:rFonts w:ascii="Times New Roman" w:hAnsi="Times New Roman" w:cs="Times New Roman"/>
          <w:b/>
          <w:bCs/>
          <w:sz w:val="28"/>
          <w:szCs w:val="28"/>
          <w:highlight w:val="yellow"/>
        </w:rPr>
        <w:t>Original Research Article</w:t>
      </w:r>
    </w:p>
    <w:p w14:paraId="0BDBA90C" w14:textId="77777777" w:rsidR="004C618F" w:rsidRDefault="008235C3" w:rsidP="004C618F">
      <w:pPr>
        <w:spacing w:before="240" w:after="120" w:line="360" w:lineRule="auto"/>
        <w:jc w:val="center"/>
        <w:rPr>
          <w:rFonts w:ascii="Times New Roman" w:hAnsi="Times New Roman" w:cs="Times New Roman"/>
          <w:szCs w:val="28"/>
        </w:rPr>
      </w:pPr>
      <w:r w:rsidRPr="008235C3">
        <w:rPr>
          <w:rFonts w:ascii="Times New Roman" w:hAnsi="Times New Roman" w:cs="Times New Roman"/>
          <w:b/>
          <w:bCs/>
          <w:sz w:val="28"/>
          <w:szCs w:val="28"/>
        </w:rPr>
        <w:t>Appraisal</w:t>
      </w:r>
      <w:r w:rsidR="004A5EBC" w:rsidRPr="008235C3">
        <w:rPr>
          <w:rFonts w:ascii="Times New Roman" w:hAnsi="Times New Roman" w:cs="Times New Roman"/>
          <w:b/>
          <w:bCs/>
          <w:sz w:val="28"/>
          <w:szCs w:val="28"/>
        </w:rPr>
        <w:t xml:space="preserve"> of </w:t>
      </w:r>
      <w:r>
        <w:rPr>
          <w:rFonts w:ascii="Times New Roman" w:hAnsi="Times New Roman" w:cs="Times New Roman"/>
          <w:b/>
          <w:bCs/>
          <w:sz w:val="28"/>
          <w:szCs w:val="28"/>
        </w:rPr>
        <w:t>Variability</w:t>
      </w:r>
      <w:r w:rsidR="004A5EBC" w:rsidRPr="008235C3">
        <w:rPr>
          <w:rFonts w:ascii="Times New Roman" w:hAnsi="Times New Roman" w:cs="Times New Roman"/>
          <w:b/>
          <w:bCs/>
          <w:sz w:val="28"/>
          <w:szCs w:val="28"/>
        </w:rPr>
        <w:t xml:space="preserve"> across Soybean Genotypes based on Qualitative Traits</w:t>
      </w:r>
      <w:r w:rsidR="004C618F" w:rsidRPr="004C618F">
        <w:rPr>
          <w:rFonts w:ascii="Times New Roman" w:hAnsi="Times New Roman" w:cs="Times New Roman"/>
          <w:szCs w:val="28"/>
        </w:rPr>
        <w:t xml:space="preserve"> </w:t>
      </w:r>
    </w:p>
    <w:p w14:paraId="29B13A82" w14:textId="745DB2FF" w:rsidR="00475BBC" w:rsidRDefault="004A5EBC" w:rsidP="008235C3">
      <w:pPr>
        <w:spacing w:before="240" w:after="120" w:line="360" w:lineRule="auto"/>
        <w:jc w:val="both"/>
        <w:rPr>
          <w:rFonts w:ascii="Times New Roman" w:hAnsi="Times New Roman" w:cs="Times New Roman"/>
          <w:b/>
        </w:rPr>
      </w:pPr>
      <w:r w:rsidRPr="004A5EBC">
        <w:rPr>
          <w:rFonts w:ascii="Times New Roman" w:hAnsi="Times New Roman" w:cs="Times New Roman"/>
          <w:b/>
        </w:rPr>
        <w:t xml:space="preserve">Abstract </w:t>
      </w:r>
    </w:p>
    <w:p w14:paraId="0F1E602D" w14:textId="6A14EB4C" w:rsidR="00D5498B" w:rsidRDefault="0015013B" w:rsidP="00D5498B">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t>Soybean (</w:t>
      </w:r>
      <w:r w:rsidRPr="0015013B">
        <w:rPr>
          <w:rFonts w:ascii="Times New Roman" w:hAnsi="Times New Roman" w:cs="Times New Roman"/>
          <w:i/>
          <w:iCs/>
          <w:lang w:val="en-IN"/>
        </w:rPr>
        <w:t>Glycine max</w:t>
      </w:r>
      <w:r w:rsidRPr="0015013B">
        <w:rPr>
          <w:rFonts w:ascii="Times New Roman" w:hAnsi="Times New Roman" w:cs="Times New Roman"/>
          <w:lang w:val="en-IN"/>
        </w:rPr>
        <w:t xml:space="preserve"> [L.] Merrill) is a </w:t>
      </w:r>
      <w:r w:rsidR="00BC695D" w:rsidRPr="0015013B">
        <w:rPr>
          <w:rFonts w:ascii="Times New Roman" w:hAnsi="Times New Roman" w:cs="Times New Roman"/>
          <w:lang w:val="en-IN"/>
        </w:rPr>
        <w:t>worldwide</w:t>
      </w:r>
      <w:r w:rsidRPr="0015013B">
        <w:rPr>
          <w:rFonts w:ascii="Times New Roman" w:hAnsi="Times New Roman" w:cs="Times New Roman"/>
          <w:lang w:val="en-IN"/>
        </w:rPr>
        <w:t xml:space="preserve"> </w:t>
      </w:r>
      <w:r w:rsidR="008D45DB" w:rsidRPr="008D45DB">
        <w:rPr>
          <w:rFonts w:ascii="Times New Roman" w:hAnsi="Times New Roman" w:cs="Times New Roman"/>
          <w:highlight w:val="yellow"/>
          <w:lang w:val="en-IN"/>
        </w:rPr>
        <w:t>substantial</w:t>
      </w:r>
      <w:r w:rsidRPr="0015013B">
        <w:rPr>
          <w:rFonts w:ascii="Times New Roman" w:hAnsi="Times New Roman" w:cs="Times New Roman"/>
          <w:lang w:val="en-IN"/>
        </w:rPr>
        <w:t xml:space="preserve"> legume crop </w:t>
      </w:r>
      <w:r w:rsidR="00BC695D" w:rsidRPr="0015013B">
        <w:rPr>
          <w:rFonts w:ascii="Times New Roman" w:hAnsi="Times New Roman" w:cs="Times New Roman"/>
          <w:lang w:val="en-IN"/>
        </w:rPr>
        <w:t>esteemed</w:t>
      </w:r>
      <w:r w:rsidRPr="0015013B">
        <w:rPr>
          <w:rFonts w:ascii="Times New Roman" w:hAnsi="Times New Roman" w:cs="Times New Roman"/>
          <w:lang w:val="en-IN"/>
        </w:rPr>
        <w:t xml:space="preserve"> for its nutritional </w:t>
      </w:r>
      <w:r w:rsidR="00643886">
        <w:rPr>
          <w:rFonts w:ascii="Times New Roman" w:hAnsi="Times New Roman" w:cs="Times New Roman"/>
          <w:lang w:val="en-IN"/>
        </w:rPr>
        <w:t xml:space="preserve">richness, agronomic </w:t>
      </w:r>
      <w:r w:rsidR="00BC695D">
        <w:rPr>
          <w:rFonts w:ascii="Times New Roman" w:hAnsi="Times New Roman" w:cs="Times New Roman"/>
          <w:lang w:val="en-IN"/>
        </w:rPr>
        <w:t>resourcefulness</w:t>
      </w:r>
      <w:r w:rsidRPr="0015013B">
        <w:rPr>
          <w:rFonts w:ascii="Times New Roman" w:hAnsi="Times New Roman" w:cs="Times New Roman"/>
          <w:lang w:val="en-IN"/>
        </w:rPr>
        <w:t xml:space="preserve"> and </w:t>
      </w:r>
      <w:r w:rsidR="00BC695D" w:rsidRPr="0015013B">
        <w:rPr>
          <w:rFonts w:ascii="Times New Roman" w:hAnsi="Times New Roman" w:cs="Times New Roman"/>
          <w:lang w:val="en-IN"/>
        </w:rPr>
        <w:t>wide</w:t>
      </w:r>
      <w:r w:rsidRPr="0015013B">
        <w:rPr>
          <w:rFonts w:ascii="Times New Roman" w:hAnsi="Times New Roman" w:cs="Times New Roman"/>
          <w:lang w:val="en-IN"/>
        </w:rPr>
        <w:t xml:space="preserve"> </w:t>
      </w:r>
      <w:r w:rsidR="00BC695D" w:rsidRPr="0015013B">
        <w:rPr>
          <w:rFonts w:ascii="Times New Roman" w:hAnsi="Times New Roman" w:cs="Times New Roman"/>
          <w:lang w:val="en-IN"/>
        </w:rPr>
        <w:t>adaptableness</w:t>
      </w:r>
      <w:r w:rsidRPr="0015013B">
        <w:rPr>
          <w:rFonts w:ascii="Times New Roman" w:hAnsi="Times New Roman" w:cs="Times New Roman"/>
          <w:lang w:val="en-IN"/>
        </w:rPr>
        <w:t xml:space="preserve">. </w:t>
      </w:r>
      <w:r w:rsidR="0048399B" w:rsidRPr="0048399B">
        <w:rPr>
          <w:rFonts w:ascii="Times New Roman" w:hAnsi="Times New Roman" w:cs="Times New Roman"/>
          <w:highlight w:val="yellow"/>
        </w:rPr>
        <w:t>The objective of this study was to evaluate the genetic description among soybean genotypes using a set of defined qualitative traits</w:t>
      </w:r>
      <w:r w:rsidR="0048399B" w:rsidRPr="0048399B">
        <w:rPr>
          <w:rFonts w:ascii="Times New Roman" w:hAnsi="Times New Roman" w:cs="Times New Roman"/>
          <w:highlight w:val="yellow"/>
          <w:lang w:val="en-IN"/>
        </w:rPr>
        <w:t xml:space="preserve"> </w:t>
      </w:r>
      <w:r w:rsidRPr="0048399B">
        <w:rPr>
          <w:rFonts w:ascii="Times New Roman" w:hAnsi="Times New Roman" w:cs="Times New Roman"/>
          <w:highlight w:val="yellow"/>
          <w:lang w:val="en-IN"/>
        </w:rPr>
        <w:t>conducted</w:t>
      </w:r>
      <w:r w:rsidRPr="0015013B">
        <w:rPr>
          <w:rFonts w:ascii="Times New Roman" w:hAnsi="Times New Roman" w:cs="Times New Roman"/>
          <w:lang w:val="en-IN"/>
        </w:rPr>
        <w:t xml:space="preserve"> during the </w:t>
      </w:r>
      <w:r w:rsidR="00BC695D" w:rsidRPr="00643886">
        <w:rPr>
          <w:rFonts w:ascii="Times New Roman" w:hAnsi="Times New Roman" w:cs="Times New Roman"/>
          <w:i/>
          <w:lang w:val="en-IN"/>
        </w:rPr>
        <w:t>Kharif</w:t>
      </w:r>
      <w:r w:rsidR="00BC695D" w:rsidRPr="0015013B">
        <w:rPr>
          <w:rFonts w:ascii="Times New Roman" w:hAnsi="Times New Roman" w:cs="Times New Roman"/>
          <w:lang w:val="en-IN"/>
        </w:rPr>
        <w:t xml:space="preserve"> </w:t>
      </w:r>
      <w:r w:rsidR="00BC695D">
        <w:rPr>
          <w:rFonts w:ascii="Times New Roman" w:hAnsi="Times New Roman" w:cs="Times New Roman"/>
          <w:lang w:val="en-IN"/>
        </w:rPr>
        <w:t>2023</w:t>
      </w:r>
      <w:r w:rsidRPr="0015013B">
        <w:rPr>
          <w:rFonts w:ascii="Times New Roman" w:hAnsi="Times New Roman" w:cs="Times New Roman"/>
          <w:lang w:val="en-IN"/>
        </w:rPr>
        <w:t xml:space="preserve"> at the </w:t>
      </w:r>
      <w:r w:rsidR="00BC695D">
        <w:rPr>
          <w:rFonts w:ascii="Times New Roman" w:hAnsi="Times New Roman" w:cs="Times New Roman"/>
          <w:lang w:val="en-IN"/>
        </w:rPr>
        <w:t>E</w:t>
      </w:r>
      <w:r w:rsidRPr="0015013B">
        <w:rPr>
          <w:rFonts w:ascii="Times New Roman" w:hAnsi="Times New Roman" w:cs="Times New Roman"/>
          <w:lang w:val="en-IN"/>
        </w:rPr>
        <w:t xml:space="preserve">xperimental </w:t>
      </w:r>
      <w:r w:rsidR="00BC695D">
        <w:rPr>
          <w:rFonts w:ascii="Times New Roman" w:hAnsi="Times New Roman" w:cs="Times New Roman"/>
          <w:lang w:val="en-IN"/>
        </w:rPr>
        <w:t>F</w:t>
      </w:r>
      <w:r w:rsidRPr="0015013B">
        <w:rPr>
          <w:rFonts w:ascii="Times New Roman" w:hAnsi="Times New Roman" w:cs="Times New Roman"/>
          <w:lang w:val="en-IN"/>
        </w:rPr>
        <w:t>arm</w:t>
      </w:r>
      <w:r w:rsidR="00BC695D">
        <w:rPr>
          <w:rFonts w:ascii="Times New Roman" w:hAnsi="Times New Roman" w:cs="Times New Roman"/>
          <w:lang w:val="en-IN"/>
        </w:rPr>
        <w:t>,</w:t>
      </w:r>
      <w:r w:rsidRPr="0015013B">
        <w:rPr>
          <w:rFonts w:ascii="Times New Roman" w:hAnsi="Times New Roman" w:cs="Times New Roman"/>
          <w:lang w:val="en-IN"/>
        </w:rPr>
        <w:t xml:space="preserve"> Department of </w:t>
      </w:r>
      <w:bookmarkStart w:id="0" w:name="_GoBack"/>
      <w:bookmarkEnd w:id="0"/>
      <w:r w:rsidRPr="0015013B">
        <w:rPr>
          <w:rFonts w:ascii="Times New Roman" w:hAnsi="Times New Roman" w:cs="Times New Roman"/>
          <w:lang w:val="en-IN"/>
        </w:rPr>
        <w:t>Genetics and Plant Breeding, RVSKVV, Gwalior,</w:t>
      </w:r>
      <w:r w:rsidR="00BC695D">
        <w:rPr>
          <w:rFonts w:ascii="Times New Roman" w:hAnsi="Times New Roman" w:cs="Times New Roman"/>
          <w:lang w:val="en-IN"/>
        </w:rPr>
        <w:t xml:space="preserve"> M.P.,</w:t>
      </w:r>
      <w:r w:rsidRPr="0015013B">
        <w:rPr>
          <w:rFonts w:ascii="Times New Roman" w:hAnsi="Times New Roman" w:cs="Times New Roman"/>
          <w:lang w:val="en-IN"/>
        </w:rPr>
        <w:t xml:space="preserve"> India. </w:t>
      </w:r>
      <w:r w:rsidR="00BC695D">
        <w:rPr>
          <w:rFonts w:ascii="Times New Roman" w:hAnsi="Times New Roman" w:cs="Times New Roman"/>
          <w:lang w:val="en-IN"/>
        </w:rPr>
        <w:t>A total</w:t>
      </w:r>
      <w:r w:rsidRPr="0015013B">
        <w:rPr>
          <w:rFonts w:ascii="Times New Roman" w:hAnsi="Times New Roman" w:cs="Times New Roman"/>
          <w:lang w:val="en-IN"/>
        </w:rPr>
        <w:t xml:space="preserve"> 92 diverse soybean genotypes</w:t>
      </w:r>
      <w:r w:rsidR="00BC695D">
        <w:rPr>
          <w:rFonts w:ascii="Times New Roman" w:hAnsi="Times New Roman" w:cs="Times New Roman"/>
          <w:lang w:val="en-IN"/>
        </w:rPr>
        <w:t xml:space="preserve"> were grown in</w:t>
      </w:r>
      <w:r w:rsidRPr="0015013B">
        <w:rPr>
          <w:rFonts w:ascii="Times New Roman" w:hAnsi="Times New Roman" w:cs="Times New Roman"/>
          <w:lang w:val="en-IN"/>
        </w:rPr>
        <w:t xml:space="preserve"> a randomized block design with two replications. </w:t>
      </w:r>
      <w:r w:rsidR="00BC695D">
        <w:rPr>
          <w:rFonts w:ascii="Times New Roman" w:hAnsi="Times New Roman" w:cs="Times New Roman"/>
          <w:lang w:val="en-IN"/>
        </w:rPr>
        <w:t>Q</w:t>
      </w:r>
      <w:r w:rsidRPr="0015013B">
        <w:rPr>
          <w:rFonts w:ascii="Times New Roman" w:hAnsi="Times New Roman" w:cs="Times New Roman"/>
          <w:lang w:val="en-IN"/>
        </w:rPr>
        <w:t>ualitative traits following DUS guidelines</w:t>
      </w:r>
      <w:r w:rsidR="00BC695D">
        <w:rPr>
          <w:rFonts w:ascii="Times New Roman" w:hAnsi="Times New Roman" w:cs="Times New Roman"/>
          <w:lang w:val="en-IN"/>
        </w:rPr>
        <w:t xml:space="preserve"> </w:t>
      </w:r>
      <w:r w:rsidR="00BC695D" w:rsidRPr="00BC695D">
        <w:rPr>
          <w:rFonts w:ascii="Times New Roman" w:hAnsi="Times New Roman" w:cs="Times New Roman"/>
          <w:i/>
          <w:iCs/>
          <w:lang w:val="en-IN"/>
        </w:rPr>
        <w:t>viz</w:t>
      </w:r>
      <w:r w:rsidR="00BC695D">
        <w:rPr>
          <w:rFonts w:ascii="Times New Roman" w:hAnsi="Times New Roman" w:cs="Times New Roman"/>
          <w:lang w:val="en-IN"/>
        </w:rPr>
        <w:t xml:space="preserve">., </w:t>
      </w:r>
      <w:r w:rsidR="00BC695D" w:rsidRPr="0015013B">
        <w:rPr>
          <w:rFonts w:ascii="Times New Roman" w:hAnsi="Times New Roman" w:cs="Times New Roman"/>
          <w:lang w:val="en-IN"/>
        </w:rPr>
        <w:t>plant</w:t>
      </w:r>
      <w:r w:rsidRPr="0015013B">
        <w:rPr>
          <w:rFonts w:ascii="Times New Roman" w:hAnsi="Times New Roman" w:cs="Times New Roman"/>
          <w:lang w:val="en-IN"/>
        </w:rPr>
        <w:t xml:space="preserve"> growth type, leaf shape and </w:t>
      </w:r>
      <w:r w:rsidR="008235C3" w:rsidRPr="0015013B">
        <w:rPr>
          <w:rFonts w:ascii="Times New Roman" w:hAnsi="Times New Roman" w:cs="Times New Roman"/>
          <w:lang w:val="en-IN"/>
        </w:rPr>
        <w:t>colour</w:t>
      </w:r>
      <w:r w:rsidRPr="0015013B">
        <w:rPr>
          <w:rFonts w:ascii="Times New Roman" w:hAnsi="Times New Roman" w:cs="Times New Roman"/>
          <w:lang w:val="en-IN"/>
        </w:rPr>
        <w:t>, flower and pod c</w:t>
      </w:r>
      <w:r w:rsidR="00643886">
        <w:rPr>
          <w:rFonts w:ascii="Times New Roman" w:hAnsi="Times New Roman" w:cs="Times New Roman"/>
          <w:lang w:val="en-IN"/>
        </w:rPr>
        <w:t xml:space="preserve">haracteristics, seed morphology and hilum </w:t>
      </w:r>
      <w:r w:rsidR="008D45DB">
        <w:rPr>
          <w:rFonts w:ascii="Times New Roman" w:hAnsi="Times New Roman" w:cs="Times New Roman"/>
          <w:lang w:val="en-IN"/>
        </w:rPr>
        <w:t>colour</w:t>
      </w:r>
      <w:r w:rsidR="00643886">
        <w:rPr>
          <w:rFonts w:ascii="Times New Roman" w:hAnsi="Times New Roman" w:cs="Times New Roman"/>
          <w:lang w:val="en-IN"/>
        </w:rPr>
        <w:t xml:space="preserve"> </w:t>
      </w:r>
      <w:r w:rsidRPr="0015013B">
        <w:rPr>
          <w:rFonts w:ascii="Times New Roman" w:hAnsi="Times New Roman" w:cs="Times New Roman"/>
          <w:lang w:val="en-IN"/>
        </w:rPr>
        <w:t xml:space="preserve">were </w:t>
      </w:r>
      <w:r w:rsidR="008D45DB" w:rsidRPr="008D45DB">
        <w:rPr>
          <w:rFonts w:ascii="Times New Roman" w:hAnsi="Times New Roman" w:cs="Times New Roman"/>
          <w:highlight w:val="yellow"/>
          <w:lang w:val="en-IN"/>
        </w:rPr>
        <w:t>investigated</w:t>
      </w:r>
      <w:r w:rsidR="00643886">
        <w:rPr>
          <w:rFonts w:ascii="Times New Roman" w:hAnsi="Times New Roman" w:cs="Times New Roman"/>
          <w:lang w:val="en-IN"/>
        </w:rPr>
        <w:t xml:space="preserve"> from representative plants. </w:t>
      </w:r>
      <w:r w:rsidRPr="0015013B">
        <w:rPr>
          <w:rFonts w:ascii="Times New Roman" w:hAnsi="Times New Roman" w:cs="Times New Roman"/>
          <w:lang w:val="en-IN"/>
        </w:rPr>
        <w:t>Significant phenotypic variation was observed among genotypes. Plant growth type included determin</w:t>
      </w:r>
      <w:r w:rsidR="00643886">
        <w:rPr>
          <w:rFonts w:ascii="Times New Roman" w:hAnsi="Times New Roman" w:cs="Times New Roman"/>
          <w:lang w:val="en-IN"/>
        </w:rPr>
        <w:t>ate (41), semi-determinate (27)</w:t>
      </w:r>
      <w:r w:rsidRPr="0015013B">
        <w:rPr>
          <w:rFonts w:ascii="Times New Roman" w:hAnsi="Times New Roman" w:cs="Times New Roman"/>
          <w:lang w:val="en-IN"/>
        </w:rPr>
        <w:t xml:space="preserve"> and indeterminate (24) types. Leaf shape was predominantly pointed ovate (62 genotypes), </w:t>
      </w:r>
      <w:r w:rsidR="008D45DB" w:rsidRPr="008D45DB">
        <w:rPr>
          <w:rFonts w:ascii="Times New Roman" w:hAnsi="Times New Roman" w:cs="Times New Roman"/>
          <w:highlight w:val="yellow"/>
          <w:lang w:val="en-IN"/>
        </w:rPr>
        <w:t>tracked</w:t>
      </w:r>
      <w:r w:rsidRPr="0015013B">
        <w:rPr>
          <w:rFonts w:ascii="Times New Roman" w:hAnsi="Times New Roman" w:cs="Times New Roman"/>
          <w:lang w:val="en-IN"/>
        </w:rPr>
        <w:t xml:space="preserve"> by rounded ovate (20) and lanceolate (10). Foliage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varied between light (43) and dark green (49). Flower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was nearly evenly split between white (42) and purple (50). Pod pubescence was absent in 52 genotypes and present in 40, with brown being the predominant pubescence </w:t>
      </w:r>
      <w:r w:rsidR="008235C3" w:rsidRPr="0015013B">
        <w:rPr>
          <w:rFonts w:ascii="Times New Roman" w:hAnsi="Times New Roman" w:cs="Times New Roman"/>
          <w:lang w:val="en-IN"/>
        </w:rPr>
        <w:t>colour</w:t>
      </w:r>
      <w:r w:rsidRPr="0015013B">
        <w:rPr>
          <w:rFonts w:ascii="Times New Roman" w:hAnsi="Times New Roman" w:cs="Times New Roman"/>
          <w:lang w:val="en-IN"/>
        </w:rPr>
        <w:t xml:space="preserve">. Seed characteristics exhibited broad diversity in shape, size, </w:t>
      </w:r>
      <w:r w:rsidR="008235C3" w:rsidRPr="0015013B">
        <w:rPr>
          <w:rFonts w:ascii="Times New Roman" w:hAnsi="Times New Roman" w:cs="Times New Roman"/>
          <w:lang w:val="en-IN"/>
        </w:rPr>
        <w:t>colon</w:t>
      </w:r>
      <w:r w:rsidRPr="0015013B">
        <w:rPr>
          <w:rFonts w:ascii="Times New Roman" w:hAnsi="Times New Roman" w:cs="Times New Roman"/>
          <w:lang w:val="en-IN"/>
        </w:rPr>
        <w:t>, luster, and hilum pigmentation, highlighting valuable morphological marke</w:t>
      </w:r>
      <w:r w:rsidR="00643886">
        <w:rPr>
          <w:rFonts w:ascii="Times New Roman" w:hAnsi="Times New Roman" w:cs="Times New Roman"/>
          <w:lang w:val="en-IN"/>
        </w:rPr>
        <w:t xml:space="preserve">rs for genotype classification. </w:t>
      </w:r>
      <w:r w:rsidRPr="0015013B">
        <w:rPr>
          <w:rFonts w:ascii="Times New Roman" w:hAnsi="Times New Roman" w:cs="Times New Roman"/>
          <w:lang w:val="en-IN"/>
        </w:rPr>
        <w:t>These findings indicate</w:t>
      </w:r>
      <w:r w:rsidR="00BC695D">
        <w:rPr>
          <w:rFonts w:ascii="Times New Roman" w:hAnsi="Times New Roman" w:cs="Times New Roman"/>
          <w:lang w:val="en-IN"/>
        </w:rPr>
        <w:t>d</w:t>
      </w:r>
      <w:r w:rsidRPr="0015013B">
        <w:rPr>
          <w:rFonts w:ascii="Times New Roman" w:hAnsi="Times New Roman" w:cs="Times New Roman"/>
          <w:lang w:val="en-IN"/>
        </w:rPr>
        <w:t xml:space="preserve"> </w:t>
      </w:r>
      <w:r w:rsidR="00BC695D">
        <w:rPr>
          <w:rFonts w:ascii="Times New Roman" w:hAnsi="Times New Roman" w:cs="Times New Roman"/>
          <w:lang w:val="en-IN"/>
        </w:rPr>
        <w:t xml:space="preserve">presence of </w:t>
      </w:r>
      <w:r w:rsidR="00BC695D" w:rsidRPr="0015013B">
        <w:rPr>
          <w:rFonts w:ascii="Times New Roman" w:hAnsi="Times New Roman" w:cs="Times New Roman"/>
          <w:lang w:val="en-IN"/>
        </w:rPr>
        <w:t>substantial</w:t>
      </w:r>
      <w:r w:rsidRPr="0015013B">
        <w:rPr>
          <w:rFonts w:ascii="Times New Roman" w:hAnsi="Times New Roman" w:cs="Times New Roman"/>
          <w:lang w:val="en-IN"/>
        </w:rPr>
        <w:t xml:space="preserve"> qualitative trait variability, which is crucial for parental selection, varietal</w:t>
      </w:r>
      <w:r w:rsidR="00643886">
        <w:rPr>
          <w:rFonts w:ascii="Times New Roman" w:hAnsi="Times New Roman" w:cs="Times New Roman"/>
          <w:lang w:val="en-IN"/>
        </w:rPr>
        <w:t xml:space="preserve"> identification</w:t>
      </w:r>
      <w:r w:rsidRPr="0015013B">
        <w:rPr>
          <w:rFonts w:ascii="Times New Roman" w:hAnsi="Times New Roman" w:cs="Times New Roman"/>
          <w:lang w:val="en-IN"/>
        </w:rPr>
        <w:t xml:space="preserve"> and genetic improvement program</w:t>
      </w:r>
      <w:r w:rsidR="00372E13">
        <w:rPr>
          <w:rFonts w:ascii="Times New Roman" w:hAnsi="Times New Roman" w:cs="Times New Roman"/>
          <w:lang w:val="en-IN"/>
        </w:rPr>
        <w:t>me</w:t>
      </w:r>
      <w:r w:rsidRPr="0015013B">
        <w:rPr>
          <w:rFonts w:ascii="Times New Roman" w:hAnsi="Times New Roman" w:cs="Times New Roman"/>
          <w:lang w:val="en-IN"/>
        </w:rPr>
        <w:t>s. Future research integrating molecular tools with phenotypic data will facilitate the development of</w:t>
      </w:r>
      <w:r w:rsidR="00643886">
        <w:rPr>
          <w:rFonts w:ascii="Times New Roman" w:hAnsi="Times New Roman" w:cs="Times New Roman"/>
          <w:lang w:val="en-IN"/>
        </w:rPr>
        <w:t xml:space="preserve"> high-yielding, stress-tolerant</w:t>
      </w:r>
      <w:r w:rsidRPr="0015013B">
        <w:rPr>
          <w:rFonts w:ascii="Times New Roman" w:hAnsi="Times New Roman" w:cs="Times New Roman"/>
          <w:lang w:val="en-IN"/>
        </w:rPr>
        <w:t xml:space="preserve"> and nutritionally superior soybean cultivars, contributing to sustainable agriculture and food security.</w:t>
      </w:r>
    </w:p>
    <w:p w14:paraId="1B5C54C0" w14:textId="1DA7D89B" w:rsidR="004A5EBC" w:rsidRPr="00D5498B" w:rsidRDefault="00C634A1" w:rsidP="00D5498B">
      <w:pPr>
        <w:spacing w:before="120" w:after="120" w:line="360" w:lineRule="auto"/>
        <w:jc w:val="both"/>
        <w:rPr>
          <w:rFonts w:ascii="Times New Roman" w:hAnsi="Times New Roman" w:cs="Times New Roman"/>
          <w:bCs/>
          <w:lang w:val="en-IN"/>
        </w:rPr>
      </w:pPr>
      <w:r>
        <w:rPr>
          <w:rFonts w:ascii="Times New Roman" w:hAnsi="Times New Roman" w:cs="Times New Roman"/>
          <w:b/>
        </w:rPr>
        <w:t>Keywords:</w:t>
      </w:r>
      <w:r w:rsidR="004C618F">
        <w:rPr>
          <w:rFonts w:ascii="Times New Roman" w:hAnsi="Times New Roman" w:cs="Times New Roman"/>
          <w:b/>
        </w:rPr>
        <w:t xml:space="preserve"> </w:t>
      </w:r>
      <w:r w:rsidR="0048399B" w:rsidRPr="0048399B">
        <w:rPr>
          <w:rFonts w:ascii="Times New Roman" w:hAnsi="Times New Roman" w:cs="Times New Roman"/>
          <w:bCs/>
          <w:highlight w:val="yellow"/>
        </w:rPr>
        <w:t xml:space="preserve">DUS descriptors, genetic diversity, genotypic variation, morphological characterization, </w:t>
      </w:r>
      <w:r w:rsidR="004C618F" w:rsidRPr="0048399B">
        <w:rPr>
          <w:rFonts w:ascii="Times New Roman" w:hAnsi="Times New Roman" w:cs="Times New Roman"/>
          <w:bCs/>
          <w:highlight w:val="yellow"/>
        </w:rPr>
        <w:t>soybean</w:t>
      </w:r>
      <w:r w:rsidR="004C618F">
        <w:rPr>
          <w:rFonts w:ascii="Times New Roman" w:hAnsi="Times New Roman" w:cs="Times New Roman"/>
          <w:bCs/>
          <w:highlight w:val="yellow"/>
        </w:rPr>
        <w:t>,</w:t>
      </w:r>
      <w:r w:rsidR="004C618F" w:rsidRPr="0048399B">
        <w:rPr>
          <w:rFonts w:ascii="Times New Roman" w:hAnsi="Times New Roman" w:cs="Times New Roman"/>
          <w:bCs/>
          <w:highlight w:val="yellow"/>
        </w:rPr>
        <w:t xml:space="preserve"> </w:t>
      </w:r>
      <w:r w:rsidR="0048399B" w:rsidRPr="0048399B">
        <w:rPr>
          <w:rFonts w:ascii="Times New Roman" w:hAnsi="Times New Roman" w:cs="Times New Roman"/>
          <w:bCs/>
          <w:highlight w:val="yellow"/>
        </w:rPr>
        <w:t>qualitative traits</w:t>
      </w:r>
      <w:r w:rsidR="00372E13">
        <w:rPr>
          <w:rFonts w:ascii="Times New Roman" w:hAnsi="Times New Roman" w:cs="Times New Roman"/>
          <w:bCs/>
        </w:rPr>
        <w:t>.</w:t>
      </w:r>
      <w:r w:rsidRPr="00D5498B">
        <w:rPr>
          <w:rFonts w:ascii="Times New Roman" w:hAnsi="Times New Roman" w:cs="Times New Roman"/>
          <w:bCs/>
        </w:rPr>
        <w:t xml:space="preserve"> </w:t>
      </w:r>
    </w:p>
    <w:p w14:paraId="402BF848" w14:textId="77777777" w:rsidR="004A5EBC" w:rsidRDefault="004A5EBC"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1. </w:t>
      </w:r>
      <w:r w:rsidRPr="004A5EBC">
        <w:rPr>
          <w:rFonts w:ascii="Times New Roman" w:hAnsi="Times New Roman" w:cs="Times New Roman"/>
          <w:b/>
        </w:rPr>
        <w:t xml:space="preserve">Introduction </w:t>
      </w:r>
    </w:p>
    <w:p w14:paraId="71E0B446" w14:textId="48141345" w:rsidR="00F765C9" w:rsidRPr="00AA0AB7" w:rsidRDefault="00F765C9" w:rsidP="00D5498B">
      <w:pPr>
        <w:spacing w:before="120" w:after="120" w:line="360" w:lineRule="auto"/>
        <w:jc w:val="both"/>
        <w:rPr>
          <w:rFonts w:ascii="Times New Roman" w:hAnsi="Times New Roman" w:cs="Times New Roman"/>
        </w:rPr>
      </w:pPr>
      <w:r w:rsidRPr="00AA0AB7">
        <w:rPr>
          <w:rFonts w:ascii="Times New Roman" w:hAnsi="Times New Roman" w:cs="Times New Roman"/>
          <w:i/>
        </w:rPr>
        <w:t>Glycine max</w:t>
      </w:r>
      <w:r w:rsidRPr="00AA0AB7">
        <w:rPr>
          <w:rFonts w:ascii="Times New Roman" w:hAnsi="Times New Roman" w:cs="Times New Roman"/>
        </w:rPr>
        <w:t xml:space="preserve"> [L.] Merrill stands as a cornerstone of global agriculture, owing to its exceptional agronomic versatility, nutritional richness and broad adaptability to diverse agro-ecological </w:t>
      </w:r>
      <w:r w:rsidRPr="00AA0AB7">
        <w:rPr>
          <w:rFonts w:ascii="Times New Roman" w:hAnsi="Times New Roman" w:cs="Times New Roman"/>
        </w:rPr>
        <w:lastRenderedPageBreak/>
        <w:t>zones</w:t>
      </w:r>
      <w:r w:rsidR="00B158EC" w:rsidRPr="00AA0AB7">
        <w:rPr>
          <w:rFonts w:ascii="Times New Roman" w:hAnsi="Times New Roman" w:cs="Times New Roman"/>
        </w:rPr>
        <w:t xml:space="preserve"> (</w:t>
      </w:r>
      <w:r w:rsidR="00372E13" w:rsidRPr="00AA0AB7">
        <w:rPr>
          <w:rFonts w:ascii="Times New Roman" w:hAnsi="Times New Roman" w:cs="Times New Roman"/>
        </w:rPr>
        <w:t>Sharma et al., 2021; Mishra</w:t>
      </w:r>
      <w:r w:rsidR="00B158EC" w:rsidRPr="00AA0AB7">
        <w:rPr>
          <w:rFonts w:ascii="Times New Roman" w:hAnsi="Times New Roman" w:cs="Times New Roman"/>
        </w:rPr>
        <w:t xml:space="preserve"> et al., 2024a)</w:t>
      </w:r>
      <w:r w:rsidRPr="00AA0AB7">
        <w:rPr>
          <w:rFonts w:ascii="Times New Roman" w:hAnsi="Times New Roman" w:cs="Times New Roman"/>
        </w:rPr>
        <w:t xml:space="preserve">. As one of the most valuable leguminous crops cultivated worldwide, </w:t>
      </w:r>
      <w:r w:rsidR="00372E13" w:rsidRPr="00AA0AB7">
        <w:rPr>
          <w:rFonts w:ascii="Times New Roman" w:hAnsi="Times New Roman" w:cs="Times New Roman"/>
        </w:rPr>
        <w:t>it</w:t>
      </w:r>
      <w:r w:rsidRPr="00AA0AB7">
        <w:rPr>
          <w:rFonts w:ascii="Times New Roman" w:hAnsi="Times New Roman" w:cs="Times New Roman"/>
        </w:rPr>
        <w:t xml:space="preserve"> plays an integral role in addressing the twin challenges of food and nutritional security</w:t>
      </w:r>
      <w:r w:rsidR="00B158EC" w:rsidRPr="00AA0AB7">
        <w:rPr>
          <w:rFonts w:ascii="Times New Roman" w:hAnsi="Times New Roman" w:cs="Times New Roman"/>
        </w:rPr>
        <w:t xml:space="preserve"> (Mishra et al., 2021</w:t>
      </w:r>
      <w:r w:rsidR="00372E13" w:rsidRPr="00AA0AB7">
        <w:rPr>
          <w:rFonts w:ascii="Times New Roman" w:hAnsi="Times New Roman" w:cs="Times New Roman"/>
        </w:rPr>
        <w:t>a</w:t>
      </w:r>
      <w:r w:rsidR="00B158EC" w:rsidRPr="00AA0AB7">
        <w:rPr>
          <w:rFonts w:ascii="Times New Roman" w:hAnsi="Times New Roman" w:cs="Times New Roman"/>
        </w:rPr>
        <w:t>)</w:t>
      </w:r>
      <w:r w:rsidRPr="00AA0AB7">
        <w:rPr>
          <w:rFonts w:ascii="Times New Roman" w:hAnsi="Times New Roman" w:cs="Times New Roman"/>
        </w:rPr>
        <w:t xml:space="preserve">. The seeds of soybean are a rich source of high-quality plant-based protein, containing all essential amino acids, and are also abundant in oil, particularly polyunsaturated fatty acids </w:t>
      </w:r>
      <w:r w:rsidR="00372E13" w:rsidRPr="00AA0AB7">
        <w:rPr>
          <w:rFonts w:ascii="Times New Roman" w:hAnsi="Times New Roman" w:cs="Times New Roman"/>
        </w:rPr>
        <w:t>for instance</w:t>
      </w:r>
      <w:r w:rsidRPr="00AA0AB7">
        <w:rPr>
          <w:rFonts w:ascii="Times New Roman" w:hAnsi="Times New Roman" w:cs="Times New Roman"/>
        </w:rPr>
        <w:t xml:space="preserve"> linoleic and linolenic acids, which are crucial for human health</w:t>
      </w:r>
      <w:r w:rsidR="00372E13" w:rsidRPr="00AA0AB7">
        <w:rPr>
          <w:rFonts w:ascii="Times New Roman" w:hAnsi="Times New Roman" w:cs="Times New Roman"/>
        </w:rPr>
        <w:t xml:space="preserve"> (</w:t>
      </w:r>
      <w:bookmarkStart w:id="1" w:name="_Hlk200318095"/>
      <w:r w:rsidR="00372E13" w:rsidRPr="00AA0AB7">
        <w:rPr>
          <w:rFonts w:ascii="Times New Roman" w:hAnsi="Times New Roman" w:cs="Times New Roman"/>
        </w:rPr>
        <w:t>Upadhyay</w:t>
      </w:r>
      <w:bookmarkEnd w:id="1"/>
      <w:r w:rsidR="00372E13" w:rsidRPr="00AA0AB7">
        <w:rPr>
          <w:rFonts w:ascii="Times New Roman" w:hAnsi="Times New Roman" w:cs="Times New Roman"/>
        </w:rPr>
        <w:t xml:space="preserve"> et al., 2020; Mishra et al., 2021b</w:t>
      </w:r>
      <w:r w:rsidR="005E1E29">
        <w:rPr>
          <w:rFonts w:ascii="Times New Roman" w:hAnsi="Times New Roman" w:cs="Times New Roman"/>
        </w:rPr>
        <w:t xml:space="preserve">; </w:t>
      </w:r>
      <w:r w:rsidR="005E1E29" w:rsidRPr="005E1E29">
        <w:rPr>
          <w:rFonts w:ascii="Times New Roman" w:hAnsi="Times New Roman" w:cs="Times New Roman"/>
          <w:highlight w:val="yellow"/>
        </w:rPr>
        <w:t>Tripathi et al., 2022</w:t>
      </w:r>
      <w:r w:rsidR="00372E13" w:rsidRPr="00AA0AB7">
        <w:rPr>
          <w:rFonts w:ascii="Times New Roman" w:hAnsi="Times New Roman" w:cs="Times New Roman"/>
        </w:rPr>
        <w:t>).</w:t>
      </w:r>
      <w:r w:rsidRPr="00AA0AB7">
        <w:rPr>
          <w:rFonts w:ascii="Times New Roman" w:hAnsi="Times New Roman" w:cs="Times New Roman"/>
        </w:rPr>
        <w:t xml:space="preserve"> Its protein content ranges between 34–42%, while oil content varies from 18–22%, making it a dual-purpose crop with immense economic value</w:t>
      </w:r>
      <w:r w:rsidR="00B158EC" w:rsidRPr="00AA0AB7">
        <w:rPr>
          <w:rFonts w:ascii="Times New Roman" w:hAnsi="Times New Roman" w:cs="Times New Roman"/>
        </w:rPr>
        <w:t xml:space="preserve"> (Mishra et al., 2020; </w:t>
      </w:r>
      <w:r w:rsidR="00372E13" w:rsidRPr="00AA0AB7">
        <w:rPr>
          <w:rFonts w:ascii="Times New Roman" w:hAnsi="Times New Roman" w:cs="Times New Roman"/>
        </w:rPr>
        <w:t xml:space="preserve">Mishra et al., 2021c; </w:t>
      </w:r>
      <w:r w:rsidR="00B158EC" w:rsidRPr="00AA0AB7">
        <w:rPr>
          <w:rFonts w:ascii="Times New Roman" w:hAnsi="Times New Roman" w:cs="Times New Roman"/>
        </w:rPr>
        <w:t>Mishra et al., 2024b)</w:t>
      </w:r>
      <w:r w:rsidRPr="00AA0AB7">
        <w:rPr>
          <w:rFonts w:ascii="Times New Roman" w:hAnsi="Times New Roman" w:cs="Times New Roman"/>
        </w:rPr>
        <w:t>. Beyond direct human consumption, soybean is a major component of livestock feed, especially in the form of soybean meal, which is extensively used in poultry, aquaculture, and dairy industries due to its high digestibility and amino acid profile</w:t>
      </w:r>
      <w:r w:rsidR="00A503A1" w:rsidRPr="00AA0AB7">
        <w:rPr>
          <w:rFonts w:ascii="Times New Roman" w:hAnsi="Times New Roman" w:cs="Times New Roman"/>
        </w:rPr>
        <w:t xml:space="preserve"> (</w:t>
      </w:r>
      <w:r w:rsidR="00372E13" w:rsidRPr="00AA0AB7">
        <w:rPr>
          <w:rFonts w:ascii="Times New Roman" w:hAnsi="Times New Roman" w:cs="Times New Roman"/>
        </w:rPr>
        <w:t xml:space="preserve">Mishra et al., </w:t>
      </w:r>
      <w:r w:rsidR="00305126" w:rsidRPr="00AA0AB7">
        <w:rPr>
          <w:rFonts w:ascii="Times New Roman" w:hAnsi="Times New Roman" w:cs="Times New Roman"/>
        </w:rPr>
        <w:t xml:space="preserve">2021c; </w:t>
      </w:r>
      <w:r w:rsidR="00A503A1" w:rsidRPr="00AA0AB7">
        <w:rPr>
          <w:rFonts w:ascii="Times New Roman" w:hAnsi="Times New Roman" w:cs="Times New Roman"/>
        </w:rPr>
        <w:t>Sharma et al., 2023; Mishra et al., 2024c)</w:t>
      </w:r>
      <w:r w:rsidRPr="00AA0AB7">
        <w:rPr>
          <w:rFonts w:ascii="Times New Roman" w:hAnsi="Times New Roman" w:cs="Times New Roman"/>
        </w:rPr>
        <w:t>. The crop is also pivotal in the production of biofuels, particularly biodiesel, contributing to renewable energy sources and reducing dependence on fossil fuels. Furthermore, soybean-derived ingredients find applications in the production of a wide array of industrial products, including plastics, lubricants, adhesives, inks and even biodegradable polymers</w:t>
      </w:r>
      <w:r w:rsidR="00A503A1" w:rsidRPr="00AA0AB7">
        <w:rPr>
          <w:rFonts w:ascii="Times New Roman" w:hAnsi="Times New Roman" w:cs="Times New Roman"/>
        </w:rPr>
        <w:t xml:space="preserve"> </w:t>
      </w:r>
      <w:r w:rsidR="00E85567" w:rsidRPr="00AA0AB7">
        <w:rPr>
          <w:rFonts w:ascii="Times New Roman" w:hAnsi="Times New Roman" w:cs="Times New Roman"/>
        </w:rPr>
        <w:t>(Bullent et al., 2011;</w:t>
      </w:r>
      <w:r w:rsidR="00305126" w:rsidRPr="00AA0AB7">
        <w:rPr>
          <w:rFonts w:ascii="Times New Roman" w:hAnsi="Times New Roman" w:cs="Times New Roman"/>
        </w:rPr>
        <w:t xml:space="preserve"> Mishra et al., 2021d;</w:t>
      </w:r>
      <w:r w:rsidR="00E85567" w:rsidRPr="00AA0AB7">
        <w:rPr>
          <w:rFonts w:ascii="Times New Roman" w:hAnsi="Times New Roman" w:cs="Times New Roman"/>
        </w:rPr>
        <w:t xml:space="preserve"> </w:t>
      </w:r>
      <w:r w:rsidR="00A503A1" w:rsidRPr="00AA0AB7">
        <w:rPr>
          <w:rFonts w:ascii="Times New Roman" w:hAnsi="Times New Roman" w:cs="Times New Roman"/>
        </w:rPr>
        <w:t>Mishra et al., 2025a)</w:t>
      </w:r>
      <w:r w:rsidRPr="00AA0AB7">
        <w:rPr>
          <w:rFonts w:ascii="Times New Roman" w:hAnsi="Times New Roman" w:cs="Times New Roman"/>
        </w:rPr>
        <w:t xml:space="preserve">. Agronomically, soybean enriches soil fertility through its ability to fix atmospheric nitrogen in symbiosis with </w:t>
      </w:r>
      <w:r w:rsidRPr="00AA0AB7">
        <w:rPr>
          <w:rFonts w:ascii="Times New Roman" w:hAnsi="Times New Roman" w:cs="Times New Roman"/>
          <w:i/>
        </w:rPr>
        <w:t xml:space="preserve">Bradyrhizobium </w:t>
      </w:r>
      <w:r w:rsidRPr="00AA0AB7">
        <w:rPr>
          <w:rFonts w:ascii="Times New Roman" w:hAnsi="Times New Roman" w:cs="Times New Roman"/>
        </w:rPr>
        <w:t>species, thereby reducing the need for synthetic nitrogen fertilizers and supporting sustainable agricultural practices</w:t>
      </w:r>
      <w:r w:rsidR="00305126" w:rsidRPr="00AA0AB7">
        <w:rPr>
          <w:rFonts w:ascii="Times New Roman" w:hAnsi="Times New Roman" w:cs="Times New Roman"/>
        </w:rPr>
        <w:t xml:space="preserve"> (Mishra et al., 2021e; Tripathi et al., 2023)</w:t>
      </w:r>
      <w:r w:rsidRPr="00AA0AB7">
        <w:rPr>
          <w:rFonts w:ascii="Times New Roman" w:hAnsi="Times New Roman" w:cs="Times New Roman"/>
        </w:rPr>
        <w:t>. Its inclusion in crop rotations improves soil health, disrupts pest and disease cycles, and enhances the productivity of subsequent crops, particularly cereals like maize and wheat</w:t>
      </w:r>
      <w:r w:rsidR="00C34780" w:rsidRPr="00AA0AB7">
        <w:rPr>
          <w:rFonts w:ascii="Times New Roman" w:hAnsi="Times New Roman" w:cs="Times New Roman"/>
        </w:rPr>
        <w:t xml:space="preserve"> (Namozov et al., 2022; Beruk et al., 2024; Akchaya et al., 2025)</w:t>
      </w:r>
      <w:r w:rsidRPr="00AA0AB7">
        <w:rPr>
          <w:rFonts w:ascii="Times New Roman" w:hAnsi="Times New Roman" w:cs="Times New Roman"/>
        </w:rPr>
        <w:t>.</w:t>
      </w:r>
    </w:p>
    <w:p w14:paraId="5470E4A1" w14:textId="77777777" w:rsidR="00F765C9" w:rsidRPr="00F765C9" w:rsidRDefault="00F765C9" w:rsidP="00D5498B">
      <w:pPr>
        <w:spacing w:before="120" w:after="120" w:line="360" w:lineRule="auto"/>
        <w:ind w:firstLine="720"/>
        <w:jc w:val="both"/>
        <w:rPr>
          <w:rFonts w:ascii="Times New Roman" w:hAnsi="Times New Roman" w:cs="Times New Roman"/>
        </w:rPr>
      </w:pPr>
      <w:r w:rsidRPr="00F765C9">
        <w:rPr>
          <w:rFonts w:ascii="Times New Roman" w:hAnsi="Times New Roman" w:cs="Times New Roman"/>
        </w:rPr>
        <w:t>In recent decades, the rapid expansion of the global population, urbanization, evolving dietary habits favoring plant-based proteins, and the growing emphasis on health and wellness have significantly increased the global demand for soybean and soy-based products</w:t>
      </w:r>
      <w:r w:rsidR="00A503A1">
        <w:rPr>
          <w:rFonts w:ascii="Times New Roman" w:hAnsi="Times New Roman" w:cs="Times New Roman"/>
        </w:rPr>
        <w:t xml:space="preserve"> (</w:t>
      </w:r>
      <w:r w:rsidR="00C34780">
        <w:rPr>
          <w:rFonts w:ascii="Times New Roman" w:hAnsi="Times New Roman" w:cs="Times New Roman"/>
        </w:rPr>
        <w:t xml:space="preserve">Messina, 2022; </w:t>
      </w:r>
      <w:r w:rsidR="00A503A1">
        <w:rPr>
          <w:rFonts w:ascii="Times New Roman" w:hAnsi="Times New Roman" w:cs="Times New Roman"/>
        </w:rPr>
        <w:t>Mishra et al., 2025b)</w:t>
      </w:r>
      <w:r w:rsidRPr="00F765C9">
        <w:rPr>
          <w:rFonts w:ascii="Times New Roman" w:hAnsi="Times New Roman" w:cs="Times New Roman"/>
        </w:rPr>
        <w:t xml:space="preserve">. </w:t>
      </w:r>
      <w:r w:rsidR="00305126" w:rsidRPr="00F765C9">
        <w:rPr>
          <w:rFonts w:ascii="Times New Roman" w:hAnsi="Times New Roman" w:cs="Times New Roman"/>
        </w:rPr>
        <w:t>Furthermore</w:t>
      </w:r>
      <w:r w:rsidRPr="00F765C9">
        <w:rPr>
          <w:rFonts w:ascii="Times New Roman" w:hAnsi="Times New Roman" w:cs="Times New Roman"/>
        </w:rPr>
        <w:t>, soybean holds a strategic place in international trade, with major producers such as the United States, Brazil, Argentina, and India contri</w:t>
      </w:r>
      <w:r>
        <w:rPr>
          <w:rFonts w:ascii="Times New Roman" w:hAnsi="Times New Roman" w:cs="Times New Roman"/>
        </w:rPr>
        <w:t>buting to global supply chains</w:t>
      </w:r>
      <w:r w:rsidR="00A503A1">
        <w:rPr>
          <w:rFonts w:ascii="Times New Roman" w:hAnsi="Times New Roman" w:cs="Times New Roman"/>
        </w:rPr>
        <w:t xml:space="preserve"> (</w:t>
      </w:r>
      <w:r w:rsidR="00C34780">
        <w:rPr>
          <w:rFonts w:ascii="Times New Roman" w:hAnsi="Times New Roman" w:cs="Times New Roman"/>
        </w:rPr>
        <w:t xml:space="preserve">Martignone et al., 2024; </w:t>
      </w:r>
      <w:r w:rsidR="00A503A1">
        <w:rPr>
          <w:rFonts w:ascii="Times New Roman" w:hAnsi="Times New Roman" w:cs="Times New Roman"/>
        </w:rPr>
        <w:t>Mishra et al., 2025a)</w:t>
      </w:r>
      <w:r>
        <w:rPr>
          <w:rFonts w:ascii="Times New Roman" w:hAnsi="Times New Roman" w:cs="Times New Roman"/>
        </w:rPr>
        <w:t xml:space="preserve">. </w:t>
      </w:r>
      <w:r w:rsidRPr="00F765C9">
        <w:rPr>
          <w:rFonts w:ascii="Times New Roman" w:hAnsi="Times New Roman" w:cs="Times New Roman"/>
        </w:rPr>
        <w:t>To meet the escalating demand while coping with challenges posed by climate variabilit</w:t>
      </w:r>
      <w:r w:rsidR="00A503A1">
        <w:rPr>
          <w:rFonts w:ascii="Times New Roman" w:hAnsi="Times New Roman" w:cs="Times New Roman"/>
        </w:rPr>
        <w:t>y, pest pressures</w:t>
      </w:r>
      <w:r w:rsidRPr="00F765C9">
        <w:rPr>
          <w:rFonts w:ascii="Times New Roman" w:hAnsi="Times New Roman" w:cs="Times New Roman"/>
        </w:rPr>
        <w:t xml:space="preserve"> and limited arable land, there is a critical need for developing high-yielding, stress-tolerant, and nutritionally enhanced soybean varieties</w:t>
      </w:r>
      <w:r w:rsidR="00C34780">
        <w:rPr>
          <w:rFonts w:ascii="Times New Roman" w:hAnsi="Times New Roman" w:cs="Times New Roman"/>
        </w:rPr>
        <w:t xml:space="preserve"> (</w:t>
      </w:r>
      <w:r w:rsidR="00234215">
        <w:rPr>
          <w:rFonts w:ascii="Times New Roman" w:hAnsi="Times New Roman" w:cs="Times New Roman"/>
        </w:rPr>
        <w:t xml:space="preserve">Yeleliere et al., 2023; </w:t>
      </w:r>
      <w:r w:rsidR="00C34780">
        <w:rPr>
          <w:rFonts w:ascii="Times New Roman" w:hAnsi="Times New Roman" w:cs="Times New Roman"/>
        </w:rPr>
        <w:t>Saleem et al., 2024;</w:t>
      </w:r>
      <w:r w:rsidR="00234215">
        <w:rPr>
          <w:rFonts w:ascii="Times New Roman" w:hAnsi="Times New Roman" w:cs="Times New Roman"/>
        </w:rPr>
        <w:t xml:space="preserve"> Mishra et al., 2024c</w:t>
      </w:r>
      <w:r w:rsidR="00C34780">
        <w:rPr>
          <w:rFonts w:ascii="Times New Roman" w:hAnsi="Times New Roman" w:cs="Times New Roman"/>
        </w:rPr>
        <w:t>)</w:t>
      </w:r>
      <w:r w:rsidRPr="00F765C9">
        <w:rPr>
          <w:rFonts w:ascii="Times New Roman" w:hAnsi="Times New Roman" w:cs="Times New Roman"/>
        </w:rPr>
        <w:t>. Achieving this requires the integration of classical breeding approaches with modern biotechnological tools, such as molecular marker-assist</w:t>
      </w:r>
      <w:r w:rsidR="00A503A1">
        <w:rPr>
          <w:rFonts w:ascii="Times New Roman" w:hAnsi="Times New Roman" w:cs="Times New Roman"/>
        </w:rPr>
        <w:t>ed selection, genomic selection</w:t>
      </w:r>
      <w:r w:rsidRPr="00F765C9">
        <w:rPr>
          <w:rFonts w:ascii="Times New Roman" w:hAnsi="Times New Roman" w:cs="Times New Roman"/>
        </w:rPr>
        <w:t xml:space="preserve"> </w:t>
      </w:r>
      <w:r w:rsidRPr="00F765C9">
        <w:rPr>
          <w:rFonts w:ascii="Times New Roman" w:hAnsi="Times New Roman" w:cs="Times New Roman"/>
        </w:rPr>
        <w:lastRenderedPageBreak/>
        <w:t>and genetic engineering</w:t>
      </w:r>
      <w:r w:rsidR="00A503A1">
        <w:rPr>
          <w:rFonts w:ascii="Times New Roman" w:hAnsi="Times New Roman" w:cs="Times New Roman"/>
        </w:rPr>
        <w:t xml:space="preserve"> (Mishra et al., 2024d</w:t>
      </w:r>
      <w:r w:rsidR="00E85567">
        <w:rPr>
          <w:rFonts w:ascii="Times New Roman" w:hAnsi="Times New Roman" w:cs="Times New Roman"/>
        </w:rPr>
        <w:t>; Sharma et al., 2025</w:t>
      </w:r>
      <w:r w:rsidR="00A503A1">
        <w:rPr>
          <w:rFonts w:ascii="Times New Roman" w:hAnsi="Times New Roman" w:cs="Times New Roman"/>
        </w:rPr>
        <w:t>)</w:t>
      </w:r>
      <w:r w:rsidRPr="00F765C9">
        <w:rPr>
          <w:rFonts w:ascii="Times New Roman" w:hAnsi="Times New Roman" w:cs="Times New Roman"/>
        </w:rPr>
        <w:t>. Comprehensive germplasm characterization, e</w:t>
      </w:r>
      <w:r w:rsidR="00234215">
        <w:rPr>
          <w:rFonts w:ascii="Times New Roman" w:hAnsi="Times New Roman" w:cs="Times New Roman"/>
        </w:rPr>
        <w:t xml:space="preserve">valuation of genetic diversity </w:t>
      </w:r>
      <w:r w:rsidRPr="00F765C9">
        <w:rPr>
          <w:rFonts w:ascii="Times New Roman" w:hAnsi="Times New Roman" w:cs="Times New Roman"/>
        </w:rPr>
        <w:t>and utilization of both indigenous and exotic gene pools are essential to widen the genetic base and accelerate the development of improved cultivars</w:t>
      </w:r>
      <w:r w:rsidR="00A503A1">
        <w:rPr>
          <w:rFonts w:ascii="Times New Roman" w:hAnsi="Times New Roman" w:cs="Times New Roman"/>
        </w:rPr>
        <w:t xml:space="preserve"> (</w:t>
      </w:r>
      <w:r w:rsidR="00234215">
        <w:rPr>
          <w:rFonts w:ascii="Times New Roman" w:hAnsi="Times New Roman" w:cs="Times New Roman"/>
        </w:rPr>
        <w:t xml:space="preserve">Singh et al., 2022; </w:t>
      </w:r>
      <w:r w:rsidR="00A503A1">
        <w:rPr>
          <w:rFonts w:ascii="Times New Roman" w:hAnsi="Times New Roman" w:cs="Times New Roman"/>
        </w:rPr>
        <w:t>Mishra et al., 2024e)</w:t>
      </w:r>
      <w:r w:rsidRPr="00F765C9">
        <w:rPr>
          <w:rFonts w:ascii="Times New Roman" w:hAnsi="Times New Roman" w:cs="Times New Roman"/>
        </w:rPr>
        <w:t>.</w:t>
      </w:r>
    </w:p>
    <w:p w14:paraId="09FFD06E" w14:textId="6C601192" w:rsidR="000C3180" w:rsidRPr="000C3180" w:rsidRDefault="00CA0745" w:rsidP="00D5498B">
      <w:pPr>
        <w:spacing w:before="120" w:after="120" w:line="360" w:lineRule="auto"/>
        <w:ind w:firstLine="720"/>
        <w:jc w:val="both"/>
        <w:rPr>
          <w:rFonts w:ascii="Times New Roman" w:hAnsi="Times New Roman" w:cs="Times New Roman"/>
        </w:rPr>
      </w:pPr>
      <w:r w:rsidRPr="00CA0745">
        <w:rPr>
          <w:rFonts w:ascii="Times New Roman" w:hAnsi="Times New Roman" w:cs="Times New Roman"/>
        </w:rPr>
        <w:t>Qualitative traits, governed by one or a few major genes with minimal environmental influence, are crucial for germplasm characteri</w:t>
      </w:r>
      <w:r>
        <w:rPr>
          <w:rFonts w:ascii="Times New Roman" w:hAnsi="Times New Roman" w:cs="Times New Roman"/>
        </w:rPr>
        <w:t>zation, varietal identification</w:t>
      </w:r>
      <w:r w:rsidRPr="00CA0745">
        <w:rPr>
          <w:rFonts w:ascii="Times New Roman" w:hAnsi="Times New Roman" w:cs="Times New Roman"/>
        </w:rPr>
        <w:t xml:space="preserve"> and genetic resource management. These traits play a vital role in DUS testing for variety registration and plant breeders' rights, and provide a reliable basis for assessing genetic purity and heterogeneity</w:t>
      </w:r>
      <w:r w:rsidR="00D50E2B">
        <w:rPr>
          <w:rFonts w:ascii="Times New Roman" w:hAnsi="Times New Roman" w:cs="Times New Roman"/>
        </w:rPr>
        <w:t xml:space="preserve"> (</w:t>
      </w:r>
      <w:r w:rsidR="00D03FE6">
        <w:rPr>
          <w:rFonts w:ascii="Times New Roman" w:hAnsi="Times New Roman" w:cs="Times New Roman"/>
        </w:rPr>
        <w:t xml:space="preserve">Ramteke &amp; Murlidharan, 2012; </w:t>
      </w:r>
      <w:r w:rsidR="00D50E2B">
        <w:rPr>
          <w:rFonts w:ascii="Times New Roman" w:hAnsi="Times New Roman" w:cs="Times New Roman"/>
        </w:rPr>
        <w:t>Mishra et al., 2022</w:t>
      </w:r>
      <w:r>
        <w:rPr>
          <w:rFonts w:ascii="Times New Roman" w:hAnsi="Times New Roman" w:cs="Times New Roman"/>
        </w:rPr>
        <w:t xml:space="preserve">; </w:t>
      </w:r>
      <w:r w:rsidR="00AA0AB7">
        <w:rPr>
          <w:rFonts w:ascii="Times New Roman" w:hAnsi="Times New Roman" w:cs="Times New Roman"/>
        </w:rPr>
        <w:t xml:space="preserve">Asati et al., 2023; Makwana et al., 2023; Sharma et al., 2023; Yadav et al., 2023; Paliwal et al., 2024; </w:t>
      </w:r>
      <w:r>
        <w:rPr>
          <w:rFonts w:ascii="Times New Roman" w:hAnsi="Times New Roman" w:cs="Times New Roman"/>
        </w:rPr>
        <w:t>Mishra et al., 2025b)</w:t>
      </w:r>
      <w:r w:rsidRPr="00CA0745">
        <w:rPr>
          <w:rFonts w:ascii="Times New Roman" w:hAnsi="Times New Roman" w:cs="Times New Roman"/>
        </w:rPr>
        <w:t>. Evaluating qualitative traits in soybean enables the identification of morphologically distinct and genetically diverse genotypes, which is essential for parental selection and broadening the genetic base in breeding program</w:t>
      </w:r>
      <w:r w:rsidR="00AA0AB7">
        <w:rPr>
          <w:rFonts w:ascii="Times New Roman" w:hAnsi="Times New Roman" w:cs="Times New Roman"/>
        </w:rPr>
        <w:t>me</w:t>
      </w:r>
      <w:r w:rsidRPr="00CA0745">
        <w:rPr>
          <w:rFonts w:ascii="Times New Roman" w:hAnsi="Times New Roman" w:cs="Times New Roman"/>
        </w:rPr>
        <w:t>s. Additionally, such traits support molecular and biochemical studies, offering insight into genetic diversity critical for enhancing st</w:t>
      </w:r>
      <w:r>
        <w:rPr>
          <w:rFonts w:ascii="Times New Roman" w:hAnsi="Times New Roman" w:cs="Times New Roman"/>
        </w:rPr>
        <w:t>ress tolerance, yield stability</w:t>
      </w:r>
      <w:r w:rsidRPr="00CA0745">
        <w:rPr>
          <w:rFonts w:ascii="Times New Roman" w:hAnsi="Times New Roman" w:cs="Times New Roman"/>
        </w:rPr>
        <w:t xml:space="preserve"> and nutritional quality</w:t>
      </w:r>
      <w:r w:rsidR="00D50E2B">
        <w:rPr>
          <w:rFonts w:ascii="Times New Roman" w:hAnsi="Times New Roman" w:cs="Times New Roman"/>
        </w:rPr>
        <w:t xml:space="preserve"> (</w:t>
      </w:r>
      <w:r w:rsidR="008E0F81">
        <w:rPr>
          <w:rFonts w:ascii="Times New Roman" w:hAnsi="Times New Roman" w:cs="Times New Roman"/>
        </w:rPr>
        <w:t xml:space="preserve">Mishra et al., 2022; Chiemeke et al., 2024; </w:t>
      </w:r>
      <w:r w:rsidR="00D50E2B">
        <w:rPr>
          <w:rFonts w:ascii="Times New Roman" w:hAnsi="Times New Roman" w:cs="Times New Roman"/>
        </w:rPr>
        <w:t>Sharma et al., 2025</w:t>
      </w:r>
      <w:r w:rsidR="005E1E29">
        <w:rPr>
          <w:rFonts w:ascii="Times New Roman" w:hAnsi="Times New Roman" w:cs="Times New Roman"/>
        </w:rPr>
        <w:t>a</w:t>
      </w:r>
      <w:r w:rsidR="00D50E2B">
        <w:rPr>
          <w:rFonts w:ascii="Times New Roman" w:hAnsi="Times New Roman" w:cs="Times New Roman"/>
        </w:rPr>
        <w:t>)</w:t>
      </w:r>
      <w:r w:rsidRPr="00CA0745">
        <w:rPr>
          <w:rFonts w:ascii="Times New Roman" w:hAnsi="Times New Roman" w:cs="Times New Roman"/>
        </w:rPr>
        <w:t xml:space="preserve">. </w:t>
      </w:r>
      <w:r w:rsidR="000C3180" w:rsidRPr="000C3180">
        <w:rPr>
          <w:rFonts w:ascii="Times New Roman" w:hAnsi="Times New Roman" w:cs="Times New Roman"/>
        </w:rPr>
        <w:t xml:space="preserve">In light of this, the present </w:t>
      </w:r>
      <w:r w:rsidR="00AA0AB7">
        <w:rPr>
          <w:rFonts w:ascii="Times New Roman" w:hAnsi="Times New Roman" w:cs="Times New Roman"/>
        </w:rPr>
        <w:t>investigation</w:t>
      </w:r>
      <w:r w:rsidR="000C3180" w:rsidRPr="000C3180">
        <w:rPr>
          <w:rFonts w:ascii="Times New Roman" w:hAnsi="Times New Roman" w:cs="Times New Roman"/>
        </w:rPr>
        <w:t xml:space="preserve"> was undertaken to systematically evaluate the extent of phenotypic heterogeneity among soybean genotypes using a set of defined qualitative traits. The outcomes of this investigation are expected to facilitate the classification of genotypes, support the identification of ideotypes suitable for breeding, and promote the conservation and effective utilization of soybean genetic resources. This will ultimately contribute to the development of improved cultivars with enhanced agronomic performance and adaptability.</w:t>
      </w:r>
    </w:p>
    <w:p w14:paraId="35EBBA91" w14:textId="77777777" w:rsidR="004A5EBC" w:rsidRDefault="000C3180" w:rsidP="00D5498B">
      <w:pPr>
        <w:spacing w:before="120" w:after="120" w:line="360" w:lineRule="auto"/>
        <w:jc w:val="both"/>
        <w:rPr>
          <w:rFonts w:ascii="Times New Roman" w:hAnsi="Times New Roman" w:cs="Times New Roman"/>
          <w:b/>
        </w:rPr>
      </w:pPr>
      <w:r w:rsidRPr="000C3180">
        <w:rPr>
          <w:rFonts w:ascii="Times New Roman" w:hAnsi="Times New Roman" w:cs="Times New Roman"/>
          <w:b/>
        </w:rPr>
        <w:t xml:space="preserve"> </w:t>
      </w:r>
      <w:r w:rsidR="003A6972">
        <w:rPr>
          <w:rFonts w:ascii="Times New Roman" w:hAnsi="Times New Roman" w:cs="Times New Roman"/>
          <w:b/>
        </w:rPr>
        <w:t xml:space="preserve">2. </w:t>
      </w:r>
      <w:r w:rsidR="004A5EBC" w:rsidRPr="004A5EBC">
        <w:rPr>
          <w:rFonts w:ascii="Times New Roman" w:hAnsi="Times New Roman" w:cs="Times New Roman"/>
          <w:b/>
        </w:rPr>
        <w:t>Material &amp; Methods</w:t>
      </w:r>
    </w:p>
    <w:p w14:paraId="2F6125C4"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2.1 </w:t>
      </w:r>
      <w:r w:rsidRPr="003A6972">
        <w:rPr>
          <w:rFonts w:ascii="Times New Roman" w:hAnsi="Times New Roman" w:cs="Times New Roman"/>
          <w:b/>
        </w:rPr>
        <w:t>Experimental Site</w:t>
      </w:r>
    </w:p>
    <w:p w14:paraId="3CF2A8EB" w14:textId="3E1F4747"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field </w:t>
      </w:r>
      <w:r w:rsidR="00AA0AB7">
        <w:rPr>
          <w:rFonts w:ascii="Times New Roman" w:hAnsi="Times New Roman" w:cs="Times New Roman"/>
        </w:rPr>
        <w:t>experiment</w:t>
      </w:r>
      <w:r w:rsidRPr="003A6972">
        <w:rPr>
          <w:rFonts w:ascii="Times New Roman" w:hAnsi="Times New Roman" w:cs="Times New Roman"/>
        </w:rPr>
        <w:t xml:space="preserve"> was conducted during </w:t>
      </w:r>
      <w:r w:rsidRPr="003A6972">
        <w:rPr>
          <w:rFonts w:ascii="Times New Roman" w:hAnsi="Times New Roman" w:cs="Times New Roman"/>
          <w:i/>
        </w:rPr>
        <w:t>Kharif</w:t>
      </w:r>
      <w:r w:rsidRPr="003A6972">
        <w:rPr>
          <w:rFonts w:ascii="Times New Roman" w:hAnsi="Times New Roman" w:cs="Times New Roman"/>
        </w:rPr>
        <w:t xml:space="preserve"> 2023 at the experimental farm</w:t>
      </w:r>
      <w:r w:rsidR="00AA0AB7">
        <w:rPr>
          <w:rFonts w:ascii="Times New Roman" w:hAnsi="Times New Roman" w:cs="Times New Roman"/>
        </w:rPr>
        <w:t xml:space="preserve">, </w:t>
      </w:r>
      <w:r w:rsidRPr="003A6972">
        <w:rPr>
          <w:rFonts w:ascii="Times New Roman" w:hAnsi="Times New Roman" w:cs="Times New Roman"/>
        </w:rPr>
        <w:t>Department of Genetics and Plant Breeding, College of Agriculture, Rajmata Vijayaraje Scindia Krishi Vishwa</w:t>
      </w:r>
      <w:r w:rsidR="00C157F3">
        <w:rPr>
          <w:rFonts w:ascii="Times New Roman" w:hAnsi="Times New Roman" w:cs="Times New Roman"/>
        </w:rPr>
        <w:t xml:space="preserve"> V</w:t>
      </w:r>
      <w:r w:rsidRPr="003A6972">
        <w:rPr>
          <w:rFonts w:ascii="Times New Roman" w:hAnsi="Times New Roman" w:cs="Times New Roman"/>
        </w:rPr>
        <w:t>idyalaya, Gwalior, Madhya Pradesh, India. The geographical location of the experimental site falls under a hot semi-arid agro</w:t>
      </w:r>
      <w:r w:rsidR="00AA0AB7">
        <w:rPr>
          <w:rFonts w:ascii="Times New Roman" w:hAnsi="Times New Roman" w:cs="Times New Roman"/>
        </w:rPr>
        <w:t>-</w:t>
      </w:r>
      <w:r w:rsidRPr="003A6972">
        <w:rPr>
          <w:rFonts w:ascii="Times New Roman" w:hAnsi="Times New Roman" w:cs="Times New Roman"/>
        </w:rPr>
        <w:t xml:space="preserve">climatic zone, characterized by high temperature variability and limited but concentrated rainfall. The region experiences extreme temperatures, with the annual minimum and maximum ranging from 2°C to </w:t>
      </w:r>
      <w:r w:rsidR="00AA0AB7">
        <w:rPr>
          <w:rFonts w:ascii="Times New Roman" w:hAnsi="Times New Roman" w:cs="Times New Roman"/>
        </w:rPr>
        <w:t>48</w:t>
      </w:r>
      <w:r w:rsidRPr="003A6972">
        <w:rPr>
          <w:rFonts w:ascii="Times New Roman" w:hAnsi="Times New Roman" w:cs="Times New Roman"/>
        </w:rPr>
        <w:t xml:space="preserve">°C. The average annual rainfall varies between 750–800 mm, the majority of which is received during the monsoon season, typically from late June to late September. During the cropping period from </w:t>
      </w:r>
      <w:r w:rsidRPr="003A6972">
        <w:rPr>
          <w:rFonts w:ascii="Times New Roman" w:hAnsi="Times New Roman" w:cs="Times New Roman"/>
        </w:rPr>
        <w:lastRenderedPageBreak/>
        <w:t xml:space="preserve">July to October 2023, the total rainfall recorded was 907.7 mm, though its distribution was uneven and at times insufficient, which could affect crop physiology and disease dynamics. The average maximum and minimum temperatures during the crop season remained at 35.2°C and 24.5°C, respectively, which were conducive for soybean growth and development. </w:t>
      </w:r>
    </w:p>
    <w:p w14:paraId="44471B9C"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2.2 </w:t>
      </w:r>
      <w:r w:rsidRPr="003A6972">
        <w:rPr>
          <w:rFonts w:ascii="Times New Roman" w:hAnsi="Times New Roman" w:cs="Times New Roman"/>
          <w:b/>
        </w:rPr>
        <w:t>Experimental Materials and Layout</w:t>
      </w:r>
    </w:p>
    <w:p w14:paraId="76FAFA26" w14:textId="77777777" w:rsidR="003A6972" w:rsidRP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The experimental material comprised 92 diverse </w:t>
      </w:r>
      <w:r w:rsidR="00AA0AB7" w:rsidRPr="003A6972">
        <w:rPr>
          <w:rFonts w:ascii="Times New Roman" w:hAnsi="Times New Roman" w:cs="Times New Roman"/>
        </w:rPr>
        <w:t xml:space="preserve">soybean </w:t>
      </w:r>
      <w:r w:rsidRPr="003A6972">
        <w:rPr>
          <w:rFonts w:ascii="Times New Roman" w:hAnsi="Times New Roman" w:cs="Times New Roman"/>
        </w:rPr>
        <w:t>genotypes, were received from RAK College of Agriculture, Sehore, RVSKVV, Gwalior</w:t>
      </w:r>
      <w:r w:rsidR="00AA0AB7">
        <w:rPr>
          <w:rFonts w:ascii="Times New Roman" w:hAnsi="Times New Roman" w:cs="Times New Roman"/>
        </w:rPr>
        <w:t>, M.P., India</w:t>
      </w:r>
      <w:r w:rsidRPr="003A6972">
        <w:rPr>
          <w:rFonts w:ascii="Times New Roman" w:hAnsi="Times New Roman" w:cs="Times New Roman"/>
        </w:rPr>
        <w:t xml:space="preserve">. The field evaluation was carried out </w:t>
      </w:r>
      <w:r w:rsidR="00AA0AB7">
        <w:rPr>
          <w:rFonts w:ascii="Times New Roman" w:hAnsi="Times New Roman" w:cs="Times New Roman"/>
        </w:rPr>
        <w:t xml:space="preserve">in </w:t>
      </w:r>
      <w:r w:rsidRPr="003A6972">
        <w:rPr>
          <w:rFonts w:ascii="Times New Roman" w:hAnsi="Times New Roman" w:cs="Times New Roman"/>
        </w:rPr>
        <w:t xml:space="preserve">a Randomized Block Design (RBD) with two replications to account for environmental heterogeneity and ensure statistical reliability. Each genotype was sown in three rows per plot, with a row-to-row distance of 30 cm and a plant-to-plant spacing of 10 cm, ensuring optimal plant density and resource utilization. The plot size was maintained 3.0 meters in length and 1.2 meters in width. Standard agronomic practices, including land preparation, fertilization, </w:t>
      </w:r>
      <w:r>
        <w:rPr>
          <w:rFonts w:ascii="Times New Roman" w:hAnsi="Times New Roman" w:cs="Times New Roman"/>
        </w:rPr>
        <w:t>weed control</w:t>
      </w:r>
      <w:r w:rsidRPr="003A6972">
        <w:rPr>
          <w:rFonts w:ascii="Times New Roman" w:hAnsi="Times New Roman" w:cs="Times New Roman"/>
        </w:rPr>
        <w:t xml:space="preserve"> and irrigation, were uniformly followed across all plots to ensure the normal growth and development of the crop. Regular monitoring was carried out to assess plant health and environmental conditions.</w:t>
      </w:r>
    </w:p>
    <w:p w14:paraId="155B72C7" w14:textId="77777777" w:rsidR="003A6972" w:rsidRPr="003A6972"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2.3 </w:t>
      </w:r>
      <w:r w:rsidRPr="003A6972">
        <w:rPr>
          <w:rFonts w:ascii="Times New Roman" w:hAnsi="Times New Roman" w:cs="Times New Roman"/>
          <w:b/>
        </w:rPr>
        <w:t>Observations and Traits Studied</w:t>
      </w:r>
    </w:p>
    <w:p w14:paraId="704EF037" w14:textId="0ABC267B" w:rsidR="003A6972" w:rsidRDefault="003A6972" w:rsidP="00D5498B">
      <w:pPr>
        <w:spacing w:before="120" w:after="120" w:line="360" w:lineRule="auto"/>
        <w:jc w:val="both"/>
        <w:rPr>
          <w:rFonts w:ascii="Times New Roman" w:hAnsi="Times New Roman" w:cs="Times New Roman"/>
        </w:rPr>
      </w:pPr>
      <w:r w:rsidRPr="003A6972">
        <w:rPr>
          <w:rFonts w:ascii="Times New Roman" w:hAnsi="Times New Roman" w:cs="Times New Roman"/>
        </w:rPr>
        <w:t xml:space="preserve">For morphological characterization, </w:t>
      </w:r>
      <w:r w:rsidR="006435DE">
        <w:rPr>
          <w:rFonts w:ascii="Times New Roman" w:hAnsi="Times New Roman" w:cs="Times New Roman"/>
        </w:rPr>
        <w:t>different</w:t>
      </w:r>
      <w:r>
        <w:rPr>
          <w:rFonts w:ascii="Times New Roman" w:hAnsi="Times New Roman" w:cs="Times New Roman"/>
        </w:rPr>
        <w:t xml:space="preserve"> qual</w:t>
      </w:r>
      <w:r w:rsidRPr="003A6972">
        <w:rPr>
          <w:rFonts w:ascii="Times New Roman" w:hAnsi="Times New Roman" w:cs="Times New Roman"/>
        </w:rPr>
        <w:t xml:space="preserve">itative traits were recorded </w:t>
      </w:r>
      <w:r>
        <w:rPr>
          <w:rFonts w:ascii="Times New Roman" w:hAnsi="Times New Roman" w:cs="Times New Roman"/>
        </w:rPr>
        <w:t>as per the</w:t>
      </w:r>
      <w:r w:rsidRPr="003A6972">
        <w:rPr>
          <w:rFonts w:ascii="Times New Roman" w:hAnsi="Times New Roman" w:cs="Times New Roman"/>
        </w:rPr>
        <w:t xml:space="preserve"> DUS (Distinctness, Uniformity, and Stability) </w:t>
      </w:r>
      <w:r>
        <w:rPr>
          <w:rFonts w:ascii="Times New Roman" w:hAnsi="Times New Roman" w:cs="Times New Roman"/>
        </w:rPr>
        <w:t>guidelines</w:t>
      </w:r>
      <w:r w:rsidRPr="003A6972">
        <w:rPr>
          <w:rFonts w:ascii="Times New Roman" w:hAnsi="Times New Roman" w:cs="Times New Roman"/>
        </w:rPr>
        <w:t>. Data were collected from five randomly selected competitive plants per genotype per replication, ensuring statistical accuracy and genetic representation. Additionally, DUS characterization was carried out following the guidelines prescribed by Ramteke and Murlidharan (2012)</w:t>
      </w:r>
      <w:r>
        <w:rPr>
          <w:rFonts w:ascii="Times New Roman" w:hAnsi="Times New Roman" w:cs="Times New Roman"/>
        </w:rPr>
        <w:t xml:space="preserve"> </w:t>
      </w:r>
      <w:r w:rsidR="006435DE">
        <w:rPr>
          <w:rFonts w:ascii="Times New Roman" w:hAnsi="Times New Roman" w:cs="Times New Roman"/>
        </w:rPr>
        <w:t xml:space="preserve">as described in </w:t>
      </w:r>
      <w:r>
        <w:rPr>
          <w:rFonts w:ascii="Times New Roman" w:hAnsi="Times New Roman" w:cs="Times New Roman"/>
        </w:rPr>
        <w:t>Table 1</w:t>
      </w:r>
      <w:r w:rsidRPr="003A6972">
        <w:rPr>
          <w:rFonts w:ascii="Times New Roman" w:hAnsi="Times New Roman" w:cs="Times New Roman"/>
        </w:rPr>
        <w:t xml:space="preserve">, </w:t>
      </w:r>
      <w:r>
        <w:rPr>
          <w:rFonts w:ascii="Times New Roman" w:hAnsi="Times New Roman" w:cs="Times New Roman"/>
        </w:rPr>
        <w:t xml:space="preserve">which included assessment of </w:t>
      </w:r>
      <w:r w:rsidRPr="003A6972">
        <w:rPr>
          <w:rFonts w:ascii="Times New Roman" w:hAnsi="Times New Roman" w:cs="Times New Roman"/>
        </w:rPr>
        <w:t xml:space="preserve">plant growth type, leaf shape, </w:t>
      </w:r>
      <w:r w:rsidR="005E1E29">
        <w:rPr>
          <w:rFonts w:ascii="Times New Roman" w:hAnsi="Times New Roman" w:cs="Times New Roman"/>
        </w:rPr>
        <w:t>l</w:t>
      </w:r>
      <w:r w:rsidRPr="003A6972">
        <w:rPr>
          <w:rFonts w:ascii="Times New Roman" w:hAnsi="Times New Roman" w:cs="Times New Roman"/>
        </w:rPr>
        <w:t xml:space="preserve">eaf colour, plant growth habit, flower colour, pod pubescence, pod pubescence colour, pod colour, seed size, </w:t>
      </w:r>
      <w:r w:rsidR="006435DE">
        <w:rPr>
          <w:rFonts w:ascii="Times New Roman" w:hAnsi="Times New Roman" w:cs="Times New Roman"/>
        </w:rPr>
        <w:t>s</w:t>
      </w:r>
      <w:r w:rsidRPr="003A6972">
        <w:rPr>
          <w:rFonts w:ascii="Times New Roman" w:hAnsi="Times New Roman" w:cs="Times New Roman"/>
        </w:rPr>
        <w:t xml:space="preserve">eed shape, </w:t>
      </w:r>
      <w:r w:rsidR="006435DE">
        <w:rPr>
          <w:rFonts w:ascii="Times New Roman" w:hAnsi="Times New Roman" w:cs="Times New Roman"/>
        </w:rPr>
        <w:t>s</w:t>
      </w:r>
      <w:r w:rsidRPr="003A6972">
        <w:rPr>
          <w:rFonts w:ascii="Times New Roman" w:hAnsi="Times New Roman" w:cs="Times New Roman"/>
        </w:rPr>
        <w:t xml:space="preserve">eed colour, </w:t>
      </w:r>
      <w:r w:rsidR="006435DE">
        <w:rPr>
          <w:rFonts w:ascii="Times New Roman" w:hAnsi="Times New Roman" w:cs="Times New Roman"/>
        </w:rPr>
        <w:t>s</w:t>
      </w:r>
      <w:r w:rsidRPr="003A6972">
        <w:rPr>
          <w:rFonts w:ascii="Times New Roman" w:hAnsi="Times New Roman" w:cs="Times New Roman"/>
        </w:rPr>
        <w:t xml:space="preserve">eed lustre and </w:t>
      </w:r>
      <w:r w:rsidR="006435DE">
        <w:rPr>
          <w:rFonts w:ascii="Times New Roman" w:hAnsi="Times New Roman" w:cs="Times New Roman"/>
        </w:rPr>
        <w:t>s</w:t>
      </w:r>
      <w:r w:rsidRPr="003A6972">
        <w:rPr>
          <w:rFonts w:ascii="Times New Roman" w:hAnsi="Times New Roman" w:cs="Times New Roman"/>
        </w:rPr>
        <w:t>eed hilum colour</w:t>
      </w:r>
      <w:r>
        <w:rPr>
          <w:rFonts w:ascii="Times New Roman" w:hAnsi="Times New Roman" w:cs="Times New Roman"/>
        </w:rPr>
        <w:t>,</w:t>
      </w:r>
      <w:r w:rsidRPr="003A6972">
        <w:rPr>
          <w:rFonts w:ascii="Times New Roman" w:hAnsi="Times New Roman" w:cs="Times New Roman"/>
        </w:rPr>
        <w:t xml:space="preserve"> visually assessable morphological traits. These descriptors played a vital role in evaluating the genetic diversity and varietal distinctiveness within the test</w:t>
      </w:r>
      <w:r w:rsidR="006435DE">
        <w:rPr>
          <w:rFonts w:ascii="Times New Roman" w:hAnsi="Times New Roman" w:cs="Times New Roman"/>
        </w:rPr>
        <w:t>ed</w:t>
      </w:r>
      <w:r w:rsidRPr="003A6972">
        <w:rPr>
          <w:rFonts w:ascii="Times New Roman" w:hAnsi="Times New Roman" w:cs="Times New Roman"/>
        </w:rPr>
        <w:t xml:space="preserve"> materials.</w:t>
      </w:r>
      <w:r w:rsidR="00DC78D2" w:rsidRPr="00DC78D2">
        <w:rPr>
          <w:rFonts w:ascii="Times New Roman" w:hAnsi="Times New Roman" w:cs="Times New Roman"/>
          <w:highlight w:val="yellow"/>
        </w:rPr>
        <w:t xml:space="preserve"> The Shannon–Weaver diversity index analysis of the 92 soybean genotypes was also performed</w:t>
      </w:r>
    </w:p>
    <w:p w14:paraId="2232B3AB" w14:textId="50FE55E5" w:rsidR="003A6972" w:rsidRPr="003A6972" w:rsidRDefault="003A6972" w:rsidP="003A6972">
      <w:pPr>
        <w:spacing w:line="360" w:lineRule="auto"/>
        <w:jc w:val="both"/>
        <w:rPr>
          <w:rFonts w:ascii="Times New Roman" w:hAnsi="Times New Roman" w:cs="Times New Roman"/>
          <w:b/>
          <w:bCs/>
        </w:rPr>
      </w:pPr>
      <w:r w:rsidRPr="003A6972">
        <w:rPr>
          <w:rFonts w:ascii="Times New Roman" w:hAnsi="Times New Roman" w:cs="Times New Roman"/>
          <w:b/>
          <w:bCs/>
          <w:lang w:val="en-IN"/>
        </w:rPr>
        <w:t xml:space="preserve">Table </w:t>
      </w:r>
      <w:r w:rsidR="00D5498B">
        <w:rPr>
          <w:rFonts w:ascii="Times New Roman" w:hAnsi="Times New Roman" w:cs="Times New Roman"/>
          <w:b/>
          <w:bCs/>
          <w:lang w:val="en-IN"/>
        </w:rPr>
        <w:t>1</w:t>
      </w:r>
      <w:r w:rsidR="00C157F3">
        <w:rPr>
          <w:rFonts w:ascii="Times New Roman" w:hAnsi="Times New Roman" w:cs="Times New Roman"/>
          <w:b/>
          <w:bCs/>
          <w:lang w:val="en-IN"/>
        </w:rPr>
        <w:t>:</w:t>
      </w:r>
      <w:r w:rsidR="00D5498B">
        <w:rPr>
          <w:rFonts w:ascii="Times New Roman" w:hAnsi="Times New Roman" w:cs="Times New Roman"/>
          <w:b/>
          <w:bCs/>
          <w:lang w:val="en-IN"/>
        </w:rPr>
        <w:t xml:space="preserve"> </w:t>
      </w:r>
      <w:r w:rsidRPr="003A6972">
        <w:rPr>
          <w:rFonts w:ascii="Times New Roman" w:hAnsi="Times New Roman" w:cs="Times New Roman"/>
          <w:b/>
          <w:bCs/>
          <w:lang w:val="en-IN"/>
        </w:rPr>
        <w:t>Soybean DUS characters along with their state of expression as per DUS guidelines</w:t>
      </w:r>
    </w:p>
    <w:tbl>
      <w:tblPr>
        <w:tblW w:w="5000" w:type="pct"/>
        <w:tblLook w:val="04A0" w:firstRow="1" w:lastRow="0" w:firstColumn="1" w:lastColumn="0" w:noHBand="0" w:noVBand="1"/>
      </w:tblPr>
      <w:tblGrid>
        <w:gridCol w:w="1063"/>
        <w:gridCol w:w="4018"/>
        <w:gridCol w:w="3037"/>
        <w:gridCol w:w="898"/>
      </w:tblGrid>
      <w:tr w:rsidR="003A6972" w:rsidRPr="003A6972" w14:paraId="72AB09F9" w14:textId="77777777" w:rsidTr="00D5498B">
        <w:trPr>
          <w:trHeight w:val="288"/>
        </w:trPr>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35DBF"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 No.</w:t>
            </w:r>
          </w:p>
        </w:tc>
        <w:tc>
          <w:tcPr>
            <w:tcW w:w="2228" w:type="pct"/>
            <w:tcBorders>
              <w:top w:val="single" w:sz="4" w:space="0" w:color="auto"/>
              <w:left w:val="nil"/>
              <w:bottom w:val="single" w:sz="4" w:space="0" w:color="auto"/>
              <w:right w:val="single" w:sz="4" w:space="0" w:color="auto"/>
            </w:tcBorders>
            <w:shd w:val="clear" w:color="auto" w:fill="auto"/>
            <w:vAlign w:val="center"/>
            <w:hideMark/>
          </w:tcPr>
          <w:p w14:paraId="7DD02BD2"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Characteristics</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14:paraId="362E0369"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States</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1E45B12F" w14:textId="77777777" w:rsidR="003A6972" w:rsidRPr="003A6972" w:rsidRDefault="003A6972" w:rsidP="003A6972">
            <w:pPr>
              <w:spacing w:after="0" w:line="240" w:lineRule="auto"/>
              <w:jc w:val="both"/>
              <w:rPr>
                <w:rFonts w:ascii="Times New Roman" w:hAnsi="Times New Roman" w:cs="Times New Roman"/>
                <w:b/>
                <w:bCs/>
                <w:lang w:val="en-IN"/>
              </w:rPr>
            </w:pPr>
            <w:r w:rsidRPr="003A6972">
              <w:rPr>
                <w:rFonts w:ascii="Times New Roman" w:hAnsi="Times New Roman" w:cs="Times New Roman"/>
                <w:b/>
                <w:bCs/>
                <w:lang w:val="en-IN"/>
              </w:rPr>
              <w:t>Note</w:t>
            </w:r>
          </w:p>
        </w:tc>
      </w:tr>
      <w:tr w:rsidR="003A6972" w:rsidRPr="003A6972" w14:paraId="0625B67F"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6AA949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p w14:paraId="791407F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1081E8F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lastRenderedPageBreak/>
              <w:t> </w:t>
            </w:r>
          </w:p>
        </w:tc>
        <w:tc>
          <w:tcPr>
            <w:tcW w:w="2228" w:type="pct"/>
            <w:vMerge w:val="restart"/>
            <w:tcBorders>
              <w:top w:val="nil"/>
              <w:left w:val="nil"/>
              <w:right w:val="single" w:sz="4" w:space="0" w:color="auto"/>
            </w:tcBorders>
            <w:shd w:val="clear" w:color="auto" w:fill="auto"/>
            <w:vAlign w:val="center"/>
            <w:hideMark/>
          </w:tcPr>
          <w:p w14:paraId="62D336F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lastRenderedPageBreak/>
              <w:t>Plant: Growth type</w:t>
            </w:r>
          </w:p>
        </w:tc>
        <w:tc>
          <w:tcPr>
            <w:tcW w:w="1684" w:type="pct"/>
            <w:tcBorders>
              <w:top w:val="nil"/>
              <w:left w:val="nil"/>
              <w:bottom w:val="single" w:sz="4" w:space="0" w:color="auto"/>
              <w:right w:val="single" w:sz="4" w:space="0" w:color="auto"/>
            </w:tcBorders>
            <w:shd w:val="clear" w:color="auto" w:fill="auto"/>
            <w:vAlign w:val="center"/>
            <w:hideMark/>
          </w:tcPr>
          <w:p w14:paraId="5BF005B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Determinate</w:t>
            </w:r>
          </w:p>
        </w:tc>
        <w:tc>
          <w:tcPr>
            <w:tcW w:w="499" w:type="pct"/>
            <w:tcBorders>
              <w:top w:val="nil"/>
              <w:left w:val="nil"/>
              <w:bottom w:val="single" w:sz="4" w:space="0" w:color="auto"/>
              <w:right w:val="single" w:sz="4" w:space="0" w:color="auto"/>
            </w:tcBorders>
            <w:shd w:val="clear" w:color="auto" w:fill="auto"/>
            <w:vAlign w:val="center"/>
            <w:hideMark/>
          </w:tcPr>
          <w:p w14:paraId="2217CD2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6B07AA1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6FD6E67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22559777"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8A0777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Semi-determinate</w:t>
            </w:r>
          </w:p>
        </w:tc>
        <w:tc>
          <w:tcPr>
            <w:tcW w:w="499" w:type="pct"/>
            <w:tcBorders>
              <w:top w:val="nil"/>
              <w:left w:val="nil"/>
              <w:bottom w:val="single" w:sz="4" w:space="0" w:color="auto"/>
              <w:right w:val="single" w:sz="4" w:space="0" w:color="auto"/>
            </w:tcBorders>
            <w:shd w:val="clear" w:color="auto" w:fill="auto"/>
            <w:vAlign w:val="center"/>
            <w:hideMark/>
          </w:tcPr>
          <w:p w14:paraId="4F14C64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0D8789F5"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0164BAB"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261A1E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68C2ED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Indeterminate</w:t>
            </w:r>
          </w:p>
        </w:tc>
        <w:tc>
          <w:tcPr>
            <w:tcW w:w="499" w:type="pct"/>
            <w:tcBorders>
              <w:top w:val="nil"/>
              <w:left w:val="nil"/>
              <w:bottom w:val="single" w:sz="4" w:space="0" w:color="auto"/>
              <w:right w:val="single" w:sz="4" w:space="0" w:color="auto"/>
            </w:tcBorders>
            <w:shd w:val="clear" w:color="auto" w:fill="auto"/>
            <w:vAlign w:val="center"/>
            <w:hideMark/>
          </w:tcPr>
          <w:p w14:paraId="0AEEFDB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49D7325B"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3C42BE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p w14:paraId="37D4599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87CC8B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162C374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Shape</w:t>
            </w:r>
          </w:p>
          <w:p w14:paraId="39512D6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7A47B25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1684" w:type="pct"/>
            <w:tcBorders>
              <w:top w:val="nil"/>
              <w:left w:val="nil"/>
              <w:bottom w:val="single" w:sz="4" w:space="0" w:color="auto"/>
              <w:right w:val="single" w:sz="4" w:space="0" w:color="auto"/>
            </w:tcBorders>
            <w:shd w:val="clear" w:color="auto" w:fill="auto"/>
            <w:vAlign w:val="center"/>
            <w:hideMark/>
          </w:tcPr>
          <w:p w14:paraId="2B9293D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Lanceolate</w:t>
            </w:r>
          </w:p>
        </w:tc>
        <w:tc>
          <w:tcPr>
            <w:tcW w:w="499" w:type="pct"/>
            <w:tcBorders>
              <w:top w:val="nil"/>
              <w:left w:val="nil"/>
              <w:bottom w:val="single" w:sz="4" w:space="0" w:color="auto"/>
              <w:right w:val="single" w:sz="4" w:space="0" w:color="auto"/>
            </w:tcBorders>
            <w:shd w:val="clear" w:color="auto" w:fill="auto"/>
            <w:vAlign w:val="center"/>
            <w:hideMark/>
          </w:tcPr>
          <w:p w14:paraId="313E9B4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E0B3E9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5FB39ECE"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8E0253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9FFB94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Pointed ovate</w:t>
            </w:r>
          </w:p>
        </w:tc>
        <w:tc>
          <w:tcPr>
            <w:tcW w:w="499" w:type="pct"/>
            <w:tcBorders>
              <w:top w:val="nil"/>
              <w:left w:val="nil"/>
              <w:bottom w:val="single" w:sz="4" w:space="0" w:color="auto"/>
              <w:right w:val="single" w:sz="4" w:space="0" w:color="auto"/>
            </w:tcBorders>
            <w:shd w:val="clear" w:color="auto" w:fill="auto"/>
            <w:vAlign w:val="center"/>
            <w:hideMark/>
          </w:tcPr>
          <w:p w14:paraId="0273583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761B4DE2"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306E260B"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0CB63B08"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6035CE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Rounded ovate</w:t>
            </w:r>
          </w:p>
        </w:tc>
        <w:tc>
          <w:tcPr>
            <w:tcW w:w="499" w:type="pct"/>
            <w:tcBorders>
              <w:top w:val="nil"/>
              <w:left w:val="nil"/>
              <w:bottom w:val="single" w:sz="4" w:space="0" w:color="auto"/>
              <w:right w:val="single" w:sz="4" w:space="0" w:color="auto"/>
            </w:tcBorders>
            <w:shd w:val="clear" w:color="auto" w:fill="auto"/>
            <w:vAlign w:val="center"/>
            <w:hideMark/>
          </w:tcPr>
          <w:p w14:paraId="0A0ED55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5789EAD7"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1087CAC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p w14:paraId="447B929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3B41B6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Leaf: Colour</w:t>
            </w:r>
          </w:p>
        </w:tc>
        <w:tc>
          <w:tcPr>
            <w:tcW w:w="1684" w:type="pct"/>
            <w:tcBorders>
              <w:top w:val="nil"/>
              <w:left w:val="nil"/>
              <w:bottom w:val="single" w:sz="4" w:space="0" w:color="auto"/>
              <w:right w:val="single" w:sz="4" w:space="0" w:color="auto"/>
            </w:tcBorders>
            <w:shd w:val="clear" w:color="auto" w:fill="auto"/>
            <w:vAlign w:val="center"/>
            <w:hideMark/>
          </w:tcPr>
          <w:p w14:paraId="3F8B0E4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Light Green</w:t>
            </w:r>
          </w:p>
        </w:tc>
        <w:tc>
          <w:tcPr>
            <w:tcW w:w="499" w:type="pct"/>
            <w:tcBorders>
              <w:top w:val="nil"/>
              <w:left w:val="nil"/>
              <w:bottom w:val="single" w:sz="4" w:space="0" w:color="auto"/>
              <w:right w:val="single" w:sz="4" w:space="0" w:color="auto"/>
            </w:tcBorders>
            <w:shd w:val="clear" w:color="auto" w:fill="auto"/>
            <w:vAlign w:val="center"/>
            <w:hideMark/>
          </w:tcPr>
          <w:p w14:paraId="54AEF8C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B8A93CE"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61031511"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4E4C1AA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58A7143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Dark green</w:t>
            </w:r>
          </w:p>
        </w:tc>
        <w:tc>
          <w:tcPr>
            <w:tcW w:w="499" w:type="pct"/>
            <w:tcBorders>
              <w:top w:val="nil"/>
              <w:left w:val="nil"/>
              <w:bottom w:val="single" w:sz="4" w:space="0" w:color="auto"/>
              <w:right w:val="single" w:sz="4" w:space="0" w:color="auto"/>
            </w:tcBorders>
            <w:shd w:val="clear" w:color="auto" w:fill="auto"/>
            <w:vAlign w:val="center"/>
            <w:hideMark/>
          </w:tcPr>
          <w:p w14:paraId="1CC0625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34876630"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E550F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p w14:paraId="1045DD3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343A01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Plant: Growth habit</w:t>
            </w:r>
          </w:p>
        </w:tc>
        <w:tc>
          <w:tcPr>
            <w:tcW w:w="1684" w:type="pct"/>
            <w:tcBorders>
              <w:top w:val="nil"/>
              <w:left w:val="nil"/>
              <w:bottom w:val="single" w:sz="4" w:space="0" w:color="auto"/>
              <w:right w:val="single" w:sz="4" w:space="0" w:color="auto"/>
            </w:tcBorders>
            <w:shd w:val="clear" w:color="auto" w:fill="auto"/>
            <w:vAlign w:val="center"/>
            <w:hideMark/>
          </w:tcPr>
          <w:p w14:paraId="3461F69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Erect</w:t>
            </w:r>
          </w:p>
        </w:tc>
        <w:tc>
          <w:tcPr>
            <w:tcW w:w="499" w:type="pct"/>
            <w:tcBorders>
              <w:top w:val="nil"/>
              <w:left w:val="nil"/>
              <w:bottom w:val="single" w:sz="4" w:space="0" w:color="auto"/>
              <w:right w:val="single" w:sz="4" w:space="0" w:color="auto"/>
            </w:tcBorders>
            <w:shd w:val="clear" w:color="auto" w:fill="auto"/>
            <w:vAlign w:val="center"/>
            <w:hideMark/>
          </w:tcPr>
          <w:p w14:paraId="2D3DBCF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F6A187A"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49680F16"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38179C0E"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CCA8F7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Semi-erect</w:t>
            </w:r>
          </w:p>
        </w:tc>
        <w:tc>
          <w:tcPr>
            <w:tcW w:w="499" w:type="pct"/>
            <w:tcBorders>
              <w:top w:val="nil"/>
              <w:left w:val="nil"/>
              <w:bottom w:val="single" w:sz="4" w:space="0" w:color="auto"/>
              <w:right w:val="single" w:sz="4" w:space="0" w:color="auto"/>
            </w:tcBorders>
            <w:shd w:val="clear" w:color="auto" w:fill="auto"/>
            <w:vAlign w:val="center"/>
            <w:hideMark/>
          </w:tcPr>
          <w:p w14:paraId="01EF966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2B170B68"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439F47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p w14:paraId="3E64322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24E5C3FD" w14:textId="77777777" w:rsidR="003A6972" w:rsidRPr="003A6972" w:rsidRDefault="006435DE"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Flower:</w:t>
            </w:r>
            <w:r>
              <w:rPr>
                <w:rFonts w:ascii="Times New Roman" w:hAnsi="Times New Roman" w:cs="Times New Roman"/>
                <w:lang w:val="en-IN"/>
              </w:rPr>
              <w:t xml:space="preserve"> </w:t>
            </w:r>
            <w:r w:rsidR="003A6972"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14:paraId="1D9C7A0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White</w:t>
            </w:r>
          </w:p>
        </w:tc>
        <w:tc>
          <w:tcPr>
            <w:tcW w:w="499" w:type="pct"/>
            <w:tcBorders>
              <w:top w:val="nil"/>
              <w:left w:val="nil"/>
              <w:bottom w:val="single" w:sz="4" w:space="0" w:color="auto"/>
              <w:right w:val="single" w:sz="4" w:space="0" w:color="auto"/>
            </w:tcBorders>
            <w:shd w:val="clear" w:color="auto" w:fill="auto"/>
            <w:vAlign w:val="center"/>
            <w:hideMark/>
          </w:tcPr>
          <w:p w14:paraId="170161F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19C7EFC3"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E1D58BE"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36E2413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0EC02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Purple</w:t>
            </w:r>
          </w:p>
        </w:tc>
        <w:tc>
          <w:tcPr>
            <w:tcW w:w="499" w:type="pct"/>
            <w:tcBorders>
              <w:top w:val="nil"/>
              <w:left w:val="nil"/>
              <w:bottom w:val="single" w:sz="4" w:space="0" w:color="auto"/>
              <w:right w:val="single" w:sz="4" w:space="0" w:color="auto"/>
            </w:tcBorders>
            <w:shd w:val="clear" w:color="auto" w:fill="auto"/>
            <w:vAlign w:val="center"/>
            <w:hideMark/>
          </w:tcPr>
          <w:p w14:paraId="192E218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578D114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645D18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6</w:t>
            </w:r>
          </w:p>
          <w:p w14:paraId="5F83D8A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01C13E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w:t>
            </w:r>
          </w:p>
        </w:tc>
        <w:tc>
          <w:tcPr>
            <w:tcW w:w="1684" w:type="pct"/>
            <w:tcBorders>
              <w:top w:val="nil"/>
              <w:left w:val="nil"/>
              <w:bottom w:val="single" w:sz="4" w:space="0" w:color="auto"/>
              <w:right w:val="single" w:sz="4" w:space="0" w:color="auto"/>
            </w:tcBorders>
            <w:shd w:val="clear" w:color="auto" w:fill="auto"/>
            <w:vAlign w:val="center"/>
            <w:hideMark/>
          </w:tcPr>
          <w:p w14:paraId="3034617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Absent</w:t>
            </w:r>
          </w:p>
        </w:tc>
        <w:tc>
          <w:tcPr>
            <w:tcW w:w="499" w:type="pct"/>
            <w:tcBorders>
              <w:top w:val="nil"/>
              <w:left w:val="nil"/>
              <w:bottom w:val="single" w:sz="4" w:space="0" w:color="auto"/>
              <w:right w:val="single" w:sz="4" w:space="0" w:color="auto"/>
            </w:tcBorders>
            <w:shd w:val="clear" w:color="auto" w:fill="auto"/>
            <w:vAlign w:val="center"/>
            <w:hideMark/>
          </w:tcPr>
          <w:p w14:paraId="648B857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78AE228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59DBECB0"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514025D"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BAB8F3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Present</w:t>
            </w:r>
          </w:p>
        </w:tc>
        <w:tc>
          <w:tcPr>
            <w:tcW w:w="499" w:type="pct"/>
            <w:tcBorders>
              <w:top w:val="nil"/>
              <w:left w:val="nil"/>
              <w:bottom w:val="single" w:sz="4" w:space="0" w:color="auto"/>
              <w:right w:val="single" w:sz="4" w:space="0" w:color="auto"/>
            </w:tcBorders>
            <w:shd w:val="clear" w:color="auto" w:fill="auto"/>
            <w:vAlign w:val="center"/>
            <w:hideMark/>
          </w:tcPr>
          <w:p w14:paraId="0FA2EEC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14:paraId="25778615"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4B705D2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p w14:paraId="30B28A9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4C7BB28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 Pubescence colour</w:t>
            </w:r>
          </w:p>
        </w:tc>
        <w:tc>
          <w:tcPr>
            <w:tcW w:w="1684" w:type="pct"/>
            <w:tcBorders>
              <w:top w:val="nil"/>
              <w:left w:val="nil"/>
              <w:bottom w:val="single" w:sz="4" w:space="0" w:color="auto"/>
              <w:right w:val="single" w:sz="4" w:space="0" w:color="auto"/>
            </w:tcBorders>
            <w:shd w:val="clear" w:color="auto" w:fill="auto"/>
            <w:vAlign w:val="center"/>
            <w:hideMark/>
          </w:tcPr>
          <w:p w14:paraId="407BA4B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14:paraId="626A5CD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7BC3014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755FAA6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7218CB91"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3C4662A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Tawny (Brown)</w:t>
            </w:r>
          </w:p>
        </w:tc>
        <w:tc>
          <w:tcPr>
            <w:tcW w:w="499" w:type="pct"/>
            <w:tcBorders>
              <w:top w:val="nil"/>
              <w:left w:val="nil"/>
              <w:bottom w:val="single" w:sz="4" w:space="0" w:color="auto"/>
              <w:right w:val="single" w:sz="4" w:space="0" w:color="auto"/>
            </w:tcBorders>
            <w:shd w:val="clear" w:color="auto" w:fill="auto"/>
            <w:vAlign w:val="center"/>
            <w:hideMark/>
          </w:tcPr>
          <w:p w14:paraId="7343669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1FBA7B5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315B00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8</w:t>
            </w:r>
          </w:p>
          <w:p w14:paraId="720EDA4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3ED8B88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1B2CD337" w14:textId="2D3F0207" w:rsidR="003A6972" w:rsidRPr="003A6972" w:rsidRDefault="005E0C00"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Pod:</w:t>
            </w:r>
            <w:r w:rsidR="006435DE">
              <w:rPr>
                <w:rFonts w:ascii="Times New Roman" w:hAnsi="Times New Roman" w:cs="Times New Roman"/>
                <w:lang w:val="en-IN"/>
              </w:rPr>
              <w:t xml:space="preserve"> </w:t>
            </w:r>
            <w:r w:rsidR="003A6972" w:rsidRPr="003A6972">
              <w:rPr>
                <w:rFonts w:ascii="Times New Roman" w:hAnsi="Times New Roman" w:cs="Times New Roman"/>
                <w:lang w:val="en-IN"/>
              </w:rPr>
              <w:t>Colour</w:t>
            </w:r>
          </w:p>
        </w:tc>
        <w:tc>
          <w:tcPr>
            <w:tcW w:w="1684" w:type="pct"/>
            <w:tcBorders>
              <w:top w:val="nil"/>
              <w:left w:val="nil"/>
              <w:bottom w:val="single" w:sz="4" w:space="0" w:color="auto"/>
              <w:right w:val="single" w:sz="4" w:space="0" w:color="auto"/>
            </w:tcBorders>
            <w:shd w:val="clear" w:color="auto" w:fill="auto"/>
            <w:vAlign w:val="center"/>
            <w:hideMark/>
          </w:tcPr>
          <w:p w14:paraId="21AF9E3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6955E83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89ACD15"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5019BD7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687A0A2"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C2A251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14:paraId="17DEC79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7E558738"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45BA7C70"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E44BE6A"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E49A74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7AA3F0B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588D08EB"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3231762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p w14:paraId="2E8E143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1BAAC40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012FC51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Size (100- seeds weight)</w:t>
            </w:r>
          </w:p>
        </w:tc>
        <w:tc>
          <w:tcPr>
            <w:tcW w:w="1684" w:type="pct"/>
            <w:tcBorders>
              <w:top w:val="nil"/>
              <w:left w:val="nil"/>
              <w:bottom w:val="single" w:sz="4" w:space="0" w:color="auto"/>
              <w:right w:val="single" w:sz="4" w:space="0" w:color="auto"/>
            </w:tcBorders>
            <w:shd w:val="clear" w:color="auto" w:fill="auto"/>
            <w:vAlign w:val="center"/>
            <w:hideMark/>
          </w:tcPr>
          <w:p w14:paraId="20A80CA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Small (≤ 10.0 g)</w:t>
            </w:r>
          </w:p>
        </w:tc>
        <w:tc>
          <w:tcPr>
            <w:tcW w:w="499" w:type="pct"/>
            <w:tcBorders>
              <w:top w:val="nil"/>
              <w:left w:val="nil"/>
              <w:bottom w:val="single" w:sz="4" w:space="0" w:color="auto"/>
              <w:right w:val="single" w:sz="4" w:space="0" w:color="auto"/>
            </w:tcBorders>
            <w:shd w:val="clear" w:color="auto" w:fill="auto"/>
            <w:vAlign w:val="center"/>
            <w:hideMark/>
          </w:tcPr>
          <w:p w14:paraId="69FAE0C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25A495F8"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359BF564"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3B21C4E3"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198AFDD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Medium (10.1-13.0 g)</w:t>
            </w:r>
          </w:p>
        </w:tc>
        <w:tc>
          <w:tcPr>
            <w:tcW w:w="499" w:type="pct"/>
            <w:tcBorders>
              <w:top w:val="nil"/>
              <w:left w:val="nil"/>
              <w:bottom w:val="single" w:sz="4" w:space="0" w:color="auto"/>
              <w:right w:val="single" w:sz="4" w:space="0" w:color="auto"/>
            </w:tcBorders>
            <w:shd w:val="clear" w:color="auto" w:fill="auto"/>
            <w:vAlign w:val="center"/>
            <w:hideMark/>
          </w:tcPr>
          <w:p w14:paraId="04394F5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r w:rsidR="003A6972" w:rsidRPr="003A6972" w14:paraId="764757CB"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3619FFC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1E75F6A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E83D5C2"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Large (&gt; 13.0 g)</w:t>
            </w:r>
          </w:p>
        </w:tc>
        <w:tc>
          <w:tcPr>
            <w:tcW w:w="499" w:type="pct"/>
            <w:tcBorders>
              <w:top w:val="nil"/>
              <w:left w:val="nil"/>
              <w:bottom w:val="single" w:sz="4" w:space="0" w:color="auto"/>
              <w:right w:val="single" w:sz="4" w:space="0" w:color="auto"/>
            </w:tcBorders>
            <w:shd w:val="clear" w:color="auto" w:fill="auto"/>
            <w:vAlign w:val="center"/>
            <w:hideMark/>
          </w:tcPr>
          <w:p w14:paraId="12AC47B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7</w:t>
            </w:r>
          </w:p>
        </w:tc>
      </w:tr>
      <w:tr w:rsidR="003A6972" w:rsidRPr="003A6972" w14:paraId="3F18898E"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A0008A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10</w:t>
            </w:r>
          </w:p>
          <w:p w14:paraId="5E59871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2BA1ABE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Shape</w:t>
            </w:r>
          </w:p>
        </w:tc>
        <w:tc>
          <w:tcPr>
            <w:tcW w:w="1684" w:type="pct"/>
            <w:tcBorders>
              <w:top w:val="nil"/>
              <w:left w:val="nil"/>
              <w:bottom w:val="single" w:sz="4" w:space="0" w:color="auto"/>
              <w:right w:val="single" w:sz="4" w:space="0" w:color="auto"/>
            </w:tcBorders>
            <w:shd w:val="clear" w:color="auto" w:fill="auto"/>
            <w:vAlign w:val="center"/>
            <w:hideMark/>
          </w:tcPr>
          <w:p w14:paraId="744C3EC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Spherical</w:t>
            </w:r>
          </w:p>
        </w:tc>
        <w:tc>
          <w:tcPr>
            <w:tcW w:w="499" w:type="pct"/>
            <w:tcBorders>
              <w:top w:val="nil"/>
              <w:left w:val="nil"/>
              <w:bottom w:val="single" w:sz="4" w:space="0" w:color="auto"/>
              <w:right w:val="single" w:sz="4" w:space="0" w:color="auto"/>
            </w:tcBorders>
            <w:shd w:val="clear" w:color="auto" w:fill="auto"/>
            <w:vAlign w:val="center"/>
            <w:hideMark/>
          </w:tcPr>
          <w:p w14:paraId="2C11B9F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3FDB65A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B61EF58"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727C5E1"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BDF2A7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Elliptical</w:t>
            </w:r>
          </w:p>
        </w:tc>
        <w:tc>
          <w:tcPr>
            <w:tcW w:w="499" w:type="pct"/>
            <w:tcBorders>
              <w:top w:val="nil"/>
              <w:left w:val="nil"/>
              <w:bottom w:val="single" w:sz="4" w:space="0" w:color="auto"/>
              <w:right w:val="single" w:sz="4" w:space="0" w:color="auto"/>
            </w:tcBorders>
            <w:shd w:val="clear" w:color="auto" w:fill="auto"/>
            <w:vAlign w:val="center"/>
            <w:hideMark/>
          </w:tcPr>
          <w:p w14:paraId="3B6C2BD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55D710A2"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5ED84DA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11</w:t>
            </w:r>
          </w:p>
          <w:p w14:paraId="2B27D52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3229696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79BD504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6EBDDF6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Colour</w:t>
            </w:r>
          </w:p>
        </w:tc>
        <w:tc>
          <w:tcPr>
            <w:tcW w:w="1684" w:type="pct"/>
            <w:tcBorders>
              <w:top w:val="nil"/>
              <w:left w:val="nil"/>
              <w:bottom w:val="single" w:sz="4" w:space="0" w:color="auto"/>
              <w:right w:val="single" w:sz="4" w:space="0" w:color="auto"/>
            </w:tcBorders>
            <w:shd w:val="clear" w:color="auto" w:fill="auto"/>
            <w:vAlign w:val="center"/>
            <w:hideMark/>
          </w:tcPr>
          <w:p w14:paraId="052F649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0632619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432EF6BD"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36A5FFD4"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9542DDA"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4D6FC2C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 green</w:t>
            </w:r>
          </w:p>
        </w:tc>
        <w:tc>
          <w:tcPr>
            <w:tcW w:w="499" w:type="pct"/>
            <w:tcBorders>
              <w:top w:val="nil"/>
              <w:left w:val="nil"/>
              <w:bottom w:val="single" w:sz="4" w:space="0" w:color="auto"/>
              <w:right w:val="single" w:sz="4" w:space="0" w:color="auto"/>
            </w:tcBorders>
            <w:shd w:val="clear" w:color="auto" w:fill="auto"/>
            <w:vAlign w:val="center"/>
            <w:hideMark/>
          </w:tcPr>
          <w:p w14:paraId="538F800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631EB52C"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7BBC8FF7"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BEBF8BC"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76B1FD7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Green</w:t>
            </w:r>
          </w:p>
        </w:tc>
        <w:tc>
          <w:tcPr>
            <w:tcW w:w="499" w:type="pct"/>
            <w:tcBorders>
              <w:top w:val="nil"/>
              <w:left w:val="nil"/>
              <w:bottom w:val="single" w:sz="4" w:space="0" w:color="auto"/>
              <w:right w:val="single" w:sz="4" w:space="0" w:color="auto"/>
            </w:tcBorders>
            <w:shd w:val="clear" w:color="auto" w:fill="auto"/>
            <w:vAlign w:val="center"/>
            <w:hideMark/>
          </w:tcPr>
          <w:p w14:paraId="2555AEC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7473769D"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2C19519F"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625D052B"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59C3C9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75CDD50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14:paraId="675CAF15"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0C9A610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12</w:t>
            </w:r>
          </w:p>
          <w:p w14:paraId="1989AE27"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1EAC8C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Luster</w:t>
            </w:r>
          </w:p>
        </w:tc>
        <w:tc>
          <w:tcPr>
            <w:tcW w:w="1684" w:type="pct"/>
            <w:tcBorders>
              <w:top w:val="nil"/>
              <w:left w:val="nil"/>
              <w:bottom w:val="single" w:sz="4" w:space="0" w:color="auto"/>
              <w:right w:val="single" w:sz="4" w:space="0" w:color="auto"/>
            </w:tcBorders>
            <w:shd w:val="clear" w:color="auto" w:fill="auto"/>
            <w:vAlign w:val="center"/>
            <w:hideMark/>
          </w:tcPr>
          <w:p w14:paraId="3724BC5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Shiny</w:t>
            </w:r>
          </w:p>
        </w:tc>
        <w:tc>
          <w:tcPr>
            <w:tcW w:w="499" w:type="pct"/>
            <w:tcBorders>
              <w:top w:val="nil"/>
              <w:left w:val="nil"/>
              <w:bottom w:val="single" w:sz="4" w:space="0" w:color="auto"/>
              <w:right w:val="single" w:sz="4" w:space="0" w:color="auto"/>
            </w:tcBorders>
            <w:shd w:val="clear" w:color="auto" w:fill="auto"/>
            <w:vAlign w:val="center"/>
            <w:hideMark/>
          </w:tcPr>
          <w:p w14:paraId="1759B40A"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5DE80BFC"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69B5B575"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7AFF3ADE"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C82500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Dull</w:t>
            </w:r>
          </w:p>
        </w:tc>
        <w:tc>
          <w:tcPr>
            <w:tcW w:w="499" w:type="pct"/>
            <w:tcBorders>
              <w:top w:val="nil"/>
              <w:left w:val="nil"/>
              <w:bottom w:val="single" w:sz="4" w:space="0" w:color="auto"/>
              <w:right w:val="single" w:sz="4" w:space="0" w:color="auto"/>
            </w:tcBorders>
            <w:shd w:val="clear" w:color="auto" w:fill="auto"/>
            <w:vAlign w:val="center"/>
            <w:hideMark/>
          </w:tcPr>
          <w:p w14:paraId="1E4526A3"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9</w:t>
            </w:r>
          </w:p>
        </w:tc>
      </w:tr>
      <w:tr w:rsidR="003A6972" w:rsidRPr="003A6972" w14:paraId="7DD9F228" w14:textId="77777777" w:rsidTr="00D5498B">
        <w:trPr>
          <w:trHeight w:val="288"/>
        </w:trPr>
        <w:tc>
          <w:tcPr>
            <w:tcW w:w="590" w:type="pct"/>
            <w:vMerge w:val="restart"/>
            <w:tcBorders>
              <w:top w:val="nil"/>
              <w:left w:val="single" w:sz="4" w:space="0" w:color="auto"/>
              <w:right w:val="single" w:sz="4" w:space="0" w:color="auto"/>
            </w:tcBorders>
            <w:shd w:val="clear" w:color="auto" w:fill="auto"/>
            <w:vAlign w:val="center"/>
            <w:hideMark/>
          </w:tcPr>
          <w:p w14:paraId="2A20BB68"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13</w:t>
            </w:r>
          </w:p>
          <w:p w14:paraId="44C25E1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FA0AC5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0200557C"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p w14:paraId="61DC1B6F"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 </w:t>
            </w:r>
          </w:p>
        </w:tc>
        <w:tc>
          <w:tcPr>
            <w:tcW w:w="2228" w:type="pct"/>
            <w:vMerge w:val="restart"/>
            <w:tcBorders>
              <w:top w:val="nil"/>
              <w:left w:val="nil"/>
              <w:right w:val="single" w:sz="4" w:space="0" w:color="auto"/>
            </w:tcBorders>
            <w:shd w:val="clear" w:color="auto" w:fill="auto"/>
            <w:vAlign w:val="center"/>
            <w:hideMark/>
          </w:tcPr>
          <w:p w14:paraId="541563A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Seed: Hilum colour</w:t>
            </w:r>
          </w:p>
        </w:tc>
        <w:tc>
          <w:tcPr>
            <w:tcW w:w="1684" w:type="pct"/>
            <w:tcBorders>
              <w:top w:val="nil"/>
              <w:left w:val="nil"/>
              <w:bottom w:val="single" w:sz="4" w:space="0" w:color="auto"/>
              <w:right w:val="single" w:sz="4" w:space="0" w:color="auto"/>
            </w:tcBorders>
            <w:shd w:val="clear" w:color="auto" w:fill="auto"/>
            <w:vAlign w:val="center"/>
            <w:hideMark/>
          </w:tcPr>
          <w:p w14:paraId="539D68A4"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Yellow</w:t>
            </w:r>
          </w:p>
        </w:tc>
        <w:tc>
          <w:tcPr>
            <w:tcW w:w="499" w:type="pct"/>
            <w:tcBorders>
              <w:top w:val="nil"/>
              <w:left w:val="nil"/>
              <w:bottom w:val="single" w:sz="4" w:space="0" w:color="auto"/>
              <w:right w:val="single" w:sz="4" w:space="0" w:color="auto"/>
            </w:tcBorders>
            <w:shd w:val="clear" w:color="auto" w:fill="auto"/>
            <w:vAlign w:val="center"/>
            <w:hideMark/>
          </w:tcPr>
          <w:p w14:paraId="58C44D6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1</w:t>
            </w:r>
          </w:p>
        </w:tc>
      </w:tr>
      <w:tr w:rsidR="003A6972" w:rsidRPr="003A6972" w14:paraId="2436B153"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2D2BD9E6"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06531FA7"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3DF20E01"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Grey</w:t>
            </w:r>
          </w:p>
        </w:tc>
        <w:tc>
          <w:tcPr>
            <w:tcW w:w="499" w:type="pct"/>
            <w:tcBorders>
              <w:top w:val="nil"/>
              <w:left w:val="nil"/>
              <w:bottom w:val="single" w:sz="4" w:space="0" w:color="auto"/>
              <w:right w:val="single" w:sz="4" w:space="0" w:color="auto"/>
            </w:tcBorders>
            <w:shd w:val="clear" w:color="auto" w:fill="auto"/>
            <w:vAlign w:val="center"/>
            <w:hideMark/>
          </w:tcPr>
          <w:p w14:paraId="0A100905"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2</w:t>
            </w:r>
          </w:p>
        </w:tc>
      </w:tr>
      <w:tr w:rsidR="003A6972" w:rsidRPr="003A6972" w14:paraId="142F5825"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613D92F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23B26EF"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02514A36"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Brown</w:t>
            </w:r>
          </w:p>
        </w:tc>
        <w:tc>
          <w:tcPr>
            <w:tcW w:w="499" w:type="pct"/>
            <w:tcBorders>
              <w:top w:val="nil"/>
              <w:left w:val="nil"/>
              <w:bottom w:val="single" w:sz="4" w:space="0" w:color="auto"/>
              <w:right w:val="single" w:sz="4" w:space="0" w:color="auto"/>
            </w:tcBorders>
            <w:shd w:val="clear" w:color="auto" w:fill="auto"/>
            <w:vAlign w:val="center"/>
            <w:hideMark/>
          </w:tcPr>
          <w:p w14:paraId="0398B39E"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3</w:t>
            </w:r>
          </w:p>
        </w:tc>
      </w:tr>
      <w:tr w:rsidR="003A6972" w:rsidRPr="003A6972" w14:paraId="7BC6113F" w14:textId="77777777" w:rsidTr="00D5498B">
        <w:trPr>
          <w:trHeight w:val="288"/>
        </w:trPr>
        <w:tc>
          <w:tcPr>
            <w:tcW w:w="590" w:type="pct"/>
            <w:vMerge/>
            <w:tcBorders>
              <w:left w:val="single" w:sz="4" w:space="0" w:color="auto"/>
              <w:right w:val="single" w:sz="4" w:space="0" w:color="auto"/>
            </w:tcBorders>
            <w:shd w:val="clear" w:color="auto" w:fill="auto"/>
            <w:vAlign w:val="center"/>
            <w:hideMark/>
          </w:tcPr>
          <w:p w14:paraId="7755403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right w:val="single" w:sz="4" w:space="0" w:color="auto"/>
            </w:tcBorders>
            <w:shd w:val="clear" w:color="auto" w:fill="auto"/>
            <w:vAlign w:val="center"/>
            <w:hideMark/>
          </w:tcPr>
          <w:p w14:paraId="1C8CBB09"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5DF003B0"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Black</w:t>
            </w:r>
          </w:p>
        </w:tc>
        <w:tc>
          <w:tcPr>
            <w:tcW w:w="499" w:type="pct"/>
            <w:tcBorders>
              <w:top w:val="nil"/>
              <w:left w:val="nil"/>
              <w:bottom w:val="single" w:sz="4" w:space="0" w:color="auto"/>
              <w:right w:val="single" w:sz="4" w:space="0" w:color="auto"/>
            </w:tcBorders>
            <w:shd w:val="clear" w:color="auto" w:fill="auto"/>
            <w:vAlign w:val="center"/>
            <w:hideMark/>
          </w:tcPr>
          <w:p w14:paraId="5BCA5259"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4</w:t>
            </w:r>
          </w:p>
        </w:tc>
      </w:tr>
      <w:tr w:rsidR="003A6972" w:rsidRPr="003A6972" w14:paraId="1D2C6939" w14:textId="77777777" w:rsidTr="00D5498B">
        <w:trPr>
          <w:trHeight w:val="288"/>
        </w:trPr>
        <w:tc>
          <w:tcPr>
            <w:tcW w:w="590" w:type="pct"/>
            <w:vMerge/>
            <w:tcBorders>
              <w:left w:val="single" w:sz="4" w:space="0" w:color="auto"/>
              <w:bottom w:val="single" w:sz="4" w:space="0" w:color="auto"/>
              <w:right w:val="single" w:sz="4" w:space="0" w:color="auto"/>
            </w:tcBorders>
            <w:shd w:val="clear" w:color="auto" w:fill="auto"/>
            <w:vAlign w:val="center"/>
            <w:hideMark/>
          </w:tcPr>
          <w:p w14:paraId="789093D2" w14:textId="77777777" w:rsidR="003A6972" w:rsidRPr="003A6972" w:rsidRDefault="003A6972" w:rsidP="003A6972">
            <w:pPr>
              <w:spacing w:after="0" w:line="240" w:lineRule="auto"/>
              <w:jc w:val="both"/>
              <w:rPr>
                <w:rFonts w:ascii="Times New Roman" w:hAnsi="Times New Roman" w:cs="Times New Roman"/>
                <w:lang w:val="en-IN"/>
              </w:rPr>
            </w:pPr>
          </w:p>
        </w:tc>
        <w:tc>
          <w:tcPr>
            <w:tcW w:w="2228" w:type="pct"/>
            <w:vMerge/>
            <w:tcBorders>
              <w:left w:val="nil"/>
              <w:bottom w:val="single" w:sz="4" w:space="0" w:color="auto"/>
              <w:right w:val="single" w:sz="4" w:space="0" w:color="auto"/>
            </w:tcBorders>
            <w:shd w:val="clear" w:color="auto" w:fill="auto"/>
            <w:vAlign w:val="center"/>
            <w:hideMark/>
          </w:tcPr>
          <w:p w14:paraId="5D83DBE5" w14:textId="77777777" w:rsidR="003A6972" w:rsidRPr="003A6972" w:rsidRDefault="003A6972" w:rsidP="003A6972">
            <w:pPr>
              <w:spacing w:after="0" w:line="240" w:lineRule="auto"/>
              <w:jc w:val="both"/>
              <w:rPr>
                <w:rFonts w:ascii="Times New Roman" w:hAnsi="Times New Roman" w:cs="Times New Roman"/>
                <w:lang w:val="en-IN"/>
              </w:rPr>
            </w:pPr>
          </w:p>
        </w:tc>
        <w:tc>
          <w:tcPr>
            <w:tcW w:w="1684" w:type="pct"/>
            <w:tcBorders>
              <w:top w:val="nil"/>
              <w:left w:val="nil"/>
              <w:bottom w:val="single" w:sz="4" w:space="0" w:color="auto"/>
              <w:right w:val="single" w:sz="4" w:space="0" w:color="auto"/>
            </w:tcBorders>
            <w:shd w:val="clear" w:color="auto" w:fill="auto"/>
            <w:vAlign w:val="center"/>
            <w:hideMark/>
          </w:tcPr>
          <w:p w14:paraId="2697BCBB"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Variegated</w:t>
            </w:r>
          </w:p>
        </w:tc>
        <w:tc>
          <w:tcPr>
            <w:tcW w:w="499" w:type="pct"/>
            <w:tcBorders>
              <w:top w:val="nil"/>
              <w:left w:val="nil"/>
              <w:bottom w:val="single" w:sz="4" w:space="0" w:color="auto"/>
              <w:right w:val="single" w:sz="4" w:space="0" w:color="auto"/>
            </w:tcBorders>
            <w:shd w:val="clear" w:color="auto" w:fill="auto"/>
            <w:vAlign w:val="center"/>
            <w:hideMark/>
          </w:tcPr>
          <w:p w14:paraId="263011ED" w14:textId="77777777" w:rsidR="003A6972" w:rsidRPr="003A6972" w:rsidRDefault="003A6972" w:rsidP="003A6972">
            <w:pPr>
              <w:spacing w:after="0" w:line="240" w:lineRule="auto"/>
              <w:jc w:val="both"/>
              <w:rPr>
                <w:rFonts w:ascii="Times New Roman" w:hAnsi="Times New Roman" w:cs="Times New Roman"/>
                <w:lang w:val="en-IN"/>
              </w:rPr>
            </w:pPr>
            <w:r w:rsidRPr="003A6972">
              <w:rPr>
                <w:rFonts w:ascii="Times New Roman" w:hAnsi="Times New Roman" w:cs="Times New Roman"/>
                <w:lang w:val="en-IN"/>
              </w:rPr>
              <w:t>5</w:t>
            </w:r>
          </w:p>
        </w:tc>
      </w:tr>
    </w:tbl>
    <w:p w14:paraId="03F492AE" w14:textId="77777777" w:rsidR="005E0C00" w:rsidRDefault="005E0C00" w:rsidP="00D5498B">
      <w:pPr>
        <w:spacing w:before="120" w:after="120" w:line="360" w:lineRule="auto"/>
        <w:jc w:val="both"/>
        <w:rPr>
          <w:rFonts w:ascii="Times New Roman" w:hAnsi="Times New Roman" w:cs="Times New Roman"/>
          <w:b/>
        </w:rPr>
      </w:pPr>
    </w:p>
    <w:p w14:paraId="5294400E" w14:textId="77777777" w:rsidR="005E0C00" w:rsidRDefault="005E0C00" w:rsidP="00D5498B">
      <w:pPr>
        <w:spacing w:before="120" w:after="120" w:line="360" w:lineRule="auto"/>
        <w:jc w:val="both"/>
        <w:rPr>
          <w:rFonts w:ascii="Times New Roman" w:hAnsi="Times New Roman" w:cs="Times New Roman"/>
          <w:b/>
        </w:rPr>
      </w:pPr>
    </w:p>
    <w:p w14:paraId="21AAB084" w14:textId="58ABD196" w:rsidR="004A5EBC" w:rsidRPr="004A5EBC" w:rsidRDefault="003A6972" w:rsidP="00D5498B">
      <w:pPr>
        <w:spacing w:before="120" w:after="120" w:line="360" w:lineRule="auto"/>
        <w:jc w:val="both"/>
        <w:rPr>
          <w:rFonts w:ascii="Times New Roman" w:hAnsi="Times New Roman" w:cs="Times New Roman"/>
          <w:b/>
        </w:rPr>
      </w:pPr>
      <w:r>
        <w:rPr>
          <w:rFonts w:ascii="Times New Roman" w:hAnsi="Times New Roman" w:cs="Times New Roman"/>
          <w:b/>
        </w:rPr>
        <w:t xml:space="preserve">3. </w:t>
      </w:r>
      <w:r w:rsidR="004A5EBC" w:rsidRPr="004A5EBC">
        <w:rPr>
          <w:rFonts w:ascii="Times New Roman" w:hAnsi="Times New Roman" w:cs="Times New Roman"/>
          <w:b/>
        </w:rPr>
        <w:t>Result</w:t>
      </w:r>
      <w:r w:rsidR="00D5498B">
        <w:rPr>
          <w:rFonts w:ascii="Times New Roman" w:hAnsi="Times New Roman" w:cs="Times New Roman"/>
          <w:b/>
        </w:rPr>
        <w:t>s</w:t>
      </w:r>
      <w:r w:rsidR="004A5EBC" w:rsidRPr="004A5EBC">
        <w:rPr>
          <w:rFonts w:ascii="Times New Roman" w:hAnsi="Times New Roman" w:cs="Times New Roman"/>
          <w:b/>
        </w:rPr>
        <w:t xml:space="preserve"> &amp; Discussion </w:t>
      </w:r>
    </w:p>
    <w:p w14:paraId="5B75AB57" w14:textId="77777777" w:rsidR="003441F2" w:rsidRDefault="0015013B" w:rsidP="005A7AEC">
      <w:pPr>
        <w:spacing w:before="120" w:after="120" w:line="360" w:lineRule="auto"/>
        <w:jc w:val="both"/>
        <w:rPr>
          <w:rFonts w:ascii="Times New Roman" w:hAnsi="Times New Roman" w:cs="Times New Roman"/>
          <w:lang w:val="en-IN"/>
        </w:rPr>
      </w:pPr>
      <w:r w:rsidRPr="0015013B">
        <w:rPr>
          <w:rFonts w:ascii="Times New Roman" w:hAnsi="Times New Roman" w:cs="Times New Roman"/>
          <w:lang w:val="en-IN"/>
        </w:rPr>
        <w:t>In the present study, thirteen qualitative traits were evaluated across 92 soybean genotypes (Table 2</w:t>
      </w:r>
      <w:r w:rsidR="005E0C00">
        <w:rPr>
          <w:rFonts w:ascii="Times New Roman" w:hAnsi="Times New Roman" w:cs="Times New Roman"/>
          <w:lang w:val="en-IN"/>
        </w:rPr>
        <w:t>;</w:t>
      </w:r>
      <w:r w:rsidR="0048399B">
        <w:rPr>
          <w:rFonts w:ascii="Times New Roman" w:hAnsi="Times New Roman" w:cs="Times New Roman"/>
          <w:lang w:val="en-IN"/>
        </w:rPr>
        <w:t xml:space="preserve"> Table 3</w:t>
      </w:r>
      <w:r w:rsidRPr="0015013B">
        <w:rPr>
          <w:rFonts w:ascii="Times New Roman" w:hAnsi="Times New Roman" w:cs="Times New Roman"/>
          <w:lang w:val="en-IN"/>
        </w:rPr>
        <w:t xml:space="preserve">), revealing </w:t>
      </w:r>
      <w:r w:rsidR="006435DE">
        <w:rPr>
          <w:rFonts w:ascii="Times New Roman" w:hAnsi="Times New Roman" w:cs="Times New Roman"/>
          <w:lang w:val="en-IN"/>
        </w:rPr>
        <w:t xml:space="preserve">existence of </w:t>
      </w:r>
      <w:r w:rsidRPr="0015013B">
        <w:rPr>
          <w:rFonts w:ascii="Times New Roman" w:hAnsi="Times New Roman" w:cs="Times New Roman"/>
          <w:lang w:val="en-IN"/>
        </w:rPr>
        <w:t>considerable phenotypic diversity. Plant growth habit was categorized int</w:t>
      </w:r>
      <w:r>
        <w:rPr>
          <w:rFonts w:ascii="Times New Roman" w:hAnsi="Times New Roman" w:cs="Times New Roman"/>
          <w:lang w:val="en-IN"/>
        </w:rPr>
        <w:t>o determinate, semi-determinate</w:t>
      </w:r>
      <w:r w:rsidRPr="0015013B">
        <w:rPr>
          <w:rFonts w:ascii="Times New Roman" w:hAnsi="Times New Roman" w:cs="Times New Roman"/>
          <w:lang w:val="en-IN"/>
        </w:rPr>
        <w:t xml:space="preserve"> and indeterminate types, with 41 genotypes exhibiting determin</w:t>
      </w:r>
      <w:r>
        <w:rPr>
          <w:rFonts w:ascii="Times New Roman" w:hAnsi="Times New Roman" w:cs="Times New Roman"/>
          <w:lang w:val="en-IN"/>
        </w:rPr>
        <w:t>ate growth, 27 semi-determinate</w:t>
      </w:r>
      <w:r w:rsidRPr="0015013B">
        <w:rPr>
          <w:rFonts w:ascii="Times New Roman" w:hAnsi="Times New Roman" w:cs="Times New Roman"/>
          <w:lang w:val="en-IN"/>
        </w:rPr>
        <w:t xml:space="preserve"> </w:t>
      </w:r>
      <w:r w:rsidR="006435DE">
        <w:rPr>
          <w:rFonts w:ascii="Times New Roman" w:hAnsi="Times New Roman" w:cs="Times New Roman"/>
          <w:lang w:val="en-IN"/>
        </w:rPr>
        <w:t>while</w:t>
      </w:r>
      <w:r w:rsidRPr="0015013B">
        <w:rPr>
          <w:rFonts w:ascii="Times New Roman" w:hAnsi="Times New Roman" w:cs="Times New Roman"/>
          <w:lang w:val="en-IN"/>
        </w:rPr>
        <w:t xml:space="preserve"> 24 indeterminate.</w:t>
      </w:r>
      <w:r>
        <w:rPr>
          <w:rFonts w:ascii="Times New Roman" w:hAnsi="Times New Roman" w:cs="Times New Roman"/>
          <w:lang w:val="en-IN"/>
        </w:rPr>
        <w:t xml:space="preserve"> </w:t>
      </w:r>
      <w:r w:rsidRPr="0015013B">
        <w:rPr>
          <w:rFonts w:ascii="Times New Roman" w:hAnsi="Times New Roman" w:cs="Times New Roman"/>
          <w:lang w:val="en-IN"/>
        </w:rPr>
        <w:t>Leaf shape variation was classified into three t</w:t>
      </w:r>
      <w:r>
        <w:rPr>
          <w:rFonts w:ascii="Times New Roman" w:hAnsi="Times New Roman" w:cs="Times New Roman"/>
          <w:lang w:val="en-IN"/>
        </w:rPr>
        <w:t>ypes</w:t>
      </w:r>
      <w:r w:rsidR="00DC78D2">
        <w:rPr>
          <w:rFonts w:ascii="Times New Roman" w:hAnsi="Times New Roman" w:cs="Times New Roman"/>
          <w:lang w:val="en-IN"/>
        </w:rPr>
        <w:t xml:space="preserve"> </w:t>
      </w:r>
      <w:r w:rsidR="00DC78D2" w:rsidRPr="00DC78D2">
        <w:rPr>
          <w:rFonts w:ascii="Times New Roman" w:hAnsi="Times New Roman" w:cs="Times New Roman"/>
          <w:i/>
          <w:iCs/>
          <w:lang w:val="en-IN"/>
        </w:rPr>
        <w:t>viz</w:t>
      </w:r>
      <w:r w:rsidR="00DC78D2">
        <w:rPr>
          <w:rFonts w:ascii="Times New Roman" w:hAnsi="Times New Roman" w:cs="Times New Roman"/>
          <w:lang w:val="en-IN"/>
        </w:rPr>
        <w:t>.,</w:t>
      </w:r>
      <w:r>
        <w:rPr>
          <w:rFonts w:ascii="Times New Roman" w:hAnsi="Times New Roman" w:cs="Times New Roman"/>
          <w:lang w:val="en-IN"/>
        </w:rPr>
        <w:t xml:space="preserve"> lanceolate, pointed ovate</w:t>
      </w:r>
      <w:r w:rsidRPr="0015013B">
        <w:rPr>
          <w:rFonts w:ascii="Times New Roman" w:hAnsi="Times New Roman" w:cs="Times New Roman"/>
          <w:lang w:val="en-IN"/>
        </w:rPr>
        <w:t xml:space="preserve"> and rounded ovate</w:t>
      </w:r>
      <w:r>
        <w:rPr>
          <w:rFonts w:ascii="Times New Roman" w:hAnsi="Times New Roman" w:cs="Times New Roman"/>
          <w:lang w:val="en-IN"/>
        </w:rPr>
        <w:t xml:space="preserve"> (Fig. </w:t>
      </w:r>
      <w:r w:rsidR="00DC78D2">
        <w:rPr>
          <w:rFonts w:ascii="Times New Roman" w:hAnsi="Times New Roman" w:cs="Times New Roman"/>
          <w:lang w:val="en-IN"/>
        </w:rPr>
        <w:t>1: A</w:t>
      </w:r>
      <w:r>
        <w:rPr>
          <w:rFonts w:ascii="Times New Roman" w:hAnsi="Times New Roman" w:cs="Times New Roman"/>
          <w:lang w:val="en-IN"/>
        </w:rPr>
        <w:t>)</w:t>
      </w:r>
      <w:r w:rsidRPr="0015013B">
        <w:rPr>
          <w:rFonts w:ascii="Times New Roman" w:hAnsi="Times New Roman" w:cs="Times New Roman"/>
          <w:lang w:val="en-IN"/>
        </w:rPr>
        <w:t xml:space="preserve">. </w:t>
      </w:r>
      <w:r w:rsidR="006435DE" w:rsidRPr="0015013B">
        <w:rPr>
          <w:rFonts w:ascii="Times New Roman" w:hAnsi="Times New Roman" w:cs="Times New Roman"/>
          <w:lang w:val="en-IN"/>
        </w:rPr>
        <w:t xml:space="preserve">Regarding pod pubescence, 52 genotypes were glabrous, whereas 40 showed </w:t>
      </w:r>
      <w:r w:rsidR="006435DE" w:rsidRPr="0015013B">
        <w:rPr>
          <w:rFonts w:ascii="Times New Roman" w:hAnsi="Times New Roman" w:cs="Times New Roman"/>
          <w:lang w:val="en-IN"/>
        </w:rPr>
        <w:lastRenderedPageBreak/>
        <w:t>presence of pubescence</w:t>
      </w:r>
      <w:r w:rsidR="006435DE">
        <w:rPr>
          <w:rFonts w:ascii="Times New Roman" w:hAnsi="Times New Roman" w:cs="Times New Roman"/>
          <w:lang w:val="en-IN"/>
        </w:rPr>
        <w:t xml:space="preserve"> (Fig. 1</w:t>
      </w:r>
      <w:r w:rsidR="00DC78D2">
        <w:rPr>
          <w:rFonts w:ascii="Times New Roman" w:hAnsi="Times New Roman" w:cs="Times New Roman"/>
          <w:lang w:val="en-IN"/>
        </w:rPr>
        <w:t xml:space="preserve">: </w:t>
      </w:r>
      <w:r w:rsidR="006435DE">
        <w:rPr>
          <w:rFonts w:ascii="Times New Roman" w:hAnsi="Times New Roman" w:cs="Times New Roman"/>
          <w:lang w:val="en-IN"/>
        </w:rPr>
        <w:t>B)</w:t>
      </w:r>
      <w:r w:rsidR="006435DE" w:rsidRPr="0015013B">
        <w:rPr>
          <w:rFonts w:ascii="Times New Roman" w:hAnsi="Times New Roman" w:cs="Times New Roman"/>
          <w:lang w:val="en-IN"/>
        </w:rPr>
        <w:t xml:space="preserve">. </w:t>
      </w:r>
      <w:r w:rsidR="006F5173" w:rsidRPr="0015013B">
        <w:rPr>
          <w:rFonts w:ascii="Times New Roman" w:hAnsi="Times New Roman" w:cs="Times New Roman"/>
          <w:lang w:val="en-IN"/>
        </w:rPr>
        <w:t xml:space="preserve">Among the pubescent pods, brown coloration was most common </w:t>
      </w:r>
      <w:r w:rsidR="00DC78D2">
        <w:rPr>
          <w:rFonts w:ascii="Times New Roman" w:hAnsi="Times New Roman" w:cs="Times New Roman"/>
          <w:lang w:val="en-IN"/>
        </w:rPr>
        <w:t xml:space="preserve">in observed in </w:t>
      </w:r>
      <w:r w:rsidR="006F5173" w:rsidRPr="0015013B">
        <w:rPr>
          <w:rFonts w:ascii="Times New Roman" w:hAnsi="Times New Roman" w:cs="Times New Roman"/>
          <w:lang w:val="en-IN"/>
        </w:rPr>
        <w:t xml:space="preserve">36 genotypes, while grey pod pubescence was </w:t>
      </w:r>
      <w:r w:rsidR="00DC78D2">
        <w:rPr>
          <w:rFonts w:ascii="Times New Roman" w:hAnsi="Times New Roman" w:cs="Times New Roman"/>
          <w:lang w:val="en-IN"/>
        </w:rPr>
        <w:t>investigated</w:t>
      </w:r>
      <w:r w:rsidR="006F5173" w:rsidRPr="0015013B">
        <w:rPr>
          <w:rFonts w:ascii="Times New Roman" w:hAnsi="Times New Roman" w:cs="Times New Roman"/>
          <w:lang w:val="en-IN"/>
        </w:rPr>
        <w:t xml:space="preserve"> in 4 genotypes</w:t>
      </w:r>
      <w:r w:rsidR="006F5173">
        <w:rPr>
          <w:rFonts w:ascii="Times New Roman" w:hAnsi="Times New Roman" w:cs="Times New Roman"/>
          <w:lang w:val="en-IN"/>
        </w:rPr>
        <w:t xml:space="preserve"> (Fig. 1</w:t>
      </w:r>
      <w:r w:rsidR="00DC78D2">
        <w:rPr>
          <w:rFonts w:ascii="Times New Roman" w:hAnsi="Times New Roman" w:cs="Times New Roman"/>
          <w:lang w:val="en-IN"/>
        </w:rPr>
        <w:t xml:space="preserve">: </w:t>
      </w:r>
      <w:r w:rsidR="006F5173">
        <w:rPr>
          <w:rFonts w:ascii="Times New Roman" w:hAnsi="Times New Roman" w:cs="Times New Roman"/>
          <w:lang w:val="en-IN"/>
        </w:rPr>
        <w:t>C)</w:t>
      </w:r>
      <w:r w:rsidR="006F5173" w:rsidRPr="0015013B">
        <w:rPr>
          <w:rFonts w:ascii="Times New Roman" w:hAnsi="Times New Roman" w:cs="Times New Roman"/>
          <w:lang w:val="en-IN"/>
        </w:rPr>
        <w:t>.</w:t>
      </w:r>
      <w:r w:rsidR="006F5173">
        <w:rPr>
          <w:rFonts w:ascii="Times New Roman" w:hAnsi="Times New Roman" w:cs="Times New Roman"/>
          <w:lang w:val="en-IN"/>
        </w:rPr>
        <w:t xml:space="preserve"> </w:t>
      </w:r>
      <w:r w:rsidRPr="0015013B">
        <w:rPr>
          <w:rFonts w:ascii="Times New Roman" w:hAnsi="Times New Roman" w:cs="Times New Roman"/>
          <w:lang w:val="en-IN"/>
        </w:rPr>
        <w:t>Among</w:t>
      </w:r>
      <w:r w:rsidR="006F5173">
        <w:rPr>
          <w:rFonts w:ascii="Times New Roman" w:hAnsi="Times New Roman" w:cs="Times New Roman"/>
          <w:lang w:val="en-IN"/>
        </w:rPr>
        <w:t>st</w:t>
      </w:r>
      <w:r w:rsidRPr="0015013B">
        <w:rPr>
          <w:rFonts w:ascii="Times New Roman" w:hAnsi="Times New Roman" w:cs="Times New Roman"/>
          <w:lang w:val="en-IN"/>
        </w:rPr>
        <w:t xml:space="preserve"> the genotypes, 62 displayed pointed ovate leaves, 20 had rounded ovate leaves, </w:t>
      </w:r>
      <w:r w:rsidR="006435DE">
        <w:rPr>
          <w:rFonts w:ascii="Times New Roman" w:hAnsi="Times New Roman" w:cs="Times New Roman"/>
          <w:lang w:val="en-IN"/>
        </w:rPr>
        <w:t>while</w:t>
      </w:r>
      <w:r w:rsidRPr="0015013B">
        <w:rPr>
          <w:rFonts w:ascii="Times New Roman" w:hAnsi="Times New Roman" w:cs="Times New Roman"/>
          <w:lang w:val="en-IN"/>
        </w:rPr>
        <w:t xml:space="preserve"> 10 showed lanceolate leaf morphology.</w:t>
      </w:r>
      <w:r>
        <w:rPr>
          <w:rFonts w:ascii="Times New Roman" w:hAnsi="Times New Roman" w:cs="Times New Roman"/>
          <w:lang w:val="en-IN"/>
        </w:rPr>
        <w:t xml:space="preserve"> </w:t>
      </w:r>
      <w:r w:rsidRPr="0015013B">
        <w:rPr>
          <w:rFonts w:ascii="Times New Roman" w:hAnsi="Times New Roman" w:cs="Times New Roman"/>
          <w:lang w:val="en-IN"/>
        </w:rPr>
        <w:t xml:space="preserve">Foliage color varied between light green and dark green, 43 genotypes exhibiting light green foliage </w:t>
      </w:r>
      <w:r w:rsidR="006435DE">
        <w:rPr>
          <w:rFonts w:ascii="Times New Roman" w:hAnsi="Times New Roman" w:cs="Times New Roman"/>
          <w:lang w:val="en-IN"/>
        </w:rPr>
        <w:t xml:space="preserve">while </w:t>
      </w:r>
      <w:r w:rsidRPr="0015013B">
        <w:rPr>
          <w:rFonts w:ascii="Times New Roman" w:hAnsi="Times New Roman" w:cs="Times New Roman"/>
          <w:lang w:val="en-IN"/>
        </w:rPr>
        <w:t>49 genotypes characterized by dark green foliage</w:t>
      </w:r>
      <w:r>
        <w:rPr>
          <w:rFonts w:ascii="Times New Roman" w:hAnsi="Times New Roman" w:cs="Times New Roman"/>
          <w:lang w:val="en-IN"/>
        </w:rPr>
        <w:t xml:space="preserve"> (Fig. 1</w:t>
      </w:r>
      <w:r w:rsidR="00DC78D2">
        <w:rPr>
          <w:rFonts w:ascii="Times New Roman" w:hAnsi="Times New Roman" w:cs="Times New Roman"/>
          <w:lang w:val="en-IN"/>
        </w:rPr>
        <w:t>:</w:t>
      </w:r>
      <w:r>
        <w:rPr>
          <w:rFonts w:ascii="Times New Roman" w:hAnsi="Times New Roman" w:cs="Times New Roman"/>
          <w:lang w:val="en-IN"/>
        </w:rPr>
        <w:t>D)</w:t>
      </w:r>
      <w:r w:rsidRPr="0015013B">
        <w:rPr>
          <w:rFonts w:ascii="Times New Roman" w:hAnsi="Times New Roman" w:cs="Times New Roman"/>
          <w:lang w:val="en-IN"/>
        </w:rPr>
        <w:t xml:space="preserve">. Plant growth habit also </w:t>
      </w:r>
      <w:r w:rsidR="006435DE" w:rsidRPr="0015013B">
        <w:rPr>
          <w:rFonts w:ascii="Times New Roman" w:hAnsi="Times New Roman" w:cs="Times New Roman"/>
          <w:lang w:val="en-IN"/>
        </w:rPr>
        <w:t>exhibited</w:t>
      </w:r>
      <w:r w:rsidRPr="0015013B">
        <w:rPr>
          <w:rFonts w:ascii="Times New Roman" w:hAnsi="Times New Roman" w:cs="Times New Roman"/>
          <w:lang w:val="en-IN"/>
        </w:rPr>
        <w:t xml:space="preserve"> variation, with the majority of genotypes (75) demonstrating a semi-erect habit, while 17 genotypes were erect.</w:t>
      </w:r>
      <w:r>
        <w:rPr>
          <w:rFonts w:ascii="Times New Roman" w:hAnsi="Times New Roman" w:cs="Times New Roman"/>
          <w:lang w:val="en-IN"/>
        </w:rPr>
        <w:t xml:space="preserve"> </w:t>
      </w:r>
      <w:r w:rsidRPr="0015013B">
        <w:rPr>
          <w:rFonts w:ascii="Times New Roman" w:hAnsi="Times New Roman" w:cs="Times New Roman"/>
          <w:lang w:val="en-IN"/>
        </w:rPr>
        <w:t xml:space="preserve">Flower color was predominantly white or purple; 42 genotypes bore white flowers </w:t>
      </w:r>
      <w:r w:rsidR="006435DE">
        <w:rPr>
          <w:rFonts w:ascii="Times New Roman" w:hAnsi="Times New Roman" w:cs="Times New Roman"/>
          <w:lang w:val="en-IN"/>
        </w:rPr>
        <w:t>while</w:t>
      </w:r>
      <w:r w:rsidRPr="0015013B">
        <w:rPr>
          <w:rFonts w:ascii="Times New Roman" w:hAnsi="Times New Roman" w:cs="Times New Roman"/>
          <w:lang w:val="en-IN"/>
        </w:rPr>
        <w:t xml:space="preserve"> 50 genotypes had purple flowers</w:t>
      </w:r>
      <w:r>
        <w:rPr>
          <w:rFonts w:ascii="Times New Roman" w:hAnsi="Times New Roman" w:cs="Times New Roman"/>
          <w:lang w:val="en-IN"/>
        </w:rPr>
        <w:t xml:space="preserve"> (Fig. 1</w:t>
      </w:r>
      <w:r w:rsidR="00DC78D2">
        <w:rPr>
          <w:rFonts w:ascii="Times New Roman" w:hAnsi="Times New Roman" w:cs="Times New Roman"/>
          <w:lang w:val="en-IN"/>
        </w:rPr>
        <w:t xml:space="preserve">: </w:t>
      </w:r>
      <w:r>
        <w:rPr>
          <w:rFonts w:ascii="Times New Roman" w:hAnsi="Times New Roman" w:cs="Times New Roman"/>
          <w:lang w:val="en-IN"/>
        </w:rPr>
        <w:t>E)</w:t>
      </w:r>
      <w:r w:rsidRPr="0015013B">
        <w:rPr>
          <w:rFonts w:ascii="Times New Roman" w:hAnsi="Times New Roman" w:cs="Times New Roman"/>
          <w:lang w:val="en-IN"/>
        </w:rPr>
        <w:t xml:space="preserve">. Pod color was either yellow or brown, 55 genotypes having yellow pods </w:t>
      </w:r>
      <w:r w:rsidR="006F5173">
        <w:rPr>
          <w:rFonts w:ascii="Times New Roman" w:hAnsi="Times New Roman" w:cs="Times New Roman"/>
          <w:lang w:val="en-IN"/>
        </w:rPr>
        <w:t>while</w:t>
      </w:r>
      <w:r w:rsidRPr="0015013B">
        <w:rPr>
          <w:rFonts w:ascii="Times New Roman" w:hAnsi="Times New Roman" w:cs="Times New Roman"/>
          <w:lang w:val="en-IN"/>
        </w:rPr>
        <w:t xml:space="preserve"> 37 </w:t>
      </w:r>
      <w:r w:rsidR="006F5173" w:rsidRPr="0015013B">
        <w:rPr>
          <w:rFonts w:ascii="Times New Roman" w:hAnsi="Times New Roman" w:cs="Times New Roman"/>
          <w:lang w:val="en-IN"/>
        </w:rPr>
        <w:t>display</w:t>
      </w:r>
      <w:r w:rsidR="006F5173">
        <w:rPr>
          <w:rFonts w:ascii="Times New Roman" w:hAnsi="Times New Roman" w:cs="Times New Roman"/>
          <w:lang w:val="en-IN"/>
        </w:rPr>
        <w:t>ed</w:t>
      </w:r>
      <w:r w:rsidRPr="0015013B">
        <w:rPr>
          <w:rFonts w:ascii="Times New Roman" w:hAnsi="Times New Roman" w:cs="Times New Roman"/>
          <w:lang w:val="en-IN"/>
        </w:rPr>
        <w:t xml:space="preserve"> brown pod coloration. Seed shape was primarily elliptical </w:t>
      </w:r>
      <w:r w:rsidR="00DC78D2">
        <w:rPr>
          <w:rFonts w:ascii="Times New Roman" w:hAnsi="Times New Roman" w:cs="Times New Roman"/>
          <w:lang w:val="en-IN"/>
        </w:rPr>
        <w:t xml:space="preserve">and displayed by </w:t>
      </w:r>
      <w:r w:rsidRPr="0015013B">
        <w:rPr>
          <w:rFonts w:ascii="Times New Roman" w:hAnsi="Times New Roman" w:cs="Times New Roman"/>
          <w:lang w:val="en-IN"/>
        </w:rPr>
        <w:t>71 genotypes, wh</w:t>
      </w:r>
      <w:r w:rsidR="00DC78D2">
        <w:rPr>
          <w:rFonts w:ascii="Times New Roman" w:hAnsi="Times New Roman" w:cs="Times New Roman"/>
          <w:lang w:val="en-IN"/>
        </w:rPr>
        <w:t xml:space="preserve">ereas </w:t>
      </w:r>
      <w:r w:rsidRPr="0015013B">
        <w:rPr>
          <w:rFonts w:ascii="Times New Roman" w:hAnsi="Times New Roman" w:cs="Times New Roman"/>
          <w:lang w:val="en-IN"/>
        </w:rPr>
        <w:t>21 genotypes had spherical seeds.</w:t>
      </w:r>
      <w:r>
        <w:rPr>
          <w:rFonts w:ascii="Times New Roman" w:hAnsi="Times New Roman" w:cs="Times New Roman"/>
          <w:lang w:val="en-IN"/>
        </w:rPr>
        <w:t xml:space="preserve"> </w:t>
      </w:r>
      <w:r w:rsidRPr="0015013B">
        <w:rPr>
          <w:rFonts w:ascii="Times New Roman" w:hAnsi="Times New Roman" w:cs="Times New Roman"/>
          <w:lang w:val="en-IN"/>
        </w:rPr>
        <w:t xml:space="preserve">Seed coat color exhibited four categories: yellow, yellow-green, green, and black. </w:t>
      </w:r>
      <w:r w:rsidR="00DC78D2">
        <w:rPr>
          <w:rFonts w:ascii="Times New Roman" w:hAnsi="Times New Roman" w:cs="Times New Roman"/>
          <w:lang w:val="en-IN"/>
        </w:rPr>
        <w:t>Sixty-six</w:t>
      </w:r>
      <w:r w:rsidRPr="0015013B">
        <w:rPr>
          <w:rFonts w:ascii="Times New Roman" w:hAnsi="Times New Roman" w:cs="Times New Roman"/>
          <w:lang w:val="en-IN"/>
        </w:rPr>
        <w:t xml:space="preserve"> genotypes</w:t>
      </w:r>
      <w:r w:rsidR="00DC78D2">
        <w:rPr>
          <w:rFonts w:ascii="Times New Roman" w:hAnsi="Times New Roman" w:cs="Times New Roman"/>
          <w:lang w:val="en-IN"/>
        </w:rPr>
        <w:t xml:space="preserve"> </w:t>
      </w:r>
      <w:r w:rsidRPr="0015013B">
        <w:rPr>
          <w:rFonts w:ascii="Times New Roman" w:hAnsi="Times New Roman" w:cs="Times New Roman"/>
          <w:lang w:val="en-IN"/>
        </w:rPr>
        <w:t>had yellow seeds, while 26 genotypes showed yellow-green seed coloration.</w:t>
      </w:r>
      <w:r>
        <w:rPr>
          <w:rFonts w:ascii="Times New Roman" w:hAnsi="Times New Roman" w:cs="Times New Roman"/>
          <w:lang w:val="en-IN"/>
        </w:rPr>
        <w:t xml:space="preserve"> </w:t>
      </w:r>
      <w:r w:rsidRPr="0015013B">
        <w:rPr>
          <w:rFonts w:ascii="Times New Roman" w:hAnsi="Times New Roman" w:cs="Times New Roman"/>
          <w:lang w:val="en-IN"/>
        </w:rPr>
        <w:t xml:space="preserve">Seed size was classified into small (≤ 10.0 g), medium (10.1–13.0 g), and large (&gt;13.0 g) categories. Small seed size was predominant in 47 genotypes, medium size in 35 genotypes, </w:t>
      </w:r>
      <w:r w:rsidR="006F5173">
        <w:rPr>
          <w:rFonts w:ascii="Times New Roman" w:hAnsi="Times New Roman" w:cs="Times New Roman"/>
          <w:lang w:val="en-IN"/>
        </w:rPr>
        <w:t>whereas</w:t>
      </w:r>
      <w:r w:rsidRPr="0015013B">
        <w:rPr>
          <w:rFonts w:ascii="Times New Roman" w:hAnsi="Times New Roman" w:cs="Times New Roman"/>
          <w:lang w:val="en-IN"/>
        </w:rPr>
        <w:t xml:space="preserve"> large seed size in 10 genotypes.</w:t>
      </w:r>
      <w:r>
        <w:rPr>
          <w:rFonts w:ascii="Times New Roman" w:hAnsi="Times New Roman" w:cs="Times New Roman"/>
          <w:lang w:val="en-IN"/>
        </w:rPr>
        <w:t xml:space="preserve"> </w:t>
      </w:r>
      <w:r w:rsidRPr="0015013B">
        <w:rPr>
          <w:rFonts w:ascii="Times New Roman" w:hAnsi="Times New Roman" w:cs="Times New Roman"/>
          <w:lang w:val="en-IN"/>
        </w:rPr>
        <w:t>Seed luster was categorized as shiny or dull, 64 genotypes display</w:t>
      </w:r>
      <w:r w:rsidR="006F5173">
        <w:rPr>
          <w:rFonts w:ascii="Times New Roman" w:hAnsi="Times New Roman" w:cs="Times New Roman"/>
          <w:lang w:val="en-IN"/>
        </w:rPr>
        <w:t>ed</w:t>
      </w:r>
      <w:r w:rsidRPr="0015013B">
        <w:rPr>
          <w:rFonts w:ascii="Times New Roman" w:hAnsi="Times New Roman" w:cs="Times New Roman"/>
          <w:lang w:val="en-IN"/>
        </w:rPr>
        <w:t xml:space="preserve"> shiny seeds </w:t>
      </w:r>
      <w:r w:rsidR="006F5173">
        <w:rPr>
          <w:rFonts w:ascii="Times New Roman" w:hAnsi="Times New Roman" w:cs="Times New Roman"/>
          <w:lang w:val="en-IN"/>
        </w:rPr>
        <w:t>while</w:t>
      </w:r>
      <w:r w:rsidRPr="0015013B">
        <w:rPr>
          <w:rFonts w:ascii="Times New Roman" w:hAnsi="Times New Roman" w:cs="Times New Roman"/>
          <w:lang w:val="en-IN"/>
        </w:rPr>
        <w:t xml:space="preserve"> 28 genotypes exhibit</w:t>
      </w:r>
      <w:r w:rsidR="006F5173">
        <w:rPr>
          <w:rFonts w:ascii="Times New Roman" w:hAnsi="Times New Roman" w:cs="Times New Roman"/>
          <w:lang w:val="en-IN"/>
        </w:rPr>
        <w:t>ed</w:t>
      </w:r>
      <w:r w:rsidRPr="0015013B">
        <w:rPr>
          <w:rFonts w:ascii="Times New Roman" w:hAnsi="Times New Roman" w:cs="Times New Roman"/>
          <w:lang w:val="en-IN"/>
        </w:rPr>
        <w:t xml:space="preserve"> dull seed surfaces.</w:t>
      </w:r>
      <w:r>
        <w:rPr>
          <w:rFonts w:ascii="Times New Roman" w:hAnsi="Times New Roman" w:cs="Times New Roman"/>
          <w:lang w:val="en-IN"/>
        </w:rPr>
        <w:t xml:space="preserve"> </w:t>
      </w:r>
      <w:r w:rsidRPr="0015013B">
        <w:rPr>
          <w:rFonts w:ascii="Times New Roman" w:hAnsi="Times New Roman" w:cs="Times New Roman"/>
          <w:lang w:val="en-IN"/>
        </w:rPr>
        <w:t xml:space="preserve">Hilum color varied significantly, with black being the most frequent </w:t>
      </w:r>
      <w:r w:rsidR="00DC78D2">
        <w:rPr>
          <w:rFonts w:ascii="Times New Roman" w:hAnsi="Times New Roman" w:cs="Times New Roman"/>
          <w:lang w:val="en-IN"/>
        </w:rPr>
        <w:t xml:space="preserve">and evident in </w:t>
      </w:r>
      <w:r w:rsidRPr="0015013B">
        <w:rPr>
          <w:rFonts w:ascii="Times New Roman" w:hAnsi="Times New Roman" w:cs="Times New Roman"/>
          <w:lang w:val="en-IN"/>
        </w:rPr>
        <w:t xml:space="preserve">62 genotypes, </w:t>
      </w:r>
      <w:r w:rsidR="006F5173" w:rsidRPr="0015013B">
        <w:rPr>
          <w:rFonts w:ascii="Times New Roman" w:hAnsi="Times New Roman" w:cs="Times New Roman"/>
          <w:lang w:val="en-IN"/>
        </w:rPr>
        <w:t>tracked</w:t>
      </w:r>
      <w:r w:rsidRPr="0015013B">
        <w:rPr>
          <w:rFonts w:ascii="Times New Roman" w:hAnsi="Times New Roman" w:cs="Times New Roman"/>
          <w:lang w:val="en-IN"/>
        </w:rPr>
        <w:t xml:space="preserve"> by brown </w:t>
      </w:r>
      <w:r w:rsidR="00DC78D2">
        <w:rPr>
          <w:rFonts w:ascii="Times New Roman" w:hAnsi="Times New Roman" w:cs="Times New Roman"/>
          <w:lang w:val="en-IN"/>
        </w:rPr>
        <w:t>in</w:t>
      </w:r>
      <w:r w:rsidRPr="0015013B">
        <w:rPr>
          <w:rFonts w:ascii="Times New Roman" w:hAnsi="Times New Roman" w:cs="Times New Roman"/>
          <w:lang w:val="en-IN"/>
        </w:rPr>
        <w:t xml:space="preserve">13 genotypes, grey </w:t>
      </w:r>
      <w:r w:rsidR="00DC78D2">
        <w:rPr>
          <w:rFonts w:ascii="Times New Roman" w:hAnsi="Times New Roman" w:cs="Times New Roman"/>
          <w:lang w:val="en-IN"/>
        </w:rPr>
        <w:t>in 10</w:t>
      </w:r>
      <w:r w:rsidRPr="0015013B">
        <w:rPr>
          <w:rFonts w:ascii="Times New Roman" w:hAnsi="Times New Roman" w:cs="Times New Roman"/>
          <w:lang w:val="en-IN"/>
        </w:rPr>
        <w:t xml:space="preserve"> genotypes, and yellow </w:t>
      </w:r>
      <w:r w:rsidR="00DC78D2">
        <w:rPr>
          <w:rFonts w:ascii="Times New Roman" w:hAnsi="Times New Roman" w:cs="Times New Roman"/>
          <w:lang w:val="en-IN"/>
        </w:rPr>
        <w:t xml:space="preserve">in </w:t>
      </w:r>
      <w:r w:rsidRPr="0015013B">
        <w:rPr>
          <w:rFonts w:ascii="Times New Roman" w:hAnsi="Times New Roman" w:cs="Times New Roman"/>
          <w:lang w:val="en-IN"/>
        </w:rPr>
        <w:t>7 genotypes.</w:t>
      </w:r>
      <w:r>
        <w:rPr>
          <w:rFonts w:ascii="Times New Roman" w:hAnsi="Times New Roman" w:cs="Times New Roman"/>
          <w:lang w:val="en-IN"/>
        </w:rPr>
        <w:t xml:space="preserve"> </w:t>
      </w:r>
      <w:r w:rsidRPr="0015013B">
        <w:rPr>
          <w:rFonts w:ascii="Times New Roman" w:hAnsi="Times New Roman" w:cs="Times New Roman"/>
          <w:lang w:val="en-IN"/>
        </w:rPr>
        <w:t xml:space="preserve">These </w:t>
      </w:r>
      <w:r w:rsidR="00DC78D2">
        <w:rPr>
          <w:rFonts w:ascii="Times New Roman" w:hAnsi="Times New Roman" w:cs="Times New Roman"/>
          <w:lang w:val="en-IN"/>
        </w:rPr>
        <w:t>findings</w:t>
      </w:r>
      <w:r w:rsidRPr="0015013B">
        <w:rPr>
          <w:rFonts w:ascii="Times New Roman" w:hAnsi="Times New Roman" w:cs="Times New Roman"/>
          <w:lang w:val="en-IN"/>
        </w:rPr>
        <w:t xml:space="preserve"> </w:t>
      </w:r>
      <w:r w:rsidR="006F5173">
        <w:rPr>
          <w:rFonts w:ascii="Times New Roman" w:hAnsi="Times New Roman" w:cs="Times New Roman"/>
          <w:lang w:val="en-IN"/>
        </w:rPr>
        <w:t>indicated that</w:t>
      </w:r>
      <w:r w:rsidRPr="0015013B">
        <w:rPr>
          <w:rFonts w:ascii="Times New Roman" w:hAnsi="Times New Roman" w:cs="Times New Roman"/>
          <w:lang w:val="en-IN"/>
        </w:rPr>
        <w:t xml:space="preserve"> a broad phenotypic variability </w:t>
      </w:r>
      <w:r w:rsidR="006F5173">
        <w:rPr>
          <w:rFonts w:ascii="Times New Roman" w:hAnsi="Times New Roman" w:cs="Times New Roman"/>
          <w:lang w:val="en-IN"/>
        </w:rPr>
        <w:t xml:space="preserve">was exist </w:t>
      </w:r>
      <w:r w:rsidRPr="0015013B">
        <w:rPr>
          <w:rFonts w:ascii="Times New Roman" w:hAnsi="Times New Roman" w:cs="Times New Roman"/>
          <w:lang w:val="en-IN"/>
        </w:rPr>
        <w:t xml:space="preserve">among the studied soybean genotypes for </w:t>
      </w:r>
      <w:r w:rsidR="006F5173" w:rsidRPr="0015013B">
        <w:rPr>
          <w:rFonts w:ascii="Times New Roman" w:hAnsi="Times New Roman" w:cs="Times New Roman"/>
          <w:lang w:val="en-IN"/>
        </w:rPr>
        <w:t>main</w:t>
      </w:r>
      <w:r w:rsidRPr="0015013B">
        <w:rPr>
          <w:rFonts w:ascii="Times New Roman" w:hAnsi="Times New Roman" w:cs="Times New Roman"/>
          <w:lang w:val="en-IN"/>
        </w:rPr>
        <w:t xml:space="preserve"> qualitative traits, which may serve as valuable criteria for selection</w:t>
      </w:r>
      <w:r w:rsidR="006F5173">
        <w:rPr>
          <w:rFonts w:ascii="Times New Roman" w:hAnsi="Times New Roman" w:cs="Times New Roman"/>
          <w:lang w:val="en-IN"/>
        </w:rPr>
        <w:t xml:space="preserve"> of genotype (s)</w:t>
      </w:r>
      <w:r w:rsidRPr="0015013B">
        <w:rPr>
          <w:rFonts w:ascii="Times New Roman" w:hAnsi="Times New Roman" w:cs="Times New Roman"/>
          <w:lang w:val="en-IN"/>
        </w:rPr>
        <w:t xml:space="preserve"> in</w:t>
      </w:r>
      <w:r w:rsidR="00DC78D2">
        <w:rPr>
          <w:rFonts w:ascii="Times New Roman" w:hAnsi="Times New Roman" w:cs="Times New Roman"/>
          <w:lang w:val="en-IN"/>
        </w:rPr>
        <w:t xml:space="preserve"> further</w:t>
      </w:r>
      <w:r w:rsidRPr="0015013B">
        <w:rPr>
          <w:rFonts w:ascii="Times New Roman" w:hAnsi="Times New Roman" w:cs="Times New Roman"/>
          <w:lang w:val="en-IN"/>
        </w:rPr>
        <w:t xml:space="preserve"> breeding program</w:t>
      </w:r>
      <w:r w:rsidR="006F5173">
        <w:rPr>
          <w:rFonts w:ascii="Times New Roman" w:hAnsi="Times New Roman" w:cs="Times New Roman"/>
          <w:lang w:val="en-IN"/>
        </w:rPr>
        <w:t>me</w:t>
      </w:r>
      <w:r w:rsidRPr="0015013B">
        <w:rPr>
          <w:rFonts w:ascii="Times New Roman" w:hAnsi="Times New Roman" w:cs="Times New Roman"/>
          <w:lang w:val="en-IN"/>
        </w:rPr>
        <w:t>s.</w:t>
      </w:r>
      <w:r w:rsidR="00C52727">
        <w:rPr>
          <w:rFonts w:ascii="Times New Roman" w:hAnsi="Times New Roman" w:cs="Times New Roman"/>
          <w:lang w:val="en-IN"/>
        </w:rPr>
        <w:t xml:space="preserve"> </w:t>
      </w:r>
    </w:p>
    <w:p w14:paraId="7244C669" w14:textId="77777777" w:rsidR="003441F2" w:rsidRDefault="003441F2" w:rsidP="005A7AEC">
      <w:pPr>
        <w:spacing w:before="120" w:after="120" w:line="360" w:lineRule="auto"/>
        <w:jc w:val="both"/>
        <w:rPr>
          <w:rFonts w:ascii="Times New Roman" w:hAnsi="Times New Roman" w:cs="Times New Roman"/>
        </w:rPr>
      </w:pPr>
      <w:r w:rsidRPr="00B1391B">
        <w:rPr>
          <w:rFonts w:ascii="Times New Roman" w:hAnsi="Times New Roman" w:cs="Times New Roman"/>
        </w:rPr>
        <w:t>Similar experiments have</w:t>
      </w:r>
      <w:r>
        <w:rPr>
          <w:rFonts w:ascii="Times New Roman" w:hAnsi="Times New Roman" w:cs="Times New Roman"/>
        </w:rPr>
        <w:t xml:space="preserve"> also</w:t>
      </w:r>
      <w:r w:rsidRPr="00B1391B">
        <w:rPr>
          <w:rFonts w:ascii="Times New Roman" w:hAnsi="Times New Roman" w:cs="Times New Roman"/>
        </w:rPr>
        <w:t xml:space="preserve"> been conducted by </w:t>
      </w:r>
      <w:r>
        <w:rPr>
          <w:rFonts w:ascii="Times New Roman" w:hAnsi="Times New Roman" w:cs="Times New Roman"/>
        </w:rPr>
        <w:t xml:space="preserve">Gupta et al. (2010), </w:t>
      </w:r>
      <w:proofErr w:type="spellStart"/>
      <w:r>
        <w:rPr>
          <w:rFonts w:ascii="Times New Roman" w:hAnsi="Times New Roman" w:cs="Times New Roman"/>
        </w:rPr>
        <w:t>Ramteke</w:t>
      </w:r>
      <w:proofErr w:type="spellEnd"/>
      <w:r>
        <w:rPr>
          <w:rFonts w:ascii="Times New Roman" w:hAnsi="Times New Roman" w:cs="Times New Roman"/>
        </w:rPr>
        <w:t xml:space="preserve"> &amp; </w:t>
      </w:r>
      <w:proofErr w:type="spellStart"/>
      <w:r>
        <w:rPr>
          <w:rFonts w:ascii="Times New Roman" w:hAnsi="Times New Roman" w:cs="Times New Roman"/>
        </w:rPr>
        <w:t>Murlidharan</w:t>
      </w:r>
      <w:proofErr w:type="spellEnd"/>
      <w:r>
        <w:rPr>
          <w:rFonts w:ascii="Times New Roman" w:hAnsi="Times New Roman" w:cs="Times New Roman"/>
        </w:rPr>
        <w:t xml:space="preserve"> (2012), </w:t>
      </w:r>
      <w:proofErr w:type="spellStart"/>
      <w:r>
        <w:rPr>
          <w:rFonts w:ascii="Times New Roman" w:hAnsi="Times New Roman" w:cs="Times New Roman"/>
        </w:rPr>
        <w:t>Pawale</w:t>
      </w:r>
      <w:proofErr w:type="spellEnd"/>
      <w:r>
        <w:rPr>
          <w:rFonts w:ascii="Times New Roman" w:hAnsi="Times New Roman" w:cs="Times New Roman"/>
        </w:rPr>
        <w:t xml:space="preserve"> et al. (2019), Gupta et al.  (2020), Singh et al. (2021), </w:t>
      </w:r>
      <w:proofErr w:type="spellStart"/>
      <w:r>
        <w:rPr>
          <w:rFonts w:ascii="Times New Roman" w:hAnsi="Times New Roman" w:cs="Times New Roman"/>
        </w:rPr>
        <w:t>Sivabharati</w:t>
      </w:r>
      <w:proofErr w:type="spellEnd"/>
      <w:r>
        <w:rPr>
          <w:rFonts w:ascii="Times New Roman" w:hAnsi="Times New Roman" w:cs="Times New Roman"/>
        </w:rPr>
        <w:t xml:space="preserve"> et al. (2022), </w:t>
      </w:r>
      <w:r w:rsidRPr="00C52727">
        <w:rPr>
          <w:rFonts w:ascii="Times New Roman" w:hAnsi="Times New Roman" w:cs="Times New Roman"/>
          <w:highlight w:val="yellow"/>
        </w:rPr>
        <w:t>Rahama et al. (2022)</w:t>
      </w:r>
      <w:r>
        <w:rPr>
          <w:rFonts w:ascii="Times New Roman" w:hAnsi="Times New Roman" w:cs="Times New Roman"/>
        </w:rPr>
        <w:t xml:space="preserve">, Pachori et al. (2023), </w:t>
      </w:r>
      <w:r w:rsidRPr="00C52727">
        <w:rPr>
          <w:rFonts w:ascii="Times New Roman" w:hAnsi="Times New Roman" w:cs="Times New Roman"/>
          <w:highlight w:val="yellow"/>
        </w:rPr>
        <w:t>Devi et al. (2023)</w:t>
      </w:r>
      <w:r>
        <w:rPr>
          <w:rFonts w:ascii="Times New Roman" w:hAnsi="Times New Roman" w:cs="Times New Roman"/>
        </w:rPr>
        <w:t xml:space="preserve"> and Thakur et al. (2024). Sharma et al. (2023) conducted</w:t>
      </w:r>
      <w:r w:rsidRPr="008E0F81">
        <w:rPr>
          <w:rFonts w:ascii="Times New Roman" w:hAnsi="Times New Roman" w:cs="Times New Roman"/>
        </w:rPr>
        <w:t xml:space="preserve"> </w:t>
      </w:r>
      <w:r>
        <w:rPr>
          <w:rFonts w:ascii="Times New Roman" w:hAnsi="Times New Roman" w:cs="Times New Roman"/>
        </w:rPr>
        <w:t xml:space="preserve">a study </w:t>
      </w:r>
      <w:r w:rsidRPr="008E0F81">
        <w:rPr>
          <w:rFonts w:ascii="Times New Roman" w:hAnsi="Times New Roman" w:cs="Times New Roman"/>
        </w:rPr>
        <w:t xml:space="preserve">to categorize 60 soybean genotypes based on 12 qualitative traits under controlled experimental conditions. The objective was to evaluate genotypic diversity using stable, heritable morphological markers such as leaf type, flower and pod color, pod hairiness, and seed shape. Results revealed </w:t>
      </w:r>
      <w:r>
        <w:rPr>
          <w:rFonts w:ascii="Times New Roman" w:hAnsi="Times New Roman" w:cs="Times New Roman"/>
        </w:rPr>
        <w:t xml:space="preserve">presence of </w:t>
      </w:r>
      <w:r w:rsidRPr="008E0F81">
        <w:rPr>
          <w:rFonts w:ascii="Times New Roman" w:hAnsi="Times New Roman" w:cs="Times New Roman"/>
        </w:rPr>
        <w:t xml:space="preserve">distinct variability among genotypes, enabling their classification into dendrogram groups and aiding in the identification of unique traits for future breeding </w:t>
      </w:r>
      <w:r>
        <w:rPr>
          <w:rFonts w:ascii="Times New Roman" w:hAnsi="Times New Roman" w:cs="Times New Roman"/>
        </w:rPr>
        <w:t xml:space="preserve">programmes </w:t>
      </w:r>
      <w:r w:rsidRPr="008E0F81">
        <w:rPr>
          <w:rFonts w:ascii="Times New Roman" w:hAnsi="Times New Roman" w:cs="Times New Roman"/>
        </w:rPr>
        <w:t>and germplasm management.</w:t>
      </w:r>
      <w:r>
        <w:rPr>
          <w:rFonts w:ascii="Times New Roman" w:hAnsi="Times New Roman" w:cs="Times New Roman"/>
        </w:rPr>
        <w:t xml:space="preserve"> Ullah et al. (2024) carried out an experiment for</w:t>
      </w:r>
      <w:r w:rsidRPr="00234215">
        <w:rPr>
          <w:rFonts w:ascii="Times New Roman" w:hAnsi="Times New Roman" w:cs="Times New Roman"/>
        </w:rPr>
        <w:t xml:space="preserve"> over two consecutive seasons under natural rainfed conditions using 59 soybean genotypes in an augmented block design to assess genetic </w:t>
      </w:r>
      <w:r w:rsidRPr="00234215">
        <w:rPr>
          <w:rFonts w:ascii="Times New Roman" w:hAnsi="Times New Roman" w:cs="Times New Roman"/>
        </w:rPr>
        <w:lastRenderedPageBreak/>
        <w:t xml:space="preserve">variability for qualitative and quantitative traits. </w:t>
      </w:r>
      <w:r>
        <w:rPr>
          <w:rFonts w:ascii="Times New Roman" w:hAnsi="Times New Roman" w:cs="Times New Roman"/>
        </w:rPr>
        <w:t xml:space="preserve">Sharma et al. (2025b) carried out an experiment in </w:t>
      </w:r>
      <w:r w:rsidRPr="00B1391B">
        <w:rPr>
          <w:rFonts w:ascii="Times New Roman" w:hAnsi="Times New Roman" w:cs="Times New Roman"/>
          <w:i/>
        </w:rPr>
        <w:t>kharif</w:t>
      </w:r>
      <w:r>
        <w:rPr>
          <w:rFonts w:ascii="Times New Roman" w:hAnsi="Times New Roman" w:cs="Times New Roman"/>
        </w:rPr>
        <w:t xml:space="preserve"> 2019 and 2020, for categorizing 30 soybean genotypes as per the DUS guidelines. </w:t>
      </w:r>
      <w:r w:rsidRPr="00D50E2B">
        <w:rPr>
          <w:rFonts w:ascii="Times New Roman" w:hAnsi="Times New Roman" w:cs="Times New Roman"/>
        </w:rPr>
        <w:t>Significant variability was observed in traits like growth habit, flower color, seed morphology, and disease response. These findings support breeding efforts for pest resist</w:t>
      </w:r>
      <w:r>
        <w:rPr>
          <w:rFonts w:ascii="Times New Roman" w:hAnsi="Times New Roman" w:cs="Times New Roman"/>
        </w:rPr>
        <w:t>ance, mechanization suitability</w:t>
      </w:r>
      <w:r w:rsidRPr="00D50E2B">
        <w:rPr>
          <w:rFonts w:ascii="Times New Roman" w:hAnsi="Times New Roman" w:cs="Times New Roman"/>
        </w:rPr>
        <w:t xml:space="preserve"> and varietal distinction.</w:t>
      </w:r>
      <w:r>
        <w:rPr>
          <w:rFonts w:ascii="Times New Roman" w:hAnsi="Times New Roman" w:cs="Times New Roman"/>
        </w:rPr>
        <w:t xml:space="preserve"> Parallel to this Mishra et al. (2025b) </w:t>
      </w:r>
      <w:r w:rsidRPr="008E0F81">
        <w:rPr>
          <w:rFonts w:ascii="Times New Roman" w:hAnsi="Times New Roman" w:cs="Times New Roman"/>
        </w:rPr>
        <w:t xml:space="preserve">conducted </w:t>
      </w:r>
      <w:r>
        <w:rPr>
          <w:rFonts w:ascii="Times New Roman" w:hAnsi="Times New Roman" w:cs="Times New Roman"/>
        </w:rPr>
        <w:t xml:space="preserve">an investigation </w:t>
      </w:r>
      <w:r w:rsidRPr="008E0F81">
        <w:rPr>
          <w:rFonts w:ascii="Times New Roman" w:hAnsi="Times New Roman" w:cs="Times New Roman"/>
        </w:rPr>
        <w:t xml:space="preserve">during </w:t>
      </w:r>
      <w:r w:rsidRPr="008E0F81">
        <w:rPr>
          <w:rFonts w:ascii="Times New Roman" w:hAnsi="Times New Roman" w:cs="Times New Roman"/>
          <w:i/>
        </w:rPr>
        <w:t xml:space="preserve">Kharif </w:t>
      </w:r>
      <w:r w:rsidRPr="008E0F81">
        <w:rPr>
          <w:rFonts w:ascii="Times New Roman" w:hAnsi="Times New Roman" w:cs="Times New Roman"/>
        </w:rPr>
        <w:t>2022 to evaluate genetic diversity among 118 soybean genotypes</w:t>
      </w:r>
      <w:r>
        <w:rPr>
          <w:rFonts w:ascii="Times New Roman" w:hAnsi="Times New Roman" w:cs="Times New Roman"/>
        </w:rPr>
        <w:t xml:space="preserve"> </w:t>
      </w:r>
      <w:r w:rsidRPr="008E0F81">
        <w:rPr>
          <w:rFonts w:ascii="Times New Roman" w:hAnsi="Times New Roman" w:cs="Times New Roman"/>
        </w:rPr>
        <w:t xml:space="preserve">using 16 morphological traits as per DUS guidelines. Results revealed moderate to high diversity, especially in seed traits, highlighting valuable RILs for </w:t>
      </w:r>
      <w:r>
        <w:rPr>
          <w:rFonts w:ascii="Times New Roman" w:hAnsi="Times New Roman" w:cs="Times New Roman"/>
        </w:rPr>
        <w:t xml:space="preserve">employing in </w:t>
      </w:r>
      <w:r w:rsidRPr="008E0F81">
        <w:rPr>
          <w:rFonts w:ascii="Times New Roman" w:hAnsi="Times New Roman" w:cs="Times New Roman"/>
        </w:rPr>
        <w:t>future breeding</w:t>
      </w:r>
      <w:r>
        <w:rPr>
          <w:rFonts w:ascii="Times New Roman" w:hAnsi="Times New Roman" w:cs="Times New Roman"/>
        </w:rPr>
        <w:t xml:space="preserve"> programme </w:t>
      </w:r>
      <w:r w:rsidRPr="008E0F81">
        <w:rPr>
          <w:rFonts w:ascii="Times New Roman" w:hAnsi="Times New Roman" w:cs="Times New Roman"/>
        </w:rPr>
        <w:t>to</w:t>
      </w:r>
      <w:r>
        <w:rPr>
          <w:rFonts w:ascii="Times New Roman" w:hAnsi="Times New Roman" w:cs="Times New Roman"/>
        </w:rPr>
        <w:t xml:space="preserve"> breed</w:t>
      </w:r>
      <w:r w:rsidRPr="008E0F81">
        <w:rPr>
          <w:rFonts w:ascii="Times New Roman" w:hAnsi="Times New Roman" w:cs="Times New Roman"/>
        </w:rPr>
        <w:t xml:space="preserve"> high-yielding and stress-resilient soybean cultivars.</w:t>
      </w:r>
    </w:p>
    <w:p w14:paraId="40C03AE3" w14:textId="26DD18EE" w:rsidR="005A7AEC" w:rsidRDefault="00DC78D2" w:rsidP="005A7AEC">
      <w:pPr>
        <w:spacing w:before="120" w:after="120" w:line="360" w:lineRule="auto"/>
        <w:jc w:val="both"/>
      </w:pPr>
      <w:r w:rsidRPr="0048399B">
        <w:rPr>
          <w:rFonts w:ascii="Times New Roman" w:hAnsi="Times New Roman" w:cs="Times New Roman"/>
          <w:highlight w:val="yellow"/>
          <w:lang w:val="en-IN"/>
        </w:rPr>
        <w:t>Moreover</w:t>
      </w:r>
      <w:r w:rsidR="00C52727" w:rsidRPr="0048399B">
        <w:rPr>
          <w:rFonts w:ascii="Times New Roman" w:hAnsi="Times New Roman" w:cs="Times New Roman"/>
          <w:highlight w:val="yellow"/>
          <w:lang w:val="en-IN"/>
        </w:rPr>
        <w:t xml:space="preserve">, </w:t>
      </w:r>
      <w:bookmarkStart w:id="2" w:name="_Hlk201052295"/>
      <w:r w:rsidR="00C52727" w:rsidRPr="0048399B">
        <w:rPr>
          <w:rFonts w:ascii="Times New Roman" w:hAnsi="Times New Roman" w:cs="Times New Roman"/>
          <w:highlight w:val="yellow"/>
        </w:rPr>
        <w:t xml:space="preserve">The Shannon–Weaver diversity index analysis of the 92 soybean genotypes </w:t>
      </w:r>
      <w:bookmarkEnd w:id="2"/>
      <w:r w:rsidR="00C52727" w:rsidRPr="0048399B">
        <w:rPr>
          <w:rFonts w:ascii="Times New Roman" w:hAnsi="Times New Roman" w:cs="Times New Roman"/>
          <w:highlight w:val="yellow"/>
        </w:rPr>
        <w:t xml:space="preserve">revealed a </w:t>
      </w:r>
      <w:r w:rsidR="00C52727" w:rsidRPr="0048399B">
        <w:rPr>
          <w:rFonts w:ascii="Times New Roman" w:hAnsi="Times New Roman" w:cs="Times New Roman"/>
          <w:bCs/>
          <w:highlight w:val="yellow"/>
        </w:rPr>
        <w:t>moderate to high level of morphological diversity</w:t>
      </w:r>
      <w:r w:rsidR="00C52727" w:rsidRPr="0048399B">
        <w:rPr>
          <w:rFonts w:ascii="Times New Roman" w:hAnsi="Times New Roman" w:cs="Times New Roman"/>
          <w:highlight w:val="yellow"/>
        </w:rPr>
        <w:t xml:space="preserve"> across the 13 qualitative traits evaluated</w:t>
      </w:r>
      <w:r w:rsidR="0048399B" w:rsidRPr="0048399B">
        <w:rPr>
          <w:rFonts w:ascii="Times New Roman" w:hAnsi="Times New Roman" w:cs="Times New Roman"/>
          <w:highlight w:val="yellow"/>
        </w:rPr>
        <w:t xml:space="preserve"> (Table 4)</w:t>
      </w:r>
      <w:r w:rsidR="00C52727" w:rsidRPr="0048399B">
        <w:rPr>
          <w:rFonts w:ascii="Times New Roman" w:hAnsi="Times New Roman" w:cs="Times New Roman"/>
          <w:highlight w:val="yellow"/>
        </w:rPr>
        <w:t xml:space="preserve">. The overall mean diversity index (H′) was </w:t>
      </w:r>
      <w:r w:rsidR="00C52727" w:rsidRPr="0048399B">
        <w:rPr>
          <w:rFonts w:ascii="Times New Roman" w:hAnsi="Times New Roman" w:cs="Times New Roman"/>
          <w:bCs/>
          <w:highlight w:val="yellow"/>
        </w:rPr>
        <w:t>0.744</w:t>
      </w:r>
      <w:r w:rsidR="00C52727" w:rsidRPr="0048399B">
        <w:rPr>
          <w:rFonts w:ascii="Times New Roman" w:hAnsi="Times New Roman" w:cs="Times New Roman"/>
          <w:highlight w:val="yellow"/>
        </w:rPr>
        <w:t xml:space="preserve">, with a high mean evenness value of </w:t>
      </w:r>
      <w:r w:rsidR="00C52727" w:rsidRPr="0048399B">
        <w:rPr>
          <w:rFonts w:ascii="Times New Roman" w:hAnsi="Times New Roman" w:cs="Times New Roman"/>
          <w:bCs/>
          <w:highlight w:val="yellow"/>
        </w:rPr>
        <w:t>0.903</w:t>
      </w:r>
      <w:r w:rsidR="00C52727" w:rsidRPr="0048399B">
        <w:rPr>
          <w:rFonts w:ascii="Times New Roman" w:hAnsi="Times New Roman" w:cs="Times New Roman"/>
          <w:highlight w:val="yellow"/>
        </w:rPr>
        <w:t xml:space="preserve">, indicating that most traits were fairly well represented across their respective phenotypic states. Traits such as </w:t>
      </w:r>
      <w:r w:rsidR="00C52727" w:rsidRPr="0048399B">
        <w:rPr>
          <w:rFonts w:ascii="Times New Roman" w:hAnsi="Times New Roman" w:cs="Times New Roman"/>
          <w:bCs/>
          <w:highlight w:val="yellow"/>
        </w:rPr>
        <w:t>plant growth type (H′ = 1.071)</w:t>
      </w:r>
      <w:r w:rsidR="00C52727" w:rsidRPr="0048399B">
        <w:rPr>
          <w:rFonts w:ascii="Times New Roman" w:hAnsi="Times New Roman" w:cs="Times New Roman"/>
          <w:highlight w:val="yellow"/>
        </w:rPr>
        <w:t xml:space="preserve">, </w:t>
      </w:r>
      <w:r w:rsidR="00C52727" w:rsidRPr="0048399B">
        <w:rPr>
          <w:rFonts w:ascii="Times New Roman" w:hAnsi="Times New Roman" w:cs="Times New Roman"/>
          <w:bCs/>
          <w:highlight w:val="yellow"/>
        </w:rPr>
        <w:t>leaf shape (H′ = 1.051)</w:t>
      </w:r>
      <w:r w:rsidR="00C52727" w:rsidRPr="0048399B">
        <w:rPr>
          <w:rFonts w:ascii="Times New Roman" w:hAnsi="Times New Roman" w:cs="Times New Roman"/>
          <w:highlight w:val="yellow"/>
        </w:rPr>
        <w:t xml:space="preserve">, and </w:t>
      </w:r>
      <w:r w:rsidR="00C52727" w:rsidRPr="0048399B">
        <w:rPr>
          <w:rFonts w:ascii="Times New Roman" w:hAnsi="Times New Roman" w:cs="Times New Roman"/>
          <w:bCs/>
          <w:highlight w:val="yellow"/>
        </w:rPr>
        <w:t>seed size (H′ = 0.952)</w:t>
      </w:r>
      <w:r w:rsidR="00C52727" w:rsidRPr="0048399B">
        <w:rPr>
          <w:rFonts w:ascii="Times New Roman" w:hAnsi="Times New Roman" w:cs="Times New Roman"/>
          <w:highlight w:val="yellow"/>
        </w:rPr>
        <w:t xml:space="preserve"> exhibited the highest diversity, suggesting significant variability and potential for selection in breeding program</w:t>
      </w:r>
      <w:r w:rsidR="00397EE3">
        <w:rPr>
          <w:rFonts w:ascii="Times New Roman" w:hAnsi="Times New Roman" w:cs="Times New Roman"/>
          <w:highlight w:val="yellow"/>
        </w:rPr>
        <w:t>me</w:t>
      </w:r>
      <w:r w:rsidR="00C52727" w:rsidRPr="0048399B">
        <w:rPr>
          <w:rFonts w:ascii="Times New Roman" w:hAnsi="Times New Roman" w:cs="Times New Roman"/>
          <w:highlight w:val="yellow"/>
        </w:rPr>
        <w:t>s. These traits can serve as important descriptors for genotype differentiation.</w:t>
      </w:r>
      <w:r w:rsidR="0048399B" w:rsidRPr="0048399B">
        <w:rPr>
          <w:rFonts w:ascii="Times New Roman" w:hAnsi="Times New Roman" w:cs="Times New Roman"/>
          <w:highlight w:val="yellow"/>
        </w:rPr>
        <w:t xml:space="preserve"> </w:t>
      </w:r>
      <w:r w:rsidR="00C52727" w:rsidRPr="0048399B">
        <w:rPr>
          <w:rFonts w:ascii="Times New Roman" w:hAnsi="Times New Roman" w:cs="Times New Roman"/>
          <w:highlight w:val="yellow"/>
          <w:lang w:val="en-IN"/>
        </w:rPr>
        <w:t xml:space="preserve">Conversely, traits like </w:t>
      </w:r>
      <w:r w:rsidR="00C52727" w:rsidRPr="0048399B">
        <w:rPr>
          <w:rFonts w:ascii="Times New Roman" w:hAnsi="Times New Roman" w:cs="Times New Roman"/>
          <w:bCs/>
          <w:highlight w:val="yellow"/>
          <w:lang w:val="en-IN"/>
        </w:rPr>
        <w:t>seed luster (H′ = 0.387)</w:t>
      </w:r>
      <w:r w:rsidR="00C52727" w:rsidRPr="0048399B">
        <w:rPr>
          <w:rFonts w:ascii="Times New Roman" w:hAnsi="Times New Roman" w:cs="Times New Roman"/>
          <w:highlight w:val="yellow"/>
          <w:lang w:val="en-IN"/>
        </w:rPr>
        <w:t xml:space="preserve"> and </w:t>
      </w:r>
      <w:r w:rsidR="00C52727" w:rsidRPr="0048399B">
        <w:rPr>
          <w:rFonts w:ascii="Times New Roman" w:hAnsi="Times New Roman" w:cs="Times New Roman"/>
          <w:bCs/>
          <w:highlight w:val="yellow"/>
          <w:lang w:val="en-IN"/>
        </w:rPr>
        <w:t>leaf colour (H′ = 0.585)</w:t>
      </w:r>
      <w:r w:rsidR="00C52727" w:rsidRPr="0048399B">
        <w:rPr>
          <w:rFonts w:ascii="Times New Roman" w:hAnsi="Times New Roman" w:cs="Times New Roman"/>
          <w:highlight w:val="yellow"/>
          <w:lang w:val="en-IN"/>
        </w:rPr>
        <w:t xml:space="preserve"> showed lower diversity indices, indicating the dominance of one or two phenotypic states, which may limit their utility for discriminating genotypes. However, the evenness values remained high for most</w:t>
      </w:r>
      <w:r w:rsidR="00397EE3">
        <w:rPr>
          <w:rFonts w:ascii="Times New Roman" w:hAnsi="Times New Roman" w:cs="Times New Roman"/>
          <w:highlight w:val="yellow"/>
          <w:lang w:val="en-IN"/>
        </w:rPr>
        <w:t xml:space="preserve"> of the</w:t>
      </w:r>
      <w:r w:rsidR="00C52727" w:rsidRPr="0048399B">
        <w:rPr>
          <w:rFonts w:ascii="Times New Roman" w:hAnsi="Times New Roman" w:cs="Times New Roman"/>
          <w:highlight w:val="yellow"/>
          <w:lang w:val="en-IN"/>
        </w:rPr>
        <w:t xml:space="preserve"> traits (ranging from 0.844 to 1.000), reflecting a relatively uniform distribution of genotype frequencies within each trait category.</w:t>
      </w:r>
      <w:r w:rsidR="005A7AEC" w:rsidRPr="005A7AEC">
        <w:t xml:space="preserve"> </w:t>
      </w:r>
      <w:r w:rsidR="005A7AEC" w:rsidRPr="003441F2">
        <w:rPr>
          <w:rFonts w:ascii="Times New Roman" w:hAnsi="Times New Roman" w:cs="Times New Roman"/>
          <w:highlight w:val="yellow"/>
        </w:rPr>
        <w:t xml:space="preserve">Earlier, the Shannon index was also used by Malik et al. (2011), </w:t>
      </w:r>
      <w:r w:rsidR="003441F2" w:rsidRPr="003441F2">
        <w:rPr>
          <w:rFonts w:ascii="Times New Roman" w:hAnsi="Times New Roman" w:cs="Times New Roman"/>
          <w:highlight w:val="yellow"/>
        </w:rPr>
        <w:t>K</w:t>
      </w:r>
      <w:r w:rsidR="005A7AEC" w:rsidRPr="003441F2">
        <w:rPr>
          <w:rFonts w:ascii="Times New Roman" w:hAnsi="Times New Roman" w:cs="Times New Roman"/>
          <w:highlight w:val="yellow"/>
        </w:rPr>
        <w:t xml:space="preserve">achre </w:t>
      </w:r>
      <w:r w:rsidR="003441F2" w:rsidRPr="003441F2">
        <w:rPr>
          <w:rFonts w:ascii="Times New Roman" w:hAnsi="Times New Roman" w:cs="Times New Roman"/>
          <w:highlight w:val="yellow"/>
        </w:rPr>
        <w:t>et al. (201</w:t>
      </w:r>
      <w:r w:rsidR="00A57846">
        <w:rPr>
          <w:rFonts w:ascii="Times New Roman" w:hAnsi="Times New Roman" w:cs="Times New Roman"/>
          <w:highlight w:val="yellow"/>
        </w:rPr>
        <w:t>9</w:t>
      </w:r>
      <w:r w:rsidR="003441F2" w:rsidRPr="003441F2">
        <w:rPr>
          <w:rFonts w:ascii="Times New Roman" w:hAnsi="Times New Roman" w:cs="Times New Roman"/>
          <w:highlight w:val="yellow"/>
        </w:rPr>
        <w:t>)</w:t>
      </w:r>
      <w:r w:rsidR="00A57846">
        <w:rPr>
          <w:rFonts w:ascii="Times New Roman" w:hAnsi="Times New Roman" w:cs="Times New Roman"/>
          <w:highlight w:val="yellow"/>
        </w:rPr>
        <w:t>,</w:t>
      </w:r>
      <w:r w:rsidR="003441F2" w:rsidRPr="003441F2">
        <w:rPr>
          <w:rFonts w:ascii="Times New Roman" w:hAnsi="Times New Roman" w:cs="Times New Roman"/>
          <w:highlight w:val="yellow"/>
        </w:rPr>
        <w:t xml:space="preserve"> Mishra et al (2022) and Sharma et al (2023) </w:t>
      </w:r>
      <w:r w:rsidR="005A7AEC" w:rsidRPr="003441F2">
        <w:rPr>
          <w:rFonts w:ascii="Times New Roman" w:hAnsi="Times New Roman" w:cs="Times New Roman"/>
          <w:highlight w:val="yellow"/>
        </w:rPr>
        <w:t>to experiment with high variability in various qualitative soybean attributes. According to the phenotypic dissimilarity index, genotypes that diverged from others can be used as parents in upcoming breeding programmes</w:t>
      </w:r>
      <w:r w:rsidR="005A7AEC">
        <w:t xml:space="preserve"> </w:t>
      </w:r>
    </w:p>
    <w:p w14:paraId="0CDDB897" w14:textId="1CC5C54A" w:rsidR="00B82D81" w:rsidRPr="0015013B" w:rsidRDefault="00B82D81" w:rsidP="005A7AEC">
      <w:pPr>
        <w:spacing w:before="120" w:after="120"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46"/>
        <w:gridCol w:w="2806"/>
        <w:gridCol w:w="1534"/>
        <w:gridCol w:w="1394"/>
        <w:gridCol w:w="2836"/>
      </w:tblGrid>
      <w:tr w:rsidR="006624C1" w14:paraId="734F3E00" w14:textId="77777777" w:rsidTr="00B158EC">
        <w:tc>
          <w:tcPr>
            <w:tcW w:w="446" w:type="dxa"/>
          </w:tcPr>
          <w:p w14:paraId="30FF394C" w14:textId="77777777" w:rsidR="006624C1" w:rsidRDefault="006624C1">
            <w:pPr>
              <w:rPr>
                <w:rFonts w:ascii="Times New Roman" w:hAnsi="Times New Roman" w:cs="Times New Roman"/>
                <w:b/>
              </w:rPr>
            </w:pPr>
            <w:r>
              <w:rPr>
                <w:rFonts w:ascii="Times New Roman" w:hAnsi="Times New Roman" w:cs="Times New Roman"/>
                <w:b/>
              </w:rPr>
              <w:lastRenderedPageBreak/>
              <w:t>A.</w:t>
            </w:r>
          </w:p>
        </w:tc>
        <w:tc>
          <w:tcPr>
            <w:tcW w:w="2806" w:type="dxa"/>
          </w:tcPr>
          <w:p w14:paraId="4A45D42D" w14:textId="77777777" w:rsidR="006624C1" w:rsidRDefault="006624C1">
            <w:pPr>
              <w:rPr>
                <w:rFonts w:ascii="Times New Roman" w:hAnsi="Times New Roman" w:cs="Times New Roman"/>
                <w:b/>
              </w:rPr>
            </w:pPr>
            <w:r>
              <w:rPr>
                <w:rFonts w:ascii="Arial" w:eastAsia="Arial" w:hAnsi="Arial" w:cs="Arial"/>
                <w:noProof/>
                <w:lang w:val="en-IN" w:eastAsia="en-IN"/>
              </w:rPr>
              <w:drawing>
                <wp:anchor distT="0" distB="0" distL="114300" distR="114300" simplePos="0" relativeHeight="251659264" behindDoc="0" locked="0" layoutInCell="1" allowOverlap="1" wp14:anchorId="5B776990" wp14:editId="0F19AD4E">
                  <wp:simplePos x="0" y="0"/>
                  <wp:positionH relativeFrom="margin">
                    <wp:posOffset>85090</wp:posOffset>
                  </wp:positionH>
                  <wp:positionV relativeFrom="margin">
                    <wp:posOffset>102870</wp:posOffset>
                  </wp:positionV>
                  <wp:extent cx="1555750" cy="2209800"/>
                  <wp:effectExtent l="57150" t="57150" r="63500" b="57150"/>
                  <wp:wrapTopAndBottom/>
                  <wp:docPr id="141212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6195" name="Picture 14121261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2928" w:type="dxa"/>
            <w:gridSpan w:val="2"/>
          </w:tcPr>
          <w:p w14:paraId="73E9ABB2"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61312" behindDoc="0" locked="0" layoutInCell="1" allowOverlap="1" wp14:anchorId="671A43B4" wp14:editId="75A43D55">
                  <wp:simplePos x="0" y="0"/>
                  <wp:positionH relativeFrom="margin">
                    <wp:posOffset>93980</wp:posOffset>
                  </wp:positionH>
                  <wp:positionV relativeFrom="margin">
                    <wp:posOffset>102870</wp:posOffset>
                  </wp:positionV>
                  <wp:extent cx="1644650" cy="2209800"/>
                  <wp:effectExtent l="57150" t="57150" r="50800" b="57150"/>
                  <wp:wrapTopAndBottom/>
                  <wp:docPr id="1954528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8137" name="Picture 1954528137"/>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4465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2836" w:type="dxa"/>
          </w:tcPr>
          <w:p w14:paraId="666CB456"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63360" behindDoc="0" locked="0" layoutInCell="1" allowOverlap="1" wp14:anchorId="38D1EA21" wp14:editId="680FBE64">
                  <wp:simplePos x="0" y="0"/>
                  <wp:positionH relativeFrom="column">
                    <wp:posOffset>61595</wp:posOffset>
                  </wp:positionH>
                  <wp:positionV relativeFrom="margin">
                    <wp:posOffset>102870</wp:posOffset>
                  </wp:positionV>
                  <wp:extent cx="1587500" cy="2209800"/>
                  <wp:effectExtent l="57150" t="57150" r="50800" b="57150"/>
                  <wp:wrapTopAndBottom/>
                  <wp:docPr id="598509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09411" name="Picture 59850941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587500" cy="22098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355FE355" w14:textId="77777777" w:rsidTr="00B158EC">
        <w:tc>
          <w:tcPr>
            <w:tcW w:w="446" w:type="dxa"/>
          </w:tcPr>
          <w:p w14:paraId="420A8262" w14:textId="77777777" w:rsidR="006624C1" w:rsidRDefault="006624C1">
            <w:pPr>
              <w:rPr>
                <w:rFonts w:ascii="Times New Roman" w:hAnsi="Times New Roman" w:cs="Times New Roman"/>
                <w:b/>
              </w:rPr>
            </w:pPr>
          </w:p>
        </w:tc>
        <w:tc>
          <w:tcPr>
            <w:tcW w:w="2806" w:type="dxa"/>
          </w:tcPr>
          <w:p w14:paraId="2838B129" w14:textId="77777777" w:rsidR="006624C1" w:rsidRDefault="00B158EC" w:rsidP="00B158EC">
            <w:pPr>
              <w:jc w:val="center"/>
              <w:rPr>
                <w:rFonts w:ascii="Times New Roman" w:hAnsi="Times New Roman" w:cs="Times New Roman"/>
                <w:b/>
              </w:rPr>
            </w:pPr>
            <w:r>
              <w:rPr>
                <w:rFonts w:ascii="Times New Roman" w:hAnsi="Times New Roman" w:cs="Times New Roman"/>
                <w:b/>
              </w:rPr>
              <w:t>Pointed ovate</w:t>
            </w:r>
          </w:p>
        </w:tc>
        <w:tc>
          <w:tcPr>
            <w:tcW w:w="2928" w:type="dxa"/>
            <w:gridSpan w:val="2"/>
          </w:tcPr>
          <w:p w14:paraId="21F13748" w14:textId="77777777" w:rsidR="006624C1" w:rsidRDefault="00B158EC" w:rsidP="00B158EC">
            <w:pPr>
              <w:jc w:val="center"/>
              <w:rPr>
                <w:rFonts w:ascii="Times New Roman" w:hAnsi="Times New Roman" w:cs="Times New Roman"/>
                <w:b/>
              </w:rPr>
            </w:pPr>
            <w:r>
              <w:rPr>
                <w:rFonts w:ascii="Times New Roman" w:hAnsi="Times New Roman" w:cs="Times New Roman"/>
                <w:b/>
              </w:rPr>
              <w:t>Round ovate</w:t>
            </w:r>
          </w:p>
        </w:tc>
        <w:tc>
          <w:tcPr>
            <w:tcW w:w="2836" w:type="dxa"/>
          </w:tcPr>
          <w:p w14:paraId="3DE28046" w14:textId="77777777" w:rsidR="006624C1" w:rsidRDefault="00B158EC" w:rsidP="00B158EC">
            <w:pPr>
              <w:jc w:val="center"/>
              <w:rPr>
                <w:rFonts w:ascii="Times New Roman" w:hAnsi="Times New Roman" w:cs="Times New Roman"/>
                <w:b/>
              </w:rPr>
            </w:pPr>
            <w:r>
              <w:rPr>
                <w:rFonts w:ascii="Times New Roman" w:hAnsi="Times New Roman" w:cs="Times New Roman"/>
                <w:b/>
              </w:rPr>
              <w:t>Lanceolate</w:t>
            </w:r>
          </w:p>
        </w:tc>
      </w:tr>
      <w:tr w:rsidR="006624C1" w14:paraId="7177436F" w14:textId="77777777" w:rsidTr="00B158EC">
        <w:tc>
          <w:tcPr>
            <w:tcW w:w="446" w:type="dxa"/>
          </w:tcPr>
          <w:p w14:paraId="3AA10EEB" w14:textId="77777777" w:rsidR="006624C1" w:rsidRDefault="006624C1">
            <w:pPr>
              <w:rPr>
                <w:rFonts w:ascii="Times New Roman" w:hAnsi="Times New Roman" w:cs="Times New Roman"/>
                <w:b/>
              </w:rPr>
            </w:pPr>
            <w:r>
              <w:rPr>
                <w:rFonts w:ascii="Times New Roman" w:hAnsi="Times New Roman" w:cs="Times New Roman"/>
                <w:b/>
              </w:rPr>
              <w:t>B.</w:t>
            </w:r>
          </w:p>
        </w:tc>
        <w:tc>
          <w:tcPr>
            <w:tcW w:w="4340" w:type="dxa"/>
            <w:gridSpan w:val="2"/>
          </w:tcPr>
          <w:p w14:paraId="4FC61B72"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5408" behindDoc="0" locked="0" layoutInCell="1" allowOverlap="1" wp14:anchorId="3F07EA54" wp14:editId="2DB576DA">
                  <wp:simplePos x="0" y="0"/>
                  <wp:positionH relativeFrom="margin">
                    <wp:posOffset>193040</wp:posOffset>
                  </wp:positionH>
                  <wp:positionV relativeFrom="page">
                    <wp:posOffset>108585</wp:posOffset>
                  </wp:positionV>
                  <wp:extent cx="2311400" cy="2063750"/>
                  <wp:effectExtent l="57150" t="57150" r="50800" b="50800"/>
                  <wp:wrapTopAndBottom/>
                  <wp:docPr id="148430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07559" name="Picture 14843075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400" cy="20637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7E17C897"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7456" behindDoc="0" locked="0" layoutInCell="1" allowOverlap="1" wp14:anchorId="259D56F9" wp14:editId="201E56C4">
                  <wp:simplePos x="0" y="0"/>
                  <wp:positionH relativeFrom="column">
                    <wp:posOffset>-635</wp:posOffset>
                  </wp:positionH>
                  <wp:positionV relativeFrom="margin">
                    <wp:posOffset>108585</wp:posOffset>
                  </wp:positionV>
                  <wp:extent cx="2393950" cy="2063750"/>
                  <wp:effectExtent l="57150" t="57150" r="63500" b="50800"/>
                  <wp:wrapTopAndBottom/>
                  <wp:docPr id="1713188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88359" name="Picture 17131883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3950" cy="20637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4FA34E4F" w14:textId="77777777" w:rsidTr="00B158EC">
        <w:tc>
          <w:tcPr>
            <w:tcW w:w="446" w:type="dxa"/>
          </w:tcPr>
          <w:p w14:paraId="0762FFD3" w14:textId="77777777" w:rsidR="006624C1" w:rsidRDefault="006624C1">
            <w:pPr>
              <w:rPr>
                <w:rFonts w:ascii="Times New Roman" w:hAnsi="Times New Roman" w:cs="Times New Roman"/>
                <w:b/>
              </w:rPr>
            </w:pPr>
          </w:p>
        </w:tc>
        <w:tc>
          <w:tcPr>
            <w:tcW w:w="4340" w:type="dxa"/>
            <w:gridSpan w:val="2"/>
          </w:tcPr>
          <w:p w14:paraId="7BFCF6EC" w14:textId="77777777" w:rsidR="006624C1" w:rsidRDefault="00B158EC" w:rsidP="00B158EC">
            <w:pPr>
              <w:jc w:val="center"/>
              <w:rPr>
                <w:rFonts w:ascii="Times New Roman" w:hAnsi="Times New Roman" w:cs="Times New Roman"/>
                <w:b/>
              </w:rPr>
            </w:pPr>
            <w:r>
              <w:rPr>
                <w:rFonts w:ascii="Times New Roman" w:hAnsi="Times New Roman" w:cs="Times New Roman"/>
                <w:b/>
              </w:rPr>
              <w:t>Pod pubescence present</w:t>
            </w:r>
          </w:p>
        </w:tc>
        <w:tc>
          <w:tcPr>
            <w:tcW w:w="4230" w:type="dxa"/>
            <w:gridSpan w:val="2"/>
          </w:tcPr>
          <w:p w14:paraId="3299C18F" w14:textId="77777777" w:rsidR="006624C1" w:rsidRDefault="00B158EC" w:rsidP="00B158EC">
            <w:pPr>
              <w:jc w:val="center"/>
              <w:rPr>
                <w:rFonts w:ascii="Times New Roman" w:hAnsi="Times New Roman" w:cs="Times New Roman"/>
                <w:b/>
              </w:rPr>
            </w:pPr>
            <w:r>
              <w:rPr>
                <w:rFonts w:ascii="Times New Roman" w:hAnsi="Times New Roman" w:cs="Times New Roman"/>
                <w:b/>
              </w:rPr>
              <w:t>Pod pubescence absent</w:t>
            </w:r>
          </w:p>
        </w:tc>
      </w:tr>
      <w:tr w:rsidR="006624C1" w14:paraId="0C0A7AEB" w14:textId="77777777" w:rsidTr="00B158EC">
        <w:tc>
          <w:tcPr>
            <w:tcW w:w="446" w:type="dxa"/>
          </w:tcPr>
          <w:p w14:paraId="470011DA" w14:textId="77777777" w:rsidR="006624C1" w:rsidRDefault="006624C1">
            <w:pPr>
              <w:rPr>
                <w:rFonts w:ascii="Times New Roman" w:hAnsi="Times New Roman" w:cs="Times New Roman"/>
                <w:b/>
              </w:rPr>
            </w:pPr>
            <w:r>
              <w:rPr>
                <w:rFonts w:ascii="Times New Roman" w:hAnsi="Times New Roman" w:cs="Times New Roman"/>
                <w:b/>
              </w:rPr>
              <w:t>C.</w:t>
            </w:r>
          </w:p>
        </w:tc>
        <w:tc>
          <w:tcPr>
            <w:tcW w:w="4340" w:type="dxa"/>
            <w:gridSpan w:val="2"/>
          </w:tcPr>
          <w:p w14:paraId="68B9BA46"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69504" behindDoc="0" locked="0" layoutInCell="1" allowOverlap="1" wp14:anchorId="46F35B8B" wp14:editId="010BC222">
                  <wp:simplePos x="0" y="0"/>
                  <wp:positionH relativeFrom="margin">
                    <wp:posOffset>193040</wp:posOffset>
                  </wp:positionH>
                  <wp:positionV relativeFrom="margin">
                    <wp:posOffset>88900</wp:posOffset>
                  </wp:positionV>
                  <wp:extent cx="2235200" cy="2165350"/>
                  <wp:effectExtent l="57150" t="57150" r="50800" b="63500"/>
                  <wp:wrapTopAndBottom/>
                  <wp:docPr id="481047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7000" name="Picture 4810470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200" cy="21653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382C06B7" w14:textId="77777777" w:rsidR="006624C1" w:rsidRDefault="006624C1">
            <w:pPr>
              <w:rPr>
                <w:rFonts w:ascii="Times New Roman" w:hAnsi="Times New Roman" w:cs="Times New Roman"/>
                <w:b/>
              </w:rPr>
            </w:pPr>
            <w:r>
              <w:rPr>
                <w:rFonts w:ascii="Arial" w:eastAsia="Arial" w:hAnsi="Arial" w:cs="Arial"/>
                <w:b/>
                <w:bCs/>
                <w:noProof/>
                <w:lang w:val="en-IN" w:eastAsia="en-IN"/>
              </w:rPr>
              <w:drawing>
                <wp:anchor distT="0" distB="0" distL="114300" distR="114300" simplePos="0" relativeHeight="251671552" behindDoc="0" locked="0" layoutInCell="1" allowOverlap="1" wp14:anchorId="3B2355A3" wp14:editId="55992C66">
                  <wp:simplePos x="0" y="0"/>
                  <wp:positionH relativeFrom="margin">
                    <wp:posOffset>113665</wp:posOffset>
                  </wp:positionH>
                  <wp:positionV relativeFrom="margin">
                    <wp:posOffset>88900</wp:posOffset>
                  </wp:positionV>
                  <wp:extent cx="2279650" cy="2197100"/>
                  <wp:effectExtent l="57150" t="57150" r="63500" b="50800"/>
                  <wp:wrapTopAndBottom/>
                  <wp:docPr id="1675014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14160" name="Picture 16750141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9650" cy="219710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54344C1D" w14:textId="77777777" w:rsidTr="00B158EC">
        <w:tc>
          <w:tcPr>
            <w:tcW w:w="446" w:type="dxa"/>
          </w:tcPr>
          <w:p w14:paraId="091A3415" w14:textId="77777777" w:rsidR="006624C1" w:rsidRDefault="006624C1">
            <w:pPr>
              <w:rPr>
                <w:rFonts w:ascii="Times New Roman" w:hAnsi="Times New Roman" w:cs="Times New Roman"/>
                <w:b/>
              </w:rPr>
            </w:pPr>
          </w:p>
        </w:tc>
        <w:tc>
          <w:tcPr>
            <w:tcW w:w="4340" w:type="dxa"/>
            <w:gridSpan w:val="2"/>
          </w:tcPr>
          <w:p w14:paraId="4D4CD1A2" w14:textId="77777777" w:rsidR="006624C1" w:rsidRDefault="00B158EC" w:rsidP="00B158EC">
            <w:pPr>
              <w:jc w:val="center"/>
              <w:rPr>
                <w:rFonts w:ascii="Times New Roman" w:hAnsi="Times New Roman" w:cs="Times New Roman"/>
                <w:b/>
              </w:rPr>
            </w:pPr>
            <w:r>
              <w:rPr>
                <w:rFonts w:ascii="Times New Roman" w:hAnsi="Times New Roman" w:cs="Times New Roman"/>
                <w:b/>
              </w:rPr>
              <w:t>Tawny</w:t>
            </w:r>
          </w:p>
        </w:tc>
        <w:tc>
          <w:tcPr>
            <w:tcW w:w="4230" w:type="dxa"/>
            <w:gridSpan w:val="2"/>
          </w:tcPr>
          <w:p w14:paraId="1713230C" w14:textId="77777777" w:rsidR="006624C1" w:rsidRDefault="00B158EC" w:rsidP="00B158EC">
            <w:pPr>
              <w:jc w:val="center"/>
              <w:rPr>
                <w:rFonts w:ascii="Times New Roman" w:hAnsi="Times New Roman" w:cs="Times New Roman"/>
                <w:b/>
              </w:rPr>
            </w:pPr>
            <w:r>
              <w:rPr>
                <w:rFonts w:ascii="Times New Roman" w:hAnsi="Times New Roman" w:cs="Times New Roman"/>
                <w:b/>
              </w:rPr>
              <w:t>Grey</w:t>
            </w:r>
          </w:p>
        </w:tc>
      </w:tr>
      <w:tr w:rsidR="006624C1" w14:paraId="1136FA27" w14:textId="77777777" w:rsidTr="00B158EC">
        <w:tc>
          <w:tcPr>
            <w:tcW w:w="446" w:type="dxa"/>
          </w:tcPr>
          <w:p w14:paraId="7558DCAF" w14:textId="77777777" w:rsidR="006624C1" w:rsidRDefault="006624C1">
            <w:pPr>
              <w:rPr>
                <w:rFonts w:ascii="Times New Roman" w:hAnsi="Times New Roman" w:cs="Times New Roman"/>
                <w:b/>
              </w:rPr>
            </w:pPr>
            <w:r>
              <w:rPr>
                <w:rFonts w:ascii="Times New Roman" w:hAnsi="Times New Roman" w:cs="Times New Roman"/>
                <w:b/>
              </w:rPr>
              <w:lastRenderedPageBreak/>
              <w:t>D.</w:t>
            </w:r>
          </w:p>
        </w:tc>
        <w:tc>
          <w:tcPr>
            <w:tcW w:w="4340" w:type="dxa"/>
            <w:gridSpan w:val="2"/>
          </w:tcPr>
          <w:p w14:paraId="6D1711D8"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73600" behindDoc="0" locked="0" layoutInCell="1" allowOverlap="1" wp14:anchorId="704936B8" wp14:editId="43C51FBD">
                  <wp:simplePos x="0" y="0"/>
                  <wp:positionH relativeFrom="margin">
                    <wp:posOffset>269240</wp:posOffset>
                  </wp:positionH>
                  <wp:positionV relativeFrom="margin">
                    <wp:posOffset>120650</wp:posOffset>
                  </wp:positionV>
                  <wp:extent cx="2152650" cy="2038350"/>
                  <wp:effectExtent l="57150" t="57150" r="57150" b="57150"/>
                  <wp:wrapTopAndBottom/>
                  <wp:docPr id="1910594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4173" name="Picture 19105941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20383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29147771" w14:textId="77777777" w:rsidR="006624C1" w:rsidRDefault="006624C1">
            <w:pPr>
              <w:rPr>
                <w:rFonts w:ascii="Times New Roman" w:hAnsi="Times New Roman" w:cs="Times New Roman"/>
                <w:b/>
              </w:rPr>
            </w:pPr>
            <w:r>
              <w:rPr>
                <w:rFonts w:ascii="Times New Roman" w:eastAsia="Arial" w:hAnsi="Times New Roman" w:cs="Times New Roman"/>
                <w:noProof/>
                <w:lang w:val="en-IN" w:eastAsia="en-IN"/>
              </w:rPr>
              <w:drawing>
                <wp:anchor distT="0" distB="0" distL="114300" distR="114300" simplePos="0" relativeHeight="251675648" behindDoc="0" locked="0" layoutInCell="1" allowOverlap="1" wp14:anchorId="7C5F68E7" wp14:editId="73485E8D">
                  <wp:simplePos x="0" y="0"/>
                  <wp:positionH relativeFrom="margin">
                    <wp:posOffset>126365</wp:posOffset>
                  </wp:positionH>
                  <wp:positionV relativeFrom="margin">
                    <wp:posOffset>133350</wp:posOffset>
                  </wp:positionV>
                  <wp:extent cx="2266950" cy="2025650"/>
                  <wp:effectExtent l="57150" t="57150" r="57150" b="50800"/>
                  <wp:wrapTopAndBottom/>
                  <wp:docPr id="1047509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09448" name="Picture 10475094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950" cy="2025650"/>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r>
      <w:tr w:rsidR="006624C1" w14:paraId="41A1D9DF" w14:textId="77777777" w:rsidTr="00B158EC">
        <w:tc>
          <w:tcPr>
            <w:tcW w:w="446" w:type="dxa"/>
          </w:tcPr>
          <w:p w14:paraId="05276451" w14:textId="77777777" w:rsidR="006624C1" w:rsidRDefault="006624C1">
            <w:pPr>
              <w:rPr>
                <w:rFonts w:ascii="Times New Roman" w:hAnsi="Times New Roman" w:cs="Times New Roman"/>
                <w:b/>
              </w:rPr>
            </w:pPr>
          </w:p>
        </w:tc>
        <w:tc>
          <w:tcPr>
            <w:tcW w:w="4340" w:type="dxa"/>
            <w:gridSpan w:val="2"/>
          </w:tcPr>
          <w:p w14:paraId="5340291A" w14:textId="77777777" w:rsidR="006624C1" w:rsidRDefault="00B158EC" w:rsidP="00B158EC">
            <w:pPr>
              <w:jc w:val="center"/>
              <w:rPr>
                <w:rFonts w:ascii="Times New Roman" w:hAnsi="Times New Roman" w:cs="Times New Roman"/>
                <w:b/>
              </w:rPr>
            </w:pPr>
            <w:r>
              <w:rPr>
                <w:rFonts w:ascii="Times New Roman" w:hAnsi="Times New Roman" w:cs="Times New Roman"/>
                <w:b/>
              </w:rPr>
              <w:t>Light green</w:t>
            </w:r>
          </w:p>
        </w:tc>
        <w:tc>
          <w:tcPr>
            <w:tcW w:w="4230" w:type="dxa"/>
            <w:gridSpan w:val="2"/>
          </w:tcPr>
          <w:p w14:paraId="5F75B4B1" w14:textId="77777777" w:rsidR="006624C1" w:rsidRDefault="00B158EC" w:rsidP="00B158EC">
            <w:pPr>
              <w:jc w:val="center"/>
              <w:rPr>
                <w:rFonts w:ascii="Times New Roman" w:hAnsi="Times New Roman" w:cs="Times New Roman"/>
                <w:b/>
              </w:rPr>
            </w:pPr>
            <w:r>
              <w:rPr>
                <w:rFonts w:ascii="Times New Roman" w:hAnsi="Times New Roman" w:cs="Times New Roman"/>
                <w:b/>
              </w:rPr>
              <w:t>Dark green</w:t>
            </w:r>
          </w:p>
        </w:tc>
      </w:tr>
      <w:tr w:rsidR="006624C1" w14:paraId="4406C4F8" w14:textId="77777777" w:rsidTr="00B158EC">
        <w:tc>
          <w:tcPr>
            <w:tcW w:w="446" w:type="dxa"/>
          </w:tcPr>
          <w:p w14:paraId="7930053E" w14:textId="77777777" w:rsidR="006624C1" w:rsidRDefault="006624C1">
            <w:pPr>
              <w:rPr>
                <w:rFonts w:ascii="Times New Roman" w:hAnsi="Times New Roman" w:cs="Times New Roman"/>
                <w:b/>
              </w:rPr>
            </w:pPr>
            <w:r>
              <w:rPr>
                <w:rFonts w:ascii="Times New Roman" w:hAnsi="Times New Roman" w:cs="Times New Roman"/>
                <w:b/>
              </w:rPr>
              <w:t>E.</w:t>
            </w:r>
          </w:p>
        </w:tc>
        <w:tc>
          <w:tcPr>
            <w:tcW w:w="4340" w:type="dxa"/>
            <w:gridSpan w:val="2"/>
          </w:tcPr>
          <w:p w14:paraId="4246156F" w14:textId="77777777" w:rsidR="006624C1" w:rsidRDefault="006624C1">
            <w:pPr>
              <w:rPr>
                <w:rFonts w:ascii="Times New Roman" w:hAnsi="Times New Roman" w:cs="Times New Roman"/>
                <w:b/>
              </w:rPr>
            </w:pPr>
            <w:r>
              <w:rPr>
                <w:rFonts w:ascii="Times New Roman" w:hAnsi="Times New Roman" w:cs="Times New Roman"/>
                <w:b/>
                <w:bCs/>
                <w:noProof/>
                <w:lang w:val="en-IN" w:eastAsia="en-IN"/>
              </w:rPr>
              <w:drawing>
                <wp:anchor distT="0" distB="0" distL="114300" distR="114300" simplePos="0" relativeHeight="251677696" behindDoc="0" locked="0" layoutInCell="1" allowOverlap="1" wp14:anchorId="3A603225" wp14:editId="17709713">
                  <wp:simplePos x="0" y="0"/>
                  <wp:positionH relativeFrom="margin">
                    <wp:posOffset>269240</wp:posOffset>
                  </wp:positionH>
                  <wp:positionV relativeFrom="margin">
                    <wp:posOffset>153035</wp:posOffset>
                  </wp:positionV>
                  <wp:extent cx="2146300" cy="2105025"/>
                  <wp:effectExtent l="57150" t="57150" r="63500" b="66675"/>
                  <wp:wrapTopAndBottom/>
                  <wp:docPr id="546345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5881" name="Picture 54634588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46300" cy="2105025"/>
                          </a:xfrm>
                          <a:prstGeom prst="rect">
                            <a:avLst/>
                          </a:prstGeom>
                          <a:ln w="57150">
                            <a:solidFill>
                              <a:schemeClr val="tx1"/>
                            </a:solidFill>
                          </a:ln>
                        </pic:spPr>
                      </pic:pic>
                    </a:graphicData>
                  </a:graphic>
                  <wp14:sizeRelH relativeFrom="margin">
                    <wp14:pctWidth>0</wp14:pctWidth>
                  </wp14:sizeRelH>
                  <wp14:sizeRelV relativeFrom="margin">
                    <wp14:pctHeight>0</wp14:pctHeight>
                  </wp14:sizeRelV>
                </wp:anchor>
              </w:drawing>
            </w:r>
          </w:p>
        </w:tc>
        <w:tc>
          <w:tcPr>
            <w:tcW w:w="4230" w:type="dxa"/>
            <w:gridSpan w:val="2"/>
          </w:tcPr>
          <w:p w14:paraId="15B10B2F" w14:textId="77777777" w:rsidR="006624C1" w:rsidRDefault="006624C1">
            <w:pPr>
              <w:rPr>
                <w:rFonts w:ascii="Times New Roman" w:hAnsi="Times New Roman" w:cs="Times New Roman"/>
                <w:b/>
              </w:rPr>
            </w:pPr>
            <w:r>
              <w:rPr>
                <w:rFonts w:ascii="Times New Roman" w:hAnsi="Times New Roman" w:cs="Times New Roman"/>
                <w:b/>
                <w:bCs/>
                <w:noProof/>
                <w:lang w:val="en-IN" w:eastAsia="en-IN"/>
              </w:rPr>
              <w:drawing>
                <wp:anchor distT="0" distB="0" distL="114300" distR="114300" simplePos="0" relativeHeight="251679744" behindDoc="0" locked="0" layoutInCell="1" allowOverlap="1" wp14:anchorId="55608161" wp14:editId="72503908">
                  <wp:simplePos x="0" y="0"/>
                  <wp:positionH relativeFrom="column">
                    <wp:posOffset>326390</wp:posOffset>
                  </wp:positionH>
                  <wp:positionV relativeFrom="page">
                    <wp:posOffset>175260</wp:posOffset>
                  </wp:positionV>
                  <wp:extent cx="2086610" cy="2047240"/>
                  <wp:effectExtent l="57785" t="56515" r="66675" b="66675"/>
                  <wp:wrapTopAndBottom/>
                  <wp:docPr id="17444833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3313" name="Picture 1744483313"/>
                          <pic:cNvPicPr/>
                        </pic:nvPicPr>
                        <pic:blipFill rotWithShape="1">
                          <a:blip r:embed="rId21" cstate="print">
                            <a:extLst>
                              <a:ext uri="{28A0092B-C50C-407E-A947-70E740481C1C}">
                                <a14:useLocalDpi xmlns:a14="http://schemas.microsoft.com/office/drawing/2010/main" val="0"/>
                              </a:ext>
                            </a:extLst>
                          </a:blip>
                          <a:srcRect l="19632"/>
                          <a:stretch>
                            <a:fillRect/>
                          </a:stretch>
                        </pic:blipFill>
                        <pic:spPr bwMode="auto">
                          <a:xfrm rot="5400000">
                            <a:off x="0" y="0"/>
                            <a:ext cx="2086610" cy="2047240"/>
                          </a:xfrm>
                          <a:prstGeom prst="rect">
                            <a:avLst/>
                          </a:prstGeom>
                          <a:ln w="571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624C1" w14:paraId="206C1358" w14:textId="77777777" w:rsidTr="00B158EC">
        <w:tc>
          <w:tcPr>
            <w:tcW w:w="446" w:type="dxa"/>
          </w:tcPr>
          <w:p w14:paraId="52BF2F17" w14:textId="77777777" w:rsidR="006624C1" w:rsidRDefault="006624C1">
            <w:pPr>
              <w:rPr>
                <w:rFonts w:ascii="Times New Roman" w:hAnsi="Times New Roman" w:cs="Times New Roman"/>
                <w:b/>
              </w:rPr>
            </w:pPr>
          </w:p>
        </w:tc>
        <w:tc>
          <w:tcPr>
            <w:tcW w:w="4340" w:type="dxa"/>
            <w:gridSpan w:val="2"/>
          </w:tcPr>
          <w:p w14:paraId="0B7E6CC3" w14:textId="77777777" w:rsidR="006624C1" w:rsidRDefault="00B158EC" w:rsidP="00B158EC">
            <w:pPr>
              <w:jc w:val="center"/>
              <w:rPr>
                <w:rFonts w:ascii="Times New Roman" w:hAnsi="Times New Roman" w:cs="Times New Roman"/>
                <w:b/>
              </w:rPr>
            </w:pPr>
            <w:r>
              <w:rPr>
                <w:rFonts w:ascii="Times New Roman" w:hAnsi="Times New Roman" w:cs="Times New Roman"/>
                <w:b/>
              </w:rPr>
              <w:t>Violet</w:t>
            </w:r>
          </w:p>
        </w:tc>
        <w:tc>
          <w:tcPr>
            <w:tcW w:w="4230" w:type="dxa"/>
            <w:gridSpan w:val="2"/>
          </w:tcPr>
          <w:p w14:paraId="0C1F1B6E" w14:textId="77777777" w:rsidR="006624C1" w:rsidRDefault="00B158EC" w:rsidP="00B158EC">
            <w:pPr>
              <w:jc w:val="center"/>
              <w:rPr>
                <w:rFonts w:ascii="Times New Roman" w:hAnsi="Times New Roman" w:cs="Times New Roman"/>
                <w:b/>
              </w:rPr>
            </w:pPr>
            <w:r>
              <w:rPr>
                <w:rFonts w:ascii="Times New Roman" w:hAnsi="Times New Roman" w:cs="Times New Roman"/>
                <w:b/>
              </w:rPr>
              <w:t>White</w:t>
            </w:r>
          </w:p>
        </w:tc>
      </w:tr>
      <w:tr w:rsidR="00B158EC" w14:paraId="39C56A4F" w14:textId="77777777" w:rsidTr="0015013B">
        <w:tc>
          <w:tcPr>
            <w:tcW w:w="9016" w:type="dxa"/>
            <w:gridSpan w:val="5"/>
          </w:tcPr>
          <w:p w14:paraId="6D2EDC46" w14:textId="4AAD2F63" w:rsidR="00B158EC" w:rsidRPr="004C618F" w:rsidRDefault="00B158EC" w:rsidP="00246472">
            <w:pPr>
              <w:spacing w:before="120" w:after="120" w:line="360" w:lineRule="auto"/>
              <w:jc w:val="both"/>
              <w:rPr>
                <w:rFonts w:ascii="Times New Roman" w:hAnsi="Times New Roman" w:cs="Times New Roman"/>
                <w:bCs/>
              </w:rPr>
            </w:pPr>
            <w:r w:rsidRPr="004C618F">
              <w:rPr>
                <w:rFonts w:ascii="Times New Roman" w:hAnsi="Times New Roman" w:cs="Times New Roman"/>
                <w:b/>
              </w:rPr>
              <w:t>Figure 1:</w:t>
            </w:r>
            <w:r w:rsidRPr="004C618F">
              <w:rPr>
                <w:rFonts w:ascii="Times New Roman" w:hAnsi="Times New Roman" w:cs="Times New Roman"/>
                <w:bCs/>
              </w:rPr>
              <w:t xml:space="preserve"> Diagrammatic representation of various morphological traits and their categorization as per DUS guidelines A. Leaf type</w:t>
            </w:r>
            <w:r w:rsidR="004C618F">
              <w:rPr>
                <w:rFonts w:ascii="Times New Roman" w:hAnsi="Times New Roman" w:cs="Times New Roman"/>
                <w:bCs/>
              </w:rPr>
              <w:t>;</w:t>
            </w:r>
            <w:r w:rsidRPr="004C618F">
              <w:rPr>
                <w:rFonts w:ascii="Times New Roman" w:hAnsi="Times New Roman" w:cs="Times New Roman"/>
                <w:bCs/>
              </w:rPr>
              <w:t xml:space="preserve"> B. Pod pubescence</w:t>
            </w:r>
            <w:r w:rsidR="004C618F">
              <w:rPr>
                <w:rFonts w:ascii="Times New Roman" w:hAnsi="Times New Roman" w:cs="Times New Roman"/>
                <w:bCs/>
              </w:rPr>
              <w:t>;</w:t>
            </w:r>
            <w:r w:rsidRPr="004C618F">
              <w:rPr>
                <w:rFonts w:ascii="Times New Roman" w:hAnsi="Times New Roman" w:cs="Times New Roman"/>
                <w:bCs/>
              </w:rPr>
              <w:t xml:space="preserve"> C. Pod pubescence color</w:t>
            </w:r>
            <w:r w:rsidR="004C618F">
              <w:rPr>
                <w:rFonts w:ascii="Times New Roman" w:hAnsi="Times New Roman" w:cs="Times New Roman"/>
                <w:bCs/>
              </w:rPr>
              <w:t>;</w:t>
            </w:r>
            <w:r w:rsidRPr="004C618F">
              <w:rPr>
                <w:rFonts w:ascii="Times New Roman" w:hAnsi="Times New Roman" w:cs="Times New Roman"/>
                <w:bCs/>
              </w:rPr>
              <w:t xml:space="preserve"> D. Leaf color </w:t>
            </w:r>
            <w:r w:rsidR="004C618F" w:rsidRPr="004C618F">
              <w:rPr>
                <w:rFonts w:ascii="Times New Roman" w:hAnsi="Times New Roman" w:cs="Times New Roman"/>
                <w:bCs/>
              </w:rPr>
              <w:t>intensity</w:t>
            </w:r>
            <w:r w:rsidR="004C618F">
              <w:rPr>
                <w:rFonts w:ascii="Times New Roman" w:hAnsi="Times New Roman" w:cs="Times New Roman"/>
                <w:bCs/>
              </w:rPr>
              <w:t xml:space="preserve">; and </w:t>
            </w:r>
            <w:r w:rsidR="004C618F" w:rsidRPr="004C618F">
              <w:rPr>
                <w:rFonts w:ascii="Times New Roman" w:hAnsi="Times New Roman" w:cs="Times New Roman"/>
                <w:bCs/>
              </w:rPr>
              <w:t>E.</w:t>
            </w:r>
            <w:r w:rsidRPr="004C618F">
              <w:rPr>
                <w:rFonts w:ascii="Times New Roman" w:hAnsi="Times New Roman" w:cs="Times New Roman"/>
                <w:bCs/>
              </w:rPr>
              <w:t xml:space="preserve"> Flower color </w:t>
            </w:r>
          </w:p>
        </w:tc>
      </w:tr>
    </w:tbl>
    <w:p w14:paraId="658C1C5C" w14:textId="5BE5E6EA" w:rsidR="00D5498B" w:rsidRDefault="00D5498B" w:rsidP="00246472">
      <w:pPr>
        <w:spacing w:before="120" w:after="120" w:line="360" w:lineRule="auto"/>
        <w:jc w:val="both"/>
        <w:rPr>
          <w:rFonts w:ascii="Times New Roman" w:hAnsi="Times New Roman" w:cs="Times New Roman"/>
          <w:b/>
        </w:rPr>
      </w:pPr>
      <w:r w:rsidRPr="004A5EBC">
        <w:rPr>
          <w:rFonts w:ascii="Times New Roman" w:hAnsi="Times New Roman" w:cs="Times New Roman"/>
          <w:b/>
        </w:rPr>
        <w:t xml:space="preserve">Conclusion </w:t>
      </w:r>
    </w:p>
    <w:p w14:paraId="4B28D016" w14:textId="77777777" w:rsidR="00D5498B" w:rsidRPr="00643886" w:rsidRDefault="00D5498B" w:rsidP="00D5498B">
      <w:pPr>
        <w:spacing w:before="120" w:after="120" w:line="360" w:lineRule="auto"/>
        <w:jc w:val="both"/>
        <w:rPr>
          <w:rFonts w:ascii="Times New Roman" w:hAnsi="Times New Roman" w:cs="Times New Roman"/>
        </w:rPr>
      </w:pPr>
      <w:r w:rsidRPr="00643886">
        <w:rPr>
          <w:rFonts w:ascii="Times New Roman" w:hAnsi="Times New Roman" w:cs="Times New Roman"/>
        </w:rPr>
        <w:t xml:space="preserve">The present </w:t>
      </w:r>
      <w:r w:rsidR="00934795">
        <w:rPr>
          <w:rFonts w:ascii="Times New Roman" w:hAnsi="Times New Roman" w:cs="Times New Roman"/>
        </w:rPr>
        <w:t>investigation</w:t>
      </w:r>
      <w:r w:rsidRPr="00643886">
        <w:rPr>
          <w:rFonts w:ascii="Times New Roman" w:hAnsi="Times New Roman" w:cs="Times New Roman"/>
        </w:rPr>
        <w:t xml:space="preserve"> demonstrated </w:t>
      </w:r>
      <w:r w:rsidR="00934795">
        <w:rPr>
          <w:rFonts w:ascii="Times New Roman" w:hAnsi="Times New Roman" w:cs="Times New Roman"/>
        </w:rPr>
        <w:t xml:space="preserve">presence of </w:t>
      </w:r>
      <w:r w:rsidRPr="00643886">
        <w:rPr>
          <w:rFonts w:ascii="Times New Roman" w:hAnsi="Times New Roman" w:cs="Times New Roman"/>
        </w:rPr>
        <w:t>substantial phenotypic diversity among the 92 evaluated soybean genotypes across key qualitative traits, including plant growth habit, leaf morphology, flower and pod characteristics, seed sha</w:t>
      </w:r>
      <w:r>
        <w:rPr>
          <w:rFonts w:ascii="Times New Roman" w:hAnsi="Times New Roman" w:cs="Times New Roman"/>
        </w:rPr>
        <w:t xml:space="preserve">pe, size, color </w:t>
      </w:r>
      <w:r w:rsidRPr="00643886">
        <w:rPr>
          <w:rFonts w:ascii="Times New Roman" w:hAnsi="Times New Roman" w:cs="Times New Roman"/>
        </w:rPr>
        <w:t xml:space="preserve">and hilum pigmentation. This wide variation </w:t>
      </w:r>
      <w:r w:rsidR="00934795" w:rsidRPr="00643886">
        <w:rPr>
          <w:rFonts w:ascii="Times New Roman" w:hAnsi="Times New Roman" w:cs="Times New Roman"/>
        </w:rPr>
        <w:t>accentuates</w:t>
      </w:r>
      <w:r w:rsidRPr="00643886">
        <w:rPr>
          <w:rFonts w:ascii="Times New Roman" w:hAnsi="Times New Roman" w:cs="Times New Roman"/>
        </w:rPr>
        <w:t xml:space="preserve"> the rich genetic base available within the </w:t>
      </w:r>
      <w:r w:rsidR="00934795">
        <w:rPr>
          <w:rFonts w:ascii="Times New Roman" w:hAnsi="Times New Roman" w:cs="Times New Roman"/>
        </w:rPr>
        <w:t>genotype</w:t>
      </w:r>
      <w:r w:rsidRPr="00643886">
        <w:rPr>
          <w:rFonts w:ascii="Times New Roman" w:hAnsi="Times New Roman" w:cs="Times New Roman"/>
        </w:rPr>
        <w:t xml:space="preserve">, which can be effectively harnessed for soybean improvement. The qualitative traits assessed serve as reliable morphological markers for genotype identification, classification, and breeding. Such diversity is critical for selecting superior parental lines to develop high-yielding, stress-resilient, and nutritionally enhanced soybean cultivars. Integrating these phenotypic insights </w:t>
      </w:r>
      <w:r w:rsidRPr="00643886">
        <w:rPr>
          <w:rFonts w:ascii="Times New Roman" w:hAnsi="Times New Roman" w:cs="Times New Roman"/>
        </w:rPr>
        <w:lastRenderedPageBreak/>
        <w:t xml:space="preserve">with molecular and biochemical tools </w:t>
      </w:r>
      <w:r w:rsidR="00934795">
        <w:rPr>
          <w:rFonts w:ascii="Times New Roman" w:hAnsi="Times New Roman" w:cs="Times New Roman"/>
        </w:rPr>
        <w:t>may</w:t>
      </w:r>
      <w:r w:rsidRPr="00643886">
        <w:rPr>
          <w:rFonts w:ascii="Times New Roman" w:hAnsi="Times New Roman" w:cs="Times New Roman"/>
        </w:rPr>
        <w:t xml:space="preserve"> accelerate breeding progress and support sustainable crop production in diverse agro-climatic zones. Overall, the findings contribute valuable information for germplasm conservation, varietal development, and the enhancement of soybean productivity to meet future food and nutritional security challenges.</w:t>
      </w:r>
    </w:p>
    <w:p w14:paraId="77C3AD96" w14:textId="77777777" w:rsidR="00D5498B" w:rsidRDefault="00D5498B" w:rsidP="00D5498B">
      <w:pPr>
        <w:spacing w:before="120" w:after="120" w:line="360" w:lineRule="auto"/>
        <w:jc w:val="both"/>
        <w:rPr>
          <w:rFonts w:ascii="Times New Roman" w:hAnsi="Times New Roman" w:cs="Times New Roman"/>
          <w:b/>
          <w:bCs/>
        </w:rPr>
      </w:pPr>
    </w:p>
    <w:p w14:paraId="28E74C47" w14:textId="77777777" w:rsidR="00D5498B" w:rsidRDefault="00D5498B">
      <w:pPr>
        <w:spacing w:line="259" w:lineRule="auto"/>
        <w:rPr>
          <w:rFonts w:ascii="Times New Roman" w:hAnsi="Times New Roman" w:cs="Times New Roman"/>
          <w:b/>
          <w:bCs/>
        </w:rPr>
      </w:pPr>
      <w:r>
        <w:rPr>
          <w:rFonts w:ascii="Times New Roman" w:hAnsi="Times New Roman" w:cs="Times New Roman"/>
          <w:b/>
          <w:bCs/>
        </w:rPr>
        <w:br w:type="page"/>
      </w:r>
    </w:p>
    <w:p w14:paraId="4C661224" w14:textId="77777777" w:rsidR="00D5498B" w:rsidRDefault="00D5498B" w:rsidP="00D5498B">
      <w:pPr>
        <w:spacing w:before="120" w:after="120" w:line="360" w:lineRule="auto"/>
        <w:jc w:val="both"/>
        <w:rPr>
          <w:rFonts w:ascii="Times New Roman" w:hAnsi="Times New Roman" w:cs="Times New Roman"/>
          <w:b/>
          <w:bCs/>
        </w:rPr>
        <w:sectPr w:rsidR="00D5498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pPr>
    </w:p>
    <w:p w14:paraId="02D2BA76" w14:textId="4F2DF6E2" w:rsidR="0015013B" w:rsidRPr="00D5498B" w:rsidRDefault="00643886" w:rsidP="00D5498B">
      <w:pPr>
        <w:spacing w:before="120" w:after="120" w:line="360" w:lineRule="auto"/>
        <w:jc w:val="both"/>
        <w:rPr>
          <w:rFonts w:ascii="Times New Roman" w:hAnsi="Times New Roman" w:cs="Times New Roman"/>
          <w:b/>
          <w:bCs/>
        </w:rPr>
      </w:pPr>
      <w:r w:rsidRPr="00D5498B">
        <w:rPr>
          <w:rFonts w:ascii="Times New Roman" w:hAnsi="Times New Roman" w:cs="Times New Roman"/>
          <w:b/>
          <w:bCs/>
        </w:rPr>
        <w:lastRenderedPageBreak/>
        <w:t xml:space="preserve">Table </w:t>
      </w:r>
      <w:r w:rsidR="00D5498B" w:rsidRPr="00D5498B">
        <w:rPr>
          <w:rFonts w:ascii="Times New Roman" w:hAnsi="Times New Roman" w:cs="Times New Roman"/>
          <w:b/>
          <w:bCs/>
        </w:rPr>
        <w:t>2</w:t>
      </w:r>
      <w:r w:rsidR="00C52727">
        <w:rPr>
          <w:rFonts w:ascii="Times New Roman" w:hAnsi="Times New Roman" w:cs="Times New Roman"/>
          <w:b/>
          <w:bCs/>
        </w:rPr>
        <w:t>:</w:t>
      </w:r>
      <w:r w:rsidR="00D5498B" w:rsidRPr="00D5498B">
        <w:rPr>
          <w:rFonts w:ascii="Times New Roman" w:hAnsi="Times New Roman" w:cs="Times New Roman"/>
          <w:b/>
          <w:bCs/>
        </w:rPr>
        <w:t xml:space="preserve"> </w:t>
      </w:r>
      <w:r w:rsidR="00B73F36" w:rsidRPr="00B73F36">
        <w:rPr>
          <w:rFonts w:ascii="Times New Roman" w:hAnsi="Times New Roman" w:cs="Times New Roman"/>
          <w:b/>
          <w:bCs/>
          <w:highlight w:val="yellow"/>
        </w:rPr>
        <w:t xml:space="preserve">Classification </w:t>
      </w:r>
      <w:r w:rsidR="0015013B" w:rsidRPr="00B73F36">
        <w:rPr>
          <w:rFonts w:ascii="Times New Roman" w:hAnsi="Times New Roman" w:cs="Times New Roman"/>
          <w:b/>
          <w:bCs/>
          <w:highlight w:val="yellow"/>
        </w:rPr>
        <w:t>of soybean genotypes</w:t>
      </w:r>
      <w:r w:rsidR="00B73F36" w:rsidRPr="00B73F36">
        <w:rPr>
          <w:rFonts w:ascii="Times New Roman" w:hAnsi="Times New Roman" w:cs="Times New Roman"/>
          <w:b/>
          <w:bCs/>
          <w:highlight w:val="yellow"/>
        </w:rPr>
        <w:t xml:space="preserve"> on the basis of qualitative characteristics</w:t>
      </w:r>
    </w:p>
    <w:tbl>
      <w:tblPr>
        <w:tblStyle w:val="TableGrid"/>
        <w:tblW w:w="5000" w:type="pct"/>
        <w:tblLook w:val="04A0" w:firstRow="1" w:lastRow="0" w:firstColumn="1" w:lastColumn="0" w:noHBand="0" w:noVBand="1"/>
      </w:tblPr>
      <w:tblGrid>
        <w:gridCol w:w="486"/>
        <w:gridCol w:w="1568"/>
        <w:gridCol w:w="1376"/>
        <w:gridCol w:w="1216"/>
        <w:gridCol w:w="1007"/>
        <w:gridCol w:w="923"/>
        <w:gridCol w:w="693"/>
        <w:gridCol w:w="990"/>
        <w:gridCol w:w="1001"/>
        <w:gridCol w:w="671"/>
        <w:gridCol w:w="854"/>
        <w:gridCol w:w="1102"/>
        <w:gridCol w:w="785"/>
        <w:gridCol w:w="605"/>
        <w:gridCol w:w="671"/>
      </w:tblGrid>
      <w:tr w:rsidR="0015013B" w:rsidRPr="00D5498B" w14:paraId="47A1A314" w14:textId="77777777" w:rsidTr="0015013B">
        <w:trPr>
          <w:trHeight w:val="20"/>
          <w:tblHeader/>
        </w:trPr>
        <w:tc>
          <w:tcPr>
            <w:tcW w:w="221" w:type="pct"/>
            <w:vAlign w:val="center"/>
            <w:hideMark/>
          </w:tcPr>
          <w:p w14:paraId="6947EA00"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 No.</w:t>
            </w:r>
          </w:p>
        </w:tc>
        <w:tc>
          <w:tcPr>
            <w:tcW w:w="432" w:type="pct"/>
            <w:vAlign w:val="center"/>
            <w:hideMark/>
          </w:tcPr>
          <w:p w14:paraId="06E8F77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Genotypes</w:t>
            </w:r>
          </w:p>
        </w:tc>
        <w:tc>
          <w:tcPr>
            <w:tcW w:w="510" w:type="pct"/>
            <w:vAlign w:val="center"/>
            <w:hideMark/>
          </w:tcPr>
          <w:p w14:paraId="326B600F"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type</w:t>
            </w:r>
          </w:p>
        </w:tc>
        <w:tc>
          <w:tcPr>
            <w:tcW w:w="405" w:type="pct"/>
            <w:vAlign w:val="center"/>
            <w:hideMark/>
          </w:tcPr>
          <w:p w14:paraId="5C50FDA2"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shape</w:t>
            </w:r>
          </w:p>
        </w:tc>
        <w:tc>
          <w:tcPr>
            <w:tcW w:w="264" w:type="pct"/>
            <w:vAlign w:val="center"/>
            <w:hideMark/>
          </w:tcPr>
          <w:p w14:paraId="2A1F160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Leaf colour</w:t>
            </w:r>
          </w:p>
        </w:tc>
        <w:tc>
          <w:tcPr>
            <w:tcW w:w="286" w:type="pct"/>
            <w:vAlign w:val="center"/>
            <w:hideMark/>
          </w:tcPr>
          <w:p w14:paraId="059DE7A3"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Plant growth habit</w:t>
            </w:r>
          </w:p>
        </w:tc>
        <w:tc>
          <w:tcPr>
            <w:tcW w:w="282" w:type="pct"/>
            <w:vAlign w:val="center"/>
            <w:hideMark/>
          </w:tcPr>
          <w:p w14:paraId="15CC15CF"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Flower colour</w:t>
            </w:r>
          </w:p>
        </w:tc>
        <w:tc>
          <w:tcPr>
            <w:tcW w:w="419" w:type="pct"/>
            <w:vAlign w:val="center"/>
            <w:hideMark/>
          </w:tcPr>
          <w:p w14:paraId="516D6583"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w:t>
            </w:r>
          </w:p>
        </w:tc>
        <w:tc>
          <w:tcPr>
            <w:tcW w:w="419" w:type="pct"/>
            <w:vAlign w:val="center"/>
            <w:hideMark/>
          </w:tcPr>
          <w:p w14:paraId="6CDC3F15"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pubescence colour</w:t>
            </w:r>
          </w:p>
        </w:tc>
        <w:tc>
          <w:tcPr>
            <w:tcW w:w="275" w:type="pct"/>
            <w:vAlign w:val="center"/>
            <w:hideMark/>
          </w:tcPr>
          <w:p w14:paraId="586D096E"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Pod colour</w:t>
            </w:r>
          </w:p>
        </w:tc>
        <w:tc>
          <w:tcPr>
            <w:tcW w:w="361" w:type="pct"/>
            <w:vAlign w:val="center"/>
            <w:hideMark/>
          </w:tcPr>
          <w:p w14:paraId="6A0FA417"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shape</w:t>
            </w:r>
          </w:p>
        </w:tc>
        <w:tc>
          <w:tcPr>
            <w:tcW w:w="272" w:type="pct"/>
            <w:vAlign w:val="center"/>
            <w:hideMark/>
          </w:tcPr>
          <w:p w14:paraId="7516EC1B"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colour</w:t>
            </w:r>
          </w:p>
        </w:tc>
        <w:tc>
          <w:tcPr>
            <w:tcW w:w="328" w:type="pct"/>
            <w:vAlign w:val="center"/>
            <w:hideMark/>
          </w:tcPr>
          <w:p w14:paraId="0B6CBB47"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size</w:t>
            </w:r>
          </w:p>
        </w:tc>
        <w:tc>
          <w:tcPr>
            <w:tcW w:w="251" w:type="pct"/>
            <w:vAlign w:val="center"/>
            <w:hideMark/>
          </w:tcPr>
          <w:p w14:paraId="655942D2"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Seed lustre</w:t>
            </w:r>
          </w:p>
        </w:tc>
        <w:tc>
          <w:tcPr>
            <w:tcW w:w="275" w:type="pct"/>
            <w:vAlign w:val="center"/>
            <w:hideMark/>
          </w:tcPr>
          <w:p w14:paraId="2C655CB0" w14:textId="77777777" w:rsidR="0015013B" w:rsidRPr="00D5498B" w:rsidRDefault="0015013B" w:rsidP="0015013B">
            <w:pPr>
              <w:spacing w:after="160"/>
              <w:rPr>
                <w:rFonts w:ascii="Times New Roman" w:hAnsi="Times New Roman" w:cs="Times New Roman"/>
                <w:b/>
                <w:bCs/>
                <w:sz w:val="16"/>
                <w:szCs w:val="16"/>
                <w:lang w:val="en-IN"/>
              </w:rPr>
            </w:pPr>
            <w:r w:rsidRPr="00D5498B">
              <w:rPr>
                <w:rFonts w:ascii="Times New Roman" w:hAnsi="Times New Roman" w:cs="Times New Roman"/>
                <w:b/>
                <w:bCs/>
                <w:sz w:val="16"/>
                <w:szCs w:val="16"/>
                <w:lang w:val="en-IN"/>
              </w:rPr>
              <w:t>Hilum colour</w:t>
            </w:r>
          </w:p>
        </w:tc>
      </w:tr>
      <w:tr w:rsidR="0015013B" w:rsidRPr="00D5498B" w14:paraId="5156E780" w14:textId="77777777" w:rsidTr="0015013B">
        <w:trPr>
          <w:trHeight w:val="20"/>
        </w:trPr>
        <w:tc>
          <w:tcPr>
            <w:tcW w:w="221" w:type="pct"/>
            <w:noWrap/>
            <w:vAlign w:val="center"/>
            <w:hideMark/>
          </w:tcPr>
          <w:p w14:paraId="1EFA19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w:t>
            </w:r>
          </w:p>
        </w:tc>
        <w:tc>
          <w:tcPr>
            <w:tcW w:w="432" w:type="pct"/>
            <w:noWrap/>
            <w:hideMark/>
          </w:tcPr>
          <w:p w14:paraId="7BB5BD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w:t>
            </w:r>
          </w:p>
        </w:tc>
        <w:tc>
          <w:tcPr>
            <w:tcW w:w="510" w:type="pct"/>
            <w:noWrap/>
            <w:hideMark/>
          </w:tcPr>
          <w:p w14:paraId="0622A9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7AC16D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69A129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6C5E3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0AC9E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93F71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1F74E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77D58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CB34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4AA0F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B2F19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90468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92451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3D0A376A" w14:textId="77777777" w:rsidTr="0015013B">
        <w:trPr>
          <w:trHeight w:val="20"/>
        </w:trPr>
        <w:tc>
          <w:tcPr>
            <w:tcW w:w="221" w:type="pct"/>
            <w:noWrap/>
            <w:vAlign w:val="center"/>
            <w:hideMark/>
          </w:tcPr>
          <w:p w14:paraId="0DFBF1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w:t>
            </w:r>
          </w:p>
        </w:tc>
        <w:tc>
          <w:tcPr>
            <w:tcW w:w="432" w:type="pct"/>
            <w:noWrap/>
            <w:hideMark/>
          </w:tcPr>
          <w:p w14:paraId="155CE6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w:t>
            </w:r>
          </w:p>
        </w:tc>
        <w:tc>
          <w:tcPr>
            <w:tcW w:w="510" w:type="pct"/>
            <w:noWrap/>
            <w:hideMark/>
          </w:tcPr>
          <w:p w14:paraId="27F66E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3F88E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174BC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67649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2E8F7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E5CB8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162C48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BDAD7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59940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345FC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EF101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ED20A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AE6A3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6269067F" w14:textId="77777777" w:rsidTr="0015013B">
        <w:trPr>
          <w:trHeight w:val="20"/>
        </w:trPr>
        <w:tc>
          <w:tcPr>
            <w:tcW w:w="221" w:type="pct"/>
            <w:noWrap/>
            <w:vAlign w:val="center"/>
            <w:hideMark/>
          </w:tcPr>
          <w:p w14:paraId="4BFCA3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w:t>
            </w:r>
          </w:p>
        </w:tc>
        <w:tc>
          <w:tcPr>
            <w:tcW w:w="432" w:type="pct"/>
            <w:noWrap/>
            <w:hideMark/>
          </w:tcPr>
          <w:p w14:paraId="3618E5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23-3</w:t>
            </w:r>
          </w:p>
        </w:tc>
        <w:tc>
          <w:tcPr>
            <w:tcW w:w="510" w:type="pct"/>
            <w:noWrap/>
            <w:hideMark/>
          </w:tcPr>
          <w:p w14:paraId="742099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21B652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6A8BDC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29CAC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F81C0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FD1FE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1522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3D34C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C1996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CBD9E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16596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14663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46C86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3884E92" w14:textId="77777777" w:rsidTr="0015013B">
        <w:trPr>
          <w:trHeight w:val="20"/>
        </w:trPr>
        <w:tc>
          <w:tcPr>
            <w:tcW w:w="221" w:type="pct"/>
            <w:noWrap/>
            <w:vAlign w:val="center"/>
            <w:hideMark/>
          </w:tcPr>
          <w:p w14:paraId="722B1D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w:t>
            </w:r>
          </w:p>
        </w:tc>
        <w:tc>
          <w:tcPr>
            <w:tcW w:w="432" w:type="pct"/>
            <w:noWrap/>
            <w:hideMark/>
          </w:tcPr>
          <w:p w14:paraId="7B21A3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23-4</w:t>
            </w:r>
          </w:p>
        </w:tc>
        <w:tc>
          <w:tcPr>
            <w:tcW w:w="510" w:type="pct"/>
            <w:noWrap/>
            <w:hideMark/>
          </w:tcPr>
          <w:p w14:paraId="5491C6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776D40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35546F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34078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B6292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A51D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C7266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BC2CA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AD8FA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1011A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2518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D0BCB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87960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7467410" w14:textId="77777777" w:rsidTr="0015013B">
        <w:trPr>
          <w:trHeight w:val="20"/>
        </w:trPr>
        <w:tc>
          <w:tcPr>
            <w:tcW w:w="221" w:type="pct"/>
            <w:noWrap/>
            <w:vAlign w:val="center"/>
            <w:hideMark/>
          </w:tcPr>
          <w:p w14:paraId="2F3B15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w:t>
            </w:r>
          </w:p>
        </w:tc>
        <w:tc>
          <w:tcPr>
            <w:tcW w:w="432" w:type="pct"/>
            <w:noWrap/>
            <w:hideMark/>
          </w:tcPr>
          <w:p w14:paraId="08A732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23-5</w:t>
            </w:r>
          </w:p>
        </w:tc>
        <w:tc>
          <w:tcPr>
            <w:tcW w:w="510" w:type="pct"/>
            <w:noWrap/>
            <w:hideMark/>
          </w:tcPr>
          <w:p w14:paraId="11377E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8F533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1C791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022B6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ED247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3FB7F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2566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756B1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3E99B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3FE58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FA78D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9E610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A0F47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3AC14A5E" w14:textId="77777777" w:rsidTr="0015013B">
        <w:trPr>
          <w:trHeight w:val="20"/>
        </w:trPr>
        <w:tc>
          <w:tcPr>
            <w:tcW w:w="221" w:type="pct"/>
            <w:noWrap/>
            <w:vAlign w:val="center"/>
            <w:hideMark/>
          </w:tcPr>
          <w:p w14:paraId="34DF49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w:t>
            </w:r>
          </w:p>
        </w:tc>
        <w:tc>
          <w:tcPr>
            <w:tcW w:w="432" w:type="pct"/>
            <w:noWrap/>
            <w:hideMark/>
          </w:tcPr>
          <w:p w14:paraId="75025D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23-6</w:t>
            </w:r>
          </w:p>
        </w:tc>
        <w:tc>
          <w:tcPr>
            <w:tcW w:w="510" w:type="pct"/>
            <w:noWrap/>
            <w:hideMark/>
          </w:tcPr>
          <w:p w14:paraId="76C03E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8366E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B27F2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69CC6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77707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C5AD6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3D6BF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06F45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7D6C4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654FD1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22EF3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E531C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5683B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C417F51" w14:textId="77777777" w:rsidTr="0015013B">
        <w:trPr>
          <w:trHeight w:val="20"/>
        </w:trPr>
        <w:tc>
          <w:tcPr>
            <w:tcW w:w="221" w:type="pct"/>
            <w:noWrap/>
            <w:vAlign w:val="center"/>
            <w:hideMark/>
          </w:tcPr>
          <w:p w14:paraId="244ED0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w:t>
            </w:r>
          </w:p>
        </w:tc>
        <w:tc>
          <w:tcPr>
            <w:tcW w:w="432" w:type="pct"/>
            <w:noWrap/>
            <w:hideMark/>
          </w:tcPr>
          <w:p w14:paraId="7E95AB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23-7</w:t>
            </w:r>
          </w:p>
        </w:tc>
        <w:tc>
          <w:tcPr>
            <w:tcW w:w="510" w:type="pct"/>
            <w:noWrap/>
            <w:hideMark/>
          </w:tcPr>
          <w:p w14:paraId="4EE848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02478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23938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8304C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6FEE6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7DD1B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875C4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8F15D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EA0F1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6469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A1E93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21714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A8C87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B660AF3" w14:textId="77777777" w:rsidTr="0015013B">
        <w:trPr>
          <w:trHeight w:val="20"/>
        </w:trPr>
        <w:tc>
          <w:tcPr>
            <w:tcW w:w="221" w:type="pct"/>
            <w:noWrap/>
            <w:vAlign w:val="center"/>
            <w:hideMark/>
          </w:tcPr>
          <w:p w14:paraId="47BDFC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w:t>
            </w:r>
          </w:p>
        </w:tc>
        <w:tc>
          <w:tcPr>
            <w:tcW w:w="432" w:type="pct"/>
            <w:noWrap/>
            <w:hideMark/>
          </w:tcPr>
          <w:p w14:paraId="5E87C0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23-8</w:t>
            </w:r>
          </w:p>
        </w:tc>
        <w:tc>
          <w:tcPr>
            <w:tcW w:w="510" w:type="pct"/>
            <w:noWrap/>
            <w:hideMark/>
          </w:tcPr>
          <w:p w14:paraId="18E9F4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25AEB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51508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2F293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F1BE4E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C2940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5A876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AC4DE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D8B88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D0B62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8C367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B5D77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BC3A3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61AB747" w14:textId="77777777" w:rsidTr="0015013B">
        <w:trPr>
          <w:trHeight w:val="20"/>
        </w:trPr>
        <w:tc>
          <w:tcPr>
            <w:tcW w:w="221" w:type="pct"/>
            <w:noWrap/>
            <w:vAlign w:val="center"/>
            <w:hideMark/>
          </w:tcPr>
          <w:p w14:paraId="24BEE5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w:t>
            </w:r>
          </w:p>
        </w:tc>
        <w:tc>
          <w:tcPr>
            <w:tcW w:w="432" w:type="pct"/>
            <w:noWrap/>
            <w:hideMark/>
          </w:tcPr>
          <w:p w14:paraId="4A66A0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23-9</w:t>
            </w:r>
          </w:p>
        </w:tc>
        <w:tc>
          <w:tcPr>
            <w:tcW w:w="510" w:type="pct"/>
            <w:noWrap/>
            <w:hideMark/>
          </w:tcPr>
          <w:p w14:paraId="5E2395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63CC7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B878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3E15E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7E35F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8C0DA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99C3C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9BB52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25F49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C827D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50BA79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B290D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0EED9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BB950C5" w14:textId="77777777" w:rsidTr="0015013B">
        <w:trPr>
          <w:trHeight w:val="20"/>
        </w:trPr>
        <w:tc>
          <w:tcPr>
            <w:tcW w:w="221" w:type="pct"/>
            <w:noWrap/>
            <w:vAlign w:val="center"/>
            <w:hideMark/>
          </w:tcPr>
          <w:p w14:paraId="69F5E5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10</w:t>
            </w:r>
          </w:p>
        </w:tc>
        <w:tc>
          <w:tcPr>
            <w:tcW w:w="432" w:type="pct"/>
            <w:noWrap/>
            <w:hideMark/>
          </w:tcPr>
          <w:p w14:paraId="198470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23-10</w:t>
            </w:r>
          </w:p>
        </w:tc>
        <w:tc>
          <w:tcPr>
            <w:tcW w:w="510" w:type="pct"/>
            <w:noWrap/>
            <w:hideMark/>
          </w:tcPr>
          <w:p w14:paraId="08E55F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285A446" w14:textId="3226064C" w:rsidR="0015013B" w:rsidRPr="00D5498B" w:rsidRDefault="004C618F"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BFBFE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D4F07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BD709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3985E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77B4E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087E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90CE2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E6560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23BED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0088C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2EFFC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5BA8F45" w14:textId="77777777" w:rsidTr="0015013B">
        <w:trPr>
          <w:trHeight w:val="20"/>
        </w:trPr>
        <w:tc>
          <w:tcPr>
            <w:tcW w:w="221" w:type="pct"/>
            <w:noWrap/>
            <w:vAlign w:val="center"/>
            <w:hideMark/>
          </w:tcPr>
          <w:p w14:paraId="2F5C66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11</w:t>
            </w:r>
          </w:p>
        </w:tc>
        <w:tc>
          <w:tcPr>
            <w:tcW w:w="432" w:type="pct"/>
            <w:noWrap/>
            <w:hideMark/>
          </w:tcPr>
          <w:p w14:paraId="06CEEA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23-11</w:t>
            </w:r>
          </w:p>
        </w:tc>
        <w:tc>
          <w:tcPr>
            <w:tcW w:w="510" w:type="pct"/>
            <w:noWrap/>
            <w:hideMark/>
          </w:tcPr>
          <w:p w14:paraId="4AF7C0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DAAC0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A984E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019D8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A9796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47DAD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46C05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F08DD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21D54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A48CB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5A462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6E5A78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FCFE6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CA2BF6A" w14:textId="77777777" w:rsidTr="0015013B">
        <w:trPr>
          <w:trHeight w:val="20"/>
        </w:trPr>
        <w:tc>
          <w:tcPr>
            <w:tcW w:w="221" w:type="pct"/>
            <w:noWrap/>
            <w:vAlign w:val="center"/>
            <w:hideMark/>
          </w:tcPr>
          <w:p w14:paraId="611703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12</w:t>
            </w:r>
          </w:p>
        </w:tc>
        <w:tc>
          <w:tcPr>
            <w:tcW w:w="432" w:type="pct"/>
            <w:noWrap/>
            <w:hideMark/>
          </w:tcPr>
          <w:p w14:paraId="4AE125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23-12</w:t>
            </w:r>
          </w:p>
        </w:tc>
        <w:tc>
          <w:tcPr>
            <w:tcW w:w="510" w:type="pct"/>
            <w:noWrap/>
            <w:hideMark/>
          </w:tcPr>
          <w:p w14:paraId="3A6743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6A146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41B52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7465C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615E06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2888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0F7D3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 </w:t>
            </w:r>
          </w:p>
        </w:tc>
        <w:tc>
          <w:tcPr>
            <w:tcW w:w="275" w:type="pct"/>
            <w:noWrap/>
            <w:hideMark/>
          </w:tcPr>
          <w:p w14:paraId="3E8091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5550D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AE28B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00DCC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C7568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F2F17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22A0F57B" w14:textId="77777777" w:rsidTr="0015013B">
        <w:trPr>
          <w:trHeight w:val="20"/>
        </w:trPr>
        <w:tc>
          <w:tcPr>
            <w:tcW w:w="221" w:type="pct"/>
            <w:noWrap/>
            <w:vAlign w:val="center"/>
            <w:hideMark/>
          </w:tcPr>
          <w:p w14:paraId="7A9600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13</w:t>
            </w:r>
          </w:p>
        </w:tc>
        <w:tc>
          <w:tcPr>
            <w:tcW w:w="432" w:type="pct"/>
            <w:noWrap/>
            <w:hideMark/>
          </w:tcPr>
          <w:p w14:paraId="67AE5F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23-13</w:t>
            </w:r>
          </w:p>
        </w:tc>
        <w:tc>
          <w:tcPr>
            <w:tcW w:w="510" w:type="pct"/>
            <w:noWrap/>
            <w:hideMark/>
          </w:tcPr>
          <w:p w14:paraId="2792EF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AED2E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080B25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EAC3A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2048A9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E90F7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8421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A0532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46078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408EF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5D802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AE7809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3C193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9586240" w14:textId="77777777" w:rsidTr="0015013B">
        <w:trPr>
          <w:trHeight w:val="20"/>
        </w:trPr>
        <w:tc>
          <w:tcPr>
            <w:tcW w:w="221" w:type="pct"/>
            <w:noWrap/>
            <w:vAlign w:val="center"/>
            <w:hideMark/>
          </w:tcPr>
          <w:p w14:paraId="13F62B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14</w:t>
            </w:r>
          </w:p>
        </w:tc>
        <w:tc>
          <w:tcPr>
            <w:tcW w:w="432" w:type="pct"/>
            <w:noWrap/>
            <w:hideMark/>
          </w:tcPr>
          <w:p w14:paraId="65F47E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23-14</w:t>
            </w:r>
          </w:p>
        </w:tc>
        <w:tc>
          <w:tcPr>
            <w:tcW w:w="510" w:type="pct"/>
            <w:noWrap/>
            <w:hideMark/>
          </w:tcPr>
          <w:p w14:paraId="6FB72A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0EE5A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30B92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E1106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E2A02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CB25B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2164BF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11C5C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80EAB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5D635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5BE0E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7435D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E5A4D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6B424A7C" w14:textId="77777777" w:rsidTr="0015013B">
        <w:trPr>
          <w:trHeight w:val="20"/>
        </w:trPr>
        <w:tc>
          <w:tcPr>
            <w:tcW w:w="221" w:type="pct"/>
            <w:noWrap/>
            <w:vAlign w:val="center"/>
            <w:hideMark/>
          </w:tcPr>
          <w:p w14:paraId="2EBE18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15</w:t>
            </w:r>
          </w:p>
        </w:tc>
        <w:tc>
          <w:tcPr>
            <w:tcW w:w="432" w:type="pct"/>
            <w:noWrap/>
            <w:hideMark/>
          </w:tcPr>
          <w:p w14:paraId="4DBBEC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23-15</w:t>
            </w:r>
          </w:p>
        </w:tc>
        <w:tc>
          <w:tcPr>
            <w:tcW w:w="510" w:type="pct"/>
            <w:noWrap/>
            <w:hideMark/>
          </w:tcPr>
          <w:p w14:paraId="3D59DD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B922F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2275D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B2DA2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0C568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0596B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184CD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ED6FD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8C4DF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3C194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46B79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A2C6C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53988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3CB5B79" w14:textId="77777777" w:rsidTr="0015013B">
        <w:trPr>
          <w:trHeight w:val="20"/>
        </w:trPr>
        <w:tc>
          <w:tcPr>
            <w:tcW w:w="221" w:type="pct"/>
            <w:noWrap/>
            <w:vAlign w:val="center"/>
            <w:hideMark/>
          </w:tcPr>
          <w:p w14:paraId="693056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16</w:t>
            </w:r>
          </w:p>
        </w:tc>
        <w:tc>
          <w:tcPr>
            <w:tcW w:w="432" w:type="pct"/>
            <w:noWrap/>
            <w:hideMark/>
          </w:tcPr>
          <w:p w14:paraId="7E6DBC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23-16</w:t>
            </w:r>
          </w:p>
        </w:tc>
        <w:tc>
          <w:tcPr>
            <w:tcW w:w="510" w:type="pct"/>
            <w:noWrap/>
            <w:hideMark/>
          </w:tcPr>
          <w:p w14:paraId="52ECD8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32C06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B14D6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97D73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CB5CA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516DB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8E238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19946A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DC7AC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02A48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1372B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C7B58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2EC06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7C413E9" w14:textId="77777777" w:rsidTr="0015013B">
        <w:trPr>
          <w:trHeight w:val="20"/>
        </w:trPr>
        <w:tc>
          <w:tcPr>
            <w:tcW w:w="221" w:type="pct"/>
            <w:noWrap/>
            <w:vAlign w:val="center"/>
            <w:hideMark/>
          </w:tcPr>
          <w:p w14:paraId="0B8110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17</w:t>
            </w:r>
          </w:p>
        </w:tc>
        <w:tc>
          <w:tcPr>
            <w:tcW w:w="432" w:type="pct"/>
            <w:noWrap/>
            <w:hideMark/>
          </w:tcPr>
          <w:p w14:paraId="71627B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23-17</w:t>
            </w:r>
          </w:p>
        </w:tc>
        <w:tc>
          <w:tcPr>
            <w:tcW w:w="510" w:type="pct"/>
            <w:noWrap/>
            <w:hideMark/>
          </w:tcPr>
          <w:p w14:paraId="6A3A12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0EDA1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474903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70B0A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DA432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7F2331A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4352A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6A32E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D3E75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03DD0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E7E013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30135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0715B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1C9AD71" w14:textId="77777777" w:rsidTr="0015013B">
        <w:trPr>
          <w:trHeight w:val="20"/>
        </w:trPr>
        <w:tc>
          <w:tcPr>
            <w:tcW w:w="221" w:type="pct"/>
            <w:noWrap/>
            <w:vAlign w:val="center"/>
            <w:hideMark/>
          </w:tcPr>
          <w:p w14:paraId="783C92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18</w:t>
            </w:r>
          </w:p>
        </w:tc>
        <w:tc>
          <w:tcPr>
            <w:tcW w:w="432" w:type="pct"/>
            <w:noWrap/>
            <w:hideMark/>
          </w:tcPr>
          <w:p w14:paraId="46CB70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23-18</w:t>
            </w:r>
          </w:p>
        </w:tc>
        <w:tc>
          <w:tcPr>
            <w:tcW w:w="510" w:type="pct"/>
            <w:noWrap/>
            <w:hideMark/>
          </w:tcPr>
          <w:p w14:paraId="05B795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EF8D1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5A8235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0527C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770B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9A850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917BD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EBFC0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D5477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C7B38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E31D1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08390B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F8BD0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1AAB783" w14:textId="77777777" w:rsidTr="0015013B">
        <w:trPr>
          <w:trHeight w:val="20"/>
        </w:trPr>
        <w:tc>
          <w:tcPr>
            <w:tcW w:w="221" w:type="pct"/>
            <w:noWrap/>
            <w:vAlign w:val="center"/>
            <w:hideMark/>
          </w:tcPr>
          <w:p w14:paraId="310F88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19</w:t>
            </w:r>
          </w:p>
        </w:tc>
        <w:tc>
          <w:tcPr>
            <w:tcW w:w="432" w:type="pct"/>
            <w:noWrap/>
            <w:hideMark/>
          </w:tcPr>
          <w:p w14:paraId="3BFCA4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23-19</w:t>
            </w:r>
          </w:p>
        </w:tc>
        <w:tc>
          <w:tcPr>
            <w:tcW w:w="510" w:type="pct"/>
            <w:noWrap/>
            <w:hideMark/>
          </w:tcPr>
          <w:p w14:paraId="665118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02AB9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21086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EFCA2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CFD29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73D17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DB0C8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1FBC0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2209F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88214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151E4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5DC09F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1A428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3AB0F5C" w14:textId="77777777" w:rsidTr="0015013B">
        <w:trPr>
          <w:trHeight w:val="20"/>
        </w:trPr>
        <w:tc>
          <w:tcPr>
            <w:tcW w:w="221" w:type="pct"/>
            <w:noWrap/>
            <w:vAlign w:val="center"/>
            <w:hideMark/>
          </w:tcPr>
          <w:p w14:paraId="1D4EF6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20</w:t>
            </w:r>
          </w:p>
        </w:tc>
        <w:tc>
          <w:tcPr>
            <w:tcW w:w="432" w:type="pct"/>
            <w:noWrap/>
            <w:hideMark/>
          </w:tcPr>
          <w:p w14:paraId="79538B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23-20</w:t>
            </w:r>
          </w:p>
        </w:tc>
        <w:tc>
          <w:tcPr>
            <w:tcW w:w="510" w:type="pct"/>
            <w:noWrap/>
            <w:hideMark/>
          </w:tcPr>
          <w:p w14:paraId="151BA9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1344C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E5857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E25F7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6195D9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CC7B2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407FB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613D45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6937A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2DB18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A3AC9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C471C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1F0AFD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50B8FA6F" w14:textId="77777777" w:rsidTr="0015013B">
        <w:trPr>
          <w:trHeight w:val="20"/>
        </w:trPr>
        <w:tc>
          <w:tcPr>
            <w:tcW w:w="221" w:type="pct"/>
            <w:noWrap/>
            <w:vAlign w:val="center"/>
            <w:hideMark/>
          </w:tcPr>
          <w:p w14:paraId="5478EE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21</w:t>
            </w:r>
          </w:p>
        </w:tc>
        <w:tc>
          <w:tcPr>
            <w:tcW w:w="432" w:type="pct"/>
            <w:noWrap/>
            <w:hideMark/>
          </w:tcPr>
          <w:p w14:paraId="3E5BBE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23-21</w:t>
            </w:r>
          </w:p>
        </w:tc>
        <w:tc>
          <w:tcPr>
            <w:tcW w:w="510" w:type="pct"/>
            <w:noWrap/>
            <w:hideMark/>
          </w:tcPr>
          <w:p w14:paraId="60B906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54506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2408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56F77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05792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A9AA5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9DADA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BF650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3769C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853B0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DB7C1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D8BFA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E0995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519EC15" w14:textId="77777777" w:rsidTr="0015013B">
        <w:trPr>
          <w:trHeight w:val="20"/>
        </w:trPr>
        <w:tc>
          <w:tcPr>
            <w:tcW w:w="221" w:type="pct"/>
            <w:noWrap/>
            <w:vAlign w:val="center"/>
            <w:hideMark/>
          </w:tcPr>
          <w:p w14:paraId="636C51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22</w:t>
            </w:r>
          </w:p>
        </w:tc>
        <w:tc>
          <w:tcPr>
            <w:tcW w:w="432" w:type="pct"/>
            <w:noWrap/>
            <w:hideMark/>
          </w:tcPr>
          <w:p w14:paraId="4D782D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23-22</w:t>
            </w:r>
          </w:p>
        </w:tc>
        <w:tc>
          <w:tcPr>
            <w:tcW w:w="510" w:type="pct"/>
            <w:noWrap/>
            <w:hideMark/>
          </w:tcPr>
          <w:p w14:paraId="16764D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37EBA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FD65A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D5A2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62250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D83EB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8F3105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FC6FB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F9DD2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49A74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47D9E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244C8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63DECA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48655473" w14:textId="77777777" w:rsidTr="0015013B">
        <w:trPr>
          <w:trHeight w:val="20"/>
        </w:trPr>
        <w:tc>
          <w:tcPr>
            <w:tcW w:w="221" w:type="pct"/>
            <w:noWrap/>
            <w:vAlign w:val="center"/>
            <w:hideMark/>
          </w:tcPr>
          <w:p w14:paraId="7E82D3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23</w:t>
            </w:r>
          </w:p>
        </w:tc>
        <w:tc>
          <w:tcPr>
            <w:tcW w:w="432" w:type="pct"/>
            <w:noWrap/>
            <w:hideMark/>
          </w:tcPr>
          <w:p w14:paraId="7BF3B3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23-23</w:t>
            </w:r>
          </w:p>
        </w:tc>
        <w:tc>
          <w:tcPr>
            <w:tcW w:w="510" w:type="pct"/>
            <w:noWrap/>
            <w:hideMark/>
          </w:tcPr>
          <w:p w14:paraId="4F2D09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DC049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4CAEC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7E16B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DD5F5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43CAB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684A1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192D22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3952B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CB9CC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EDB31C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7A110E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B60B74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23BAFC5" w14:textId="77777777" w:rsidTr="0015013B">
        <w:trPr>
          <w:trHeight w:val="20"/>
        </w:trPr>
        <w:tc>
          <w:tcPr>
            <w:tcW w:w="221" w:type="pct"/>
            <w:noWrap/>
            <w:vAlign w:val="center"/>
            <w:hideMark/>
          </w:tcPr>
          <w:p w14:paraId="726598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24</w:t>
            </w:r>
          </w:p>
        </w:tc>
        <w:tc>
          <w:tcPr>
            <w:tcW w:w="432" w:type="pct"/>
            <w:noWrap/>
            <w:hideMark/>
          </w:tcPr>
          <w:p w14:paraId="3E8F56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23-24</w:t>
            </w:r>
          </w:p>
        </w:tc>
        <w:tc>
          <w:tcPr>
            <w:tcW w:w="510" w:type="pct"/>
            <w:noWrap/>
            <w:hideMark/>
          </w:tcPr>
          <w:p w14:paraId="1BF25D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09080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18626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26E7F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42FE5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C9360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CF388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5CB861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BE3B8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6A209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ECCE8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6003B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2062E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729497F" w14:textId="77777777" w:rsidTr="0015013B">
        <w:trPr>
          <w:trHeight w:val="20"/>
        </w:trPr>
        <w:tc>
          <w:tcPr>
            <w:tcW w:w="221" w:type="pct"/>
            <w:noWrap/>
            <w:vAlign w:val="center"/>
            <w:hideMark/>
          </w:tcPr>
          <w:p w14:paraId="26D311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25</w:t>
            </w:r>
          </w:p>
        </w:tc>
        <w:tc>
          <w:tcPr>
            <w:tcW w:w="432" w:type="pct"/>
            <w:noWrap/>
            <w:hideMark/>
          </w:tcPr>
          <w:p w14:paraId="0A5BDB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23-25</w:t>
            </w:r>
          </w:p>
        </w:tc>
        <w:tc>
          <w:tcPr>
            <w:tcW w:w="510" w:type="pct"/>
            <w:noWrap/>
            <w:hideMark/>
          </w:tcPr>
          <w:p w14:paraId="00FC8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4002C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5B3B5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A5409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50880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2469E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A48BE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3CAB6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2C346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8799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B0206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7CE02D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54F88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276A434" w14:textId="77777777" w:rsidTr="0015013B">
        <w:trPr>
          <w:trHeight w:val="20"/>
        </w:trPr>
        <w:tc>
          <w:tcPr>
            <w:tcW w:w="221" w:type="pct"/>
            <w:noWrap/>
            <w:vAlign w:val="center"/>
            <w:hideMark/>
          </w:tcPr>
          <w:p w14:paraId="65F56A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26</w:t>
            </w:r>
          </w:p>
        </w:tc>
        <w:tc>
          <w:tcPr>
            <w:tcW w:w="432" w:type="pct"/>
            <w:noWrap/>
            <w:hideMark/>
          </w:tcPr>
          <w:p w14:paraId="130C100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23-26</w:t>
            </w:r>
          </w:p>
        </w:tc>
        <w:tc>
          <w:tcPr>
            <w:tcW w:w="510" w:type="pct"/>
            <w:noWrap/>
            <w:hideMark/>
          </w:tcPr>
          <w:p w14:paraId="50CFA7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96138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1C607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510F3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664BE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1E88C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15259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7F41FC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18137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54205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0D6D9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D6A7D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9587B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B60E665" w14:textId="77777777" w:rsidTr="0015013B">
        <w:trPr>
          <w:trHeight w:val="20"/>
        </w:trPr>
        <w:tc>
          <w:tcPr>
            <w:tcW w:w="221" w:type="pct"/>
            <w:noWrap/>
            <w:vAlign w:val="center"/>
            <w:hideMark/>
          </w:tcPr>
          <w:p w14:paraId="3C8634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27</w:t>
            </w:r>
          </w:p>
        </w:tc>
        <w:tc>
          <w:tcPr>
            <w:tcW w:w="432" w:type="pct"/>
            <w:noWrap/>
            <w:hideMark/>
          </w:tcPr>
          <w:p w14:paraId="03AB76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35</w:t>
            </w:r>
          </w:p>
        </w:tc>
        <w:tc>
          <w:tcPr>
            <w:tcW w:w="510" w:type="pct"/>
            <w:noWrap/>
            <w:hideMark/>
          </w:tcPr>
          <w:p w14:paraId="63DD78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257C5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C31CB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D68BC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61FFA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3E4C3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A3058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BB220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B8AAE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24AD5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BEDF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36CC8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F5E2F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695CA7F" w14:textId="77777777" w:rsidTr="0015013B">
        <w:trPr>
          <w:trHeight w:val="20"/>
        </w:trPr>
        <w:tc>
          <w:tcPr>
            <w:tcW w:w="221" w:type="pct"/>
            <w:noWrap/>
            <w:vAlign w:val="center"/>
            <w:hideMark/>
          </w:tcPr>
          <w:p w14:paraId="0F7387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28</w:t>
            </w:r>
          </w:p>
        </w:tc>
        <w:tc>
          <w:tcPr>
            <w:tcW w:w="432" w:type="pct"/>
            <w:noWrap/>
            <w:hideMark/>
          </w:tcPr>
          <w:p w14:paraId="5E3499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20-34</w:t>
            </w:r>
          </w:p>
        </w:tc>
        <w:tc>
          <w:tcPr>
            <w:tcW w:w="510" w:type="pct"/>
            <w:noWrap/>
            <w:hideMark/>
          </w:tcPr>
          <w:p w14:paraId="22F0A9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59E89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E0885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7EA32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0E908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A158B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7891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27090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237462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2F024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1AA5C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FAC54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141DB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8119D23" w14:textId="77777777" w:rsidTr="0015013B">
        <w:trPr>
          <w:trHeight w:val="20"/>
        </w:trPr>
        <w:tc>
          <w:tcPr>
            <w:tcW w:w="221" w:type="pct"/>
            <w:noWrap/>
            <w:vAlign w:val="center"/>
            <w:hideMark/>
          </w:tcPr>
          <w:p w14:paraId="6B8668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29</w:t>
            </w:r>
          </w:p>
        </w:tc>
        <w:tc>
          <w:tcPr>
            <w:tcW w:w="432" w:type="pct"/>
            <w:noWrap/>
            <w:hideMark/>
          </w:tcPr>
          <w:p w14:paraId="1E769F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93-05</w:t>
            </w:r>
          </w:p>
        </w:tc>
        <w:tc>
          <w:tcPr>
            <w:tcW w:w="510" w:type="pct"/>
            <w:noWrap/>
            <w:hideMark/>
          </w:tcPr>
          <w:p w14:paraId="47D8B4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F81ED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67DB6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FC2BE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D1EB2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DA89A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82B31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C1F85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0463D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1C0FC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398A0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144A7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1D309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E925018" w14:textId="77777777" w:rsidTr="0015013B">
        <w:trPr>
          <w:trHeight w:val="20"/>
        </w:trPr>
        <w:tc>
          <w:tcPr>
            <w:tcW w:w="221" w:type="pct"/>
            <w:noWrap/>
            <w:vAlign w:val="center"/>
            <w:hideMark/>
          </w:tcPr>
          <w:p w14:paraId="66C62E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30</w:t>
            </w:r>
          </w:p>
        </w:tc>
        <w:tc>
          <w:tcPr>
            <w:tcW w:w="432" w:type="pct"/>
            <w:noWrap/>
            <w:hideMark/>
          </w:tcPr>
          <w:p w14:paraId="5BF080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95-60</w:t>
            </w:r>
          </w:p>
        </w:tc>
        <w:tc>
          <w:tcPr>
            <w:tcW w:w="510" w:type="pct"/>
            <w:noWrap/>
            <w:hideMark/>
          </w:tcPr>
          <w:p w14:paraId="346BE09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992B6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7C6689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4A6416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26C9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019AE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44AE7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8AEC8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45F27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1811F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21A889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9A0D4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A064B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7198426" w14:textId="77777777" w:rsidTr="0015013B">
        <w:trPr>
          <w:trHeight w:val="20"/>
        </w:trPr>
        <w:tc>
          <w:tcPr>
            <w:tcW w:w="221" w:type="pct"/>
            <w:noWrap/>
            <w:vAlign w:val="center"/>
            <w:hideMark/>
          </w:tcPr>
          <w:p w14:paraId="3E1762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31</w:t>
            </w:r>
          </w:p>
        </w:tc>
        <w:tc>
          <w:tcPr>
            <w:tcW w:w="432" w:type="pct"/>
            <w:noWrap/>
            <w:hideMark/>
          </w:tcPr>
          <w:p w14:paraId="221EB1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335</w:t>
            </w:r>
          </w:p>
        </w:tc>
        <w:tc>
          <w:tcPr>
            <w:tcW w:w="510" w:type="pct"/>
            <w:noWrap/>
            <w:hideMark/>
          </w:tcPr>
          <w:p w14:paraId="0E8BF1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9B828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901FF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CA1EF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B79B5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73435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8F29F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EE338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E0A1B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4DE4D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F512C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828F3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61BE4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D6C5A40" w14:textId="77777777" w:rsidTr="0015013B">
        <w:trPr>
          <w:trHeight w:val="20"/>
        </w:trPr>
        <w:tc>
          <w:tcPr>
            <w:tcW w:w="221" w:type="pct"/>
            <w:noWrap/>
            <w:vAlign w:val="center"/>
            <w:hideMark/>
          </w:tcPr>
          <w:p w14:paraId="18EF7F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32</w:t>
            </w:r>
          </w:p>
        </w:tc>
        <w:tc>
          <w:tcPr>
            <w:tcW w:w="432" w:type="pct"/>
            <w:noWrap/>
            <w:hideMark/>
          </w:tcPr>
          <w:p w14:paraId="3700AE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20-116</w:t>
            </w:r>
          </w:p>
        </w:tc>
        <w:tc>
          <w:tcPr>
            <w:tcW w:w="510" w:type="pct"/>
            <w:noWrap/>
            <w:hideMark/>
          </w:tcPr>
          <w:p w14:paraId="303796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F92A1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756E7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BF84C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FA58F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D7991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BBD23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1F9EA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B92FE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13E5CD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07CB0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A9846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EE5B5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323F1BA" w14:textId="77777777" w:rsidTr="0015013B">
        <w:trPr>
          <w:trHeight w:val="20"/>
        </w:trPr>
        <w:tc>
          <w:tcPr>
            <w:tcW w:w="221" w:type="pct"/>
            <w:noWrap/>
            <w:vAlign w:val="center"/>
            <w:hideMark/>
          </w:tcPr>
          <w:p w14:paraId="20CF27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33</w:t>
            </w:r>
          </w:p>
        </w:tc>
        <w:tc>
          <w:tcPr>
            <w:tcW w:w="432" w:type="pct"/>
            <w:noWrap/>
            <w:hideMark/>
          </w:tcPr>
          <w:p w14:paraId="4628B3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20-69</w:t>
            </w:r>
          </w:p>
        </w:tc>
        <w:tc>
          <w:tcPr>
            <w:tcW w:w="510" w:type="pct"/>
            <w:noWrap/>
            <w:hideMark/>
          </w:tcPr>
          <w:p w14:paraId="227C12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CE20E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5F00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2B17D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E36AE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2CF54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6F92E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067DC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B7DFE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BA5EE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7B966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EA4DD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5DEE5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2465D7C" w14:textId="77777777" w:rsidTr="0015013B">
        <w:trPr>
          <w:trHeight w:val="20"/>
        </w:trPr>
        <w:tc>
          <w:tcPr>
            <w:tcW w:w="221" w:type="pct"/>
            <w:noWrap/>
            <w:vAlign w:val="center"/>
            <w:hideMark/>
          </w:tcPr>
          <w:p w14:paraId="14FD1B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34</w:t>
            </w:r>
          </w:p>
        </w:tc>
        <w:tc>
          <w:tcPr>
            <w:tcW w:w="432" w:type="pct"/>
            <w:noWrap/>
            <w:hideMark/>
          </w:tcPr>
          <w:p w14:paraId="4D22454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20-98</w:t>
            </w:r>
          </w:p>
        </w:tc>
        <w:tc>
          <w:tcPr>
            <w:tcW w:w="510" w:type="pct"/>
            <w:noWrap/>
            <w:hideMark/>
          </w:tcPr>
          <w:p w14:paraId="36C87F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4CD28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DA22C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188FB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w:t>
            </w:r>
          </w:p>
          <w:p w14:paraId="1F2927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8CBEA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20236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9F9BF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D2CEF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FE705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CC1FD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917FB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80DDB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69878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2846DE9" w14:textId="77777777" w:rsidTr="0015013B">
        <w:trPr>
          <w:trHeight w:val="20"/>
        </w:trPr>
        <w:tc>
          <w:tcPr>
            <w:tcW w:w="221" w:type="pct"/>
            <w:noWrap/>
            <w:vAlign w:val="center"/>
            <w:hideMark/>
          </w:tcPr>
          <w:p w14:paraId="107D5E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35</w:t>
            </w:r>
          </w:p>
        </w:tc>
        <w:tc>
          <w:tcPr>
            <w:tcW w:w="432" w:type="pct"/>
            <w:noWrap/>
            <w:hideMark/>
          </w:tcPr>
          <w:p w14:paraId="34A9AE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76</w:t>
            </w:r>
          </w:p>
        </w:tc>
        <w:tc>
          <w:tcPr>
            <w:tcW w:w="510" w:type="pct"/>
            <w:noWrap/>
            <w:hideMark/>
          </w:tcPr>
          <w:p w14:paraId="6C8B72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A518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49885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3399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8896D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B3233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FF384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C33BF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8464F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C522B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74EB4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16FDF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BE3F0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1622D9C" w14:textId="77777777" w:rsidTr="0015013B">
        <w:trPr>
          <w:trHeight w:val="20"/>
        </w:trPr>
        <w:tc>
          <w:tcPr>
            <w:tcW w:w="221" w:type="pct"/>
            <w:noWrap/>
            <w:vAlign w:val="center"/>
            <w:hideMark/>
          </w:tcPr>
          <w:p w14:paraId="0D7979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36</w:t>
            </w:r>
          </w:p>
        </w:tc>
        <w:tc>
          <w:tcPr>
            <w:tcW w:w="432" w:type="pct"/>
            <w:noWrap/>
            <w:hideMark/>
          </w:tcPr>
          <w:p w14:paraId="08317F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2001-4</w:t>
            </w:r>
          </w:p>
        </w:tc>
        <w:tc>
          <w:tcPr>
            <w:tcW w:w="510" w:type="pct"/>
            <w:noWrap/>
            <w:hideMark/>
          </w:tcPr>
          <w:p w14:paraId="6DF95E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2AD7A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43F7A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23FCA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4352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58563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9591C3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A9BBB1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364AC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84CF4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B44DC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1BD1D2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B8DFE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ED1D21C" w14:textId="77777777" w:rsidTr="0015013B">
        <w:trPr>
          <w:trHeight w:val="20"/>
        </w:trPr>
        <w:tc>
          <w:tcPr>
            <w:tcW w:w="221" w:type="pct"/>
            <w:noWrap/>
            <w:vAlign w:val="center"/>
            <w:hideMark/>
          </w:tcPr>
          <w:p w14:paraId="5E7C9E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37</w:t>
            </w:r>
          </w:p>
        </w:tc>
        <w:tc>
          <w:tcPr>
            <w:tcW w:w="432" w:type="pct"/>
            <w:noWrap/>
            <w:hideMark/>
          </w:tcPr>
          <w:p w14:paraId="6DE306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24</w:t>
            </w:r>
          </w:p>
        </w:tc>
        <w:tc>
          <w:tcPr>
            <w:tcW w:w="510" w:type="pct"/>
            <w:noWrap/>
            <w:hideMark/>
          </w:tcPr>
          <w:p w14:paraId="398E01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7D0DD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2CCF3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B9AC4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B75BA1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E71C6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2DE36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78FD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47B17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1532C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EED9E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CF53A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6DA46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4111908" w14:textId="77777777" w:rsidTr="0015013B">
        <w:trPr>
          <w:trHeight w:val="20"/>
        </w:trPr>
        <w:tc>
          <w:tcPr>
            <w:tcW w:w="221" w:type="pct"/>
            <w:noWrap/>
            <w:vAlign w:val="center"/>
            <w:hideMark/>
          </w:tcPr>
          <w:p w14:paraId="5276672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38</w:t>
            </w:r>
          </w:p>
        </w:tc>
        <w:tc>
          <w:tcPr>
            <w:tcW w:w="432" w:type="pct"/>
            <w:noWrap/>
            <w:hideMark/>
          </w:tcPr>
          <w:p w14:paraId="2360C5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Raj Soya 18</w:t>
            </w:r>
          </w:p>
        </w:tc>
        <w:tc>
          <w:tcPr>
            <w:tcW w:w="510" w:type="pct"/>
            <w:noWrap/>
            <w:hideMark/>
          </w:tcPr>
          <w:p w14:paraId="527805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16C00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074C63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897A3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C62C1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3B5D8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22DF4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7F705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A8809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FE048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A47D6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10039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0B9D4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51B8429" w14:textId="77777777" w:rsidTr="0015013B">
        <w:trPr>
          <w:trHeight w:val="20"/>
        </w:trPr>
        <w:tc>
          <w:tcPr>
            <w:tcW w:w="221" w:type="pct"/>
            <w:noWrap/>
            <w:vAlign w:val="center"/>
            <w:hideMark/>
          </w:tcPr>
          <w:p w14:paraId="7EFA2A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39</w:t>
            </w:r>
          </w:p>
        </w:tc>
        <w:tc>
          <w:tcPr>
            <w:tcW w:w="432" w:type="pct"/>
            <w:noWrap/>
            <w:hideMark/>
          </w:tcPr>
          <w:p w14:paraId="5E2C7F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20-29</w:t>
            </w:r>
          </w:p>
        </w:tc>
        <w:tc>
          <w:tcPr>
            <w:tcW w:w="510" w:type="pct"/>
            <w:noWrap/>
            <w:hideMark/>
          </w:tcPr>
          <w:p w14:paraId="6C2BF8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DF3C2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B8180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22AC9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E898C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DD78A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0E899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64D17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69139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C657E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6CBC26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91810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7B44AF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9EA284B" w14:textId="77777777" w:rsidTr="0015013B">
        <w:trPr>
          <w:trHeight w:val="20"/>
        </w:trPr>
        <w:tc>
          <w:tcPr>
            <w:tcW w:w="221" w:type="pct"/>
            <w:noWrap/>
            <w:vAlign w:val="center"/>
            <w:hideMark/>
          </w:tcPr>
          <w:p w14:paraId="5BA9C8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40</w:t>
            </w:r>
          </w:p>
        </w:tc>
        <w:tc>
          <w:tcPr>
            <w:tcW w:w="432" w:type="pct"/>
            <w:noWrap/>
            <w:hideMark/>
          </w:tcPr>
          <w:p w14:paraId="1B7CB0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104</w:t>
            </w:r>
          </w:p>
        </w:tc>
        <w:tc>
          <w:tcPr>
            <w:tcW w:w="510" w:type="pct"/>
            <w:noWrap/>
            <w:hideMark/>
          </w:tcPr>
          <w:p w14:paraId="199BA4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2F526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1E2A2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E7055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6993C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FB29A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1DDC3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3960C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6BC6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7ABEB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3987D1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A7717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5D7FBF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4E22FB00" w14:textId="77777777" w:rsidTr="0015013B">
        <w:trPr>
          <w:trHeight w:val="20"/>
        </w:trPr>
        <w:tc>
          <w:tcPr>
            <w:tcW w:w="221" w:type="pct"/>
            <w:noWrap/>
            <w:vAlign w:val="center"/>
            <w:hideMark/>
          </w:tcPr>
          <w:p w14:paraId="67189E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41</w:t>
            </w:r>
          </w:p>
        </w:tc>
        <w:tc>
          <w:tcPr>
            <w:tcW w:w="432" w:type="pct"/>
            <w:noWrap/>
            <w:hideMark/>
          </w:tcPr>
          <w:p w14:paraId="369341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5</w:t>
            </w:r>
          </w:p>
        </w:tc>
        <w:tc>
          <w:tcPr>
            <w:tcW w:w="510" w:type="pct"/>
            <w:noWrap/>
            <w:hideMark/>
          </w:tcPr>
          <w:p w14:paraId="4A3375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32E96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D4D83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1BC9B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BAC30E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7DDFD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50AF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47A8C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C7ACB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7DE6AF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5F266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F4949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99903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6C991F93" w14:textId="77777777" w:rsidTr="0015013B">
        <w:trPr>
          <w:trHeight w:val="20"/>
        </w:trPr>
        <w:tc>
          <w:tcPr>
            <w:tcW w:w="221" w:type="pct"/>
            <w:noWrap/>
            <w:vAlign w:val="center"/>
            <w:hideMark/>
          </w:tcPr>
          <w:p w14:paraId="2F03FE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42</w:t>
            </w:r>
          </w:p>
        </w:tc>
        <w:tc>
          <w:tcPr>
            <w:tcW w:w="432" w:type="pct"/>
            <w:noWrap/>
            <w:hideMark/>
          </w:tcPr>
          <w:p w14:paraId="473EA4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24-26</w:t>
            </w:r>
          </w:p>
        </w:tc>
        <w:tc>
          <w:tcPr>
            <w:tcW w:w="510" w:type="pct"/>
            <w:noWrap/>
            <w:hideMark/>
          </w:tcPr>
          <w:p w14:paraId="4926E6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745633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9F768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3652E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BB17F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369D5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E36CA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7055D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3DB7F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6C915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B5DCD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8AA163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023E8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263FCD63" w14:textId="77777777" w:rsidTr="0015013B">
        <w:trPr>
          <w:trHeight w:val="20"/>
        </w:trPr>
        <w:tc>
          <w:tcPr>
            <w:tcW w:w="221" w:type="pct"/>
            <w:noWrap/>
            <w:vAlign w:val="center"/>
            <w:hideMark/>
          </w:tcPr>
          <w:p w14:paraId="495D33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43</w:t>
            </w:r>
          </w:p>
        </w:tc>
        <w:tc>
          <w:tcPr>
            <w:tcW w:w="432" w:type="pct"/>
            <w:noWrap/>
            <w:hideMark/>
          </w:tcPr>
          <w:p w14:paraId="178036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7</w:t>
            </w:r>
          </w:p>
        </w:tc>
        <w:tc>
          <w:tcPr>
            <w:tcW w:w="510" w:type="pct"/>
            <w:noWrap/>
            <w:hideMark/>
          </w:tcPr>
          <w:p w14:paraId="2CBBD7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D488C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2353E2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417BB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D81D6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91C34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A16DB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9E0751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2F915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8AF2C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34D14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F07606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90B6C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0A047E94" w14:textId="77777777" w:rsidTr="0015013B">
        <w:trPr>
          <w:trHeight w:val="20"/>
        </w:trPr>
        <w:tc>
          <w:tcPr>
            <w:tcW w:w="221" w:type="pct"/>
            <w:noWrap/>
            <w:vAlign w:val="center"/>
            <w:hideMark/>
          </w:tcPr>
          <w:p w14:paraId="78B706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44</w:t>
            </w:r>
          </w:p>
        </w:tc>
        <w:tc>
          <w:tcPr>
            <w:tcW w:w="432" w:type="pct"/>
            <w:noWrap/>
            <w:hideMark/>
          </w:tcPr>
          <w:p w14:paraId="208393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SKAUS 3</w:t>
            </w:r>
          </w:p>
        </w:tc>
        <w:tc>
          <w:tcPr>
            <w:tcW w:w="510" w:type="pct"/>
            <w:noWrap/>
            <w:hideMark/>
          </w:tcPr>
          <w:p w14:paraId="72C2A4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033AA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92D73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FA6E3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07935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4F8A9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288A4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F1A82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7172D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F312E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CC15F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17D62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23799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93441C1" w14:textId="77777777" w:rsidTr="0015013B">
        <w:trPr>
          <w:trHeight w:val="20"/>
        </w:trPr>
        <w:tc>
          <w:tcPr>
            <w:tcW w:w="221" w:type="pct"/>
            <w:noWrap/>
            <w:vAlign w:val="center"/>
            <w:hideMark/>
          </w:tcPr>
          <w:p w14:paraId="6978A0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45</w:t>
            </w:r>
          </w:p>
        </w:tc>
        <w:tc>
          <w:tcPr>
            <w:tcW w:w="432" w:type="pct"/>
            <w:noWrap/>
            <w:hideMark/>
          </w:tcPr>
          <w:p w14:paraId="53BD92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 12-8</w:t>
            </w:r>
          </w:p>
        </w:tc>
        <w:tc>
          <w:tcPr>
            <w:tcW w:w="510" w:type="pct"/>
            <w:noWrap/>
            <w:hideMark/>
          </w:tcPr>
          <w:p w14:paraId="2AA30F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CA7FE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3D670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4A9D7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72BB30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22DF0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7610F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1ADDC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5FCAA8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92688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64CD5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C9B0AD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2FCD9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52C5459" w14:textId="77777777" w:rsidTr="0015013B">
        <w:trPr>
          <w:trHeight w:val="20"/>
        </w:trPr>
        <w:tc>
          <w:tcPr>
            <w:tcW w:w="221" w:type="pct"/>
            <w:noWrap/>
            <w:vAlign w:val="center"/>
            <w:hideMark/>
          </w:tcPr>
          <w:p w14:paraId="64CB896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46</w:t>
            </w:r>
          </w:p>
        </w:tc>
        <w:tc>
          <w:tcPr>
            <w:tcW w:w="432" w:type="pct"/>
            <w:noWrap/>
            <w:hideMark/>
          </w:tcPr>
          <w:p w14:paraId="6F6299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1203</w:t>
            </w:r>
          </w:p>
        </w:tc>
        <w:tc>
          <w:tcPr>
            <w:tcW w:w="510" w:type="pct"/>
            <w:noWrap/>
            <w:hideMark/>
          </w:tcPr>
          <w:p w14:paraId="34B994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E7D82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00597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1A2A7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4807A1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7D3CB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33AE3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548C6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3E132E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16AFB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05145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8E1CC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97128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A8DABBA" w14:textId="77777777" w:rsidTr="0015013B">
        <w:trPr>
          <w:trHeight w:val="20"/>
        </w:trPr>
        <w:tc>
          <w:tcPr>
            <w:tcW w:w="221" w:type="pct"/>
            <w:noWrap/>
            <w:vAlign w:val="center"/>
            <w:hideMark/>
          </w:tcPr>
          <w:p w14:paraId="70ACD8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47</w:t>
            </w:r>
          </w:p>
        </w:tc>
        <w:tc>
          <w:tcPr>
            <w:tcW w:w="432" w:type="pct"/>
            <w:noWrap/>
            <w:hideMark/>
          </w:tcPr>
          <w:p w14:paraId="320C2E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253</w:t>
            </w:r>
          </w:p>
        </w:tc>
        <w:tc>
          <w:tcPr>
            <w:tcW w:w="510" w:type="pct"/>
            <w:noWrap/>
            <w:hideMark/>
          </w:tcPr>
          <w:p w14:paraId="185397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59F3D3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7A1496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2E5B5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415DC3E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453134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BC79D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3FC61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42A3B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34799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CC672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416A0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30BE6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AD5E83F" w14:textId="77777777" w:rsidTr="0015013B">
        <w:trPr>
          <w:trHeight w:val="20"/>
        </w:trPr>
        <w:tc>
          <w:tcPr>
            <w:tcW w:w="221" w:type="pct"/>
            <w:noWrap/>
            <w:vAlign w:val="center"/>
            <w:hideMark/>
          </w:tcPr>
          <w:p w14:paraId="4801BD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48</w:t>
            </w:r>
          </w:p>
        </w:tc>
        <w:tc>
          <w:tcPr>
            <w:tcW w:w="432" w:type="pct"/>
            <w:noWrap/>
            <w:hideMark/>
          </w:tcPr>
          <w:p w14:paraId="05BED5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1756</w:t>
            </w:r>
          </w:p>
        </w:tc>
        <w:tc>
          <w:tcPr>
            <w:tcW w:w="510" w:type="pct"/>
            <w:noWrap/>
            <w:hideMark/>
          </w:tcPr>
          <w:p w14:paraId="04FF02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60523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E3529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88F05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51CD821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405C8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CD9D2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B63CE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EF2D1B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546504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26E19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4CBAA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46752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27B58691" w14:textId="77777777" w:rsidTr="0015013B">
        <w:trPr>
          <w:trHeight w:val="20"/>
        </w:trPr>
        <w:tc>
          <w:tcPr>
            <w:tcW w:w="221" w:type="pct"/>
            <w:noWrap/>
            <w:vAlign w:val="center"/>
            <w:hideMark/>
          </w:tcPr>
          <w:p w14:paraId="2B3BA5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49</w:t>
            </w:r>
          </w:p>
        </w:tc>
        <w:tc>
          <w:tcPr>
            <w:tcW w:w="432" w:type="pct"/>
            <w:noWrap/>
            <w:hideMark/>
          </w:tcPr>
          <w:p w14:paraId="2A4D1A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Lok Soya 2</w:t>
            </w:r>
          </w:p>
        </w:tc>
        <w:tc>
          <w:tcPr>
            <w:tcW w:w="510" w:type="pct"/>
            <w:noWrap/>
            <w:hideMark/>
          </w:tcPr>
          <w:p w14:paraId="6B072F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DABC6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11E03F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2FCF6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D9750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0E9E5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81BB4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9F1DA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E4531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8148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DB865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60DD4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B8AD2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B44D4F7" w14:textId="77777777" w:rsidTr="0015013B">
        <w:trPr>
          <w:trHeight w:val="20"/>
        </w:trPr>
        <w:tc>
          <w:tcPr>
            <w:tcW w:w="221" w:type="pct"/>
            <w:noWrap/>
            <w:vAlign w:val="center"/>
            <w:hideMark/>
          </w:tcPr>
          <w:p w14:paraId="79F82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50</w:t>
            </w:r>
          </w:p>
        </w:tc>
        <w:tc>
          <w:tcPr>
            <w:tcW w:w="432" w:type="pct"/>
            <w:noWrap/>
            <w:hideMark/>
          </w:tcPr>
          <w:p w14:paraId="40CC99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AMS 2021-3</w:t>
            </w:r>
          </w:p>
        </w:tc>
        <w:tc>
          <w:tcPr>
            <w:tcW w:w="510" w:type="pct"/>
            <w:noWrap/>
            <w:hideMark/>
          </w:tcPr>
          <w:p w14:paraId="043434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1DC1C3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433F4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837B0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B6830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72A5C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F37EB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F483B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12B3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17554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D3042C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F7E8B3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04B051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B0691BE" w14:textId="77777777" w:rsidTr="0015013B">
        <w:trPr>
          <w:trHeight w:val="20"/>
        </w:trPr>
        <w:tc>
          <w:tcPr>
            <w:tcW w:w="221" w:type="pct"/>
            <w:noWrap/>
            <w:vAlign w:val="center"/>
            <w:hideMark/>
          </w:tcPr>
          <w:p w14:paraId="1AAB0F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51</w:t>
            </w:r>
          </w:p>
        </w:tc>
        <w:tc>
          <w:tcPr>
            <w:tcW w:w="432" w:type="pct"/>
            <w:noWrap/>
            <w:hideMark/>
          </w:tcPr>
          <w:p w14:paraId="2F85B039" w14:textId="77777777" w:rsidR="0015013B" w:rsidRPr="00D5498B" w:rsidRDefault="0015013B" w:rsidP="0015013B">
            <w:pPr>
              <w:spacing w:after="160"/>
              <w:rPr>
                <w:rFonts w:ascii="Times New Roman" w:hAnsi="Times New Roman" w:cs="Times New Roman"/>
                <w:sz w:val="16"/>
                <w:szCs w:val="16"/>
                <w:lang w:val="en-IN"/>
              </w:rPr>
            </w:pPr>
            <w:proofErr w:type="spellStart"/>
            <w:r w:rsidRPr="00D5498B">
              <w:rPr>
                <w:rFonts w:ascii="Times New Roman" w:hAnsi="Times New Roman" w:cs="Times New Roman"/>
                <w:sz w:val="16"/>
                <w:szCs w:val="16"/>
                <w:lang w:val="en-IN"/>
              </w:rPr>
              <w:t>Himso</w:t>
            </w:r>
            <w:proofErr w:type="spellEnd"/>
            <w:r w:rsidRPr="00D5498B">
              <w:rPr>
                <w:rFonts w:ascii="Times New Roman" w:hAnsi="Times New Roman" w:cs="Times New Roman"/>
                <w:sz w:val="16"/>
                <w:szCs w:val="16"/>
                <w:lang w:val="en-IN"/>
              </w:rPr>
              <w:t xml:space="preserve"> 1695</w:t>
            </w:r>
          </w:p>
        </w:tc>
        <w:tc>
          <w:tcPr>
            <w:tcW w:w="510" w:type="pct"/>
            <w:noWrap/>
            <w:hideMark/>
          </w:tcPr>
          <w:p w14:paraId="36C65A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27827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6807C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4121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7FA6D2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DECF29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2275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Grey</w:t>
            </w:r>
          </w:p>
        </w:tc>
        <w:tc>
          <w:tcPr>
            <w:tcW w:w="275" w:type="pct"/>
            <w:noWrap/>
            <w:hideMark/>
          </w:tcPr>
          <w:p w14:paraId="33092E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25887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94FDC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27C16EE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42C945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7289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0995D7A5" w14:textId="77777777" w:rsidTr="0015013B">
        <w:trPr>
          <w:trHeight w:val="20"/>
        </w:trPr>
        <w:tc>
          <w:tcPr>
            <w:tcW w:w="221" w:type="pct"/>
            <w:noWrap/>
            <w:vAlign w:val="center"/>
            <w:hideMark/>
          </w:tcPr>
          <w:p w14:paraId="5611F7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52</w:t>
            </w:r>
          </w:p>
        </w:tc>
        <w:tc>
          <w:tcPr>
            <w:tcW w:w="432" w:type="pct"/>
            <w:noWrap/>
            <w:hideMark/>
          </w:tcPr>
          <w:p w14:paraId="0A5281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TS-156</w:t>
            </w:r>
          </w:p>
        </w:tc>
        <w:tc>
          <w:tcPr>
            <w:tcW w:w="510" w:type="pct"/>
            <w:noWrap/>
            <w:hideMark/>
          </w:tcPr>
          <w:p w14:paraId="1A37B0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657C1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55ABB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4CB1D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F4A43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F1363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5CC82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1C4D2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6D86B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7AC63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B6774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ADBD1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DF70C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97233B8" w14:textId="77777777" w:rsidTr="0015013B">
        <w:trPr>
          <w:trHeight w:val="20"/>
        </w:trPr>
        <w:tc>
          <w:tcPr>
            <w:tcW w:w="221" w:type="pct"/>
            <w:noWrap/>
            <w:vAlign w:val="center"/>
            <w:hideMark/>
          </w:tcPr>
          <w:p w14:paraId="547E79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53</w:t>
            </w:r>
          </w:p>
        </w:tc>
        <w:tc>
          <w:tcPr>
            <w:tcW w:w="432" w:type="pct"/>
            <w:noWrap/>
            <w:hideMark/>
          </w:tcPr>
          <w:p w14:paraId="1310DB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NRCSL-8</w:t>
            </w:r>
          </w:p>
        </w:tc>
        <w:tc>
          <w:tcPr>
            <w:tcW w:w="510" w:type="pct"/>
            <w:noWrap/>
            <w:hideMark/>
          </w:tcPr>
          <w:p w14:paraId="08D095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4FD15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C3FD6B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81D9A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22B92C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4E9FE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FCEC7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ABD55A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C8AFA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AC161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7B316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C6069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9B0A9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02CB13FF" w14:textId="77777777" w:rsidTr="0015013B">
        <w:trPr>
          <w:trHeight w:val="20"/>
        </w:trPr>
        <w:tc>
          <w:tcPr>
            <w:tcW w:w="221" w:type="pct"/>
            <w:noWrap/>
            <w:vAlign w:val="center"/>
            <w:hideMark/>
          </w:tcPr>
          <w:p w14:paraId="1D36F3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54</w:t>
            </w:r>
          </w:p>
        </w:tc>
        <w:tc>
          <w:tcPr>
            <w:tcW w:w="432" w:type="pct"/>
            <w:noWrap/>
            <w:hideMark/>
          </w:tcPr>
          <w:p w14:paraId="6037F1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JS 24-34</w:t>
            </w:r>
          </w:p>
        </w:tc>
        <w:tc>
          <w:tcPr>
            <w:tcW w:w="510" w:type="pct"/>
            <w:noWrap/>
            <w:hideMark/>
          </w:tcPr>
          <w:p w14:paraId="5D4651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DC2A6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F7F2F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D54DA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B5E04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0E106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3BBFF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E3D4D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0CAEB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3B74C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A0E27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0C1288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E19E7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0A4E907" w14:textId="77777777" w:rsidTr="0015013B">
        <w:trPr>
          <w:trHeight w:val="20"/>
        </w:trPr>
        <w:tc>
          <w:tcPr>
            <w:tcW w:w="221" w:type="pct"/>
            <w:noWrap/>
            <w:vAlign w:val="center"/>
            <w:hideMark/>
          </w:tcPr>
          <w:p w14:paraId="43CAD8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55</w:t>
            </w:r>
          </w:p>
        </w:tc>
        <w:tc>
          <w:tcPr>
            <w:tcW w:w="432" w:type="pct"/>
            <w:noWrap/>
            <w:hideMark/>
          </w:tcPr>
          <w:p w14:paraId="57EA4A0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10-52</w:t>
            </w:r>
          </w:p>
        </w:tc>
        <w:tc>
          <w:tcPr>
            <w:tcW w:w="510" w:type="pct"/>
            <w:noWrap/>
            <w:hideMark/>
          </w:tcPr>
          <w:p w14:paraId="52266D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274366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FB27E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DA9AF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1C0DA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E7C6A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603BE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8AE7F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966A1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1467F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28A3C4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2DB961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BE4B94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56140E6" w14:textId="77777777" w:rsidTr="0015013B">
        <w:trPr>
          <w:trHeight w:val="20"/>
        </w:trPr>
        <w:tc>
          <w:tcPr>
            <w:tcW w:w="221" w:type="pct"/>
            <w:noWrap/>
            <w:vAlign w:val="center"/>
            <w:hideMark/>
          </w:tcPr>
          <w:p w14:paraId="618CA4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56</w:t>
            </w:r>
          </w:p>
        </w:tc>
        <w:tc>
          <w:tcPr>
            <w:tcW w:w="432" w:type="pct"/>
            <w:noWrap/>
            <w:hideMark/>
          </w:tcPr>
          <w:p w14:paraId="6B94B4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1510</w:t>
            </w:r>
          </w:p>
        </w:tc>
        <w:tc>
          <w:tcPr>
            <w:tcW w:w="510" w:type="pct"/>
            <w:noWrap/>
            <w:hideMark/>
          </w:tcPr>
          <w:p w14:paraId="42E4BB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C0C18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27CA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C9BDD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29FD9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95F2C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33224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5BB1F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6C74A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689F0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44CDC47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4F685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0631D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420EEE1" w14:textId="77777777" w:rsidTr="0015013B">
        <w:trPr>
          <w:trHeight w:val="20"/>
        </w:trPr>
        <w:tc>
          <w:tcPr>
            <w:tcW w:w="221" w:type="pct"/>
            <w:noWrap/>
            <w:vAlign w:val="center"/>
            <w:hideMark/>
          </w:tcPr>
          <w:p w14:paraId="4F037D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57</w:t>
            </w:r>
          </w:p>
        </w:tc>
        <w:tc>
          <w:tcPr>
            <w:tcW w:w="432" w:type="pct"/>
            <w:noWrap/>
            <w:hideMark/>
          </w:tcPr>
          <w:p w14:paraId="53E2A4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KSS 213</w:t>
            </w:r>
          </w:p>
        </w:tc>
        <w:tc>
          <w:tcPr>
            <w:tcW w:w="510" w:type="pct"/>
            <w:noWrap/>
            <w:hideMark/>
          </w:tcPr>
          <w:p w14:paraId="38CA2DC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F4C13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6499A8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75D4E7D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3CFE1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90137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1EC1E97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026A9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65234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AA1DF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7F0FF8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22B64C4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69884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AB1AFDF" w14:textId="77777777" w:rsidTr="0015013B">
        <w:trPr>
          <w:trHeight w:val="20"/>
        </w:trPr>
        <w:tc>
          <w:tcPr>
            <w:tcW w:w="221" w:type="pct"/>
            <w:noWrap/>
            <w:vAlign w:val="center"/>
            <w:hideMark/>
          </w:tcPr>
          <w:p w14:paraId="5E7924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58</w:t>
            </w:r>
          </w:p>
        </w:tc>
        <w:tc>
          <w:tcPr>
            <w:tcW w:w="432" w:type="pct"/>
            <w:noWrap/>
            <w:hideMark/>
          </w:tcPr>
          <w:p w14:paraId="687FD84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824</w:t>
            </w:r>
          </w:p>
        </w:tc>
        <w:tc>
          <w:tcPr>
            <w:tcW w:w="510" w:type="pct"/>
            <w:noWrap/>
            <w:hideMark/>
          </w:tcPr>
          <w:p w14:paraId="0B9841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6B1B90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B7675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A8E10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72721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33CF8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51A02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1D5A7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C920BE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9DF86D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5F45DD6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164C4BD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806DF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4BE6BAC" w14:textId="77777777" w:rsidTr="0015013B">
        <w:trPr>
          <w:trHeight w:val="20"/>
        </w:trPr>
        <w:tc>
          <w:tcPr>
            <w:tcW w:w="221" w:type="pct"/>
            <w:noWrap/>
            <w:vAlign w:val="center"/>
            <w:hideMark/>
          </w:tcPr>
          <w:p w14:paraId="5DB4AD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59</w:t>
            </w:r>
          </w:p>
        </w:tc>
        <w:tc>
          <w:tcPr>
            <w:tcW w:w="432" w:type="pct"/>
            <w:noWrap/>
            <w:hideMark/>
          </w:tcPr>
          <w:p w14:paraId="776321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254</w:t>
            </w:r>
          </w:p>
        </w:tc>
        <w:tc>
          <w:tcPr>
            <w:tcW w:w="510" w:type="pct"/>
            <w:noWrap/>
            <w:hideMark/>
          </w:tcPr>
          <w:p w14:paraId="310C33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C1B2F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9F495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70D530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537B4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51ED9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5B8578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A6EF37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D80180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6272DB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811CF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E608A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8B437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5B9D12D9" w14:textId="77777777" w:rsidTr="0015013B">
        <w:trPr>
          <w:trHeight w:val="20"/>
        </w:trPr>
        <w:tc>
          <w:tcPr>
            <w:tcW w:w="221" w:type="pct"/>
            <w:noWrap/>
            <w:vAlign w:val="center"/>
            <w:hideMark/>
          </w:tcPr>
          <w:p w14:paraId="6835659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60</w:t>
            </w:r>
          </w:p>
        </w:tc>
        <w:tc>
          <w:tcPr>
            <w:tcW w:w="432" w:type="pct"/>
            <w:noWrap/>
            <w:hideMark/>
          </w:tcPr>
          <w:p w14:paraId="638871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AMS 2021-4 </w:t>
            </w:r>
          </w:p>
        </w:tc>
        <w:tc>
          <w:tcPr>
            <w:tcW w:w="510" w:type="pct"/>
            <w:noWrap/>
            <w:hideMark/>
          </w:tcPr>
          <w:p w14:paraId="046AEB8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4DB1A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49B16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3CCA23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1D172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B1D8B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780FAF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A28D1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4AEC0B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C8C7F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50514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EE8483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026CD4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BB5FAFB" w14:textId="77777777" w:rsidTr="0015013B">
        <w:trPr>
          <w:trHeight w:val="20"/>
        </w:trPr>
        <w:tc>
          <w:tcPr>
            <w:tcW w:w="221" w:type="pct"/>
            <w:noWrap/>
            <w:vAlign w:val="center"/>
            <w:hideMark/>
          </w:tcPr>
          <w:p w14:paraId="33E8FF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61</w:t>
            </w:r>
          </w:p>
        </w:tc>
        <w:tc>
          <w:tcPr>
            <w:tcW w:w="432" w:type="pct"/>
            <w:noWrap/>
            <w:hideMark/>
          </w:tcPr>
          <w:p w14:paraId="0CA55875" w14:textId="77777777" w:rsidR="0015013B" w:rsidRPr="00D5498B" w:rsidRDefault="0015013B" w:rsidP="0015013B">
            <w:pPr>
              <w:spacing w:after="160"/>
              <w:rPr>
                <w:rFonts w:ascii="Times New Roman" w:hAnsi="Times New Roman" w:cs="Times New Roman"/>
                <w:sz w:val="16"/>
                <w:szCs w:val="16"/>
                <w:lang w:val="en-IN"/>
              </w:rPr>
            </w:pPr>
            <w:proofErr w:type="spellStart"/>
            <w:r w:rsidRPr="00D5498B">
              <w:rPr>
                <w:rFonts w:ascii="Times New Roman" w:hAnsi="Times New Roman" w:cs="Times New Roman"/>
                <w:sz w:val="16"/>
                <w:szCs w:val="16"/>
                <w:lang w:val="en-IN"/>
              </w:rPr>
              <w:t>Himso</w:t>
            </w:r>
            <w:proofErr w:type="spellEnd"/>
            <w:r w:rsidRPr="00D5498B">
              <w:rPr>
                <w:rFonts w:ascii="Times New Roman" w:hAnsi="Times New Roman" w:cs="Times New Roman"/>
                <w:sz w:val="16"/>
                <w:szCs w:val="16"/>
                <w:lang w:val="en-IN"/>
              </w:rPr>
              <w:t xml:space="preserve"> 1696</w:t>
            </w:r>
          </w:p>
        </w:tc>
        <w:tc>
          <w:tcPr>
            <w:tcW w:w="510" w:type="pct"/>
            <w:noWrap/>
            <w:hideMark/>
          </w:tcPr>
          <w:p w14:paraId="3E3F34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9C855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579BD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A63E8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5DBF0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1A4B6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0709CC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DF846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8B9BA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82BBC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70EF9A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3131E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7F7AF9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120616E" w14:textId="77777777" w:rsidTr="0015013B">
        <w:trPr>
          <w:trHeight w:val="20"/>
        </w:trPr>
        <w:tc>
          <w:tcPr>
            <w:tcW w:w="221" w:type="pct"/>
            <w:noWrap/>
            <w:vAlign w:val="center"/>
            <w:hideMark/>
          </w:tcPr>
          <w:p w14:paraId="7F6A3B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62</w:t>
            </w:r>
          </w:p>
        </w:tc>
        <w:tc>
          <w:tcPr>
            <w:tcW w:w="432" w:type="pct"/>
            <w:noWrap/>
            <w:hideMark/>
          </w:tcPr>
          <w:p w14:paraId="297AD4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DS 1529</w:t>
            </w:r>
          </w:p>
        </w:tc>
        <w:tc>
          <w:tcPr>
            <w:tcW w:w="510" w:type="pct"/>
            <w:noWrap/>
            <w:hideMark/>
          </w:tcPr>
          <w:p w14:paraId="6828DC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29CB3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50B0BB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7278CC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351B3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06A6C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DDEAA5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2394F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3B9D6D2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170FB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66207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9B865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2299A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82696E7" w14:textId="77777777" w:rsidTr="0015013B">
        <w:trPr>
          <w:trHeight w:val="20"/>
        </w:trPr>
        <w:tc>
          <w:tcPr>
            <w:tcW w:w="221" w:type="pct"/>
            <w:noWrap/>
            <w:vAlign w:val="center"/>
            <w:hideMark/>
          </w:tcPr>
          <w:p w14:paraId="524666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63</w:t>
            </w:r>
          </w:p>
        </w:tc>
        <w:tc>
          <w:tcPr>
            <w:tcW w:w="432" w:type="pct"/>
            <w:noWrap/>
            <w:hideMark/>
          </w:tcPr>
          <w:p w14:paraId="71D200D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KDS 1188</w:t>
            </w:r>
          </w:p>
        </w:tc>
        <w:tc>
          <w:tcPr>
            <w:tcW w:w="510" w:type="pct"/>
            <w:noWrap/>
            <w:hideMark/>
          </w:tcPr>
          <w:p w14:paraId="2076EB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D2745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36A7EA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2D7C6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0ADADA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8F6BF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D2BDBC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169B2E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A49EF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16FCF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96E7A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E55E0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F868E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701F6150" w14:textId="77777777" w:rsidTr="0015013B">
        <w:trPr>
          <w:trHeight w:val="20"/>
        </w:trPr>
        <w:tc>
          <w:tcPr>
            <w:tcW w:w="221" w:type="pct"/>
            <w:noWrap/>
            <w:vAlign w:val="center"/>
            <w:hideMark/>
          </w:tcPr>
          <w:p w14:paraId="2B7816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64</w:t>
            </w:r>
          </w:p>
        </w:tc>
        <w:tc>
          <w:tcPr>
            <w:tcW w:w="432" w:type="pct"/>
            <w:noWrap/>
            <w:hideMark/>
          </w:tcPr>
          <w:p w14:paraId="390CAC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MACS 1745</w:t>
            </w:r>
          </w:p>
        </w:tc>
        <w:tc>
          <w:tcPr>
            <w:tcW w:w="510" w:type="pct"/>
            <w:noWrap/>
            <w:hideMark/>
          </w:tcPr>
          <w:p w14:paraId="3638BC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994719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0ED72A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6F83F07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3ABEC2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58F6A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9F7DA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4805F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BDB88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00939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CEA3F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4185DF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7D5CC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EAE238B" w14:textId="77777777" w:rsidTr="0015013B">
        <w:trPr>
          <w:trHeight w:val="20"/>
        </w:trPr>
        <w:tc>
          <w:tcPr>
            <w:tcW w:w="221" w:type="pct"/>
            <w:noWrap/>
            <w:vAlign w:val="center"/>
            <w:hideMark/>
          </w:tcPr>
          <w:p w14:paraId="7EE52F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65</w:t>
            </w:r>
          </w:p>
        </w:tc>
        <w:tc>
          <w:tcPr>
            <w:tcW w:w="432" w:type="pct"/>
            <w:noWrap/>
            <w:hideMark/>
          </w:tcPr>
          <w:p w14:paraId="3966A6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255</w:t>
            </w:r>
          </w:p>
        </w:tc>
        <w:tc>
          <w:tcPr>
            <w:tcW w:w="510" w:type="pct"/>
            <w:noWrap/>
            <w:hideMark/>
          </w:tcPr>
          <w:p w14:paraId="321077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CC5EC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0072E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7E9566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Erect </w:t>
            </w:r>
          </w:p>
        </w:tc>
        <w:tc>
          <w:tcPr>
            <w:tcW w:w="282" w:type="pct"/>
            <w:noWrap/>
            <w:hideMark/>
          </w:tcPr>
          <w:p w14:paraId="448EFD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CA162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165B6A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C0F51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2C712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A178F9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4ED45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D815A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67AC39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36389C79" w14:textId="77777777" w:rsidTr="0015013B">
        <w:trPr>
          <w:trHeight w:val="20"/>
        </w:trPr>
        <w:tc>
          <w:tcPr>
            <w:tcW w:w="221" w:type="pct"/>
            <w:noWrap/>
            <w:vAlign w:val="center"/>
            <w:hideMark/>
          </w:tcPr>
          <w:p w14:paraId="49963B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66</w:t>
            </w:r>
          </w:p>
        </w:tc>
        <w:tc>
          <w:tcPr>
            <w:tcW w:w="432" w:type="pct"/>
            <w:noWrap/>
            <w:hideMark/>
          </w:tcPr>
          <w:p w14:paraId="23624E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93</w:t>
            </w:r>
          </w:p>
        </w:tc>
        <w:tc>
          <w:tcPr>
            <w:tcW w:w="510" w:type="pct"/>
            <w:noWrap/>
            <w:hideMark/>
          </w:tcPr>
          <w:p w14:paraId="0D7CE7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BBD63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BA750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CC543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6BAB6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3F641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9464D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491CE7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4E0E4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29805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4D152B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0364F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7EA5B5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59198954" w14:textId="77777777" w:rsidTr="0015013B">
        <w:trPr>
          <w:trHeight w:val="20"/>
        </w:trPr>
        <w:tc>
          <w:tcPr>
            <w:tcW w:w="221" w:type="pct"/>
            <w:noWrap/>
            <w:vAlign w:val="center"/>
            <w:hideMark/>
          </w:tcPr>
          <w:p w14:paraId="34D79E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67</w:t>
            </w:r>
          </w:p>
        </w:tc>
        <w:tc>
          <w:tcPr>
            <w:tcW w:w="432" w:type="pct"/>
            <w:noWrap/>
            <w:hideMark/>
          </w:tcPr>
          <w:p w14:paraId="4EF9DE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VLS 105</w:t>
            </w:r>
          </w:p>
        </w:tc>
        <w:tc>
          <w:tcPr>
            <w:tcW w:w="510" w:type="pct"/>
            <w:noWrap/>
            <w:hideMark/>
          </w:tcPr>
          <w:p w14:paraId="62C818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3171EAA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7A441A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1C145E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EA398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352F30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E597F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7A8023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20D2BA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F547C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738046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Large </w:t>
            </w:r>
          </w:p>
        </w:tc>
        <w:tc>
          <w:tcPr>
            <w:tcW w:w="251" w:type="pct"/>
            <w:noWrap/>
            <w:hideMark/>
          </w:tcPr>
          <w:p w14:paraId="3B0E949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967AB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5154548" w14:textId="77777777" w:rsidTr="0015013B">
        <w:trPr>
          <w:trHeight w:val="20"/>
        </w:trPr>
        <w:tc>
          <w:tcPr>
            <w:tcW w:w="221" w:type="pct"/>
            <w:noWrap/>
            <w:vAlign w:val="center"/>
            <w:hideMark/>
          </w:tcPr>
          <w:p w14:paraId="43B64E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68</w:t>
            </w:r>
          </w:p>
        </w:tc>
        <w:tc>
          <w:tcPr>
            <w:tcW w:w="432" w:type="pct"/>
            <w:noWrap/>
            <w:hideMark/>
          </w:tcPr>
          <w:p w14:paraId="43EF8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NRCSL 4</w:t>
            </w:r>
          </w:p>
        </w:tc>
        <w:tc>
          <w:tcPr>
            <w:tcW w:w="510" w:type="pct"/>
            <w:noWrap/>
            <w:hideMark/>
          </w:tcPr>
          <w:p w14:paraId="57989B9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495A2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B8826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14BFE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B7B62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76C99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C37B6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069C9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57160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985551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7B1EC3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65024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B9A2F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CE9CFDC" w14:textId="77777777" w:rsidTr="0015013B">
        <w:trPr>
          <w:trHeight w:val="20"/>
        </w:trPr>
        <w:tc>
          <w:tcPr>
            <w:tcW w:w="221" w:type="pct"/>
            <w:noWrap/>
            <w:vAlign w:val="center"/>
            <w:hideMark/>
          </w:tcPr>
          <w:p w14:paraId="2C0FD0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69</w:t>
            </w:r>
          </w:p>
        </w:tc>
        <w:tc>
          <w:tcPr>
            <w:tcW w:w="432" w:type="pct"/>
            <w:noWrap/>
            <w:hideMark/>
          </w:tcPr>
          <w:p w14:paraId="75C6FC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NRC 257 </w:t>
            </w:r>
          </w:p>
        </w:tc>
        <w:tc>
          <w:tcPr>
            <w:tcW w:w="510" w:type="pct"/>
            <w:noWrap/>
            <w:hideMark/>
          </w:tcPr>
          <w:p w14:paraId="6DCFF7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E5BE7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06D3D2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0739C6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4E7658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D29CC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794FC4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99EA82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6A5A5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BD593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B8163F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DE4D6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F14D2D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0A55F7C" w14:textId="77777777" w:rsidTr="0015013B">
        <w:trPr>
          <w:trHeight w:val="20"/>
        </w:trPr>
        <w:tc>
          <w:tcPr>
            <w:tcW w:w="221" w:type="pct"/>
            <w:noWrap/>
            <w:vAlign w:val="center"/>
            <w:hideMark/>
          </w:tcPr>
          <w:p w14:paraId="40D7FC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70</w:t>
            </w:r>
          </w:p>
        </w:tc>
        <w:tc>
          <w:tcPr>
            <w:tcW w:w="432" w:type="pct"/>
            <w:noWrap/>
            <w:hideMark/>
          </w:tcPr>
          <w:p w14:paraId="38FF4C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MAUS 814</w:t>
            </w:r>
          </w:p>
        </w:tc>
        <w:tc>
          <w:tcPr>
            <w:tcW w:w="510" w:type="pct"/>
            <w:noWrap/>
            <w:hideMark/>
          </w:tcPr>
          <w:p w14:paraId="352FC1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40C35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635E1C4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C70D1D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F2E5E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30E470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6CA8D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63A153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F06EC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7BBFC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1C0F1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1FC0F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DFC3C6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548AEE0D" w14:textId="77777777" w:rsidTr="0015013B">
        <w:trPr>
          <w:trHeight w:val="20"/>
        </w:trPr>
        <w:tc>
          <w:tcPr>
            <w:tcW w:w="221" w:type="pct"/>
            <w:noWrap/>
            <w:vAlign w:val="center"/>
            <w:hideMark/>
          </w:tcPr>
          <w:p w14:paraId="634CD0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71</w:t>
            </w:r>
          </w:p>
        </w:tc>
        <w:tc>
          <w:tcPr>
            <w:tcW w:w="432" w:type="pct"/>
            <w:noWrap/>
            <w:hideMark/>
          </w:tcPr>
          <w:p w14:paraId="14E65C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SL 1311</w:t>
            </w:r>
          </w:p>
        </w:tc>
        <w:tc>
          <w:tcPr>
            <w:tcW w:w="510" w:type="pct"/>
            <w:noWrap/>
            <w:hideMark/>
          </w:tcPr>
          <w:p w14:paraId="64839F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8845E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793630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EF7F6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C80A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A36AA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6E4653E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1B0CA5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F4617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F0B7E0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6EF47C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4A1B10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A1221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1F78022B" w14:textId="77777777" w:rsidTr="0015013B">
        <w:trPr>
          <w:trHeight w:val="20"/>
        </w:trPr>
        <w:tc>
          <w:tcPr>
            <w:tcW w:w="221" w:type="pct"/>
            <w:noWrap/>
            <w:vAlign w:val="center"/>
            <w:hideMark/>
          </w:tcPr>
          <w:p w14:paraId="70DB4C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72</w:t>
            </w:r>
          </w:p>
        </w:tc>
        <w:tc>
          <w:tcPr>
            <w:tcW w:w="432" w:type="pct"/>
            <w:noWrap/>
            <w:hideMark/>
          </w:tcPr>
          <w:p w14:paraId="27FF8FB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Asb 85</w:t>
            </w:r>
          </w:p>
        </w:tc>
        <w:tc>
          <w:tcPr>
            <w:tcW w:w="510" w:type="pct"/>
            <w:noWrap/>
            <w:hideMark/>
          </w:tcPr>
          <w:p w14:paraId="12383E2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12B581F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584796C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D6F42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0581B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F2E2F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79E23B8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7711F8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78616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E20A83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05E216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D8FBC9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E4385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D5D88E7" w14:textId="77777777" w:rsidTr="0015013B">
        <w:trPr>
          <w:trHeight w:val="20"/>
        </w:trPr>
        <w:tc>
          <w:tcPr>
            <w:tcW w:w="221" w:type="pct"/>
            <w:noWrap/>
            <w:vAlign w:val="center"/>
            <w:hideMark/>
          </w:tcPr>
          <w:p w14:paraId="59F7FB7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73</w:t>
            </w:r>
          </w:p>
        </w:tc>
        <w:tc>
          <w:tcPr>
            <w:tcW w:w="432" w:type="pct"/>
            <w:noWrap/>
            <w:hideMark/>
          </w:tcPr>
          <w:p w14:paraId="197802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1693</w:t>
            </w:r>
          </w:p>
        </w:tc>
        <w:tc>
          <w:tcPr>
            <w:tcW w:w="510" w:type="pct"/>
            <w:noWrap/>
            <w:hideMark/>
          </w:tcPr>
          <w:p w14:paraId="2C0DF1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2DE5DB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663359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5B0EE8B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66019C3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6D3335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F6460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8D7D4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AEF4C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795380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36A5B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23C8D8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80E72F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54562BF6" w14:textId="77777777" w:rsidTr="0015013B">
        <w:trPr>
          <w:trHeight w:val="20"/>
        </w:trPr>
        <w:tc>
          <w:tcPr>
            <w:tcW w:w="221" w:type="pct"/>
            <w:noWrap/>
            <w:vAlign w:val="center"/>
            <w:hideMark/>
          </w:tcPr>
          <w:p w14:paraId="085A0C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74</w:t>
            </w:r>
          </w:p>
        </w:tc>
        <w:tc>
          <w:tcPr>
            <w:tcW w:w="432" w:type="pct"/>
            <w:noWrap/>
            <w:hideMark/>
          </w:tcPr>
          <w:p w14:paraId="01AF39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256</w:t>
            </w:r>
          </w:p>
        </w:tc>
        <w:tc>
          <w:tcPr>
            <w:tcW w:w="510" w:type="pct"/>
            <w:noWrap/>
            <w:hideMark/>
          </w:tcPr>
          <w:p w14:paraId="3A36A2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5CF1E8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Lanceolate</w:t>
            </w:r>
          </w:p>
        </w:tc>
        <w:tc>
          <w:tcPr>
            <w:tcW w:w="264" w:type="pct"/>
            <w:noWrap/>
            <w:hideMark/>
          </w:tcPr>
          <w:p w14:paraId="476F0C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A5253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134FA1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70F6658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7A115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9C871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59A4C6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215A360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CD666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682842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6B91D2F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B9E5D67" w14:textId="77777777" w:rsidTr="0015013B">
        <w:trPr>
          <w:trHeight w:val="20"/>
        </w:trPr>
        <w:tc>
          <w:tcPr>
            <w:tcW w:w="221" w:type="pct"/>
            <w:noWrap/>
            <w:vAlign w:val="center"/>
            <w:hideMark/>
          </w:tcPr>
          <w:p w14:paraId="08E150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75</w:t>
            </w:r>
          </w:p>
        </w:tc>
        <w:tc>
          <w:tcPr>
            <w:tcW w:w="432" w:type="pct"/>
            <w:noWrap/>
            <w:hideMark/>
          </w:tcPr>
          <w:p w14:paraId="46C94B8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1165</w:t>
            </w:r>
          </w:p>
        </w:tc>
        <w:tc>
          <w:tcPr>
            <w:tcW w:w="510" w:type="pct"/>
            <w:noWrap/>
            <w:hideMark/>
          </w:tcPr>
          <w:p w14:paraId="3363727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092AA20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39606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D8C41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38C2F6C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A8137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A2CF8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6A3ACF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D35C34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291335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576C560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722CD2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C93C2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67DB8786" w14:textId="77777777" w:rsidTr="0015013B">
        <w:trPr>
          <w:trHeight w:val="20"/>
        </w:trPr>
        <w:tc>
          <w:tcPr>
            <w:tcW w:w="221" w:type="pct"/>
            <w:noWrap/>
            <w:vAlign w:val="center"/>
            <w:hideMark/>
          </w:tcPr>
          <w:p w14:paraId="5571F3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76</w:t>
            </w:r>
          </w:p>
        </w:tc>
        <w:tc>
          <w:tcPr>
            <w:tcW w:w="432" w:type="pct"/>
            <w:noWrap/>
            <w:hideMark/>
          </w:tcPr>
          <w:p w14:paraId="0FA1544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BAUS 124</w:t>
            </w:r>
          </w:p>
        </w:tc>
        <w:tc>
          <w:tcPr>
            <w:tcW w:w="510" w:type="pct"/>
            <w:noWrap/>
            <w:hideMark/>
          </w:tcPr>
          <w:p w14:paraId="3B2B433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5BDA45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575D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DA6F52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1918F1D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D021F1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057098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B8C59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24EEC6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8D034C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3684F4A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5AAA66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1EBD8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440D5EA4" w14:textId="77777777" w:rsidTr="0015013B">
        <w:trPr>
          <w:trHeight w:val="20"/>
        </w:trPr>
        <w:tc>
          <w:tcPr>
            <w:tcW w:w="221" w:type="pct"/>
            <w:noWrap/>
            <w:vAlign w:val="center"/>
            <w:hideMark/>
          </w:tcPr>
          <w:p w14:paraId="6BEAFD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77</w:t>
            </w:r>
          </w:p>
        </w:tc>
        <w:tc>
          <w:tcPr>
            <w:tcW w:w="432" w:type="pct"/>
            <w:noWrap/>
            <w:hideMark/>
          </w:tcPr>
          <w:p w14:paraId="31170D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DLSB 40</w:t>
            </w:r>
          </w:p>
        </w:tc>
        <w:tc>
          <w:tcPr>
            <w:tcW w:w="510" w:type="pct"/>
            <w:noWrap/>
            <w:hideMark/>
          </w:tcPr>
          <w:p w14:paraId="5C723B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553BE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8C4E5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5499D7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CDA16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59A73D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15AD3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47856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7A0988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27089A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100DE6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004E39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54044D1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540C41B" w14:textId="77777777" w:rsidTr="0015013B">
        <w:trPr>
          <w:trHeight w:val="20"/>
        </w:trPr>
        <w:tc>
          <w:tcPr>
            <w:tcW w:w="221" w:type="pct"/>
            <w:noWrap/>
            <w:vAlign w:val="center"/>
            <w:hideMark/>
          </w:tcPr>
          <w:p w14:paraId="4FF49D2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78</w:t>
            </w:r>
          </w:p>
        </w:tc>
        <w:tc>
          <w:tcPr>
            <w:tcW w:w="432" w:type="pct"/>
            <w:noWrap/>
            <w:hideMark/>
          </w:tcPr>
          <w:p w14:paraId="763DF0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258</w:t>
            </w:r>
          </w:p>
        </w:tc>
        <w:tc>
          <w:tcPr>
            <w:tcW w:w="510" w:type="pct"/>
            <w:noWrap/>
            <w:hideMark/>
          </w:tcPr>
          <w:p w14:paraId="414910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B116F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6E0F3E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EF966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10E941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F94F1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7003B7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99D6D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078D32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4ED7F3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DAE17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AC7E5F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1CECA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A941182" w14:textId="77777777" w:rsidTr="0015013B">
        <w:trPr>
          <w:trHeight w:val="20"/>
        </w:trPr>
        <w:tc>
          <w:tcPr>
            <w:tcW w:w="221" w:type="pct"/>
            <w:noWrap/>
            <w:vAlign w:val="center"/>
            <w:hideMark/>
          </w:tcPr>
          <w:p w14:paraId="20B001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79</w:t>
            </w:r>
          </w:p>
        </w:tc>
        <w:tc>
          <w:tcPr>
            <w:tcW w:w="432" w:type="pct"/>
            <w:noWrap/>
            <w:hideMark/>
          </w:tcPr>
          <w:p w14:paraId="1B25F16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BS-9</w:t>
            </w:r>
          </w:p>
        </w:tc>
        <w:tc>
          <w:tcPr>
            <w:tcW w:w="510" w:type="pct"/>
            <w:noWrap/>
            <w:hideMark/>
          </w:tcPr>
          <w:p w14:paraId="19AA921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3FB2A9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417183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507E2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5A8436C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1D36F33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01E88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0E596E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17FC57E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6C54A4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19BF6E5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5FF802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8784F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119CC1A4" w14:textId="77777777" w:rsidTr="0015013B">
        <w:trPr>
          <w:trHeight w:val="20"/>
        </w:trPr>
        <w:tc>
          <w:tcPr>
            <w:tcW w:w="221" w:type="pct"/>
            <w:noWrap/>
            <w:vAlign w:val="center"/>
            <w:hideMark/>
          </w:tcPr>
          <w:p w14:paraId="2D7074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80</w:t>
            </w:r>
          </w:p>
        </w:tc>
        <w:tc>
          <w:tcPr>
            <w:tcW w:w="432" w:type="pct"/>
            <w:noWrap/>
            <w:hideMark/>
          </w:tcPr>
          <w:p w14:paraId="4E29AFA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PS 1696</w:t>
            </w:r>
          </w:p>
        </w:tc>
        <w:tc>
          <w:tcPr>
            <w:tcW w:w="510" w:type="pct"/>
            <w:noWrap/>
            <w:hideMark/>
          </w:tcPr>
          <w:p w14:paraId="30441D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402668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C8889A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3D16C3F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D686F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1A89CD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3AEBE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51C7F7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F6ECDA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8D5606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0CE13C1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7CB40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0B6DE2A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D072EE2" w14:textId="77777777" w:rsidTr="0015013B">
        <w:trPr>
          <w:trHeight w:val="20"/>
        </w:trPr>
        <w:tc>
          <w:tcPr>
            <w:tcW w:w="221" w:type="pct"/>
            <w:noWrap/>
            <w:vAlign w:val="center"/>
            <w:hideMark/>
          </w:tcPr>
          <w:p w14:paraId="45BD610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81</w:t>
            </w:r>
          </w:p>
        </w:tc>
        <w:tc>
          <w:tcPr>
            <w:tcW w:w="432" w:type="pct"/>
            <w:noWrap/>
            <w:hideMark/>
          </w:tcPr>
          <w:p w14:paraId="0D4143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CAUMS 3</w:t>
            </w:r>
          </w:p>
        </w:tc>
        <w:tc>
          <w:tcPr>
            <w:tcW w:w="510" w:type="pct"/>
            <w:noWrap/>
            <w:hideMark/>
          </w:tcPr>
          <w:p w14:paraId="1BD7E6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4A897C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2D2F95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42B569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4A5276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EE6AF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2EC99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09C28C8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0794B6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6F23BE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4957175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D264CE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1600E0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14A682D" w14:textId="77777777" w:rsidTr="0015013B">
        <w:trPr>
          <w:trHeight w:val="20"/>
        </w:trPr>
        <w:tc>
          <w:tcPr>
            <w:tcW w:w="221" w:type="pct"/>
            <w:noWrap/>
            <w:vAlign w:val="center"/>
            <w:hideMark/>
          </w:tcPr>
          <w:p w14:paraId="279E76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82</w:t>
            </w:r>
          </w:p>
        </w:tc>
        <w:tc>
          <w:tcPr>
            <w:tcW w:w="432" w:type="pct"/>
            <w:noWrap/>
            <w:hideMark/>
          </w:tcPr>
          <w:p w14:paraId="0525DA2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AUKS 212</w:t>
            </w:r>
          </w:p>
        </w:tc>
        <w:tc>
          <w:tcPr>
            <w:tcW w:w="510" w:type="pct"/>
            <w:noWrap/>
            <w:hideMark/>
          </w:tcPr>
          <w:p w14:paraId="182DE2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334ACF6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803BAA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21D35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55AA659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50931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CC818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3722B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3DEF0B5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69369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304D57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22388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4848860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4901C4BE" w14:textId="77777777" w:rsidTr="0015013B">
        <w:trPr>
          <w:trHeight w:val="20"/>
        </w:trPr>
        <w:tc>
          <w:tcPr>
            <w:tcW w:w="221" w:type="pct"/>
            <w:noWrap/>
            <w:vAlign w:val="center"/>
            <w:hideMark/>
          </w:tcPr>
          <w:p w14:paraId="3E8B51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lastRenderedPageBreak/>
              <w:t>83</w:t>
            </w:r>
          </w:p>
        </w:tc>
        <w:tc>
          <w:tcPr>
            <w:tcW w:w="432" w:type="pct"/>
            <w:noWrap/>
            <w:hideMark/>
          </w:tcPr>
          <w:p w14:paraId="01C55C5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12-21</w:t>
            </w:r>
          </w:p>
        </w:tc>
        <w:tc>
          <w:tcPr>
            <w:tcW w:w="510" w:type="pct"/>
            <w:noWrap/>
            <w:hideMark/>
          </w:tcPr>
          <w:p w14:paraId="0B73D9E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767A84F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54D2FE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0D34670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2E6209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0223CF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32E595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CA605E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783E5A8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0B2473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28" w:type="pct"/>
            <w:noWrap/>
            <w:hideMark/>
          </w:tcPr>
          <w:p w14:paraId="107353A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335DFC4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7A4D16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3484422E" w14:textId="77777777" w:rsidTr="0015013B">
        <w:trPr>
          <w:trHeight w:val="20"/>
        </w:trPr>
        <w:tc>
          <w:tcPr>
            <w:tcW w:w="221" w:type="pct"/>
            <w:noWrap/>
            <w:vAlign w:val="center"/>
            <w:hideMark/>
          </w:tcPr>
          <w:p w14:paraId="63E5779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84</w:t>
            </w:r>
          </w:p>
        </w:tc>
        <w:tc>
          <w:tcPr>
            <w:tcW w:w="432" w:type="pct"/>
            <w:noWrap/>
            <w:hideMark/>
          </w:tcPr>
          <w:p w14:paraId="7529385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 259</w:t>
            </w:r>
          </w:p>
        </w:tc>
        <w:tc>
          <w:tcPr>
            <w:tcW w:w="510" w:type="pct"/>
            <w:noWrap/>
            <w:hideMark/>
          </w:tcPr>
          <w:p w14:paraId="496337B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7E5C9CA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41F194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BE334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0664F4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6A057BB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6F68F14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7FE098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57C0C2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18F78FF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C5B3C7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032B88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81FBC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D080011" w14:textId="77777777" w:rsidTr="0015013B">
        <w:trPr>
          <w:trHeight w:val="20"/>
        </w:trPr>
        <w:tc>
          <w:tcPr>
            <w:tcW w:w="221" w:type="pct"/>
            <w:noWrap/>
            <w:vAlign w:val="center"/>
            <w:hideMark/>
          </w:tcPr>
          <w:p w14:paraId="50EBB2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85</w:t>
            </w:r>
          </w:p>
        </w:tc>
        <w:tc>
          <w:tcPr>
            <w:tcW w:w="432" w:type="pct"/>
            <w:noWrap/>
            <w:hideMark/>
          </w:tcPr>
          <w:p w14:paraId="7D19B62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34</w:t>
            </w:r>
          </w:p>
        </w:tc>
        <w:tc>
          <w:tcPr>
            <w:tcW w:w="510" w:type="pct"/>
            <w:noWrap/>
            <w:hideMark/>
          </w:tcPr>
          <w:p w14:paraId="5E6D901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2C3DBCD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5783437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1BF72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0896F0F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21A7BE6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B403A8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A112C7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FE3EDF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162D8FB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CEF887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C5247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3B9CE4F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7328407F" w14:textId="77777777" w:rsidTr="0015013B">
        <w:trPr>
          <w:trHeight w:val="20"/>
        </w:trPr>
        <w:tc>
          <w:tcPr>
            <w:tcW w:w="221" w:type="pct"/>
            <w:noWrap/>
            <w:vAlign w:val="center"/>
            <w:hideMark/>
          </w:tcPr>
          <w:p w14:paraId="06F7521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86</w:t>
            </w:r>
          </w:p>
        </w:tc>
        <w:tc>
          <w:tcPr>
            <w:tcW w:w="432" w:type="pct"/>
            <w:noWrap/>
            <w:hideMark/>
          </w:tcPr>
          <w:p w14:paraId="5914DB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RVSM 2011-35</w:t>
            </w:r>
          </w:p>
        </w:tc>
        <w:tc>
          <w:tcPr>
            <w:tcW w:w="510" w:type="pct"/>
            <w:noWrap/>
            <w:hideMark/>
          </w:tcPr>
          <w:p w14:paraId="103693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18B603B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9BA6BD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1FC6D19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296395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6C6D1A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09286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00470E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40FA52B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E4409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732A85B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4159C0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2B3A35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2A1CE308" w14:textId="77777777" w:rsidTr="0015013B">
        <w:trPr>
          <w:trHeight w:val="20"/>
        </w:trPr>
        <w:tc>
          <w:tcPr>
            <w:tcW w:w="221" w:type="pct"/>
            <w:noWrap/>
            <w:vAlign w:val="center"/>
            <w:hideMark/>
          </w:tcPr>
          <w:p w14:paraId="6A3F2E4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87</w:t>
            </w:r>
          </w:p>
        </w:tc>
        <w:tc>
          <w:tcPr>
            <w:tcW w:w="432" w:type="pct"/>
            <w:noWrap/>
            <w:hideMark/>
          </w:tcPr>
          <w:p w14:paraId="14DEB05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RSC 1172</w:t>
            </w:r>
          </w:p>
        </w:tc>
        <w:tc>
          <w:tcPr>
            <w:tcW w:w="510" w:type="pct"/>
            <w:noWrap/>
            <w:hideMark/>
          </w:tcPr>
          <w:p w14:paraId="3E2082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002C00A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3320EA8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0D1B57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582BE44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26E18BA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5B661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30C4667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99AE0B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45AB498F"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5731C9A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2C11787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5481A1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0B383B59" w14:textId="77777777" w:rsidTr="0015013B">
        <w:trPr>
          <w:trHeight w:val="20"/>
        </w:trPr>
        <w:tc>
          <w:tcPr>
            <w:tcW w:w="221" w:type="pct"/>
            <w:noWrap/>
            <w:vAlign w:val="center"/>
            <w:hideMark/>
          </w:tcPr>
          <w:p w14:paraId="313E701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88</w:t>
            </w:r>
          </w:p>
        </w:tc>
        <w:tc>
          <w:tcPr>
            <w:tcW w:w="432" w:type="pct"/>
            <w:noWrap/>
            <w:hideMark/>
          </w:tcPr>
          <w:p w14:paraId="435FE9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AS 55</w:t>
            </w:r>
          </w:p>
        </w:tc>
        <w:tc>
          <w:tcPr>
            <w:tcW w:w="510" w:type="pct"/>
            <w:noWrap/>
            <w:hideMark/>
          </w:tcPr>
          <w:p w14:paraId="519EA1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4DA5F13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72234BF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4F25B75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74F76D6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32DF33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24D898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24658C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6BD5D5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09B3023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3369AF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786BB93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7AC61F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r>
      <w:tr w:rsidR="0015013B" w:rsidRPr="00D5498B" w14:paraId="6EC68A4B" w14:textId="77777777" w:rsidTr="0015013B">
        <w:trPr>
          <w:trHeight w:val="20"/>
        </w:trPr>
        <w:tc>
          <w:tcPr>
            <w:tcW w:w="221" w:type="pct"/>
            <w:noWrap/>
            <w:vAlign w:val="center"/>
            <w:hideMark/>
          </w:tcPr>
          <w:p w14:paraId="0749724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89</w:t>
            </w:r>
          </w:p>
        </w:tc>
        <w:tc>
          <w:tcPr>
            <w:tcW w:w="432" w:type="pct"/>
            <w:noWrap/>
            <w:hideMark/>
          </w:tcPr>
          <w:p w14:paraId="27B25A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TS-208</w:t>
            </w:r>
          </w:p>
        </w:tc>
        <w:tc>
          <w:tcPr>
            <w:tcW w:w="510" w:type="pct"/>
            <w:noWrap/>
            <w:hideMark/>
          </w:tcPr>
          <w:p w14:paraId="00383DE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Determinate</w:t>
            </w:r>
          </w:p>
        </w:tc>
        <w:tc>
          <w:tcPr>
            <w:tcW w:w="405" w:type="pct"/>
            <w:noWrap/>
            <w:hideMark/>
          </w:tcPr>
          <w:p w14:paraId="08AC0E0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4BA2079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220A222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79CD422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5270BC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Present</w:t>
            </w:r>
          </w:p>
        </w:tc>
        <w:tc>
          <w:tcPr>
            <w:tcW w:w="419" w:type="pct"/>
            <w:noWrap/>
            <w:hideMark/>
          </w:tcPr>
          <w:p w14:paraId="4A0B837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Brown</w:t>
            </w:r>
          </w:p>
        </w:tc>
        <w:tc>
          <w:tcPr>
            <w:tcW w:w="275" w:type="pct"/>
            <w:noWrap/>
            <w:hideMark/>
          </w:tcPr>
          <w:p w14:paraId="36BF6A1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685694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5C78D06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21E05B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372269E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Dull</w:t>
            </w:r>
          </w:p>
        </w:tc>
        <w:tc>
          <w:tcPr>
            <w:tcW w:w="275" w:type="pct"/>
            <w:noWrap/>
            <w:hideMark/>
          </w:tcPr>
          <w:p w14:paraId="3E44C1AB"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Grey</w:t>
            </w:r>
          </w:p>
        </w:tc>
      </w:tr>
      <w:tr w:rsidR="0015013B" w:rsidRPr="00D5498B" w14:paraId="407A7506" w14:textId="77777777" w:rsidTr="0015013B">
        <w:trPr>
          <w:trHeight w:val="20"/>
        </w:trPr>
        <w:tc>
          <w:tcPr>
            <w:tcW w:w="221" w:type="pct"/>
            <w:noWrap/>
            <w:vAlign w:val="center"/>
            <w:hideMark/>
          </w:tcPr>
          <w:p w14:paraId="51B462E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90</w:t>
            </w:r>
          </w:p>
        </w:tc>
        <w:tc>
          <w:tcPr>
            <w:tcW w:w="432" w:type="pct"/>
            <w:noWrap/>
            <w:hideMark/>
          </w:tcPr>
          <w:p w14:paraId="1042CA94"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NRC-260</w:t>
            </w:r>
          </w:p>
        </w:tc>
        <w:tc>
          <w:tcPr>
            <w:tcW w:w="510" w:type="pct"/>
            <w:noWrap/>
            <w:hideMark/>
          </w:tcPr>
          <w:p w14:paraId="6D624C0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Determinate</w:t>
            </w:r>
          </w:p>
        </w:tc>
        <w:tc>
          <w:tcPr>
            <w:tcW w:w="405" w:type="pct"/>
            <w:noWrap/>
            <w:hideMark/>
          </w:tcPr>
          <w:p w14:paraId="6F0AC41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Rounded Ovate</w:t>
            </w:r>
          </w:p>
        </w:tc>
        <w:tc>
          <w:tcPr>
            <w:tcW w:w="264" w:type="pct"/>
            <w:noWrap/>
            <w:hideMark/>
          </w:tcPr>
          <w:p w14:paraId="0B1083D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139E837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Semi Erect </w:t>
            </w:r>
          </w:p>
        </w:tc>
        <w:tc>
          <w:tcPr>
            <w:tcW w:w="282" w:type="pct"/>
            <w:noWrap/>
            <w:hideMark/>
          </w:tcPr>
          <w:p w14:paraId="4326DE4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45290B8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52ACF2F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4FF0F5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w:t>
            </w:r>
          </w:p>
        </w:tc>
        <w:tc>
          <w:tcPr>
            <w:tcW w:w="361" w:type="pct"/>
            <w:noWrap/>
            <w:hideMark/>
          </w:tcPr>
          <w:p w14:paraId="6A1167D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38C8DAA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0C78F9B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181061B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4781252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r>
      <w:tr w:rsidR="0015013B" w:rsidRPr="00D5498B" w14:paraId="78F14329" w14:textId="77777777" w:rsidTr="0015013B">
        <w:trPr>
          <w:trHeight w:val="20"/>
        </w:trPr>
        <w:tc>
          <w:tcPr>
            <w:tcW w:w="221" w:type="pct"/>
            <w:noWrap/>
            <w:vAlign w:val="center"/>
            <w:hideMark/>
          </w:tcPr>
          <w:p w14:paraId="34E841B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91</w:t>
            </w:r>
          </w:p>
        </w:tc>
        <w:tc>
          <w:tcPr>
            <w:tcW w:w="432" w:type="pct"/>
            <w:noWrap/>
            <w:hideMark/>
          </w:tcPr>
          <w:p w14:paraId="4D2D0D5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NRC-196</w:t>
            </w:r>
          </w:p>
        </w:tc>
        <w:tc>
          <w:tcPr>
            <w:tcW w:w="510" w:type="pct"/>
            <w:noWrap/>
            <w:hideMark/>
          </w:tcPr>
          <w:p w14:paraId="546503D1"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2503A8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1AE1F91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Dark Green</w:t>
            </w:r>
          </w:p>
        </w:tc>
        <w:tc>
          <w:tcPr>
            <w:tcW w:w="286" w:type="pct"/>
            <w:noWrap/>
            <w:hideMark/>
          </w:tcPr>
          <w:p w14:paraId="6A1E2CC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Erect</w:t>
            </w:r>
          </w:p>
        </w:tc>
        <w:tc>
          <w:tcPr>
            <w:tcW w:w="282" w:type="pct"/>
            <w:noWrap/>
            <w:hideMark/>
          </w:tcPr>
          <w:p w14:paraId="22A933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White</w:t>
            </w:r>
          </w:p>
        </w:tc>
        <w:tc>
          <w:tcPr>
            <w:tcW w:w="419" w:type="pct"/>
            <w:noWrap/>
            <w:hideMark/>
          </w:tcPr>
          <w:p w14:paraId="501B222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3BF8F4C0"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58D23C6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1463D5F2"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Spherical</w:t>
            </w:r>
          </w:p>
        </w:tc>
        <w:tc>
          <w:tcPr>
            <w:tcW w:w="272" w:type="pct"/>
            <w:noWrap/>
            <w:hideMark/>
          </w:tcPr>
          <w:p w14:paraId="551363E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Yellow Green</w:t>
            </w:r>
          </w:p>
        </w:tc>
        <w:tc>
          <w:tcPr>
            <w:tcW w:w="328" w:type="pct"/>
            <w:noWrap/>
            <w:hideMark/>
          </w:tcPr>
          <w:p w14:paraId="63ED721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Medium</w:t>
            </w:r>
          </w:p>
        </w:tc>
        <w:tc>
          <w:tcPr>
            <w:tcW w:w="251" w:type="pct"/>
            <w:noWrap/>
            <w:hideMark/>
          </w:tcPr>
          <w:p w14:paraId="273E7A8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22F054C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r w:rsidR="0015013B" w:rsidRPr="00D5498B" w14:paraId="1A9AAC84" w14:textId="77777777" w:rsidTr="0015013B">
        <w:trPr>
          <w:trHeight w:val="20"/>
        </w:trPr>
        <w:tc>
          <w:tcPr>
            <w:tcW w:w="221" w:type="pct"/>
            <w:noWrap/>
            <w:vAlign w:val="center"/>
            <w:hideMark/>
          </w:tcPr>
          <w:p w14:paraId="5AAA792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92</w:t>
            </w:r>
          </w:p>
        </w:tc>
        <w:tc>
          <w:tcPr>
            <w:tcW w:w="432" w:type="pct"/>
            <w:noWrap/>
            <w:hideMark/>
          </w:tcPr>
          <w:p w14:paraId="58F781CC"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Pusa Sipani SPS-433</w:t>
            </w:r>
          </w:p>
        </w:tc>
        <w:tc>
          <w:tcPr>
            <w:tcW w:w="510" w:type="pct"/>
            <w:noWrap/>
            <w:hideMark/>
          </w:tcPr>
          <w:p w14:paraId="2A3B4FC5"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Indeterminate</w:t>
            </w:r>
          </w:p>
        </w:tc>
        <w:tc>
          <w:tcPr>
            <w:tcW w:w="405" w:type="pct"/>
            <w:noWrap/>
            <w:hideMark/>
          </w:tcPr>
          <w:p w14:paraId="406FF82E"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Pointed Ovate</w:t>
            </w:r>
          </w:p>
        </w:tc>
        <w:tc>
          <w:tcPr>
            <w:tcW w:w="264" w:type="pct"/>
            <w:noWrap/>
            <w:hideMark/>
          </w:tcPr>
          <w:p w14:paraId="2290DEB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Light Green</w:t>
            </w:r>
          </w:p>
        </w:tc>
        <w:tc>
          <w:tcPr>
            <w:tcW w:w="286" w:type="pct"/>
            <w:noWrap/>
            <w:hideMark/>
          </w:tcPr>
          <w:p w14:paraId="2ABD02CD"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Semi Erect</w:t>
            </w:r>
          </w:p>
        </w:tc>
        <w:tc>
          <w:tcPr>
            <w:tcW w:w="282" w:type="pct"/>
            <w:noWrap/>
            <w:hideMark/>
          </w:tcPr>
          <w:p w14:paraId="302130A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Purple</w:t>
            </w:r>
          </w:p>
        </w:tc>
        <w:tc>
          <w:tcPr>
            <w:tcW w:w="419" w:type="pct"/>
            <w:noWrap/>
            <w:hideMark/>
          </w:tcPr>
          <w:p w14:paraId="0454BA7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Absent</w:t>
            </w:r>
          </w:p>
        </w:tc>
        <w:tc>
          <w:tcPr>
            <w:tcW w:w="419" w:type="pct"/>
            <w:noWrap/>
            <w:hideMark/>
          </w:tcPr>
          <w:p w14:paraId="4181E60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        ------</w:t>
            </w:r>
          </w:p>
        </w:tc>
        <w:tc>
          <w:tcPr>
            <w:tcW w:w="275" w:type="pct"/>
            <w:noWrap/>
            <w:hideMark/>
          </w:tcPr>
          <w:p w14:paraId="2F629E58"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Brown</w:t>
            </w:r>
          </w:p>
        </w:tc>
        <w:tc>
          <w:tcPr>
            <w:tcW w:w="361" w:type="pct"/>
            <w:noWrap/>
            <w:hideMark/>
          </w:tcPr>
          <w:p w14:paraId="75615CD9"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Elliptical</w:t>
            </w:r>
          </w:p>
        </w:tc>
        <w:tc>
          <w:tcPr>
            <w:tcW w:w="272" w:type="pct"/>
            <w:noWrap/>
            <w:hideMark/>
          </w:tcPr>
          <w:p w14:paraId="3333EA97"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 xml:space="preserve">Yellow </w:t>
            </w:r>
          </w:p>
        </w:tc>
        <w:tc>
          <w:tcPr>
            <w:tcW w:w="328" w:type="pct"/>
            <w:noWrap/>
            <w:hideMark/>
          </w:tcPr>
          <w:p w14:paraId="69BB8323"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Small</w:t>
            </w:r>
          </w:p>
        </w:tc>
        <w:tc>
          <w:tcPr>
            <w:tcW w:w="251" w:type="pct"/>
            <w:noWrap/>
            <w:hideMark/>
          </w:tcPr>
          <w:p w14:paraId="59A2BF36"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Shiny</w:t>
            </w:r>
          </w:p>
        </w:tc>
        <w:tc>
          <w:tcPr>
            <w:tcW w:w="275" w:type="pct"/>
            <w:noWrap/>
            <w:hideMark/>
          </w:tcPr>
          <w:p w14:paraId="538E713A" w14:textId="77777777" w:rsidR="0015013B" w:rsidRPr="00D5498B" w:rsidRDefault="0015013B" w:rsidP="0015013B">
            <w:pPr>
              <w:spacing w:after="160"/>
              <w:rPr>
                <w:rFonts w:ascii="Times New Roman" w:hAnsi="Times New Roman" w:cs="Times New Roman"/>
                <w:sz w:val="16"/>
                <w:szCs w:val="16"/>
                <w:lang w:val="en-IN"/>
              </w:rPr>
            </w:pPr>
            <w:r w:rsidRPr="00D5498B">
              <w:rPr>
                <w:rFonts w:ascii="Times New Roman" w:hAnsi="Times New Roman" w:cs="Times New Roman"/>
                <w:sz w:val="16"/>
                <w:szCs w:val="16"/>
                <w:lang w:val="en-IN"/>
              </w:rPr>
              <w:t>Black</w:t>
            </w:r>
          </w:p>
        </w:tc>
      </w:tr>
    </w:tbl>
    <w:p w14:paraId="3AD913C1" w14:textId="77777777" w:rsidR="00D5498B" w:rsidRDefault="00D5498B" w:rsidP="0015013B">
      <w:pPr>
        <w:rPr>
          <w:rFonts w:ascii="Times New Roman" w:hAnsi="Times New Roman" w:cs="Times New Roman"/>
          <w:b/>
          <w:bCs/>
        </w:rPr>
        <w:sectPr w:rsidR="00D5498B" w:rsidSect="00D5498B">
          <w:pgSz w:w="16838" w:h="11906" w:orient="landscape"/>
          <w:pgMar w:top="1440" w:right="1440" w:bottom="1440" w:left="1440" w:header="709" w:footer="709" w:gutter="0"/>
          <w:cols w:space="708"/>
          <w:docGrid w:linePitch="360"/>
        </w:sectPr>
      </w:pPr>
    </w:p>
    <w:p w14:paraId="29E15148" w14:textId="77777777" w:rsidR="00AB4D82" w:rsidRPr="00C52727" w:rsidRDefault="00AB4D82" w:rsidP="00AB4D82">
      <w:pPr>
        <w:spacing w:before="120" w:after="120" w:line="360" w:lineRule="auto"/>
        <w:jc w:val="both"/>
        <w:rPr>
          <w:rFonts w:ascii="Times New Roman" w:hAnsi="Times New Roman" w:cs="Times New Roman"/>
          <w:b/>
          <w:bCs/>
          <w:highlight w:val="yellow"/>
          <w:lang w:val="en-IN"/>
        </w:rPr>
      </w:pPr>
      <w:bookmarkStart w:id="3" w:name="_Hlk200458486"/>
      <w:r w:rsidRPr="00C52727">
        <w:rPr>
          <w:rFonts w:ascii="Times New Roman" w:hAnsi="Times New Roman" w:cs="Times New Roman"/>
          <w:b/>
          <w:bCs/>
          <w:highlight w:val="yellow"/>
          <w:lang w:val="en-IN"/>
        </w:rPr>
        <w:lastRenderedPageBreak/>
        <w:t>Table 3: Frequency distribution of phenological, morphological and seed traits of soybean genotypes</w:t>
      </w:r>
    </w:p>
    <w:tbl>
      <w:tblPr>
        <w:tblW w:w="8858" w:type="dxa"/>
        <w:tblInd w:w="-10" w:type="dxa"/>
        <w:tblLook w:val="04A0" w:firstRow="1" w:lastRow="0" w:firstColumn="1" w:lastColumn="0" w:noHBand="0" w:noVBand="1"/>
      </w:tblPr>
      <w:tblGrid>
        <w:gridCol w:w="805"/>
        <w:gridCol w:w="2471"/>
        <w:gridCol w:w="2602"/>
        <w:gridCol w:w="1364"/>
        <w:gridCol w:w="1616"/>
      </w:tblGrid>
      <w:tr w:rsidR="00AB4D82" w:rsidRPr="00C52727" w14:paraId="41116DBC" w14:textId="77777777" w:rsidTr="00BF48E3">
        <w:trPr>
          <w:trHeight w:val="744"/>
        </w:trPr>
        <w:tc>
          <w:tcPr>
            <w:tcW w:w="8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F7EE27" w14:textId="77777777" w:rsidR="00AB4D82" w:rsidRPr="00C52727" w:rsidRDefault="00AB4D82" w:rsidP="00BF48E3">
            <w:pPr>
              <w:spacing w:before="120" w:after="120" w:line="360" w:lineRule="auto"/>
              <w:jc w:val="both"/>
              <w:rPr>
                <w:rFonts w:ascii="Times New Roman" w:hAnsi="Times New Roman" w:cs="Times New Roman"/>
                <w:b/>
                <w:bCs/>
                <w:highlight w:val="yellow"/>
                <w:lang w:val="en-IN"/>
              </w:rPr>
            </w:pPr>
            <w:r w:rsidRPr="00C52727">
              <w:rPr>
                <w:rFonts w:ascii="Times New Roman" w:hAnsi="Times New Roman" w:cs="Times New Roman"/>
                <w:b/>
                <w:bCs/>
                <w:highlight w:val="yellow"/>
                <w:lang w:val="en-IN"/>
              </w:rPr>
              <w:t>S. No.</w:t>
            </w:r>
          </w:p>
        </w:tc>
        <w:tc>
          <w:tcPr>
            <w:tcW w:w="2471" w:type="dxa"/>
            <w:tcBorders>
              <w:top w:val="single" w:sz="8" w:space="0" w:color="auto"/>
              <w:left w:val="nil"/>
              <w:bottom w:val="single" w:sz="8" w:space="0" w:color="auto"/>
              <w:right w:val="single" w:sz="8" w:space="0" w:color="auto"/>
            </w:tcBorders>
            <w:shd w:val="clear" w:color="auto" w:fill="auto"/>
            <w:vAlign w:val="center"/>
            <w:hideMark/>
          </w:tcPr>
          <w:p w14:paraId="19783473" w14:textId="77777777" w:rsidR="00AB4D82" w:rsidRPr="00C52727" w:rsidRDefault="00AB4D82" w:rsidP="00BF48E3">
            <w:pPr>
              <w:spacing w:before="120" w:after="120" w:line="360" w:lineRule="auto"/>
              <w:jc w:val="both"/>
              <w:rPr>
                <w:rFonts w:ascii="Times New Roman" w:hAnsi="Times New Roman" w:cs="Times New Roman"/>
                <w:b/>
                <w:bCs/>
                <w:highlight w:val="yellow"/>
                <w:lang w:val="en-IN"/>
              </w:rPr>
            </w:pPr>
            <w:r w:rsidRPr="00C52727">
              <w:rPr>
                <w:rFonts w:ascii="Times New Roman" w:hAnsi="Times New Roman" w:cs="Times New Roman"/>
                <w:b/>
                <w:bCs/>
                <w:highlight w:val="yellow"/>
                <w:lang w:val="en-IN"/>
              </w:rPr>
              <w:t>Characteristics</w:t>
            </w:r>
          </w:p>
        </w:tc>
        <w:tc>
          <w:tcPr>
            <w:tcW w:w="2602" w:type="dxa"/>
            <w:tcBorders>
              <w:top w:val="single" w:sz="8" w:space="0" w:color="auto"/>
              <w:left w:val="nil"/>
              <w:bottom w:val="single" w:sz="8" w:space="0" w:color="auto"/>
              <w:right w:val="single" w:sz="8" w:space="0" w:color="auto"/>
            </w:tcBorders>
            <w:shd w:val="clear" w:color="auto" w:fill="auto"/>
            <w:vAlign w:val="center"/>
            <w:hideMark/>
          </w:tcPr>
          <w:p w14:paraId="3380D0EE" w14:textId="77777777" w:rsidR="00AB4D82" w:rsidRPr="00C52727" w:rsidRDefault="00AB4D82" w:rsidP="00BF48E3">
            <w:pPr>
              <w:spacing w:before="120" w:after="120" w:line="360" w:lineRule="auto"/>
              <w:jc w:val="both"/>
              <w:rPr>
                <w:rFonts w:ascii="Times New Roman" w:hAnsi="Times New Roman" w:cs="Times New Roman"/>
                <w:b/>
                <w:bCs/>
                <w:highlight w:val="yellow"/>
                <w:lang w:val="en-IN"/>
              </w:rPr>
            </w:pPr>
            <w:r w:rsidRPr="00C52727">
              <w:rPr>
                <w:rFonts w:ascii="Times New Roman" w:hAnsi="Times New Roman" w:cs="Times New Roman"/>
                <w:b/>
                <w:bCs/>
                <w:highlight w:val="yellow"/>
                <w:lang w:val="en-IN"/>
              </w:rPr>
              <w:t>States</w:t>
            </w:r>
          </w:p>
        </w:tc>
        <w:tc>
          <w:tcPr>
            <w:tcW w:w="1364" w:type="dxa"/>
            <w:tcBorders>
              <w:top w:val="single" w:sz="8" w:space="0" w:color="auto"/>
              <w:left w:val="nil"/>
              <w:bottom w:val="single" w:sz="8" w:space="0" w:color="auto"/>
              <w:right w:val="single" w:sz="8" w:space="0" w:color="auto"/>
            </w:tcBorders>
            <w:shd w:val="clear" w:color="auto" w:fill="auto"/>
            <w:vAlign w:val="center"/>
            <w:hideMark/>
          </w:tcPr>
          <w:p w14:paraId="6FDC1A4B" w14:textId="77777777" w:rsidR="00AB4D82" w:rsidRPr="00C52727" w:rsidRDefault="00AB4D82" w:rsidP="00BF48E3">
            <w:pPr>
              <w:spacing w:before="120" w:after="120" w:line="360" w:lineRule="auto"/>
              <w:jc w:val="both"/>
              <w:rPr>
                <w:rFonts w:ascii="Times New Roman" w:hAnsi="Times New Roman" w:cs="Times New Roman"/>
                <w:b/>
                <w:bCs/>
                <w:highlight w:val="yellow"/>
                <w:lang w:val="en-IN"/>
              </w:rPr>
            </w:pPr>
            <w:r w:rsidRPr="00C52727">
              <w:rPr>
                <w:rFonts w:ascii="Times New Roman" w:hAnsi="Times New Roman" w:cs="Times New Roman"/>
                <w:b/>
                <w:bCs/>
                <w:highlight w:val="yellow"/>
                <w:lang w:val="en-IN"/>
              </w:rPr>
              <w:t>Genotype frequency</w:t>
            </w:r>
          </w:p>
        </w:tc>
        <w:tc>
          <w:tcPr>
            <w:tcW w:w="1616" w:type="dxa"/>
            <w:tcBorders>
              <w:top w:val="single" w:sz="8" w:space="0" w:color="auto"/>
              <w:left w:val="nil"/>
              <w:bottom w:val="single" w:sz="8" w:space="0" w:color="auto"/>
              <w:right w:val="single" w:sz="8" w:space="0" w:color="auto"/>
            </w:tcBorders>
            <w:shd w:val="clear" w:color="auto" w:fill="auto"/>
            <w:vAlign w:val="center"/>
            <w:hideMark/>
          </w:tcPr>
          <w:p w14:paraId="69E9954C" w14:textId="77777777" w:rsidR="00AB4D82" w:rsidRPr="00C52727" w:rsidRDefault="00AB4D82" w:rsidP="00BF48E3">
            <w:pPr>
              <w:spacing w:before="120" w:after="120" w:line="360" w:lineRule="auto"/>
              <w:jc w:val="both"/>
              <w:rPr>
                <w:rFonts w:ascii="Times New Roman" w:hAnsi="Times New Roman" w:cs="Times New Roman"/>
                <w:b/>
                <w:bCs/>
                <w:highlight w:val="yellow"/>
                <w:lang w:val="en-IN"/>
              </w:rPr>
            </w:pPr>
            <w:r w:rsidRPr="00C52727">
              <w:rPr>
                <w:rFonts w:ascii="Times New Roman" w:hAnsi="Times New Roman" w:cs="Times New Roman"/>
                <w:b/>
                <w:bCs/>
                <w:highlight w:val="yellow"/>
                <w:lang w:val="en-IN"/>
              </w:rPr>
              <w:t>Percentage contribution</w:t>
            </w:r>
          </w:p>
        </w:tc>
      </w:tr>
      <w:tr w:rsidR="00AB4D82" w:rsidRPr="00C52727" w14:paraId="6D8AD0FC"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4AB9911"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1</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561BFDDC"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Plant: growth type</w:t>
            </w:r>
          </w:p>
        </w:tc>
        <w:tc>
          <w:tcPr>
            <w:tcW w:w="2602" w:type="dxa"/>
            <w:tcBorders>
              <w:top w:val="nil"/>
              <w:left w:val="nil"/>
              <w:bottom w:val="single" w:sz="8" w:space="0" w:color="auto"/>
              <w:right w:val="single" w:sz="8" w:space="0" w:color="auto"/>
            </w:tcBorders>
            <w:shd w:val="clear" w:color="auto" w:fill="auto"/>
            <w:vAlign w:val="center"/>
            <w:hideMark/>
          </w:tcPr>
          <w:p w14:paraId="0AE6D53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Determinate</w:t>
            </w:r>
          </w:p>
        </w:tc>
        <w:tc>
          <w:tcPr>
            <w:tcW w:w="1364" w:type="dxa"/>
            <w:tcBorders>
              <w:top w:val="nil"/>
              <w:left w:val="nil"/>
              <w:bottom w:val="single" w:sz="8" w:space="0" w:color="auto"/>
              <w:right w:val="single" w:sz="8" w:space="0" w:color="auto"/>
            </w:tcBorders>
            <w:shd w:val="clear" w:color="auto" w:fill="auto"/>
            <w:vAlign w:val="center"/>
            <w:hideMark/>
          </w:tcPr>
          <w:p w14:paraId="548E4ED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41</w:t>
            </w:r>
          </w:p>
        </w:tc>
        <w:tc>
          <w:tcPr>
            <w:tcW w:w="1616" w:type="dxa"/>
            <w:tcBorders>
              <w:top w:val="nil"/>
              <w:left w:val="nil"/>
              <w:bottom w:val="single" w:sz="8" w:space="0" w:color="auto"/>
              <w:right w:val="single" w:sz="8" w:space="0" w:color="auto"/>
            </w:tcBorders>
            <w:shd w:val="clear" w:color="auto" w:fill="auto"/>
            <w:vAlign w:val="center"/>
            <w:hideMark/>
          </w:tcPr>
          <w:p w14:paraId="72742A6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44.57</w:t>
            </w:r>
          </w:p>
        </w:tc>
      </w:tr>
      <w:tr w:rsidR="00AB4D82" w:rsidRPr="00C52727" w14:paraId="63A24A23"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0180363B"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2EAD3174"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454EF593"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Semi-determinate</w:t>
            </w:r>
          </w:p>
        </w:tc>
        <w:tc>
          <w:tcPr>
            <w:tcW w:w="1364" w:type="dxa"/>
            <w:tcBorders>
              <w:top w:val="nil"/>
              <w:left w:val="nil"/>
              <w:bottom w:val="single" w:sz="8" w:space="0" w:color="auto"/>
              <w:right w:val="single" w:sz="8" w:space="0" w:color="auto"/>
            </w:tcBorders>
            <w:shd w:val="clear" w:color="auto" w:fill="auto"/>
            <w:vAlign w:val="center"/>
            <w:hideMark/>
          </w:tcPr>
          <w:p w14:paraId="012FE3D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27</w:t>
            </w:r>
          </w:p>
        </w:tc>
        <w:tc>
          <w:tcPr>
            <w:tcW w:w="1616" w:type="dxa"/>
            <w:tcBorders>
              <w:top w:val="nil"/>
              <w:left w:val="nil"/>
              <w:bottom w:val="single" w:sz="8" w:space="0" w:color="auto"/>
              <w:right w:val="single" w:sz="8" w:space="0" w:color="auto"/>
            </w:tcBorders>
            <w:shd w:val="clear" w:color="auto" w:fill="auto"/>
            <w:vAlign w:val="center"/>
            <w:hideMark/>
          </w:tcPr>
          <w:p w14:paraId="2545037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29.35</w:t>
            </w:r>
          </w:p>
        </w:tc>
      </w:tr>
      <w:tr w:rsidR="00AB4D82" w:rsidRPr="00C52727" w14:paraId="14F032FD"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6403139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65146FF5"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5C1808D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Indeterminate</w:t>
            </w:r>
          </w:p>
        </w:tc>
        <w:tc>
          <w:tcPr>
            <w:tcW w:w="1364" w:type="dxa"/>
            <w:tcBorders>
              <w:top w:val="nil"/>
              <w:left w:val="nil"/>
              <w:bottom w:val="single" w:sz="8" w:space="0" w:color="auto"/>
              <w:right w:val="single" w:sz="8" w:space="0" w:color="auto"/>
            </w:tcBorders>
            <w:shd w:val="clear" w:color="auto" w:fill="auto"/>
            <w:vAlign w:val="center"/>
            <w:hideMark/>
          </w:tcPr>
          <w:p w14:paraId="2118A74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24</w:t>
            </w:r>
          </w:p>
        </w:tc>
        <w:tc>
          <w:tcPr>
            <w:tcW w:w="1616" w:type="dxa"/>
            <w:tcBorders>
              <w:top w:val="nil"/>
              <w:left w:val="nil"/>
              <w:bottom w:val="single" w:sz="8" w:space="0" w:color="auto"/>
              <w:right w:val="single" w:sz="8" w:space="0" w:color="auto"/>
            </w:tcBorders>
            <w:shd w:val="clear" w:color="auto" w:fill="auto"/>
            <w:vAlign w:val="center"/>
            <w:hideMark/>
          </w:tcPr>
          <w:p w14:paraId="49D53F7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26.09</w:t>
            </w:r>
          </w:p>
        </w:tc>
      </w:tr>
      <w:tr w:rsidR="00AB4D82" w:rsidRPr="00C52727" w14:paraId="4B7D67FF"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DE0D253"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2</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14F19FC2"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Leaf: shape</w:t>
            </w:r>
          </w:p>
        </w:tc>
        <w:tc>
          <w:tcPr>
            <w:tcW w:w="2602" w:type="dxa"/>
            <w:tcBorders>
              <w:top w:val="nil"/>
              <w:left w:val="nil"/>
              <w:bottom w:val="single" w:sz="8" w:space="0" w:color="auto"/>
              <w:right w:val="single" w:sz="8" w:space="0" w:color="auto"/>
            </w:tcBorders>
            <w:shd w:val="clear" w:color="auto" w:fill="auto"/>
            <w:vAlign w:val="center"/>
            <w:hideMark/>
          </w:tcPr>
          <w:p w14:paraId="148A94A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Lanceolate</w:t>
            </w:r>
          </w:p>
        </w:tc>
        <w:tc>
          <w:tcPr>
            <w:tcW w:w="1364" w:type="dxa"/>
            <w:tcBorders>
              <w:top w:val="nil"/>
              <w:left w:val="nil"/>
              <w:bottom w:val="single" w:sz="8" w:space="0" w:color="auto"/>
              <w:right w:val="single" w:sz="8" w:space="0" w:color="auto"/>
            </w:tcBorders>
            <w:shd w:val="clear" w:color="auto" w:fill="auto"/>
            <w:vAlign w:val="center"/>
            <w:hideMark/>
          </w:tcPr>
          <w:p w14:paraId="2375362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18</w:t>
            </w:r>
          </w:p>
        </w:tc>
        <w:tc>
          <w:tcPr>
            <w:tcW w:w="1616" w:type="dxa"/>
            <w:tcBorders>
              <w:top w:val="nil"/>
              <w:left w:val="nil"/>
              <w:bottom w:val="single" w:sz="8" w:space="0" w:color="auto"/>
              <w:right w:val="single" w:sz="8" w:space="0" w:color="auto"/>
            </w:tcBorders>
            <w:shd w:val="clear" w:color="auto" w:fill="auto"/>
            <w:vAlign w:val="center"/>
            <w:hideMark/>
          </w:tcPr>
          <w:p w14:paraId="62AABF6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19.57</w:t>
            </w:r>
          </w:p>
        </w:tc>
      </w:tr>
      <w:tr w:rsidR="00AB4D82" w:rsidRPr="00C52727" w14:paraId="3E80ADFB"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250B8777"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4658B44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5409C02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Pointed ovate</w:t>
            </w:r>
          </w:p>
        </w:tc>
        <w:tc>
          <w:tcPr>
            <w:tcW w:w="1364" w:type="dxa"/>
            <w:tcBorders>
              <w:top w:val="nil"/>
              <w:left w:val="nil"/>
              <w:bottom w:val="single" w:sz="8" w:space="0" w:color="auto"/>
              <w:right w:val="single" w:sz="8" w:space="0" w:color="auto"/>
            </w:tcBorders>
            <w:shd w:val="clear" w:color="auto" w:fill="auto"/>
            <w:vAlign w:val="center"/>
            <w:hideMark/>
          </w:tcPr>
          <w:p w14:paraId="151E156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39</w:t>
            </w:r>
          </w:p>
        </w:tc>
        <w:tc>
          <w:tcPr>
            <w:tcW w:w="1616" w:type="dxa"/>
            <w:tcBorders>
              <w:top w:val="nil"/>
              <w:left w:val="nil"/>
              <w:bottom w:val="single" w:sz="8" w:space="0" w:color="auto"/>
              <w:right w:val="single" w:sz="8" w:space="0" w:color="auto"/>
            </w:tcBorders>
            <w:shd w:val="clear" w:color="auto" w:fill="auto"/>
            <w:vAlign w:val="center"/>
            <w:hideMark/>
          </w:tcPr>
          <w:p w14:paraId="3E28CE5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42.39</w:t>
            </w:r>
          </w:p>
        </w:tc>
      </w:tr>
      <w:tr w:rsidR="00AB4D82" w:rsidRPr="00C52727" w14:paraId="7DE4ECBE"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699F4FDF"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1FC8081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57EBFBCD"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Rounded ovate</w:t>
            </w:r>
          </w:p>
        </w:tc>
        <w:tc>
          <w:tcPr>
            <w:tcW w:w="1364" w:type="dxa"/>
            <w:tcBorders>
              <w:top w:val="nil"/>
              <w:left w:val="nil"/>
              <w:bottom w:val="single" w:sz="8" w:space="0" w:color="auto"/>
              <w:right w:val="single" w:sz="8" w:space="0" w:color="auto"/>
            </w:tcBorders>
            <w:shd w:val="clear" w:color="auto" w:fill="auto"/>
            <w:vAlign w:val="center"/>
            <w:hideMark/>
          </w:tcPr>
          <w:p w14:paraId="1327DB5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35</w:t>
            </w:r>
          </w:p>
        </w:tc>
        <w:tc>
          <w:tcPr>
            <w:tcW w:w="1616" w:type="dxa"/>
            <w:tcBorders>
              <w:top w:val="nil"/>
              <w:left w:val="nil"/>
              <w:bottom w:val="single" w:sz="8" w:space="0" w:color="auto"/>
              <w:right w:val="single" w:sz="8" w:space="0" w:color="auto"/>
            </w:tcBorders>
            <w:shd w:val="clear" w:color="auto" w:fill="auto"/>
            <w:vAlign w:val="center"/>
            <w:hideMark/>
          </w:tcPr>
          <w:p w14:paraId="7B155ED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38.04</w:t>
            </w:r>
          </w:p>
        </w:tc>
      </w:tr>
      <w:tr w:rsidR="00AB4D82" w:rsidRPr="00C52727" w14:paraId="76832AF3"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25B3886"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3</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10943E21"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Leaf: colour</w:t>
            </w:r>
          </w:p>
        </w:tc>
        <w:tc>
          <w:tcPr>
            <w:tcW w:w="2602" w:type="dxa"/>
            <w:tcBorders>
              <w:top w:val="nil"/>
              <w:left w:val="nil"/>
              <w:bottom w:val="single" w:sz="8" w:space="0" w:color="auto"/>
              <w:right w:val="single" w:sz="8" w:space="0" w:color="auto"/>
            </w:tcBorders>
            <w:shd w:val="clear" w:color="auto" w:fill="auto"/>
            <w:vAlign w:val="center"/>
            <w:hideMark/>
          </w:tcPr>
          <w:p w14:paraId="22203C7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Light Green</w:t>
            </w:r>
          </w:p>
        </w:tc>
        <w:tc>
          <w:tcPr>
            <w:tcW w:w="1364" w:type="dxa"/>
            <w:tcBorders>
              <w:top w:val="nil"/>
              <w:left w:val="nil"/>
              <w:bottom w:val="single" w:sz="8" w:space="0" w:color="auto"/>
              <w:right w:val="single" w:sz="8" w:space="0" w:color="auto"/>
            </w:tcBorders>
            <w:shd w:val="clear" w:color="auto" w:fill="auto"/>
            <w:vAlign w:val="center"/>
            <w:hideMark/>
          </w:tcPr>
          <w:p w14:paraId="49BCC88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67</w:t>
            </w:r>
          </w:p>
        </w:tc>
        <w:tc>
          <w:tcPr>
            <w:tcW w:w="1616" w:type="dxa"/>
            <w:tcBorders>
              <w:top w:val="nil"/>
              <w:left w:val="nil"/>
              <w:bottom w:val="single" w:sz="8" w:space="0" w:color="auto"/>
              <w:right w:val="single" w:sz="8" w:space="0" w:color="auto"/>
            </w:tcBorders>
            <w:shd w:val="clear" w:color="auto" w:fill="auto"/>
            <w:vAlign w:val="center"/>
            <w:hideMark/>
          </w:tcPr>
          <w:p w14:paraId="6A666D7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72.83</w:t>
            </w:r>
          </w:p>
        </w:tc>
      </w:tr>
      <w:tr w:rsidR="00AB4D82" w:rsidRPr="00C52727" w14:paraId="41273470"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2113A49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099EEA17"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08719A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Dark green</w:t>
            </w:r>
          </w:p>
        </w:tc>
        <w:tc>
          <w:tcPr>
            <w:tcW w:w="1364" w:type="dxa"/>
            <w:tcBorders>
              <w:top w:val="nil"/>
              <w:left w:val="nil"/>
              <w:bottom w:val="single" w:sz="8" w:space="0" w:color="auto"/>
              <w:right w:val="single" w:sz="8" w:space="0" w:color="auto"/>
            </w:tcBorders>
            <w:shd w:val="clear" w:color="auto" w:fill="auto"/>
            <w:vAlign w:val="center"/>
            <w:hideMark/>
          </w:tcPr>
          <w:p w14:paraId="49F0A07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25</w:t>
            </w:r>
          </w:p>
        </w:tc>
        <w:tc>
          <w:tcPr>
            <w:tcW w:w="1616" w:type="dxa"/>
            <w:tcBorders>
              <w:top w:val="nil"/>
              <w:left w:val="nil"/>
              <w:bottom w:val="single" w:sz="8" w:space="0" w:color="auto"/>
              <w:right w:val="single" w:sz="8" w:space="0" w:color="auto"/>
            </w:tcBorders>
            <w:shd w:val="clear" w:color="auto" w:fill="auto"/>
            <w:vAlign w:val="center"/>
            <w:hideMark/>
          </w:tcPr>
          <w:p w14:paraId="2F49E6C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27.17</w:t>
            </w:r>
          </w:p>
        </w:tc>
      </w:tr>
      <w:tr w:rsidR="00AB4D82" w:rsidRPr="00C52727" w14:paraId="296449D4"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1385DB"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4</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DBE1"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Plant: growth habit</w:t>
            </w:r>
          </w:p>
        </w:tc>
        <w:tc>
          <w:tcPr>
            <w:tcW w:w="2602" w:type="dxa"/>
            <w:tcBorders>
              <w:top w:val="nil"/>
              <w:left w:val="nil"/>
              <w:bottom w:val="single" w:sz="8" w:space="0" w:color="auto"/>
              <w:right w:val="single" w:sz="8" w:space="0" w:color="auto"/>
            </w:tcBorders>
            <w:shd w:val="clear" w:color="auto" w:fill="auto"/>
            <w:vAlign w:val="center"/>
            <w:hideMark/>
          </w:tcPr>
          <w:p w14:paraId="48BA1ED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Erect</w:t>
            </w:r>
          </w:p>
        </w:tc>
        <w:tc>
          <w:tcPr>
            <w:tcW w:w="1364" w:type="dxa"/>
            <w:tcBorders>
              <w:top w:val="nil"/>
              <w:left w:val="nil"/>
              <w:bottom w:val="single" w:sz="8" w:space="0" w:color="auto"/>
              <w:right w:val="single" w:sz="8" w:space="0" w:color="auto"/>
            </w:tcBorders>
            <w:shd w:val="clear" w:color="auto" w:fill="auto"/>
            <w:vAlign w:val="center"/>
            <w:hideMark/>
          </w:tcPr>
          <w:p w14:paraId="273E826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47</w:t>
            </w:r>
          </w:p>
        </w:tc>
        <w:tc>
          <w:tcPr>
            <w:tcW w:w="1616" w:type="dxa"/>
            <w:tcBorders>
              <w:top w:val="nil"/>
              <w:left w:val="nil"/>
              <w:bottom w:val="single" w:sz="8" w:space="0" w:color="auto"/>
              <w:right w:val="single" w:sz="8" w:space="0" w:color="auto"/>
            </w:tcBorders>
            <w:shd w:val="clear" w:color="auto" w:fill="auto"/>
            <w:vAlign w:val="center"/>
            <w:hideMark/>
          </w:tcPr>
          <w:p w14:paraId="241DE198"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51.09</w:t>
            </w:r>
          </w:p>
        </w:tc>
      </w:tr>
      <w:tr w:rsidR="00AB4D82" w:rsidRPr="00C52727" w14:paraId="44F4BE02"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07711A0B"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1900CB2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4E7F332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Semi-erect</w:t>
            </w:r>
          </w:p>
        </w:tc>
        <w:tc>
          <w:tcPr>
            <w:tcW w:w="1364" w:type="dxa"/>
            <w:tcBorders>
              <w:top w:val="nil"/>
              <w:left w:val="nil"/>
              <w:bottom w:val="single" w:sz="8" w:space="0" w:color="auto"/>
              <w:right w:val="single" w:sz="8" w:space="0" w:color="auto"/>
            </w:tcBorders>
            <w:shd w:val="clear" w:color="auto" w:fill="auto"/>
            <w:vAlign w:val="center"/>
            <w:hideMark/>
          </w:tcPr>
          <w:p w14:paraId="00D9FC52"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45</w:t>
            </w:r>
          </w:p>
        </w:tc>
        <w:tc>
          <w:tcPr>
            <w:tcW w:w="1616" w:type="dxa"/>
            <w:tcBorders>
              <w:top w:val="nil"/>
              <w:left w:val="nil"/>
              <w:bottom w:val="single" w:sz="8" w:space="0" w:color="auto"/>
              <w:right w:val="single" w:sz="8" w:space="0" w:color="auto"/>
            </w:tcBorders>
            <w:shd w:val="clear" w:color="auto" w:fill="auto"/>
            <w:vAlign w:val="center"/>
            <w:hideMark/>
          </w:tcPr>
          <w:p w14:paraId="45B17C2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48.91</w:t>
            </w:r>
          </w:p>
        </w:tc>
      </w:tr>
      <w:tr w:rsidR="00AB4D82" w:rsidRPr="00C52727" w14:paraId="4B251D4B"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7C2A2FDC"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5</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797B02A7"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Flower colour</w:t>
            </w:r>
          </w:p>
        </w:tc>
        <w:tc>
          <w:tcPr>
            <w:tcW w:w="2602" w:type="dxa"/>
            <w:tcBorders>
              <w:top w:val="nil"/>
              <w:left w:val="nil"/>
              <w:bottom w:val="single" w:sz="8" w:space="0" w:color="auto"/>
              <w:right w:val="single" w:sz="8" w:space="0" w:color="auto"/>
            </w:tcBorders>
            <w:shd w:val="clear" w:color="auto" w:fill="auto"/>
            <w:vAlign w:val="center"/>
            <w:hideMark/>
          </w:tcPr>
          <w:p w14:paraId="7F21CB0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White</w:t>
            </w:r>
          </w:p>
        </w:tc>
        <w:tc>
          <w:tcPr>
            <w:tcW w:w="1364" w:type="dxa"/>
            <w:tcBorders>
              <w:top w:val="nil"/>
              <w:left w:val="nil"/>
              <w:bottom w:val="single" w:sz="8" w:space="0" w:color="auto"/>
              <w:right w:val="single" w:sz="8" w:space="0" w:color="auto"/>
            </w:tcBorders>
            <w:shd w:val="clear" w:color="auto" w:fill="auto"/>
            <w:vAlign w:val="center"/>
            <w:hideMark/>
          </w:tcPr>
          <w:p w14:paraId="4E77EB2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41</w:t>
            </w:r>
          </w:p>
        </w:tc>
        <w:tc>
          <w:tcPr>
            <w:tcW w:w="1616" w:type="dxa"/>
            <w:tcBorders>
              <w:top w:val="nil"/>
              <w:left w:val="nil"/>
              <w:bottom w:val="single" w:sz="8" w:space="0" w:color="auto"/>
              <w:right w:val="single" w:sz="8" w:space="0" w:color="auto"/>
            </w:tcBorders>
            <w:shd w:val="clear" w:color="auto" w:fill="auto"/>
            <w:vAlign w:val="center"/>
            <w:hideMark/>
          </w:tcPr>
          <w:p w14:paraId="6985C00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44.57</w:t>
            </w:r>
          </w:p>
        </w:tc>
      </w:tr>
      <w:tr w:rsidR="00AB4D82" w:rsidRPr="00C52727" w14:paraId="54241D03"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69E1A208"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1011FA4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1CBC3D4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Purple</w:t>
            </w:r>
          </w:p>
        </w:tc>
        <w:tc>
          <w:tcPr>
            <w:tcW w:w="1364" w:type="dxa"/>
            <w:tcBorders>
              <w:top w:val="nil"/>
              <w:left w:val="nil"/>
              <w:bottom w:val="single" w:sz="8" w:space="0" w:color="auto"/>
              <w:right w:val="single" w:sz="8" w:space="0" w:color="auto"/>
            </w:tcBorders>
            <w:shd w:val="clear" w:color="auto" w:fill="auto"/>
            <w:vAlign w:val="center"/>
            <w:hideMark/>
          </w:tcPr>
          <w:p w14:paraId="7C88B14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51</w:t>
            </w:r>
          </w:p>
        </w:tc>
        <w:tc>
          <w:tcPr>
            <w:tcW w:w="1616" w:type="dxa"/>
            <w:tcBorders>
              <w:top w:val="nil"/>
              <w:left w:val="nil"/>
              <w:bottom w:val="single" w:sz="8" w:space="0" w:color="auto"/>
              <w:right w:val="single" w:sz="8" w:space="0" w:color="auto"/>
            </w:tcBorders>
            <w:shd w:val="clear" w:color="auto" w:fill="auto"/>
            <w:vAlign w:val="center"/>
            <w:hideMark/>
          </w:tcPr>
          <w:p w14:paraId="2306BA4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55.43</w:t>
            </w:r>
          </w:p>
        </w:tc>
      </w:tr>
      <w:tr w:rsidR="00AB4D82" w:rsidRPr="00C52727" w14:paraId="6ED8BAEE"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0879EE49"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6</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48B7131A"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Pod: pubescence</w:t>
            </w:r>
          </w:p>
        </w:tc>
        <w:tc>
          <w:tcPr>
            <w:tcW w:w="2602" w:type="dxa"/>
            <w:tcBorders>
              <w:top w:val="nil"/>
              <w:left w:val="nil"/>
              <w:bottom w:val="single" w:sz="8" w:space="0" w:color="auto"/>
              <w:right w:val="single" w:sz="8" w:space="0" w:color="auto"/>
            </w:tcBorders>
            <w:shd w:val="clear" w:color="auto" w:fill="auto"/>
            <w:vAlign w:val="center"/>
            <w:hideMark/>
          </w:tcPr>
          <w:p w14:paraId="3264A93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Absent</w:t>
            </w:r>
          </w:p>
        </w:tc>
        <w:tc>
          <w:tcPr>
            <w:tcW w:w="1364" w:type="dxa"/>
            <w:tcBorders>
              <w:top w:val="nil"/>
              <w:left w:val="nil"/>
              <w:bottom w:val="single" w:sz="8" w:space="0" w:color="auto"/>
              <w:right w:val="single" w:sz="8" w:space="0" w:color="auto"/>
            </w:tcBorders>
            <w:shd w:val="clear" w:color="auto" w:fill="auto"/>
            <w:vAlign w:val="center"/>
            <w:hideMark/>
          </w:tcPr>
          <w:p w14:paraId="5ABC2B2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46</w:t>
            </w:r>
          </w:p>
        </w:tc>
        <w:tc>
          <w:tcPr>
            <w:tcW w:w="1616" w:type="dxa"/>
            <w:tcBorders>
              <w:top w:val="nil"/>
              <w:left w:val="nil"/>
              <w:bottom w:val="single" w:sz="8" w:space="0" w:color="auto"/>
              <w:right w:val="single" w:sz="8" w:space="0" w:color="auto"/>
            </w:tcBorders>
            <w:shd w:val="clear" w:color="auto" w:fill="auto"/>
            <w:vAlign w:val="center"/>
            <w:hideMark/>
          </w:tcPr>
          <w:p w14:paraId="7FD022E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50.00</w:t>
            </w:r>
          </w:p>
        </w:tc>
      </w:tr>
      <w:tr w:rsidR="00AB4D82" w:rsidRPr="00C52727" w14:paraId="6E651F22"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0B883EC4"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04DC93E3"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1D222529"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Present</w:t>
            </w:r>
          </w:p>
        </w:tc>
        <w:tc>
          <w:tcPr>
            <w:tcW w:w="1364" w:type="dxa"/>
            <w:tcBorders>
              <w:top w:val="nil"/>
              <w:left w:val="nil"/>
              <w:bottom w:val="single" w:sz="8" w:space="0" w:color="auto"/>
              <w:right w:val="single" w:sz="8" w:space="0" w:color="auto"/>
            </w:tcBorders>
            <w:shd w:val="clear" w:color="auto" w:fill="auto"/>
            <w:vAlign w:val="center"/>
            <w:hideMark/>
          </w:tcPr>
          <w:p w14:paraId="41F86A7D"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45</w:t>
            </w:r>
          </w:p>
        </w:tc>
        <w:tc>
          <w:tcPr>
            <w:tcW w:w="1616" w:type="dxa"/>
            <w:tcBorders>
              <w:top w:val="nil"/>
              <w:left w:val="nil"/>
              <w:bottom w:val="single" w:sz="8" w:space="0" w:color="auto"/>
              <w:right w:val="single" w:sz="8" w:space="0" w:color="auto"/>
            </w:tcBorders>
            <w:shd w:val="clear" w:color="auto" w:fill="auto"/>
            <w:vAlign w:val="center"/>
            <w:hideMark/>
          </w:tcPr>
          <w:p w14:paraId="721A1A0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48.91</w:t>
            </w:r>
          </w:p>
        </w:tc>
      </w:tr>
      <w:tr w:rsidR="00AB4D82" w:rsidRPr="00C52727" w14:paraId="4B8BEE16"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38685C27"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7</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16A4274D"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Pod: pubescence colour</w:t>
            </w:r>
          </w:p>
        </w:tc>
        <w:tc>
          <w:tcPr>
            <w:tcW w:w="2602" w:type="dxa"/>
            <w:tcBorders>
              <w:top w:val="nil"/>
              <w:left w:val="nil"/>
              <w:bottom w:val="single" w:sz="8" w:space="0" w:color="auto"/>
              <w:right w:val="single" w:sz="8" w:space="0" w:color="auto"/>
            </w:tcBorders>
            <w:shd w:val="clear" w:color="auto" w:fill="auto"/>
            <w:vAlign w:val="center"/>
            <w:hideMark/>
          </w:tcPr>
          <w:p w14:paraId="3284745D"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Grey</w:t>
            </w:r>
          </w:p>
        </w:tc>
        <w:tc>
          <w:tcPr>
            <w:tcW w:w="1364" w:type="dxa"/>
            <w:tcBorders>
              <w:top w:val="nil"/>
              <w:left w:val="nil"/>
              <w:bottom w:val="single" w:sz="8" w:space="0" w:color="auto"/>
              <w:right w:val="single" w:sz="8" w:space="0" w:color="auto"/>
            </w:tcBorders>
            <w:shd w:val="clear" w:color="auto" w:fill="auto"/>
            <w:vAlign w:val="center"/>
            <w:hideMark/>
          </w:tcPr>
          <w:p w14:paraId="1E70E0E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37</w:t>
            </w:r>
          </w:p>
        </w:tc>
        <w:tc>
          <w:tcPr>
            <w:tcW w:w="1616" w:type="dxa"/>
            <w:tcBorders>
              <w:top w:val="nil"/>
              <w:left w:val="nil"/>
              <w:bottom w:val="single" w:sz="8" w:space="0" w:color="auto"/>
              <w:right w:val="single" w:sz="8" w:space="0" w:color="auto"/>
            </w:tcBorders>
            <w:shd w:val="clear" w:color="auto" w:fill="auto"/>
            <w:vAlign w:val="center"/>
            <w:hideMark/>
          </w:tcPr>
          <w:p w14:paraId="6B703AC8"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40.22</w:t>
            </w:r>
          </w:p>
        </w:tc>
      </w:tr>
      <w:tr w:rsidR="00AB4D82" w:rsidRPr="00C52727" w14:paraId="72E4DF52"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52399D54"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07558978"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77876DE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Tawny (Brown)</w:t>
            </w:r>
          </w:p>
        </w:tc>
        <w:tc>
          <w:tcPr>
            <w:tcW w:w="1364" w:type="dxa"/>
            <w:tcBorders>
              <w:top w:val="nil"/>
              <w:left w:val="nil"/>
              <w:bottom w:val="single" w:sz="8" w:space="0" w:color="auto"/>
              <w:right w:val="single" w:sz="8" w:space="0" w:color="auto"/>
            </w:tcBorders>
            <w:shd w:val="clear" w:color="auto" w:fill="auto"/>
            <w:vAlign w:val="center"/>
            <w:hideMark/>
          </w:tcPr>
          <w:p w14:paraId="2190F2D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55</w:t>
            </w:r>
          </w:p>
        </w:tc>
        <w:tc>
          <w:tcPr>
            <w:tcW w:w="1616" w:type="dxa"/>
            <w:tcBorders>
              <w:top w:val="nil"/>
              <w:left w:val="nil"/>
              <w:bottom w:val="single" w:sz="8" w:space="0" w:color="auto"/>
              <w:right w:val="single" w:sz="8" w:space="0" w:color="auto"/>
            </w:tcBorders>
            <w:shd w:val="clear" w:color="auto" w:fill="auto"/>
            <w:vAlign w:val="center"/>
            <w:hideMark/>
          </w:tcPr>
          <w:p w14:paraId="50C00DF9"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59.78</w:t>
            </w:r>
          </w:p>
        </w:tc>
      </w:tr>
      <w:tr w:rsidR="00AB4D82" w:rsidRPr="00C52727" w14:paraId="0EAC09DB"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1585322"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8</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447A336A"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Pod colour</w:t>
            </w:r>
          </w:p>
        </w:tc>
        <w:tc>
          <w:tcPr>
            <w:tcW w:w="2602" w:type="dxa"/>
            <w:tcBorders>
              <w:top w:val="nil"/>
              <w:left w:val="nil"/>
              <w:bottom w:val="single" w:sz="8" w:space="0" w:color="auto"/>
              <w:right w:val="single" w:sz="8" w:space="0" w:color="auto"/>
            </w:tcBorders>
            <w:shd w:val="clear" w:color="auto" w:fill="auto"/>
            <w:vAlign w:val="center"/>
            <w:hideMark/>
          </w:tcPr>
          <w:p w14:paraId="1F135136"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Yellow</w:t>
            </w:r>
          </w:p>
        </w:tc>
        <w:tc>
          <w:tcPr>
            <w:tcW w:w="1364" w:type="dxa"/>
            <w:tcBorders>
              <w:top w:val="nil"/>
              <w:left w:val="nil"/>
              <w:bottom w:val="single" w:sz="8" w:space="0" w:color="auto"/>
              <w:right w:val="single" w:sz="8" w:space="0" w:color="auto"/>
            </w:tcBorders>
            <w:shd w:val="clear" w:color="auto" w:fill="auto"/>
            <w:vAlign w:val="center"/>
            <w:hideMark/>
          </w:tcPr>
          <w:p w14:paraId="431F471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51</w:t>
            </w:r>
          </w:p>
        </w:tc>
        <w:tc>
          <w:tcPr>
            <w:tcW w:w="1616" w:type="dxa"/>
            <w:tcBorders>
              <w:top w:val="nil"/>
              <w:left w:val="nil"/>
              <w:bottom w:val="single" w:sz="8" w:space="0" w:color="auto"/>
              <w:right w:val="single" w:sz="8" w:space="0" w:color="auto"/>
            </w:tcBorders>
            <w:shd w:val="clear" w:color="auto" w:fill="auto"/>
            <w:vAlign w:val="center"/>
            <w:hideMark/>
          </w:tcPr>
          <w:p w14:paraId="21F6A88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55.43</w:t>
            </w:r>
          </w:p>
        </w:tc>
      </w:tr>
      <w:tr w:rsidR="00AB4D82" w:rsidRPr="00C52727" w14:paraId="5E7F8D2D"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7902BC9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790B0416"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6A8C896"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Brown</w:t>
            </w:r>
          </w:p>
        </w:tc>
        <w:tc>
          <w:tcPr>
            <w:tcW w:w="1364" w:type="dxa"/>
            <w:tcBorders>
              <w:top w:val="nil"/>
              <w:left w:val="nil"/>
              <w:bottom w:val="single" w:sz="8" w:space="0" w:color="auto"/>
              <w:right w:val="single" w:sz="8" w:space="0" w:color="auto"/>
            </w:tcBorders>
            <w:shd w:val="clear" w:color="auto" w:fill="auto"/>
            <w:vAlign w:val="center"/>
            <w:hideMark/>
          </w:tcPr>
          <w:p w14:paraId="0424016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41</w:t>
            </w:r>
          </w:p>
        </w:tc>
        <w:tc>
          <w:tcPr>
            <w:tcW w:w="1616" w:type="dxa"/>
            <w:tcBorders>
              <w:top w:val="nil"/>
              <w:left w:val="nil"/>
              <w:bottom w:val="single" w:sz="8" w:space="0" w:color="auto"/>
              <w:right w:val="single" w:sz="8" w:space="0" w:color="auto"/>
            </w:tcBorders>
            <w:shd w:val="clear" w:color="auto" w:fill="auto"/>
            <w:vAlign w:val="center"/>
            <w:hideMark/>
          </w:tcPr>
          <w:p w14:paraId="745791C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44.57</w:t>
            </w:r>
          </w:p>
        </w:tc>
      </w:tr>
      <w:tr w:rsidR="00AB4D82" w:rsidRPr="00C52727" w14:paraId="197AE4EF"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5E57DF1F"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6C17980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60312B39"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Black</w:t>
            </w:r>
          </w:p>
        </w:tc>
        <w:tc>
          <w:tcPr>
            <w:tcW w:w="1364" w:type="dxa"/>
            <w:tcBorders>
              <w:top w:val="nil"/>
              <w:left w:val="nil"/>
              <w:bottom w:val="single" w:sz="8" w:space="0" w:color="auto"/>
              <w:right w:val="single" w:sz="8" w:space="0" w:color="auto"/>
            </w:tcBorders>
            <w:shd w:val="clear" w:color="auto" w:fill="auto"/>
            <w:vAlign w:val="center"/>
            <w:hideMark/>
          </w:tcPr>
          <w:p w14:paraId="59541753"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w:t>
            </w:r>
          </w:p>
        </w:tc>
        <w:tc>
          <w:tcPr>
            <w:tcW w:w="1616" w:type="dxa"/>
            <w:tcBorders>
              <w:top w:val="nil"/>
              <w:left w:val="nil"/>
              <w:bottom w:val="single" w:sz="8" w:space="0" w:color="auto"/>
              <w:right w:val="single" w:sz="8" w:space="0" w:color="auto"/>
            </w:tcBorders>
            <w:shd w:val="clear" w:color="auto" w:fill="auto"/>
            <w:vAlign w:val="center"/>
            <w:hideMark/>
          </w:tcPr>
          <w:p w14:paraId="0A0FC16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0.00</w:t>
            </w:r>
          </w:p>
        </w:tc>
      </w:tr>
      <w:tr w:rsidR="00AB4D82" w:rsidRPr="00C52727" w14:paraId="4E581A19"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1AAD62DE"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9</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08B6A16A"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Seed size (100- seed weight)</w:t>
            </w:r>
          </w:p>
        </w:tc>
        <w:tc>
          <w:tcPr>
            <w:tcW w:w="2602" w:type="dxa"/>
            <w:tcBorders>
              <w:top w:val="nil"/>
              <w:left w:val="nil"/>
              <w:bottom w:val="single" w:sz="8" w:space="0" w:color="auto"/>
              <w:right w:val="single" w:sz="8" w:space="0" w:color="auto"/>
            </w:tcBorders>
            <w:shd w:val="clear" w:color="auto" w:fill="auto"/>
            <w:vAlign w:val="center"/>
            <w:hideMark/>
          </w:tcPr>
          <w:p w14:paraId="615B0CE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Small (≤ 10.0 g)</w:t>
            </w:r>
          </w:p>
        </w:tc>
        <w:tc>
          <w:tcPr>
            <w:tcW w:w="1364" w:type="dxa"/>
            <w:tcBorders>
              <w:top w:val="nil"/>
              <w:left w:val="nil"/>
              <w:bottom w:val="single" w:sz="8" w:space="0" w:color="auto"/>
              <w:right w:val="single" w:sz="8" w:space="0" w:color="auto"/>
            </w:tcBorders>
            <w:shd w:val="clear" w:color="auto" w:fill="auto"/>
            <w:vAlign w:val="center"/>
            <w:hideMark/>
          </w:tcPr>
          <w:p w14:paraId="7D0B49B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47</w:t>
            </w:r>
          </w:p>
        </w:tc>
        <w:tc>
          <w:tcPr>
            <w:tcW w:w="1616" w:type="dxa"/>
            <w:tcBorders>
              <w:top w:val="nil"/>
              <w:left w:val="nil"/>
              <w:bottom w:val="single" w:sz="8" w:space="0" w:color="auto"/>
              <w:right w:val="single" w:sz="8" w:space="0" w:color="auto"/>
            </w:tcBorders>
            <w:shd w:val="clear" w:color="auto" w:fill="auto"/>
            <w:vAlign w:val="center"/>
            <w:hideMark/>
          </w:tcPr>
          <w:p w14:paraId="3516FF9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51.09</w:t>
            </w:r>
          </w:p>
        </w:tc>
      </w:tr>
      <w:tr w:rsidR="00AB4D82" w:rsidRPr="00C52727" w14:paraId="1C248738"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24EE0D8C"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5B8A6CE1"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687FD65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Medium (10.1-13.0 g)</w:t>
            </w:r>
          </w:p>
        </w:tc>
        <w:tc>
          <w:tcPr>
            <w:tcW w:w="1364" w:type="dxa"/>
            <w:tcBorders>
              <w:top w:val="nil"/>
              <w:left w:val="nil"/>
              <w:bottom w:val="single" w:sz="8" w:space="0" w:color="auto"/>
              <w:right w:val="single" w:sz="8" w:space="0" w:color="auto"/>
            </w:tcBorders>
            <w:shd w:val="clear" w:color="auto" w:fill="auto"/>
            <w:vAlign w:val="center"/>
            <w:hideMark/>
          </w:tcPr>
          <w:p w14:paraId="0B4EC94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35</w:t>
            </w:r>
          </w:p>
        </w:tc>
        <w:tc>
          <w:tcPr>
            <w:tcW w:w="1616" w:type="dxa"/>
            <w:tcBorders>
              <w:top w:val="nil"/>
              <w:left w:val="nil"/>
              <w:bottom w:val="single" w:sz="8" w:space="0" w:color="auto"/>
              <w:right w:val="single" w:sz="8" w:space="0" w:color="auto"/>
            </w:tcBorders>
            <w:shd w:val="clear" w:color="auto" w:fill="auto"/>
            <w:vAlign w:val="center"/>
            <w:hideMark/>
          </w:tcPr>
          <w:p w14:paraId="688D9F48"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38.04</w:t>
            </w:r>
          </w:p>
        </w:tc>
      </w:tr>
      <w:tr w:rsidR="00AB4D82" w:rsidRPr="00C52727" w14:paraId="72660990"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40641EB3"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5BFA8B13"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5B62DC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Large (&gt; 13.0 g)</w:t>
            </w:r>
          </w:p>
        </w:tc>
        <w:tc>
          <w:tcPr>
            <w:tcW w:w="1364" w:type="dxa"/>
            <w:tcBorders>
              <w:top w:val="nil"/>
              <w:left w:val="nil"/>
              <w:bottom w:val="single" w:sz="8" w:space="0" w:color="auto"/>
              <w:right w:val="single" w:sz="8" w:space="0" w:color="auto"/>
            </w:tcBorders>
            <w:shd w:val="clear" w:color="auto" w:fill="auto"/>
            <w:vAlign w:val="center"/>
            <w:hideMark/>
          </w:tcPr>
          <w:p w14:paraId="2906BE8D"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10</w:t>
            </w:r>
          </w:p>
        </w:tc>
        <w:tc>
          <w:tcPr>
            <w:tcW w:w="1616" w:type="dxa"/>
            <w:tcBorders>
              <w:top w:val="nil"/>
              <w:left w:val="nil"/>
              <w:bottom w:val="single" w:sz="8" w:space="0" w:color="auto"/>
              <w:right w:val="single" w:sz="8" w:space="0" w:color="auto"/>
            </w:tcBorders>
            <w:shd w:val="clear" w:color="auto" w:fill="auto"/>
            <w:vAlign w:val="center"/>
            <w:hideMark/>
          </w:tcPr>
          <w:p w14:paraId="02C8F4D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10.87</w:t>
            </w:r>
          </w:p>
        </w:tc>
      </w:tr>
      <w:tr w:rsidR="00AB4D82" w:rsidRPr="00C52727" w14:paraId="624936E7"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4F89C643"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10</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7387C6F0"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Seed: shape</w:t>
            </w:r>
          </w:p>
        </w:tc>
        <w:tc>
          <w:tcPr>
            <w:tcW w:w="2602" w:type="dxa"/>
            <w:tcBorders>
              <w:top w:val="nil"/>
              <w:left w:val="nil"/>
              <w:bottom w:val="single" w:sz="8" w:space="0" w:color="auto"/>
              <w:right w:val="single" w:sz="8" w:space="0" w:color="auto"/>
            </w:tcBorders>
            <w:shd w:val="clear" w:color="auto" w:fill="auto"/>
            <w:vAlign w:val="center"/>
            <w:hideMark/>
          </w:tcPr>
          <w:p w14:paraId="3AE7D3C8"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Spherical</w:t>
            </w:r>
          </w:p>
        </w:tc>
        <w:tc>
          <w:tcPr>
            <w:tcW w:w="1364" w:type="dxa"/>
            <w:tcBorders>
              <w:top w:val="nil"/>
              <w:left w:val="nil"/>
              <w:bottom w:val="single" w:sz="8" w:space="0" w:color="auto"/>
              <w:right w:val="single" w:sz="8" w:space="0" w:color="auto"/>
            </w:tcBorders>
            <w:shd w:val="clear" w:color="auto" w:fill="auto"/>
            <w:vAlign w:val="center"/>
            <w:hideMark/>
          </w:tcPr>
          <w:p w14:paraId="6AB47D6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50</w:t>
            </w:r>
          </w:p>
        </w:tc>
        <w:tc>
          <w:tcPr>
            <w:tcW w:w="1616" w:type="dxa"/>
            <w:tcBorders>
              <w:top w:val="nil"/>
              <w:left w:val="nil"/>
              <w:bottom w:val="single" w:sz="8" w:space="0" w:color="auto"/>
              <w:right w:val="single" w:sz="8" w:space="0" w:color="auto"/>
            </w:tcBorders>
            <w:shd w:val="clear" w:color="auto" w:fill="auto"/>
            <w:vAlign w:val="center"/>
            <w:hideMark/>
          </w:tcPr>
          <w:p w14:paraId="293B4816"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54.35</w:t>
            </w:r>
          </w:p>
        </w:tc>
      </w:tr>
      <w:tr w:rsidR="00AB4D82" w:rsidRPr="00C52727" w14:paraId="611402C8"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2DCC1DA0"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0A995793"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7C14AB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Elliptical</w:t>
            </w:r>
          </w:p>
        </w:tc>
        <w:tc>
          <w:tcPr>
            <w:tcW w:w="1364" w:type="dxa"/>
            <w:tcBorders>
              <w:top w:val="nil"/>
              <w:left w:val="nil"/>
              <w:bottom w:val="single" w:sz="8" w:space="0" w:color="auto"/>
              <w:right w:val="single" w:sz="8" w:space="0" w:color="auto"/>
            </w:tcBorders>
            <w:shd w:val="clear" w:color="auto" w:fill="auto"/>
            <w:vAlign w:val="center"/>
            <w:hideMark/>
          </w:tcPr>
          <w:p w14:paraId="0D5C1DA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42</w:t>
            </w:r>
          </w:p>
        </w:tc>
        <w:tc>
          <w:tcPr>
            <w:tcW w:w="1616" w:type="dxa"/>
            <w:tcBorders>
              <w:top w:val="nil"/>
              <w:left w:val="nil"/>
              <w:bottom w:val="single" w:sz="8" w:space="0" w:color="auto"/>
              <w:right w:val="single" w:sz="8" w:space="0" w:color="auto"/>
            </w:tcBorders>
            <w:shd w:val="clear" w:color="auto" w:fill="auto"/>
            <w:vAlign w:val="center"/>
            <w:hideMark/>
          </w:tcPr>
          <w:p w14:paraId="21EB75D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45.65</w:t>
            </w:r>
          </w:p>
        </w:tc>
      </w:tr>
      <w:tr w:rsidR="00AB4D82" w:rsidRPr="00C52727" w14:paraId="0602B894"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7BB9868"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11</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52D2C13F"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Seed: colour</w:t>
            </w:r>
          </w:p>
        </w:tc>
        <w:tc>
          <w:tcPr>
            <w:tcW w:w="2602" w:type="dxa"/>
            <w:tcBorders>
              <w:top w:val="nil"/>
              <w:left w:val="nil"/>
              <w:bottom w:val="single" w:sz="8" w:space="0" w:color="auto"/>
              <w:right w:val="single" w:sz="8" w:space="0" w:color="auto"/>
            </w:tcBorders>
            <w:shd w:val="clear" w:color="auto" w:fill="auto"/>
            <w:vAlign w:val="center"/>
            <w:hideMark/>
          </w:tcPr>
          <w:p w14:paraId="7A4C6433"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Yellow</w:t>
            </w:r>
          </w:p>
        </w:tc>
        <w:tc>
          <w:tcPr>
            <w:tcW w:w="1364" w:type="dxa"/>
            <w:tcBorders>
              <w:top w:val="nil"/>
              <w:left w:val="nil"/>
              <w:bottom w:val="single" w:sz="8" w:space="0" w:color="auto"/>
              <w:right w:val="single" w:sz="8" w:space="0" w:color="auto"/>
            </w:tcBorders>
            <w:shd w:val="clear" w:color="auto" w:fill="auto"/>
            <w:vAlign w:val="center"/>
            <w:hideMark/>
          </w:tcPr>
          <w:p w14:paraId="5FAD0252"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46</w:t>
            </w:r>
          </w:p>
        </w:tc>
        <w:tc>
          <w:tcPr>
            <w:tcW w:w="1616" w:type="dxa"/>
            <w:tcBorders>
              <w:top w:val="nil"/>
              <w:left w:val="nil"/>
              <w:bottom w:val="single" w:sz="8" w:space="0" w:color="auto"/>
              <w:right w:val="single" w:sz="8" w:space="0" w:color="auto"/>
            </w:tcBorders>
            <w:shd w:val="clear" w:color="auto" w:fill="auto"/>
            <w:vAlign w:val="center"/>
            <w:hideMark/>
          </w:tcPr>
          <w:p w14:paraId="0B3EDF2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50.00</w:t>
            </w:r>
          </w:p>
        </w:tc>
      </w:tr>
      <w:tr w:rsidR="00AB4D82" w:rsidRPr="00C52727" w14:paraId="23368D14"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316FB319"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25369BC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B03D98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Yellow green</w:t>
            </w:r>
          </w:p>
        </w:tc>
        <w:tc>
          <w:tcPr>
            <w:tcW w:w="1364" w:type="dxa"/>
            <w:tcBorders>
              <w:top w:val="nil"/>
              <w:left w:val="nil"/>
              <w:bottom w:val="single" w:sz="8" w:space="0" w:color="auto"/>
              <w:right w:val="single" w:sz="8" w:space="0" w:color="auto"/>
            </w:tcBorders>
            <w:shd w:val="clear" w:color="auto" w:fill="auto"/>
            <w:vAlign w:val="center"/>
            <w:hideMark/>
          </w:tcPr>
          <w:p w14:paraId="1DBC9930"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46</w:t>
            </w:r>
          </w:p>
        </w:tc>
        <w:tc>
          <w:tcPr>
            <w:tcW w:w="1616" w:type="dxa"/>
            <w:tcBorders>
              <w:top w:val="nil"/>
              <w:left w:val="nil"/>
              <w:bottom w:val="single" w:sz="8" w:space="0" w:color="auto"/>
              <w:right w:val="single" w:sz="8" w:space="0" w:color="auto"/>
            </w:tcBorders>
            <w:shd w:val="clear" w:color="auto" w:fill="auto"/>
            <w:vAlign w:val="center"/>
            <w:hideMark/>
          </w:tcPr>
          <w:p w14:paraId="674D800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50.00</w:t>
            </w:r>
          </w:p>
        </w:tc>
      </w:tr>
      <w:tr w:rsidR="00AB4D82" w:rsidRPr="00C52727" w14:paraId="3C8867B4"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7ECEF2A2"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643F1DCC"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6466F92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Green</w:t>
            </w:r>
          </w:p>
        </w:tc>
        <w:tc>
          <w:tcPr>
            <w:tcW w:w="1364" w:type="dxa"/>
            <w:tcBorders>
              <w:top w:val="nil"/>
              <w:left w:val="nil"/>
              <w:bottom w:val="single" w:sz="8" w:space="0" w:color="auto"/>
              <w:right w:val="single" w:sz="8" w:space="0" w:color="auto"/>
            </w:tcBorders>
            <w:shd w:val="clear" w:color="auto" w:fill="auto"/>
            <w:vAlign w:val="center"/>
            <w:hideMark/>
          </w:tcPr>
          <w:p w14:paraId="5D70D8B5"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w:t>
            </w:r>
          </w:p>
        </w:tc>
        <w:tc>
          <w:tcPr>
            <w:tcW w:w="1616" w:type="dxa"/>
            <w:tcBorders>
              <w:top w:val="nil"/>
              <w:left w:val="nil"/>
              <w:bottom w:val="single" w:sz="8" w:space="0" w:color="auto"/>
              <w:right w:val="single" w:sz="8" w:space="0" w:color="auto"/>
            </w:tcBorders>
            <w:shd w:val="clear" w:color="auto" w:fill="auto"/>
            <w:vAlign w:val="center"/>
            <w:hideMark/>
          </w:tcPr>
          <w:p w14:paraId="4D36708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0.00</w:t>
            </w:r>
          </w:p>
        </w:tc>
      </w:tr>
      <w:tr w:rsidR="00AB4D82" w:rsidRPr="00C52727" w14:paraId="73E33BB6"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57FF2ABF"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7317D0BA"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73AF6C9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Black</w:t>
            </w:r>
          </w:p>
        </w:tc>
        <w:tc>
          <w:tcPr>
            <w:tcW w:w="1364" w:type="dxa"/>
            <w:tcBorders>
              <w:top w:val="nil"/>
              <w:left w:val="nil"/>
              <w:bottom w:val="single" w:sz="8" w:space="0" w:color="auto"/>
              <w:right w:val="single" w:sz="8" w:space="0" w:color="auto"/>
            </w:tcBorders>
            <w:shd w:val="clear" w:color="auto" w:fill="auto"/>
            <w:vAlign w:val="center"/>
            <w:hideMark/>
          </w:tcPr>
          <w:p w14:paraId="2BE7161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w:t>
            </w:r>
          </w:p>
        </w:tc>
        <w:tc>
          <w:tcPr>
            <w:tcW w:w="1616" w:type="dxa"/>
            <w:tcBorders>
              <w:top w:val="nil"/>
              <w:left w:val="nil"/>
              <w:bottom w:val="single" w:sz="8" w:space="0" w:color="auto"/>
              <w:right w:val="single" w:sz="8" w:space="0" w:color="auto"/>
            </w:tcBorders>
            <w:shd w:val="clear" w:color="auto" w:fill="auto"/>
            <w:vAlign w:val="center"/>
            <w:hideMark/>
          </w:tcPr>
          <w:p w14:paraId="5B47FDD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0.00</w:t>
            </w:r>
          </w:p>
        </w:tc>
      </w:tr>
      <w:tr w:rsidR="00AB4D82" w:rsidRPr="00C52727" w14:paraId="18776680"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6F769DF0"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12</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349604E3"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Seed: Luster</w:t>
            </w:r>
          </w:p>
        </w:tc>
        <w:tc>
          <w:tcPr>
            <w:tcW w:w="2602" w:type="dxa"/>
            <w:tcBorders>
              <w:top w:val="nil"/>
              <w:left w:val="nil"/>
              <w:bottom w:val="single" w:sz="8" w:space="0" w:color="auto"/>
              <w:right w:val="single" w:sz="8" w:space="0" w:color="auto"/>
            </w:tcBorders>
            <w:shd w:val="clear" w:color="auto" w:fill="auto"/>
            <w:vAlign w:val="center"/>
            <w:hideMark/>
          </w:tcPr>
          <w:p w14:paraId="7A464650"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Shiny</w:t>
            </w:r>
          </w:p>
        </w:tc>
        <w:tc>
          <w:tcPr>
            <w:tcW w:w="1364" w:type="dxa"/>
            <w:tcBorders>
              <w:top w:val="nil"/>
              <w:left w:val="nil"/>
              <w:bottom w:val="single" w:sz="8" w:space="0" w:color="auto"/>
              <w:right w:val="single" w:sz="8" w:space="0" w:color="auto"/>
            </w:tcBorders>
            <w:shd w:val="clear" w:color="auto" w:fill="auto"/>
            <w:vAlign w:val="center"/>
            <w:hideMark/>
          </w:tcPr>
          <w:p w14:paraId="750460B2"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80</w:t>
            </w:r>
          </w:p>
        </w:tc>
        <w:tc>
          <w:tcPr>
            <w:tcW w:w="1616" w:type="dxa"/>
            <w:tcBorders>
              <w:top w:val="nil"/>
              <w:left w:val="nil"/>
              <w:bottom w:val="single" w:sz="8" w:space="0" w:color="auto"/>
              <w:right w:val="single" w:sz="8" w:space="0" w:color="auto"/>
            </w:tcBorders>
            <w:shd w:val="clear" w:color="auto" w:fill="auto"/>
            <w:vAlign w:val="center"/>
            <w:hideMark/>
          </w:tcPr>
          <w:p w14:paraId="43FE93C3"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86.96</w:t>
            </w:r>
          </w:p>
        </w:tc>
      </w:tr>
      <w:tr w:rsidR="00AB4D82" w:rsidRPr="00C52727" w14:paraId="6D0122B2"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37A3FAF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28E0A87C"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4DAC5817"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Dull</w:t>
            </w:r>
          </w:p>
        </w:tc>
        <w:tc>
          <w:tcPr>
            <w:tcW w:w="1364" w:type="dxa"/>
            <w:tcBorders>
              <w:top w:val="nil"/>
              <w:left w:val="nil"/>
              <w:bottom w:val="single" w:sz="8" w:space="0" w:color="auto"/>
              <w:right w:val="single" w:sz="8" w:space="0" w:color="auto"/>
            </w:tcBorders>
            <w:shd w:val="clear" w:color="auto" w:fill="auto"/>
            <w:vAlign w:val="center"/>
            <w:hideMark/>
          </w:tcPr>
          <w:p w14:paraId="67BC494A"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12</w:t>
            </w:r>
          </w:p>
        </w:tc>
        <w:tc>
          <w:tcPr>
            <w:tcW w:w="1616" w:type="dxa"/>
            <w:tcBorders>
              <w:top w:val="nil"/>
              <w:left w:val="nil"/>
              <w:bottom w:val="single" w:sz="8" w:space="0" w:color="auto"/>
              <w:right w:val="single" w:sz="8" w:space="0" w:color="auto"/>
            </w:tcBorders>
            <w:shd w:val="clear" w:color="auto" w:fill="auto"/>
            <w:vAlign w:val="center"/>
            <w:hideMark/>
          </w:tcPr>
          <w:p w14:paraId="3D547B0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13.04</w:t>
            </w:r>
          </w:p>
        </w:tc>
      </w:tr>
      <w:tr w:rsidR="00AB4D82" w:rsidRPr="00C52727" w14:paraId="410DC1FE" w14:textId="77777777" w:rsidTr="00BF48E3">
        <w:trPr>
          <w:trHeight w:val="20"/>
        </w:trPr>
        <w:tc>
          <w:tcPr>
            <w:tcW w:w="805" w:type="dxa"/>
            <w:vMerge w:val="restart"/>
            <w:tcBorders>
              <w:top w:val="nil"/>
              <w:left w:val="single" w:sz="8" w:space="0" w:color="auto"/>
              <w:bottom w:val="single" w:sz="8" w:space="0" w:color="000000"/>
              <w:right w:val="single" w:sz="8" w:space="0" w:color="auto"/>
            </w:tcBorders>
            <w:shd w:val="clear" w:color="auto" w:fill="auto"/>
            <w:vAlign w:val="center"/>
            <w:hideMark/>
          </w:tcPr>
          <w:p w14:paraId="5F9CEE5D"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13</w:t>
            </w:r>
          </w:p>
        </w:tc>
        <w:tc>
          <w:tcPr>
            <w:tcW w:w="2471" w:type="dxa"/>
            <w:vMerge w:val="restart"/>
            <w:tcBorders>
              <w:top w:val="nil"/>
              <w:left w:val="single" w:sz="8" w:space="0" w:color="auto"/>
              <w:bottom w:val="single" w:sz="8" w:space="0" w:color="000000"/>
              <w:right w:val="single" w:sz="8" w:space="0" w:color="auto"/>
            </w:tcBorders>
            <w:shd w:val="clear" w:color="auto" w:fill="auto"/>
            <w:vAlign w:val="center"/>
            <w:hideMark/>
          </w:tcPr>
          <w:p w14:paraId="22714E9D" w14:textId="77777777" w:rsidR="00AB4D82" w:rsidRPr="00C52727" w:rsidRDefault="00AB4D82" w:rsidP="00BF48E3">
            <w:pPr>
              <w:spacing w:after="0" w:line="360" w:lineRule="auto"/>
              <w:jc w:val="both"/>
              <w:rPr>
                <w:rFonts w:ascii="Times New Roman" w:hAnsi="Times New Roman" w:cs="Times New Roman"/>
                <w:b/>
                <w:highlight w:val="yellow"/>
                <w:lang w:val="en-IN"/>
              </w:rPr>
            </w:pPr>
            <w:r w:rsidRPr="00C52727">
              <w:rPr>
                <w:rFonts w:ascii="Times New Roman" w:hAnsi="Times New Roman" w:cs="Times New Roman"/>
                <w:b/>
                <w:highlight w:val="yellow"/>
                <w:lang w:val="en-IN"/>
              </w:rPr>
              <w:t>Seed: hilum colour</w:t>
            </w:r>
          </w:p>
        </w:tc>
        <w:tc>
          <w:tcPr>
            <w:tcW w:w="2602" w:type="dxa"/>
            <w:tcBorders>
              <w:top w:val="nil"/>
              <w:left w:val="nil"/>
              <w:bottom w:val="single" w:sz="8" w:space="0" w:color="auto"/>
              <w:right w:val="single" w:sz="8" w:space="0" w:color="auto"/>
            </w:tcBorders>
            <w:shd w:val="clear" w:color="auto" w:fill="auto"/>
            <w:vAlign w:val="center"/>
            <w:hideMark/>
          </w:tcPr>
          <w:p w14:paraId="6FE194E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Yellow</w:t>
            </w:r>
          </w:p>
        </w:tc>
        <w:tc>
          <w:tcPr>
            <w:tcW w:w="1364" w:type="dxa"/>
            <w:tcBorders>
              <w:top w:val="nil"/>
              <w:left w:val="nil"/>
              <w:bottom w:val="single" w:sz="8" w:space="0" w:color="auto"/>
              <w:right w:val="single" w:sz="8" w:space="0" w:color="auto"/>
            </w:tcBorders>
            <w:shd w:val="clear" w:color="auto" w:fill="auto"/>
            <w:vAlign w:val="center"/>
            <w:hideMark/>
          </w:tcPr>
          <w:p w14:paraId="3C1B5BA2"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07</w:t>
            </w:r>
          </w:p>
        </w:tc>
        <w:tc>
          <w:tcPr>
            <w:tcW w:w="1616" w:type="dxa"/>
            <w:tcBorders>
              <w:top w:val="nil"/>
              <w:left w:val="nil"/>
              <w:bottom w:val="single" w:sz="8" w:space="0" w:color="auto"/>
              <w:right w:val="single" w:sz="8" w:space="0" w:color="auto"/>
            </w:tcBorders>
            <w:shd w:val="clear" w:color="auto" w:fill="auto"/>
            <w:vAlign w:val="center"/>
            <w:hideMark/>
          </w:tcPr>
          <w:p w14:paraId="0097225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7.61</w:t>
            </w:r>
          </w:p>
        </w:tc>
      </w:tr>
      <w:tr w:rsidR="00AB4D82" w:rsidRPr="00C52727" w14:paraId="04C93113"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47D80B4F"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4636B96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3C7481BC"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Grey</w:t>
            </w:r>
          </w:p>
        </w:tc>
        <w:tc>
          <w:tcPr>
            <w:tcW w:w="1364" w:type="dxa"/>
            <w:tcBorders>
              <w:top w:val="nil"/>
              <w:left w:val="nil"/>
              <w:bottom w:val="single" w:sz="8" w:space="0" w:color="auto"/>
              <w:right w:val="single" w:sz="8" w:space="0" w:color="auto"/>
            </w:tcBorders>
            <w:shd w:val="clear" w:color="auto" w:fill="auto"/>
            <w:vAlign w:val="center"/>
            <w:hideMark/>
          </w:tcPr>
          <w:p w14:paraId="5CA1DBC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02</w:t>
            </w:r>
          </w:p>
        </w:tc>
        <w:tc>
          <w:tcPr>
            <w:tcW w:w="1616" w:type="dxa"/>
            <w:tcBorders>
              <w:top w:val="nil"/>
              <w:left w:val="nil"/>
              <w:bottom w:val="single" w:sz="8" w:space="0" w:color="auto"/>
              <w:right w:val="single" w:sz="8" w:space="0" w:color="auto"/>
            </w:tcBorders>
            <w:shd w:val="clear" w:color="auto" w:fill="auto"/>
            <w:vAlign w:val="center"/>
            <w:hideMark/>
          </w:tcPr>
          <w:p w14:paraId="4879D40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2.17</w:t>
            </w:r>
          </w:p>
        </w:tc>
      </w:tr>
      <w:tr w:rsidR="00AB4D82" w:rsidRPr="00C52727" w14:paraId="281B2D40"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356C4F6A"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172F611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0FAD5394"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Brown</w:t>
            </w:r>
          </w:p>
        </w:tc>
        <w:tc>
          <w:tcPr>
            <w:tcW w:w="1364" w:type="dxa"/>
            <w:tcBorders>
              <w:top w:val="nil"/>
              <w:left w:val="nil"/>
              <w:bottom w:val="single" w:sz="8" w:space="0" w:color="auto"/>
              <w:right w:val="single" w:sz="8" w:space="0" w:color="auto"/>
            </w:tcBorders>
            <w:shd w:val="clear" w:color="auto" w:fill="auto"/>
            <w:vAlign w:val="center"/>
            <w:hideMark/>
          </w:tcPr>
          <w:p w14:paraId="076C1788"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16</w:t>
            </w:r>
          </w:p>
        </w:tc>
        <w:tc>
          <w:tcPr>
            <w:tcW w:w="1616" w:type="dxa"/>
            <w:tcBorders>
              <w:top w:val="nil"/>
              <w:left w:val="nil"/>
              <w:bottom w:val="single" w:sz="8" w:space="0" w:color="auto"/>
              <w:right w:val="single" w:sz="8" w:space="0" w:color="auto"/>
            </w:tcBorders>
            <w:shd w:val="clear" w:color="auto" w:fill="auto"/>
            <w:vAlign w:val="center"/>
            <w:hideMark/>
          </w:tcPr>
          <w:p w14:paraId="58CF69D0"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17.39</w:t>
            </w:r>
          </w:p>
        </w:tc>
      </w:tr>
      <w:tr w:rsidR="00AB4D82" w:rsidRPr="00C52727" w14:paraId="0985622D"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35A3BE2D"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65C39A97"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1C0E6F52"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Black</w:t>
            </w:r>
          </w:p>
        </w:tc>
        <w:tc>
          <w:tcPr>
            <w:tcW w:w="1364" w:type="dxa"/>
            <w:tcBorders>
              <w:top w:val="nil"/>
              <w:left w:val="nil"/>
              <w:bottom w:val="single" w:sz="8" w:space="0" w:color="auto"/>
              <w:right w:val="single" w:sz="8" w:space="0" w:color="auto"/>
            </w:tcBorders>
            <w:shd w:val="clear" w:color="auto" w:fill="auto"/>
            <w:vAlign w:val="center"/>
            <w:hideMark/>
          </w:tcPr>
          <w:p w14:paraId="70D155CF"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67</w:t>
            </w:r>
          </w:p>
        </w:tc>
        <w:tc>
          <w:tcPr>
            <w:tcW w:w="1616" w:type="dxa"/>
            <w:tcBorders>
              <w:top w:val="nil"/>
              <w:left w:val="nil"/>
              <w:bottom w:val="single" w:sz="8" w:space="0" w:color="auto"/>
              <w:right w:val="single" w:sz="8" w:space="0" w:color="auto"/>
            </w:tcBorders>
            <w:shd w:val="clear" w:color="auto" w:fill="auto"/>
            <w:vAlign w:val="center"/>
            <w:hideMark/>
          </w:tcPr>
          <w:p w14:paraId="29D5C8CE"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72.83</w:t>
            </w:r>
          </w:p>
        </w:tc>
      </w:tr>
      <w:tr w:rsidR="00AB4D82" w:rsidRPr="00C52727" w14:paraId="2BE60C3B" w14:textId="77777777" w:rsidTr="00BF48E3">
        <w:trPr>
          <w:trHeight w:val="20"/>
        </w:trPr>
        <w:tc>
          <w:tcPr>
            <w:tcW w:w="805" w:type="dxa"/>
            <w:vMerge/>
            <w:tcBorders>
              <w:top w:val="nil"/>
              <w:left w:val="single" w:sz="8" w:space="0" w:color="auto"/>
              <w:bottom w:val="single" w:sz="8" w:space="0" w:color="000000"/>
              <w:right w:val="single" w:sz="8" w:space="0" w:color="auto"/>
            </w:tcBorders>
            <w:vAlign w:val="center"/>
            <w:hideMark/>
          </w:tcPr>
          <w:p w14:paraId="5D141BEE"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471" w:type="dxa"/>
            <w:vMerge/>
            <w:tcBorders>
              <w:top w:val="nil"/>
              <w:left w:val="single" w:sz="8" w:space="0" w:color="auto"/>
              <w:bottom w:val="single" w:sz="8" w:space="0" w:color="000000"/>
              <w:right w:val="single" w:sz="8" w:space="0" w:color="auto"/>
            </w:tcBorders>
            <w:vAlign w:val="center"/>
            <w:hideMark/>
          </w:tcPr>
          <w:p w14:paraId="67807384" w14:textId="77777777" w:rsidR="00AB4D82" w:rsidRPr="00C52727" w:rsidRDefault="00AB4D82" w:rsidP="00BF48E3">
            <w:pPr>
              <w:spacing w:after="0" w:line="360" w:lineRule="auto"/>
              <w:jc w:val="both"/>
              <w:rPr>
                <w:rFonts w:ascii="Times New Roman" w:hAnsi="Times New Roman" w:cs="Times New Roman"/>
                <w:b/>
                <w:highlight w:val="yellow"/>
                <w:lang w:val="en-IN"/>
              </w:rPr>
            </w:pPr>
          </w:p>
        </w:tc>
        <w:tc>
          <w:tcPr>
            <w:tcW w:w="2602" w:type="dxa"/>
            <w:tcBorders>
              <w:top w:val="nil"/>
              <w:left w:val="nil"/>
              <w:bottom w:val="single" w:sz="8" w:space="0" w:color="auto"/>
              <w:right w:val="single" w:sz="8" w:space="0" w:color="auto"/>
            </w:tcBorders>
            <w:shd w:val="clear" w:color="auto" w:fill="auto"/>
            <w:vAlign w:val="center"/>
            <w:hideMark/>
          </w:tcPr>
          <w:p w14:paraId="45DC8B09"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Variegated</w:t>
            </w:r>
          </w:p>
        </w:tc>
        <w:tc>
          <w:tcPr>
            <w:tcW w:w="1364" w:type="dxa"/>
            <w:tcBorders>
              <w:top w:val="nil"/>
              <w:left w:val="nil"/>
              <w:bottom w:val="single" w:sz="8" w:space="0" w:color="auto"/>
              <w:right w:val="single" w:sz="8" w:space="0" w:color="auto"/>
            </w:tcBorders>
            <w:shd w:val="clear" w:color="auto" w:fill="auto"/>
            <w:vAlign w:val="center"/>
            <w:hideMark/>
          </w:tcPr>
          <w:p w14:paraId="38CEAA51"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w:t>
            </w:r>
          </w:p>
        </w:tc>
        <w:tc>
          <w:tcPr>
            <w:tcW w:w="1616" w:type="dxa"/>
            <w:tcBorders>
              <w:top w:val="nil"/>
              <w:left w:val="nil"/>
              <w:bottom w:val="single" w:sz="8" w:space="0" w:color="auto"/>
              <w:right w:val="single" w:sz="8" w:space="0" w:color="auto"/>
            </w:tcBorders>
            <w:shd w:val="clear" w:color="auto" w:fill="auto"/>
            <w:vAlign w:val="center"/>
            <w:hideMark/>
          </w:tcPr>
          <w:p w14:paraId="6B68BB4B" w14:textId="77777777" w:rsidR="00AB4D82" w:rsidRPr="00C52727" w:rsidRDefault="00AB4D82" w:rsidP="00BF48E3">
            <w:pPr>
              <w:spacing w:after="0" w:line="360" w:lineRule="auto"/>
              <w:jc w:val="both"/>
              <w:rPr>
                <w:rFonts w:ascii="Times New Roman" w:hAnsi="Times New Roman" w:cs="Times New Roman"/>
                <w:highlight w:val="yellow"/>
                <w:lang w:val="en-IN"/>
              </w:rPr>
            </w:pPr>
            <w:r w:rsidRPr="00C52727">
              <w:rPr>
                <w:rFonts w:ascii="Times New Roman" w:hAnsi="Times New Roman" w:cs="Times New Roman"/>
                <w:highlight w:val="yellow"/>
                <w:lang w:val="en-IN"/>
              </w:rPr>
              <w:t>0.00</w:t>
            </w:r>
          </w:p>
        </w:tc>
      </w:tr>
    </w:tbl>
    <w:p w14:paraId="6AE85D0D" w14:textId="72BC0F41" w:rsidR="00AB4D82" w:rsidRPr="00C52727" w:rsidRDefault="00AB4D82" w:rsidP="00AB4D82">
      <w:pPr>
        <w:spacing w:before="120" w:after="120" w:line="360" w:lineRule="auto"/>
        <w:jc w:val="both"/>
        <w:rPr>
          <w:rFonts w:ascii="Times New Roman" w:hAnsi="Times New Roman" w:cs="Times New Roman"/>
          <w:b/>
          <w:highlight w:val="yellow"/>
          <w:lang w:val="en-GB"/>
        </w:rPr>
      </w:pPr>
      <w:r w:rsidRPr="00C52727">
        <w:rPr>
          <w:rFonts w:ascii="Times New Roman" w:hAnsi="Times New Roman" w:cs="Times New Roman"/>
          <w:b/>
          <w:highlight w:val="yellow"/>
          <w:lang w:val="en-GB"/>
        </w:rPr>
        <w:t xml:space="preserve">Table 4: Shannon Weaver </w:t>
      </w:r>
      <w:r w:rsidR="00B73F36">
        <w:rPr>
          <w:rFonts w:ascii="Times New Roman" w:hAnsi="Times New Roman" w:cs="Times New Roman"/>
          <w:b/>
          <w:highlight w:val="yellow"/>
          <w:lang w:val="en-GB"/>
        </w:rPr>
        <w:t>d</w:t>
      </w:r>
      <w:r w:rsidRPr="00C52727">
        <w:rPr>
          <w:rFonts w:ascii="Times New Roman" w:hAnsi="Times New Roman" w:cs="Times New Roman"/>
          <w:b/>
          <w:highlight w:val="yellow"/>
          <w:lang w:val="en-GB"/>
        </w:rPr>
        <w:t xml:space="preserve">iversity </w:t>
      </w:r>
      <w:r w:rsidR="00B73F36">
        <w:rPr>
          <w:rFonts w:ascii="Times New Roman" w:hAnsi="Times New Roman" w:cs="Times New Roman"/>
          <w:b/>
          <w:highlight w:val="yellow"/>
          <w:lang w:val="en-GB"/>
        </w:rPr>
        <w:t>i</w:t>
      </w:r>
      <w:r w:rsidRPr="00C52727">
        <w:rPr>
          <w:rFonts w:ascii="Times New Roman" w:hAnsi="Times New Roman" w:cs="Times New Roman"/>
          <w:b/>
          <w:highlight w:val="yellow"/>
          <w:lang w:val="en-GB"/>
        </w:rPr>
        <w:t>ndex</w:t>
      </w:r>
      <w:r w:rsidR="00B73F36">
        <w:rPr>
          <w:rFonts w:ascii="Times New Roman" w:hAnsi="Times New Roman" w:cs="Times New Roman"/>
          <w:b/>
          <w:highlight w:val="yellow"/>
          <w:lang w:val="en-GB"/>
        </w:rPr>
        <w:t xml:space="preserve"> for different qualitative traits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572"/>
        <w:gridCol w:w="572"/>
        <w:gridCol w:w="572"/>
        <w:gridCol w:w="572"/>
        <w:gridCol w:w="572"/>
        <w:gridCol w:w="572"/>
        <w:gridCol w:w="573"/>
        <w:gridCol w:w="573"/>
        <w:gridCol w:w="573"/>
        <w:gridCol w:w="573"/>
        <w:gridCol w:w="573"/>
        <w:gridCol w:w="573"/>
        <w:gridCol w:w="573"/>
        <w:gridCol w:w="636"/>
      </w:tblGrid>
      <w:tr w:rsidR="00AB4D82" w:rsidRPr="00C52727" w14:paraId="5A886518" w14:textId="77777777" w:rsidTr="00BF48E3">
        <w:trPr>
          <w:trHeight w:val="432"/>
        </w:trPr>
        <w:tc>
          <w:tcPr>
            <w:tcW w:w="536" w:type="pct"/>
            <w:hideMark/>
          </w:tcPr>
          <w:p w14:paraId="6F46A48B"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 xml:space="preserve">Character </w:t>
            </w:r>
          </w:p>
        </w:tc>
        <w:tc>
          <w:tcPr>
            <w:tcW w:w="334" w:type="pct"/>
            <w:hideMark/>
          </w:tcPr>
          <w:p w14:paraId="04236D33"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PGT</w:t>
            </w:r>
          </w:p>
        </w:tc>
        <w:tc>
          <w:tcPr>
            <w:tcW w:w="334" w:type="pct"/>
            <w:hideMark/>
          </w:tcPr>
          <w:p w14:paraId="5E20E503"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LS</w:t>
            </w:r>
          </w:p>
        </w:tc>
        <w:tc>
          <w:tcPr>
            <w:tcW w:w="334" w:type="pct"/>
            <w:hideMark/>
          </w:tcPr>
          <w:p w14:paraId="2EFE99BB"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LC</w:t>
            </w:r>
          </w:p>
        </w:tc>
        <w:tc>
          <w:tcPr>
            <w:tcW w:w="334" w:type="pct"/>
            <w:hideMark/>
          </w:tcPr>
          <w:p w14:paraId="785C5526"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PGH</w:t>
            </w:r>
          </w:p>
        </w:tc>
        <w:tc>
          <w:tcPr>
            <w:tcW w:w="334" w:type="pct"/>
            <w:hideMark/>
          </w:tcPr>
          <w:p w14:paraId="093B982E"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FC</w:t>
            </w:r>
          </w:p>
        </w:tc>
        <w:tc>
          <w:tcPr>
            <w:tcW w:w="334" w:type="pct"/>
            <w:hideMark/>
          </w:tcPr>
          <w:p w14:paraId="4E49DC79"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PP</w:t>
            </w:r>
          </w:p>
        </w:tc>
        <w:tc>
          <w:tcPr>
            <w:tcW w:w="334" w:type="pct"/>
          </w:tcPr>
          <w:p w14:paraId="029BFDE7"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PPC</w:t>
            </w:r>
          </w:p>
        </w:tc>
        <w:tc>
          <w:tcPr>
            <w:tcW w:w="334" w:type="pct"/>
          </w:tcPr>
          <w:p w14:paraId="356848A2"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PC</w:t>
            </w:r>
          </w:p>
        </w:tc>
        <w:tc>
          <w:tcPr>
            <w:tcW w:w="334" w:type="pct"/>
          </w:tcPr>
          <w:p w14:paraId="7CB72DCA"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SSz</w:t>
            </w:r>
          </w:p>
        </w:tc>
        <w:tc>
          <w:tcPr>
            <w:tcW w:w="334" w:type="pct"/>
            <w:hideMark/>
          </w:tcPr>
          <w:p w14:paraId="1A64A568"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SS</w:t>
            </w:r>
          </w:p>
        </w:tc>
        <w:tc>
          <w:tcPr>
            <w:tcW w:w="334" w:type="pct"/>
            <w:hideMark/>
          </w:tcPr>
          <w:p w14:paraId="222A468C"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SC</w:t>
            </w:r>
          </w:p>
        </w:tc>
        <w:tc>
          <w:tcPr>
            <w:tcW w:w="334" w:type="pct"/>
            <w:hideMark/>
          </w:tcPr>
          <w:p w14:paraId="4AE13270"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SL</w:t>
            </w:r>
          </w:p>
        </w:tc>
        <w:tc>
          <w:tcPr>
            <w:tcW w:w="334" w:type="pct"/>
            <w:hideMark/>
          </w:tcPr>
          <w:p w14:paraId="3C58DAC3"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SHC</w:t>
            </w:r>
          </w:p>
        </w:tc>
        <w:tc>
          <w:tcPr>
            <w:tcW w:w="122" w:type="pct"/>
          </w:tcPr>
          <w:p w14:paraId="37CD5025"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Overall mean H’</w:t>
            </w:r>
          </w:p>
        </w:tc>
      </w:tr>
      <w:tr w:rsidR="00AB4D82" w:rsidRPr="00C52727" w14:paraId="22636095" w14:textId="77777777" w:rsidTr="00BF48E3">
        <w:trPr>
          <w:trHeight w:val="501"/>
        </w:trPr>
        <w:tc>
          <w:tcPr>
            <w:tcW w:w="536" w:type="pct"/>
            <w:hideMark/>
          </w:tcPr>
          <w:p w14:paraId="3D9B38C3"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 xml:space="preserve">Shannon H’ Index </w:t>
            </w:r>
          </w:p>
        </w:tc>
        <w:tc>
          <w:tcPr>
            <w:tcW w:w="334" w:type="pct"/>
            <w:hideMark/>
          </w:tcPr>
          <w:p w14:paraId="06DD7207"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1.071</w:t>
            </w:r>
          </w:p>
        </w:tc>
        <w:tc>
          <w:tcPr>
            <w:tcW w:w="334" w:type="pct"/>
            <w:hideMark/>
          </w:tcPr>
          <w:p w14:paraId="786C1A35"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1.051</w:t>
            </w:r>
          </w:p>
        </w:tc>
        <w:tc>
          <w:tcPr>
            <w:tcW w:w="334" w:type="pct"/>
            <w:hideMark/>
          </w:tcPr>
          <w:p w14:paraId="66364EC6"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0.585</w:t>
            </w:r>
          </w:p>
        </w:tc>
        <w:tc>
          <w:tcPr>
            <w:tcW w:w="334" w:type="pct"/>
            <w:hideMark/>
          </w:tcPr>
          <w:p w14:paraId="4C78F4F2"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0.693</w:t>
            </w:r>
          </w:p>
        </w:tc>
        <w:tc>
          <w:tcPr>
            <w:tcW w:w="334" w:type="pct"/>
            <w:hideMark/>
          </w:tcPr>
          <w:p w14:paraId="5759BAC9"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0.687</w:t>
            </w:r>
          </w:p>
        </w:tc>
        <w:tc>
          <w:tcPr>
            <w:tcW w:w="334" w:type="pct"/>
            <w:hideMark/>
          </w:tcPr>
          <w:p w14:paraId="285F86D0"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0.693</w:t>
            </w:r>
          </w:p>
        </w:tc>
        <w:tc>
          <w:tcPr>
            <w:tcW w:w="334" w:type="pct"/>
          </w:tcPr>
          <w:p w14:paraId="73C3B293"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0.674</w:t>
            </w:r>
          </w:p>
        </w:tc>
        <w:tc>
          <w:tcPr>
            <w:tcW w:w="334" w:type="pct"/>
          </w:tcPr>
          <w:p w14:paraId="35A6A983"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0.687</w:t>
            </w:r>
          </w:p>
        </w:tc>
        <w:tc>
          <w:tcPr>
            <w:tcW w:w="334" w:type="pct"/>
          </w:tcPr>
          <w:p w14:paraId="55C1E706"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0.952</w:t>
            </w:r>
          </w:p>
        </w:tc>
        <w:tc>
          <w:tcPr>
            <w:tcW w:w="334" w:type="pct"/>
            <w:hideMark/>
          </w:tcPr>
          <w:p w14:paraId="0AC8A241"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0.689</w:t>
            </w:r>
          </w:p>
        </w:tc>
        <w:tc>
          <w:tcPr>
            <w:tcW w:w="334" w:type="pct"/>
            <w:hideMark/>
          </w:tcPr>
          <w:p w14:paraId="4E055F9E"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0.693</w:t>
            </w:r>
          </w:p>
        </w:tc>
        <w:tc>
          <w:tcPr>
            <w:tcW w:w="334" w:type="pct"/>
            <w:hideMark/>
          </w:tcPr>
          <w:p w14:paraId="3F321F98"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0.387</w:t>
            </w:r>
          </w:p>
        </w:tc>
        <w:tc>
          <w:tcPr>
            <w:tcW w:w="334" w:type="pct"/>
            <w:hideMark/>
          </w:tcPr>
          <w:p w14:paraId="00F2D2FA" w14:textId="77777777" w:rsidR="00AB4D82" w:rsidRPr="00C52727" w:rsidRDefault="00AB4D82" w:rsidP="00BF48E3">
            <w:pPr>
              <w:spacing w:before="120" w:after="120" w:line="360" w:lineRule="auto"/>
              <w:jc w:val="both"/>
              <w:rPr>
                <w:rFonts w:ascii="Times New Roman" w:hAnsi="Times New Roman" w:cs="Times New Roman"/>
                <w:sz w:val="14"/>
                <w:highlight w:val="yellow"/>
                <w:lang w:val="en-GB"/>
              </w:rPr>
            </w:pPr>
            <w:r w:rsidRPr="00C52727">
              <w:rPr>
                <w:rFonts w:ascii="Times New Roman" w:hAnsi="Times New Roman" w:cs="Times New Roman"/>
                <w:bCs/>
                <w:sz w:val="14"/>
                <w:highlight w:val="yellow"/>
                <w:lang w:val="en-GB"/>
              </w:rPr>
              <w:t>0.814</w:t>
            </w:r>
          </w:p>
        </w:tc>
        <w:tc>
          <w:tcPr>
            <w:tcW w:w="122" w:type="pct"/>
          </w:tcPr>
          <w:p w14:paraId="7E94829B" w14:textId="77777777" w:rsidR="00AB4D82" w:rsidRPr="00C52727" w:rsidRDefault="00AB4D82" w:rsidP="00BF48E3">
            <w:pPr>
              <w:spacing w:before="120" w:after="120" w:line="360" w:lineRule="auto"/>
              <w:jc w:val="both"/>
              <w:rPr>
                <w:rFonts w:ascii="Times New Roman" w:hAnsi="Times New Roman" w:cs="Times New Roman"/>
                <w:bCs/>
                <w:sz w:val="14"/>
                <w:highlight w:val="yellow"/>
                <w:lang w:val="en-GB"/>
              </w:rPr>
            </w:pPr>
            <w:r w:rsidRPr="00C52727">
              <w:rPr>
                <w:rFonts w:ascii="Times New Roman" w:hAnsi="Times New Roman" w:cs="Times New Roman"/>
                <w:bCs/>
                <w:sz w:val="14"/>
                <w:highlight w:val="yellow"/>
                <w:lang w:val="en-GB"/>
              </w:rPr>
              <w:t>0.744</w:t>
            </w:r>
          </w:p>
        </w:tc>
      </w:tr>
    </w:tbl>
    <w:p w14:paraId="597D0546" w14:textId="77777777" w:rsidR="00AB4D82" w:rsidRPr="00547B1B" w:rsidRDefault="00AB4D82" w:rsidP="00AB4D82">
      <w:pPr>
        <w:spacing w:before="120" w:after="120" w:line="360" w:lineRule="auto"/>
        <w:jc w:val="both"/>
        <w:rPr>
          <w:rFonts w:ascii="Times New Roman" w:hAnsi="Times New Roman" w:cs="Times New Roman"/>
          <w:lang w:val="en-GB"/>
        </w:rPr>
      </w:pPr>
      <w:r w:rsidRPr="004C618F">
        <w:rPr>
          <w:rFonts w:ascii="Times New Roman" w:hAnsi="Times New Roman" w:cs="Times New Roman"/>
          <w:b/>
          <w:bCs/>
          <w:highlight w:val="yellow"/>
          <w:lang w:val="en-GB"/>
        </w:rPr>
        <w:t>Abbreviations:</w:t>
      </w:r>
      <w:r w:rsidRPr="00C52727">
        <w:rPr>
          <w:rFonts w:ascii="Times New Roman" w:hAnsi="Times New Roman" w:cs="Times New Roman"/>
          <w:highlight w:val="yellow"/>
          <w:lang w:val="en-GB"/>
        </w:rPr>
        <w:t xml:space="preserve"> </w:t>
      </w:r>
      <w:r w:rsidRPr="004C618F">
        <w:rPr>
          <w:rFonts w:ascii="Times New Roman" w:hAnsi="Times New Roman" w:cs="Times New Roman"/>
          <w:b/>
          <w:bCs/>
          <w:highlight w:val="yellow"/>
          <w:lang w:val="en-GB"/>
        </w:rPr>
        <w:t>PGT:</w:t>
      </w:r>
      <w:r w:rsidRPr="00C52727">
        <w:rPr>
          <w:rFonts w:ascii="Times New Roman" w:hAnsi="Times New Roman" w:cs="Times New Roman"/>
          <w:highlight w:val="yellow"/>
          <w:lang w:val="en-GB"/>
        </w:rPr>
        <w:t xml:space="preserve"> Plant Growth Type; </w:t>
      </w:r>
      <w:r w:rsidRPr="004C618F">
        <w:rPr>
          <w:rFonts w:ascii="Times New Roman" w:hAnsi="Times New Roman" w:cs="Times New Roman"/>
          <w:b/>
          <w:bCs/>
          <w:highlight w:val="yellow"/>
          <w:lang w:val="en-GB"/>
        </w:rPr>
        <w:t>LS:</w:t>
      </w:r>
      <w:r w:rsidRPr="00C52727">
        <w:rPr>
          <w:rFonts w:ascii="Times New Roman" w:hAnsi="Times New Roman" w:cs="Times New Roman"/>
          <w:highlight w:val="yellow"/>
          <w:lang w:val="en-GB"/>
        </w:rPr>
        <w:t xml:space="preserve"> Leaf shape; </w:t>
      </w:r>
      <w:r w:rsidRPr="004C618F">
        <w:rPr>
          <w:rFonts w:ascii="Times New Roman" w:hAnsi="Times New Roman" w:cs="Times New Roman"/>
          <w:b/>
          <w:bCs/>
          <w:highlight w:val="yellow"/>
          <w:lang w:val="en-GB"/>
        </w:rPr>
        <w:t>LC:</w:t>
      </w:r>
      <w:r w:rsidRPr="00C52727">
        <w:rPr>
          <w:rFonts w:ascii="Times New Roman" w:hAnsi="Times New Roman" w:cs="Times New Roman"/>
          <w:highlight w:val="yellow"/>
          <w:lang w:val="en-GB"/>
        </w:rPr>
        <w:t xml:space="preserve"> Leaf colour; </w:t>
      </w:r>
      <w:r w:rsidRPr="004C618F">
        <w:rPr>
          <w:rFonts w:ascii="Times New Roman" w:hAnsi="Times New Roman" w:cs="Times New Roman"/>
          <w:b/>
          <w:bCs/>
          <w:highlight w:val="yellow"/>
          <w:lang w:val="en-GB"/>
        </w:rPr>
        <w:t>PGH:</w:t>
      </w:r>
      <w:r w:rsidRPr="00C52727">
        <w:rPr>
          <w:rFonts w:ascii="Times New Roman" w:hAnsi="Times New Roman" w:cs="Times New Roman"/>
          <w:highlight w:val="yellow"/>
          <w:lang w:val="en-GB"/>
        </w:rPr>
        <w:t xml:space="preserve"> Plant Growth Habit; </w:t>
      </w:r>
      <w:r w:rsidRPr="004C618F">
        <w:rPr>
          <w:rFonts w:ascii="Times New Roman" w:hAnsi="Times New Roman" w:cs="Times New Roman"/>
          <w:b/>
          <w:bCs/>
          <w:highlight w:val="yellow"/>
          <w:lang w:val="en-GB"/>
        </w:rPr>
        <w:t>FC</w:t>
      </w:r>
      <w:r w:rsidRPr="00C52727">
        <w:rPr>
          <w:rFonts w:ascii="Times New Roman" w:hAnsi="Times New Roman" w:cs="Times New Roman"/>
          <w:highlight w:val="yellow"/>
          <w:lang w:val="en-GB"/>
        </w:rPr>
        <w:t xml:space="preserve">: Flower colour; </w:t>
      </w:r>
      <w:r w:rsidRPr="004C618F">
        <w:rPr>
          <w:rFonts w:ascii="Times New Roman" w:hAnsi="Times New Roman" w:cs="Times New Roman"/>
          <w:b/>
          <w:bCs/>
          <w:highlight w:val="yellow"/>
          <w:lang w:val="en-GB"/>
        </w:rPr>
        <w:t>PP</w:t>
      </w:r>
      <w:r w:rsidRPr="00C52727">
        <w:rPr>
          <w:rFonts w:ascii="Times New Roman" w:hAnsi="Times New Roman" w:cs="Times New Roman"/>
          <w:highlight w:val="yellow"/>
          <w:lang w:val="en-GB"/>
        </w:rPr>
        <w:t xml:space="preserve">: Pod pubescence; </w:t>
      </w:r>
      <w:r w:rsidRPr="004C618F">
        <w:rPr>
          <w:rFonts w:ascii="Times New Roman" w:hAnsi="Times New Roman" w:cs="Times New Roman"/>
          <w:b/>
          <w:bCs/>
          <w:highlight w:val="yellow"/>
          <w:lang w:val="en-GB"/>
        </w:rPr>
        <w:t>PPC</w:t>
      </w:r>
      <w:r w:rsidRPr="00C52727">
        <w:rPr>
          <w:rFonts w:ascii="Times New Roman" w:hAnsi="Times New Roman" w:cs="Times New Roman"/>
          <w:highlight w:val="yellow"/>
          <w:lang w:val="en-GB"/>
        </w:rPr>
        <w:t>:</w:t>
      </w:r>
      <w:r w:rsidRPr="00C52727">
        <w:rPr>
          <w:highlight w:val="yellow"/>
        </w:rPr>
        <w:t xml:space="preserve"> </w:t>
      </w:r>
      <w:r w:rsidRPr="00C52727">
        <w:rPr>
          <w:rFonts w:ascii="Times New Roman" w:hAnsi="Times New Roman" w:cs="Times New Roman"/>
          <w:highlight w:val="yellow"/>
        </w:rPr>
        <w:t xml:space="preserve">Pod pubescence colour; </w:t>
      </w:r>
      <w:r w:rsidRPr="004C618F">
        <w:rPr>
          <w:rFonts w:ascii="Times New Roman" w:hAnsi="Times New Roman" w:cs="Times New Roman"/>
          <w:b/>
          <w:highlight w:val="yellow"/>
          <w:lang w:val="en-GB"/>
        </w:rPr>
        <w:t>PC</w:t>
      </w:r>
      <w:r w:rsidRPr="00C52727">
        <w:rPr>
          <w:rFonts w:ascii="Times New Roman" w:hAnsi="Times New Roman" w:cs="Times New Roman"/>
          <w:highlight w:val="yellow"/>
          <w:lang w:val="en-GB"/>
        </w:rPr>
        <w:t xml:space="preserve">: </w:t>
      </w:r>
      <w:r w:rsidRPr="00C52727">
        <w:rPr>
          <w:rFonts w:ascii="Times New Roman" w:hAnsi="Times New Roman" w:cs="Times New Roman"/>
          <w:highlight w:val="yellow"/>
        </w:rPr>
        <w:t xml:space="preserve">Pod colour; </w:t>
      </w:r>
      <w:r w:rsidRPr="004C618F">
        <w:rPr>
          <w:rFonts w:ascii="Times New Roman" w:hAnsi="Times New Roman" w:cs="Times New Roman"/>
          <w:b/>
          <w:bCs/>
          <w:highlight w:val="yellow"/>
          <w:lang w:val="en-GB"/>
        </w:rPr>
        <w:t>SSz</w:t>
      </w:r>
      <w:r w:rsidRPr="00C52727">
        <w:rPr>
          <w:rFonts w:ascii="Times New Roman" w:hAnsi="Times New Roman" w:cs="Times New Roman"/>
          <w:highlight w:val="yellow"/>
          <w:lang w:val="en-GB"/>
        </w:rPr>
        <w:t xml:space="preserve">: </w:t>
      </w:r>
      <w:r w:rsidRPr="00C52727">
        <w:rPr>
          <w:rFonts w:ascii="Times New Roman" w:hAnsi="Times New Roman" w:cs="Times New Roman"/>
          <w:highlight w:val="yellow"/>
        </w:rPr>
        <w:t>Seed size</w:t>
      </w:r>
      <w:r w:rsidRPr="00C52727">
        <w:rPr>
          <w:rFonts w:ascii="Times New Roman" w:hAnsi="Times New Roman" w:cs="Times New Roman"/>
          <w:highlight w:val="yellow"/>
          <w:lang w:val="en-GB"/>
        </w:rPr>
        <w:t xml:space="preserve">; </w:t>
      </w:r>
      <w:r w:rsidRPr="004C618F">
        <w:rPr>
          <w:rFonts w:ascii="Times New Roman" w:hAnsi="Times New Roman" w:cs="Times New Roman"/>
          <w:b/>
          <w:bCs/>
          <w:highlight w:val="yellow"/>
          <w:lang w:val="en-GB"/>
        </w:rPr>
        <w:t>SS</w:t>
      </w:r>
      <w:r w:rsidRPr="00C52727">
        <w:rPr>
          <w:rFonts w:ascii="Times New Roman" w:hAnsi="Times New Roman" w:cs="Times New Roman"/>
          <w:highlight w:val="yellow"/>
          <w:lang w:val="en-GB"/>
        </w:rPr>
        <w:t xml:space="preserve">: Seed shape; </w:t>
      </w:r>
      <w:r w:rsidRPr="004C618F">
        <w:rPr>
          <w:rFonts w:ascii="Times New Roman" w:hAnsi="Times New Roman" w:cs="Times New Roman"/>
          <w:b/>
          <w:bCs/>
          <w:highlight w:val="yellow"/>
          <w:lang w:val="en-GB"/>
        </w:rPr>
        <w:t>SC</w:t>
      </w:r>
      <w:r w:rsidRPr="00C52727">
        <w:rPr>
          <w:rFonts w:ascii="Times New Roman" w:hAnsi="Times New Roman" w:cs="Times New Roman"/>
          <w:highlight w:val="yellow"/>
          <w:lang w:val="en-GB"/>
        </w:rPr>
        <w:t xml:space="preserve">: Seed colour; </w:t>
      </w:r>
      <w:r w:rsidRPr="004C618F">
        <w:rPr>
          <w:rFonts w:ascii="Times New Roman" w:hAnsi="Times New Roman" w:cs="Times New Roman"/>
          <w:b/>
          <w:bCs/>
          <w:highlight w:val="yellow"/>
          <w:lang w:val="en-GB"/>
        </w:rPr>
        <w:t>SL</w:t>
      </w:r>
      <w:r w:rsidRPr="00C52727">
        <w:rPr>
          <w:rFonts w:ascii="Times New Roman" w:hAnsi="Times New Roman" w:cs="Times New Roman"/>
          <w:highlight w:val="yellow"/>
          <w:lang w:val="en-GB"/>
        </w:rPr>
        <w:t xml:space="preserve">: Seed lusture; </w:t>
      </w:r>
      <w:r w:rsidRPr="004C618F">
        <w:rPr>
          <w:rFonts w:ascii="Times New Roman" w:hAnsi="Times New Roman" w:cs="Times New Roman"/>
          <w:b/>
          <w:bCs/>
          <w:highlight w:val="yellow"/>
          <w:lang w:val="en-GB"/>
        </w:rPr>
        <w:t>SHC</w:t>
      </w:r>
      <w:r w:rsidRPr="00C52727">
        <w:rPr>
          <w:rFonts w:ascii="Times New Roman" w:hAnsi="Times New Roman" w:cs="Times New Roman"/>
          <w:highlight w:val="yellow"/>
          <w:lang w:val="en-GB"/>
        </w:rPr>
        <w:t>: Seed hilum colour</w:t>
      </w:r>
    </w:p>
    <w:p w14:paraId="5245DED3" w14:textId="77777777" w:rsidR="004C46C6" w:rsidRPr="00C157F3" w:rsidRDefault="004C46C6" w:rsidP="004C46C6">
      <w:pPr>
        <w:rPr>
          <w:rFonts w:ascii="Times New Roman" w:eastAsia="Calibri" w:hAnsi="Times New Roman" w:cs="Times New Roman"/>
          <w:b/>
          <w:highlight w:val="yellow"/>
        </w:rPr>
      </w:pPr>
      <w:r w:rsidRPr="00C157F3">
        <w:rPr>
          <w:rFonts w:ascii="Times New Roman" w:eastAsia="Calibri" w:hAnsi="Times New Roman" w:cs="Times New Roman"/>
          <w:b/>
          <w:highlight w:val="yellow"/>
        </w:rPr>
        <w:t>Disclaimer (Artificial intelligence)</w:t>
      </w:r>
    </w:p>
    <w:p w14:paraId="65204AB3" w14:textId="70237480" w:rsidR="004C46C6" w:rsidRPr="00C52727" w:rsidRDefault="004C46C6" w:rsidP="008F584E">
      <w:pPr>
        <w:jc w:val="both"/>
        <w:rPr>
          <w:rFonts w:ascii="Times New Roman" w:eastAsia="Calibri" w:hAnsi="Times New Roman" w:cs="Times New Roman"/>
        </w:rPr>
      </w:pPr>
      <w:r w:rsidRPr="00C52727">
        <w:rPr>
          <w:rFonts w:ascii="Times New Roman" w:eastAsia="Calibri" w:hAnsi="Times New Roman" w:cs="Times New Roman"/>
          <w:highlight w:val="yellow"/>
        </w:rPr>
        <w:t xml:space="preserve">Author(s) hereby </w:t>
      </w:r>
      <w:r w:rsidR="008F584E" w:rsidRPr="00C52727">
        <w:rPr>
          <w:rFonts w:ascii="Times New Roman" w:eastAsia="Calibri" w:hAnsi="Times New Roman" w:cs="Times New Roman"/>
          <w:highlight w:val="yellow"/>
        </w:rPr>
        <w:t>declares</w:t>
      </w:r>
      <w:r w:rsidRPr="00C52727">
        <w:rPr>
          <w:rFonts w:ascii="Times New Roman" w:eastAsia="Calibri" w:hAnsi="Times New Roman" w:cs="Times New Roman"/>
          <w:highlight w:val="yellow"/>
        </w:rPr>
        <w:t xml:space="preserve"> that N</w:t>
      </w:r>
      <w:r w:rsidR="00B73F36">
        <w:rPr>
          <w:rFonts w:ascii="Times New Roman" w:eastAsia="Calibri" w:hAnsi="Times New Roman" w:cs="Times New Roman"/>
          <w:highlight w:val="yellow"/>
        </w:rPr>
        <w:t>o</w:t>
      </w:r>
      <w:r w:rsidRPr="00C52727">
        <w:rPr>
          <w:rFonts w:ascii="Times New Roman" w:eastAsia="Calibri" w:hAnsi="Times New Roman" w:cs="Times New Roman"/>
          <w:highlight w:val="yellow"/>
        </w:rPr>
        <w:t xml:space="preserve"> generative AI technologies such as Large Language Models (ChatGPT, COPILOT, etc.) and text-to-image generators have been used during the writing or editing of this manuscript.</w:t>
      </w:r>
      <w:r w:rsidRPr="00C52727">
        <w:rPr>
          <w:rFonts w:ascii="Times New Roman" w:eastAsia="Calibri" w:hAnsi="Times New Roman" w:cs="Times New Roman"/>
        </w:rPr>
        <w:t xml:space="preserve"> </w:t>
      </w:r>
    </w:p>
    <w:p w14:paraId="4BA7B945" w14:textId="036C14CB" w:rsidR="00C52727" w:rsidRPr="00C52727" w:rsidRDefault="00934795" w:rsidP="00AA0AB7">
      <w:pPr>
        <w:spacing w:before="120" w:after="120" w:line="360" w:lineRule="auto"/>
        <w:jc w:val="both"/>
        <w:rPr>
          <w:rFonts w:ascii="Times New Roman" w:hAnsi="Times New Roman" w:cs="Times New Roman"/>
          <w:b/>
        </w:rPr>
      </w:pPr>
      <w:r w:rsidRPr="004D4F89">
        <w:rPr>
          <w:rFonts w:ascii="Times New Roman" w:hAnsi="Times New Roman" w:cs="Times New Roman"/>
          <w:b/>
        </w:rPr>
        <w:t xml:space="preserve">References </w:t>
      </w:r>
      <w:bookmarkEnd w:id="3"/>
    </w:p>
    <w:p w14:paraId="7C7B739D"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Akchaya, K., Parasuraman, P., Pandian, K., Vijayakumar, S., Thirukumaran, K., Mustaffa, M. R. A. F., Rajpoot, S. K., &amp; Choudhary, A. K. (2025). Boosting resource use efficiency, soil fertility, food security, ecosystem services, and climate resilience with legume intercropping: a review. </w:t>
      </w:r>
      <w:r w:rsidRPr="004D4F89">
        <w:rPr>
          <w:rFonts w:ascii="Times New Roman" w:eastAsia="Times New Roman" w:hAnsi="Times New Roman" w:cs="Times New Roman"/>
          <w:i/>
          <w:iCs/>
          <w:kern w:val="0"/>
          <w:lang w:val="en-IN" w:eastAsia="en-IN"/>
          <w14:ligatures w14:val="none"/>
        </w:rPr>
        <w:t>Frontiers in Sustainable Food Systems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 </w:t>
      </w:r>
      <w:hyperlink r:id="rId28" w:history="1">
        <w:r w:rsidRPr="004D4F89">
          <w:rPr>
            <w:rStyle w:val="Hyperlink"/>
            <w:rFonts w:ascii="Times New Roman" w:eastAsia="Times New Roman" w:hAnsi="Times New Roman" w:cs="Times New Roman"/>
            <w:color w:val="auto"/>
            <w:kern w:val="0"/>
            <w:lang w:val="en-IN" w:eastAsia="en-IN"/>
            <w14:ligatures w14:val="none"/>
          </w:rPr>
          <w:t>https://doi.org/10.3389/fsufs.2025.1527256</w:t>
        </w:r>
      </w:hyperlink>
      <w:r w:rsidRPr="004D4F89">
        <w:rPr>
          <w:rFonts w:ascii="Times New Roman" w:eastAsia="Times New Roman" w:hAnsi="Times New Roman" w:cs="Times New Roman"/>
          <w:kern w:val="0"/>
          <w:lang w:val="en-IN" w:eastAsia="en-IN"/>
          <w14:ligatures w14:val="none"/>
        </w:rPr>
        <w:t xml:space="preserve"> </w:t>
      </w:r>
    </w:p>
    <w:p w14:paraId="270F4F4A"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highlight w:val="white"/>
        </w:rPr>
      </w:pPr>
      <w:r w:rsidRPr="004D4F89">
        <w:rPr>
          <w:rFonts w:ascii="Times New Roman" w:hAnsi="Times New Roman"/>
        </w:rPr>
        <w:t xml:space="preserve">Asati, R., Tripathi, M.K., Yadav, R.K., Tiwari, S., Chauhan, S., &amp; Tripathi, N. </w:t>
      </w:r>
      <w:r w:rsidRPr="004D4F89">
        <w:rPr>
          <w:rFonts w:ascii="Times New Roman" w:hAnsi="Times New Roman"/>
          <w:i/>
        </w:rPr>
        <w:t>et al</w:t>
      </w:r>
      <w:r w:rsidRPr="004D4F89">
        <w:rPr>
          <w:rFonts w:ascii="Times New Roman" w:hAnsi="Times New Roman"/>
        </w:rPr>
        <w:t>. (2023). Morphological description of chickpea (</w:t>
      </w:r>
      <w:r w:rsidRPr="004D4F89">
        <w:rPr>
          <w:rFonts w:ascii="Times New Roman" w:hAnsi="Times New Roman"/>
          <w:i/>
          <w:iCs/>
        </w:rPr>
        <w:t>Cicer arietanum</w:t>
      </w:r>
      <w:r w:rsidRPr="004D4F89">
        <w:rPr>
          <w:rFonts w:ascii="Times New Roman" w:hAnsi="Times New Roman"/>
        </w:rPr>
        <w:t xml:space="preserve"> L) genotypes using DUS characterization.  </w:t>
      </w:r>
      <w:r w:rsidRPr="004D4F89">
        <w:rPr>
          <w:rFonts w:ascii="Times New Roman" w:hAnsi="Times New Roman"/>
          <w:i/>
          <w:iCs/>
        </w:rPr>
        <w:t xml:space="preserve">Int. </w:t>
      </w:r>
      <w:r w:rsidRPr="004D4F89">
        <w:rPr>
          <w:rFonts w:ascii="Times New Roman" w:hAnsi="Times New Roman"/>
          <w:i/>
          <w:iCs/>
          <w:shd w:val="clear" w:color="auto" w:fill="FFFFFF"/>
        </w:rPr>
        <w:t>J. Environ. Clim. Change</w:t>
      </w:r>
      <w:r w:rsidRPr="004D4F89">
        <w:rPr>
          <w:rFonts w:ascii="Times New Roman" w:hAnsi="Times New Roman"/>
          <w:shd w:val="clear" w:color="auto" w:fill="FFFFFF"/>
        </w:rPr>
        <w:t>, 1341(9): 1321-41.</w:t>
      </w:r>
    </w:p>
    <w:p w14:paraId="11618A19"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lastRenderedPageBreak/>
        <w:t xml:space="preserve">Beruk, H., Yoseph, T., &amp; Ayalew, T. (2024). Unlocking the potential of inoculation with Bradyrhizobium for enhanced growth and symbiotic responses in soybean varieties under controlled conditions. </w:t>
      </w:r>
      <w:r w:rsidRPr="004D4F89">
        <w:rPr>
          <w:rFonts w:ascii="Times New Roman" w:eastAsia="Times New Roman" w:hAnsi="Times New Roman" w:cs="Times New Roman"/>
          <w:i/>
          <w:iCs/>
          <w:kern w:val="0"/>
          <w:lang w:val="en-IN" w:eastAsia="en-IN"/>
          <w14:ligatures w14:val="none"/>
        </w:rPr>
        <w:t>Agronomy</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14</w:t>
      </w:r>
      <w:r w:rsidRPr="004D4F89">
        <w:rPr>
          <w:rFonts w:ascii="Times New Roman" w:eastAsia="Times New Roman" w:hAnsi="Times New Roman" w:cs="Times New Roman"/>
          <w:kern w:val="0"/>
          <w:lang w:val="en-IN" w:eastAsia="en-IN"/>
          <w14:ligatures w14:val="none"/>
        </w:rPr>
        <w:t xml:space="preserve">(6), 1280. </w:t>
      </w:r>
      <w:hyperlink r:id="rId29" w:history="1">
        <w:r w:rsidRPr="004D4F89">
          <w:rPr>
            <w:rStyle w:val="Hyperlink"/>
            <w:rFonts w:ascii="Times New Roman" w:eastAsia="Times New Roman" w:hAnsi="Times New Roman" w:cs="Times New Roman"/>
            <w:color w:val="auto"/>
            <w:kern w:val="0"/>
            <w:lang w:val="en-IN" w:eastAsia="en-IN"/>
            <w14:ligatures w14:val="none"/>
          </w:rPr>
          <w:t>https://doi.org/10.3390/agronomy14061280</w:t>
        </w:r>
      </w:hyperlink>
    </w:p>
    <w:p w14:paraId="65FBAE1B"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Bulent, A., Abdullah, M., &amp; Fereidouni, M. (2011). Soybeans processing for biodiesel production. in </w:t>
      </w:r>
      <w:r w:rsidRPr="004D4F89">
        <w:rPr>
          <w:rFonts w:ascii="Times New Roman" w:eastAsia="Times New Roman" w:hAnsi="Times New Roman" w:cs="Times New Roman"/>
          <w:i/>
          <w:iCs/>
          <w:kern w:val="0"/>
          <w:lang w:val="en-IN" w:eastAsia="en-IN"/>
          <w14:ligatures w14:val="none"/>
        </w:rPr>
        <w:t>Soybean-Applications and Technology</w:t>
      </w:r>
      <w:r w:rsidRPr="004D4F89">
        <w:rPr>
          <w:rFonts w:ascii="Times New Roman" w:eastAsia="Times New Roman" w:hAnsi="Times New Roman" w:cs="Times New Roman"/>
          <w:kern w:val="0"/>
          <w:lang w:val="en-IN" w:eastAsia="en-IN"/>
          <w14:ligatures w14:val="none"/>
        </w:rPr>
        <w:t xml:space="preserve">. InTech. </w:t>
      </w:r>
      <w:hyperlink r:id="rId30" w:history="1">
        <w:r w:rsidRPr="004D4F89">
          <w:rPr>
            <w:rStyle w:val="Hyperlink"/>
            <w:rFonts w:ascii="Times New Roman" w:eastAsia="Times New Roman" w:hAnsi="Times New Roman" w:cs="Times New Roman"/>
            <w:color w:val="auto"/>
            <w:kern w:val="0"/>
            <w:lang w:val="en-IN" w:eastAsia="en-IN"/>
            <w14:ligatures w14:val="none"/>
          </w:rPr>
          <w:t>https://doi.org/10.5772/14216</w:t>
        </w:r>
      </w:hyperlink>
    </w:p>
    <w:p w14:paraId="03533786"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Chiemeke, F. K., Olasanmi, B., Agre, P. A., Mushoriwa, H., Chigeza, G., &amp; Abebe, A. T. (2024). Genetic diversity and population structure analysis of soybean [</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(L.) Merrill] genotypes using agro-morphological traits and SNP markers. </w:t>
      </w:r>
      <w:r w:rsidRPr="004D4F89">
        <w:rPr>
          <w:rFonts w:ascii="Times New Roman" w:eastAsia="Times New Roman" w:hAnsi="Times New Roman" w:cs="Times New Roman"/>
          <w:i/>
          <w:iCs/>
          <w:kern w:val="0"/>
          <w:lang w:val="en-IN" w:eastAsia="en-IN"/>
          <w14:ligatures w14:val="none"/>
        </w:rPr>
        <w:t>Genes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15</w:t>
      </w:r>
      <w:r w:rsidRPr="004D4F89">
        <w:rPr>
          <w:rFonts w:ascii="Times New Roman" w:eastAsia="Times New Roman" w:hAnsi="Times New Roman" w:cs="Times New Roman"/>
          <w:kern w:val="0"/>
          <w:lang w:val="en-IN" w:eastAsia="en-IN"/>
          <w14:ligatures w14:val="none"/>
        </w:rPr>
        <w:t xml:space="preserve">(11), 1373. </w:t>
      </w:r>
      <w:hyperlink r:id="rId31" w:history="1">
        <w:r w:rsidRPr="004D4F89">
          <w:rPr>
            <w:rStyle w:val="Hyperlink"/>
            <w:rFonts w:ascii="Times New Roman" w:eastAsia="Times New Roman" w:hAnsi="Times New Roman" w:cs="Times New Roman"/>
            <w:color w:val="auto"/>
            <w:kern w:val="0"/>
            <w:lang w:val="en-IN" w:eastAsia="en-IN"/>
            <w14:ligatures w14:val="none"/>
          </w:rPr>
          <w:t>https://doi.org/10.3390/genes15111373</w:t>
        </w:r>
      </w:hyperlink>
    </w:p>
    <w:p w14:paraId="2A85D0DE" w14:textId="609B764A" w:rsidR="00C52727" w:rsidRPr="00C52727" w:rsidRDefault="00C52727" w:rsidP="00C52727">
      <w:pPr>
        <w:pStyle w:val="ListParagraph"/>
        <w:numPr>
          <w:ilvl w:val="0"/>
          <w:numId w:val="2"/>
        </w:numPr>
        <w:spacing w:before="120" w:after="120" w:line="360" w:lineRule="auto"/>
        <w:jc w:val="both"/>
        <w:rPr>
          <w:rFonts w:ascii="Times New Roman" w:eastAsia="Times New Roman" w:hAnsi="Times New Roman" w:cs="Times New Roman"/>
          <w:highlight w:val="yellow"/>
          <w:lang w:eastAsia="en-IN"/>
        </w:rPr>
      </w:pPr>
      <w:r w:rsidRPr="00C52727">
        <w:rPr>
          <w:rFonts w:ascii="Times New Roman" w:eastAsia="Times New Roman" w:hAnsi="Times New Roman" w:cs="Times New Roman"/>
          <w:highlight w:val="yellow"/>
          <w:lang w:eastAsia="en-IN"/>
        </w:rPr>
        <w:t xml:space="preserve">Devi, Y. L., </w:t>
      </w:r>
      <w:r w:rsidR="00AB4D82" w:rsidRPr="00C52727">
        <w:rPr>
          <w:rFonts w:ascii="Times New Roman" w:eastAsia="Times New Roman" w:hAnsi="Times New Roman" w:cs="Times New Roman"/>
          <w:highlight w:val="yellow"/>
          <w:lang w:eastAsia="en-IN"/>
        </w:rPr>
        <w:t>Singh,</w:t>
      </w:r>
      <w:r w:rsidRPr="00C52727">
        <w:rPr>
          <w:rFonts w:ascii="Times New Roman" w:eastAsia="Times New Roman" w:hAnsi="Times New Roman" w:cs="Times New Roman"/>
          <w:highlight w:val="yellow"/>
          <w:lang w:eastAsia="en-IN"/>
        </w:rPr>
        <w:t xml:space="preserve"> K. N., &amp; </w:t>
      </w:r>
      <w:r w:rsidR="00AB4D82" w:rsidRPr="00C52727">
        <w:rPr>
          <w:rFonts w:ascii="Times New Roman" w:eastAsia="Times New Roman" w:hAnsi="Times New Roman" w:cs="Times New Roman"/>
          <w:highlight w:val="yellow"/>
          <w:lang w:eastAsia="en-IN"/>
        </w:rPr>
        <w:t>Samuthirapandi,</w:t>
      </w:r>
      <w:r w:rsidRPr="00C52727">
        <w:rPr>
          <w:rFonts w:ascii="Times New Roman" w:eastAsia="Times New Roman" w:hAnsi="Times New Roman" w:cs="Times New Roman"/>
          <w:highlight w:val="yellow"/>
          <w:lang w:eastAsia="en-IN"/>
        </w:rPr>
        <w:t xml:space="preserve"> S. (2023). Characterization and </w:t>
      </w:r>
      <w:r w:rsidR="00AB4D82" w:rsidRPr="00C52727">
        <w:rPr>
          <w:rFonts w:ascii="Times New Roman" w:eastAsia="Times New Roman" w:hAnsi="Times New Roman" w:cs="Times New Roman"/>
          <w:highlight w:val="yellow"/>
          <w:lang w:eastAsia="en-IN"/>
        </w:rPr>
        <w:t>evaluation of some genotypes of soybean [</w:t>
      </w:r>
      <w:r w:rsidR="00AB4D82" w:rsidRPr="00C52727">
        <w:rPr>
          <w:rFonts w:ascii="Times New Roman" w:eastAsia="Times New Roman" w:hAnsi="Times New Roman" w:cs="Times New Roman"/>
          <w:i/>
          <w:highlight w:val="yellow"/>
          <w:lang w:eastAsia="en-IN"/>
        </w:rPr>
        <w:t>glycine max</w:t>
      </w:r>
      <w:r w:rsidR="00AB4D82" w:rsidRPr="00C52727">
        <w:rPr>
          <w:rFonts w:ascii="Times New Roman" w:eastAsia="Times New Roman" w:hAnsi="Times New Roman" w:cs="Times New Roman"/>
          <w:highlight w:val="yellow"/>
          <w:lang w:eastAsia="en-IN"/>
        </w:rPr>
        <w:t xml:space="preserve"> (l.) </w:t>
      </w:r>
      <w:r w:rsidR="004C618F" w:rsidRPr="00C52727">
        <w:rPr>
          <w:rFonts w:ascii="Times New Roman" w:eastAsia="Times New Roman" w:hAnsi="Times New Roman" w:cs="Times New Roman"/>
          <w:highlight w:val="yellow"/>
          <w:lang w:eastAsia="en-IN"/>
        </w:rPr>
        <w:t>M</w:t>
      </w:r>
      <w:r w:rsidR="00AB4D82" w:rsidRPr="00C52727">
        <w:rPr>
          <w:rFonts w:ascii="Times New Roman" w:eastAsia="Times New Roman" w:hAnsi="Times New Roman" w:cs="Times New Roman"/>
          <w:highlight w:val="yellow"/>
          <w:lang w:eastAsia="en-IN"/>
        </w:rPr>
        <w:t xml:space="preserve">errill] under acidic soil condition in </w:t>
      </w:r>
      <w:r w:rsidRPr="00C52727">
        <w:rPr>
          <w:rFonts w:ascii="Times New Roman" w:eastAsia="Times New Roman" w:hAnsi="Times New Roman" w:cs="Times New Roman"/>
          <w:highlight w:val="yellow"/>
          <w:lang w:eastAsia="en-IN"/>
        </w:rPr>
        <w:t xml:space="preserve">Meghalaya, India. </w:t>
      </w:r>
      <w:r w:rsidRPr="00AB4D82">
        <w:rPr>
          <w:rFonts w:ascii="Times New Roman" w:eastAsia="Times New Roman" w:hAnsi="Times New Roman" w:cs="Times New Roman"/>
          <w:i/>
          <w:iCs/>
          <w:highlight w:val="yellow"/>
          <w:lang w:eastAsia="en-IN"/>
        </w:rPr>
        <w:t>International Journal of Environment and Climate Change</w:t>
      </w:r>
      <w:r w:rsidRPr="00C52727">
        <w:rPr>
          <w:rFonts w:ascii="Times New Roman" w:eastAsia="Times New Roman" w:hAnsi="Times New Roman" w:cs="Times New Roman"/>
          <w:highlight w:val="yellow"/>
          <w:lang w:eastAsia="en-IN"/>
        </w:rPr>
        <w:t xml:space="preserve">, 13(9), 3173–3180. </w:t>
      </w:r>
      <w:hyperlink r:id="rId32" w:history="1">
        <w:r w:rsidRPr="00C52727">
          <w:rPr>
            <w:rStyle w:val="Hyperlink"/>
            <w:rFonts w:ascii="Times New Roman" w:eastAsia="Times New Roman" w:hAnsi="Times New Roman" w:cs="Times New Roman"/>
            <w:highlight w:val="yellow"/>
            <w:lang w:eastAsia="en-IN"/>
          </w:rPr>
          <w:t>https://doi.org/10.9734/ijecc/2023/v13i92561</w:t>
        </w:r>
      </w:hyperlink>
    </w:p>
    <w:p w14:paraId="6AAAAF89"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 xml:space="preserve">Dhaliwal, I., Khosla, G., Singh, T. P., Gill, B. S., &amp; Kaushik, P. (2020). </w:t>
      </w:r>
      <w:r w:rsidRPr="004D4F89">
        <w:rPr>
          <w:rFonts w:ascii="Times New Roman" w:eastAsia="Times New Roman" w:hAnsi="Times New Roman" w:cs="Times New Roman"/>
          <w:iCs/>
          <w:kern w:val="0"/>
          <w:lang w:val="en-IN" w:eastAsia="en-IN"/>
          <w14:ligatures w14:val="none"/>
        </w:rPr>
        <w:t>DUS characterization of some released varieties and advanced breeding lines of soybean</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L.)</w:t>
      </w:r>
      <w:r w:rsidRPr="004D4F89">
        <w:rPr>
          <w:rFonts w:ascii="Times New Roman" w:eastAsia="Times New Roman" w:hAnsi="Times New Roman" w:cs="Times New Roman"/>
          <w:i/>
          <w:iCs/>
          <w:kern w:val="0"/>
          <w:lang w:val="en-IN" w:eastAsia="en-IN"/>
          <w14:ligatures w14:val="none"/>
        </w:rPr>
        <w:t xml:space="preserve"> </w:t>
      </w:r>
      <w:r w:rsidRPr="004D4F89">
        <w:rPr>
          <w:rFonts w:ascii="Times New Roman" w:eastAsia="Times New Roman" w:hAnsi="Times New Roman" w:cs="Times New Roman"/>
          <w:iCs/>
          <w:kern w:val="0"/>
          <w:lang w:val="en-IN" w:eastAsia="en-IN"/>
          <w14:ligatures w14:val="none"/>
        </w:rPr>
        <w:t>under Punjab agroclimatic conditions</w:t>
      </w:r>
      <w:r w:rsidRPr="004D4F89">
        <w:rPr>
          <w:rFonts w:ascii="Times New Roman" w:eastAsia="Times New Roman" w:hAnsi="Times New Roman" w:cs="Times New Roman"/>
          <w:i/>
          <w:iCs/>
          <w:kern w:val="0"/>
          <w:lang w:val="en-IN" w:eastAsia="en-IN"/>
          <w14:ligatures w14:val="none"/>
        </w:rPr>
        <w:t>.</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kern w:val="0"/>
          <w:lang w:val="en-IN" w:eastAsia="en-IN"/>
          <w14:ligatures w14:val="none"/>
        </w:rPr>
        <w:t>agriRxiv</w:t>
      </w:r>
      <w:r w:rsidRPr="004D4F89">
        <w:rPr>
          <w:rFonts w:ascii="Times New Roman" w:eastAsia="Times New Roman" w:hAnsi="Times New Roman" w:cs="Times New Roman"/>
          <w:kern w:val="0"/>
          <w:lang w:val="en-IN" w:eastAsia="en-IN"/>
          <w14:ligatures w14:val="none"/>
        </w:rPr>
        <w:t xml:space="preserve">, 20210198131. </w:t>
      </w:r>
      <w:hyperlink r:id="rId33" w:history="1">
        <w:r w:rsidRPr="004D4F89">
          <w:rPr>
            <w:rStyle w:val="Hyperlink"/>
            <w:rFonts w:ascii="Times New Roman" w:eastAsia="Times New Roman" w:hAnsi="Times New Roman" w:cs="Times New Roman"/>
            <w:color w:val="auto"/>
            <w:kern w:val="0"/>
            <w:lang w:val="en-IN" w:eastAsia="en-IN"/>
            <w14:ligatures w14:val="none"/>
          </w:rPr>
          <w:t>https://doi.org/10.31220/agriRxiv.2020.00015</w:t>
        </w:r>
      </w:hyperlink>
      <w:r w:rsidRPr="004D4F89">
        <w:rPr>
          <w:rFonts w:ascii="Times New Roman" w:eastAsia="Times New Roman" w:hAnsi="Times New Roman" w:cs="Times New Roman"/>
          <w:kern w:val="0"/>
          <w:lang w:val="en-IN" w:eastAsia="en-IN"/>
          <w14:ligatures w14:val="none"/>
        </w:rPr>
        <w:t xml:space="preserve"> </w:t>
      </w:r>
    </w:p>
    <w:p w14:paraId="168D4310" w14:textId="77777777" w:rsidR="00A57846" w:rsidRDefault="00C52727" w:rsidP="00A57846">
      <w:pPr>
        <w:pStyle w:val="ListParagraph"/>
        <w:numPr>
          <w:ilvl w:val="0"/>
          <w:numId w:val="2"/>
        </w:numPr>
        <w:spacing w:before="120" w:after="120" w:line="360" w:lineRule="auto"/>
        <w:jc w:val="both"/>
        <w:rPr>
          <w:rStyle w:val="Hyperlink"/>
          <w:rFonts w:ascii="Times New Roman" w:hAnsi="Times New Roman" w:cs="Times New Roman"/>
          <w:color w:val="auto"/>
          <w:u w:val="none"/>
        </w:rPr>
      </w:pPr>
      <w:r w:rsidRPr="004D4F89">
        <w:rPr>
          <w:rStyle w:val="Hyperlink"/>
          <w:rFonts w:ascii="Times New Roman" w:hAnsi="Times New Roman" w:cs="Times New Roman"/>
          <w:color w:val="auto"/>
          <w:u w:val="none"/>
        </w:rPr>
        <w:t>Gupta, A., Mahajan, V., Khati, P., &amp; Srivastva, A. K. (2010). Distinctness in Indian soybean (</w:t>
      </w:r>
      <w:r w:rsidRPr="004D4F89">
        <w:rPr>
          <w:rStyle w:val="Hyperlink"/>
          <w:rFonts w:ascii="Times New Roman" w:hAnsi="Times New Roman" w:cs="Times New Roman"/>
          <w:i/>
          <w:color w:val="auto"/>
          <w:u w:val="none"/>
        </w:rPr>
        <w:t>Glycine max</w:t>
      </w:r>
      <w:r w:rsidRPr="004D4F89">
        <w:rPr>
          <w:rStyle w:val="Hyperlink"/>
          <w:rFonts w:ascii="Times New Roman" w:hAnsi="Times New Roman" w:cs="Times New Roman"/>
          <w:color w:val="auto"/>
          <w:u w:val="none"/>
        </w:rPr>
        <w:t xml:space="preserve">) varieties using DUS characters. </w:t>
      </w:r>
      <w:r w:rsidRPr="004D4F89">
        <w:rPr>
          <w:rStyle w:val="Hyperlink"/>
          <w:rFonts w:ascii="Times New Roman" w:hAnsi="Times New Roman" w:cs="Times New Roman"/>
          <w:i/>
          <w:color w:val="auto"/>
          <w:u w:val="none"/>
        </w:rPr>
        <w:t>Indian Journal of Agricultural Sciences</w:t>
      </w:r>
      <w:r w:rsidRPr="004D4F89">
        <w:rPr>
          <w:rStyle w:val="Hyperlink"/>
          <w:rFonts w:ascii="Times New Roman" w:hAnsi="Times New Roman" w:cs="Times New Roman"/>
          <w:color w:val="auto"/>
          <w:u w:val="none"/>
        </w:rPr>
        <w:t>, 80(12), 1081.</w:t>
      </w:r>
    </w:p>
    <w:p w14:paraId="47CD6514" w14:textId="44557926" w:rsidR="003441F2" w:rsidRPr="00A57846" w:rsidRDefault="003441F2" w:rsidP="00A57846">
      <w:pPr>
        <w:pStyle w:val="ListParagraph"/>
        <w:numPr>
          <w:ilvl w:val="0"/>
          <w:numId w:val="2"/>
        </w:numPr>
        <w:spacing w:before="120" w:after="120" w:line="360" w:lineRule="auto"/>
        <w:jc w:val="both"/>
        <w:rPr>
          <w:rFonts w:ascii="Times New Roman" w:hAnsi="Times New Roman" w:cs="Times New Roman"/>
          <w:highlight w:val="yellow"/>
        </w:rPr>
      </w:pPr>
      <w:r w:rsidRPr="00A57846">
        <w:rPr>
          <w:rFonts w:ascii="Times New Roman" w:hAnsi="Times New Roman" w:cs="Times New Roman"/>
          <w:highlight w:val="yellow"/>
        </w:rPr>
        <w:t>Kachare, S., Tiwari, S., Tripathi, N.</w:t>
      </w:r>
      <w:r w:rsidR="00A57846" w:rsidRPr="00A57846">
        <w:rPr>
          <w:rFonts w:ascii="Times New Roman" w:hAnsi="Times New Roman" w:cs="Times New Roman"/>
          <w:highlight w:val="yellow"/>
        </w:rPr>
        <w:t>, and Thakur, V.V.</w:t>
      </w:r>
      <w:r w:rsidRPr="00A57846">
        <w:rPr>
          <w:rFonts w:ascii="Times New Roman" w:hAnsi="Times New Roman" w:cs="Times New Roman"/>
          <w:highlight w:val="yellow"/>
        </w:rPr>
        <w:t xml:space="preserve"> (201</w:t>
      </w:r>
      <w:r w:rsidR="00A57846" w:rsidRPr="00A57846">
        <w:rPr>
          <w:rFonts w:ascii="Times New Roman" w:hAnsi="Times New Roman" w:cs="Times New Roman"/>
          <w:highlight w:val="yellow"/>
        </w:rPr>
        <w:t>9</w:t>
      </w:r>
      <w:r w:rsidRPr="00A57846">
        <w:rPr>
          <w:rFonts w:ascii="Times New Roman" w:hAnsi="Times New Roman" w:cs="Times New Roman"/>
          <w:highlight w:val="yellow"/>
        </w:rPr>
        <w:t xml:space="preserve">). </w:t>
      </w:r>
      <w:r w:rsidRPr="00A57846">
        <w:rPr>
          <w:rFonts w:ascii="Times New Roman" w:eastAsia="Times New Roman" w:hAnsi="Times New Roman" w:cs="Times New Roman"/>
          <w:color w:val="111111"/>
          <w:kern w:val="36"/>
          <w:highlight w:val="yellow"/>
          <w:lang w:val="en-IN" w:eastAsia="en-IN"/>
          <w14:ligatures w14:val="none"/>
        </w:rPr>
        <w:t xml:space="preserve">Assessment of </w:t>
      </w:r>
      <w:r w:rsidR="00A57846" w:rsidRPr="00A57846">
        <w:rPr>
          <w:rFonts w:ascii="Times New Roman" w:eastAsia="Times New Roman" w:hAnsi="Times New Roman" w:cs="Times New Roman"/>
          <w:color w:val="111111"/>
          <w:kern w:val="36"/>
          <w:highlight w:val="yellow"/>
          <w:lang w:val="en-IN" w:eastAsia="en-IN"/>
          <w14:ligatures w14:val="none"/>
        </w:rPr>
        <w:t>g</w:t>
      </w:r>
      <w:r w:rsidRPr="00A57846">
        <w:rPr>
          <w:rFonts w:ascii="Times New Roman" w:eastAsia="Times New Roman" w:hAnsi="Times New Roman" w:cs="Times New Roman"/>
          <w:color w:val="111111"/>
          <w:kern w:val="36"/>
          <w:highlight w:val="yellow"/>
          <w:lang w:val="en-IN" w:eastAsia="en-IN"/>
          <w14:ligatures w14:val="none"/>
        </w:rPr>
        <w:t xml:space="preserve">enetic </w:t>
      </w:r>
      <w:r w:rsidR="00A57846" w:rsidRPr="00A57846">
        <w:rPr>
          <w:rFonts w:ascii="Times New Roman" w:eastAsia="Times New Roman" w:hAnsi="Times New Roman" w:cs="Times New Roman"/>
          <w:color w:val="111111"/>
          <w:kern w:val="36"/>
          <w:highlight w:val="yellow"/>
          <w:lang w:val="en-IN" w:eastAsia="en-IN"/>
          <w14:ligatures w14:val="none"/>
        </w:rPr>
        <w:t>diversity</w:t>
      </w:r>
      <w:r w:rsidRPr="00A57846">
        <w:rPr>
          <w:rFonts w:ascii="Times New Roman" w:eastAsia="Times New Roman" w:hAnsi="Times New Roman" w:cs="Times New Roman"/>
          <w:color w:val="111111"/>
          <w:kern w:val="36"/>
          <w:highlight w:val="yellow"/>
          <w:lang w:val="en-IN" w:eastAsia="en-IN"/>
          <w14:ligatures w14:val="none"/>
        </w:rPr>
        <w:t xml:space="preserve"> of </w:t>
      </w:r>
      <w:r w:rsidR="00A57846" w:rsidRPr="00A57846">
        <w:rPr>
          <w:rFonts w:ascii="Times New Roman" w:eastAsia="Times New Roman" w:hAnsi="Times New Roman" w:cs="Times New Roman"/>
          <w:color w:val="111111"/>
          <w:kern w:val="36"/>
          <w:highlight w:val="yellow"/>
          <w:lang w:val="en-IN" w:eastAsia="en-IN"/>
          <w14:ligatures w14:val="none"/>
        </w:rPr>
        <w:t>s</w:t>
      </w:r>
      <w:r w:rsidRPr="00A57846">
        <w:rPr>
          <w:rFonts w:ascii="Times New Roman" w:eastAsia="Times New Roman" w:hAnsi="Times New Roman" w:cs="Times New Roman"/>
          <w:color w:val="111111"/>
          <w:kern w:val="36"/>
          <w:highlight w:val="yellow"/>
          <w:lang w:val="en-IN" w:eastAsia="en-IN"/>
          <w14:ligatures w14:val="none"/>
        </w:rPr>
        <w:t>oybean (</w:t>
      </w:r>
      <w:r w:rsidRPr="00A57846">
        <w:rPr>
          <w:rFonts w:ascii="Times New Roman" w:eastAsia="Times New Roman" w:hAnsi="Times New Roman" w:cs="Times New Roman"/>
          <w:i/>
          <w:iCs/>
          <w:color w:val="111111"/>
          <w:kern w:val="36"/>
          <w:highlight w:val="yellow"/>
          <w:lang w:val="en-IN" w:eastAsia="en-IN"/>
          <w14:ligatures w14:val="none"/>
        </w:rPr>
        <w:t>Glycine max</w:t>
      </w:r>
      <w:r w:rsidRPr="00A57846">
        <w:rPr>
          <w:rFonts w:ascii="Times New Roman" w:eastAsia="Times New Roman" w:hAnsi="Times New Roman" w:cs="Times New Roman"/>
          <w:color w:val="111111"/>
          <w:kern w:val="36"/>
          <w:highlight w:val="yellow"/>
          <w:lang w:val="en-IN" w:eastAsia="en-IN"/>
          <w14:ligatures w14:val="none"/>
        </w:rPr>
        <w:t xml:space="preserve">) </w:t>
      </w:r>
      <w:r w:rsidR="00A57846" w:rsidRPr="00A57846">
        <w:rPr>
          <w:rFonts w:ascii="Times New Roman" w:eastAsia="Times New Roman" w:hAnsi="Times New Roman" w:cs="Times New Roman"/>
          <w:color w:val="111111"/>
          <w:kern w:val="36"/>
          <w:highlight w:val="yellow"/>
          <w:lang w:val="en-IN" w:eastAsia="en-IN"/>
          <w14:ligatures w14:val="none"/>
        </w:rPr>
        <w:t>g</w:t>
      </w:r>
      <w:r w:rsidRPr="00A57846">
        <w:rPr>
          <w:rFonts w:ascii="Times New Roman" w:eastAsia="Times New Roman" w:hAnsi="Times New Roman" w:cs="Times New Roman"/>
          <w:color w:val="111111"/>
          <w:kern w:val="36"/>
          <w:highlight w:val="yellow"/>
          <w:lang w:val="en-IN" w:eastAsia="en-IN"/>
          <w14:ligatures w14:val="none"/>
        </w:rPr>
        <w:t>en</w:t>
      </w:r>
      <w:r w:rsidRPr="00A562B5">
        <w:rPr>
          <w:rFonts w:ascii="Times New Roman" w:eastAsia="Times New Roman" w:hAnsi="Times New Roman" w:cs="Times New Roman"/>
          <w:color w:val="111111"/>
          <w:kern w:val="36"/>
          <w:highlight w:val="yellow"/>
          <w:lang w:val="en-IN" w:eastAsia="en-IN"/>
          <w14:ligatures w14:val="none"/>
        </w:rPr>
        <w:t xml:space="preserve">otypes </w:t>
      </w:r>
      <w:r w:rsidR="00A57846" w:rsidRPr="00A562B5">
        <w:rPr>
          <w:rFonts w:ascii="Times New Roman" w:eastAsia="Times New Roman" w:hAnsi="Times New Roman" w:cs="Times New Roman"/>
          <w:color w:val="111111"/>
          <w:kern w:val="36"/>
          <w:highlight w:val="yellow"/>
          <w:lang w:val="en-IN" w:eastAsia="en-IN"/>
          <w14:ligatures w14:val="none"/>
        </w:rPr>
        <w:t>u</w:t>
      </w:r>
      <w:r w:rsidRPr="00A562B5">
        <w:rPr>
          <w:rFonts w:ascii="Times New Roman" w:eastAsia="Times New Roman" w:hAnsi="Times New Roman" w:cs="Times New Roman"/>
          <w:color w:val="111111"/>
          <w:kern w:val="36"/>
          <w:highlight w:val="yellow"/>
          <w:lang w:val="en-IN" w:eastAsia="en-IN"/>
          <w14:ligatures w14:val="none"/>
        </w:rPr>
        <w:t xml:space="preserve">sing </w:t>
      </w:r>
      <w:r w:rsidR="00A57846" w:rsidRPr="00A562B5">
        <w:rPr>
          <w:rFonts w:ascii="Times New Roman" w:eastAsia="Times New Roman" w:hAnsi="Times New Roman" w:cs="Times New Roman"/>
          <w:color w:val="111111"/>
          <w:kern w:val="36"/>
          <w:highlight w:val="yellow"/>
          <w:lang w:val="en-IN" w:eastAsia="en-IN"/>
          <w14:ligatures w14:val="none"/>
        </w:rPr>
        <w:t>q</w:t>
      </w:r>
      <w:r w:rsidRPr="00A562B5">
        <w:rPr>
          <w:rFonts w:ascii="Times New Roman" w:eastAsia="Times New Roman" w:hAnsi="Times New Roman" w:cs="Times New Roman"/>
          <w:color w:val="111111"/>
          <w:kern w:val="36"/>
          <w:highlight w:val="yellow"/>
          <w:lang w:val="en-IN" w:eastAsia="en-IN"/>
          <w14:ligatures w14:val="none"/>
        </w:rPr>
        <w:t xml:space="preserve">ualitative </w:t>
      </w:r>
      <w:r w:rsidR="00A57846" w:rsidRPr="00A562B5">
        <w:rPr>
          <w:rFonts w:ascii="Times New Roman" w:eastAsia="Times New Roman" w:hAnsi="Times New Roman" w:cs="Times New Roman"/>
          <w:color w:val="111111"/>
          <w:kern w:val="36"/>
          <w:highlight w:val="yellow"/>
          <w:lang w:val="en-IN" w:eastAsia="en-IN"/>
          <w14:ligatures w14:val="none"/>
        </w:rPr>
        <w:t>t</w:t>
      </w:r>
      <w:r w:rsidRPr="00A562B5">
        <w:rPr>
          <w:rFonts w:ascii="Times New Roman" w:eastAsia="Times New Roman" w:hAnsi="Times New Roman" w:cs="Times New Roman"/>
          <w:color w:val="111111"/>
          <w:kern w:val="36"/>
          <w:highlight w:val="yellow"/>
          <w:lang w:val="en-IN" w:eastAsia="en-IN"/>
          <w14:ligatures w14:val="none"/>
        </w:rPr>
        <w:t xml:space="preserve">raits and </w:t>
      </w:r>
      <w:r w:rsidR="00A57846" w:rsidRPr="00A562B5">
        <w:rPr>
          <w:rFonts w:ascii="Times New Roman" w:eastAsia="Times New Roman" w:hAnsi="Times New Roman" w:cs="Times New Roman"/>
          <w:color w:val="111111"/>
          <w:kern w:val="36"/>
          <w:highlight w:val="yellow"/>
          <w:lang w:val="en-IN" w:eastAsia="en-IN"/>
          <w14:ligatures w14:val="none"/>
        </w:rPr>
        <w:t>m</w:t>
      </w:r>
      <w:r w:rsidRPr="00A562B5">
        <w:rPr>
          <w:rFonts w:ascii="Times New Roman" w:eastAsia="Times New Roman" w:hAnsi="Times New Roman" w:cs="Times New Roman"/>
          <w:color w:val="111111"/>
          <w:kern w:val="36"/>
          <w:highlight w:val="yellow"/>
          <w:lang w:val="en-IN" w:eastAsia="en-IN"/>
          <w14:ligatures w14:val="none"/>
        </w:rPr>
        <w:t xml:space="preserve">icrosatellite </w:t>
      </w:r>
      <w:r w:rsidR="00A57846" w:rsidRPr="00A562B5">
        <w:rPr>
          <w:rFonts w:ascii="Times New Roman" w:eastAsia="Times New Roman" w:hAnsi="Times New Roman" w:cs="Times New Roman"/>
          <w:color w:val="111111"/>
          <w:kern w:val="36"/>
          <w:highlight w:val="yellow"/>
          <w:lang w:val="en-IN" w:eastAsia="en-IN"/>
          <w14:ligatures w14:val="none"/>
        </w:rPr>
        <w:t xml:space="preserve">markers. </w:t>
      </w:r>
      <w:r w:rsidR="00A57846" w:rsidRPr="00A562B5">
        <w:rPr>
          <w:rFonts w:ascii="Times New Roman" w:eastAsia="Times New Roman" w:hAnsi="Times New Roman" w:cs="Times New Roman"/>
          <w:i/>
          <w:iCs/>
          <w:color w:val="111111"/>
          <w:kern w:val="36"/>
          <w:highlight w:val="yellow"/>
          <w:lang w:val="en-IN" w:eastAsia="en-IN"/>
          <w14:ligatures w14:val="none"/>
        </w:rPr>
        <w:t>Agricultural Research</w:t>
      </w:r>
      <w:r w:rsidR="00A57846" w:rsidRPr="00A562B5">
        <w:rPr>
          <w:rFonts w:ascii="Times New Roman" w:eastAsia="Times New Roman" w:hAnsi="Times New Roman" w:cs="Times New Roman"/>
          <w:color w:val="111111"/>
          <w:kern w:val="36"/>
          <w:highlight w:val="yellow"/>
          <w:lang w:val="en-IN" w:eastAsia="en-IN"/>
          <w14:ligatures w14:val="none"/>
        </w:rPr>
        <w:t xml:space="preserve">, </w:t>
      </w:r>
      <w:r w:rsidR="00A57846" w:rsidRPr="00A562B5">
        <w:rPr>
          <w:rFonts w:ascii="Times New Roman" w:eastAsia="Times New Roman" w:hAnsi="Times New Roman" w:cs="Times New Roman"/>
          <w:i/>
          <w:iCs/>
          <w:color w:val="111111"/>
          <w:kern w:val="36"/>
          <w:highlight w:val="yellow"/>
          <w:lang w:val="en-IN" w:eastAsia="en-IN"/>
          <w14:ligatures w14:val="none"/>
        </w:rPr>
        <w:t>9(2)</w:t>
      </w:r>
      <w:r w:rsidR="00A57846" w:rsidRPr="00A562B5">
        <w:rPr>
          <w:rFonts w:ascii="Times New Roman" w:hAnsi="Times New Roman" w:cs="Times New Roman"/>
          <w:color w:val="555555"/>
          <w:highlight w:val="yellow"/>
          <w:shd w:val="clear" w:color="auto" w:fill="FFFFFF"/>
        </w:rPr>
        <w:t xml:space="preserve"> DOI:</w:t>
      </w:r>
      <w:hyperlink r:id="rId34" w:tgtFrame="_blank" w:history="1">
        <w:r w:rsidR="00A57846" w:rsidRPr="00A562B5">
          <w:rPr>
            <w:rFonts w:ascii="Times New Roman" w:hAnsi="Times New Roman" w:cs="Times New Roman"/>
            <w:color w:val="0000FF"/>
            <w:highlight w:val="yellow"/>
            <w:u w:val="single"/>
            <w:bdr w:val="none" w:sz="0" w:space="0" w:color="auto" w:frame="1"/>
            <w:shd w:val="clear" w:color="auto" w:fill="FFFFFF"/>
          </w:rPr>
          <w:t>10.1007/s40003-019-00412-y</w:t>
        </w:r>
      </w:hyperlink>
    </w:p>
    <w:p w14:paraId="6F7F996A" w14:textId="77777777" w:rsidR="00A57846" w:rsidRPr="00A57846" w:rsidRDefault="00C52727" w:rsidP="00A57846">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Makwana, K., Tiwari, S., Tripathi, M.K., &amp; Patel V. </w:t>
      </w:r>
      <w:r>
        <w:rPr>
          <w:rFonts w:ascii="Times New Roman" w:hAnsi="Times New Roman" w:cs="Times New Roman"/>
        </w:rPr>
        <w:t>(</w:t>
      </w:r>
      <w:r w:rsidRPr="004D4F89">
        <w:rPr>
          <w:rFonts w:ascii="Times New Roman" w:hAnsi="Times New Roman" w:cs="Times New Roman"/>
        </w:rPr>
        <w:t>2023</w:t>
      </w:r>
      <w:r>
        <w:rPr>
          <w:rFonts w:ascii="Times New Roman" w:hAnsi="Times New Roman" w:cs="Times New Roman"/>
        </w:rPr>
        <w:t>).</w:t>
      </w:r>
      <w:r w:rsidRPr="004D4F89">
        <w:rPr>
          <w:rFonts w:ascii="Times New Roman" w:hAnsi="Times New Roman" w:cs="Times New Roman"/>
        </w:rPr>
        <w:t xml:space="preserve"> Morphological diversity analysis of foxtail Millet (</w:t>
      </w:r>
      <w:r w:rsidRPr="004D4F89">
        <w:rPr>
          <w:rFonts w:ascii="Times New Roman" w:hAnsi="Times New Roman" w:cs="Times New Roman"/>
          <w:i/>
          <w:iCs/>
        </w:rPr>
        <w:t>Sateria Italica</w:t>
      </w:r>
      <w:r w:rsidRPr="004D4F89">
        <w:rPr>
          <w:rFonts w:ascii="Times New Roman" w:hAnsi="Times New Roman" w:cs="Times New Roman"/>
        </w:rPr>
        <w:t xml:space="preserve"> (L.) Beauv.) using qualitative and quantitative traits. </w:t>
      </w:r>
      <w:r w:rsidRPr="00A562B5">
        <w:rPr>
          <w:rFonts w:ascii="Times New Roman" w:hAnsi="Times New Roman" w:cs="Times New Roman"/>
          <w:i/>
          <w:iCs/>
        </w:rPr>
        <w:t>Scientist</w:t>
      </w:r>
      <w:r>
        <w:rPr>
          <w:rFonts w:ascii="Times New Roman" w:hAnsi="Times New Roman" w:cs="Times New Roman"/>
        </w:rPr>
        <w:t xml:space="preserve">, </w:t>
      </w:r>
      <w:r w:rsidRPr="000E7D2E">
        <w:rPr>
          <w:rFonts w:ascii="Times New Roman" w:hAnsi="Times New Roman" w:cs="Times New Roman"/>
          <w:i/>
          <w:iCs/>
        </w:rPr>
        <w:t>2(2)</w:t>
      </w:r>
      <w:r>
        <w:rPr>
          <w:rFonts w:ascii="Times New Roman" w:hAnsi="Times New Roman" w:cs="Times New Roman"/>
        </w:rPr>
        <w:t>,</w:t>
      </w:r>
      <w:r w:rsidRPr="000E7D2E">
        <w:rPr>
          <w:rFonts w:ascii="Times New Roman" w:hAnsi="Times New Roman" w:cs="Times New Roman"/>
        </w:rPr>
        <w:t xml:space="preserve"> </w:t>
      </w:r>
      <w:r w:rsidRPr="004D4F89">
        <w:rPr>
          <w:rFonts w:ascii="Times New Roman" w:hAnsi="Times New Roman" w:cs="Times New Roman"/>
        </w:rPr>
        <w:t xml:space="preserve">319-326.DOI: </w:t>
      </w:r>
      <w:hyperlink r:id="rId35" w:history="1">
        <w:r w:rsidRPr="004D4F89">
          <w:rPr>
            <w:rStyle w:val="Hyperlink"/>
            <w:rFonts w:ascii="Times New Roman" w:hAnsi="Times New Roman" w:cs="Times New Roman"/>
            <w:color w:val="auto"/>
          </w:rPr>
          <w:t>https://doi.org/10.5281/zenodo.7654168</w:t>
        </w:r>
      </w:hyperlink>
    </w:p>
    <w:p w14:paraId="22F8C5C4" w14:textId="1C550FCE" w:rsidR="00A57846" w:rsidRPr="00A57846" w:rsidRDefault="00A57846" w:rsidP="00A57846">
      <w:pPr>
        <w:pStyle w:val="ListParagraph"/>
        <w:numPr>
          <w:ilvl w:val="0"/>
          <w:numId w:val="2"/>
        </w:numPr>
        <w:spacing w:before="120" w:after="120" w:line="360" w:lineRule="auto"/>
        <w:jc w:val="both"/>
        <w:rPr>
          <w:rFonts w:ascii="Times New Roman" w:eastAsia="Times New Roman" w:hAnsi="Times New Roman" w:cs="Times New Roman"/>
          <w:highlight w:val="yellow"/>
          <w:lang w:eastAsia="en-IN"/>
        </w:rPr>
      </w:pPr>
      <w:r w:rsidRPr="00A57846">
        <w:rPr>
          <w:rFonts w:ascii="Times New Roman" w:hAnsi="Times New Roman" w:cs="Times New Roman"/>
          <w:color w:val="111111"/>
          <w:kern w:val="36"/>
          <w:highlight w:val="yellow"/>
        </w:rPr>
        <w:t>Malik, M.F.A., Ashraf, M., Qureshi, A.S., and Khan, M.R. (2011). Investigation and comparison of some morphological traits of the soybean populations using cluster analysis.</w:t>
      </w:r>
      <w:r w:rsidRPr="00A57846">
        <w:rPr>
          <w:rFonts w:ascii="Times New Roman" w:hAnsi="Times New Roman" w:cs="Times New Roman"/>
          <w:color w:val="555555"/>
          <w:kern w:val="0"/>
          <w:highlight w:val="yellow"/>
        </w:rPr>
        <w:t xml:space="preserve"> </w:t>
      </w:r>
      <w:hyperlink r:id="rId36" w:history="1">
        <w:r w:rsidRPr="00A57846">
          <w:rPr>
            <w:rFonts w:ascii="Times New Roman" w:hAnsi="Times New Roman" w:cs="Times New Roman"/>
            <w:i/>
            <w:iCs/>
            <w:color w:val="0000FF"/>
            <w:kern w:val="0"/>
            <w:highlight w:val="yellow"/>
            <w:u w:val="single"/>
            <w:bdr w:val="none" w:sz="0" w:space="0" w:color="auto" w:frame="1"/>
          </w:rPr>
          <w:t>Pakistan Journal of Botany</w:t>
        </w:r>
      </w:hyperlink>
      <w:r w:rsidRPr="00A57846">
        <w:rPr>
          <w:rFonts w:ascii="Times New Roman" w:hAnsi="Times New Roman" w:cs="Times New Roman"/>
          <w:color w:val="555555"/>
          <w:kern w:val="0"/>
          <w:highlight w:val="yellow"/>
        </w:rPr>
        <w:t> </w:t>
      </w:r>
      <w:r w:rsidRPr="00A57846">
        <w:rPr>
          <w:rFonts w:ascii="Times New Roman" w:hAnsi="Times New Roman" w:cs="Times New Roman"/>
          <w:i/>
          <w:iCs/>
          <w:color w:val="555555"/>
          <w:kern w:val="0"/>
          <w:highlight w:val="yellow"/>
        </w:rPr>
        <w:t>43(2):</w:t>
      </w:r>
      <w:r w:rsidRPr="00A57846">
        <w:rPr>
          <w:rFonts w:ascii="Times New Roman" w:hAnsi="Times New Roman" w:cs="Times New Roman"/>
          <w:color w:val="555555"/>
          <w:kern w:val="0"/>
          <w:highlight w:val="yellow"/>
        </w:rPr>
        <w:t>1249-1255</w:t>
      </w:r>
      <w:r>
        <w:rPr>
          <w:rFonts w:ascii="Times New Roman" w:hAnsi="Times New Roman" w:cs="Times New Roman"/>
          <w:color w:val="555555"/>
          <w:kern w:val="0"/>
          <w:highlight w:val="yellow"/>
        </w:rPr>
        <w:t>.</w:t>
      </w:r>
    </w:p>
    <w:p w14:paraId="5D78AB50"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Martignone, B. G. M., Ghosh, B., Papadas, D., &amp; Behrendt, K. (2024). The rise of soybean in international commodity markets: A quantile investigation. </w:t>
      </w:r>
      <w:r w:rsidRPr="004D4F89">
        <w:rPr>
          <w:rFonts w:ascii="Times New Roman" w:eastAsia="Times New Roman" w:hAnsi="Times New Roman" w:cs="Times New Roman"/>
          <w:i/>
          <w:iCs/>
          <w:kern w:val="0"/>
          <w:lang w:val="en-IN" w:eastAsia="en-IN"/>
          <w14:ligatures w14:val="none"/>
        </w:rPr>
        <w:t>Heliyon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10</w:t>
      </w:r>
      <w:r w:rsidRPr="004D4F89">
        <w:rPr>
          <w:rFonts w:ascii="Times New Roman" w:eastAsia="Times New Roman" w:hAnsi="Times New Roman" w:cs="Times New Roman"/>
          <w:kern w:val="0"/>
          <w:lang w:val="en-IN" w:eastAsia="en-IN"/>
          <w14:ligatures w14:val="none"/>
        </w:rPr>
        <w:t xml:space="preserve">(15), e34669. </w:t>
      </w:r>
      <w:hyperlink r:id="rId37" w:history="1">
        <w:r w:rsidRPr="004D4F89">
          <w:rPr>
            <w:rStyle w:val="Hyperlink"/>
            <w:rFonts w:ascii="Times New Roman" w:eastAsia="Times New Roman" w:hAnsi="Times New Roman" w:cs="Times New Roman"/>
            <w:color w:val="auto"/>
            <w:kern w:val="0"/>
            <w:lang w:val="en-IN" w:eastAsia="en-IN"/>
            <w14:ligatures w14:val="none"/>
          </w:rPr>
          <w:t>https://doi.org/10.1016/j.heliyon.2024.e34669</w:t>
        </w:r>
      </w:hyperlink>
    </w:p>
    <w:p w14:paraId="79510329"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lastRenderedPageBreak/>
        <w:t xml:space="preserve">Messina, M. (2022). Perspective: Soybeans can help address the caloric and protein needs of a growing global population. </w:t>
      </w:r>
      <w:r w:rsidRPr="004D4F89">
        <w:rPr>
          <w:rFonts w:ascii="Times New Roman" w:eastAsia="Times New Roman" w:hAnsi="Times New Roman" w:cs="Times New Roman"/>
          <w:i/>
          <w:iCs/>
          <w:kern w:val="0"/>
          <w:lang w:val="en-IN" w:eastAsia="en-IN"/>
          <w14:ligatures w14:val="none"/>
        </w:rPr>
        <w:t>Frontiers in Nutrition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 </w:t>
      </w:r>
      <w:hyperlink r:id="rId38" w:history="1">
        <w:r w:rsidRPr="004D4F89">
          <w:rPr>
            <w:rStyle w:val="Hyperlink"/>
            <w:rFonts w:ascii="Times New Roman" w:eastAsia="Times New Roman" w:hAnsi="Times New Roman" w:cs="Times New Roman"/>
            <w:color w:val="auto"/>
            <w:kern w:val="0"/>
            <w:lang w:val="en-IN" w:eastAsia="en-IN"/>
            <w14:ligatures w14:val="none"/>
          </w:rPr>
          <w:t>https://doi.org/10.3389/fnut.2022.909464</w:t>
        </w:r>
      </w:hyperlink>
    </w:p>
    <w:p w14:paraId="59B6A517"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Tiwari, S., Tripathi, N., &amp;Trivedi, H.K. (2020). Morphological and molecular screening of soybean genotypes against yellow mosaic virus disease. </w:t>
      </w:r>
      <w:r w:rsidRPr="004D4F89">
        <w:rPr>
          <w:rFonts w:ascii="Times New Roman" w:eastAsia="Times New Roman" w:hAnsi="Times New Roman" w:cs="Times New Roman"/>
          <w:i/>
          <w:iCs/>
          <w:lang w:eastAsia="en-IN"/>
        </w:rPr>
        <w:t>Legume Research</w:t>
      </w:r>
      <w:r w:rsidRPr="004D4F89">
        <w:rPr>
          <w:rFonts w:ascii="Times New Roman" w:eastAsia="Times New Roman" w:hAnsi="Times New Roman" w:cs="Times New Roman"/>
          <w:lang w:eastAsia="en-IN"/>
        </w:rPr>
        <w:t xml:space="preserve">. </w:t>
      </w:r>
      <w:hyperlink r:id="rId39" w:history="1">
        <w:r w:rsidRPr="004D4F89">
          <w:rPr>
            <w:rStyle w:val="Hyperlink"/>
            <w:rFonts w:ascii="Times New Roman" w:eastAsia="Times New Roman" w:hAnsi="Times New Roman" w:cs="Times New Roman"/>
            <w:color w:val="auto"/>
            <w:lang w:eastAsia="en-IN"/>
          </w:rPr>
          <w:t>https://doi.org/10.18805/LR-4240</w:t>
        </w:r>
      </w:hyperlink>
    </w:p>
    <w:p w14:paraId="54B732B3"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Tiwari, S., Tripathi, N., Sapre, S. &amp; Ahuja, A.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(2021a). Cell suspension culture and </w:t>
      </w:r>
      <w:r w:rsidRPr="004D4F89">
        <w:rPr>
          <w:rFonts w:ascii="Times New Roman" w:eastAsia="Times New Roman" w:hAnsi="Times New Roman" w:cs="Times New Roman"/>
          <w:i/>
          <w:iCs/>
          <w:lang w:eastAsia="en-IN"/>
        </w:rPr>
        <w:t>in vitro</w:t>
      </w:r>
      <w:r w:rsidRPr="004D4F89">
        <w:rPr>
          <w:rFonts w:ascii="Times New Roman" w:eastAsia="Times New Roman" w:hAnsi="Times New Roman" w:cs="Times New Roman"/>
          <w:lang w:eastAsia="en-IN"/>
        </w:rPr>
        <w:t xml:space="preserve"> screening for drought tolerance in soybean using poly-ethylene glycol.</w:t>
      </w:r>
      <w:r w:rsidRPr="004D4F89">
        <w:rPr>
          <w:rFonts w:ascii="Times New Roman" w:eastAsia="Times New Roman" w:hAnsi="Times New Roman" w:cs="Times New Roman"/>
          <w:i/>
          <w:iCs/>
          <w:lang w:eastAsia="en-IN"/>
        </w:rPr>
        <w:t xml:space="preserve"> Plants</w:t>
      </w:r>
      <w:r w:rsidRPr="004D4F89">
        <w:rPr>
          <w:rFonts w:ascii="Times New Roman" w:eastAsia="Times New Roman" w:hAnsi="Times New Roman" w:cs="Times New Roman"/>
          <w:lang w:eastAsia="en-IN"/>
        </w:rPr>
        <w:t xml:space="preserve">.; 10;10(3):517. </w:t>
      </w:r>
      <w:hyperlink r:id="rId40" w:history="1">
        <w:r w:rsidRPr="004D4F89">
          <w:rPr>
            <w:rStyle w:val="Hyperlink"/>
            <w:rFonts w:ascii="Times New Roman" w:eastAsia="Times New Roman" w:hAnsi="Times New Roman" w:cs="Times New Roman"/>
            <w:color w:val="auto"/>
            <w:lang w:eastAsia="en-IN"/>
          </w:rPr>
          <w:t>https://doi.org/10.3390/plants10030517</w:t>
        </w:r>
      </w:hyperlink>
      <w:r w:rsidRPr="004D4F89">
        <w:rPr>
          <w:rFonts w:ascii="Times New Roman" w:eastAsia="Times New Roman" w:hAnsi="Times New Roman" w:cs="Times New Roman"/>
          <w:lang w:eastAsia="en-IN"/>
        </w:rPr>
        <w:t xml:space="preserve"> </w:t>
      </w:r>
    </w:p>
    <w:p w14:paraId="6773F0AB"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Mishra, N., Tripathi, M.K., Tiwari, S., Tripathi, N., Gupta, N., Sharma, A., &amp; Solanki1 R.S. </w:t>
      </w:r>
      <w:r w:rsidRPr="004D4F89">
        <w:rPr>
          <w:rFonts w:ascii="Times New Roman" w:eastAsia="Times New Roman" w:hAnsi="Times New Roman" w:cs="Times New Roman"/>
          <w:lang w:eastAsia="en-IN"/>
        </w:rPr>
        <w:t xml:space="preserve">(2021b).  </w:t>
      </w:r>
      <w:r w:rsidRPr="004D4F89">
        <w:rPr>
          <w:rFonts w:ascii="Times New Roman" w:hAnsi="Times New Roman" w:cs="Times New Roman"/>
        </w:rPr>
        <w:t>Evaluation of diversity among soybean genotypes</w:t>
      </w:r>
      <w:r w:rsidRPr="004D4F89">
        <w:rPr>
          <w:rFonts w:ascii="Times New Roman" w:hAnsi="Times New Roman" w:cs="Times New Roman"/>
          <w:i/>
          <w:iCs/>
        </w:rPr>
        <w:t xml:space="preserve"> via</w:t>
      </w:r>
      <w:r w:rsidRPr="004D4F89">
        <w:rPr>
          <w:rFonts w:ascii="Times New Roman" w:hAnsi="Times New Roman" w:cs="Times New Roman"/>
        </w:rPr>
        <w:t xml:space="preserve"> yield attributing traits and SSR molecular markers. </w:t>
      </w:r>
      <w:r w:rsidRPr="004D4F89">
        <w:rPr>
          <w:rFonts w:ascii="Times New Roman" w:hAnsi="Times New Roman" w:cs="Times New Roman"/>
          <w:i/>
          <w:iCs/>
        </w:rPr>
        <w:t>Current Journal of Applied Science and Technology</w:t>
      </w:r>
      <w:r w:rsidRPr="004D4F89">
        <w:rPr>
          <w:rFonts w:ascii="Times New Roman" w:hAnsi="Times New Roman" w:cs="Times New Roman"/>
        </w:rPr>
        <w:t xml:space="preserve">, </w:t>
      </w:r>
      <w:r w:rsidRPr="004D4F89">
        <w:rPr>
          <w:rFonts w:ascii="Times New Roman" w:hAnsi="Times New Roman" w:cs="Times New Roman"/>
          <w:i/>
          <w:iCs/>
        </w:rPr>
        <w:t>40</w:t>
      </w:r>
      <w:r w:rsidRPr="004D4F89">
        <w:rPr>
          <w:rFonts w:ascii="Times New Roman" w:hAnsi="Times New Roman" w:cs="Times New Roman"/>
        </w:rPr>
        <w:t>, 21: 9-24.</w:t>
      </w:r>
    </w:p>
    <w:p w14:paraId="7F101C55"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N., Tripathi, M.K., Tripathi, N., Tiwari, S., Gupta, N., &amp; Sharma, A. (2021c). Validation of drought tolerance gene-linked microsatellite markers and their efficiency for diversity assessment in a set of soybean genotypes. </w:t>
      </w:r>
      <w:r w:rsidRPr="004D4F89">
        <w:rPr>
          <w:rFonts w:ascii="Times New Roman" w:eastAsia="Times New Roman" w:hAnsi="Times New Roman" w:cs="Times New Roman"/>
          <w:i/>
          <w:iCs/>
          <w:lang w:eastAsia="en-IN"/>
        </w:rPr>
        <w:t>Current Journal of Applied Science and Technology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30</w:t>
      </w:r>
      <w:r w:rsidRPr="004D4F89">
        <w:rPr>
          <w:rFonts w:ascii="Times New Roman" w:eastAsia="Times New Roman" w:hAnsi="Times New Roman" w:cs="Times New Roman"/>
          <w:lang w:eastAsia="en-IN"/>
        </w:rPr>
        <w:t xml:space="preserve">,48–57. </w:t>
      </w:r>
      <w:hyperlink r:id="rId41" w:history="1">
        <w:r w:rsidRPr="004D4F89">
          <w:rPr>
            <w:rStyle w:val="Hyperlink"/>
            <w:rFonts w:ascii="Times New Roman" w:eastAsia="Times New Roman" w:hAnsi="Times New Roman" w:cs="Times New Roman"/>
            <w:color w:val="auto"/>
            <w:lang w:eastAsia="en-IN"/>
          </w:rPr>
          <w:t>https://doi.org/10.9734/cjast/2021/v40i2531515</w:t>
        </w:r>
      </w:hyperlink>
      <w:r w:rsidRPr="004D4F89">
        <w:rPr>
          <w:rFonts w:ascii="Times New Roman" w:eastAsia="Times New Roman" w:hAnsi="Times New Roman" w:cs="Times New Roman"/>
          <w:lang w:eastAsia="en-IN"/>
        </w:rPr>
        <w:t xml:space="preserve"> </w:t>
      </w:r>
    </w:p>
    <w:p w14:paraId="4E3AC6D2" w14:textId="77777777" w:rsidR="004C618F" w:rsidRPr="004D4F89" w:rsidRDefault="004C618F" w:rsidP="004C618F">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Mishra N, Tripathi MK, Tripathi N, Tiwari S, Gupta N, Sharma A, </w:t>
      </w:r>
      <w:r w:rsidRPr="004D4F89">
        <w:rPr>
          <w:rFonts w:ascii="Times New Roman" w:hAnsi="Times New Roman" w:cs="Times New Roman"/>
          <w:i/>
          <w:iCs/>
        </w:rPr>
        <w:t>et al</w:t>
      </w:r>
      <w:r w:rsidRPr="004D4F89">
        <w:rPr>
          <w:rFonts w:ascii="Times New Roman" w:hAnsi="Times New Roman" w:cs="Times New Roman"/>
        </w:rPr>
        <w:t xml:space="preserve">. (2021d). Changes in biochemical and antioxidant enzymes activities play significant role in drought tolerance in soybean. </w:t>
      </w:r>
      <w:r w:rsidRPr="004D4F89">
        <w:rPr>
          <w:rFonts w:ascii="Times New Roman" w:hAnsi="Times New Roman" w:cs="Times New Roman"/>
          <w:i/>
          <w:iCs/>
        </w:rPr>
        <w:t>Int. J Agric. Technol. 17</w:t>
      </w:r>
      <w:r w:rsidRPr="004D4F89">
        <w:rPr>
          <w:rFonts w:ascii="Times New Roman" w:hAnsi="Times New Roman" w:cs="Times New Roman"/>
        </w:rPr>
        <w:t xml:space="preserve">,1425-46. 41. </w:t>
      </w:r>
    </w:p>
    <w:p w14:paraId="65E4CFCC" w14:textId="77777777" w:rsidR="004C618F" w:rsidRPr="004D4F89" w:rsidRDefault="004C618F" w:rsidP="004C618F">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Mishra, N., Tripathi, M.K., Tiwari, S., Tripathi, N., Gupta, N., &amp; Sharma, A. (2021e). Morphological and physiological performance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Merrill] genotypes in respect to drought. </w:t>
      </w:r>
      <w:r w:rsidRPr="004D4F89">
        <w:rPr>
          <w:rFonts w:ascii="Times New Roman" w:hAnsi="Times New Roman" w:cs="Times New Roman"/>
          <w:i/>
          <w:iCs/>
        </w:rPr>
        <w:t>Legume Res Int. J</w:t>
      </w:r>
      <w:r w:rsidRPr="004D4F89">
        <w:rPr>
          <w:rFonts w:ascii="Times New Roman" w:hAnsi="Times New Roman" w:cs="Times New Roman"/>
        </w:rPr>
        <w:t>. LR-4550.</w:t>
      </w:r>
    </w:p>
    <w:p w14:paraId="14F960F8"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lang w:eastAsia="en-IN"/>
        </w:rPr>
        <w:t>Mishra, D. N., Tripathi, M. K., &amp; Sikarwar, R. S. (2022). Evaluation of qualitative trait based variability among soybean genotypes.</w:t>
      </w:r>
      <w:r w:rsidRPr="004D4F89">
        <w:rPr>
          <w:rFonts w:ascii="Times New Roman" w:hAnsi="Times New Roman" w:cs="Times New Roman"/>
        </w:rPr>
        <w:t xml:space="preserve"> </w:t>
      </w:r>
      <w:r w:rsidRPr="004D4F89">
        <w:rPr>
          <w:rFonts w:ascii="Times New Roman" w:hAnsi="Times New Roman" w:cs="Times New Roman"/>
          <w:i/>
          <w:iCs/>
        </w:rPr>
        <w:t>The Pharma Innovation</w:t>
      </w:r>
      <w:r w:rsidRPr="004D4F89">
        <w:rPr>
          <w:rFonts w:ascii="Times New Roman" w:hAnsi="Times New Roman" w:cs="Times New Roman"/>
        </w:rPr>
        <w:t>. 11(9):1115-1121.</w:t>
      </w:r>
    </w:p>
    <w:p w14:paraId="6EA03FB9" w14:textId="1B4BA567" w:rsidR="00C52727" w:rsidRPr="004D4F89" w:rsidRDefault="00C52727" w:rsidP="00934795">
      <w:pPr>
        <w:pStyle w:val="ListParagraph"/>
        <w:numPr>
          <w:ilvl w:val="0"/>
          <w:numId w:val="2"/>
        </w:numPr>
        <w:spacing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Mishra, R., Tripathi, M. K., Sikarwar, R. S., Singh, Y., &amp; Tripathi, N. (2024a).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Merrill): A </w:t>
      </w:r>
      <w:r w:rsidR="004C618F">
        <w:rPr>
          <w:rFonts w:ascii="Times New Roman" w:eastAsia="Times New Roman" w:hAnsi="Times New Roman" w:cs="Times New Roman"/>
          <w:lang w:eastAsia="en-IN"/>
        </w:rPr>
        <w:t>m</w:t>
      </w:r>
      <w:r w:rsidRPr="004D4F89">
        <w:rPr>
          <w:rFonts w:ascii="Times New Roman" w:eastAsia="Times New Roman" w:hAnsi="Times New Roman" w:cs="Times New Roman"/>
          <w:lang w:eastAsia="en-IN"/>
        </w:rPr>
        <w:t xml:space="preserve">ultipurpose legume shaping our world.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w:t>
      </w:r>
      <w:r w:rsidRPr="004D4F89">
        <w:rPr>
          <w:rFonts w:ascii="Times New Roman" w:eastAsia="Times New Roman" w:hAnsi="Times New Roman" w:cs="Times New Roman"/>
          <w:i/>
          <w:iCs/>
          <w:lang w:eastAsia="en-IN"/>
        </w:rPr>
        <w:t>25</w:t>
      </w:r>
      <w:r w:rsidRPr="004D4F89">
        <w:rPr>
          <w:rFonts w:ascii="Times New Roman" w:eastAsia="Times New Roman" w:hAnsi="Times New Roman" w:cs="Times New Roman"/>
          <w:lang w:eastAsia="en-IN"/>
        </w:rPr>
        <w:t xml:space="preserve">(3–4), 17–37. </w:t>
      </w:r>
      <w:hyperlink r:id="rId42" w:history="1">
        <w:r w:rsidRPr="004D4F89">
          <w:rPr>
            <w:rStyle w:val="Hyperlink"/>
            <w:rFonts w:ascii="Times New Roman" w:eastAsia="Times New Roman" w:hAnsi="Times New Roman" w:cs="Times New Roman"/>
            <w:color w:val="auto"/>
            <w:lang w:eastAsia="en-IN"/>
          </w:rPr>
          <w:t>https://doi.org/10.56557/pcbmb/2024/v25i3-48643</w:t>
        </w:r>
      </w:hyperlink>
    </w:p>
    <w:p w14:paraId="14B982C9" w14:textId="77777777" w:rsidR="00C52727" w:rsidRPr="004D4F89" w:rsidRDefault="00C52727" w:rsidP="00934795">
      <w:pPr>
        <w:pStyle w:val="ListParagraph"/>
        <w:numPr>
          <w:ilvl w:val="0"/>
          <w:numId w:val="2"/>
        </w:numPr>
        <w:spacing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Tripathi, N., Singh, J. &amp; Tiwari S. (2024b). Nutritional and anti-nutritional factors in soybean.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3: 8(11):46–63. </w:t>
      </w:r>
      <w:hyperlink r:id="rId43" w:history="1">
        <w:r w:rsidRPr="004D4F89">
          <w:rPr>
            <w:rStyle w:val="Hyperlink"/>
            <w:rFonts w:ascii="Times New Roman" w:eastAsia="Times New Roman" w:hAnsi="Times New Roman" w:cs="Times New Roman"/>
            <w:color w:val="auto"/>
            <w:lang w:eastAsia="en-IN"/>
          </w:rPr>
          <w:t>https://doi.org/10.31080/ASAG.2024.08.1432</w:t>
        </w:r>
      </w:hyperlink>
    </w:p>
    <w:p w14:paraId="326F051E" w14:textId="77777777" w:rsidR="004C618F" w:rsidRPr="004D4F89" w:rsidRDefault="004C618F" w:rsidP="004C618F">
      <w:pPr>
        <w:pStyle w:val="ListParagraph"/>
        <w:numPr>
          <w:ilvl w:val="0"/>
          <w:numId w:val="2"/>
        </w:numPr>
        <w:spacing w:before="120" w:after="120"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M.K., Tripathi, N., Singh, J., Yadav, P.K. &amp; Sikarwar, R.S.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(2024c). Breeding for major genes against drought stress in soybean. In: Tripathi MK, </w:t>
      </w:r>
      <w:r w:rsidRPr="004D4F89">
        <w:rPr>
          <w:rFonts w:ascii="Times New Roman" w:eastAsia="Times New Roman" w:hAnsi="Times New Roman" w:cs="Times New Roman"/>
          <w:lang w:eastAsia="en-IN"/>
        </w:rPr>
        <w:lastRenderedPageBreak/>
        <w:t xml:space="preserve">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Cornous Publications LLP, Puducherry, India. p. 22–68. </w:t>
      </w:r>
      <w:hyperlink r:id="rId44" w:history="1">
        <w:r w:rsidRPr="004D4F89">
          <w:rPr>
            <w:rStyle w:val="Hyperlink"/>
            <w:rFonts w:ascii="Times New Roman" w:eastAsia="Times New Roman" w:hAnsi="Times New Roman" w:cs="Times New Roman"/>
            <w:color w:val="auto"/>
            <w:lang w:eastAsia="en-IN"/>
          </w:rPr>
          <w:t>https://doi.org/https://doi.org/10.37446/volbook032024/22-68</w:t>
        </w:r>
      </w:hyperlink>
    </w:p>
    <w:p w14:paraId="6495DC1E"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Karada, M. S., Agnihotri, D., &amp; Yadav, N. K. (2024d). Advances in molecular genetics: Techniques and applications. In A. Tigga, M. Shahani, K. Modunshim, Longkho K, &amp; Kumari S (Eds.), </w:t>
      </w:r>
      <w:r w:rsidRPr="004D4F89">
        <w:rPr>
          <w:rFonts w:ascii="Times New Roman" w:eastAsia="Times New Roman" w:hAnsi="Times New Roman" w:cs="Times New Roman"/>
          <w:i/>
          <w:iCs/>
          <w:lang w:eastAsia="en-IN"/>
        </w:rPr>
        <w:t>Advances in Genetics and Plant Breeding</w:t>
      </w:r>
      <w:r w:rsidRPr="004D4F89">
        <w:rPr>
          <w:rFonts w:ascii="Times New Roman" w:eastAsia="Times New Roman" w:hAnsi="Times New Roman" w:cs="Times New Roman"/>
          <w:lang w:eastAsia="en-IN"/>
        </w:rPr>
        <w:t xml:space="preserve"> (pp. 44–65). Stella International Publication.</w:t>
      </w:r>
    </w:p>
    <w:p w14:paraId="2BDB261F"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Tripathi, M.K., Shrivastava, M.K., &amp; Amrate, P.K. (2024e). Genetic diversity in crop improvement: A cornerstone for sustainable agriculture and global food security. In: Tripathi MK, Tripathi N, editors. </w:t>
      </w:r>
      <w:r w:rsidRPr="004D4F89">
        <w:rPr>
          <w:rFonts w:ascii="Times New Roman" w:eastAsia="Times New Roman" w:hAnsi="Times New Roman" w:cs="Times New Roman"/>
          <w:i/>
          <w:iCs/>
          <w:lang w:eastAsia="en-IN"/>
        </w:rPr>
        <w:t>Advances in Plant Biotechnology.</w:t>
      </w:r>
      <w:r w:rsidRPr="004D4F89">
        <w:rPr>
          <w:rFonts w:ascii="Times New Roman" w:eastAsia="Times New Roman" w:hAnsi="Times New Roman" w:cs="Times New Roman"/>
          <w:lang w:eastAsia="en-IN"/>
        </w:rPr>
        <w:t xml:space="preserve"> Cornous Publications LLP; p. 1–21. </w:t>
      </w:r>
      <w:hyperlink r:id="rId45" w:history="1">
        <w:r w:rsidRPr="004D4F89">
          <w:rPr>
            <w:rStyle w:val="Hyperlink"/>
            <w:rFonts w:ascii="Times New Roman" w:eastAsia="Times New Roman" w:hAnsi="Times New Roman" w:cs="Times New Roman"/>
            <w:color w:val="auto"/>
            <w:lang w:eastAsia="en-IN"/>
          </w:rPr>
          <w:t>https://doi.org/https://doi.org/10.37446/volbook032024/1-21</w:t>
        </w:r>
      </w:hyperlink>
    </w:p>
    <w:p w14:paraId="2E4FE22D" w14:textId="77777777" w:rsidR="004C618F" w:rsidRPr="004D4F89" w:rsidRDefault="004C618F" w:rsidP="004C618F">
      <w:pPr>
        <w:pStyle w:val="ListParagraph"/>
        <w:numPr>
          <w:ilvl w:val="0"/>
          <w:numId w:val="2"/>
        </w:numPr>
        <w:spacing w:after="0" w:line="360" w:lineRule="auto"/>
        <w:jc w:val="both"/>
        <w:rPr>
          <w:rStyle w:val="Hyperlink"/>
          <w:rFonts w:ascii="Times New Roman" w:eastAsia="Times New Roman" w:hAnsi="Times New Roman" w:cs="Times New Roman"/>
          <w:color w:val="auto"/>
          <w:lang w:eastAsia="en-IN"/>
        </w:rPr>
      </w:pPr>
      <w:r w:rsidRPr="004D4F89">
        <w:rPr>
          <w:rFonts w:ascii="Times New Roman" w:eastAsia="Times New Roman" w:hAnsi="Times New Roman" w:cs="Times New Roman"/>
          <w:lang w:eastAsia="en-IN"/>
        </w:rPr>
        <w:t xml:space="preserve">Mishra, R., Tripathi, M. K., Shrivastava, M. K., Amrate, P. K., Singh, J., &amp; Singh, Y. (2024f). From conventional to modern plant breeding: How far have we come? In M. K. Tripathi &amp; R. Mishra (Eds.), </w:t>
      </w:r>
      <w:r w:rsidRPr="004D4F89">
        <w:rPr>
          <w:rFonts w:ascii="Times New Roman" w:eastAsia="Times New Roman" w:hAnsi="Times New Roman" w:cs="Times New Roman"/>
          <w:i/>
          <w:iCs/>
          <w:lang w:eastAsia="en-IN"/>
        </w:rPr>
        <w:t xml:space="preserve">Recent Advances in Plant Breeding </w:t>
      </w:r>
      <w:r w:rsidRPr="004D4F89">
        <w:rPr>
          <w:rFonts w:ascii="Times New Roman" w:eastAsia="Times New Roman" w:hAnsi="Times New Roman" w:cs="Times New Roman"/>
          <w:lang w:eastAsia="en-IN"/>
        </w:rPr>
        <w:t xml:space="preserve">(Vol. 1, pp. 1–20). Cornous Publications LLP. </w:t>
      </w:r>
      <w:hyperlink r:id="rId46" w:history="1">
        <w:r w:rsidRPr="004D4F89">
          <w:rPr>
            <w:rStyle w:val="Hyperlink"/>
            <w:rFonts w:ascii="Times New Roman" w:eastAsia="Times New Roman" w:hAnsi="Times New Roman" w:cs="Times New Roman"/>
            <w:color w:val="auto"/>
            <w:lang w:eastAsia="en-IN"/>
          </w:rPr>
          <w:t>https://doi.org/10.37446/volbook102024/1-20</w:t>
        </w:r>
      </w:hyperlink>
    </w:p>
    <w:p w14:paraId="12813C4F"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Tripathi, M.K., Amrate, P.K., Singh, Y. &amp; Solanki R.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(2025a). Unravelling soybean yield potential: Exploring trait synergy, impact pathways, multidimensional patterns and biochemical insights. </w:t>
      </w:r>
      <w:r w:rsidRPr="004D4F89">
        <w:rPr>
          <w:rFonts w:ascii="Times New Roman" w:eastAsia="Times New Roman" w:hAnsi="Times New Roman" w:cs="Times New Roman"/>
          <w:i/>
          <w:iCs/>
          <w:lang w:eastAsia="en-IN"/>
        </w:rPr>
        <w:t>Plant Science Today</w:t>
      </w:r>
      <w:r w:rsidRPr="004D4F89">
        <w:rPr>
          <w:rFonts w:ascii="Times New Roman" w:eastAsia="Times New Roman" w:hAnsi="Times New Roman" w:cs="Times New Roman"/>
          <w:lang w:eastAsia="en-IN"/>
        </w:rPr>
        <w:t xml:space="preserve">. </w:t>
      </w:r>
      <w:hyperlink r:id="rId47" w:history="1">
        <w:r w:rsidRPr="004D4F89">
          <w:rPr>
            <w:rStyle w:val="Hyperlink"/>
            <w:rFonts w:ascii="Times New Roman" w:eastAsia="Times New Roman" w:hAnsi="Times New Roman" w:cs="Times New Roman"/>
            <w:color w:val="auto"/>
            <w:lang w:eastAsia="en-IN"/>
          </w:rPr>
          <w:t>https://doi.org/10.14719/pst.6401</w:t>
        </w:r>
      </w:hyperlink>
      <w:r w:rsidRPr="004D4F89">
        <w:rPr>
          <w:rFonts w:ascii="Times New Roman" w:eastAsia="Times New Roman" w:hAnsi="Times New Roman" w:cs="Times New Roman"/>
          <w:lang w:eastAsia="en-IN"/>
        </w:rPr>
        <w:t xml:space="preserve"> </w:t>
      </w:r>
    </w:p>
    <w:p w14:paraId="02F36A8F"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 xml:space="preserve">Mishra, R., Shrivastava, M.K., Amrate, P.K., Sharma, S., Singh, Y., Tripathi, &amp; M.K. (2025b). Phenotypic diversity and trait analysis of soybean recombinant inbred lines. </w:t>
      </w:r>
      <w:r w:rsidRPr="004D4F89">
        <w:rPr>
          <w:rFonts w:ascii="Times New Roman" w:eastAsia="Times New Roman" w:hAnsi="Times New Roman" w:cs="Times New Roman"/>
          <w:i/>
          <w:iCs/>
          <w:lang w:eastAsia="en-IN"/>
        </w:rPr>
        <w:t>Plant Cell Biotechnology and Molecular Biology</w:t>
      </w:r>
      <w:r w:rsidRPr="004D4F89">
        <w:rPr>
          <w:rFonts w:ascii="Times New Roman" w:eastAsia="Times New Roman" w:hAnsi="Times New Roman" w:cs="Times New Roman"/>
          <w:lang w:eastAsia="en-IN"/>
        </w:rPr>
        <w:t xml:space="preserve">. May 17;26(7–8):32–52. </w:t>
      </w:r>
      <w:hyperlink r:id="rId48" w:history="1">
        <w:r w:rsidRPr="004D4F89">
          <w:rPr>
            <w:rStyle w:val="Hyperlink"/>
            <w:rFonts w:ascii="Times New Roman" w:eastAsia="Times New Roman" w:hAnsi="Times New Roman" w:cs="Times New Roman"/>
            <w:color w:val="auto"/>
            <w:lang w:eastAsia="en-IN"/>
          </w:rPr>
          <w:t>https://doi.org/10.56557/pcbmb/2025/v26i7-89345</w:t>
        </w:r>
      </w:hyperlink>
      <w:r w:rsidRPr="004D4F89">
        <w:rPr>
          <w:rFonts w:ascii="Times New Roman" w:eastAsia="Times New Roman" w:hAnsi="Times New Roman" w:cs="Times New Roman"/>
          <w:lang w:eastAsia="en-IN"/>
        </w:rPr>
        <w:t xml:space="preserve"> </w:t>
      </w:r>
    </w:p>
    <w:p w14:paraId="1CDD9633"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Namozov, F., Islamov, S., Atabaev, M., Allanov, K., Karimov, A., Khaitov, B., &amp; Park, K. W. (2022). Agronomic performance of soybean with Bradyrhizobium inoculation in double-cropped farming. </w:t>
      </w:r>
      <w:r w:rsidRPr="00D103B9">
        <w:rPr>
          <w:rFonts w:ascii="Times New Roman" w:eastAsia="Times New Roman" w:hAnsi="Times New Roman" w:cs="Times New Roman"/>
          <w:i/>
          <w:iCs/>
          <w:kern w:val="0"/>
          <w:lang w:val="en-IN" w:eastAsia="en-IN"/>
          <w14:ligatures w14:val="none"/>
        </w:rPr>
        <w:t>Agriculture</w:t>
      </w:r>
      <w:r w:rsidRPr="00D103B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12</w:t>
      </w:r>
      <w:r w:rsidRPr="004D4F89">
        <w:rPr>
          <w:rFonts w:ascii="Times New Roman" w:eastAsia="Times New Roman" w:hAnsi="Times New Roman" w:cs="Times New Roman"/>
          <w:kern w:val="0"/>
          <w:lang w:val="en-IN" w:eastAsia="en-IN"/>
          <w14:ligatures w14:val="none"/>
        </w:rPr>
        <w:t xml:space="preserve">(6), 855. </w:t>
      </w:r>
      <w:hyperlink r:id="rId49" w:history="1">
        <w:r w:rsidRPr="004D4F89">
          <w:rPr>
            <w:rStyle w:val="Hyperlink"/>
            <w:rFonts w:ascii="Times New Roman" w:eastAsia="Times New Roman" w:hAnsi="Times New Roman" w:cs="Times New Roman"/>
            <w:color w:val="auto"/>
            <w:kern w:val="0"/>
            <w:lang w:val="en-IN" w:eastAsia="en-IN"/>
            <w14:ligatures w14:val="none"/>
          </w:rPr>
          <w:t>https://doi.org/10.3390/agriculture12060855</w:t>
        </w:r>
      </w:hyperlink>
    </w:p>
    <w:p w14:paraId="7BD7D76C"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Pachori, S., Tiwari, S., Shrivastava, M. K., Amrate, P. K., Thakur, S., &amp; Gupta, S. (2023). Unveiling genetic diversity in soybean germplasm: A comprehensive analysis through DUS characteristics.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14</w:t>
      </w:r>
      <w:r w:rsidRPr="004D4F89">
        <w:rPr>
          <w:rFonts w:ascii="Times New Roman" w:hAnsi="Times New Roman" w:cs="Times New Roman"/>
        </w:rPr>
        <w:t xml:space="preserve">(4), 1541-1548. Retrieved from </w:t>
      </w:r>
      <w:hyperlink r:id="rId50" w:history="1">
        <w:r w:rsidRPr="004D4F89">
          <w:rPr>
            <w:rStyle w:val="Hyperlink"/>
            <w:rFonts w:ascii="Times New Roman" w:hAnsi="Times New Roman" w:cs="Times New Roman"/>
            <w:color w:val="auto"/>
          </w:rPr>
          <w:t>https://ejplantbreeding.org/index.php/EJPB/article/view/4498</w:t>
        </w:r>
      </w:hyperlink>
      <w:r w:rsidRPr="004D4F89">
        <w:rPr>
          <w:rFonts w:ascii="Times New Roman" w:hAnsi="Times New Roman" w:cs="Times New Roman"/>
        </w:rPr>
        <w:t xml:space="preserve"> </w:t>
      </w:r>
    </w:p>
    <w:p w14:paraId="22705394"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Paliwal, S., Tripathi, M.K., Sikarwar, R.S. (2024). Elucidating diversity of linseed</w:t>
      </w:r>
      <w:r w:rsidRPr="004D4F89">
        <w:rPr>
          <w:rFonts w:ascii="Times New Roman" w:hAnsi="Times New Roman" w:cs="Times New Roman"/>
          <w:i/>
          <w:iCs/>
        </w:rPr>
        <w:t xml:space="preserve"> (Linum usitatissimum</w:t>
      </w:r>
      <w:r w:rsidRPr="004D4F89">
        <w:rPr>
          <w:rFonts w:ascii="Times New Roman" w:hAnsi="Times New Roman" w:cs="Times New Roman"/>
        </w:rPr>
        <w:t xml:space="preserve">) germplasms by applying DUS guideline to examine morphological features. </w:t>
      </w:r>
      <w:r w:rsidRPr="004D4F89">
        <w:rPr>
          <w:rFonts w:ascii="Times New Roman" w:hAnsi="Times New Roman" w:cs="Times New Roman"/>
          <w:i/>
          <w:iCs/>
        </w:rPr>
        <w:t>Plant Cell Biotechnology &amp; Molecular Biology</w:t>
      </w:r>
      <w:r w:rsidRPr="004D4F89">
        <w:rPr>
          <w:rFonts w:ascii="Times New Roman" w:hAnsi="Times New Roman" w:cs="Times New Roman"/>
        </w:rPr>
        <w:t xml:space="preserve">. </w:t>
      </w:r>
      <w:r w:rsidRPr="004D4F89">
        <w:rPr>
          <w:rFonts w:ascii="Times New Roman" w:hAnsi="Times New Roman" w:cs="Times New Roman"/>
          <w:i/>
          <w:iCs/>
        </w:rPr>
        <w:t>25(5-6)</w:t>
      </w:r>
      <w:r w:rsidRPr="004D4F89">
        <w:rPr>
          <w:rFonts w:ascii="Times New Roman" w:hAnsi="Times New Roman" w:cs="Times New Roman"/>
        </w:rPr>
        <w:t xml:space="preserve">, 76–86. Available: https://doi.org/10.56557/pcbmb/2 024/v25i5-68702 </w:t>
      </w:r>
    </w:p>
    <w:p w14:paraId="4A432CA8"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lastRenderedPageBreak/>
        <w:t>Pawale, S. T., Chimote, V. P., &amp; Deshmukh, M. P. (2019). Morphological observations for various DUS characters in crossed between trypsin inhibitor free and expressing soybean (</w:t>
      </w:r>
      <w:r w:rsidRPr="004D4F89">
        <w:rPr>
          <w:rFonts w:ascii="Times New Roman" w:hAnsi="Times New Roman" w:cs="Times New Roman"/>
          <w:i/>
        </w:rPr>
        <w:t>Glycine Max</w:t>
      </w:r>
      <w:r w:rsidRPr="004D4F89">
        <w:rPr>
          <w:rFonts w:ascii="Times New Roman" w:hAnsi="Times New Roman" w:cs="Times New Roman"/>
        </w:rPr>
        <w:t xml:space="preserve"> L. Merrill.) genotypes. </w:t>
      </w:r>
      <w:r w:rsidRPr="004D4F89">
        <w:rPr>
          <w:rFonts w:ascii="Times New Roman" w:hAnsi="Times New Roman" w:cs="Times New Roman"/>
          <w:i/>
          <w:iCs/>
        </w:rPr>
        <w:t>Journal of Pharmacognosy and Phytochemistry</w:t>
      </w:r>
      <w:r w:rsidRPr="004D4F89">
        <w:rPr>
          <w:rFonts w:ascii="Times New Roman" w:hAnsi="Times New Roman" w:cs="Times New Roman"/>
        </w:rPr>
        <w:t>, </w:t>
      </w:r>
      <w:r w:rsidRPr="004D4F89">
        <w:rPr>
          <w:rFonts w:ascii="Times New Roman" w:hAnsi="Times New Roman" w:cs="Times New Roman"/>
          <w:i/>
          <w:iCs/>
        </w:rPr>
        <w:t>8</w:t>
      </w:r>
      <w:r w:rsidRPr="004D4F89">
        <w:rPr>
          <w:rFonts w:ascii="Times New Roman" w:hAnsi="Times New Roman" w:cs="Times New Roman"/>
        </w:rPr>
        <w:t>(6), 1082-1086.</w:t>
      </w:r>
    </w:p>
    <w:p w14:paraId="0E150559" w14:textId="1ADE8EA7" w:rsidR="00C52727" w:rsidRPr="00C52727" w:rsidRDefault="00C52727" w:rsidP="00C52727">
      <w:pPr>
        <w:pStyle w:val="ListParagraph"/>
        <w:numPr>
          <w:ilvl w:val="0"/>
          <w:numId w:val="2"/>
        </w:numPr>
        <w:spacing w:before="120" w:after="120" w:line="360" w:lineRule="auto"/>
        <w:jc w:val="both"/>
        <w:rPr>
          <w:rFonts w:ascii="Times New Roman" w:eastAsia="Times New Roman" w:hAnsi="Times New Roman" w:cs="Times New Roman"/>
          <w:highlight w:val="yellow"/>
          <w:lang w:eastAsia="en-IN"/>
        </w:rPr>
      </w:pPr>
      <w:r w:rsidRPr="00C52727">
        <w:rPr>
          <w:rFonts w:ascii="Times New Roman" w:eastAsia="Times New Roman" w:hAnsi="Times New Roman" w:cs="Times New Roman"/>
          <w:highlight w:val="yellow"/>
          <w:lang w:eastAsia="en-IN"/>
        </w:rPr>
        <w:t xml:space="preserve">Rahama, M. A., Sarkar, A., Modak, S., Hasan, M. M., &amp; Zeba, N. (2022). Genetic </w:t>
      </w:r>
      <w:r w:rsidR="00AB4D82" w:rsidRPr="00C52727">
        <w:rPr>
          <w:rFonts w:ascii="Times New Roman" w:eastAsia="Times New Roman" w:hAnsi="Times New Roman" w:cs="Times New Roman"/>
          <w:highlight w:val="yellow"/>
          <w:lang w:eastAsia="en-IN"/>
        </w:rPr>
        <w:t>diversity of agro-morphogenic traits in soybean</w:t>
      </w:r>
      <w:r w:rsidRPr="00C52727">
        <w:rPr>
          <w:rFonts w:ascii="Times New Roman" w:eastAsia="Times New Roman" w:hAnsi="Times New Roman" w:cs="Times New Roman"/>
          <w:highlight w:val="yellow"/>
          <w:lang w:eastAsia="en-IN"/>
        </w:rPr>
        <w:t xml:space="preserve"> (</w:t>
      </w:r>
      <w:r w:rsidRPr="00C52727">
        <w:rPr>
          <w:rFonts w:ascii="Times New Roman" w:eastAsia="Times New Roman" w:hAnsi="Times New Roman" w:cs="Times New Roman"/>
          <w:i/>
          <w:highlight w:val="yellow"/>
          <w:lang w:eastAsia="en-IN"/>
        </w:rPr>
        <w:t>Glycine max</w:t>
      </w:r>
      <w:r w:rsidRPr="00C52727">
        <w:rPr>
          <w:rFonts w:ascii="Times New Roman" w:eastAsia="Times New Roman" w:hAnsi="Times New Roman" w:cs="Times New Roman"/>
          <w:highlight w:val="yellow"/>
          <w:lang w:eastAsia="en-IN"/>
        </w:rPr>
        <w:t xml:space="preserve"> L. Merr). </w:t>
      </w:r>
      <w:r w:rsidRPr="00AB4D82">
        <w:rPr>
          <w:rFonts w:ascii="Times New Roman" w:eastAsia="Times New Roman" w:hAnsi="Times New Roman" w:cs="Times New Roman"/>
          <w:i/>
          <w:iCs/>
          <w:highlight w:val="yellow"/>
          <w:lang w:eastAsia="en-IN"/>
        </w:rPr>
        <w:t>Asian Journal of Biochemistry, Genetics and Molecular Biology</w:t>
      </w:r>
      <w:r w:rsidRPr="00C52727">
        <w:rPr>
          <w:rFonts w:ascii="Times New Roman" w:eastAsia="Times New Roman" w:hAnsi="Times New Roman" w:cs="Times New Roman"/>
          <w:highlight w:val="yellow"/>
          <w:lang w:eastAsia="en-IN"/>
        </w:rPr>
        <w:t>, 12(3), 37–47. https://doi.org/10.9734/ajbgmb/2022/v12i3265</w:t>
      </w:r>
    </w:p>
    <w:p w14:paraId="577AD26A"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Ramteke, R., &amp; Murlidharan, P. (2012). Characterization of soybean (</w:t>
      </w:r>
      <w:r w:rsidRPr="004D4F89">
        <w:rPr>
          <w:rFonts w:ascii="Times New Roman" w:eastAsia="Times New Roman" w:hAnsi="Times New Roman" w:cs="Times New Roman"/>
          <w:i/>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varieties as per DUS guidelines. </w:t>
      </w:r>
      <w:r w:rsidRPr="004D4F89">
        <w:rPr>
          <w:rFonts w:ascii="Times New Roman" w:eastAsia="Times New Roman" w:hAnsi="Times New Roman" w:cs="Times New Roman"/>
          <w:i/>
          <w:iCs/>
          <w:kern w:val="0"/>
          <w:lang w:val="en-IN" w:eastAsia="en-IN"/>
          <w14:ligatures w14:val="none"/>
        </w:rPr>
        <w:t>The Indian Journal of Agricultural Sciences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82</w:t>
      </w:r>
      <w:r w:rsidRPr="004D4F89">
        <w:rPr>
          <w:rFonts w:ascii="Times New Roman" w:eastAsia="Times New Roman" w:hAnsi="Times New Roman" w:cs="Times New Roman"/>
          <w:kern w:val="0"/>
          <w:lang w:val="en-IN" w:eastAsia="en-IN"/>
          <w14:ligatures w14:val="none"/>
        </w:rPr>
        <w:t xml:space="preserve">(7), 572–577. </w:t>
      </w:r>
      <w:hyperlink r:id="rId51" w:history="1">
        <w:r w:rsidRPr="004D4F89">
          <w:rPr>
            <w:rStyle w:val="Hyperlink"/>
            <w:rFonts w:ascii="Times New Roman" w:eastAsia="Times New Roman" w:hAnsi="Times New Roman" w:cs="Times New Roman"/>
            <w:color w:val="auto"/>
            <w:kern w:val="0"/>
            <w:lang w:val="en-IN" w:eastAsia="en-IN"/>
            <w14:ligatures w14:val="none"/>
          </w:rPr>
          <w:t>https://doi.org/10.56093/ijas.v82i7.21637</w:t>
        </w:r>
      </w:hyperlink>
    </w:p>
    <w:p w14:paraId="1DE7175C"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Ramteke, R., Kumar, V., Murlidharan, P., &amp; Agarwal, D. K. (2010). Study on genetic variability and traits interrelationship among released soybean varieties of India (</w:t>
      </w:r>
      <w:r w:rsidRPr="004D4F89">
        <w:rPr>
          <w:rStyle w:val="Emphasis"/>
          <w:rFonts w:ascii="Times New Roman" w:hAnsi="Times New Roman" w:cs="Times New Roman"/>
        </w:rPr>
        <w:t>Glycine max</w:t>
      </w:r>
      <w:r w:rsidRPr="004D4F89">
        <w:rPr>
          <w:rFonts w:ascii="Times New Roman" w:hAnsi="Times New Roman" w:cs="Times New Roman"/>
        </w:rPr>
        <w:t xml:space="preserve"> [L.] Merrill). </w:t>
      </w:r>
      <w:r w:rsidRPr="004D4F89">
        <w:rPr>
          <w:rStyle w:val="Emphasis"/>
          <w:rFonts w:ascii="Times New Roman" w:hAnsi="Times New Roman" w:cs="Times New Roman"/>
        </w:rPr>
        <w:t>Electronic Journal of Plant Breeding, 1</w:t>
      </w:r>
      <w:r w:rsidRPr="004D4F89">
        <w:rPr>
          <w:rFonts w:ascii="Times New Roman" w:hAnsi="Times New Roman" w:cs="Times New Roman"/>
        </w:rPr>
        <w:t>(1), 1483–1487.</w:t>
      </w:r>
    </w:p>
    <w:p w14:paraId="4577D8A6"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 xml:space="preserve">Saleem, A., Anwar, S., Nawaz, T., Fahad, S., Saud, S., Ur Rahman, T., Khan, M. N. R., &amp; Nawaz, T. (2024). Securing a sustainable future: the climate change threat to agriculture, food security, and sustainable development goals. </w:t>
      </w:r>
      <w:r w:rsidRPr="004D4F89">
        <w:rPr>
          <w:rFonts w:ascii="Times New Roman" w:eastAsia="Times New Roman" w:hAnsi="Times New Roman" w:cs="Times New Roman"/>
          <w:i/>
          <w:iCs/>
          <w:kern w:val="0"/>
          <w:lang w:val="en-IN" w:eastAsia="en-IN"/>
          <w14:ligatures w14:val="none"/>
        </w:rPr>
        <w:t>Journal of Umm Al-Qura University for Applied Sciences</w:t>
      </w:r>
      <w:r w:rsidRPr="004D4F89">
        <w:rPr>
          <w:rFonts w:ascii="Times New Roman" w:eastAsia="Times New Roman" w:hAnsi="Times New Roman" w:cs="Times New Roman"/>
          <w:kern w:val="0"/>
          <w:lang w:val="en-IN" w:eastAsia="en-IN"/>
          <w14:ligatures w14:val="none"/>
        </w:rPr>
        <w:t xml:space="preserve">. </w:t>
      </w:r>
      <w:hyperlink r:id="rId52" w:history="1">
        <w:r w:rsidRPr="004D4F89">
          <w:rPr>
            <w:rStyle w:val="Hyperlink"/>
            <w:rFonts w:ascii="Times New Roman" w:eastAsia="Times New Roman" w:hAnsi="Times New Roman" w:cs="Times New Roman"/>
            <w:color w:val="auto"/>
            <w:kern w:val="0"/>
            <w:lang w:val="en-IN" w:eastAsia="en-IN"/>
            <w14:ligatures w14:val="none"/>
          </w:rPr>
          <w:t>https://doi.org/10.1007/s43994-024-00177-3</w:t>
        </w:r>
      </w:hyperlink>
    </w:p>
    <w:p w14:paraId="640CD703" w14:textId="77777777" w:rsidR="004C618F" w:rsidRPr="004D4F89" w:rsidRDefault="004C618F" w:rsidP="004C618F">
      <w:pPr>
        <w:pStyle w:val="ListParagraph"/>
        <w:numPr>
          <w:ilvl w:val="0"/>
          <w:numId w:val="2"/>
        </w:numPr>
        <w:spacing w:after="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Sharma, A., Tripathi, M. K., Tiwari, S., Gupta, N., Tripathi, N., &amp; Mishra, N. (2021). Evaluation of soybean (</w:t>
      </w:r>
      <w:r w:rsidRPr="004D4F89">
        <w:rPr>
          <w:rFonts w:ascii="Times New Roman" w:eastAsia="Times New Roman" w:hAnsi="Times New Roman" w:cs="Times New Roman"/>
          <w:i/>
          <w:lang w:eastAsia="en-IN"/>
        </w:rPr>
        <w:t>Glycine max</w:t>
      </w:r>
      <w:r w:rsidRPr="004D4F89">
        <w:rPr>
          <w:rFonts w:ascii="Times New Roman" w:eastAsia="Times New Roman" w:hAnsi="Times New Roman" w:cs="Times New Roman"/>
          <w:lang w:eastAsia="en-IN"/>
        </w:rPr>
        <w:t xml:space="preserve"> L.) genotypes on the basis of biochemical contents and anti-oxidant enzyme activities. </w:t>
      </w:r>
      <w:r w:rsidRPr="004D4F89">
        <w:rPr>
          <w:rFonts w:ascii="Times New Roman" w:eastAsia="Times New Roman" w:hAnsi="Times New Roman" w:cs="Times New Roman"/>
          <w:i/>
          <w:iCs/>
          <w:lang w:eastAsia="en-IN"/>
        </w:rPr>
        <w:t>Legume Research - An International Journal</w:t>
      </w:r>
      <w:r w:rsidRPr="004D4F89">
        <w:rPr>
          <w:rFonts w:ascii="Times New Roman" w:eastAsia="Times New Roman" w:hAnsi="Times New Roman" w:cs="Times New Roman"/>
          <w:lang w:eastAsia="en-IN"/>
        </w:rPr>
        <w:t xml:space="preserve">. </w:t>
      </w:r>
      <w:hyperlink r:id="rId53" w:history="1">
        <w:r w:rsidRPr="004D4F89">
          <w:rPr>
            <w:rStyle w:val="Hyperlink"/>
            <w:rFonts w:ascii="Times New Roman" w:eastAsia="Times New Roman" w:hAnsi="Times New Roman" w:cs="Times New Roman"/>
            <w:color w:val="auto"/>
            <w:lang w:eastAsia="en-IN"/>
          </w:rPr>
          <w:t>https://doi.org/10.18805/LR-4678</w:t>
        </w:r>
      </w:hyperlink>
      <w:r w:rsidRPr="004D4F89">
        <w:rPr>
          <w:rFonts w:ascii="Times New Roman" w:eastAsia="Times New Roman" w:hAnsi="Times New Roman" w:cs="Times New Roman"/>
          <w:lang w:eastAsia="en-IN"/>
        </w:rPr>
        <w:t xml:space="preserve"> </w:t>
      </w:r>
    </w:p>
    <w:p w14:paraId="21BF22EF" w14:textId="77777777" w:rsidR="00C52727" w:rsidRPr="004D4F89" w:rsidRDefault="00C52727" w:rsidP="00934795">
      <w:pPr>
        <w:pStyle w:val="ListParagraph"/>
        <w:numPr>
          <w:ilvl w:val="0"/>
          <w:numId w:val="2"/>
        </w:numPr>
        <w:spacing w:before="120" w:after="120" w:line="360" w:lineRule="auto"/>
        <w:jc w:val="both"/>
        <w:rPr>
          <w:rStyle w:val="Hyperlink"/>
          <w:rFonts w:ascii="Times New Roman" w:eastAsia="Times New Roman" w:hAnsi="Times New Roman" w:cs="Times New Roman"/>
          <w:color w:val="auto"/>
          <w:u w:val="none"/>
          <w:lang w:eastAsia="en-IN"/>
        </w:rPr>
      </w:pPr>
      <w:r w:rsidRPr="004D4F89">
        <w:rPr>
          <w:rFonts w:ascii="Times New Roman" w:eastAsia="Times New Roman" w:hAnsi="Times New Roman" w:cs="Times New Roman"/>
          <w:lang w:eastAsia="en-IN"/>
        </w:rPr>
        <w:t xml:space="preserve">Sharma, A., Mishra, N., Tripathi, N., Nehra, S., Singh, J., &amp; Tiwari S. </w:t>
      </w:r>
      <w:r w:rsidRPr="004D4F89">
        <w:rPr>
          <w:rFonts w:ascii="Times New Roman" w:eastAsia="Times New Roman" w:hAnsi="Times New Roman" w:cs="Times New Roman"/>
          <w:i/>
          <w:iCs/>
          <w:lang w:eastAsia="en-IN"/>
        </w:rPr>
        <w:t>et al</w:t>
      </w:r>
      <w:r w:rsidRPr="004D4F89">
        <w:rPr>
          <w:rFonts w:ascii="Times New Roman" w:eastAsia="Times New Roman" w:hAnsi="Times New Roman" w:cs="Times New Roman"/>
          <w:lang w:eastAsia="en-IN"/>
        </w:rPr>
        <w:t xml:space="preserve">. (2023). Qualitative trait based variability among soybean genotypes. </w:t>
      </w:r>
      <w:r w:rsidRPr="004D4F89">
        <w:rPr>
          <w:rFonts w:ascii="Times New Roman" w:eastAsia="Times New Roman" w:hAnsi="Times New Roman" w:cs="Times New Roman"/>
          <w:i/>
          <w:iCs/>
          <w:lang w:eastAsia="en-IN"/>
        </w:rPr>
        <w:t>Acta Scientific Agriculture</w:t>
      </w:r>
      <w:r w:rsidRPr="004D4F89">
        <w:rPr>
          <w:rFonts w:ascii="Times New Roman" w:eastAsia="Times New Roman" w:hAnsi="Times New Roman" w:cs="Times New Roman"/>
          <w:lang w:eastAsia="en-IN"/>
        </w:rPr>
        <w:t xml:space="preserve">. 1;02–13. </w:t>
      </w:r>
      <w:hyperlink r:id="rId54" w:history="1">
        <w:r w:rsidRPr="004D4F89">
          <w:rPr>
            <w:rStyle w:val="Hyperlink"/>
            <w:rFonts w:ascii="Times New Roman" w:eastAsia="Times New Roman" w:hAnsi="Times New Roman" w:cs="Times New Roman"/>
            <w:color w:val="auto"/>
            <w:lang w:eastAsia="en-IN"/>
          </w:rPr>
          <w:t>https://doi.org/10.31080/ASAG.2023.07.1212</w:t>
        </w:r>
      </w:hyperlink>
    </w:p>
    <w:p w14:paraId="56782C7B" w14:textId="77777777" w:rsidR="004C618F" w:rsidRPr="004D4F89" w:rsidRDefault="004C618F" w:rsidP="004C618F">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lang w:eastAsia="en-IN"/>
        </w:rPr>
        <w:t>Sharma, S., Shukla, S., Mishra, R., Sanu, K., Mishra, G., Paliwal, S., Chauhan, S., &amp; Mishra, N. (2025</w:t>
      </w:r>
      <w:r>
        <w:rPr>
          <w:rFonts w:ascii="Times New Roman" w:eastAsia="Times New Roman" w:hAnsi="Times New Roman" w:cs="Times New Roman"/>
          <w:lang w:eastAsia="en-IN"/>
        </w:rPr>
        <w:t>a</w:t>
      </w:r>
      <w:r w:rsidRPr="004D4F89">
        <w:rPr>
          <w:rFonts w:ascii="Times New Roman" w:eastAsia="Times New Roman" w:hAnsi="Times New Roman" w:cs="Times New Roman"/>
          <w:lang w:eastAsia="en-IN"/>
        </w:rPr>
        <w:t xml:space="preserve">). Marker assisted selection - A crucial technique to facilitate modern plant breeding. In M. K. Tripathi &amp; N. Tripathi (Eds.), </w:t>
      </w:r>
      <w:r w:rsidRPr="004D4F89">
        <w:rPr>
          <w:rFonts w:ascii="Times New Roman" w:eastAsia="Times New Roman" w:hAnsi="Times New Roman" w:cs="Times New Roman"/>
          <w:i/>
          <w:iCs/>
          <w:lang w:eastAsia="en-IN"/>
        </w:rPr>
        <w:t xml:space="preserve">Advances in Plant Biotechnology </w:t>
      </w:r>
      <w:r w:rsidRPr="004D4F89">
        <w:rPr>
          <w:rFonts w:ascii="Times New Roman" w:eastAsia="Times New Roman" w:hAnsi="Times New Roman" w:cs="Times New Roman"/>
          <w:lang w:eastAsia="en-IN"/>
        </w:rPr>
        <w:t xml:space="preserve">(Vol. 1, pp. 188–207). Cornous Publications LLP. </w:t>
      </w:r>
      <w:hyperlink r:id="rId55" w:history="1">
        <w:r w:rsidRPr="004D4F89">
          <w:rPr>
            <w:rStyle w:val="Hyperlink"/>
            <w:rFonts w:ascii="Times New Roman" w:eastAsia="Times New Roman" w:hAnsi="Times New Roman" w:cs="Times New Roman"/>
            <w:color w:val="auto"/>
            <w:lang w:eastAsia="en-IN"/>
          </w:rPr>
          <w:t>https://doi.org/https://doi.org/10.37446/volbook032024/188-207</w:t>
        </w:r>
      </w:hyperlink>
      <w:r w:rsidRPr="004D4F89">
        <w:rPr>
          <w:rFonts w:ascii="Times New Roman" w:eastAsia="Times New Roman" w:hAnsi="Times New Roman" w:cs="Times New Roman"/>
          <w:lang w:eastAsia="en-IN"/>
        </w:rPr>
        <w:t xml:space="preserve"> </w:t>
      </w:r>
    </w:p>
    <w:p w14:paraId="2DBD451F"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eastAsia="Times New Roman" w:hAnsi="Times New Roman" w:cs="Times New Roman"/>
          <w:kern w:val="0"/>
          <w:lang w:val="en-IN" w:eastAsia="en-IN"/>
          <w14:ligatures w14:val="none"/>
        </w:rPr>
        <w:t>Sharma, R., Sayyed, M., &amp; Dangi, V. (2025</w:t>
      </w:r>
      <w:r>
        <w:rPr>
          <w:rFonts w:ascii="Times New Roman" w:eastAsia="Times New Roman" w:hAnsi="Times New Roman" w:cs="Times New Roman"/>
          <w:kern w:val="0"/>
          <w:lang w:val="en-IN" w:eastAsia="en-IN"/>
          <w14:ligatures w14:val="none"/>
        </w:rPr>
        <w:t>b</w:t>
      </w:r>
      <w:r w:rsidRPr="004D4F89">
        <w:rPr>
          <w:rFonts w:ascii="Times New Roman" w:eastAsia="Times New Roman" w:hAnsi="Times New Roman" w:cs="Times New Roman"/>
          <w:kern w:val="0"/>
          <w:lang w:val="en-IN" w:eastAsia="en-IN"/>
          <w14:ligatures w14:val="none"/>
        </w:rPr>
        <w:t>). Morphological characterization of soybean (</w:t>
      </w:r>
      <w:r w:rsidRPr="004D4F89">
        <w:rPr>
          <w:rFonts w:ascii="Times New Roman" w:eastAsia="Times New Roman" w:hAnsi="Times New Roman" w:cs="Times New Roman"/>
          <w:i/>
          <w:iCs/>
          <w:kern w:val="0"/>
          <w:lang w:val="en-IN" w:eastAsia="en-IN"/>
          <w14:ligatures w14:val="none"/>
        </w:rPr>
        <w:t>Glycine max</w:t>
      </w:r>
      <w:r w:rsidRPr="004D4F89">
        <w:rPr>
          <w:rFonts w:ascii="Times New Roman" w:eastAsia="Times New Roman" w:hAnsi="Times New Roman" w:cs="Times New Roman"/>
          <w:kern w:val="0"/>
          <w:lang w:val="en-IN" w:eastAsia="en-IN"/>
          <w14:ligatures w14:val="none"/>
        </w:rPr>
        <w:t xml:space="preserve"> L.) varieties using qualitative traits. </w:t>
      </w:r>
      <w:r w:rsidRPr="004D4F89">
        <w:rPr>
          <w:rFonts w:ascii="Times New Roman" w:eastAsia="Times New Roman" w:hAnsi="Times New Roman" w:cs="Times New Roman"/>
          <w:i/>
          <w:iCs/>
          <w:kern w:val="0"/>
          <w:lang w:val="en-IN" w:eastAsia="en-IN"/>
          <w14:ligatures w14:val="none"/>
        </w:rPr>
        <w:t>International Journal of Advanced Biochemistry Research</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(3), 787–789. </w:t>
      </w:r>
      <w:hyperlink r:id="rId56" w:history="1">
        <w:r w:rsidRPr="004D4F89">
          <w:rPr>
            <w:rStyle w:val="Hyperlink"/>
            <w:rFonts w:ascii="Times New Roman" w:eastAsia="Times New Roman" w:hAnsi="Times New Roman" w:cs="Times New Roman"/>
            <w:color w:val="auto"/>
            <w:kern w:val="0"/>
            <w:lang w:val="en-IN" w:eastAsia="en-IN"/>
            <w14:ligatures w14:val="none"/>
          </w:rPr>
          <w:t>https://doi.org/10.33545/26174693.2025.v9.i3j.4242</w:t>
        </w:r>
      </w:hyperlink>
    </w:p>
    <w:p w14:paraId="282E5A00"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lastRenderedPageBreak/>
        <w:t xml:space="preserve">Singh, R. K., Singh, C., Ambika, Chandana, B. S., Mahto, R. K., Patial, R., Gupta, A., Gahlaut, V., Gayacharan, Hamwieh, A., Upadhyaya, H. D., &amp; Kumar, R. (2022). Exploring chickpea germplasm diversity for broadening the genetic base utilizing gnomic resourses. </w:t>
      </w:r>
      <w:r w:rsidRPr="004D4F89">
        <w:rPr>
          <w:rFonts w:ascii="Times New Roman" w:eastAsia="Times New Roman" w:hAnsi="Times New Roman" w:cs="Times New Roman"/>
          <w:i/>
          <w:iCs/>
          <w:kern w:val="0"/>
          <w:lang w:val="en-IN" w:eastAsia="en-IN"/>
          <w14:ligatures w14:val="none"/>
        </w:rPr>
        <w:t>Frontiers in Genetics</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13</w:t>
      </w:r>
      <w:r w:rsidRPr="004D4F89">
        <w:rPr>
          <w:rFonts w:ascii="Times New Roman" w:eastAsia="Times New Roman" w:hAnsi="Times New Roman" w:cs="Times New Roman"/>
          <w:kern w:val="0"/>
          <w:lang w:val="en-IN" w:eastAsia="en-IN"/>
          <w14:ligatures w14:val="none"/>
        </w:rPr>
        <w:t xml:space="preserve">. </w:t>
      </w:r>
      <w:hyperlink r:id="rId57" w:history="1">
        <w:r w:rsidRPr="004D4F89">
          <w:rPr>
            <w:rStyle w:val="Hyperlink"/>
            <w:rFonts w:ascii="Times New Roman" w:eastAsia="Times New Roman" w:hAnsi="Times New Roman" w:cs="Times New Roman"/>
            <w:color w:val="auto"/>
            <w:kern w:val="0"/>
            <w:lang w:val="en-IN" w:eastAsia="en-IN"/>
            <w14:ligatures w14:val="none"/>
          </w:rPr>
          <w:t>https://doi.org/10.3389/fgene.2022.905771</w:t>
        </w:r>
      </w:hyperlink>
    </w:p>
    <w:p w14:paraId="153F7F41"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szCs w:val="21"/>
        </w:rPr>
        <w:t>Singh, S., Kapila, R. K., Kanwar, R., &amp; Dhiman, K. C. (2021). Characterization of soybean varieties of Himachal Pradesh using morphometric descriptors. </w:t>
      </w:r>
      <w:r w:rsidRPr="004D4F89">
        <w:rPr>
          <w:rFonts w:ascii="Times New Roman" w:hAnsi="Times New Roman" w:cs="Times New Roman"/>
          <w:i/>
          <w:iCs/>
          <w:szCs w:val="21"/>
        </w:rPr>
        <w:t>Himachal Journal of Agricultural Research</w:t>
      </w:r>
      <w:r w:rsidRPr="004D4F89">
        <w:rPr>
          <w:rFonts w:ascii="Times New Roman" w:hAnsi="Times New Roman" w:cs="Times New Roman"/>
          <w:szCs w:val="21"/>
        </w:rPr>
        <w:t>, </w:t>
      </w:r>
      <w:r w:rsidRPr="004D4F89">
        <w:rPr>
          <w:rFonts w:ascii="Times New Roman" w:hAnsi="Times New Roman" w:cs="Times New Roman"/>
          <w:i/>
          <w:iCs/>
          <w:szCs w:val="21"/>
        </w:rPr>
        <w:t>47</w:t>
      </w:r>
      <w:r w:rsidRPr="004D4F89">
        <w:rPr>
          <w:rFonts w:ascii="Times New Roman" w:hAnsi="Times New Roman" w:cs="Times New Roman"/>
          <w:szCs w:val="21"/>
        </w:rPr>
        <w:t xml:space="preserve">(1), 50–60. Retrieved from </w:t>
      </w:r>
      <w:hyperlink r:id="rId58" w:history="1">
        <w:r w:rsidRPr="004D4F89">
          <w:rPr>
            <w:rStyle w:val="Hyperlink"/>
            <w:rFonts w:ascii="Times New Roman" w:hAnsi="Times New Roman" w:cs="Times New Roman"/>
            <w:color w:val="auto"/>
            <w:szCs w:val="21"/>
          </w:rPr>
          <w:t>https://hjar.org/index.php/hjar/article/view/166069</w:t>
        </w:r>
      </w:hyperlink>
    </w:p>
    <w:p w14:paraId="40019E81"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Sivabharathi, R. C., Muthuswamy, A., Anandhi, K., &amp; Karthiba, L. (2022). Characterization of soybean [</w:t>
      </w:r>
      <w:r w:rsidRPr="004D4F89">
        <w:rPr>
          <w:rFonts w:ascii="Times New Roman" w:hAnsi="Times New Roman" w:cs="Times New Roman"/>
          <w:i/>
        </w:rPr>
        <w:t>Glycine max</w:t>
      </w:r>
      <w:r w:rsidRPr="004D4F89">
        <w:rPr>
          <w:rFonts w:ascii="Times New Roman" w:hAnsi="Times New Roman" w:cs="Times New Roman"/>
        </w:rPr>
        <w:t xml:space="preserve"> (L.) Merrill] genotypes using DUS descriptors. </w:t>
      </w:r>
      <w:r w:rsidRPr="004D4F89">
        <w:rPr>
          <w:rFonts w:ascii="Times New Roman" w:hAnsi="Times New Roman" w:cs="Times New Roman"/>
          <w:i/>
          <w:iCs/>
        </w:rPr>
        <w:t>Electronic Journal of Plant Breeding</w:t>
      </w:r>
      <w:r w:rsidRPr="004D4F89">
        <w:rPr>
          <w:rFonts w:ascii="Times New Roman" w:hAnsi="Times New Roman" w:cs="Times New Roman"/>
        </w:rPr>
        <w:t>, </w:t>
      </w:r>
      <w:r w:rsidRPr="004D4F89">
        <w:rPr>
          <w:rFonts w:ascii="Times New Roman" w:hAnsi="Times New Roman" w:cs="Times New Roman"/>
          <w:i/>
          <w:iCs/>
        </w:rPr>
        <w:t>13</w:t>
      </w:r>
      <w:r w:rsidRPr="004D4F89">
        <w:rPr>
          <w:rFonts w:ascii="Times New Roman" w:hAnsi="Times New Roman" w:cs="Times New Roman"/>
        </w:rPr>
        <w:t xml:space="preserve">(2), 455-464. Retrieved from </w:t>
      </w:r>
      <w:hyperlink r:id="rId59" w:history="1">
        <w:r w:rsidRPr="004D4F89">
          <w:rPr>
            <w:rStyle w:val="Hyperlink"/>
            <w:rFonts w:ascii="Times New Roman" w:hAnsi="Times New Roman" w:cs="Times New Roman"/>
            <w:color w:val="auto"/>
          </w:rPr>
          <w:t>https://www.ejplantbreeding.org/index.php/EJPB/article/view/4306</w:t>
        </w:r>
      </w:hyperlink>
      <w:r w:rsidRPr="004D4F89">
        <w:rPr>
          <w:rFonts w:ascii="Times New Roman" w:hAnsi="Times New Roman" w:cs="Times New Roman"/>
        </w:rPr>
        <w:t xml:space="preserve"> </w:t>
      </w:r>
    </w:p>
    <w:p w14:paraId="192A960E" w14:textId="77777777" w:rsidR="00C52727" w:rsidRPr="004D4F89" w:rsidRDefault="00C52727" w:rsidP="00934795">
      <w:pPr>
        <w:pStyle w:val="ListParagraph"/>
        <w:numPr>
          <w:ilvl w:val="0"/>
          <w:numId w:val="2"/>
        </w:numPr>
        <w:spacing w:before="120" w:after="120" w:line="360" w:lineRule="auto"/>
        <w:jc w:val="both"/>
        <w:rPr>
          <w:rStyle w:val="Hyperlink"/>
          <w:rFonts w:ascii="Times New Roman" w:hAnsi="Times New Roman" w:cs="Times New Roman"/>
          <w:color w:val="auto"/>
          <w:u w:val="none"/>
        </w:rPr>
      </w:pPr>
      <w:r w:rsidRPr="004D4F89">
        <w:rPr>
          <w:rFonts w:ascii="Times New Roman" w:hAnsi="Times New Roman" w:cs="Times New Roman"/>
        </w:rPr>
        <w:t>Thakur, R., Kumari, V., Kumari, J., Khajuria, D., Kumari, A., &amp; Kapoor, R. (2024). DUS characterization of indigenous and exotic soybean [</w:t>
      </w:r>
      <w:r w:rsidRPr="004D4F89">
        <w:rPr>
          <w:rFonts w:ascii="Times New Roman" w:hAnsi="Times New Roman" w:cs="Times New Roman"/>
          <w:i/>
        </w:rPr>
        <w:t>Glycine max</w:t>
      </w:r>
      <w:r w:rsidRPr="004D4F89">
        <w:rPr>
          <w:rFonts w:ascii="Times New Roman" w:hAnsi="Times New Roman" w:cs="Times New Roman"/>
        </w:rPr>
        <w:t xml:space="preserve"> (L.) Merrill] germplasm in North Western Himalayas. </w:t>
      </w:r>
      <w:r w:rsidRPr="004D4F89">
        <w:rPr>
          <w:rFonts w:ascii="Times New Roman" w:hAnsi="Times New Roman" w:cs="Times New Roman"/>
          <w:i/>
          <w:iCs/>
        </w:rPr>
        <w:t>Himachal Journal of Agricultural Research</w:t>
      </w:r>
      <w:r w:rsidRPr="004D4F89">
        <w:rPr>
          <w:rFonts w:ascii="Times New Roman" w:hAnsi="Times New Roman" w:cs="Times New Roman"/>
        </w:rPr>
        <w:t>, 190-200.</w:t>
      </w:r>
      <w:r w:rsidRPr="004D4F89">
        <w:rPr>
          <w:rFonts w:ascii="Goudy Old Style" w:hAnsi="Goudy Old Style"/>
          <w:sz w:val="21"/>
          <w:szCs w:val="21"/>
        </w:rPr>
        <w:t xml:space="preserve"> </w:t>
      </w:r>
      <w:r w:rsidRPr="004D4F89">
        <w:rPr>
          <w:rFonts w:ascii="Times New Roman" w:hAnsi="Times New Roman" w:cs="Times New Roman"/>
        </w:rPr>
        <w:t xml:space="preserve">Retrieved from </w:t>
      </w:r>
      <w:hyperlink r:id="rId60" w:history="1">
        <w:r w:rsidRPr="004D4F89">
          <w:rPr>
            <w:rStyle w:val="Hyperlink"/>
            <w:rFonts w:ascii="Times New Roman" w:hAnsi="Times New Roman" w:cs="Times New Roman"/>
            <w:color w:val="auto"/>
          </w:rPr>
          <w:t>https://www.hjar.org/index.php/hjar/article/view/172588</w:t>
        </w:r>
      </w:hyperlink>
      <w:r w:rsidRPr="004D4F89">
        <w:rPr>
          <w:rFonts w:ascii="Times New Roman" w:hAnsi="Times New Roman" w:cs="Times New Roman"/>
        </w:rPr>
        <w:t xml:space="preserve"> </w:t>
      </w:r>
    </w:p>
    <w:p w14:paraId="3E8A8445" w14:textId="77777777" w:rsidR="005E1E29" w:rsidRPr="005E1E29" w:rsidRDefault="005E1E29" w:rsidP="005E1E29">
      <w:pPr>
        <w:pStyle w:val="ListParagraph"/>
        <w:numPr>
          <w:ilvl w:val="0"/>
          <w:numId w:val="2"/>
        </w:numPr>
        <w:spacing w:before="120" w:after="120" w:line="360" w:lineRule="auto"/>
        <w:jc w:val="both"/>
        <w:rPr>
          <w:rFonts w:ascii="Times New Roman" w:eastAsia="Times New Roman" w:hAnsi="Times New Roman" w:cs="Times New Roman"/>
          <w:color w:val="0563C1" w:themeColor="hyperlink"/>
          <w:highlight w:val="yellow"/>
          <w:u w:val="single"/>
          <w:lang w:eastAsia="en-IN"/>
        </w:rPr>
      </w:pPr>
      <w:r w:rsidRPr="005E1E29">
        <w:rPr>
          <w:rFonts w:ascii="Times New Roman" w:hAnsi="Times New Roman" w:cs="Times New Roman"/>
          <w:color w:val="222222"/>
          <w:highlight w:val="yellow"/>
          <w:shd w:val="clear" w:color="auto" w:fill="FFFFFF"/>
        </w:rPr>
        <w:t>Tripathi, N., Tripathi, M. K., Tiwari, S., &amp; Payasi, D. K. (2022). Molecular breeding to overcome biotic stresses in soybean: update. </w:t>
      </w:r>
      <w:r w:rsidRPr="005E1E29">
        <w:rPr>
          <w:rStyle w:val="Emphasis"/>
          <w:rFonts w:ascii="Times New Roman" w:hAnsi="Times New Roman" w:cs="Times New Roman"/>
          <w:color w:val="222222"/>
          <w:highlight w:val="yellow"/>
          <w:shd w:val="clear" w:color="auto" w:fill="FFFFFF"/>
        </w:rPr>
        <w:t>Plants</w:t>
      </w:r>
      <w:r w:rsidRPr="005E1E29">
        <w:rPr>
          <w:rFonts w:ascii="Times New Roman" w:hAnsi="Times New Roman" w:cs="Times New Roman"/>
          <w:color w:val="222222"/>
          <w:highlight w:val="yellow"/>
          <w:shd w:val="clear" w:color="auto" w:fill="FFFFFF"/>
        </w:rPr>
        <w:t>, </w:t>
      </w:r>
      <w:r w:rsidRPr="005E1E29">
        <w:rPr>
          <w:rStyle w:val="Emphasis"/>
          <w:rFonts w:ascii="Times New Roman" w:hAnsi="Times New Roman" w:cs="Times New Roman"/>
          <w:color w:val="222222"/>
          <w:highlight w:val="yellow"/>
          <w:shd w:val="clear" w:color="auto" w:fill="FFFFFF"/>
        </w:rPr>
        <w:t>11</w:t>
      </w:r>
      <w:r w:rsidRPr="005E1E29">
        <w:rPr>
          <w:rFonts w:ascii="Times New Roman" w:hAnsi="Times New Roman" w:cs="Times New Roman"/>
          <w:color w:val="222222"/>
          <w:highlight w:val="yellow"/>
          <w:shd w:val="clear" w:color="auto" w:fill="FFFFFF"/>
        </w:rPr>
        <w:t xml:space="preserve">(15), 1967. </w:t>
      </w:r>
      <w:hyperlink r:id="rId61" w:history="1">
        <w:r w:rsidRPr="005E1E29">
          <w:rPr>
            <w:rStyle w:val="Hyperlink"/>
            <w:rFonts w:ascii="Times New Roman" w:hAnsi="Times New Roman" w:cs="Times New Roman"/>
            <w:highlight w:val="yellow"/>
            <w:shd w:val="clear" w:color="auto" w:fill="FFFFFF"/>
          </w:rPr>
          <w:t>https://doi.org/10.3390/plants11151967</w:t>
        </w:r>
      </w:hyperlink>
    </w:p>
    <w:p w14:paraId="11CB4CBD"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cs="Times New Roman"/>
        </w:rPr>
      </w:pPr>
      <w:r w:rsidRPr="004D4F89">
        <w:rPr>
          <w:rFonts w:ascii="Times New Roman" w:hAnsi="Times New Roman" w:cs="Times New Roman"/>
        </w:rPr>
        <w:t xml:space="preserve">Tripathi, M.K., Tripathi, N., Tiwari, S., Mishra, N., Sharma, A., &amp; Tiwari, S, </w:t>
      </w:r>
      <w:r w:rsidRPr="004D4F89">
        <w:rPr>
          <w:rFonts w:ascii="Times New Roman" w:hAnsi="Times New Roman" w:cs="Times New Roman"/>
          <w:i/>
          <w:iCs/>
        </w:rPr>
        <w:t>et al</w:t>
      </w:r>
      <w:r w:rsidRPr="004D4F89">
        <w:rPr>
          <w:rFonts w:ascii="Times New Roman" w:hAnsi="Times New Roman" w:cs="Times New Roman"/>
        </w:rPr>
        <w:t>. (2023). Identification of Indian soybean (</w:t>
      </w:r>
      <w:r w:rsidRPr="004D4F89">
        <w:rPr>
          <w:rFonts w:ascii="Times New Roman" w:hAnsi="Times New Roman" w:cs="Times New Roman"/>
          <w:i/>
          <w:iCs/>
        </w:rPr>
        <w:t>Glycine max</w:t>
      </w:r>
      <w:r w:rsidRPr="004D4F89">
        <w:rPr>
          <w:rFonts w:ascii="Times New Roman" w:hAnsi="Times New Roman" w:cs="Times New Roman"/>
        </w:rPr>
        <w:t xml:space="preserve"> [L.] Merr.) genotypes for drought tolerance and genetic diversity analysis using SSR markers. </w:t>
      </w:r>
      <w:r w:rsidRPr="004D4F89">
        <w:rPr>
          <w:rFonts w:ascii="Times New Roman" w:hAnsi="Times New Roman" w:cs="Times New Roman"/>
          <w:i/>
          <w:iCs/>
        </w:rPr>
        <w:t>Scientist</w:t>
      </w:r>
      <w:r w:rsidRPr="004D4F89">
        <w:rPr>
          <w:rFonts w:ascii="Times New Roman" w:hAnsi="Times New Roman" w:cs="Times New Roman"/>
        </w:rPr>
        <w:t xml:space="preserve">, </w:t>
      </w:r>
      <w:r w:rsidRPr="004D4F89">
        <w:rPr>
          <w:rFonts w:ascii="Times New Roman" w:hAnsi="Times New Roman" w:cs="Times New Roman"/>
          <w:i/>
          <w:iCs/>
        </w:rPr>
        <w:t>3(3)</w:t>
      </w:r>
      <w:r w:rsidRPr="004D4F89">
        <w:rPr>
          <w:rFonts w:ascii="Times New Roman" w:hAnsi="Times New Roman" w:cs="Times New Roman"/>
        </w:rPr>
        <w:t xml:space="preserve">, 31-46. </w:t>
      </w:r>
    </w:p>
    <w:p w14:paraId="3F4BA43C"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eastAsia="Times New Roman" w:hAnsi="Times New Roman" w:cs="Times New Roman"/>
          <w:kern w:val="0"/>
          <w:lang w:val="en-IN" w:eastAsia="en-IN"/>
          <w14:ligatures w14:val="none"/>
        </w:rPr>
        <w:t>Ullah, A., Akram, Z., Rasool, G., Waris, M., &amp; Khurshid, H. (2024). Agro-morphological characterization and genetic variability assessment of soybean [</w:t>
      </w:r>
      <w:r w:rsidRPr="004D4F89">
        <w:rPr>
          <w:rFonts w:ascii="Times New Roman" w:eastAsia="Times New Roman" w:hAnsi="Times New Roman" w:cs="Times New Roman"/>
          <w:i/>
          <w:kern w:val="0"/>
          <w:lang w:val="en-IN" w:eastAsia="en-IN"/>
          <w14:ligatures w14:val="none"/>
        </w:rPr>
        <w:t xml:space="preserve">Glycine max </w:t>
      </w:r>
      <w:r w:rsidRPr="004D4F89">
        <w:rPr>
          <w:rFonts w:ascii="Times New Roman" w:eastAsia="Times New Roman" w:hAnsi="Times New Roman" w:cs="Times New Roman"/>
          <w:kern w:val="0"/>
          <w:lang w:val="en-IN" w:eastAsia="en-IN"/>
          <w14:ligatures w14:val="none"/>
        </w:rPr>
        <w:t xml:space="preserve">(L.) Merr.] germplasm for yield and quality traits. </w:t>
      </w:r>
      <w:r w:rsidRPr="004D4F89">
        <w:rPr>
          <w:rFonts w:ascii="Times New Roman" w:eastAsia="Times New Roman" w:hAnsi="Times New Roman" w:cs="Times New Roman"/>
          <w:i/>
          <w:iCs/>
          <w:kern w:val="0"/>
          <w:lang w:val="en-IN" w:eastAsia="en-IN"/>
          <w14:ligatures w14:val="none"/>
        </w:rPr>
        <w:t>Euphytica</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220</w:t>
      </w:r>
      <w:r w:rsidRPr="004D4F89">
        <w:rPr>
          <w:rFonts w:ascii="Times New Roman" w:eastAsia="Times New Roman" w:hAnsi="Times New Roman" w:cs="Times New Roman"/>
          <w:kern w:val="0"/>
          <w:lang w:val="en-IN" w:eastAsia="en-IN"/>
          <w14:ligatures w14:val="none"/>
        </w:rPr>
        <w:t>(4), 67. https://doi.org/10.1007/s10681-024-03322-5</w:t>
      </w:r>
    </w:p>
    <w:p w14:paraId="53E866C4" w14:textId="77777777" w:rsidR="00C52727" w:rsidRPr="004D4F89" w:rsidRDefault="00C52727" w:rsidP="00934795">
      <w:pPr>
        <w:pStyle w:val="ListParagraph"/>
        <w:numPr>
          <w:ilvl w:val="0"/>
          <w:numId w:val="2"/>
        </w:numPr>
        <w:spacing w:before="120" w:after="120" w:line="360" w:lineRule="auto"/>
        <w:jc w:val="both"/>
        <w:rPr>
          <w:rFonts w:ascii="Times New Roman" w:eastAsia="Times New Roman" w:hAnsi="Times New Roman" w:cs="Times New Roman"/>
          <w:lang w:eastAsia="en-IN"/>
        </w:rPr>
      </w:pPr>
      <w:r w:rsidRPr="004D4F89">
        <w:rPr>
          <w:rFonts w:ascii="Times New Roman" w:hAnsi="Times New Roman" w:cs="Times New Roman"/>
        </w:rPr>
        <w:t xml:space="preserve">Upadhyay, S., Singh, A.K., Tripathi, M.K., Tiwari, S., &amp; Tripathi, N. (2020). Validation of simple sequence repeats markers for charcoal rot and Rhizoctonia root rot resistance in soybean genotypes. </w:t>
      </w:r>
      <w:r w:rsidRPr="004D4F89">
        <w:rPr>
          <w:rFonts w:ascii="Times New Roman" w:hAnsi="Times New Roman" w:cs="Times New Roman"/>
          <w:i/>
          <w:iCs/>
        </w:rPr>
        <w:t>I.J.A.B.R.</w:t>
      </w:r>
      <w:r w:rsidRPr="004D4F89">
        <w:rPr>
          <w:rFonts w:ascii="Times New Roman" w:hAnsi="Times New Roman" w:cs="Times New Roman"/>
        </w:rPr>
        <w:t xml:space="preserve"> </w:t>
      </w:r>
      <w:r w:rsidRPr="004D4F89">
        <w:rPr>
          <w:rFonts w:ascii="Times New Roman" w:hAnsi="Times New Roman" w:cs="Times New Roman"/>
          <w:i/>
          <w:iCs/>
        </w:rPr>
        <w:t>10(2),</w:t>
      </w:r>
      <w:r w:rsidRPr="004D4F89">
        <w:rPr>
          <w:rFonts w:ascii="Times New Roman" w:hAnsi="Times New Roman" w:cs="Times New Roman"/>
        </w:rPr>
        <w:t>137-144.</w:t>
      </w:r>
    </w:p>
    <w:p w14:paraId="15BB464C" w14:textId="77777777" w:rsidR="00C52727" w:rsidRPr="004D4F89" w:rsidRDefault="00C52727" w:rsidP="00934795">
      <w:pPr>
        <w:pStyle w:val="ListParagraph"/>
        <w:numPr>
          <w:ilvl w:val="0"/>
          <w:numId w:val="2"/>
        </w:numPr>
        <w:spacing w:before="120" w:after="120" w:line="360" w:lineRule="auto"/>
        <w:jc w:val="both"/>
        <w:rPr>
          <w:rFonts w:ascii="Times New Roman" w:hAnsi="Times New Roman"/>
          <w:highlight w:val="white"/>
        </w:rPr>
      </w:pPr>
      <w:r w:rsidRPr="004D4F89">
        <w:rPr>
          <w:rFonts w:ascii="Times New Roman" w:hAnsi="Times New Roman"/>
          <w:shd w:val="clear" w:color="auto" w:fill="FFFFFF"/>
        </w:rPr>
        <w:t>Yadav, R.K., Tripathi, M.K., Tiwari, S., Asati, R., Chauhan, S., Tripathi, N., Solanki, R.S., Sikarwar, R.S., &amp; Yasin,</w:t>
      </w:r>
      <w:r w:rsidRPr="004D4F89">
        <w:rPr>
          <w:rFonts w:ascii="Times New Roman" w:hAnsi="Times New Roman"/>
        </w:rPr>
        <w:t xml:space="preserve"> </w:t>
      </w:r>
      <w:r w:rsidRPr="004D4F89">
        <w:rPr>
          <w:rFonts w:ascii="Times New Roman" w:hAnsi="Times New Roman"/>
          <w:shd w:val="clear" w:color="auto" w:fill="FFFFFF"/>
        </w:rPr>
        <w:t>M.</w:t>
      </w:r>
      <w:r w:rsidRPr="004D4F89">
        <w:rPr>
          <w:rFonts w:ascii="Times New Roman" w:hAnsi="Times New Roman"/>
        </w:rPr>
        <w:t xml:space="preserve"> (</w:t>
      </w:r>
      <w:r w:rsidRPr="004D4F89">
        <w:rPr>
          <w:rFonts w:ascii="Times New Roman" w:hAnsi="Times New Roman"/>
          <w:shd w:val="clear" w:color="auto" w:fill="FFFFFF"/>
        </w:rPr>
        <w:t xml:space="preserve">2023). </w:t>
      </w:r>
      <w:hyperlink r:id="rId62" w:history="1">
        <w:r w:rsidRPr="004D4F89">
          <w:rPr>
            <w:rFonts w:ascii="Times New Roman" w:hAnsi="Times New Roman"/>
            <w:shd w:val="clear" w:color="auto" w:fill="FFFFFF"/>
          </w:rPr>
          <w:t>DUS-based morphological profiling and categorization of chickpea (</w:t>
        </w:r>
        <w:r w:rsidRPr="004D4F89">
          <w:rPr>
            <w:rFonts w:ascii="Times New Roman" w:hAnsi="Times New Roman"/>
            <w:i/>
            <w:iCs/>
            <w:shd w:val="clear" w:color="auto" w:fill="FFFFFF"/>
          </w:rPr>
          <w:t>Cicer arietinum</w:t>
        </w:r>
        <w:r w:rsidRPr="004D4F89">
          <w:rPr>
            <w:rFonts w:ascii="Times New Roman" w:hAnsi="Times New Roman"/>
            <w:shd w:val="clear" w:color="auto" w:fill="FFFFFF"/>
          </w:rPr>
          <w:t xml:space="preserve"> L.) genotypes</w:t>
        </w:r>
      </w:hyperlink>
      <w:r w:rsidRPr="004D4F89">
        <w:rPr>
          <w:rFonts w:ascii="Times New Roman" w:hAnsi="Times New Roman"/>
          <w:i/>
          <w:iCs/>
        </w:rPr>
        <w:t>.</w:t>
      </w:r>
      <w:r w:rsidRPr="004D4F89">
        <w:rPr>
          <w:rFonts w:ascii="Times New Roman" w:hAnsi="Times New Roman"/>
          <w:i/>
          <w:iCs/>
          <w:shd w:val="clear" w:color="auto" w:fill="FFFFFF"/>
        </w:rPr>
        <w:t xml:space="preserve"> Current Journal of Applied Science and Technology</w:t>
      </w:r>
      <w:r w:rsidRPr="004D4F89">
        <w:rPr>
          <w:rFonts w:ascii="Times New Roman" w:hAnsi="Times New Roman"/>
          <w:shd w:val="clear" w:color="auto" w:fill="FFFFFF"/>
        </w:rPr>
        <w:t>, 42(40):20-36.</w:t>
      </w:r>
    </w:p>
    <w:p w14:paraId="4C8483F6" w14:textId="1B9F5303" w:rsidR="00C52727" w:rsidRPr="00C52727" w:rsidRDefault="00C52727" w:rsidP="00934795">
      <w:pPr>
        <w:pStyle w:val="ListParagraph"/>
        <w:numPr>
          <w:ilvl w:val="0"/>
          <w:numId w:val="2"/>
        </w:numPr>
        <w:spacing w:before="120" w:after="120" w:line="360" w:lineRule="auto"/>
        <w:jc w:val="both"/>
        <w:rPr>
          <w:rStyle w:val="Hyperlink"/>
          <w:rFonts w:ascii="Times New Roman" w:eastAsia="Times New Roman" w:hAnsi="Times New Roman" w:cs="Times New Roman"/>
          <w:color w:val="auto"/>
          <w:u w:val="none"/>
          <w:lang w:eastAsia="en-IN"/>
        </w:rPr>
      </w:pPr>
      <w:r w:rsidRPr="004D4F89">
        <w:rPr>
          <w:rFonts w:ascii="Times New Roman" w:eastAsia="Times New Roman" w:hAnsi="Times New Roman" w:cs="Times New Roman"/>
          <w:kern w:val="0"/>
          <w:lang w:val="en-IN" w:eastAsia="en-IN"/>
          <w14:ligatures w14:val="none"/>
        </w:rPr>
        <w:lastRenderedPageBreak/>
        <w:t xml:space="preserve">Yeleliere, E., Antwi-Agyei, P., &amp; Guodaar, L. (2023). Farmers response to climate variability and change in rainfed farming systems: Insight from lived experiences of farmers. </w:t>
      </w:r>
      <w:r w:rsidRPr="004D4F89">
        <w:rPr>
          <w:rFonts w:ascii="Times New Roman" w:eastAsia="Times New Roman" w:hAnsi="Times New Roman" w:cs="Times New Roman"/>
          <w:i/>
          <w:iCs/>
          <w:kern w:val="0"/>
          <w:lang w:val="en-IN" w:eastAsia="en-IN"/>
          <w14:ligatures w14:val="none"/>
        </w:rPr>
        <w:t>Heliyon</w:t>
      </w:r>
      <w:r w:rsidRPr="004D4F89">
        <w:rPr>
          <w:rFonts w:ascii="Times New Roman" w:eastAsia="Times New Roman" w:hAnsi="Times New Roman" w:cs="Times New Roman"/>
          <w:kern w:val="0"/>
          <w:lang w:val="en-IN" w:eastAsia="en-IN"/>
          <w14:ligatures w14:val="none"/>
        </w:rPr>
        <w:t xml:space="preserve">, </w:t>
      </w:r>
      <w:r w:rsidRPr="004D4F89">
        <w:rPr>
          <w:rFonts w:ascii="Times New Roman" w:eastAsia="Times New Roman" w:hAnsi="Times New Roman" w:cs="Times New Roman"/>
          <w:i/>
          <w:iCs/>
          <w:kern w:val="0"/>
          <w:lang w:val="en-IN" w:eastAsia="en-IN"/>
          <w14:ligatures w14:val="none"/>
        </w:rPr>
        <w:t>9</w:t>
      </w:r>
      <w:r w:rsidRPr="004D4F89">
        <w:rPr>
          <w:rFonts w:ascii="Times New Roman" w:eastAsia="Times New Roman" w:hAnsi="Times New Roman" w:cs="Times New Roman"/>
          <w:kern w:val="0"/>
          <w:lang w:val="en-IN" w:eastAsia="en-IN"/>
          <w14:ligatures w14:val="none"/>
        </w:rPr>
        <w:t xml:space="preserve">(9), e19656. </w:t>
      </w:r>
      <w:hyperlink r:id="rId63" w:history="1">
        <w:r w:rsidRPr="004D4F89">
          <w:rPr>
            <w:rStyle w:val="Hyperlink"/>
            <w:rFonts w:ascii="Times New Roman" w:eastAsia="Times New Roman" w:hAnsi="Times New Roman" w:cs="Times New Roman"/>
            <w:color w:val="auto"/>
            <w:kern w:val="0"/>
            <w:lang w:val="en-IN" w:eastAsia="en-IN"/>
            <w14:ligatures w14:val="none"/>
          </w:rPr>
          <w:t>https://doi.org/10.1016/j.heliyon.2023.e19656</w:t>
        </w:r>
      </w:hyperlink>
    </w:p>
    <w:sectPr w:rsidR="00C52727" w:rsidRPr="00C527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0B057" w14:textId="77777777" w:rsidR="00B07A23" w:rsidRDefault="00B07A23" w:rsidP="00AC4CBE">
      <w:pPr>
        <w:spacing w:after="0" w:line="240" w:lineRule="auto"/>
      </w:pPr>
      <w:r>
        <w:separator/>
      </w:r>
    </w:p>
  </w:endnote>
  <w:endnote w:type="continuationSeparator" w:id="0">
    <w:p w14:paraId="14838A28" w14:textId="77777777" w:rsidR="00B07A23" w:rsidRDefault="00B07A23" w:rsidP="00AC4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9E579" w14:textId="77777777" w:rsidR="00DC70E6" w:rsidRDefault="00DC70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3FE5C" w14:textId="77777777" w:rsidR="00DC70E6" w:rsidRDefault="00DC70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FDB4" w14:textId="77777777" w:rsidR="00DC70E6" w:rsidRDefault="00DC7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0A509" w14:textId="77777777" w:rsidR="00B07A23" w:rsidRDefault="00B07A23" w:rsidP="00AC4CBE">
      <w:pPr>
        <w:spacing w:after="0" w:line="240" w:lineRule="auto"/>
      </w:pPr>
      <w:r>
        <w:separator/>
      </w:r>
    </w:p>
  </w:footnote>
  <w:footnote w:type="continuationSeparator" w:id="0">
    <w:p w14:paraId="681A49B1" w14:textId="77777777" w:rsidR="00B07A23" w:rsidRDefault="00B07A23" w:rsidP="00AC4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BC6FA" w14:textId="753C32C0" w:rsidR="00DC70E6" w:rsidRDefault="00B07A23">
    <w:pPr>
      <w:pStyle w:val="Header"/>
    </w:pPr>
    <w:r>
      <w:rPr>
        <w:noProof/>
      </w:rPr>
      <w:pict w14:anchorId="7BAE9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BA6FD" w14:textId="7E09BDD2" w:rsidR="00DC70E6" w:rsidRDefault="00B07A23">
    <w:pPr>
      <w:pStyle w:val="Header"/>
    </w:pPr>
    <w:r>
      <w:rPr>
        <w:noProof/>
      </w:rPr>
      <w:pict w14:anchorId="43390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EDD0" w14:textId="367C1825" w:rsidR="00DC70E6" w:rsidRDefault="00B07A23">
    <w:pPr>
      <w:pStyle w:val="Header"/>
    </w:pPr>
    <w:r>
      <w:rPr>
        <w:noProof/>
      </w:rPr>
      <w:pict w14:anchorId="55A1A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706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pt;height:8.85pt;visibility:visible;mso-wrap-style:square" o:bullet="t">
        <v:imagedata r:id="rId1" o:title=""/>
        <o:lock v:ext="edit" aspectratio="f"/>
      </v:shape>
    </w:pict>
  </w:numPicBullet>
  <w:abstractNum w:abstractNumId="0" w15:restartNumberingAfterBreak="0">
    <w:nsid w:val="00CB099B"/>
    <w:multiLevelType w:val="hybridMultilevel"/>
    <w:tmpl w:val="453208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FF0E46"/>
    <w:multiLevelType w:val="hybridMultilevel"/>
    <w:tmpl w:val="A4E8EB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3165C6"/>
    <w:multiLevelType w:val="hybridMultilevel"/>
    <w:tmpl w:val="5A54AFE0"/>
    <w:lvl w:ilvl="0" w:tplc="95E62E98">
      <w:start w:val="3"/>
      <w:numFmt w:val="decimal"/>
      <w:lvlText w:val="%1"/>
      <w:lvlJc w:val="left"/>
      <w:pPr>
        <w:ind w:left="1004" w:hanging="1004"/>
      </w:pPr>
      <w:rPr>
        <w:rFonts w:hint="default"/>
        <w:lang w:val="en-US" w:eastAsia="en-US" w:bidi="en-US"/>
      </w:rPr>
    </w:lvl>
    <w:lvl w:ilvl="1" w:tplc="02AAA1E4">
      <w:numFmt w:val="none"/>
      <w:lvlText w:val=""/>
      <w:lvlJc w:val="left"/>
      <w:pPr>
        <w:tabs>
          <w:tab w:val="num" w:pos="360"/>
        </w:tabs>
      </w:pPr>
    </w:lvl>
    <w:lvl w:ilvl="2" w:tplc="48DCB574">
      <w:numFmt w:val="none"/>
      <w:lvlText w:val=""/>
      <w:lvlJc w:val="left"/>
      <w:pPr>
        <w:tabs>
          <w:tab w:val="num" w:pos="360"/>
        </w:tabs>
      </w:pPr>
    </w:lvl>
    <w:lvl w:ilvl="3" w:tplc="979CA5B6">
      <w:numFmt w:val="none"/>
      <w:lvlText w:val=""/>
      <w:lvlJc w:val="left"/>
      <w:pPr>
        <w:tabs>
          <w:tab w:val="num" w:pos="360"/>
        </w:tabs>
      </w:pPr>
    </w:lvl>
    <w:lvl w:ilvl="4" w:tplc="B602DEDA">
      <w:numFmt w:val="bullet"/>
      <w:lvlText w:val="•"/>
      <w:lvlJc w:val="left"/>
      <w:pPr>
        <w:ind w:left="4550" w:hanging="1004"/>
      </w:pPr>
      <w:rPr>
        <w:rFonts w:hint="default"/>
        <w:lang w:val="en-US" w:eastAsia="en-US" w:bidi="en-US"/>
      </w:rPr>
    </w:lvl>
    <w:lvl w:ilvl="5" w:tplc="D390CF08">
      <w:numFmt w:val="bullet"/>
      <w:lvlText w:val="•"/>
      <w:lvlJc w:val="left"/>
      <w:pPr>
        <w:ind w:left="5333" w:hanging="1004"/>
      </w:pPr>
      <w:rPr>
        <w:rFonts w:hint="default"/>
        <w:lang w:val="en-US" w:eastAsia="en-US" w:bidi="en-US"/>
      </w:rPr>
    </w:lvl>
    <w:lvl w:ilvl="6" w:tplc="E61ED070">
      <w:numFmt w:val="bullet"/>
      <w:lvlText w:val="•"/>
      <w:lvlJc w:val="left"/>
      <w:pPr>
        <w:ind w:left="6115" w:hanging="1004"/>
      </w:pPr>
      <w:rPr>
        <w:rFonts w:hint="default"/>
        <w:lang w:val="en-US" w:eastAsia="en-US" w:bidi="en-US"/>
      </w:rPr>
    </w:lvl>
    <w:lvl w:ilvl="7" w:tplc="1628513A">
      <w:numFmt w:val="bullet"/>
      <w:lvlText w:val="•"/>
      <w:lvlJc w:val="left"/>
      <w:pPr>
        <w:ind w:left="6898" w:hanging="1004"/>
      </w:pPr>
      <w:rPr>
        <w:rFonts w:hint="default"/>
        <w:lang w:val="en-US" w:eastAsia="en-US" w:bidi="en-US"/>
      </w:rPr>
    </w:lvl>
    <w:lvl w:ilvl="8" w:tplc="6F4EA348">
      <w:numFmt w:val="bullet"/>
      <w:lvlText w:val="•"/>
      <w:lvlJc w:val="left"/>
      <w:pPr>
        <w:ind w:left="7681" w:hanging="1004"/>
      </w:pPr>
      <w:rPr>
        <w:rFonts w:hint="default"/>
        <w:lang w:val="en-US" w:eastAsia="en-US" w:bidi="en-US"/>
      </w:rPr>
    </w:lvl>
  </w:abstractNum>
  <w:abstractNum w:abstractNumId="3" w15:restartNumberingAfterBreak="0">
    <w:nsid w:val="055A7012"/>
    <w:multiLevelType w:val="multilevel"/>
    <w:tmpl w:val="055A7012"/>
    <w:lvl w:ilvl="0">
      <w:start w:val="1"/>
      <w:numFmt w:val="upperRoman"/>
      <w:lvlText w:val="%1."/>
      <w:lvlJc w:val="righ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729E4"/>
    <w:multiLevelType w:val="hybridMultilevel"/>
    <w:tmpl w:val="769A4FCE"/>
    <w:lvl w:ilvl="0" w:tplc="1EF26E9E">
      <w:start w:val="1"/>
      <w:numFmt w:val="decimal"/>
      <w:lvlText w:val="%1."/>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2FC4DB16">
      <w:numFmt w:val="bullet"/>
      <w:lvlText w:val="•"/>
      <w:lvlJc w:val="left"/>
      <w:pPr>
        <w:ind w:left="1727" w:hanging="360"/>
      </w:pPr>
      <w:rPr>
        <w:rFonts w:hint="default"/>
        <w:lang w:val="en-US" w:eastAsia="en-US" w:bidi="ar-SA"/>
      </w:rPr>
    </w:lvl>
    <w:lvl w:ilvl="2" w:tplc="6020075A">
      <w:numFmt w:val="bullet"/>
      <w:lvlText w:val="•"/>
      <w:lvlJc w:val="left"/>
      <w:pPr>
        <w:ind w:left="2575" w:hanging="360"/>
      </w:pPr>
      <w:rPr>
        <w:rFonts w:hint="default"/>
        <w:lang w:val="en-US" w:eastAsia="en-US" w:bidi="ar-SA"/>
      </w:rPr>
    </w:lvl>
    <w:lvl w:ilvl="3" w:tplc="58809F3C">
      <w:numFmt w:val="bullet"/>
      <w:lvlText w:val="•"/>
      <w:lvlJc w:val="left"/>
      <w:pPr>
        <w:ind w:left="3423" w:hanging="360"/>
      </w:pPr>
      <w:rPr>
        <w:rFonts w:hint="default"/>
        <w:lang w:val="en-US" w:eastAsia="en-US" w:bidi="ar-SA"/>
      </w:rPr>
    </w:lvl>
    <w:lvl w:ilvl="4" w:tplc="6CCC4CD4">
      <w:numFmt w:val="bullet"/>
      <w:lvlText w:val="•"/>
      <w:lvlJc w:val="left"/>
      <w:pPr>
        <w:ind w:left="4271" w:hanging="360"/>
      </w:pPr>
      <w:rPr>
        <w:rFonts w:hint="default"/>
        <w:lang w:val="en-US" w:eastAsia="en-US" w:bidi="ar-SA"/>
      </w:rPr>
    </w:lvl>
    <w:lvl w:ilvl="5" w:tplc="C5D4E710">
      <w:numFmt w:val="bullet"/>
      <w:lvlText w:val="•"/>
      <w:lvlJc w:val="left"/>
      <w:pPr>
        <w:ind w:left="5119" w:hanging="360"/>
      </w:pPr>
      <w:rPr>
        <w:rFonts w:hint="default"/>
        <w:lang w:val="en-US" w:eastAsia="en-US" w:bidi="ar-SA"/>
      </w:rPr>
    </w:lvl>
    <w:lvl w:ilvl="6" w:tplc="E430BE30">
      <w:numFmt w:val="bullet"/>
      <w:lvlText w:val="•"/>
      <w:lvlJc w:val="left"/>
      <w:pPr>
        <w:ind w:left="5967" w:hanging="360"/>
      </w:pPr>
      <w:rPr>
        <w:rFonts w:hint="default"/>
        <w:lang w:val="en-US" w:eastAsia="en-US" w:bidi="ar-SA"/>
      </w:rPr>
    </w:lvl>
    <w:lvl w:ilvl="7" w:tplc="C5189F04">
      <w:numFmt w:val="bullet"/>
      <w:lvlText w:val="•"/>
      <w:lvlJc w:val="left"/>
      <w:pPr>
        <w:ind w:left="6815" w:hanging="360"/>
      </w:pPr>
      <w:rPr>
        <w:rFonts w:hint="default"/>
        <w:lang w:val="en-US" w:eastAsia="en-US" w:bidi="ar-SA"/>
      </w:rPr>
    </w:lvl>
    <w:lvl w:ilvl="8" w:tplc="02B08114">
      <w:numFmt w:val="bullet"/>
      <w:lvlText w:val="•"/>
      <w:lvlJc w:val="left"/>
      <w:pPr>
        <w:ind w:left="7663" w:hanging="360"/>
      </w:pPr>
      <w:rPr>
        <w:rFonts w:hint="default"/>
        <w:lang w:val="en-US" w:eastAsia="en-US" w:bidi="ar-SA"/>
      </w:rPr>
    </w:lvl>
  </w:abstractNum>
  <w:abstractNum w:abstractNumId="5" w15:restartNumberingAfterBreak="0">
    <w:nsid w:val="077C427D"/>
    <w:multiLevelType w:val="hybridMultilevel"/>
    <w:tmpl w:val="C46E336C"/>
    <w:lvl w:ilvl="0" w:tplc="FF9809BA">
      <w:start w:val="5"/>
      <w:numFmt w:val="decimal"/>
      <w:lvlText w:val="%1"/>
      <w:lvlJc w:val="left"/>
      <w:pPr>
        <w:ind w:left="956" w:hanging="736"/>
      </w:pPr>
      <w:rPr>
        <w:rFonts w:hint="default"/>
        <w:lang w:val="en-US" w:eastAsia="en-US" w:bidi="ar-SA"/>
      </w:rPr>
    </w:lvl>
    <w:lvl w:ilvl="1" w:tplc="70C8174A">
      <w:numFmt w:val="none"/>
      <w:lvlText w:val=""/>
      <w:lvlJc w:val="left"/>
      <w:pPr>
        <w:tabs>
          <w:tab w:val="num" w:pos="360"/>
        </w:tabs>
      </w:pPr>
    </w:lvl>
    <w:lvl w:ilvl="2" w:tplc="F6909532">
      <w:numFmt w:val="bullet"/>
      <w:lvlText w:val="•"/>
      <w:lvlJc w:val="left"/>
      <w:pPr>
        <w:ind w:left="2674" w:hanging="736"/>
      </w:pPr>
      <w:rPr>
        <w:rFonts w:hint="default"/>
        <w:lang w:val="en-US" w:eastAsia="en-US" w:bidi="ar-SA"/>
      </w:rPr>
    </w:lvl>
    <w:lvl w:ilvl="3" w:tplc="2A068A3C">
      <w:numFmt w:val="bullet"/>
      <w:lvlText w:val="•"/>
      <w:lvlJc w:val="left"/>
      <w:pPr>
        <w:ind w:left="3531" w:hanging="736"/>
      </w:pPr>
      <w:rPr>
        <w:rFonts w:hint="default"/>
        <w:lang w:val="en-US" w:eastAsia="en-US" w:bidi="ar-SA"/>
      </w:rPr>
    </w:lvl>
    <w:lvl w:ilvl="4" w:tplc="9356C5DA">
      <w:numFmt w:val="bullet"/>
      <w:lvlText w:val="•"/>
      <w:lvlJc w:val="left"/>
      <w:pPr>
        <w:ind w:left="4388" w:hanging="736"/>
      </w:pPr>
      <w:rPr>
        <w:rFonts w:hint="default"/>
        <w:lang w:val="en-US" w:eastAsia="en-US" w:bidi="ar-SA"/>
      </w:rPr>
    </w:lvl>
    <w:lvl w:ilvl="5" w:tplc="C4883B54">
      <w:numFmt w:val="bullet"/>
      <w:lvlText w:val="•"/>
      <w:lvlJc w:val="left"/>
      <w:pPr>
        <w:ind w:left="5245" w:hanging="736"/>
      </w:pPr>
      <w:rPr>
        <w:rFonts w:hint="default"/>
        <w:lang w:val="en-US" w:eastAsia="en-US" w:bidi="ar-SA"/>
      </w:rPr>
    </w:lvl>
    <w:lvl w:ilvl="6" w:tplc="506223B6">
      <w:numFmt w:val="bullet"/>
      <w:lvlText w:val="•"/>
      <w:lvlJc w:val="left"/>
      <w:pPr>
        <w:ind w:left="6102" w:hanging="736"/>
      </w:pPr>
      <w:rPr>
        <w:rFonts w:hint="default"/>
        <w:lang w:val="en-US" w:eastAsia="en-US" w:bidi="ar-SA"/>
      </w:rPr>
    </w:lvl>
    <w:lvl w:ilvl="7" w:tplc="63BA33D0">
      <w:numFmt w:val="bullet"/>
      <w:lvlText w:val="•"/>
      <w:lvlJc w:val="left"/>
      <w:pPr>
        <w:ind w:left="6959" w:hanging="736"/>
      </w:pPr>
      <w:rPr>
        <w:rFonts w:hint="default"/>
        <w:lang w:val="en-US" w:eastAsia="en-US" w:bidi="ar-SA"/>
      </w:rPr>
    </w:lvl>
    <w:lvl w:ilvl="8" w:tplc="11205C12">
      <w:numFmt w:val="bullet"/>
      <w:lvlText w:val="•"/>
      <w:lvlJc w:val="left"/>
      <w:pPr>
        <w:ind w:left="7816" w:hanging="736"/>
      </w:pPr>
      <w:rPr>
        <w:rFonts w:hint="default"/>
        <w:lang w:val="en-US" w:eastAsia="en-US" w:bidi="ar-SA"/>
      </w:rPr>
    </w:lvl>
  </w:abstractNum>
  <w:abstractNum w:abstractNumId="6" w15:restartNumberingAfterBreak="0">
    <w:nsid w:val="09F93BF8"/>
    <w:multiLevelType w:val="multilevel"/>
    <w:tmpl w:val="B8EE03A2"/>
    <w:lvl w:ilvl="0">
      <w:start w:val="4"/>
      <w:numFmt w:val="decimal"/>
      <w:lvlText w:val="%1"/>
      <w:lvlJc w:val="left"/>
      <w:pPr>
        <w:ind w:left="1042" w:hanging="403"/>
      </w:pPr>
      <w:rPr>
        <w:rFonts w:hint="default"/>
        <w:lang w:val="en-US" w:eastAsia="en-US" w:bidi="ar-SA"/>
      </w:rPr>
    </w:lvl>
    <w:lvl w:ilvl="1">
      <w:start w:val="1"/>
      <w:numFmt w:val="decimal"/>
      <w:lvlText w:val="%1.%2"/>
      <w:lvlJc w:val="left"/>
      <w:pPr>
        <w:ind w:left="1042" w:hanging="403"/>
        <w:jc w:val="right"/>
      </w:pPr>
      <w:rPr>
        <w:rFonts w:ascii="Arial" w:eastAsia="Arial" w:hAnsi="Arial" w:cs="Arial" w:hint="default"/>
        <w:b/>
        <w:bCs/>
        <w:w w:val="99"/>
        <w:sz w:val="24"/>
        <w:szCs w:val="24"/>
        <w:lang w:val="en-US" w:eastAsia="en-US" w:bidi="ar-SA"/>
      </w:rPr>
    </w:lvl>
    <w:lvl w:ilvl="2">
      <w:start w:val="1"/>
      <w:numFmt w:val="decimal"/>
      <w:lvlText w:val="%1.%2.%3"/>
      <w:lvlJc w:val="left"/>
      <w:pPr>
        <w:ind w:left="2020" w:hanging="602"/>
      </w:pPr>
      <w:rPr>
        <w:rFonts w:ascii="Arial" w:eastAsia="Arial" w:hAnsi="Arial" w:cs="Arial" w:hint="default"/>
        <w:b/>
        <w:bCs/>
        <w:spacing w:val="-2"/>
        <w:w w:val="99"/>
        <w:sz w:val="24"/>
        <w:szCs w:val="24"/>
        <w:lang w:val="en-US" w:eastAsia="en-US" w:bidi="ar-SA"/>
      </w:rPr>
    </w:lvl>
    <w:lvl w:ilvl="3">
      <w:numFmt w:val="bullet"/>
      <w:lvlText w:val="•"/>
      <w:lvlJc w:val="left"/>
      <w:pPr>
        <w:ind w:left="2298" w:hanging="602"/>
      </w:pPr>
      <w:rPr>
        <w:rFonts w:hint="default"/>
        <w:lang w:val="en-US" w:eastAsia="en-US" w:bidi="ar-SA"/>
      </w:rPr>
    </w:lvl>
    <w:lvl w:ilvl="4">
      <w:numFmt w:val="bullet"/>
      <w:lvlText w:val="•"/>
      <w:lvlJc w:val="left"/>
      <w:pPr>
        <w:ind w:left="3356" w:hanging="602"/>
      </w:pPr>
      <w:rPr>
        <w:rFonts w:hint="default"/>
        <w:lang w:val="en-US" w:eastAsia="en-US" w:bidi="ar-SA"/>
      </w:rPr>
    </w:lvl>
    <w:lvl w:ilvl="5">
      <w:numFmt w:val="bullet"/>
      <w:lvlText w:val="•"/>
      <w:lvlJc w:val="left"/>
      <w:pPr>
        <w:ind w:left="4414" w:hanging="602"/>
      </w:pPr>
      <w:rPr>
        <w:rFonts w:hint="default"/>
        <w:lang w:val="en-US" w:eastAsia="en-US" w:bidi="ar-SA"/>
      </w:rPr>
    </w:lvl>
    <w:lvl w:ilvl="6">
      <w:numFmt w:val="bullet"/>
      <w:lvlText w:val="•"/>
      <w:lvlJc w:val="left"/>
      <w:pPr>
        <w:ind w:left="5473" w:hanging="602"/>
      </w:pPr>
      <w:rPr>
        <w:rFonts w:hint="default"/>
        <w:lang w:val="en-US" w:eastAsia="en-US" w:bidi="ar-SA"/>
      </w:rPr>
    </w:lvl>
    <w:lvl w:ilvl="7">
      <w:numFmt w:val="bullet"/>
      <w:lvlText w:val="•"/>
      <w:lvlJc w:val="left"/>
      <w:pPr>
        <w:ind w:left="6531"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7" w15:restartNumberingAfterBreak="0">
    <w:nsid w:val="0C4F707F"/>
    <w:multiLevelType w:val="multilevel"/>
    <w:tmpl w:val="66C404CA"/>
    <w:lvl w:ilvl="0">
      <w:start w:val="1"/>
      <w:numFmt w:val="decimal"/>
      <w:lvlText w:val="%1."/>
      <w:lvlJc w:val="left"/>
      <w:pPr>
        <w:ind w:left="124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365" w:hanging="480"/>
        <w:jc w:val="right"/>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2248" w:hanging="480"/>
      </w:pPr>
      <w:rPr>
        <w:rFonts w:hint="default"/>
        <w:lang w:val="en-US" w:eastAsia="en-US" w:bidi="ar-SA"/>
      </w:rPr>
    </w:lvl>
    <w:lvl w:ilvl="3">
      <w:numFmt w:val="bullet"/>
      <w:lvlText w:val="•"/>
      <w:lvlJc w:val="left"/>
      <w:pPr>
        <w:ind w:left="3137" w:hanging="480"/>
      </w:pPr>
      <w:rPr>
        <w:rFonts w:hint="default"/>
        <w:lang w:val="en-US" w:eastAsia="en-US" w:bidi="ar-SA"/>
      </w:rPr>
    </w:lvl>
    <w:lvl w:ilvl="4">
      <w:numFmt w:val="bullet"/>
      <w:lvlText w:val="•"/>
      <w:lvlJc w:val="left"/>
      <w:pPr>
        <w:ind w:left="4026" w:hanging="480"/>
      </w:pPr>
      <w:rPr>
        <w:rFonts w:hint="default"/>
        <w:lang w:val="en-US" w:eastAsia="en-US" w:bidi="ar-SA"/>
      </w:rPr>
    </w:lvl>
    <w:lvl w:ilvl="5">
      <w:numFmt w:val="bullet"/>
      <w:lvlText w:val="•"/>
      <w:lvlJc w:val="left"/>
      <w:pPr>
        <w:ind w:left="4915" w:hanging="480"/>
      </w:pPr>
      <w:rPr>
        <w:rFonts w:hint="default"/>
        <w:lang w:val="en-US" w:eastAsia="en-US" w:bidi="ar-SA"/>
      </w:rPr>
    </w:lvl>
    <w:lvl w:ilvl="6">
      <w:numFmt w:val="bullet"/>
      <w:lvlText w:val="•"/>
      <w:lvlJc w:val="left"/>
      <w:pPr>
        <w:ind w:left="5803" w:hanging="480"/>
      </w:pPr>
      <w:rPr>
        <w:rFonts w:hint="default"/>
        <w:lang w:val="en-US" w:eastAsia="en-US" w:bidi="ar-SA"/>
      </w:rPr>
    </w:lvl>
    <w:lvl w:ilvl="7">
      <w:numFmt w:val="bullet"/>
      <w:lvlText w:val="•"/>
      <w:lvlJc w:val="left"/>
      <w:pPr>
        <w:ind w:left="6692" w:hanging="480"/>
      </w:pPr>
      <w:rPr>
        <w:rFonts w:hint="default"/>
        <w:lang w:val="en-US" w:eastAsia="en-US" w:bidi="ar-SA"/>
      </w:rPr>
    </w:lvl>
    <w:lvl w:ilvl="8">
      <w:numFmt w:val="bullet"/>
      <w:lvlText w:val="•"/>
      <w:lvlJc w:val="left"/>
      <w:pPr>
        <w:ind w:left="7581" w:hanging="480"/>
      </w:pPr>
      <w:rPr>
        <w:rFonts w:hint="default"/>
        <w:lang w:val="en-US" w:eastAsia="en-US" w:bidi="ar-SA"/>
      </w:rPr>
    </w:lvl>
  </w:abstractNum>
  <w:abstractNum w:abstractNumId="8" w15:restartNumberingAfterBreak="0">
    <w:nsid w:val="0DA107E1"/>
    <w:multiLevelType w:val="hybridMultilevel"/>
    <w:tmpl w:val="F67486E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E21377D"/>
    <w:multiLevelType w:val="multilevel"/>
    <w:tmpl w:val="CBCAB416"/>
    <w:lvl w:ilvl="0">
      <w:start w:val="1"/>
      <w:numFmt w:val="decimal"/>
      <w:lvlText w:val="%1."/>
      <w:lvlJc w:val="left"/>
      <w:pPr>
        <w:ind w:left="2702" w:hanging="362"/>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900" w:hanging="540"/>
      </w:pPr>
      <w:rPr>
        <w:rFonts w:ascii="Arial" w:eastAsia="Times New Roman" w:hAnsi="Arial" w:cs="Arial" w:hint="default"/>
        <w:b/>
        <w:bCs/>
        <w:i w:val="0"/>
        <w:iCs w:val="0"/>
        <w:spacing w:val="0"/>
        <w:w w:val="100"/>
        <w:sz w:val="24"/>
        <w:szCs w:val="24"/>
        <w:lang w:val="en-US" w:eastAsia="en-US" w:bidi="ar-SA"/>
      </w:rPr>
    </w:lvl>
    <w:lvl w:ilvl="2">
      <w:numFmt w:val="bullet"/>
      <w:lvlText w:val="•"/>
      <w:lvlJc w:val="left"/>
      <w:pPr>
        <w:ind w:left="4399" w:hanging="540"/>
      </w:pPr>
      <w:rPr>
        <w:rFonts w:hint="default"/>
        <w:lang w:val="en-US" w:eastAsia="en-US" w:bidi="ar-SA"/>
      </w:rPr>
    </w:lvl>
    <w:lvl w:ilvl="3">
      <w:numFmt w:val="bullet"/>
      <w:lvlText w:val="•"/>
      <w:lvlJc w:val="left"/>
      <w:pPr>
        <w:ind w:left="5019" w:hanging="540"/>
      </w:pPr>
      <w:rPr>
        <w:rFonts w:hint="default"/>
        <w:lang w:val="en-US" w:eastAsia="en-US" w:bidi="ar-SA"/>
      </w:rPr>
    </w:lvl>
    <w:lvl w:ilvl="4">
      <w:numFmt w:val="bullet"/>
      <w:lvlText w:val="•"/>
      <w:lvlJc w:val="left"/>
      <w:pPr>
        <w:ind w:left="5639" w:hanging="540"/>
      </w:pPr>
      <w:rPr>
        <w:rFonts w:hint="default"/>
        <w:lang w:val="en-US" w:eastAsia="en-US" w:bidi="ar-SA"/>
      </w:rPr>
    </w:lvl>
    <w:lvl w:ilvl="5">
      <w:numFmt w:val="bullet"/>
      <w:lvlText w:val="•"/>
      <w:lvlJc w:val="left"/>
      <w:pPr>
        <w:ind w:left="6259" w:hanging="540"/>
      </w:pPr>
      <w:rPr>
        <w:rFonts w:hint="default"/>
        <w:lang w:val="en-US" w:eastAsia="en-US" w:bidi="ar-SA"/>
      </w:rPr>
    </w:lvl>
    <w:lvl w:ilvl="6">
      <w:numFmt w:val="bullet"/>
      <w:lvlText w:val="•"/>
      <w:lvlJc w:val="left"/>
      <w:pPr>
        <w:ind w:left="6879" w:hanging="540"/>
      </w:pPr>
      <w:rPr>
        <w:rFonts w:hint="default"/>
        <w:lang w:val="en-US" w:eastAsia="en-US" w:bidi="ar-SA"/>
      </w:rPr>
    </w:lvl>
    <w:lvl w:ilvl="7">
      <w:numFmt w:val="bullet"/>
      <w:lvlText w:val="•"/>
      <w:lvlJc w:val="left"/>
      <w:pPr>
        <w:ind w:left="7499" w:hanging="540"/>
      </w:pPr>
      <w:rPr>
        <w:rFonts w:hint="default"/>
        <w:lang w:val="en-US" w:eastAsia="en-US" w:bidi="ar-SA"/>
      </w:rPr>
    </w:lvl>
    <w:lvl w:ilvl="8">
      <w:numFmt w:val="bullet"/>
      <w:lvlText w:val="•"/>
      <w:lvlJc w:val="left"/>
      <w:pPr>
        <w:ind w:left="8119" w:hanging="540"/>
      </w:pPr>
      <w:rPr>
        <w:rFonts w:hint="default"/>
        <w:lang w:val="en-US" w:eastAsia="en-US" w:bidi="ar-SA"/>
      </w:rPr>
    </w:lvl>
  </w:abstractNum>
  <w:abstractNum w:abstractNumId="10" w15:restartNumberingAfterBreak="0">
    <w:nsid w:val="0FDB7FD8"/>
    <w:multiLevelType w:val="hybridMultilevel"/>
    <w:tmpl w:val="C398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B2DB9"/>
    <w:multiLevelType w:val="hybridMultilevel"/>
    <w:tmpl w:val="A684C23A"/>
    <w:lvl w:ilvl="0" w:tplc="34B0A3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8EF4725"/>
    <w:multiLevelType w:val="hybridMultilevel"/>
    <w:tmpl w:val="9D5672DA"/>
    <w:lvl w:ilvl="0" w:tplc="9E7223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9A07EF"/>
    <w:multiLevelType w:val="hybridMultilevel"/>
    <w:tmpl w:val="7E6C6342"/>
    <w:lvl w:ilvl="0" w:tplc="4009000F">
      <w:start w:val="1"/>
      <w:numFmt w:val="decimal"/>
      <w:lvlText w:val="%1."/>
      <w:lvlJc w:val="left"/>
      <w:pPr>
        <w:ind w:left="360" w:hanging="360"/>
      </w:pPr>
    </w:lvl>
    <w:lvl w:ilvl="1" w:tplc="40090019" w:tentative="1">
      <w:start w:val="1"/>
      <w:numFmt w:val="lowerLetter"/>
      <w:lvlText w:val="%2."/>
      <w:lvlJc w:val="left"/>
      <w:pPr>
        <w:ind w:left="797" w:hanging="360"/>
      </w:pPr>
    </w:lvl>
    <w:lvl w:ilvl="2" w:tplc="4009001B" w:tentative="1">
      <w:start w:val="1"/>
      <w:numFmt w:val="lowerRoman"/>
      <w:lvlText w:val="%3."/>
      <w:lvlJc w:val="right"/>
      <w:pPr>
        <w:ind w:left="1517" w:hanging="180"/>
      </w:pPr>
    </w:lvl>
    <w:lvl w:ilvl="3" w:tplc="4009000F" w:tentative="1">
      <w:start w:val="1"/>
      <w:numFmt w:val="decimal"/>
      <w:lvlText w:val="%4."/>
      <w:lvlJc w:val="left"/>
      <w:pPr>
        <w:ind w:left="2237" w:hanging="360"/>
      </w:pPr>
    </w:lvl>
    <w:lvl w:ilvl="4" w:tplc="40090019" w:tentative="1">
      <w:start w:val="1"/>
      <w:numFmt w:val="lowerLetter"/>
      <w:lvlText w:val="%5."/>
      <w:lvlJc w:val="left"/>
      <w:pPr>
        <w:ind w:left="2957" w:hanging="360"/>
      </w:pPr>
    </w:lvl>
    <w:lvl w:ilvl="5" w:tplc="4009001B" w:tentative="1">
      <w:start w:val="1"/>
      <w:numFmt w:val="lowerRoman"/>
      <w:lvlText w:val="%6."/>
      <w:lvlJc w:val="right"/>
      <w:pPr>
        <w:ind w:left="3677" w:hanging="180"/>
      </w:pPr>
    </w:lvl>
    <w:lvl w:ilvl="6" w:tplc="4009000F" w:tentative="1">
      <w:start w:val="1"/>
      <w:numFmt w:val="decimal"/>
      <w:lvlText w:val="%7."/>
      <w:lvlJc w:val="left"/>
      <w:pPr>
        <w:ind w:left="4397" w:hanging="360"/>
      </w:pPr>
    </w:lvl>
    <w:lvl w:ilvl="7" w:tplc="40090019" w:tentative="1">
      <w:start w:val="1"/>
      <w:numFmt w:val="lowerLetter"/>
      <w:lvlText w:val="%8."/>
      <w:lvlJc w:val="left"/>
      <w:pPr>
        <w:ind w:left="5117" w:hanging="360"/>
      </w:pPr>
    </w:lvl>
    <w:lvl w:ilvl="8" w:tplc="4009001B" w:tentative="1">
      <w:start w:val="1"/>
      <w:numFmt w:val="lowerRoman"/>
      <w:lvlText w:val="%9."/>
      <w:lvlJc w:val="right"/>
      <w:pPr>
        <w:ind w:left="5837" w:hanging="180"/>
      </w:pPr>
    </w:lvl>
  </w:abstractNum>
  <w:abstractNum w:abstractNumId="14" w15:restartNumberingAfterBreak="0">
    <w:nsid w:val="1CE40DD5"/>
    <w:multiLevelType w:val="hybridMultilevel"/>
    <w:tmpl w:val="A66E7326"/>
    <w:lvl w:ilvl="0" w:tplc="40090001">
      <w:start w:val="1"/>
      <w:numFmt w:val="bullet"/>
      <w:lvlText w:val=""/>
      <w:lvlJc w:val="left"/>
      <w:pPr>
        <w:ind w:left="1039" w:hanging="360"/>
      </w:pPr>
      <w:rPr>
        <w:rFonts w:ascii="Symbol" w:hAnsi="Symbol" w:hint="default"/>
      </w:rPr>
    </w:lvl>
    <w:lvl w:ilvl="1" w:tplc="40090003" w:tentative="1">
      <w:start w:val="1"/>
      <w:numFmt w:val="bullet"/>
      <w:lvlText w:val="o"/>
      <w:lvlJc w:val="left"/>
      <w:pPr>
        <w:ind w:left="1759" w:hanging="360"/>
      </w:pPr>
      <w:rPr>
        <w:rFonts w:ascii="Courier New" w:hAnsi="Courier New" w:cs="Courier New" w:hint="default"/>
      </w:rPr>
    </w:lvl>
    <w:lvl w:ilvl="2" w:tplc="40090005" w:tentative="1">
      <w:start w:val="1"/>
      <w:numFmt w:val="bullet"/>
      <w:lvlText w:val=""/>
      <w:lvlJc w:val="left"/>
      <w:pPr>
        <w:ind w:left="2479" w:hanging="360"/>
      </w:pPr>
      <w:rPr>
        <w:rFonts w:ascii="Wingdings" w:hAnsi="Wingdings" w:hint="default"/>
      </w:rPr>
    </w:lvl>
    <w:lvl w:ilvl="3" w:tplc="40090001" w:tentative="1">
      <w:start w:val="1"/>
      <w:numFmt w:val="bullet"/>
      <w:lvlText w:val=""/>
      <w:lvlJc w:val="left"/>
      <w:pPr>
        <w:ind w:left="3199" w:hanging="360"/>
      </w:pPr>
      <w:rPr>
        <w:rFonts w:ascii="Symbol" w:hAnsi="Symbol" w:hint="default"/>
      </w:rPr>
    </w:lvl>
    <w:lvl w:ilvl="4" w:tplc="40090003" w:tentative="1">
      <w:start w:val="1"/>
      <w:numFmt w:val="bullet"/>
      <w:lvlText w:val="o"/>
      <w:lvlJc w:val="left"/>
      <w:pPr>
        <w:ind w:left="3919" w:hanging="360"/>
      </w:pPr>
      <w:rPr>
        <w:rFonts w:ascii="Courier New" w:hAnsi="Courier New" w:cs="Courier New" w:hint="default"/>
      </w:rPr>
    </w:lvl>
    <w:lvl w:ilvl="5" w:tplc="40090005" w:tentative="1">
      <w:start w:val="1"/>
      <w:numFmt w:val="bullet"/>
      <w:lvlText w:val=""/>
      <w:lvlJc w:val="left"/>
      <w:pPr>
        <w:ind w:left="4639" w:hanging="360"/>
      </w:pPr>
      <w:rPr>
        <w:rFonts w:ascii="Wingdings" w:hAnsi="Wingdings" w:hint="default"/>
      </w:rPr>
    </w:lvl>
    <w:lvl w:ilvl="6" w:tplc="40090001" w:tentative="1">
      <w:start w:val="1"/>
      <w:numFmt w:val="bullet"/>
      <w:lvlText w:val=""/>
      <w:lvlJc w:val="left"/>
      <w:pPr>
        <w:ind w:left="5359" w:hanging="360"/>
      </w:pPr>
      <w:rPr>
        <w:rFonts w:ascii="Symbol" w:hAnsi="Symbol" w:hint="default"/>
      </w:rPr>
    </w:lvl>
    <w:lvl w:ilvl="7" w:tplc="40090003" w:tentative="1">
      <w:start w:val="1"/>
      <w:numFmt w:val="bullet"/>
      <w:lvlText w:val="o"/>
      <w:lvlJc w:val="left"/>
      <w:pPr>
        <w:ind w:left="6079" w:hanging="360"/>
      </w:pPr>
      <w:rPr>
        <w:rFonts w:ascii="Courier New" w:hAnsi="Courier New" w:cs="Courier New" w:hint="default"/>
      </w:rPr>
    </w:lvl>
    <w:lvl w:ilvl="8" w:tplc="40090005" w:tentative="1">
      <w:start w:val="1"/>
      <w:numFmt w:val="bullet"/>
      <w:lvlText w:val=""/>
      <w:lvlJc w:val="left"/>
      <w:pPr>
        <w:ind w:left="6799" w:hanging="360"/>
      </w:pPr>
      <w:rPr>
        <w:rFonts w:ascii="Wingdings" w:hAnsi="Wingdings" w:hint="default"/>
      </w:rPr>
    </w:lvl>
  </w:abstractNum>
  <w:abstractNum w:abstractNumId="15" w15:restartNumberingAfterBreak="0">
    <w:nsid w:val="1E3D3729"/>
    <w:multiLevelType w:val="hybridMultilevel"/>
    <w:tmpl w:val="AE4C1468"/>
    <w:lvl w:ilvl="0" w:tplc="36BACB9E">
      <w:start w:val="1"/>
      <w:numFmt w:val="decimal"/>
      <w:lvlText w:val="%1."/>
      <w:lvlJc w:val="left"/>
      <w:pPr>
        <w:ind w:left="885" w:hanging="269"/>
        <w:jc w:val="right"/>
      </w:pPr>
      <w:rPr>
        <w:rFonts w:ascii="Times New Roman" w:eastAsia="Times New Roman" w:hAnsi="Times New Roman" w:cs="Times New Roman" w:hint="default"/>
        <w:b/>
        <w:bCs/>
        <w:i w:val="0"/>
        <w:iCs w:val="0"/>
        <w:spacing w:val="0"/>
        <w:w w:val="100"/>
        <w:sz w:val="24"/>
        <w:szCs w:val="24"/>
        <w:lang w:val="en-US" w:eastAsia="en-US" w:bidi="ar-SA"/>
      </w:rPr>
    </w:lvl>
    <w:lvl w:ilvl="1" w:tplc="0644A39A">
      <w:numFmt w:val="bullet"/>
      <w:lvlText w:val="•"/>
      <w:lvlJc w:val="left"/>
      <w:pPr>
        <w:ind w:left="1727" w:hanging="269"/>
      </w:pPr>
      <w:rPr>
        <w:rFonts w:hint="default"/>
        <w:lang w:val="en-US" w:eastAsia="en-US" w:bidi="ar-SA"/>
      </w:rPr>
    </w:lvl>
    <w:lvl w:ilvl="2" w:tplc="C9848546">
      <w:numFmt w:val="bullet"/>
      <w:lvlText w:val="•"/>
      <w:lvlJc w:val="left"/>
      <w:pPr>
        <w:ind w:left="2575" w:hanging="269"/>
      </w:pPr>
      <w:rPr>
        <w:rFonts w:hint="default"/>
        <w:lang w:val="en-US" w:eastAsia="en-US" w:bidi="ar-SA"/>
      </w:rPr>
    </w:lvl>
    <w:lvl w:ilvl="3" w:tplc="431E2DC0">
      <w:numFmt w:val="bullet"/>
      <w:lvlText w:val="•"/>
      <w:lvlJc w:val="left"/>
      <w:pPr>
        <w:ind w:left="3423" w:hanging="269"/>
      </w:pPr>
      <w:rPr>
        <w:rFonts w:hint="default"/>
        <w:lang w:val="en-US" w:eastAsia="en-US" w:bidi="ar-SA"/>
      </w:rPr>
    </w:lvl>
    <w:lvl w:ilvl="4" w:tplc="AD7619A0">
      <w:numFmt w:val="bullet"/>
      <w:lvlText w:val="•"/>
      <w:lvlJc w:val="left"/>
      <w:pPr>
        <w:ind w:left="4271" w:hanging="269"/>
      </w:pPr>
      <w:rPr>
        <w:rFonts w:hint="default"/>
        <w:lang w:val="en-US" w:eastAsia="en-US" w:bidi="ar-SA"/>
      </w:rPr>
    </w:lvl>
    <w:lvl w:ilvl="5" w:tplc="5D2AAFCA">
      <w:numFmt w:val="bullet"/>
      <w:lvlText w:val="•"/>
      <w:lvlJc w:val="left"/>
      <w:pPr>
        <w:ind w:left="5119" w:hanging="269"/>
      </w:pPr>
      <w:rPr>
        <w:rFonts w:hint="default"/>
        <w:lang w:val="en-US" w:eastAsia="en-US" w:bidi="ar-SA"/>
      </w:rPr>
    </w:lvl>
    <w:lvl w:ilvl="6" w:tplc="8BA474CE">
      <w:numFmt w:val="bullet"/>
      <w:lvlText w:val="•"/>
      <w:lvlJc w:val="left"/>
      <w:pPr>
        <w:ind w:left="5967" w:hanging="269"/>
      </w:pPr>
      <w:rPr>
        <w:rFonts w:hint="default"/>
        <w:lang w:val="en-US" w:eastAsia="en-US" w:bidi="ar-SA"/>
      </w:rPr>
    </w:lvl>
    <w:lvl w:ilvl="7" w:tplc="6CBCF6B2">
      <w:numFmt w:val="bullet"/>
      <w:lvlText w:val="•"/>
      <w:lvlJc w:val="left"/>
      <w:pPr>
        <w:ind w:left="6815" w:hanging="269"/>
      </w:pPr>
      <w:rPr>
        <w:rFonts w:hint="default"/>
        <w:lang w:val="en-US" w:eastAsia="en-US" w:bidi="ar-SA"/>
      </w:rPr>
    </w:lvl>
    <w:lvl w:ilvl="8" w:tplc="B5F2B9CC">
      <w:numFmt w:val="bullet"/>
      <w:lvlText w:val="•"/>
      <w:lvlJc w:val="left"/>
      <w:pPr>
        <w:ind w:left="7663" w:hanging="269"/>
      </w:pPr>
      <w:rPr>
        <w:rFonts w:hint="default"/>
        <w:lang w:val="en-US" w:eastAsia="en-US" w:bidi="ar-SA"/>
      </w:rPr>
    </w:lvl>
  </w:abstractNum>
  <w:abstractNum w:abstractNumId="16" w15:restartNumberingAfterBreak="0">
    <w:nsid w:val="1E8B7E76"/>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1766E"/>
    <w:multiLevelType w:val="multilevel"/>
    <w:tmpl w:val="7B4C989C"/>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241" w:hanging="602"/>
      </w:pPr>
      <w:rPr>
        <w:rFonts w:ascii="Arial" w:eastAsia="Arial" w:hAnsi="Arial" w:cs="Arial" w:hint="default"/>
        <w:b/>
        <w:bCs/>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18" w15:restartNumberingAfterBreak="0">
    <w:nsid w:val="26AF537E"/>
    <w:multiLevelType w:val="hybridMultilevel"/>
    <w:tmpl w:val="9FAE53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A2465"/>
    <w:multiLevelType w:val="hybridMultilevel"/>
    <w:tmpl w:val="CD189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A361B3A"/>
    <w:multiLevelType w:val="multilevel"/>
    <w:tmpl w:val="73B6A75A"/>
    <w:lvl w:ilvl="0">
      <w:start w:val="3"/>
      <w:numFmt w:val="decimal"/>
      <w:lvlText w:val="%1"/>
      <w:lvlJc w:val="left"/>
      <w:pPr>
        <w:ind w:left="640" w:hanging="276"/>
      </w:pPr>
      <w:rPr>
        <w:rFonts w:ascii="Arial MT" w:eastAsia="Arial MT" w:hAnsi="Arial MT" w:cs="Arial MT" w:hint="default"/>
        <w:w w:val="99"/>
        <w:sz w:val="24"/>
        <w:szCs w:val="24"/>
        <w:lang w:val="en-US" w:eastAsia="en-US" w:bidi="ar-SA"/>
      </w:rPr>
    </w:lvl>
    <w:lvl w:ilvl="1">
      <w:start w:val="1"/>
      <w:numFmt w:val="decimal"/>
      <w:lvlText w:val="%1.%2"/>
      <w:lvlJc w:val="left"/>
      <w:pPr>
        <w:ind w:left="1042" w:hanging="403"/>
      </w:pPr>
      <w:rPr>
        <w:rFonts w:ascii="Arial" w:eastAsia="Arial" w:hAnsi="Arial" w:cs="Arial" w:hint="default"/>
        <w:b/>
        <w:bCs/>
        <w:w w:val="99"/>
        <w:sz w:val="24"/>
        <w:szCs w:val="24"/>
        <w:lang w:val="en-US" w:eastAsia="en-US" w:bidi="ar-SA"/>
      </w:rPr>
    </w:lvl>
    <w:lvl w:ilvl="2">
      <w:start w:val="1"/>
      <w:numFmt w:val="decimal"/>
      <w:lvlText w:val="%1.%2.%3"/>
      <w:lvlJc w:val="left"/>
      <w:pPr>
        <w:ind w:left="1360" w:hanging="720"/>
      </w:pPr>
      <w:rPr>
        <w:rFonts w:ascii="Arial" w:eastAsia="Arial" w:hAnsi="Arial" w:cs="Arial" w:hint="default"/>
        <w:b/>
        <w:bCs/>
        <w:spacing w:val="-2"/>
        <w:w w:val="99"/>
        <w:sz w:val="24"/>
        <w:szCs w:val="24"/>
        <w:lang w:val="en-US" w:eastAsia="en-US" w:bidi="ar-SA"/>
      </w:rPr>
    </w:lvl>
    <w:lvl w:ilvl="3">
      <w:numFmt w:val="bullet"/>
      <w:lvlText w:val="•"/>
      <w:lvlJc w:val="left"/>
      <w:pPr>
        <w:ind w:left="2448" w:hanging="720"/>
      </w:pPr>
      <w:rPr>
        <w:rFonts w:hint="default"/>
        <w:lang w:val="en-US" w:eastAsia="en-US" w:bidi="ar-SA"/>
      </w:rPr>
    </w:lvl>
    <w:lvl w:ilvl="4">
      <w:numFmt w:val="bullet"/>
      <w:lvlText w:val="•"/>
      <w:lvlJc w:val="left"/>
      <w:pPr>
        <w:ind w:left="3536" w:hanging="720"/>
      </w:pPr>
      <w:rPr>
        <w:rFonts w:hint="default"/>
        <w:lang w:val="en-US" w:eastAsia="en-US" w:bidi="ar-SA"/>
      </w:rPr>
    </w:lvl>
    <w:lvl w:ilvl="5">
      <w:numFmt w:val="bullet"/>
      <w:lvlText w:val="•"/>
      <w:lvlJc w:val="left"/>
      <w:pPr>
        <w:ind w:left="4624" w:hanging="720"/>
      </w:pPr>
      <w:rPr>
        <w:rFonts w:hint="default"/>
        <w:lang w:val="en-US" w:eastAsia="en-US" w:bidi="ar-SA"/>
      </w:rPr>
    </w:lvl>
    <w:lvl w:ilvl="6">
      <w:numFmt w:val="bullet"/>
      <w:lvlText w:val="•"/>
      <w:lvlJc w:val="left"/>
      <w:pPr>
        <w:ind w:left="5713" w:hanging="720"/>
      </w:pPr>
      <w:rPr>
        <w:rFonts w:hint="default"/>
        <w:lang w:val="en-US" w:eastAsia="en-US" w:bidi="ar-SA"/>
      </w:rPr>
    </w:lvl>
    <w:lvl w:ilvl="7">
      <w:numFmt w:val="bullet"/>
      <w:lvlText w:val="•"/>
      <w:lvlJc w:val="left"/>
      <w:pPr>
        <w:ind w:left="6801" w:hanging="720"/>
      </w:pPr>
      <w:rPr>
        <w:rFonts w:hint="default"/>
        <w:lang w:val="en-US" w:eastAsia="en-US" w:bidi="ar-SA"/>
      </w:rPr>
    </w:lvl>
    <w:lvl w:ilvl="8">
      <w:numFmt w:val="bullet"/>
      <w:lvlText w:val="•"/>
      <w:lvlJc w:val="left"/>
      <w:pPr>
        <w:ind w:left="7889" w:hanging="720"/>
      </w:pPr>
      <w:rPr>
        <w:rFonts w:hint="default"/>
        <w:lang w:val="en-US" w:eastAsia="en-US" w:bidi="ar-SA"/>
      </w:rPr>
    </w:lvl>
  </w:abstractNum>
  <w:abstractNum w:abstractNumId="21" w15:restartNumberingAfterBreak="0">
    <w:nsid w:val="3A575BFD"/>
    <w:multiLevelType w:val="multilevel"/>
    <w:tmpl w:val="43CEC7B6"/>
    <w:lvl w:ilvl="0">
      <w:start w:val="3"/>
      <w:numFmt w:val="decimal"/>
      <w:lvlText w:val="%1."/>
      <w:lvlJc w:val="left"/>
      <w:pPr>
        <w:ind w:left="2773" w:hanging="451"/>
        <w:jc w:val="right"/>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605"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5" w:hanging="72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65" w:hanging="900"/>
        <w:jc w:val="right"/>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5."/>
      <w:lvlJc w:val="left"/>
      <w:pPr>
        <w:ind w:left="885"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360"/>
      </w:pPr>
      <w:rPr>
        <w:rFonts w:hint="default"/>
        <w:lang w:val="en-US" w:eastAsia="en-US" w:bidi="ar-SA"/>
      </w:rPr>
    </w:lvl>
    <w:lvl w:ilvl="6">
      <w:numFmt w:val="bullet"/>
      <w:lvlText w:val="•"/>
      <w:lvlJc w:val="left"/>
      <w:pPr>
        <w:ind w:left="1540" w:hanging="360"/>
      </w:pPr>
      <w:rPr>
        <w:rFonts w:hint="default"/>
        <w:lang w:val="en-US" w:eastAsia="en-US" w:bidi="ar-SA"/>
      </w:rPr>
    </w:lvl>
    <w:lvl w:ilvl="7">
      <w:numFmt w:val="bullet"/>
      <w:lvlText w:val="•"/>
      <w:lvlJc w:val="left"/>
      <w:pPr>
        <w:ind w:left="1600" w:hanging="360"/>
      </w:pPr>
      <w:rPr>
        <w:rFonts w:hint="default"/>
        <w:lang w:val="en-US" w:eastAsia="en-US" w:bidi="ar-SA"/>
      </w:rPr>
    </w:lvl>
    <w:lvl w:ilvl="8">
      <w:numFmt w:val="bullet"/>
      <w:lvlText w:val="•"/>
      <w:lvlJc w:val="left"/>
      <w:pPr>
        <w:ind w:left="2780" w:hanging="360"/>
      </w:pPr>
      <w:rPr>
        <w:rFonts w:hint="default"/>
        <w:lang w:val="en-US" w:eastAsia="en-US" w:bidi="ar-SA"/>
      </w:rPr>
    </w:lvl>
  </w:abstractNum>
  <w:abstractNum w:abstractNumId="22" w15:restartNumberingAfterBreak="0">
    <w:nsid w:val="3F460F63"/>
    <w:multiLevelType w:val="hybridMultilevel"/>
    <w:tmpl w:val="28883138"/>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3166CA0"/>
    <w:multiLevelType w:val="hybridMultilevel"/>
    <w:tmpl w:val="220A3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59242FC"/>
    <w:multiLevelType w:val="hybridMultilevel"/>
    <w:tmpl w:val="3AB0EA3E"/>
    <w:lvl w:ilvl="0" w:tplc="F4FE6D3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2657A9"/>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6242C2"/>
    <w:multiLevelType w:val="multilevel"/>
    <w:tmpl w:val="4B624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E9A42B3"/>
    <w:multiLevelType w:val="hybridMultilevel"/>
    <w:tmpl w:val="874C1814"/>
    <w:lvl w:ilvl="0" w:tplc="20362CB8">
      <w:start w:val="1"/>
      <w:numFmt w:val="decimal"/>
      <w:lvlText w:val="%1."/>
      <w:lvlJc w:val="left"/>
      <w:pPr>
        <w:ind w:left="261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F70D8A"/>
    <w:multiLevelType w:val="hybridMultilevel"/>
    <w:tmpl w:val="CA62BEC2"/>
    <w:lvl w:ilvl="0" w:tplc="BE5681A0">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B72B7"/>
    <w:multiLevelType w:val="multilevel"/>
    <w:tmpl w:val="536B72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051A51"/>
    <w:multiLevelType w:val="multilevel"/>
    <w:tmpl w:val="AD62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C7996"/>
    <w:multiLevelType w:val="hybridMultilevel"/>
    <w:tmpl w:val="85DA6346"/>
    <w:lvl w:ilvl="0" w:tplc="F6DABC70">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A4E20F44">
      <w:numFmt w:val="bullet"/>
      <w:lvlText w:val="•"/>
      <w:lvlJc w:val="left"/>
      <w:pPr>
        <w:ind w:left="1727" w:hanging="360"/>
      </w:pPr>
      <w:rPr>
        <w:rFonts w:hint="default"/>
        <w:lang w:val="en-US" w:eastAsia="en-US" w:bidi="ar-SA"/>
      </w:rPr>
    </w:lvl>
    <w:lvl w:ilvl="2" w:tplc="F5E87068">
      <w:numFmt w:val="bullet"/>
      <w:lvlText w:val="•"/>
      <w:lvlJc w:val="left"/>
      <w:pPr>
        <w:ind w:left="2575" w:hanging="360"/>
      </w:pPr>
      <w:rPr>
        <w:rFonts w:hint="default"/>
        <w:lang w:val="en-US" w:eastAsia="en-US" w:bidi="ar-SA"/>
      </w:rPr>
    </w:lvl>
    <w:lvl w:ilvl="3" w:tplc="A800B5F0">
      <w:numFmt w:val="bullet"/>
      <w:lvlText w:val="•"/>
      <w:lvlJc w:val="left"/>
      <w:pPr>
        <w:ind w:left="3423" w:hanging="360"/>
      </w:pPr>
      <w:rPr>
        <w:rFonts w:hint="default"/>
        <w:lang w:val="en-US" w:eastAsia="en-US" w:bidi="ar-SA"/>
      </w:rPr>
    </w:lvl>
    <w:lvl w:ilvl="4" w:tplc="25A45D3E">
      <w:numFmt w:val="bullet"/>
      <w:lvlText w:val="•"/>
      <w:lvlJc w:val="left"/>
      <w:pPr>
        <w:ind w:left="4271" w:hanging="360"/>
      </w:pPr>
      <w:rPr>
        <w:rFonts w:hint="default"/>
        <w:lang w:val="en-US" w:eastAsia="en-US" w:bidi="ar-SA"/>
      </w:rPr>
    </w:lvl>
    <w:lvl w:ilvl="5" w:tplc="68F6269E">
      <w:numFmt w:val="bullet"/>
      <w:lvlText w:val="•"/>
      <w:lvlJc w:val="left"/>
      <w:pPr>
        <w:ind w:left="5119" w:hanging="360"/>
      </w:pPr>
      <w:rPr>
        <w:rFonts w:hint="default"/>
        <w:lang w:val="en-US" w:eastAsia="en-US" w:bidi="ar-SA"/>
      </w:rPr>
    </w:lvl>
    <w:lvl w:ilvl="6" w:tplc="FAC4C67C">
      <w:numFmt w:val="bullet"/>
      <w:lvlText w:val="•"/>
      <w:lvlJc w:val="left"/>
      <w:pPr>
        <w:ind w:left="5967" w:hanging="360"/>
      </w:pPr>
      <w:rPr>
        <w:rFonts w:hint="default"/>
        <w:lang w:val="en-US" w:eastAsia="en-US" w:bidi="ar-SA"/>
      </w:rPr>
    </w:lvl>
    <w:lvl w:ilvl="7" w:tplc="F96679C2">
      <w:numFmt w:val="bullet"/>
      <w:lvlText w:val="•"/>
      <w:lvlJc w:val="left"/>
      <w:pPr>
        <w:ind w:left="6815" w:hanging="360"/>
      </w:pPr>
      <w:rPr>
        <w:rFonts w:hint="default"/>
        <w:lang w:val="en-US" w:eastAsia="en-US" w:bidi="ar-SA"/>
      </w:rPr>
    </w:lvl>
    <w:lvl w:ilvl="8" w:tplc="659EC1E6">
      <w:numFmt w:val="bullet"/>
      <w:lvlText w:val="•"/>
      <w:lvlJc w:val="left"/>
      <w:pPr>
        <w:ind w:left="7663" w:hanging="360"/>
      </w:pPr>
      <w:rPr>
        <w:rFonts w:hint="default"/>
        <w:lang w:val="en-US" w:eastAsia="en-US" w:bidi="ar-SA"/>
      </w:rPr>
    </w:lvl>
  </w:abstractNum>
  <w:abstractNum w:abstractNumId="32" w15:restartNumberingAfterBreak="0">
    <w:nsid w:val="5942113C"/>
    <w:multiLevelType w:val="hybridMultilevel"/>
    <w:tmpl w:val="4E08E8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05BBE"/>
    <w:multiLevelType w:val="hybridMultilevel"/>
    <w:tmpl w:val="D16EF8C6"/>
    <w:lvl w:ilvl="0" w:tplc="FE68A6EA">
      <w:start w:val="1"/>
      <w:numFmt w:val="bullet"/>
      <w:lvlText w:val=""/>
      <w:lvlJc w:val="left"/>
      <w:pPr>
        <w:ind w:left="2010" w:hanging="360"/>
      </w:pPr>
      <w:rPr>
        <w:rFonts w:ascii="Symbol" w:eastAsiaTheme="minorEastAsia" w:hAnsi="Symbol" w:cs="Arial" w:hint="default"/>
      </w:rPr>
    </w:lvl>
    <w:lvl w:ilvl="1" w:tplc="40090003" w:tentative="1">
      <w:start w:val="1"/>
      <w:numFmt w:val="bullet"/>
      <w:lvlText w:val="o"/>
      <w:lvlJc w:val="left"/>
      <w:pPr>
        <w:ind w:left="2730" w:hanging="360"/>
      </w:pPr>
      <w:rPr>
        <w:rFonts w:ascii="Courier New" w:hAnsi="Courier New" w:cs="Courier New" w:hint="default"/>
      </w:rPr>
    </w:lvl>
    <w:lvl w:ilvl="2" w:tplc="40090005" w:tentative="1">
      <w:start w:val="1"/>
      <w:numFmt w:val="bullet"/>
      <w:lvlText w:val=""/>
      <w:lvlJc w:val="left"/>
      <w:pPr>
        <w:ind w:left="3450" w:hanging="360"/>
      </w:pPr>
      <w:rPr>
        <w:rFonts w:ascii="Wingdings" w:hAnsi="Wingdings" w:hint="default"/>
      </w:rPr>
    </w:lvl>
    <w:lvl w:ilvl="3" w:tplc="40090001" w:tentative="1">
      <w:start w:val="1"/>
      <w:numFmt w:val="bullet"/>
      <w:lvlText w:val=""/>
      <w:lvlJc w:val="left"/>
      <w:pPr>
        <w:ind w:left="4170" w:hanging="360"/>
      </w:pPr>
      <w:rPr>
        <w:rFonts w:ascii="Symbol" w:hAnsi="Symbol" w:hint="default"/>
      </w:rPr>
    </w:lvl>
    <w:lvl w:ilvl="4" w:tplc="40090003" w:tentative="1">
      <w:start w:val="1"/>
      <w:numFmt w:val="bullet"/>
      <w:lvlText w:val="o"/>
      <w:lvlJc w:val="left"/>
      <w:pPr>
        <w:ind w:left="4890" w:hanging="360"/>
      </w:pPr>
      <w:rPr>
        <w:rFonts w:ascii="Courier New" w:hAnsi="Courier New" w:cs="Courier New" w:hint="default"/>
      </w:rPr>
    </w:lvl>
    <w:lvl w:ilvl="5" w:tplc="40090005" w:tentative="1">
      <w:start w:val="1"/>
      <w:numFmt w:val="bullet"/>
      <w:lvlText w:val=""/>
      <w:lvlJc w:val="left"/>
      <w:pPr>
        <w:ind w:left="5610" w:hanging="360"/>
      </w:pPr>
      <w:rPr>
        <w:rFonts w:ascii="Wingdings" w:hAnsi="Wingdings" w:hint="default"/>
      </w:rPr>
    </w:lvl>
    <w:lvl w:ilvl="6" w:tplc="40090001" w:tentative="1">
      <w:start w:val="1"/>
      <w:numFmt w:val="bullet"/>
      <w:lvlText w:val=""/>
      <w:lvlJc w:val="left"/>
      <w:pPr>
        <w:ind w:left="6330" w:hanging="360"/>
      </w:pPr>
      <w:rPr>
        <w:rFonts w:ascii="Symbol" w:hAnsi="Symbol" w:hint="default"/>
      </w:rPr>
    </w:lvl>
    <w:lvl w:ilvl="7" w:tplc="40090003" w:tentative="1">
      <w:start w:val="1"/>
      <w:numFmt w:val="bullet"/>
      <w:lvlText w:val="o"/>
      <w:lvlJc w:val="left"/>
      <w:pPr>
        <w:ind w:left="7050" w:hanging="360"/>
      </w:pPr>
      <w:rPr>
        <w:rFonts w:ascii="Courier New" w:hAnsi="Courier New" w:cs="Courier New" w:hint="default"/>
      </w:rPr>
    </w:lvl>
    <w:lvl w:ilvl="8" w:tplc="40090005" w:tentative="1">
      <w:start w:val="1"/>
      <w:numFmt w:val="bullet"/>
      <w:lvlText w:val=""/>
      <w:lvlJc w:val="left"/>
      <w:pPr>
        <w:ind w:left="7770" w:hanging="360"/>
      </w:pPr>
      <w:rPr>
        <w:rFonts w:ascii="Wingdings" w:hAnsi="Wingdings" w:hint="default"/>
      </w:rPr>
    </w:lvl>
  </w:abstractNum>
  <w:abstractNum w:abstractNumId="34" w15:restartNumberingAfterBreak="0">
    <w:nsid w:val="5DA9664E"/>
    <w:multiLevelType w:val="hybridMultilevel"/>
    <w:tmpl w:val="315CDDD0"/>
    <w:lvl w:ilvl="0" w:tplc="4009000F">
      <w:start w:val="1"/>
      <w:numFmt w:val="decimal"/>
      <w:lvlText w:val="%1."/>
      <w:lvlJc w:val="left"/>
      <w:pPr>
        <w:ind w:left="1530" w:hanging="360"/>
      </w:p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35" w15:restartNumberingAfterBreak="0">
    <w:nsid w:val="5F4A5D65"/>
    <w:multiLevelType w:val="hybridMultilevel"/>
    <w:tmpl w:val="F97A75D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61B82788"/>
    <w:multiLevelType w:val="multilevel"/>
    <w:tmpl w:val="61B82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93E4F84"/>
    <w:multiLevelType w:val="hybridMultilevel"/>
    <w:tmpl w:val="FB2ED8F8"/>
    <w:lvl w:ilvl="0" w:tplc="2F6A846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576AE6"/>
    <w:multiLevelType w:val="hybridMultilevel"/>
    <w:tmpl w:val="7902CC06"/>
    <w:lvl w:ilvl="0" w:tplc="AD841DF2">
      <w:start w:val="1"/>
      <w:numFmt w:val="upperLetter"/>
      <w:lvlText w:val="%1."/>
      <w:lvlJc w:val="left"/>
      <w:pPr>
        <w:ind w:left="1360" w:hanging="720"/>
      </w:pPr>
      <w:rPr>
        <w:rFonts w:ascii="Arial" w:eastAsia="Arial" w:hAnsi="Arial" w:cs="Arial" w:hint="default"/>
        <w:b/>
        <w:bCs/>
        <w:spacing w:val="-1"/>
        <w:w w:val="100"/>
        <w:sz w:val="24"/>
        <w:szCs w:val="24"/>
        <w:lang w:val="en-US" w:eastAsia="en-US" w:bidi="ar-SA"/>
      </w:rPr>
    </w:lvl>
    <w:lvl w:ilvl="1" w:tplc="1E6EE9BA">
      <w:numFmt w:val="bullet"/>
      <w:lvlText w:val="•"/>
      <w:lvlJc w:val="left"/>
      <w:pPr>
        <w:ind w:left="2230" w:hanging="720"/>
      </w:pPr>
      <w:rPr>
        <w:rFonts w:hint="default"/>
        <w:lang w:val="en-US" w:eastAsia="en-US" w:bidi="ar-SA"/>
      </w:rPr>
    </w:lvl>
    <w:lvl w:ilvl="2" w:tplc="37F6322A">
      <w:numFmt w:val="bullet"/>
      <w:lvlText w:val="•"/>
      <w:lvlJc w:val="left"/>
      <w:pPr>
        <w:ind w:left="3101" w:hanging="720"/>
      </w:pPr>
      <w:rPr>
        <w:rFonts w:hint="default"/>
        <w:lang w:val="en-US" w:eastAsia="en-US" w:bidi="ar-SA"/>
      </w:rPr>
    </w:lvl>
    <w:lvl w:ilvl="3" w:tplc="03787384">
      <w:numFmt w:val="bullet"/>
      <w:lvlText w:val="•"/>
      <w:lvlJc w:val="left"/>
      <w:pPr>
        <w:ind w:left="3971" w:hanging="720"/>
      </w:pPr>
      <w:rPr>
        <w:rFonts w:hint="default"/>
        <w:lang w:val="en-US" w:eastAsia="en-US" w:bidi="ar-SA"/>
      </w:rPr>
    </w:lvl>
    <w:lvl w:ilvl="4" w:tplc="EB5CC3D8">
      <w:numFmt w:val="bullet"/>
      <w:lvlText w:val="•"/>
      <w:lvlJc w:val="left"/>
      <w:pPr>
        <w:ind w:left="4842" w:hanging="720"/>
      </w:pPr>
      <w:rPr>
        <w:rFonts w:hint="default"/>
        <w:lang w:val="en-US" w:eastAsia="en-US" w:bidi="ar-SA"/>
      </w:rPr>
    </w:lvl>
    <w:lvl w:ilvl="5" w:tplc="CAF481B0">
      <w:numFmt w:val="bullet"/>
      <w:lvlText w:val="•"/>
      <w:lvlJc w:val="left"/>
      <w:pPr>
        <w:ind w:left="5713" w:hanging="720"/>
      </w:pPr>
      <w:rPr>
        <w:rFonts w:hint="default"/>
        <w:lang w:val="en-US" w:eastAsia="en-US" w:bidi="ar-SA"/>
      </w:rPr>
    </w:lvl>
    <w:lvl w:ilvl="6" w:tplc="BAC6CD96">
      <w:numFmt w:val="bullet"/>
      <w:lvlText w:val="•"/>
      <w:lvlJc w:val="left"/>
      <w:pPr>
        <w:ind w:left="6583" w:hanging="720"/>
      </w:pPr>
      <w:rPr>
        <w:rFonts w:hint="default"/>
        <w:lang w:val="en-US" w:eastAsia="en-US" w:bidi="ar-SA"/>
      </w:rPr>
    </w:lvl>
    <w:lvl w:ilvl="7" w:tplc="8A320E4C">
      <w:numFmt w:val="bullet"/>
      <w:lvlText w:val="•"/>
      <w:lvlJc w:val="left"/>
      <w:pPr>
        <w:ind w:left="7454" w:hanging="720"/>
      </w:pPr>
      <w:rPr>
        <w:rFonts w:hint="default"/>
        <w:lang w:val="en-US" w:eastAsia="en-US" w:bidi="ar-SA"/>
      </w:rPr>
    </w:lvl>
    <w:lvl w:ilvl="8" w:tplc="F64EA908">
      <w:numFmt w:val="bullet"/>
      <w:lvlText w:val="•"/>
      <w:lvlJc w:val="left"/>
      <w:pPr>
        <w:ind w:left="8325" w:hanging="720"/>
      </w:pPr>
      <w:rPr>
        <w:rFonts w:hint="default"/>
        <w:lang w:val="en-US" w:eastAsia="en-US" w:bidi="ar-SA"/>
      </w:rPr>
    </w:lvl>
  </w:abstractNum>
  <w:abstractNum w:abstractNumId="39" w15:restartNumberingAfterBreak="0">
    <w:nsid w:val="6AFB6F5B"/>
    <w:multiLevelType w:val="hybridMultilevel"/>
    <w:tmpl w:val="720A46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B74156B"/>
    <w:multiLevelType w:val="hybridMultilevel"/>
    <w:tmpl w:val="23E2F3E6"/>
    <w:lvl w:ilvl="0" w:tplc="41DCE62C">
      <w:start w:val="3"/>
      <w:numFmt w:val="decimal"/>
      <w:lvlText w:val="%1"/>
      <w:lvlJc w:val="left"/>
      <w:pPr>
        <w:ind w:left="1201" w:hanging="720"/>
      </w:pPr>
      <w:rPr>
        <w:rFonts w:hint="default"/>
        <w:lang w:val="en-US" w:eastAsia="en-US" w:bidi="ar-SA"/>
      </w:rPr>
    </w:lvl>
    <w:lvl w:ilvl="1" w:tplc="E494A7C2">
      <w:numFmt w:val="none"/>
      <w:lvlText w:val=""/>
      <w:lvlJc w:val="left"/>
      <w:pPr>
        <w:tabs>
          <w:tab w:val="num" w:pos="360"/>
        </w:tabs>
      </w:pPr>
    </w:lvl>
    <w:lvl w:ilvl="2" w:tplc="6ED421E2">
      <w:start w:val="1"/>
      <w:numFmt w:val="decimal"/>
      <w:lvlText w:val="%3."/>
      <w:lvlJc w:val="left"/>
      <w:pPr>
        <w:ind w:left="1614" w:hanging="423"/>
      </w:pPr>
      <w:rPr>
        <w:rFonts w:ascii="Microsoft Sans Serif" w:eastAsia="Microsoft Sans Serif" w:hAnsi="Microsoft Sans Serif" w:cs="Microsoft Sans Serif" w:hint="default"/>
        <w:w w:val="100"/>
        <w:sz w:val="24"/>
        <w:szCs w:val="24"/>
        <w:lang w:val="en-US" w:eastAsia="en-US" w:bidi="ar-SA"/>
      </w:rPr>
    </w:lvl>
    <w:lvl w:ilvl="3" w:tplc="219A56DC">
      <w:numFmt w:val="bullet"/>
      <w:lvlText w:val="•"/>
      <w:lvlJc w:val="left"/>
      <w:pPr>
        <w:ind w:left="3336" w:hanging="423"/>
      </w:pPr>
      <w:rPr>
        <w:rFonts w:hint="default"/>
        <w:lang w:val="en-US" w:eastAsia="en-US" w:bidi="ar-SA"/>
      </w:rPr>
    </w:lvl>
    <w:lvl w:ilvl="4" w:tplc="C3B23498">
      <w:numFmt w:val="bullet"/>
      <w:lvlText w:val="•"/>
      <w:lvlJc w:val="left"/>
      <w:pPr>
        <w:ind w:left="4194" w:hanging="423"/>
      </w:pPr>
      <w:rPr>
        <w:rFonts w:hint="default"/>
        <w:lang w:val="en-US" w:eastAsia="en-US" w:bidi="ar-SA"/>
      </w:rPr>
    </w:lvl>
    <w:lvl w:ilvl="5" w:tplc="F2FC42EE">
      <w:numFmt w:val="bullet"/>
      <w:lvlText w:val="•"/>
      <w:lvlJc w:val="left"/>
      <w:pPr>
        <w:ind w:left="5052" w:hanging="423"/>
      </w:pPr>
      <w:rPr>
        <w:rFonts w:hint="default"/>
        <w:lang w:val="en-US" w:eastAsia="en-US" w:bidi="ar-SA"/>
      </w:rPr>
    </w:lvl>
    <w:lvl w:ilvl="6" w:tplc="39FE4FEE">
      <w:numFmt w:val="bullet"/>
      <w:lvlText w:val="•"/>
      <w:lvlJc w:val="left"/>
      <w:pPr>
        <w:ind w:left="5911" w:hanging="423"/>
      </w:pPr>
      <w:rPr>
        <w:rFonts w:hint="default"/>
        <w:lang w:val="en-US" w:eastAsia="en-US" w:bidi="ar-SA"/>
      </w:rPr>
    </w:lvl>
    <w:lvl w:ilvl="7" w:tplc="C79091BE">
      <w:numFmt w:val="bullet"/>
      <w:lvlText w:val="•"/>
      <w:lvlJc w:val="left"/>
      <w:pPr>
        <w:ind w:left="6769" w:hanging="423"/>
      </w:pPr>
      <w:rPr>
        <w:rFonts w:hint="default"/>
        <w:lang w:val="en-US" w:eastAsia="en-US" w:bidi="ar-SA"/>
      </w:rPr>
    </w:lvl>
    <w:lvl w:ilvl="8" w:tplc="C302B4A6">
      <w:numFmt w:val="bullet"/>
      <w:lvlText w:val="•"/>
      <w:lvlJc w:val="left"/>
      <w:pPr>
        <w:ind w:left="7627" w:hanging="423"/>
      </w:pPr>
      <w:rPr>
        <w:rFonts w:hint="default"/>
        <w:lang w:val="en-US" w:eastAsia="en-US" w:bidi="ar-SA"/>
      </w:rPr>
    </w:lvl>
  </w:abstractNum>
  <w:abstractNum w:abstractNumId="41" w15:restartNumberingAfterBreak="0">
    <w:nsid w:val="6D6D4B85"/>
    <w:multiLevelType w:val="hybridMultilevel"/>
    <w:tmpl w:val="CDB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174231"/>
    <w:multiLevelType w:val="hybridMultilevel"/>
    <w:tmpl w:val="3E943A26"/>
    <w:lvl w:ilvl="0" w:tplc="0D7E1B3E">
      <w:start w:val="1"/>
      <w:numFmt w:val="bullet"/>
      <w:lvlText w:val=""/>
      <w:lvlPicBulletId w:val="0"/>
      <w:lvlJc w:val="left"/>
      <w:pPr>
        <w:tabs>
          <w:tab w:val="num" w:pos="720"/>
        </w:tabs>
        <w:ind w:left="720" w:hanging="360"/>
      </w:pPr>
      <w:rPr>
        <w:rFonts w:ascii="Symbol" w:hAnsi="Symbol" w:hint="default"/>
      </w:rPr>
    </w:lvl>
    <w:lvl w:ilvl="1" w:tplc="58CE35BE" w:tentative="1">
      <w:start w:val="1"/>
      <w:numFmt w:val="bullet"/>
      <w:lvlText w:val=""/>
      <w:lvlJc w:val="left"/>
      <w:pPr>
        <w:tabs>
          <w:tab w:val="num" w:pos="1440"/>
        </w:tabs>
        <w:ind w:left="1440" w:hanging="360"/>
      </w:pPr>
      <w:rPr>
        <w:rFonts w:ascii="Symbol" w:hAnsi="Symbol" w:hint="default"/>
      </w:rPr>
    </w:lvl>
    <w:lvl w:ilvl="2" w:tplc="220688D4" w:tentative="1">
      <w:start w:val="1"/>
      <w:numFmt w:val="bullet"/>
      <w:lvlText w:val=""/>
      <w:lvlJc w:val="left"/>
      <w:pPr>
        <w:tabs>
          <w:tab w:val="num" w:pos="2160"/>
        </w:tabs>
        <w:ind w:left="2160" w:hanging="360"/>
      </w:pPr>
      <w:rPr>
        <w:rFonts w:ascii="Symbol" w:hAnsi="Symbol" w:hint="default"/>
      </w:rPr>
    </w:lvl>
    <w:lvl w:ilvl="3" w:tplc="B0DEA270" w:tentative="1">
      <w:start w:val="1"/>
      <w:numFmt w:val="bullet"/>
      <w:lvlText w:val=""/>
      <w:lvlJc w:val="left"/>
      <w:pPr>
        <w:tabs>
          <w:tab w:val="num" w:pos="2880"/>
        </w:tabs>
        <w:ind w:left="2880" w:hanging="360"/>
      </w:pPr>
      <w:rPr>
        <w:rFonts w:ascii="Symbol" w:hAnsi="Symbol" w:hint="default"/>
      </w:rPr>
    </w:lvl>
    <w:lvl w:ilvl="4" w:tplc="12B04986" w:tentative="1">
      <w:start w:val="1"/>
      <w:numFmt w:val="bullet"/>
      <w:lvlText w:val=""/>
      <w:lvlJc w:val="left"/>
      <w:pPr>
        <w:tabs>
          <w:tab w:val="num" w:pos="3600"/>
        </w:tabs>
        <w:ind w:left="3600" w:hanging="360"/>
      </w:pPr>
      <w:rPr>
        <w:rFonts w:ascii="Symbol" w:hAnsi="Symbol" w:hint="default"/>
      </w:rPr>
    </w:lvl>
    <w:lvl w:ilvl="5" w:tplc="FC2496C8" w:tentative="1">
      <w:start w:val="1"/>
      <w:numFmt w:val="bullet"/>
      <w:lvlText w:val=""/>
      <w:lvlJc w:val="left"/>
      <w:pPr>
        <w:tabs>
          <w:tab w:val="num" w:pos="4320"/>
        </w:tabs>
        <w:ind w:left="4320" w:hanging="360"/>
      </w:pPr>
      <w:rPr>
        <w:rFonts w:ascii="Symbol" w:hAnsi="Symbol" w:hint="default"/>
      </w:rPr>
    </w:lvl>
    <w:lvl w:ilvl="6" w:tplc="F1DC483E" w:tentative="1">
      <w:start w:val="1"/>
      <w:numFmt w:val="bullet"/>
      <w:lvlText w:val=""/>
      <w:lvlJc w:val="left"/>
      <w:pPr>
        <w:tabs>
          <w:tab w:val="num" w:pos="5040"/>
        </w:tabs>
        <w:ind w:left="5040" w:hanging="360"/>
      </w:pPr>
      <w:rPr>
        <w:rFonts w:ascii="Symbol" w:hAnsi="Symbol" w:hint="default"/>
      </w:rPr>
    </w:lvl>
    <w:lvl w:ilvl="7" w:tplc="CF8CEBDA" w:tentative="1">
      <w:start w:val="1"/>
      <w:numFmt w:val="bullet"/>
      <w:lvlText w:val=""/>
      <w:lvlJc w:val="left"/>
      <w:pPr>
        <w:tabs>
          <w:tab w:val="num" w:pos="5760"/>
        </w:tabs>
        <w:ind w:left="5760" w:hanging="360"/>
      </w:pPr>
      <w:rPr>
        <w:rFonts w:ascii="Symbol" w:hAnsi="Symbol" w:hint="default"/>
      </w:rPr>
    </w:lvl>
    <w:lvl w:ilvl="8" w:tplc="BEA8D70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346136A"/>
    <w:multiLevelType w:val="hybridMultilevel"/>
    <w:tmpl w:val="E49268C8"/>
    <w:lvl w:ilvl="0" w:tplc="4009000B">
      <w:start w:val="1"/>
      <w:numFmt w:val="bullet"/>
      <w:lvlText w:val=""/>
      <w:lvlJc w:val="left"/>
      <w:pPr>
        <w:ind w:left="810" w:hanging="360"/>
      </w:pPr>
      <w:rPr>
        <w:rFonts w:ascii="Wingdings" w:hAnsi="Wingdings"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44" w15:restartNumberingAfterBreak="0">
    <w:nsid w:val="76125631"/>
    <w:multiLevelType w:val="multilevel"/>
    <w:tmpl w:val="42A04D0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222"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8CC000D"/>
    <w:multiLevelType w:val="multilevel"/>
    <w:tmpl w:val="AE521E90"/>
    <w:lvl w:ilvl="0">
      <w:start w:val="2"/>
      <w:numFmt w:val="decimal"/>
      <w:lvlText w:val="%1"/>
      <w:lvlJc w:val="left"/>
      <w:pPr>
        <w:ind w:left="1042" w:hanging="403"/>
      </w:pPr>
      <w:rPr>
        <w:rFonts w:hint="default"/>
        <w:lang w:val="en-US" w:eastAsia="en-US" w:bidi="ar-SA"/>
      </w:rPr>
    </w:lvl>
    <w:lvl w:ilvl="1">
      <w:start w:val="1"/>
      <w:numFmt w:val="decimal"/>
      <w:lvlText w:val="%1.%2"/>
      <w:lvlJc w:val="left"/>
      <w:pPr>
        <w:ind w:left="1042" w:hanging="403"/>
      </w:pPr>
      <w:rPr>
        <w:rFonts w:ascii="Arial" w:eastAsia="Arial MT" w:hAnsi="Arial" w:cs="Arial" w:hint="default"/>
        <w:w w:val="99"/>
        <w:sz w:val="24"/>
        <w:szCs w:val="24"/>
        <w:lang w:val="en-US" w:eastAsia="en-US" w:bidi="ar-SA"/>
      </w:rPr>
    </w:lvl>
    <w:lvl w:ilvl="2">
      <w:start w:val="1"/>
      <w:numFmt w:val="decimal"/>
      <w:lvlText w:val="%1.%2.%3"/>
      <w:lvlJc w:val="left"/>
      <w:pPr>
        <w:ind w:left="1241" w:hanging="602"/>
      </w:pPr>
      <w:rPr>
        <w:rFonts w:ascii="Arial" w:eastAsia="Arial MT" w:hAnsi="Arial" w:cs="Arial" w:hint="default"/>
        <w:spacing w:val="-2"/>
        <w:w w:val="99"/>
        <w:sz w:val="24"/>
        <w:szCs w:val="24"/>
        <w:lang w:val="en-US" w:eastAsia="en-US" w:bidi="ar-SA"/>
      </w:rPr>
    </w:lvl>
    <w:lvl w:ilvl="3">
      <w:numFmt w:val="bullet"/>
      <w:lvlText w:val="•"/>
      <w:lvlJc w:val="left"/>
      <w:pPr>
        <w:ind w:left="3201" w:hanging="602"/>
      </w:pPr>
      <w:rPr>
        <w:rFonts w:hint="default"/>
        <w:lang w:val="en-US" w:eastAsia="en-US" w:bidi="ar-SA"/>
      </w:rPr>
    </w:lvl>
    <w:lvl w:ilvl="4">
      <w:numFmt w:val="bullet"/>
      <w:lvlText w:val="•"/>
      <w:lvlJc w:val="left"/>
      <w:pPr>
        <w:ind w:left="4182" w:hanging="602"/>
      </w:pPr>
      <w:rPr>
        <w:rFonts w:hint="default"/>
        <w:lang w:val="en-US" w:eastAsia="en-US" w:bidi="ar-SA"/>
      </w:rPr>
    </w:lvl>
    <w:lvl w:ilvl="5">
      <w:numFmt w:val="bullet"/>
      <w:lvlText w:val="•"/>
      <w:lvlJc w:val="left"/>
      <w:pPr>
        <w:ind w:left="5162" w:hanging="602"/>
      </w:pPr>
      <w:rPr>
        <w:rFonts w:hint="default"/>
        <w:lang w:val="en-US" w:eastAsia="en-US" w:bidi="ar-SA"/>
      </w:rPr>
    </w:lvl>
    <w:lvl w:ilvl="6">
      <w:numFmt w:val="bullet"/>
      <w:lvlText w:val="•"/>
      <w:lvlJc w:val="left"/>
      <w:pPr>
        <w:ind w:left="6143" w:hanging="602"/>
      </w:pPr>
      <w:rPr>
        <w:rFonts w:hint="default"/>
        <w:lang w:val="en-US" w:eastAsia="en-US" w:bidi="ar-SA"/>
      </w:rPr>
    </w:lvl>
    <w:lvl w:ilvl="7">
      <w:numFmt w:val="bullet"/>
      <w:lvlText w:val="•"/>
      <w:lvlJc w:val="left"/>
      <w:pPr>
        <w:ind w:left="7124" w:hanging="602"/>
      </w:pPr>
      <w:rPr>
        <w:rFonts w:hint="default"/>
        <w:lang w:val="en-US" w:eastAsia="en-US" w:bidi="ar-SA"/>
      </w:rPr>
    </w:lvl>
    <w:lvl w:ilvl="8">
      <w:numFmt w:val="bullet"/>
      <w:lvlText w:val="•"/>
      <w:lvlJc w:val="left"/>
      <w:pPr>
        <w:ind w:left="8104" w:hanging="602"/>
      </w:pPr>
      <w:rPr>
        <w:rFonts w:hint="default"/>
        <w:lang w:val="en-US" w:eastAsia="en-US" w:bidi="ar-SA"/>
      </w:rPr>
    </w:lvl>
  </w:abstractNum>
  <w:abstractNum w:abstractNumId="46" w15:restartNumberingAfterBreak="0">
    <w:nsid w:val="7C023E69"/>
    <w:multiLevelType w:val="hybridMultilevel"/>
    <w:tmpl w:val="6D6A0130"/>
    <w:lvl w:ilvl="0" w:tplc="FAC6233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B17793"/>
    <w:multiLevelType w:val="hybridMultilevel"/>
    <w:tmpl w:val="9684CEF2"/>
    <w:lvl w:ilvl="0" w:tplc="26A01420">
      <w:start w:val="1"/>
      <w:numFmt w:val="bullet"/>
      <w:lvlText w:val=""/>
      <w:lvlJc w:val="left"/>
      <w:pPr>
        <w:ind w:left="1650" w:hanging="360"/>
      </w:pPr>
      <w:rPr>
        <w:rFonts w:ascii="Symbol" w:eastAsiaTheme="minorEastAsia" w:hAnsi="Symbol" w:cs="Arial" w:hint="default"/>
      </w:rPr>
    </w:lvl>
    <w:lvl w:ilvl="1" w:tplc="40090003" w:tentative="1">
      <w:start w:val="1"/>
      <w:numFmt w:val="bullet"/>
      <w:lvlText w:val="o"/>
      <w:lvlJc w:val="left"/>
      <w:pPr>
        <w:ind w:left="2370" w:hanging="360"/>
      </w:pPr>
      <w:rPr>
        <w:rFonts w:ascii="Courier New" w:hAnsi="Courier New" w:cs="Courier New" w:hint="default"/>
      </w:rPr>
    </w:lvl>
    <w:lvl w:ilvl="2" w:tplc="40090005" w:tentative="1">
      <w:start w:val="1"/>
      <w:numFmt w:val="bullet"/>
      <w:lvlText w:val=""/>
      <w:lvlJc w:val="left"/>
      <w:pPr>
        <w:ind w:left="3090" w:hanging="360"/>
      </w:pPr>
      <w:rPr>
        <w:rFonts w:ascii="Wingdings" w:hAnsi="Wingdings" w:hint="default"/>
      </w:rPr>
    </w:lvl>
    <w:lvl w:ilvl="3" w:tplc="40090001" w:tentative="1">
      <w:start w:val="1"/>
      <w:numFmt w:val="bullet"/>
      <w:lvlText w:val=""/>
      <w:lvlJc w:val="left"/>
      <w:pPr>
        <w:ind w:left="3810" w:hanging="360"/>
      </w:pPr>
      <w:rPr>
        <w:rFonts w:ascii="Symbol" w:hAnsi="Symbol" w:hint="default"/>
      </w:rPr>
    </w:lvl>
    <w:lvl w:ilvl="4" w:tplc="40090003" w:tentative="1">
      <w:start w:val="1"/>
      <w:numFmt w:val="bullet"/>
      <w:lvlText w:val="o"/>
      <w:lvlJc w:val="left"/>
      <w:pPr>
        <w:ind w:left="4530" w:hanging="360"/>
      </w:pPr>
      <w:rPr>
        <w:rFonts w:ascii="Courier New" w:hAnsi="Courier New" w:cs="Courier New" w:hint="default"/>
      </w:rPr>
    </w:lvl>
    <w:lvl w:ilvl="5" w:tplc="40090005" w:tentative="1">
      <w:start w:val="1"/>
      <w:numFmt w:val="bullet"/>
      <w:lvlText w:val=""/>
      <w:lvlJc w:val="left"/>
      <w:pPr>
        <w:ind w:left="5250" w:hanging="360"/>
      </w:pPr>
      <w:rPr>
        <w:rFonts w:ascii="Wingdings" w:hAnsi="Wingdings" w:hint="default"/>
      </w:rPr>
    </w:lvl>
    <w:lvl w:ilvl="6" w:tplc="40090001" w:tentative="1">
      <w:start w:val="1"/>
      <w:numFmt w:val="bullet"/>
      <w:lvlText w:val=""/>
      <w:lvlJc w:val="left"/>
      <w:pPr>
        <w:ind w:left="5970" w:hanging="360"/>
      </w:pPr>
      <w:rPr>
        <w:rFonts w:ascii="Symbol" w:hAnsi="Symbol" w:hint="default"/>
      </w:rPr>
    </w:lvl>
    <w:lvl w:ilvl="7" w:tplc="40090003" w:tentative="1">
      <w:start w:val="1"/>
      <w:numFmt w:val="bullet"/>
      <w:lvlText w:val="o"/>
      <w:lvlJc w:val="left"/>
      <w:pPr>
        <w:ind w:left="6690" w:hanging="360"/>
      </w:pPr>
      <w:rPr>
        <w:rFonts w:ascii="Courier New" w:hAnsi="Courier New" w:cs="Courier New" w:hint="default"/>
      </w:rPr>
    </w:lvl>
    <w:lvl w:ilvl="8" w:tplc="40090005" w:tentative="1">
      <w:start w:val="1"/>
      <w:numFmt w:val="bullet"/>
      <w:lvlText w:val=""/>
      <w:lvlJc w:val="left"/>
      <w:pPr>
        <w:ind w:left="7410" w:hanging="360"/>
      </w:pPr>
      <w:rPr>
        <w:rFonts w:ascii="Wingdings" w:hAnsi="Wingdings" w:hint="default"/>
      </w:rPr>
    </w:lvl>
  </w:abstractNum>
  <w:num w:numId="1">
    <w:abstractNumId w:val="13"/>
  </w:num>
  <w:num w:numId="2">
    <w:abstractNumId w:val="35"/>
  </w:num>
  <w:num w:numId="3">
    <w:abstractNumId w:val="25"/>
  </w:num>
  <w:num w:numId="4">
    <w:abstractNumId w:val="12"/>
  </w:num>
  <w:num w:numId="5">
    <w:abstractNumId w:val="3"/>
  </w:num>
  <w:num w:numId="6">
    <w:abstractNumId w:val="29"/>
  </w:num>
  <w:num w:numId="7">
    <w:abstractNumId w:val="26"/>
  </w:num>
  <w:num w:numId="8">
    <w:abstractNumId w:val="36"/>
  </w:num>
  <w:num w:numId="9">
    <w:abstractNumId w:val="34"/>
  </w:num>
  <w:num w:numId="10">
    <w:abstractNumId w:val="45"/>
  </w:num>
  <w:num w:numId="11">
    <w:abstractNumId w:val="6"/>
  </w:num>
  <w:num w:numId="12">
    <w:abstractNumId w:val="38"/>
  </w:num>
  <w:num w:numId="13">
    <w:abstractNumId w:val="20"/>
  </w:num>
  <w:num w:numId="14">
    <w:abstractNumId w:val="17"/>
  </w:num>
  <w:num w:numId="15">
    <w:abstractNumId w:val="2"/>
  </w:num>
  <w:num w:numId="16">
    <w:abstractNumId w:val="27"/>
  </w:num>
  <w:num w:numId="17">
    <w:abstractNumId w:val="32"/>
  </w:num>
  <w:num w:numId="18">
    <w:abstractNumId w:val="5"/>
  </w:num>
  <w:num w:numId="19">
    <w:abstractNumId w:val="39"/>
  </w:num>
  <w:num w:numId="20">
    <w:abstractNumId w:val="23"/>
  </w:num>
  <w:num w:numId="21">
    <w:abstractNumId w:val="9"/>
  </w:num>
  <w:num w:numId="22">
    <w:abstractNumId w:val="31"/>
  </w:num>
  <w:num w:numId="23">
    <w:abstractNumId w:val="4"/>
  </w:num>
  <w:num w:numId="24">
    <w:abstractNumId w:val="15"/>
  </w:num>
  <w:num w:numId="25">
    <w:abstractNumId w:val="21"/>
  </w:num>
  <w:num w:numId="26">
    <w:abstractNumId w:val="7"/>
  </w:num>
  <w:num w:numId="27">
    <w:abstractNumId w:val="40"/>
  </w:num>
  <w:num w:numId="28">
    <w:abstractNumId w:val="14"/>
  </w:num>
  <w:num w:numId="29">
    <w:abstractNumId w:val="41"/>
  </w:num>
  <w:num w:numId="30">
    <w:abstractNumId w:val="18"/>
  </w:num>
  <w:num w:numId="31">
    <w:abstractNumId w:val="44"/>
  </w:num>
  <w:num w:numId="32">
    <w:abstractNumId w:val="1"/>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4"/>
  </w:num>
  <w:num w:numId="37">
    <w:abstractNumId w:val="10"/>
  </w:num>
  <w:num w:numId="38">
    <w:abstractNumId w:val="42"/>
  </w:num>
  <w:num w:numId="39">
    <w:abstractNumId w:val="37"/>
  </w:num>
  <w:num w:numId="40">
    <w:abstractNumId w:val="16"/>
  </w:num>
  <w:num w:numId="41">
    <w:abstractNumId w:val="47"/>
  </w:num>
  <w:num w:numId="42">
    <w:abstractNumId w:val="33"/>
  </w:num>
  <w:num w:numId="43">
    <w:abstractNumId w:val="28"/>
  </w:num>
  <w:num w:numId="44">
    <w:abstractNumId w:val="46"/>
  </w:num>
  <w:num w:numId="45">
    <w:abstractNumId w:val="22"/>
  </w:num>
  <w:num w:numId="46">
    <w:abstractNumId w:val="43"/>
  </w:num>
  <w:num w:numId="47">
    <w:abstractNumId w:val="19"/>
  </w:num>
  <w:num w:numId="48">
    <w:abstractNumId w:val="11"/>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9C1"/>
    <w:rsid w:val="0006788E"/>
    <w:rsid w:val="000C3180"/>
    <w:rsid w:val="0015013B"/>
    <w:rsid w:val="00166C2F"/>
    <w:rsid w:val="00234215"/>
    <w:rsid w:val="00246472"/>
    <w:rsid w:val="0029312F"/>
    <w:rsid w:val="00305126"/>
    <w:rsid w:val="00341EC7"/>
    <w:rsid w:val="003441F2"/>
    <w:rsid w:val="00360B57"/>
    <w:rsid w:val="00364598"/>
    <w:rsid w:val="00372E13"/>
    <w:rsid w:val="00397EE3"/>
    <w:rsid w:val="003A6972"/>
    <w:rsid w:val="00475BBC"/>
    <w:rsid w:val="0048399B"/>
    <w:rsid w:val="004A5EBC"/>
    <w:rsid w:val="004A73BF"/>
    <w:rsid w:val="004C46C6"/>
    <w:rsid w:val="004C618F"/>
    <w:rsid w:val="00540F04"/>
    <w:rsid w:val="00547B1B"/>
    <w:rsid w:val="005A7AEC"/>
    <w:rsid w:val="005E0C00"/>
    <w:rsid w:val="005E1E29"/>
    <w:rsid w:val="006435DE"/>
    <w:rsid w:val="00643886"/>
    <w:rsid w:val="006624C1"/>
    <w:rsid w:val="00664C15"/>
    <w:rsid w:val="00686A27"/>
    <w:rsid w:val="006F5173"/>
    <w:rsid w:val="00775280"/>
    <w:rsid w:val="007D57B0"/>
    <w:rsid w:val="008225F6"/>
    <w:rsid w:val="008235C3"/>
    <w:rsid w:val="008727A7"/>
    <w:rsid w:val="0087471D"/>
    <w:rsid w:val="00886D47"/>
    <w:rsid w:val="008D45DB"/>
    <w:rsid w:val="008E0F81"/>
    <w:rsid w:val="008F584E"/>
    <w:rsid w:val="00934795"/>
    <w:rsid w:val="00A503A1"/>
    <w:rsid w:val="00A562B5"/>
    <w:rsid w:val="00A57846"/>
    <w:rsid w:val="00AA0AB7"/>
    <w:rsid w:val="00AB4D82"/>
    <w:rsid w:val="00AC4CBE"/>
    <w:rsid w:val="00AD600A"/>
    <w:rsid w:val="00B07A23"/>
    <w:rsid w:val="00B1391B"/>
    <w:rsid w:val="00B158EC"/>
    <w:rsid w:val="00B709C1"/>
    <w:rsid w:val="00B73098"/>
    <w:rsid w:val="00B73F36"/>
    <w:rsid w:val="00B82D81"/>
    <w:rsid w:val="00BC695D"/>
    <w:rsid w:val="00C157F3"/>
    <w:rsid w:val="00C34780"/>
    <w:rsid w:val="00C52727"/>
    <w:rsid w:val="00C634A1"/>
    <w:rsid w:val="00CA0745"/>
    <w:rsid w:val="00CB2AD6"/>
    <w:rsid w:val="00D03FE6"/>
    <w:rsid w:val="00D06BB0"/>
    <w:rsid w:val="00D103B9"/>
    <w:rsid w:val="00D50E2B"/>
    <w:rsid w:val="00D5498B"/>
    <w:rsid w:val="00DA743F"/>
    <w:rsid w:val="00DC70E6"/>
    <w:rsid w:val="00DC78D2"/>
    <w:rsid w:val="00E85567"/>
    <w:rsid w:val="00EB59A8"/>
    <w:rsid w:val="00F765C9"/>
    <w:rsid w:val="00FA7920"/>
    <w:rsid w:val="00FE04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44A8EE"/>
  <w15:chartTrackingRefBased/>
  <w15:docId w15:val="{BDE112B4-6F1C-4D3B-8CFC-A3422787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EBC"/>
    <w:pPr>
      <w:spacing w:line="278" w:lineRule="auto"/>
    </w:pPr>
    <w:rPr>
      <w:kern w:val="2"/>
      <w:sz w:val="24"/>
      <w:szCs w:val="24"/>
      <w:lang w:val="en-US"/>
      <w14:ligatures w14:val="standardContextual"/>
    </w:rPr>
  </w:style>
  <w:style w:type="paragraph" w:styleId="Heading1">
    <w:name w:val="heading 1"/>
    <w:basedOn w:val="Normal"/>
    <w:next w:val="Normal"/>
    <w:link w:val="Heading1Char"/>
    <w:uiPriority w:val="9"/>
    <w:qFormat/>
    <w:rsid w:val="0015013B"/>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5013B"/>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5013B"/>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1"/>
    <w:unhideWhenUsed/>
    <w:qFormat/>
    <w:rsid w:val="0015013B"/>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15013B"/>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501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01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01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01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5EBC"/>
    <w:pPr>
      <w:ind w:left="720"/>
      <w:contextualSpacing/>
    </w:pPr>
  </w:style>
  <w:style w:type="table" w:styleId="TableGrid">
    <w:name w:val="Table Grid"/>
    <w:basedOn w:val="TableNormal"/>
    <w:uiPriority w:val="59"/>
    <w:qFormat/>
    <w:rsid w:val="0066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03A1"/>
    <w:rPr>
      <w:color w:val="0563C1" w:themeColor="hyperlink"/>
      <w:u w:val="single"/>
    </w:rPr>
  </w:style>
  <w:style w:type="character" w:styleId="Emphasis">
    <w:name w:val="Emphasis"/>
    <w:basedOn w:val="DefaultParagraphFont"/>
    <w:uiPriority w:val="20"/>
    <w:qFormat/>
    <w:rsid w:val="00B1391B"/>
    <w:rPr>
      <w:i/>
      <w:iCs/>
    </w:rPr>
  </w:style>
  <w:style w:type="character" w:customStyle="1" w:styleId="Heading1Char">
    <w:name w:val="Heading 1 Char"/>
    <w:basedOn w:val="DefaultParagraphFont"/>
    <w:link w:val="Heading1"/>
    <w:uiPriority w:val="9"/>
    <w:rsid w:val="0015013B"/>
    <w:rPr>
      <w:rFonts w:asciiTheme="majorHAnsi" w:eastAsiaTheme="majorEastAsia" w:hAnsiTheme="majorHAnsi" w:cstheme="majorBidi"/>
      <w:color w:val="2E74B5" w:themeColor="accent1" w:themeShade="BF"/>
      <w:kern w:val="2"/>
      <w:sz w:val="40"/>
      <w:szCs w:val="40"/>
      <w:lang w:val="en-US"/>
      <w14:ligatures w14:val="standardContextual"/>
    </w:rPr>
  </w:style>
  <w:style w:type="character" w:customStyle="1" w:styleId="Heading2Char">
    <w:name w:val="Heading 2 Char"/>
    <w:basedOn w:val="DefaultParagraphFont"/>
    <w:link w:val="Heading2"/>
    <w:uiPriority w:val="9"/>
    <w:rsid w:val="0015013B"/>
    <w:rPr>
      <w:rFonts w:asciiTheme="majorHAnsi" w:eastAsiaTheme="majorEastAsia" w:hAnsiTheme="majorHAnsi" w:cstheme="majorBidi"/>
      <w:color w:val="2E74B5" w:themeColor="accent1" w:themeShade="BF"/>
      <w:kern w:val="2"/>
      <w:sz w:val="32"/>
      <w:szCs w:val="32"/>
      <w:lang w:val="en-US"/>
      <w14:ligatures w14:val="standardContextual"/>
    </w:rPr>
  </w:style>
  <w:style w:type="character" w:customStyle="1" w:styleId="Heading3Char">
    <w:name w:val="Heading 3 Char"/>
    <w:basedOn w:val="DefaultParagraphFont"/>
    <w:link w:val="Heading3"/>
    <w:uiPriority w:val="9"/>
    <w:rsid w:val="0015013B"/>
    <w:rPr>
      <w:rFonts w:eastAsiaTheme="majorEastAsia" w:cstheme="majorBidi"/>
      <w:color w:val="2E74B5" w:themeColor="accent1" w:themeShade="BF"/>
      <w:kern w:val="2"/>
      <w:sz w:val="28"/>
      <w:szCs w:val="28"/>
      <w:lang w:val="en-US"/>
      <w14:ligatures w14:val="standardContextual"/>
    </w:rPr>
  </w:style>
  <w:style w:type="character" w:customStyle="1" w:styleId="Heading4Char">
    <w:name w:val="Heading 4 Char"/>
    <w:basedOn w:val="DefaultParagraphFont"/>
    <w:link w:val="Heading4"/>
    <w:uiPriority w:val="1"/>
    <w:rsid w:val="0015013B"/>
    <w:rPr>
      <w:rFonts w:eastAsiaTheme="majorEastAsia" w:cstheme="majorBidi"/>
      <w:i/>
      <w:iCs/>
      <w:color w:val="2E74B5" w:themeColor="accent1" w:themeShade="BF"/>
      <w:kern w:val="2"/>
      <w:sz w:val="24"/>
      <w:szCs w:val="24"/>
      <w:lang w:val="en-US"/>
      <w14:ligatures w14:val="standardContextual"/>
    </w:rPr>
  </w:style>
  <w:style w:type="character" w:customStyle="1" w:styleId="Heading5Char">
    <w:name w:val="Heading 5 Char"/>
    <w:basedOn w:val="DefaultParagraphFont"/>
    <w:link w:val="Heading5"/>
    <w:uiPriority w:val="9"/>
    <w:rsid w:val="0015013B"/>
    <w:rPr>
      <w:rFonts w:eastAsiaTheme="majorEastAsia" w:cstheme="majorBidi"/>
      <w:color w:val="2E74B5" w:themeColor="accent1" w:themeShade="BF"/>
      <w:kern w:val="2"/>
      <w:sz w:val="24"/>
      <w:szCs w:val="24"/>
      <w:lang w:val="en-US"/>
      <w14:ligatures w14:val="standardContextual"/>
    </w:rPr>
  </w:style>
  <w:style w:type="character" w:customStyle="1" w:styleId="Heading6Char">
    <w:name w:val="Heading 6 Char"/>
    <w:basedOn w:val="DefaultParagraphFont"/>
    <w:link w:val="Heading6"/>
    <w:uiPriority w:val="9"/>
    <w:semiHidden/>
    <w:rsid w:val="0015013B"/>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15013B"/>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15013B"/>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15013B"/>
    <w:rPr>
      <w:rFonts w:eastAsiaTheme="majorEastAsia" w:cstheme="majorBidi"/>
      <w:color w:val="272727" w:themeColor="text1" w:themeTint="D8"/>
      <w:kern w:val="2"/>
      <w:sz w:val="24"/>
      <w:szCs w:val="24"/>
      <w:lang w:val="en-US"/>
      <w14:ligatures w14:val="standardContextual"/>
    </w:rPr>
  </w:style>
  <w:style w:type="paragraph" w:styleId="Title">
    <w:name w:val="Title"/>
    <w:basedOn w:val="Normal"/>
    <w:next w:val="Normal"/>
    <w:link w:val="TitleChar"/>
    <w:uiPriority w:val="10"/>
    <w:qFormat/>
    <w:rsid w:val="001501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13B"/>
    <w:rPr>
      <w:rFonts w:asciiTheme="majorHAnsi" w:eastAsiaTheme="majorEastAsia" w:hAnsiTheme="majorHAnsi" w:cstheme="majorBidi"/>
      <w:spacing w:val="-10"/>
      <w:kern w:val="28"/>
      <w:sz w:val="56"/>
      <w:szCs w:val="56"/>
      <w:lang w:val="en-US"/>
      <w14:ligatures w14:val="standardContextual"/>
    </w:rPr>
  </w:style>
  <w:style w:type="paragraph" w:styleId="Subtitle">
    <w:name w:val="Subtitle"/>
    <w:basedOn w:val="Normal"/>
    <w:next w:val="Normal"/>
    <w:link w:val="SubtitleChar"/>
    <w:uiPriority w:val="11"/>
    <w:qFormat/>
    <w:rsid w:val="001501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013B"/>
    <w:rPr>
      <w:rFonts w:eastAsiaTheme="majorEastAsia" w:cstheme="majorBidi"/>
      <w:color w:val="595959" w:themeColor="text1" w:themeTint="A6"/>
      <w:spacing w:val="15"/>
      <w:kern w:val="2"/>
      <w:sz w:val="28"/>
      <w:szCs w:val="28"/>
      <w:lang w:val="en-US"/>
      <w14:ligatures w14:val="standardContextual"/>
    </w:rPr>
  </w:style>
  <w:style w:type="paragraph" w:styleId="Quote">
    <w:name w:val="Quote"/>
    <w:basedOn w:val="Normal"/>
    <w:next w:val="Normal"/>
    <w:link w:val="QuoteChar"/>
    <w:uiPriority w:val="29"/>
    <w:qFormat/>
    <w:rsid w:val="0015013B"/>
    <w:pPr>
      <w:spacing w:before="160"/>
      <w:jc w:val="center"/>
    </w:pPr>
    <w:rPr>
      <w:i/>
      <w:iCs/>
      <w:color w:val="404040" w:themeColor="text1" w:themeTint="BF"/>
    </w:rPr>
  </w:style>
  <w:style w:type="character" w:customStyle="1" w:styleId="QuoteChar">
    <w:name w:val="Quote Char"/>
    <w:basedOn w:val="DefaultParagraphFont"/>
    <w:link w:val="Quote"/>
    <w:uiPriority w:val="29"/>
    <w:rsid w:val="0015013B"/>
    <w:rPr>
      <w:i/>
      <w:iCs/>
      <w:color w:val="404040" w:themeColor="text1" w:themeTint="BF"/>
      <w:kern w:val="2"/>
      <w:sz w:val="24"/>
      <w:szCs w:val="24"/>
      <w:lang w:val="en-US"/>
      <w14:ligatures w14:val="standardContextual"/>
    </w:rPr>
  </w:style>
  <w:style w:type="character" w:styleId="IntenseEmphasis">
    <w:name w:val="Intense Emphasis"/>
    <w:basedOn w:val="DefaultParagraphFont"/>
    <w:uiPriority w:val="21"/>
    <w:qFormat/>
    <w:rsid w:val="0015013B"/>
    <w:rPr>
      <w:i/>
      <w:iCs/>
      <w:color w:val="2E74B5" w:themeColor="accent1" w:themeShade="BF"/>
    </w:rPr>
  </w:style>
  <w:style w:type="paragraph" w:styleId="IntenseQuote">
    <w:name w:val="Intense Quote"/>
    <w:basedOn w:val="Normal"/>
    <w:next w:val="Normal"/>
    <w:link w:val="IntenseQuoteChar"/>
    <w:uiPriority w:val="30"/>
    <w:qFormat/>
    <w:rsid w:val="0015013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5013B"/>
    <w:rPr>
      <w:i/>
      <w:iCs/>
      <w:color w:val="2E74B5" w:themeColor="accent1" w:themeShade="BF"/>
      <w:kern w:val="2"/>
      <w:sz w:val="24"/>
      <w:szCs w:val="24"/>
      <w:lang w:val="en-US"/>
      <w14:ligatures w14:val="standardContextual"/>
    </w:rPr>
  </w:style>
  <w:style w:type="character" w:styleId="IntenseReference">
    <w:name w:val="Intense Reference"/>
    <w:basedOn w:val="DefaultParagraphFont"/>
    <w:uiPriority w:val="32"/>
    <w:qFormat/>
    <w:rsid w:val="0015013B"/>
    <w:rPr>
      <w:b/>
      <w:bCs/>
      <w:smallCaps/>
      <w:color w:val="2E74B5" w:themeColor="accent1" w:themeShade="BF"/>
      <w:spacing w:val="5"/>
    </w:rPr>
  </w:style>
  <w:style w:type="paragraph" w:styleId="BodyText">
    <w:name w:val="Body Text"/>
    <w:basedOn w:val="Normal"/>
    <w:link w:val="BodyTextChar"/>
    <w:uiPriority w:val="1"/>
    <w:qFormat/>
    <w:rsid w:val="0015013B"/>
    <w:pPr>
      <w:widowControl w:val="0"/>
      <w:autoSpaceDE w:val="0"/>
      <w:autoSpaceDN w:val="0"/>
      <w:spacing w:after="0" w:line="240" w:lineRule="auto"/>
      <w:ind w:left="640"/>
      <w:jc w:val="both"/>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qFormat/>
    <w:rsid w:val="0015013B"/>
    <w:rPr>
      <w:rFonts w:ascii="Arial MT" w:eastAsia="Arial MT" w:hAnsi="Arial MT" w:cs="Arial MT"/>
      <w:sz w:val="24"/>
      <w:szCs w:val="24"/>
      <w:lang w:val="en-US"/>
    </w:rPr>
  </w:style>
  <w:style w:type="paragraph" w:customStyle="1" w:styleId="Default">
    <w:name w:val="Default"/>
    <w:rsid w:val="0015013B"/>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15013B"/>
    <w:pPr>
      <w:widowControl w:val="0"/>
      <w:autoSpaceDE w:val="0"/>
      <w:autoSpaceDN w:val="0"/>
      <w:spacing w:after="0" w:line="240" w:lineRule="auto"/>
    </w:pPr>
    <w:rPr>
      <w:rFonts w:ascii="Microsoft Sans Serif" w:eastAsia="Microsoft Sans Serif" w:hAnsi="Microsoft Sans Serif" w:cs="Microsoft Sans Serif"/>
      <w:kern w:val="0"/>
      <w:sz w:val="22"/>
      <w:szCs w:val="22"/>
      <w14:ligatures w14:val="none"/>
    </w:rPr>
  </w:style>
  <w:style w:type="paragraph" w:styleId="BalloonText">
    <w:name w:val="Balloon Text"/>
    <w:basedOn w:val="Normal"/>
    <w:link w:val="BalloonTextChar"/>
    <w:uiPriority w:val="99"/>
    <w:semiHidden/>
    <w:unhideWhenUsed/>
    <w:rsid w:val="0015013B"/>
    <w:pPr>
      <w:widowControl w:val="0"/>
      <w:autoSpaceDE w:val="0"/>
      <w:autoSpaceDN w:val="0"/>
      <w:spacing w:after="0" w:line="240" w:lineRule="auto"/>
    </w:pPr>
    <w:rPr>
      <w:rFonts w:ascii="Tahoma" w:eastAsia="Microsoft Sans Serif"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15013B"/>
    <w:rPr>
      <w:rFonts w:ascii="Tahoma" w:eastAsia="Microsoft Sans Serif" w:hAnsi="Tahoma" w:cs="Tahoma"/>
      <w:sz w:val="16"/>
      <w:szCs w:val="16"/>
      <w:lang w:val="en-US"/>
    </w:rPr>
  </w:style>
  <w:style w:type="paragraph" w:styleId="Header">
    <w:name w:val="header"/>
    <w:basedOn w:val="Normal"/>
    <w:link w:val="HeaderCh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HeaderChar">
    <w:name w:val="Header Char"/>
    <w:basedOn w:val="DefaultParagraphFont"/>
    <w:link w:val="Header"/>
    <w:uiPriority w:val="99"/>
    <w:rsid w:val="0015013B"/>
    <w:rPr>
      <w:rFonts w:ascii="Arial MT" w:eastAsia="Arial MT" w:hAnsi="Arial MT" w:cs="Arial MT"/>
      <w:lang w:val="en-US"/>
    </w:rPr>
  </w:style>
  <w:style w:type="paragraph" w:styleId="Footer">
    <w:name w:val="footer"/>
    <w:basedOn w:val="Normal"/>
    <w:link w:val="FooterChar"/>
    <w:uiPriority w:val="99"/>
    <w:unhideWhenUsed/>
    <w:rsid w:val="0015013B"/>
    <w:pPr>
      <w:widowControl w:val="0"/>
      <w:tabs>
        <w:tab w:val="center" w:pos="4680"/>
        <w:tab w:val="right" w:pos="9360"/>
      </w:tabs>
      <w:autoSpaceDE w:val="0"/>
      <w:autoSpaceDN w:val="0"/>
      <w:spacing w:after="0" w:line="240" w:lineRule="auto"/>
    </w:pPr>
    <w:rPr>
      <w:rFonts w:ascii="Arial MT" w:eastAsia="Arial MT" w:hAnsi="Arial MT" w:cs="Arial MT"/>
      <w:kern w:val="0"/>
      <w:sz w:val="22"/>
      <w:szCs w:val="22"/>
      <w14:ligatures w14:val="none"/>
    </w:rPr>
  </w:style>
  <w:style w:type="character" w:customStyle="1" w:styleId="FooterChar">
    <w:name w:val="Footer Char"/>
    <w:basedOn w:val="DefaultParagraphFont"/>
    <w:link w:val="Footer"/>
    <w:uiPriority w:val="99"/>
    <w:rsid w:val="0015013B"/>
    <w:rPr>
      <w:rFonts w:ascii="Arial MT" w:eastAsia="Arial MT" w:hAnsi="Arial MT" w:cs="Arial MT"/>
      <w:lang w:val="en-US"/>
    </w:rPr>
  </w:style>
  <w:style w:type="paragraph" w:styleId="Caption">
    <w:name w:val="caption"/>
    <w:basedOn w:val="Normal"/>
    <w:next w:val="Normal"/>
    <w:uiPriority w:val="35"/>
    <w:unhideWhenUsed/>
    <w:qFormat/>
    <w:rsid w:val="0015013B"/>
    <w:pPr>
      <w:widowControl w:val="0"/>
      <w:autoSpaceDE w:val="0"/>
      <w:autoSpaceDN w:val="0"/>
      <w:spacing w:after="200" w:line="240" w:lineRule="auto"/>
    </w:pPr>
    <w:rPr>
      <w:rFonts w:ascii="Microsoft Sans Serif" w:eastAsia="Microsoft Sans Serif" w:hAnsi="Microsoft Sans Serif" w:cs="Microsoft Sans Serif"/>
      <w:b/>
      <w:bCs/>
      <w:color w:val="5B9BD5" w:themeColor="accent1"/>
      <w:kern w:val="0"/>
      <w:sz w:val="18"/>
      <w:szCs w:val="18"/>
      <w14:ligatures w14:val="none"/>
    </w:rPr>
  </w:style>
  <w:style w:type="paragraph" w:styleId="NormalWeb">
    <w:name w:val="Normal (Web)"/>
    <w:basedOn w:val="Normal"/>
    <w:uiPriority w:val="99"/>
    <w:unhideWhenUsed/>
    <w:rsid w:val="0015013B"/>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table" w:customStyle="1" w:styleId="TableGridLight1">
    <w:name w:val="Table Grid Light1"/>
    <w:basedOn w:val="TableNormal"/>
    <w:uiPriority w:val="40"/>
    <w:rsid w:val="0015013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15013B"/>
    <w:rPr>
      <w:color w:val="954F72"/>
      <w:u w:val="single"/>
    </w:rPr>
  </w:style>
  <w:style w:type="paragraph" w:customStyle="1" w:styleId="xl65">
    <w:name w:val="xl65"/>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14:ligatures w14:val="none"/>
    </w:rPr>
  </w:style>
  <w:style w:type="paragraph" w:customStyle="1" w:styleId="xl66">
    <w:name w:val="xl66"/>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kern w:val="0"/>
      <w:lang w:val="en-IN" w:eastAsia="en-IN"/>
      <w14:ligatures w14:val="none"/>
    </w:rPr>
  </w:style>
  <w:style w:type="paragraph" w:customStyle="1" w:styleId="xl67">
    <w:name w:val="xl67"/>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14:ligatures w14:val="none"/>
    </w:rPr>
  </w:style>
  <w:style w:type="paragraph" w:customStyle="1" w:styleId="xl68">
    <w:name w:val="xl68"/>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14:ligatures w14:val="none"/>
    </w:rPr>
  </w:style>
  <w:style w:type="paragraph" w:customStyle="1" w:styleId="xl69">
    <w:name w:val="xl69"/>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lang w:val="en-IN" w:eastAsia="en-IN"/>
      <w14:ligatures w14:val="none"/>
    </w:rPr>
  </w:style>
  <w:style w:type="paragraph" w:customStyle="1" w:styleId="xl70">
    <w:name w:val="xl70"/>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lang w:val="en-IN" w:eastAsia="en-IN"/>
      <w14:ligatures w14:val="none"/>
    </w:rPr>
  </w:style>
  <w:style w:type="paragraph" w:customStyle="1" w:styleId="xl71">
    <w:name w:val="xl71"/>
    <w:basedOn w:val="Normal"/>
    <w:rsid w:val="0015013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2">
    <w:name w:val="xl72"/>
    <w:basedOn w:val="Normal"/>
    <w:rsid w:val="0015013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3">
    <w:name w:val="xl73"/>
    <w:basedOn w:val="Normal"/>
    <w:rsid w:val="001501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4">
    <w:name w:val="xl74"/>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kern w:val="0"/>
      <w:sz w:val="20"/>
      <w:szCs w:val="20"/>
      <w:lang w:val="en-IN" w:eastAsia="en-IN"/>
      <w14:ligatures w14:val="none"/>
    </w:rPr>
  </w:style>
  <w:style w:type="paragraph" w:customStyle="1" w:styleId="xl75">
    <w:name w:val="xl75"/>
    <w:basedOn w:val="Normal"/>
    <w:rsid w:val="0015013B"/>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kern w:val="0"/>
      <w:sz w:val="20"/>
      <w:szCs w:val="20"/>
      <w:lang w:val="en-IN" w:eastAsia="en-IN"/>
      <w14:ligatures w14:val="none"/>
    </w:rPr>
  </w:style>
  <w:style w:type="paragraph" w:customStyle="1" w:styleId="msonormal0">
    <w:name w:val="msonormal"/>
    <w:basedOn w:val="Normal"/>
    <w:rsid w:val="0015013B"/>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paragraph" w:styleId="BodyText3">
    <w:name w:val="Body Text 3"/>
    <w:basedOn w:val="Normal"/>
    <w:link w:val="BodyText3Char"/>
    <w:uiPriority w:val="99"/>
    <w:semiHidden/>
    <w:unhideWhenUsed/>
    <w:rsid w:val="0015013B"/>
    <w:pPr>
      <w:spacing w:after="120" w:line="259" w:lineRule="auto"/>
    </w:pPr>
    <w:rPr>
      <w:kern w:val="0"/>
      <w:sz w:val="16"/>
      <w:szCs w:val="16"/>
      <w:lang w:val="en-IN"/>
      <w14:ligatures w14:val="none"/>
    </w:rPr>
  </w:style>
  <w:style w:type="character" w:customStyle="1" w:styleId="BodyText3Char">
    <w:name w:val="Body Text 3 Char"/>
    <w:basedOn w:val="DefaultParagraphFont"/>
    <w:link w:val="BodyText3"/>
    <w:uiPriority w:val="99"/>
    <w:semiHidden/>
    <w:rsid w:val="0015013B"/>
    <w:rPr>
      <w:sz w:val="16"/>
      <w:szCs w:val="16"/>
    </w:rPr>
  </w:style>
  <w:style w:type="character" w:styleId="PlaceholderText">
    <w:name w:val="Placeholder Text"/>
    <w:basedOn w:val="DefaultParagraphFont"/>
    <w:uiPriority w:val="99"/>
    <w:semiHidden/>
    <w:rsid w:val="0015013B"/>
    <w:rPr>
      <w:color w:val="666666"/>
    </w:rPr>
  </w:style>
  <w:style w:type="paragraph" w:styleId="Revision">
    <w:name w:val="Revision"/>
    <w:hidden/>
    <w:uiPriority w:val="99"/>
    <w:semiHidden/>
    <w:rsid w:val="0015013B"/>
    <w:pPr>
      <w:spacing w:after="0" w:line="240" w:lineRule="auto"/>
    </w:pPr>
    <w:rPr>
      <w:rFonts w:ascii="Arial MT" w:eastAsia="Arial MT" w:hAnsi="Arial MT" w:cs="Arial MT"/>
      <w:lang w:val="en-US"/>
    </w:rPr>
  </w:style>
  <w:style w:type="character" w:styleId="CommentReference">
    <w:name w:val="annotation reference"/>
    <w:uiPriority w:val="99"/>
    <w:semiHidden/>
    <w:unhideWhenUsed/>
    <w:rsid w:val="0015013B"/>
    <w:rPr>
      <w:sz w:val="16"/>
      <w:szCs w:val="16"/>
    </w:rPr>
  </w:style>
  <w:style w:type="paragraph" w:styleId="CommentText">
    <w:name w:val="annotation text"/>
    <w:basedOn w:val="Normal"/>
    <w:link w:val="CommentTextChar"/>
    <w:uiPriority w:val="99"/>
    <w:unhideWhenUsed/>
    <w:rsid w:val="0015013B"/>
    <w:pPr>
      <w:widowControl w:val="0"/>
      <w:autoSpaceDE w:val="0"/>
      <w:autoSpaceDN w:val="0"/>
      <w:spacing w:after="0" w:line="240" w:lineRule="auto"/>
    </w:pPr>
    <w:rPr>
      <w:rFonts w:ascii="Arial MT" w:eastAsia="Arial MT" w:hAnsi="Arial MT" w:cs="Times New Roman"/>
      <w:kern w:val="0"/>
      <w:sz w:val="20"/>
      <w:szCs w:val="20"/>
      <w14:ligatures w14:val="none"/>
    </w:rPr>
  </w:style>
  <w:style w:type="character" w:customStyle="1" w:styleId="CommentTextChar">
    <w:name w:val="Comment Text Char"/>
    <w:basedOn w:val="DefaultParagraphFont"/>
    <w:link w:val="CommentText"/>
    <w:uiPriority w:val="99"/>
    <w:rsid w:val="0015013B"/>
    <w:rPr>
      <w:rFonts w:ascii="Arial MT" w:eastAsia="Arial MT" w:hAnsi="Arial MT"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5013B"/>
    <w:rPr>
      <w:b/>
      <w:bCs/>
    </w:rPr>
  </w:style>
  <w:style w:type="character" w:customStyle="1" w:styleId="CommentSubjectChar">
    <w:name w:val="Comment Subject Char"/>
    <w:basedOn w:val="CommentTextChar"/>
    <w:link w:val="CommentSubject"/>
    <w:uiPriority w:val="99"/>
    <w:semiHidden/>
    <w:rsid w:val="0015013B"/>
    <w:rPr>
      <w:rFonts w:ascii="Arial MT" w:eastAsia="Arial MT" w:hAnsi="Arial MT" w:cs="Times New Roman"/>
      <w:b/>
      <w:bCs/>
      <w:sz w:val="20"/>
      <w:szCs w:val="20"/>
      <w:lang w:val="en-US"/>
    </w:rPr>
  </w:style>
  <w:style w:type="table" w:customStyle="1" w:styleId="TableGrid1">
    <w:name w:val="Table Grid1"/>
    <w:basedOn w:val="TableNormal"/>
    <w:next w:val="TableGrid"/>
    <w:uiPriority w:val="59"/>
    <w:rsid w:val="001501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15013B"/>
    <w:rPr>
      <w:b/>
      <w:bCs/>
    </w:rPr>
  </w:style>
  <w:style w:type="paragraph" w:styleId="NoSpacing">
    <w:name w:val="No Spacing"/>
    <w:basedOn w:val="Normal"/>
    <w:link w:val="NoSpacingChar"/>
    <w:uiPriority w:val="1"/>
    <w:qFormat/>
    <w:rsid w:val="0015013B"/>
    <w:pPr>
      <w:spacing w:after="0" w:line="240" w:lineRule="auto"/>
    </w:pPr>
    <w:rPr>
      <w:rFonts w:asciiTheme="majorHAnsi" w:eastAsiaTheme="majorEastAsia" w:hAnsiTheme="majorHAnsi" w:cstheme="majorBidi"/>
      <w:kern w:val="0"/>
      <w:sz w:val="22"/>
      <w:szCs w:val="22"/>
      <w:lang w:bidi="en-US"/>
      <w14:ligatures w14:val="none"/>
    </w:rPr>
  </w:style>
  <w:style w:type="character" w:customStyle="1" w:styleId="NoSpacingChar">
    <w:name w:val="No Spacing Char"/>
    <w:basedOn w:val="DefaultParagraphFont"/>
    <w:link w:val="NoSpacing"/>
    <w:uiPriority w:val="1"/>
    <w:rsid w:val="0015013B"/>
    <w:rPr>
      <w:rFonts w:asciiTheme="majorHAnsi" w:eastAsiaTheme="majorEastAsia" w:hAnsiTheme="majorHAnsi" w:cstheme="majorBidi"/>
      <w:lang w:val="en-US" w:bidi="en-US"/>
    </w:rPr>
  </w:style>
  <w:style w:type="character" w:styleId="SubtleEmphasis">
    <w:name w:val="Subtle Emphasis"/>
    <w:uiPriority w:val="19"/>
    <w:qFormat/>
    <w:rsid w:val="0015013B"/>
    <w:rPr>
      <w:i/>
      <w:iCs/>
    </w:rPr>
  </w:style>
  <w:style w:type="character" w:styleId="SubtleReference">
    <w:name w:val="Subtle Reference"/>
    <w:basedOn w:val="DefaultParagraphFont"/>
    <w:uiPriority w:val="31"/>
    <w:qFormat/>
    <w:rsid w:val="0015013B"/>
    <w:rPr>
      <w:rFonts w:asciiTheme="minorHAnsi" w:eastAsiaTheme="minorEastAsia" w:hAnsiTheme="minorHAnsi" w:cstheme="minorBidi"/>
      <w:i/>
      <w:iCs/>
      <w:color w:val="823B0B" w:themeColor="accent2" w:themeShade="7F"/>
    </w:rPr>
  </w:style>
  <w:style w:type="character" w:styleId="BookTitle">
    <w:name w:val="Book Title"/>
    <w:uiPriority w:val="33"/>
    <w:qFormat/>
    <w:rsid w:val="0015013B"/>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5013B"/>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kern w:val="0"/>
      <w:sz w:val="28"/>
      <w:szCs w:val="28"/>
      <w:lang w:bidi="en-US"/>
      <w14:ligatures w14:val="none"/>
    </w:rPr>
  </w:style>
  <w:style w:type="character" w:customStyle="1" w:styleId="fontstyle01">
    <w:name w:val="fontstyle01"/>
    <w:rsid w:val="0015013B"/>
    <w:rPr>
      <w:rFonts w:ascii="TimesNewRomanPS-BoldMT" w:hAnsi="TimesNewRomanPS-BoldMT" w:hint="default"/>
      <w:b/>
      <w:bCs/>
      <w:i w:val="0"/>
      <w:iCs w:val="0"/>
      <w:color w:val="000000"/>
      <w:sz w:val="26"/>
      <w:szCs w:val="26"/>
    </w:rPr>
  </w:style>
  <w:style w:type="paragraph" w:customStyle="1" w:styleId="Normal1">
    <w:name w:val="Normal1"/>
    <w:rsid w:val="0015013B"/>
    <w:pPr>
      <w:spacing w:after="200" w:line="276" w:lineRule="auto"/>
    </w:pPr>
    <w:rPr>
      <w:rFonts w:ascii="Calibri" w:eastAsia="Calibri" w:hAnsi="Calibri" w:cs="Calibri"/>
      <w:lang w:eastAsia="en-IN"/>
    </w:rPr>
  </w:style>
  <w:style w:type="paragraph" w:customStyle="1" w:styleId="Normal2">
    <w:name w:val="Normal2"/>
    <w:rsid w:val="0015013B"/>
    <w:pPr>
      <w:spacing w:after="200" w:line="276" w:lineRule="auto"/>
    </w:pPr>
    <w:rPr>
      <w:rFonts w:ascii="Calibri" w:eastAsia="Calibri" w:hAnsi="Calibri" w:cs="Calibri"/>
      <w:lang w:val="en-US"/>
    </w:rPr>
  </w:style>
  <w:style w:type="paragraph" w:customStyle="1" w:styleId="Normal3">
    <w:name w:val="Normal3"/>
    <w:rsid w:val="0015013B"/>
    <w:pPr>
      <w:spacing w:after="200" w:line="276" w:lineRule="auto"/>
    </w:pPr>
    <w:rPr>
      <w:rFonts w:ascii="Calibri" w:eastAsia="Calibri" w:hAnsi="Calibri" w:cs="Calibri"/>
      <w:lang w:val="en-US"/>
    </w:rPr>
  </w:style>
  <w:style w:type="character" w:customStyle="1" w:styleId="volumenumber">
    <w:name w:val="volume_number"/>
    <w:basedOn w:val="DefaultParagraphFont"/>
    <w:rsid w:val="0015013B"/>
  </w:style>
  <w:style w:type="character" w:customStyle="1" w:styleId="issuenumber">
    <w:name w:val="issue_number"/>
    <w:basedOn w:val="DefaultParagraphFont"/>
    <w:rsid w:val="0015013B"/>
  </w:style>
  <w:style w:type="character" w:customStyle="1" w:styleId="refdetailunmatched">
    <w:name w:val="refdetail.unmatched"/>
    <w:basedOn w:val="DefaultParagraphFont"/>
    <w:rsid w:val="0015013B"/>
  </w:style>
  <w:style w:type="character" w:customStyle="1" w:styleId="titlebook">
    <w:name w:val="title.book"/>
    <w:basedOn w:val="DefaultParagraphFont"/>
    <w:rsid w:val="0015013B"/>
  </w:style>
  <w:style w:type="character" w:customStyle="1" w:styleId="nametaxon">
    <w:name w:val="name.taxon"/>
    <w:basedOn w:val="DefaultParagraphFont"/>
    <w:rsid w:val="0015013B"/>
  </w:style>
  <w:style w:type="character" w:customStyle="1" w:styleId="namefamily">
    <w:name w:val="name.family"/>
    <w:basedOn w:val="DefaultParagraphFont"/>
    <w:rsid w:val="0015013B"/>
  </w:style>
  <w:style w:type="character" w:customStyle="1" w:styleId="groupname">
    <w:name w:val="group.name"/>
    <w:basedOn w:val="DefaultParagraphFont"/>
    <w:rsid w:val="0015013B"/>
  </w:style>
  <w:style w:type="character" w:customStyle="1" w:styleId="termabbreviation">
    <w:name w:val="term.abbreviation"/>
    <w:basedOn w:val="DefaultParagraphFont"/>
    <w:rsid w:val="0015013B"/>
  </w:style>
  <w:style w:type="character" w:customStyle="1" w:styleId="namecity">
    <w:name w:val="name.city"/>
    <w:basedOn w:val="DefaultParagraphFont"/>
    <w:rsid w:val="0015013B"/>
  </w:style>
  <w:style w:type="character" w:customStyle="1" w:styleId="nameregion">
    <w:name w:val="name.region"/>
    <w:basedOn w:val="DefaultParagraphFont"/>
    <w:rsid w:val="0015013B"/>
  </w:style>
  <w:style w:type="character" w:customStyle="1" w:styleId="location">
    <w:name w:val="location"/>
    <w:basedOn w:val="DefaultParagraphFont"/>
    <w:rsid w:val="0015013B"/>
  </w:style>
  <w:style w:type="paragraph" w:customStyle="1" w:styleId="12">
    <w:name w:val="12"/>
    <w:basedOn w:val="Normal"/>
    <w:rsid w:val="0015013B"/>
    <w:pPr>
      <w:spacing w:before="120" w:after="0" w:line="240" w:lineRule="auto"/>
      <w:ind w:left="1440" w:hanging="1440"/>
      <w:jc w:val="both"/>
    </w:pPr>
    <w:rPr>
      <w:rFonts w:ascii="Arial" w:eastAsia="Times New Roman" w:hAnsi="Arial" w:cs="Arial"/>
      <w:kern w:val="0"/>
      <w:sz w:val="22"/>
      <w:szCs w:val="22"/>
      <w14:ligatures w14:val="none"/>
    </w:rPr>
  </w:style>
  <w:style w:type="table" w:styleId="PlainTable2">
    <w:name w:val="Plain Table 2"/>
    <w:basedOn w:val="TableNormal"/>
    <w:uiPriority w:val="42"/>
    <w:rsid w:val="001501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5">
    <w:name w:val="font5"/>
    <w:basedOn w:val="Normal"/>
    <w:rsid w:val="0015013B"/>
    <w:pPr>
      <w:spacing w:before="100" w:beforeAutospacing="1" w:after="100" w:afterAutospacing="1" w:line="240" w:lineRule="auto"/>
    </w:pPr>
    <w:rPr>
      <w:rFonts w:ascii="Arial" w:eastAsia="Times New Roman" w:hAnsi="Arial" w:cs="Arial"/>
      <w:b/>
      <w:bCs/>
      <w:kern w:val="0"/>
      <w:sz w:val="22"/>
      <w:szCs w:val="22"/>
      <w14:ligatures w14:val="none"/>
    </w:rPr>
  </w:style>
  <w:style w:type="paragraph" w:customStyle="1" w:styleId="xl63">
    <w:name w:val="xl63"/>
    <w:basedOn w:val="Normal"/>
    <w:rsid w:val="001501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kern w:val="0"/>
      <w14:ligatures w14:val="none"/>
    </w:rPr>
  </w:style>
  <w:style w:type="paragraph" w:customStyle="1" w:styleId="xl64">
    <w:name w:val="xl64"/>
    <w:basedOn w:val="Normal"/>
    <w:rsid w:val="0015013B"/>
    <w:pPr>
      <w:spacing w:before="100" w:beforeAutospacing="1" w:after="100" w:afterAutospacing="1" w:line="240" w:lineRule="auto"/>
    </w:pPr>
    <w:rPr>
      <w:rFonts w:ascii="Arial" w:eastAsia="Times New Roman" w:hAnsi="Arial" w:cs="Arial"/>
      <w:kern w:val="0"/>
      <w14:ligatures w14:val="none"/>
    </w:rPr>
  </w:style>
  <w:style w:type="character" w:customStyle="1" w:styleId="UnresolvedMention1">
    <w:name w:val="Unresolved Mention1"/>
    <w:basedOn w:val="DefaultParagraphFont"/>
    <w:uiPriority w:val="99"/>
    <w:semiHidden/>
    <w:unhideWhenUsed/>
    <w:rsid w:val="0015013B"/>
    <w:rPr>
      <w:color w:val="605E5C"/>
      <w:shd w:val="clear" w:color="auto" w:fill="E1DFDD"/>
    </w:rPr>
  </w:style>
  <w:style w:type="character" w:customStyle="1" w:styleId="ListParagraphChar">
    <w:name w:val="List Paragraph Char"/>
    <w:link w:val="ListParagraph"/>
    <w:uiPriority w:val="34"/>
    <w:rsid w:val="00AA0AB7"/>
    <w:rPr>
      <w:kern w:val="2"/>
      <w:sz w:val="24"/>
      <w:szCs w:val="24"/>
      <w:lang w:val="en-US"/>
      <w14:ligatures w14:val="standardContextual"/>
    </w:rPr>
  </w:style>
  <w:style w:type="character" w:customStyle="1" w:styleId="UnresolvedMention2">
    <w:name w:val="Unresolved Mention2"/>
    <w:basedOn w:val="DefaultParagraphFont"/>
    <w:uiPriority w:val="99"/>
    <w:semiHidden/>
    <w:unhideWhenUsed/>
    <w:rsid w:val="0006788E"/>
    <w:rPr>
      <w:color w:val="605E5C"/>
      <w:shd w:val="clear" w:color="auto" w:fill="E1DFDD"/>
    </w:rPr>
  </w:style>
  <w:style w:type="paragraph" w:customStyle="1" w:styleId="nova-legacy-e-listitem">
    <w:name w:val="nova-legacy-e-list__item"/>
    <w:basedOn w:val="Normal"/>
    <w:rsid w:val="00A57846"/>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2258">
      <w:bodyDiv w:val="1"/>
      <w:marLeft w:val="0"/>
      <w:marRight w:val="0"/>
      <w:marTop w:val="0"/>
      <w:marBottom w:val="0"/>
      <w:divBdr>
        <w:top w:val="none" w:sz="0" w:space="0" w:color="auto"/>
        <w:left w:val="none" w:sz="0" w:space="0" w:color="auto"/>
        <w:bottom w:val="none" w:sz="0" w:space="0" w:color="auto"/>
        <w:right w:val="none" w:sz="0" w:space="0" w:color="auto"/>
      </w:divBdr>
      <w:divsChild>
        <w:div w:id="457066231">
          <w:marLeft w:val="0"/>
          <w:marRight w:val="0"/>
          <w:marTop w:val="0"/>
          <w:marBottom w:val="0"/>
          <w:divBdr>
            <w:top w:val="none" w:sz="0" w:space="0" w:color="auto"/>
            <w:left w:val="none" w:sz="0" w:space="0" w:color="auto"/>
            <w:bottom w:val="none" w:sz="0" w:space="0" w:color="auto"/>
            <w:right w:val="none" w:sz="0" w:space="0" w:color="auto"/>
          </w:divBdr>
        </w:div>
      </w:divsChild>
    </w:div>
    <w:div w:id="71002103">
      <w:bodyDiv w:val="1"/>
      <w:marLeft w:val="0"/>
      <w:marRight w:val="0"/>
      <w:marTop w:val="0"/>
      <w:marBottom w:val="0"/>
      <w:divBdr>
        <w:top w:val="none" w:sz="0" w:space="0" w:color="auto"/>
        <w:left w:val="none" w:sz="0" w:space="0" w:color="auto"/>
        <w:bottom w:val="none" w:sz="0" w:space="0" w:color="auto"/>
        <w:right w:val="none" w:sz="0" w:space="0" w:color="auto"/>
      </w:divBdr>
      <w:divsChild>
        <w:div w:id="1086269563">
          <w:marLeft w:val="0"/>
          <w:marRight w:val="0"/>
          <w:marTop w:val="0"/>
          <w:marBottom w:val="0"/>
          <w:divBdr>
            <w:top w:val="none" w:sz="0" w:space="0" w:color="auto"/>
            <w:left w:val="none" w:sz="0" w:space="0" w:color="auto"/>
            <w:bottom w:val="none" w:sz="0" w:space="0" w:color="auto"/>
            <w:right w:val="none" w:sz="0" w:space="0" w:color="auto"/>
          </w:divBdr>
        </w:div>
      </w:divsChild>
    </w:div>
    <w:div w:id="85198541">
      <w:bodyDiv w:val="1"/>
      <w:marLeft w:val="0"/>
      <w:marRight w:val="0"/>
      <w:marTop w:val="0"/>
      <w:marBottom w:val="0"/>
      <w:divBdr>
        <w:top w:val="none" w:sz="0" w:space="0" w:color="auto"/>
        <w:left w:val="none" w:sz="0" w:space="0" w:color="auto"/>
        <w:bottom w:val="none" w:sz="0" w:space="0" w:color="auto"/>
        <w:right w:val="none" w:sz="0" w:space="0" w:color="auto"/>
      </w:divBdr>
      <w:divsChild>
        <w:div w:id="685332466">
          <w:marLeft w:val="0"/>
          <w:marRight w:val="0"/>
          <w:marTop w:val="0"/>
          <w:marBottom w:val="0"/>
          <w:divBdr>
            <w:top w:val="none" w:sz="0" w:space="0" w:color="auto"/>
            <w:left w:val="none" w:sz="0" w:space="0" w:color="auto"/>
            <w:bottom w:val="none" w:sz="0" w:space="0" w:color="auto"/>
            <w:right w:val="none" w:sz="0" w:space="0" w:color="auto"/>
          </w:divBdr>
        </w:div>
      </w:divsChild>
    </w:div>
    <w:div w:id="119499030">
      <w:bodyDiv w:val="1"/>
      <w:marLeft w:val="0"/>
      <w:marRight w:val="0"/>
      <w:marTop w:val="0"/>
      <w:marBottom w:val="0"/>
      <w:divBdr>
        <w:top w:val="none" w:sz="0" w:space="0" w:color="auto"/>
        <w:left w:val="none" w:sz="0" w:space="0" w:color="auto"/>
        <w:bottom w:val="none" w:sz="0" w:space="0" w:color="auto"/>
        <w:right w:val="none" w:sz="0" w:space="0" w:color="auto"/>
      </w:divBdr>
    </w:div>
    <w:div w:id="160506743">
      <w:bodyDiv w:val="1"/>
      <w:marLeft w:val="0"/>
      <w:marRight w:val="0"/>
      <w:marTop w:val="0"/>
      <w:marBottom w:val="0"/>
      <w:divBdr>
        <w:top w:val="none" w:sz="0" w:space="0" w:color="auto"/>
        <w:left w:val="none" w:sz="0" w:space="0" w:color="auto"/>
        <w:bottom w:val="none" w:sz="0" w:space="0" w:color="auto"/>
        <w:right w:val="none" w:sz="0" w:space="0" w:color="auto"/>
      </w:divBdr>
      <w:divsChild>
        <w:div w:id="1463156773">
          <w:marLeft w:val="0"/>
          <w:marRight w:val="0"/>
          <w:marTop w:val="0"/>
          <w:marBottom w:val="0"/>
          <w:divBdr>
            <w:top w:val="none" w:sz="0" w:space="0" w:color="auto"/>
            <w:left w:val="none" w:sz="0" w:space="0" w:color="auto"/>
            <w:bottom w:val="none" w:sz="0" w:space="0" w:color="auto"/>
            <w:right w:val="none" w:sz="0" w:space="0" w:color="auto"/>
          </w:divBdr>
        </w:div>
      </w:divsChild>
    </w:div>
    <w:div w:id="246036098">
      <w:bodyDiv w:val="1"/>
      <w:marLeft w:val="0"/>
      <w:marRight w:val="0"/>
      <w:marTop w:val="0"/>
      <w:marBottom w:val="0"/>
      <w:divBdr>
        <w:top w:val="none" w:sz="0" w:space="0" w:color="auto"/>
        <w:left w:val="none" w:sz="0" w:space="0" w:color="auto"/>
        <w:bottom w:val="none" w:sz="0" w:space="0" w:color="auto"/>
        <w:right w:val="none" w:sz="0" w:space="0" w:color="auto"/>
      </w:divBdr>
      <w:divsChild>
        <w:div w:id="1996181954">
          <w:marLeft w:val="0"/>
          <w:marRight w:val="0"/>
          <w:marTop w:val="0"/>
          <w:marBottom w:val="0"/>
          <w:divBdr>
            <w:top w:val="none" w:sz="0" w:space="0" w:color="auto"/>
            <w:left w:val="none" w:sz="0" w:space="0" w:color="auto"/>
            <w:bottom w:val="none" w:sz="0" w:space="0" w:color="auto"/>
            <w:right w:val="none" w:sz="0" w:space="0" w:color="auto"/>
          </w:divBdr>
        </w:div>
      </w:divsChild>
    </w:div>
    <w:div w:id="270208587">
      <w:bodyDiv w:val="1"/>
      <w:marLeft w:val="0"/>
      <w:marRight w:val="0"/>
      <w:marTop w:val="0"/>
      <w:marBottom w:val="0"/>
      <w:divBdr>
        <w:top w:val="none" w:sz="0" w:space="0" w:color="auto"/>
        <w:left w:val="none" w:sz="0" w:space="0" w:color="auto"/>
        <w:bottom w:val="none" w:sz="0" w:space="0" w:color="auto"/>
        <w:right w:val="none" w:sz="0" w:space="0" w:color="auto"/>
      </w:divBdr>
      <w:divsChild>
        <w:div w:id="1426802790">
          <w:marLeft w:val="0"/>
          <w:marRight w:val="0"/>
          <w:marTop w:val="0"/>
          <w:marBottom w:val="0"/>
          <w:divBdr>
            <w:top w:val="none" w:sz="0" w:space="0" w:color="auto"/>
            <w:left w:val="none" w:sz="0" w:space="0" w:color="auto"/>
            <w:bottom w:val="none" w:sz="0" w:space="0" w:color="auto"/>
            <w:right w:val="none" w:sz="0" w:space="0" w:color="auto"/>
          </w:divBdr>
        </w:div>
      </w:divsChild>
    </w:div>
    <w:div w:id="277955617">
      <w:bodyDiv w:val="1"/>
      <w:marLeft w:val="0"/>
      <w:marRight w:val="0"/>
      <w:marTop w:val="0"/>
      <w:marBottom w:val="0"/>
      <w:divBdr>
        <w:top w:val="none" w:sz="0" w:space="0" w:color="auto"/>
        <w:left w:val="none" w:sz="0" w:space="0" w:color="auto"/>
        <w:bottom w:val="none" w:sz="0" w:space="0" w:color="auto"/>
        <w:right w:val="none" w:sz="0" w:space="0" w:color="auto"/>
      </w:divBdr>
    </w:div>
    <w:div w:id="383675735">
      <w:bodyDiv w:val="1"/>
      <w:marLeft w:val="0"/>
      <w:marRight w:val="0"/>
      <w:marTop w:val="0"/>
      <w:marBottom w:val="0"/>
      <w:divBdr>
        <w:top w:val="none" w:sz="0" w:space="0" w:color="auto"/>
        <w:left w:val="none" w:sz="0" w:space="0" w:color="auto"/>
        <w:bottom w:val="none" w:sz="0" w:space="0" w:color="auto"/>
        <w:right w:val="none" w:sz="0" w:space="0" w:color="auto"/>
      </w:divBdr>
    </w:div>
    <w:div w:id="513347302">
      <w:bodyDiv w:val="1"/>
      <w:marLeft w:val="0"/>
      <w:marRight w:val="0"/>
      <w:marTop w:val="0"/>
      <w:marBottom w:val="0"/>
      <w:divBdr>
        <w:top w:val="none" w:sz="0" w:space="0" w:color="auto"/>
        <w:left w:val="none" w:sz="0" w:space="0" w:color="auto"/>
        <w:bottom w:val="none" w:sz="0" w:space="0" w:color="auto"/>
        <w:right w:val="none" w:sz="0" w:space="0" w:color="auto"/>
      </w:divBdr>
    </w:div>
    <w:div w:id="538398910">
      <w:bodyDiv w:val="1"/>
      <w:marLeft w:val="0"/>
      <w:marRight w:val="0"/>
      <w:marTop w:val="0"/>
      <w:marBottom w:val="0"/>
      <w:divBdr>
        <w:top w:val="none" w:sz="0" w:space="0" w:color="auto"/>
        <w:left w:val="none" w:sz="0" w:space="0" w:color="auto"/>
        <w:bottom w:val="none" w:sz="0" w:space="0" w:color="auto"/>
        <w:right w:val="none" w:sz="0" w:space="0" w:color="auto"/>
      </w:divBdr>
    </w:div>
    <w:div w:id="552618755">
      <w:bodyDiv w:val="1"/>
      <w:marLeft w:val="0"/>
      <w:marRight w:val="0"/>
      <w:marTop w:val="0"/>
      <w:marBottom w:val="0"/>
      <w:divBdr>
        <w:top w:val="none" w:sz="0" w:space="0" w:color="auto"/>
        <w:left w:val="none" w:sz="0" w:space="0" w:color="auto"/>
        <w:bottom w:val="none" w:sz="0" w:space="0" w:color="auto"/>
        <w:right w:val="none" w:sz="0" w:space="0" w:color="auto"/>
      </w:divBdr>
    </w:div>
    <w:div w:id="615676484">
      <w:bodyDiv w:val="1"/>
      <w:marLeft w:val="0"/>
      <w:marRight w:val="0"/>
      <w:marTop w:val="0"/>
      <w:marBottom w:val="0"/>
      <w:divBdr>
        <w:top w:val="none" w:sz="0" w:space="0" w:color="auto"/>
        <w:left w:val="none" w:sz="0" w:space="0" w:color="auto"/>
        <w:bottom w:val="none" w:sz="0" w:space="0" w:color="auto"/>
        <w:right w:val="none" w:sz="0" w:space="0" w:color="auto"/>
      </w:divBdr>
    </w:div>
    <w:div w:id="633869692">
      <w:bodyDiv w:val="1"/>
      <w:marLeft w:val="0"/>
      <w:marRight w:val="0"/>
      <w:marTop w:val="0"/>
      <w:marBottom w:val="0"/>
      <w:divBdr>
        <w:top w:val="none" w:sz="0" w:space="0" w:color="auto"/>
        <w:left w:val="none" w:sz="0" w:space="0" w:color="auto"/>
        <w:bottom w:val="none" w:sz="0" w:space="0" w:color="auto"/>
        <w:right w:val="none" w:sz="0" w:space="0" w:color="auto"/>
      </w:divBdr>
      <w:divsChild>
        <w:div w:id="1464538808">
          <w:marLeft w:val="0"/>
          <w:marRight w:val="0"/>
          <w:marTop w:val="0"/>
          <w:marBottom w:val="0"/>
          <w:divBdr>
            <w:top w:val="none" w:sz="0" w:space="0" w:color="auto"/>
            <w:left w:val="none" w:sz="0" w:space="0" w:color="auto"/>
            <w:bottom w:val="none" w:sz="0" w:space="0" w:color="auto"/>
            <w:right w:val="none" w:sz="0" w:space="0" w:color="auto"/>
          </w:divBdr>
        </w:div>
      </w:divsChild>
    </w:div>
    <w:div w:id="726412436">
      <w:bodyDiv w:val="1"/>
      <w:marLeft w:val="0"/>
      <w:marRight w:val="0"/>
      <w:marTop w:val="0"/>
      <w:marBottom w:val="0"/>
      <w:divBdr>
        <w:top w:val="none" w:sz="0" w:space="0" w:color="auto"/>
        <w:left w:val="none" w:sz="0" w:space="0" w:color="auto"/>
        <w:bottom w:val="none" w:sz="0" w:space="0" w:color="auto"/>
        <w:right w:val="none" w:sz="0" w:space="0" w:color="auto"/>
      </w:divBdr>
    </w:div>
    <w:div w:id="732194764">
      <w:bodyDiv w:val="1"/>
      <w:marLeft w:val="0"/>
      <w:marRight w:val="0"/>
      <w:marTop w:val="0"/>
      <w:marBottom w:val="0"/>
      <w:divBdr>
        <w:top w:val="none" w:sz="0" w:space="0" w:color="auto"/>
        <w:left w:val="none" w:sz="0" w:space="0" w:color="auto"/>
        <w:bottom w:val="none" w:sz="0" w:space="0" w:color="auto"/>
        <w:right w:val="none" w:sz="0" w:space="0" w:color="auto"/>
      </w:divBdr>
      <w:divsChild>
        <w:div w:id="1695957835">
          <w:marLeft w:val="0"/>
          <w:marRight w:val="0"/>
          <w:marTop w:val="0"/>
          <w:marBottom w:val="0"/>
          <w:divBdr>
            <w:top w:val="none" w:sz="0" w:space="0" w:color="auto"/>
            <w:left w:val="none" w:sz="0" w:space="0" w:color="auto"/>
            <w:bottom w:val="none" w:sz="0" w:space="0" w:color="auto"/>
            <w:right w:val="none" w:sz="0" w:space="0" w:color="auto"/>
          </w:divBdr>
        </w:div>
      </w:divsChild>
    </w:div>
    <w:div w:id="869760916">
      <w:bodyDiv w:val="1"/>
      <w:marLeft w:val="0"/>
      <w:marRight w:val="0"/>
      <w:marTop w:val="0"/>
      <w:marBottom w:val="0"/>
      <w:divBdr>
        <w:top w:val="none" w:sz="0" w:space="0" w:color="auto"/>
        <w:left w:val="none" w:sz="0" w:space="0" w:color="auto"/>
        <w:bottom w:val="none" w:sz="0" w:space="0" w:color="auto"/>
        <w:right w:val="none" w:sz="0" w:space="0" w:color="auto"/>
      </w:divBdr>
    </w:div>
    <w:div w:id="907301249">
      <w:bodyDiv w:val="1"/>
      <w:marLeft w:val="0"/>
      <w:marRight w:val="0"/>
      <w:marTop w:val="0"/>
      <w:marBottom w:val="0"/>
      <w:divBdr>
        <w:top w:val="none" w:sz="0" w:space="0" w:color="auto"/>
        <w:left w:val="none" w:sz="0" w:space="0" w:color="auto"/>
        <w:bottom w:val="none" w:sz="0" w:space="0" w:color="auto"/>
        <w:right w:val="none" w:sz="0" w:space="0" w:color="auto"/>
      </w:divBdr>
    </w:div>
    <w:div w:id="963534282">
      <w:bodyDiv w:val="1"/>
      <w:marLeft w:val="0"/>
      <w:marRight w:val="0"/>
      <w:marTop w:val="0"/>
      <w:marBottom w:val="0"/>
      <w:divBdr>
        <w:top w:val="none" w:sz="0" w:space="0" w:color="auto"/>
        <w:left w:val="none" w:sz="0" w:space="0" w:color="auto"/>
        <w:bottom w:val="none" w:sz="0" w:space="0" w:color="auto"/>
        <w:right w:val="none" w:sz="0" w:space="0" w:color="auto"/>
      </w:divBdr>
      <w:divsChild>
        <w:div w:id="1100566238">
          <w:marLeft w:val="0"/>
          <w:marRight w:val="0"/>
          <w:marTop w:val="0"/>
          <w:marBottom w:val="0"/>
          <w:divBdr>
            <w:top w:val="none" w:sz="0" w:space="0" w:color="auto"/>
            <w:left w:val="none" w:sz="0" w:space="0" w:color="auto"/>
            <w:bottom w:val="none" w:sz="0" w:space="0" w:color="auto"/>
            <w:right w:val="none" w:sz="0" w:space="0" w:color="auto"/>
          </w:divBdr>
        </w:div>
      </w:divsChild>
    </w:div>
    <w:div w:id="1053122212">
      <w:bodyDiv w:val="1"/>
      <w:marLeft w:val="0"/>
      <w:marRight w:val="0"/>
      <w:marTop w:val="0"/>
      <w:marBottom w:val="0"/>
      <w:divBdr>
        <w:top w:val="none" w:sz="0" w:space="0" w:color="auto"/>
        <w:left w:val="none" w:sz="0" w:space="0" w:color="auto"/>
        <w:bottom w:val="none" w:sz="0" w:space="0" w:color="auto"/>
        <w:right w:val="none" w:sz="0" w:space="0" w:color="auto"/>
      </w:divBdr>
      <w:divsChild>
        <w:div w:id="1974287546">
          <w:marLeft w:val="0"/>
          <w:marRight w:val="0"/>
          <w:marTop w:val="0"/>
          <w:marBottom w:val="0"/>
          <w:divBdr>
            <w:top w:val="none" w:sz="0" w:space="0" w:color="auto"/>
            <w:left w:val="none" w:sz="0" w:space="0" w:color="auto"/>
            <w:bottom w:val="none" w:sz="0" w:space="0" w:color="auto"/>
            <w:right w:val="none" w:sz="0" w:space="0" w:color="auto"/>
          </w:divBdr>
        </w:div>
      </w:divsChild>
    </w:div>
    <w:div w:id="1127313846">
      <w:bodyDiv w:val="1"/>
      <w:marLeft w:val="0"/>
      <w:marRight w:val="0"/>
      <w:marTop w:val="0"/>
      <w:marBottom w:val="0"/>
      <w:divBdr>
        <w:top w:val="none" w:sz="0" w:space="0" w:color="auto"/>
        <w:left w:val="none" w:sz="0" w:space="0" w:color="auto"/>
        <w:bottom w:val="none" w:sz="0" w:space="0" w:color="auto"/>
        <w:right w:val="none" w:sz="0" w:space="0" w:color="auto"/>
      </w:divBdr>
    </w:div>
    <w:div w:id="1214387436">
      <w:bodyDiv w:val="1"/>
      <w:marLeft w:val="0"/>
      <w:marRight w:val="0"/>
      <w:marTop w:val="0"/>
      <w:marBottom w:val="0"/>
      <w:divBdr>
        <w:top w:val="none" w:sz="0" w:space="0" w:color="auto"/>
        <w:left w:val="none" w:sz="0" w:space="0" w:color="auto"/>
        <w:bottom w:val="none" w:sz="0" w:space="0" w:color="auto"/>
        <w:right w:val="none" w:sz="0" w:space="0" w:color="auto"/>
      </w:divBdr>
    </w:div>
    <w:div w:id="1216619150">
      <w:bodyDiv w:val="1"/>
      <w:marLeft w:val="0"/>
      <w:marRight w:val="0"/>
      <w:marTop w:val="0"/>
      <w:marBottom w:val="0"/>
      <w:divBdr>
        <w:top w:val="none" w:sz="0" w:space="0" w:color="auto"/>
        <w:left w:val="none" w:sz="0" w:space="0" w:color="auto"/>
        <w:bottom w:val="none" w:sz="0" w:space="0" w:color="auto"/>
        <w:right w:val="none" w:sz="0" w:space="0" w:color="auto"/>
      </w:divBdr>
    </w:div>
    <w:div w:id="1309213223">
      <w:bodyDiv w:val="1"/>
      <w:marLeft w:val="0"/>
      <w:marRight w:val="0"/>
      <w:marTop w:val="0"/>
      <w:marBottom w:val="0"/>
      <w:divBdr>
        <w:top w:val="none" w:sz="0" w:space="0" w:color="auto"/>
        <w:left w:val="none" w:sz="0" w:space="0" w:color="auto"/>
        <w:bottom w:val="none" w:sz="0" w:space="0" w:color="auto"/>
        <w:right w:val="none" w:sz="0" w:space="0" w:color="auto"/>
      </w:divBdr>
    </w:div>
    <w:div w:id="1587232136">
      <w:bodyDiv w:val="1"/>
      <w:marLeft w:val="0"/>
      <w:marRight w:val="0"/>
      <w:marTop w:val="0"/>
      <w:marBottom w:val="0"/>
      <w:divBdr>
        <w:top w:val="none" w:sz="0" w:space="0" w:color="auto"/>
        <w:left w:val="none" w:sz="0" w:space="0" w:color="auto"/>
        <w:bottom w:val="none" w:sz="0" w:space="0" w:color="auto"/>
        <w:right w:val="none" w:sz="0" w:space="0" w:color="auto"/>
      </w:divBdr>
      <w:divsChild>
        <w:div w:id="150218190">
          <w:marLeft w:val="0"/>
          <w:marRight w:val="0"/>
          <w:marTop w:val="0"/>
          <w:marBottom w:val="0"/>
          <w:divBdr>
            <w:top w:val="none" w:sz="0" w:space="0" w:color="auto"/>
            <w:left w:val="none" w:sz="0" w:space="0" w:color="auto"/>
            <w:bottom w:val="none" w:sz="0" w:space="0" w:color="auto"/>
            <w:right w:val="none" w:sz="0" w:space="0" w:color="auto"/>
          </w:divBdr>
        </w:div>
      </w:divsChild>
    </w:div>
    <w:div w:id="1658193107">
      <w:bodyDiv w:val="1"/>
      <w:marLeft w:val="0"/>
      <w:marRight w:val="0"/>
      <w:marTop w:val="0"/>
      <w:marBottom w:val="0"/>
      <w:divBdr>
        <w:top w:val="none" w:sz="0" w:space="0" w:color="auto"/>
        <w:left w:val="none" w:sz="0" w:space="0" w:color="auto"/>
        <w:bottom w:val="none" w:sz="0" w:space="0" w:color="auto"/>
        <w:right w:val="none" w:sz="0" w:space="0" w:color="auto"/>
      </w:divBdr>
      <w:divsChild>
        <w:div w:id="1094089062">
          <w:marLeft w:val="0"/>
          <w:marRight w:val="0"/>
          <w:marTop w:val="0"/>
          <w:marBottom w:val="0"/>
          <w:divBdr>
            <w:top w:val="none" w:sz="0" w:space="0" w:color="auto"/>
            <w:left w:val="none" w:sz="0" w:space="0" w:color="auto"/>
            <w:bottom w:val="none" w:sz="0" w:space="0" w:color="auto"/>
            <w:right w:val="none" w:sz="0" w:space="0" w:color="auto"/>
          </w:divBdr>
        </w:div>
      </w:divsChild>
    </w:div>
    <w:div w:id="1762675997">
      <w:bodyDiv w:val="1"/>
      <w:marLeft w:val="0"/>
      <w:marRight w:val="0"/>
      <w:marTop w:val="0"/>
      <w:marBottom w:val="0"/>
      <w:divBdr>
        <w:top w:val="none" w:sz="0" w:space="0" w:color="auto"/>
        <w:left w:val="none" w:sz="0" w:space="0" w:color="auto"/>
        <w:bottom w:val="none" w:sz="0" w:space="0" w:color="auto"/>
        <w:right w:val="none" w:sz="0" w:space="0" w:color="auto"/>
      </w:divBdr>
    </w:div>
    <w:div w:id="1840004361">
      <w:bodyDiv w:val="1"/>
      <w:marLeft w:val="0"/>
      <w:marRight w:val="0"/>
      <w:marTop w:val="0"/>
      <w:marBottom w:val="0"/>
      <w:divBdr>
        <w:top w:val="none" w:sz="0" w:space="0" w:color="auto"/>
        <w:left w:val="none" w:sz="0" w:space="0" w:color="auto"/>
        <w:bottom w:val="none" w:sz="0" w:space="0" w:color="auto"/>
        <w:right w:val="none" w:sz="0" w:space="0" w:color="auto"/>
      </w:divBdr>
      <w:divsChild>
        <w:div w:id="1928149336">
          <w:marLeft w:val="0"/>
          <w:marRight w:val="0"/>
          <w:marTop w:val="0"/>
          <w:marBottom w:val="0"/>
          <w:divBdr>
            <w:top w:val="none" w:sz="0" w:space="0" w:color="auto"/>
            <w:left w:val="none" w:sz="0" w:space="0" w:color="auto"/>
            <w:bottom w:val="none" w:sz="0" w:space="0" w:color="auto"/>
            <w:right w:val="none" w:sz="0" w:space="0" w:color="auto"/>
          </w:divBdr>
        </w:div>
      </w:divsChild>
    </w:div>
    <w:div w:id="1963145721">
      <w:bodyDiv w:val="1"/>
      <w:marLeft w:val="0"/>
      <w:marRight w:val="0"/>
      <w:marTop w:val="0"/>
      <w:marBottom w:val="0"/>
      <w:divBdr>
        <w:top w:val="none" w:sz="0" w:space="0" w:color="auto"/>
        <w:left w:val="none" w:sz="0" w:space="0" w:color="auto"/>
        <w:bottom w:val="none" w:sz="0" w:space="0" w:color="auto"/>
        <w:right w:val="none" w:sz="0" w:space="0" w:color="auto"/>
      </w:divBdr>
      <w:divsChild>
        <w:div w:id="1234393107">
          <w:marLeft w:val="0"/>
          <w:marRight w:val="0"/>
          <w:marTop w:val="0"/>
          <w:marBottom w:val="0"/>
          <w:divBdr>
            <w:top w:val="none" w:sz="0" w:space="0" w:color="auto"/>
            <w:left w:val="none" w:sz="0" w:space="0" w:color="auto"/>
            <w:bottom w:val="none" w:sz="0" w:space="0" w:color="auto"/>
            <w:right w:val="none" w:sz="0" w:space="0" w:color="auto"/>
          </w:divBdr>
        </w:div>
      </w:divsChild>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hyperlink" Target="http://dx.doi.org/10.1007/s40003-019-00412-y" TargetMode="External"/><Relationship Id="rId42" Type="http://schemas.openxmlformats.org/officeDocument/2006/relationships/hyperlink" Target="https://doi.org/10.56557/pcbmb/2024/v25i3-48643" TargetMode="External"/><Relationship Id="rId47" Type="http://schemas.openxmlformats.org/officeDocument/2006/relationships/hyperlink" Target="https://doi.org/10.14719/pst.6401" TargetMode="External"/><Relationship Id="rId50" Type="http://schemas.openxmlformats.org/officeDocument/2006/relationships/hyperlink" Target="https://ejplantbreeding.org/index.php/EJPB/article/view/4498" TargetMode="External"/><Relationship Id="rId55" Type="http://schemas.openxmlformats.org/officeDocument/2006/relationships/hyperlink" Target="https://doi.org/https://doi.org/10.37446/volbook032024/188-207" TargetMode="External"/><Relationship Id="rId63" Type="http://schemas.openxmlformats.org/officeDocument/2006/relationships/hyperlink" Target="https://doi.org/10.1016/j.heliyon.2023.e196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3390/agronomy14061280" TargetMode="Externa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doi.org/10.9734/ijecc/2023/v13i92561" TargetMode="External"/><Relationship Id="rId37" Type="http://schemas.openxmlformats.org/officeDocument/2006/relationships/hyperlink" Target="https://doi.org/10.1016/j.heliyon.2024.e34669" TargetMode="External"/><Relationship Id="rId40" Type="http://schemas.openxmlformats.org/officeDocument/2006/relationships/hyperlink" Target="https://doi.org/10.3390/plants10030517" TargetMode="External"/><Relationship Id="rId45" Type="http://schemas.openxmlformats.org/officeDocument/2006/relationships/hyperlink" Target="https://doi.org/https://doi.org/10.37446/volbook032024/1-21" TargetMode="External"/><Relationship Id="rId53" Type="http://schemas.openxmlformats.org/officeDocument/2006/relationships/hyperlink" Target="https://doi.org/10.18805/LR-4678" TargetMode="External"/><Relationship Id="rId58" Type="http://schemas.openxmlformats.org/officeDocument/2006/relationships/hyperlink" Target="https://hjar.org/index.php/hjar/article/view/166069" TargetMode="External"/><Relationship Id="rId5" Type="http://schemas.openxmlformats.org/officeDocument/2006/relationships/webSettings" Target="webSettings.xml"/><Relationship Id="rId61" Type="http://schemas.openxmlformats.org/officeDocument/2006/relationships/hyperlink" Target="https://doi.org/10.3390/plants11151967"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doi.org/10.5772/14216" TargetMode="External"/><Relationship Id="rId35" Type="http://schemas.openxmlformats.org/officeDocument/2006/relationships/hyperlink" Target="https://doi.org/10.5281/zenodo.7654168" TargetMode="External"/><Relationship Id="rId43" Type="http://schemas.openxmlformats.org/officeDocument/2006/relationships/hyperlink" Target="https://doi.org/10.31080/ASAG.2024.08.1432" TargetMode="External"/><Relationship Id="rId48" Type="http://schemas.openxmlformats.org/officeDocument/2006/relationships/hyperlink" Target="https://doi.org/10.56557/pcbmb/2025/v26i7-89345" TargetMode="External"/><Relationship Id="rId56" Type="http://schemas.openxmlformats.org/officeDocument/2006/relationships/hyperlink" Target="https://doi.org/10.33545/26174693.2025.v9.i3j.4242"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doi.org/10.56093/ijas.v82i7.21637"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https://doi.org/10.31220/agriRxiv.2020.00015" TargetMode="External"/><Relationship Id="rId38" Type="http://schemas.openxmlformats.org/officeDocument/2006/relationships/hyperlink" Target="https://doi.org/10.3389/fnut.2022.909464" TargetMode="External"/><Relationship Id="rId46" Type="http://schemas.openxmlformats.org/officeDocument/2006/relationships/hyperlink" Target="https://doi.org/10.37446/volbook102024/1-20" TargetMode="External"/><Relationship Id="rId59" Type="http://schemas.openxmlformats.org/officeDocument/2006/relationships/hyperlink" Target="https://www.ejplantbreeding.org/index.php/EJPB/article/view/4306" TargetMode="External"/><Relationship Id="rId20" Type="http://schemas.microsoft.com/office/2007/relationships/hdphoto" Target="media/hdphoto3.wdp"/><Relationship Id="rId41" Type="http://schemas.openxmlformats.org/officeDocument/2006/relationships/hyperlink" Target="https://doi.org/10.9734/cjast/2021/v40i2531515" TargetMode="External"/><Relationship Id="rId54" Type="http://schemas.openxmlformats.org/officeDocument/2006/relationships/hyperlink" Target="https://doi.org/10.31080/ASAG.2023.07.1212" TargetMode="External"/><Relationship Id="rId62" Type="http://schemas.openxmlformats.org/officeDocument/2006/relationships/hyperlink" Target="http://eprints.go4mailburst.com/id/eprint/15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hyperlink" Target="https://doi.org/10.3389/fsufs.2025.1527256" TargetMode="External"/><Relationship Id="rId36" Type="http://schemas.openxmlformats.org/officeDocument/2006/relationships/hyperlink" Target="https://www.researchgate.net/journal/Pakistan-Journal-of-Botany-2070-3368?_tp=eyJjb250ZXh0Ijp7ImZpcnN0UGFnZSI6InB1YmxpY2F0aW9uIiwicGFnZSI6InB1YmxpY2F0aW9uIn19" TargetMode="External"/><Relationship Id="rId49" Type="http://schemas.openxmlformats.org/officeDocument/2006/relationships/hyperlink" Target="https://doi.org/10.3390/agriculture12060855" TargetMode="External"/><Relationship Id="rId57" Type="http://schemas.openxmlformats.org/officeDocument/2006/relationships/hyperlink" Target="https://doi.org/10.3389/fgene.2022.905771" TargetMode="External"/><Relationship Id="rId10" Type="http://schemas.microsoft.com/office/2007/relationships/hdphoto" Target="media/hdphoto1.wdp"/><Relationship Id="rId31" Type="http://schemas.openxmlformats.org/officeDocument/2006/relationships/hyperlink" Target="https://doi.org/10.3390/genes15111373" TargetMode="External"/><Relationship Id="rId44" Type="http://schemas.openxmlformats.org/officeDocument/2006/relationships/hyperlink" Target="https://doi.org/https://doi.org/10.37446/volbook032024/22-68" TargetMode="External"/><Relationship Id="rId52" Type="http://schemas.openxmlformats.org/officeDocument/2006/relationships/hyperlink" Target="https://doi.org/10.1007/s43994-024-00177-3" TargetMode="External"/><Relationship Id="rId60" Type="http://schemas.openxmlformats.org/officeDocument/2006/relationships/hyperlink" Target="https://www.hjar.org/index.php/hjar/article/view/172588"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doi.org/10.18805/LR-42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406E1-41B6-4860-8953-E41E7C6F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23</Pages>
  <Words>7281</Words>
  <Characters>41502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cp:lastModifiedBy>
  <cp:revision>25</cp:revision>
  <dcterms:created xsi:type="dcterms:W3CDTF">2025-06-08T10:26:00Z</dcterms:created>
  <dcterms:modified xsi:type="dcterms:W3CDTF">2025-06-18T11:15:00Z</dcterms:modified>
</cp:coreProperties>
</file>