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82237" w14:textId="77777777" w:rsidR="00126241" w:rsidRPr="00126241" w:rsidRDefault="00126241" w:rsidP="00126241">
      <w:pPr>
        <w:rPr>
          <w:rFonts w:ascii="Times New Roman" w:hAnsi="Times New Roman" w:cs="Times New Roman"/>
          <w:b/>
          <w:bCs/>
          <w:i/>
          <w:iCs/>
          <w:sz w:val="32"/>
          <w:szCs w:val="32"/>
          <w:u w:val="single"/>
          <w:lang w:val="en-US"/>
        </w:rPr>
      </w:pPr>
      <w:r w:rsidRPr="00126241">
        <w:rPr>
          <w:rFonts w:ascii="Times New Roman" w:hAnsi="Times New Roman" w:cs="Times New Roman"/>
          <w:b/>
          <w:bCs/>
          <w:i/>
          <w:iCs/>
          <w:sz w:val="32"/>
          <w:szCs w:val="32"/>
          <w:u w:val="single"/>
          <w:lang w:val="en-US"/>
        </w:rPr>
        <w:t>Original Research Article</w:t>
      </w:r>
    </w:p>
    <w:p w14:paraId="444EA494" w14:textId="77777777" w:rsidR="00126241" w:rsidRDefault="00126241" w:rsidP="0087295E">
      <w:pPr>
        <w:rPr>
          <w:rFonts w:ascii="Times New Roman" w:hAnsi="Times New Roman" w:cs="Times New Roman"/>
          <w:b/>
          <w:bCs/>
          <w:sz w:val="32"/>
          <w:szCs w:val="32"/>
          <w:lang w:val="en-US"/>
        </w:rPr>
      </w:pPr>
    </w:p>
    <w:p w14:paraId="2704A24A" w14:textId="2F15DD58" w:rsidR="00167B4D" w:rsidRPr="0087295E" w:rsidRDefault="00251139" w:rsidP="0087295E">
      <w:pPr>
        <w:rPr>
          <w:rFonts w:ascii="Times New Roman" w:hAnsi="Times New Roman" w:cs="Times New Roman"/>
          <w:b/>
          <w:bCs/>
          <w:sz w:val="32"/>
          <w:szCs w:val="32"/>
          <w:lang w:val="en-US"/>
        </w:rPr>
      </w:pPr>
      <w:r w:rsidRPr="00251139">
        <w:rPr>
          <w:rFonts w:ascii="Times New Roman" w:hAnsi="Times New Roman" w:cs="Times New Roman"/>
          <w:b/>
          <w:bCs/>
          <w:sz w:val="32"/>
          <w:szCs w:val="32"/>
          <w:lang w:val="en-US"/>
        </w:rPr>
        <w:t>Effect of Shrimp Head Meal Supplementation on Growth and Color Enhancement in Rainbow Fish (</w:t>
      </w:r>
      <w:proofErr w:type="spellStart"/>
      <w:r w:rsidRPr="00F554D0">
        <w:rPr>
          <w:rFonts w:ascii="Times New Roman" w:hAnsi="Times New Roman" w:cs="Times New Roman"/>
          <w:b/>
          <w:bCs/>
          <w:i/>
          <w:sz w:val="32"/>
          <w:szCs w:val="32"/>
          <w:lang w:val="en-US"/>
        </w:rPr>
        <w:t>Melanotaenia</w:t>
      </w:r>
      <w:proofErr w:type="spellEnd"/>
      <w:r w:rsidRPr="00251139">
        <w:rPr>
          <w:rFonts w:ascii="Times New Roman" w:hAnsi="Times New Roman" w:cs="Times New Roman"/>
          <w:b/>
          <w:bCs/>
          <w:sz w:val="32"/>
          <w:szCs w:val="32"/>
          <w:lang w:val="en-US"/>
        </w:rPr>
        <w:t xml:space="preserve"> sp.)</w:t>
      </w:r>
    </w:p>
    <w:p w14:paraId="3C1A210A" w14:textId="77777777" w:rsidR="00167B4D" w:rsidRPr="009813CC" w:rsidRDefault="00167B4D" w:rsidP="0087295E">
      <w:pPr>
        <w:rPr>
          <w:rFonts w:ascii="Times New Roman" w:hAnsi="Times New Roman" w:cs="Times New Roman"/>
          <w:lang w:val="en-US"/>
        </w:rPr>
      </w:pPr>
    </w:p>
    <w:p w14:paraId="4EB8B8AC" w14:textId="77777777" w:rsidR="00CF1571" w:rsidRPr="0087295E" w:rsidRDefault="00CF1571" w:rsidP="0087295E">
      <w:pPr>
        <w:spacing w:after="0" w:line="240" w:lineRule="auto"/>
        <w:rPr>
          <w:rFonts w:ascii="Times New Roman" w:hAnsi="Times New Roman" w:cs="Times New Roman"/>
          <w:sz w:val="21"/>
          <w:szCs w:val="21"/>
        </w:rPr>
      </w:pPr>
    </w:p>
    <w:p w14:paraId="2AF62B6C" w14:textId="77777777" w:rsidR="00167B4D" w:rsidRPr="009813CC" w:rsidRDefault="00167B4D" w:rsidP="005D42A8">
      <w:pPr>
        <w:jc w:val="center"/>
        <w:rPr>
          <w:rFonts w:ascii="Times New Roman" w:hAnsi="Times New Roman" w:cs="Times New Roman"/>
          <w:lang w:val="en-US"/>
        </w:rPr>
      </w:pPr>
    </w:p>
    <w:p w14:paraId="5024420D"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8BE61DF" w14:textId="7AE8B2D0" w:rsidR="00A030EB" w:rsidRPr="005D42A8" w:rsidRDefault="0087295E" w:rsidP="005D4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kern w:val="0"/>
          <w:lang w:val="en-US"/>
        </w:rPr>
      </w:pPr>
      <w:r w:rsidRPr="005D42A8">
        <w:rPr>
          <w:rFonts w:ascii="Times New Roman" w:hAnsi="Times New Roman" w:cs="Times New Roman"/>
          <w:b/>
          <w:bCs/>
          <w:kern w:val="0"/>
          <w:lang w:val="en-US"/>
        </w:rPr>
        <w:t>ABSTRACT</w:t>
      </w:r>
    </w:p>
    <w:p w14:paraId="4BEBB71A" w14:textId="1D91ACB9" w:rsidR="00A370A2" w:rsidRDefault="00E34373"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 xml:space="preserve">Introduction: </w:t>
      </w:r>
      <w:proofErr w:type="spellStart"/>
      <w:r w:rsidRPr="00E34373">
        <w:rPr>
          <w:rFonts w:ascii="Times New Roman" w:hAnsi="Times New Roman" w:cs="Times New Roman"/>
          <w:kern w:val="0"/>
        </w:rPr>
        <w:t>C</w:t>
      </w:r>
      <w:r w:rsidRPr="009813CC">
        <w:rPr>
          <w:rFonts w:ascii="Times New Roman" w:hAnsi="Times New Roman" w:cs="Times New Roman"/>
          <w:kern w:val="0"/>
        </w:rPr>
        <w:t>olor</w:t>
      </w:r>
      <w:proofErr w:type="spellEnd"/>
      <w:r w:rsidRPr="009813CC">
        <w:rPr>
          <w:rFonts w:ascii="Times New Roman" w:hAnsi="Times New Roman" w:cs="Times New Roman"/>
          <w:kern w:val="0"/>
        </w:rPr>
        <w:t xml:space="preserve"> </w:t>
      </w:r>
      <w:r w:rsidRPr="00A030EB">
        <w:rPr>
          <w:rFonts w:ascii="Times New Roman" w:hAnsi="Times New Roman" w:cs="Times New Roman"/>
          <w:kern w:val="0"/>
        </w:rPr>
        <w:t>brightness in ornamental fish is influenced by several factors including genetics, environmental conditions, and feed nutrition.</w:t>
      </w:r>
      <w:r w:rsidR="00695809" w:rsidRPr="00A030EB">
        <w:rPr>
          <w:rFonts w:ascii="Times New Roman" w:hAnsi="Times New Roman" w:cs="Times New Roman"/>
          <w:kern w:val="0"/>
        </w:rPr>
        <w:t xml:space="preserve"> </w:t>
      </w:r>
      <w:r w:rsidRPr="00A030EB">
        <w:rPr>
          <w:rFonts w:ascii="Times New Roman" w:hAnsi="Times New Roman" w:cs="Times New Roman"/>
          <w:kern w:val="0"/>
        </w:rPr>
        <w:t xml:space="preserve">An effective way to enhance the </w:t>
      </w:r>
      <w:proofErr w:type="spellStart"/>
      <w:r w:rsidRPr="00A030EB">
        <w:rPr>
          <w:rFonts w:ascii="Times New Roman" w:hAnsi="Times New Roman" w:cs="Times New Roman"/>
          <w:kern w:val="0"/>
        </w:rPr>
        <w:t>color</w:t>
      </w:r>
      <w:proofErr w:type="spellEnd"/>
      <w:r w:rsidRPr="00A030EB">
        <w:rPr>
          <w:rFonts w:ascii="Times New Roman" w:hAnsi="Times New Roman" w:cs="Times New Roman"/>
          <w:kern w:val="0"/>
        </w:rPr>
        <w:t xml:space="preserve"> brightness of ornamental fish is to incorporate carotenoid-rich feed additives.</w:t>
      </w:r>
      <w:r w:rsidR="00695809" w:rsidRPr="00A030EB">
        <w:rPr>
          <w:rFonts w:ascii="Times New Roman" w:hAnsi="Times New Roman" w:cs="Times New Roman"/>
          <w:kern w:val="0"/>
        </w:rPr>
        <w:t xml:space="preserve"> </w:t>
      </w:r>
      <w:r w:rsidRPr="00A030EB">
        <w:rPr>
          <w:rFonts w:ascii="Times New Roman" w:hAnsi="Times New Roman" w:cs="Times New Roman"/>
          <w:kern w:val="0"/>
        </w:rPr>
        <w:t>Rainbow fish (</w:t>
      </w:r>
      <w:proofErr w:type="spellStart"/>
      <w:r w:rsidRPr="00924081">
        <w:rPr>
          <w:rFonts w:ascii="Times New Roman" w:eastAsia="Times New Roman" w:hAnsi="Times New Roman" w:cs="Times New Roman"/>
          <w:i/>
          <w:iCs/>
          <w:kern w:val="0"/>
          <w14:ligatures w14:val="none"/>
        </w:rPr>
        <w:t>Melanotaenia</w:t>
      </w:r>
      <w:proofErr w:type="spellEnd"/>
      <w:r w:rsidRPr="00924081">
        <w:rPr>
          <w:rFonts w:ascii="Times New Roman" w:eastAsia="Times New Roman" w:hAnsi="Times New Roman" w:cs="Times New Roman"/>
          <w:kern w:val="0"/>
          <w14:ligatures w14:val="none"/>
        </w:rPr>
        <w:t xml:space="preserve"> sp</w:t>
      </w:r>
      <w:r>
        <w:rPr>
          <w:rFonts w:ascii="Times New Roman" w:eastAsia="Times New Roman" w:hAnsi="Times New Roman" w:cs="Times New Roman"/>
          <w:kern w:val="0"/>
          <w14:ligatures w14:val="none"/>
        </w:rPr>
        <w:t>.</w:t>
      </w:r>
      <w:r w:rsidRPr="00A030EB">
        <w:rPr>
          <w:rFonts w:ascii="Times New Roman" w:hAnsi="Times New Roman" w:cs="Times New Roman"/>
          <w:kern w:val="0"/>
        </w:rPr>
        <w:t xml:space="preserve">) often face challenges with suboptimal </w:t>
      </w:r>
      <w:proofErr w:type="spellStart"/>
      <w:r w:rsidRPr="00A030EB">
        <w:rPr>
          <w:rFonts w:ascii="Times New Roman" w:hAnsi="Times New Roman" w:cs="Times New Roman"/>
          <w:kern w:val="0"/>
        </w:rPr>
        <w:t>color</w:t>
      </w:r>
      <w:proofErr w:type="spellEnd"/>
      <w:r w:rsidRPr="00A030EB">
        <w:rPr>
          <w:rFonts w:ascii="Times New Roman" w:hAnsi="Times New Roman" w:cs="Times New Roman"/>
          <w:kern w:val="0"/>
        </w:rPr>
        <w:t xml:space="preserve"> brightness, which can be addressed by supplementing their artificial feed with shrimp head </w:t>
      </w:r>
      <w:r w:rsidRPr="009813CC">
        <w:rPr>
          <w:rFonts w:ascii="Times New Roman" w:hAnsi="Times New Roman" w:cs="Times New Roman"/>
          <w:kern w:val="0"/>
        </w:rPr>
        <w:t>meal</w:t>
      </w:r>
      <w:r w:rsidRPr="00A030EB">
        <w:rPr>
          <w:rFonts w:ascii="Times New Roman" w:hAnsi="Times New Roman" w:cs="Times New Roman"/>
          <w:kern w:val="0"/>
        </w:rPr>
        <w:t>, which is a rich source of astaxanthin.</w:t>
      </w:r>
      <w:r w:rsidR="00695809" w:rsidRPr="009813CC">
        <w:rPr>
          <w:rFonts w:ascii="Times New Roman" w:hAnsi="Times New Roman" w:cs="Times New Roman"/>
          <w:kern w:val="0"/>
        </w:rPr>
        <w:t xml:space="preserve"> </w:t>
      </w:r>
      <w:r w:rsidRPr="00A030EB">
        <w:rPr>
          <w:rFonts w:ascii="Times New Roman" w:hAnsi="Times New Roman" w:cs="Times New Roman"/>
          <w:kern w:val="0"/>
        </w:rPr>
        <w:t xml:space="preserve">This study aimed to evaluate the effect of shrimp head </w:t>
      </w:r>
      <w:r w:rsidRPr="009813CC">
        <w:rPr>
          <w:rFonts w:ascii="Times New Roman" w:hAnsi="Times New Roman" w:cs="Times New Roman"/>
          <w:kern w:val="0"/>
        </w:rPr>
        <w:t>meals</w:t>
      </w:r>
      <w:r w:rsidRPr="00A030EB">
        <w:rPr>
          <w:rFonts w:ascii="Times New Roman" w:hAnsi="Times New Roman" w:cs="Times New Roman"/>
          <w:kern w:val="0"/>
        </w:rPr>
        <w:t xml:space="preserve"> on the </w:t>
      </w:r>
      <w:proofErr w:type="spellStart"/>
      <w:r w:rsidRPr="00A030EB">
        <w:rPr>
          <w:rFonts w:ascii="Times New Roman" w:hAnsi="Times New Roman" w:cs="Times New Roman"/>
          <w:kern w:val="0"/>
        </w:rPr>
        <w:t>color</w:t>
      </w:r>
      <w:proofErr w:type="spellEnd"/>
      <w:r w:rsidRPr="00A030EB">
        <w:rPr>
          <w:rFonts w:ascii="Times New Roman" w:hAnsi="Times New Roman" w:cs="Times New Roman"/>
          <w:kern w:val="0"/>
        </w:rPr>
        <w:t xml:space="preserve"> intensity and growth of rainbow fish.</w:t>
      </w:r>
    </w:p>
    <w:p w14:paraId="7310CA58" w14:textId="77777777" w:rsidR="00695809" w:rsidRDefault="00695809"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5EA1136E" w14:textId="7DF51369" w:rsidR="00A370A2" w:rsidRDefault="00E34373"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Methods:</w:t>
      </w:r>
      <w:r>
        <w:rPr>
          <w:rFonts w:ascii="Times New Roman" w:hAnsi="Times New Roman" w:cs="Times New Roman"/>
          <w:kern w:val="0"/>
        </w:rPr>
        <w:t xml:space="preserve"> </w:t>
      </w:r>
      <w:r w:rsidRPr="00A030EB">
        <w:rPr>
          <w:rFonts w:ascii="Times New Roman" w:hAnsi="Times New Roman" w:cs="Times New Roman"/>
          <w:kern w:val="0"/>
        </w:rPr>
        <w:t>A completely randomized design (CRD) experiment was conducted with four treatments, each replicated three times.</w:t>
      </w:r>
      <w:r w:rsidR="00A030EB" w:rsidRPr="00A030EB">
        <w:rPr>
          <w:rFonts w:ascii="Times New Roman" w:hAnsi="Times New Roman" w:cs="Times New Roman"/>
          <w:kern w:val="0"/>
        </w:rPr>
        <w:t xml:space="preserve"> </w:t>
      </w:r>
      <w:r w:rsidRPr="00A030EB">
        <w:rPr>
          <w:rFonts w:ascii="Times New Roman" w:hAnsi="Times New Roman" w:cs="Times New Roman"/>
          <w:kern w:val="0"/>
        </w:rPr>
        <w:t xml:space="preserve">The treatments included feed formulations with varying levels of shrimp head </w:t>
      </w:r>
      <w:r w:rsidRPr="009813CC">
        <w:rPr>
          <w:rFonts w:ascii="Times New Roman" w:hAnsi="Times New Roman" w:cs="Times New Roman"/>
          <w:kern w:val="0"/>
        </w:rPr>
        <w:t>meal</w:t>
      </w:r>
      <w:r w:rsidRPr="00A030EB">
        <w:rPr>
          <w:rFonts w:ascii="Times New Roman" w:hAnsi="Times New Roman" w:cs="Times New Roman"/>
          <w:kern w:val="0"/>
        </w:rPr>
        <w:t xml:space="preserve"> (0 %, 5 %, 10 %, and 15 %).</w:t>
      </w:r>
      <w:r w:rsidR="00A030EB" w:rsidRPr="00A030EB">
        <w:rPr>
          <w:rFonts w:ascii="Times New Roman" w:hAnsi="Times New Roman" w:cs="Times New Roman"/>
          <w:kern w:val="0"/>
        </w:rPr>
        <w:t xml:space="preserve"> A total of 15 fish, with an average weight of 1.42 ± 0.42 g, were reared in 15 L aquariums for 45 days. </w:t>
      </w:r>
    </w:p>
    <w:p w14:paraId="16AF3FF6"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528A946" w14:textId="2116030E" w:rsidR="00A030EB" w:rsidRDefault="00E34373"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Results</w:t>
      </w:r>
      <w:r w:rsidRPr="00A370A2">
        <w:rPr>
          <w:rFonts w:ascii="Times New Roman" w:hAnsi="Times New Roman" w:cs="Times New Roman"/>
          <w:b/>
          <w:bCs/>
          <w:kern w:val="0"/>
        </w:rPr>
        <w:t>:</w:t>
      </w:r>
      <w:r>
        <w:rPr>
          <w:rFonts w:ascii="Times New Roman" w:hAnsi="Times New Roman" w:cs="Times New Roman"/>
          <w:kern w:val="0"/>
        </w:rPr>
        <w:t xml:space="preserve"> </w:t>
      </w:r>
      <w:r w:rsidRPr="00A030EB">
        <w:rPr>
          <w:rFonts w:ascii="Times New Roman" w:hAnsi="Times New Roman" w:cs="Times New Roman"/>
          <w:kern w:val="0"/>
        </w:rPr>
        <w:t>Feed was administered thrice daily (morning, afternoon, and evening).</w:t>
      </w:r>
      <w:r w:rsidR="00695809" w:rsidRPr="009813CC">
        <w:rPr>
          <w:rFonts w:ascii="Times New Roman" w:hAnsi="Times New Roman" w:cs="Times New Roman"/>
          <w:kern w:val="0"/>
        </w:rPr>
        <w:t xml:space="preserve"> </w:t>
      </w:r>
      <w:r w:rsidRPr="00A030EB">
        <w:rPr>
          <w:rFonts w:ascii="Times New Roman" w:hAnsi="Times New Roman" w:cs="Times New Roman"/>
          <w:kern w:val="0"/>
        </w:rPr>
        <w:t xml:space="preserve">The findings revealed that feed containing 10% shrimp head </w:t>
      </w:r>
      <w:r w:rsidRPr="009813CC">
        <w:rPr>
          <w:rFonts w:ascii="Times New Roman" w:hAnsi="Times New Roman" w:cs="Times New Roman"/>
          <w:kern w:val="0"/>
        </w:rPr>
        <w:t>meal</w:t>
      </w:r>
      <w:r w:rsidRPr="00A030EB">
        <w:rPr>
          <w:rFonts w:ascii="Times New Roman" w:hAnsi="Times New Roman" w:cs="Times New Roman"/>
          <w:kern w:val="0"/>
        </w:rPr>
        <w:t xml:space="preserve"> </w:t>
      </w:r>
      <w:r>
        <w:rPr>
          <w:rFonts w:ascii="Times New Roman" w:hAnsi="Times New Roman" w:cs="Times New Roman"/>
          <w:kern w:val="0"/>
        </w:rPr>
        <w:t xml:space="preserve">significantly </w:t>
      </w:r>
      <w:r w:rsidRPr="00A030EB">
        <w:rPr>
          <w:rFonts w:ascii="Times New Roman" w:hAnsi="Times New Roman" w:cs="Times New Roman"/>
          <w:kern w:val="0"/>
        </w:rPr>
        <w:t xml:space="preserve">produced </w:t>
      </w:r>
      <w:proofErr w:type="spellStart"/>
      <w:r w:rsidRPr="00A030EB">
        <w:rPr>
          <w:rFonts w:ascii="Times New Roman" w:hAnsi="Times New Roman" w:cs="Times New Roman"/>
          <w:kern w:val="0"/>
        </w:rPr>
        <w:t>color</w:t>
      </w:r>
      <w:proofErr w:type="spellEnd"/>
      <w:r w:rsidRPr="00A030EB">
        <w:rPr>
          <w:rFonts w:ascii="Times New Roman" w:hAnsi="Times New Roman" w:cs="Times New Roman"/>
          <w:kern w:val="0"/>
        </w:rPr>
        <w:t xml:space="preserve"> intensity, relative growth rate (RGR), and specific growth rate (SGR), with values of 22.15 ± 0.13, 29.73 ± 1.11, and 26.95 ± 1.70, respectively (P &lt; 0.05).</w:t>
      </w:r>
      <w:r w:rsidR="00695809" w:rsidRPr="00A030EB">
        <w:rPr>
          <w:rFonts w:ascii="Times New Roman" w:hAnsi="Times New Roman" w:cs="Times New Roman"/>
          <w:kern w:val="0"/>
        </w:rPr>
        <w:t xml:space="preserve"> </w:t>
      </w:r>
      <w:r w:rsidRPr="00A030EB">
        <w:rPr>
          <w:rFonts w:ascii="Times New Roman" w:hAnsi="Times New Roman" w:cs="Times New Roman"/>
          <w:kern w:val="0"/>
        </w:rPr>
        <w:t>Meanwhile, parameters such as the feed conversion ratio (FCR), feed efficiency (EPP), protein efficiency ratio (PER), and survival rate (SR) showed no significant differences across treatments.</w:t>
      </w:r>
    </w:p>
    <w:p w14:paraId="0E0DE494" w14:textId="77777777" w:rsidR="00A370A2" w:rsidRP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3F2C52F" w14:textId="56B8D499" w:rsidR="00A030EB" w:rsidRPr="00A030EB" w:rsidRDefault="00E34373"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Conclusion</w:t>
      </w:r>
      <w:r w:rsidRPr="00A370A2">
        <w:rPr>
          <w:rFonts w:ascii="Times New Roman" w:hAnsi="Times New Roman" w:cs="Times New Roman"/>
          <w:b/>
          <w:bCs/>
          <w:kern w:val="0"/>
        </w:rPr>
        <w:t>:</w:t>
      </w:r>
      <w:r>
        <w:rPr>
          <w:rFonts w:ascii="Times New Roman" w:hAnsi="Times New Roman" w:cs="Times New Roman"/>
          <w:kern w:val="0"/>
        </w:rPr>
        <w:t xml:space="preserve"> S</w:t>
      </w:r>
      <w:r w:rsidRPr="00A030EB">
        <w:rPr>
          <w:rFonts w:ascii="Times New Roman" w:hAnsi="Times New Roman" w:cs="Times New Roman"/>
          <w:kern w:val="0"/>
        </w:rPr>
        <w:t xml:space="preserve">upplementing rainbow fish feed with 10% shrimp head </w:t>
      </w:r>
      <w:r w:rsidRPr="009813CC">
        <w:rPr>
          <w:rFonts w:ascii="Times New Roman" w:hAnsi="Times New Roman" w:cs="Times New Roman"/>
          <w:kern w:val="0"/>
        </w:rPr>
        <w:t>meal</w:t>
      </w:r>
      <w:r w:rsidRPr="00A030EB">
        <w:rPr>
          <w:rFonts w:ascii="Times New Roman" w:hAnsi="Times New Roman" w:cs="Times New Roman"/>
          <w:kern w:val="0"/>
        </w:rPr>
        <w:t xml:space="preserve"> effectively enhanced the growth and </w:t>
      </w:r>
      <w:proofErr w:type="spellStart"/>
      <w:r w:rsidRPr="00A030EB">
        <w:rPr>
          <w:rFonts w:ascii="Times New Roman" w:hAnsi="Times New Roman" w:cs="Times New Roman"/>
          <w:kern w:val="0"/>
        </w:rPr>
        <w:t>color</w:t>
      </w:r>
      <w:proofErr w:type="spellEnd"/>
      <w:r w:rsidRPr="00A030EB">
        <w:rPr>
          <w:rFonts w:ascii="Times New Roman" w:hAnsi="Times New Roman" w:cs="Times New Roman"/>
          <w:kern w:val="0"/>
        </w:rPr>
        <w:t xml:space="preserve"> intensity</w:t>
      </w:r>
      <w:r>
        <w:rPr>
          <w:rFonts w:ascii="Times New Roman" w:hAnsi="Times New Roman" w:cs="Times New Roman"/>
          <w:kern w:val="0"/>
        </w:rPr>
        <w:t xml:space="preserve"> of </w:t>
      </w:r>
      <w:proofErr w:type="spellStart"/>
      <w:r w:rsidRPr="00924081">
        <w:rPr>
          <w:rFonts w:ascii="Times New Roman" w:eastAsia="Times New Roman" w:hAnsi="Times New Roman" w:cs="Times New Roman"/>
          <w:i/>
          <w:iCs/>
          <w:kern w:val="0"/>
          <w14:ligatures w14:val="none"/>
        </w:rPr>
        <w:t>Melanotaenia</w:t>
      </w:r>
      <w:proofErr w:type="spellEnd"/>
      <w:r w:rsidRPr="00924081">
        <w:rPr>
          <w:rFonts w:ascii="Times New Roman" w:eastAsia="Times New Roman" w:hAnsi="Times New Roman" w:cs="Times New Roman"/>
          <w:kern w:val="0"/>
          <w14:ligatures w14:val="none"/>
        </w:rPr>
        <w:t xml:space="preserve"> sp</w:t>
      </w:r>
      <w:r w:rsidRPr="00A030EB">
        <w:rPr>
          <w:rFonts w:ascii="Times New Roman" w:hAnsi="Times New Roman" w:cs="Times New Roman"/>
          <w:kern w:val="0"/>
        </w:rPr>
        <w:t>.</w:t>
      </w:r>
    </w:p>
    <w:p w14:paraId="12AE6076"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1CEBE072" w14:textId="5030251D" w:rsidR="00134BC1" w:rsidRPr="009813CC" w:rsidRDefault="00134BC1" w:rsidP="00134B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Key: </w:t>
      </w:r>
      <w:proofErr w:type="spellStart"/>
      <w:r w:rsidR="00695809" w:rsidRPr="00924081">
        <w:rPr>
          <w:rFonts w:ascii="Times New Roman" w:eastAsia="Times New Roman" w:hAnsi="Times New Roman" w:cs="Times New Roman"/>
          <w:i/>
          <w:iCs/>
          <w:kern w:val="0"/>
          <w14:ligatures w14:val="none"/>
        </w:rPr>
        <w:t>Melanotaenia</w:t>
      </w:r>
      <w:proofErr w:type="spellEnd"/>
      <w:r w:rsidR="00695809" w:rsidRPr="00924081">
        <w:rPr>
          <w:rFonts w:ascii="Times New Roman" w:eastAsia="Times New Roman" w:hAnsi="Times New Roman" w:cs="Times New Roman"/>
          <w:kern w:val="0"/>
          <w14:ligatures w14:val="none"/>
        </w:rPr>
        <w:t xml:space="preserve"> sp</w:t>
      </w:r>
      <w:r w:rsidR="00695809" w:rsidRPr="00A030EB">
        <w:rPr>
          <w:rFonts w:ascii="Times New Roman" w:hAnsi="Times New Roman" w:cs="Times New Roman"/>
          <w:kern w:val="0"/>
        </w:rPr>
        <w:t>.</w:t>
      </w:r>
      <w:r w:rsidR="00695809">
        <w:rPr>
          <w:rFonts w:ascii="Times New Roman" w:hAnsi="Times New Roman" w:cs="Times New Roman"/>
          <w:kern w:val="0"/>
        </w:rPr>
        <w:t>,</w:t>
      </w:r>
      <w:r w:rsidRPr="009813CC">
        <w:rPr>
          <w:rFonts w:ascii="Times New Roman" w:hAnsi="Times New Roman" w:cs="Times New Roman"/>
          <w:kern w:val="0"/>
          <w:lang w:val="en-US"/>
        </w:rPr>
        <w:t xml:space="preserve"> color intensity, growth, </w:t>
      </w:r>
      <w:r w:rsidR="00167B4D" w:rsidRPr="00A030EB">
        <w:rPr>
          <w:rFonts w:ascii="Times New Roman" w:hAnsi="Times New Roman" w:cs="Times New Roman"/>
          <w:kern w:val="0"/>
        </w:rPr>
        <w:t xml:space="preserve">shrimp head </w:t>
      </w:r>
      <w:r w:rsidR="00681F0E" w:rsidRPr="009813CC">
        <w:rPr>
          <w:rFonts w:ascii="Times New Roman" w:hAnsi="Times New Roman" w:cs="Times New Roman"/>
          <w:kern w:val="0"/>
        </w:rPr>
        <w:t>meal</w:t>
      </w:r>
    </w:p>
    <w:p w14:paraId="2A3DB8EB" w14:textId="77777777" w:rsidR="00134BC1" w:rsidRPr="009813CC" w:rsidRDefault="00134BC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AA343E5"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07A8221" w14:textId="449D5935" w:rsidR="00924081" w:rsidRPr="009813CC" w:rsidRDefault="00C53584"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9813CC">
        <w:rPr>
          <w:rFonts w:ascii="Times New Roman" w:hAnsi="Times New Roman" w:cs="Times New Roman"/>
          <w:b/>
          <w:bCs/>
          <w:kern w:val="0"/>
          <w:lang w:val="en-US"/>
        </w:rPr>
        <w:t>Introduction</w:t>
      </w:r>
    </w:p>
    <w:p w14:paraId="2B31F3CB"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B26243E" w14:textId="516C57FC" w:rsidR="00E52842" w:rsidRPr="00924081" w:rsidRDefault="00E34373" w:rsidP="00E52842">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Rainbow fish (</w:t>
      </w:r>
      <w:proofErr w:type="spellStart"/>
      <w:r w:rsidRPr="00924081">
        <w:rPr>
          <w:rFonts w:ascii="Times New Roman" w:eastAsia="Times New Roman" w:hAnsi="Times New Roman" w:cs="Times New Roman"/>
          <w:i/>
          <w:iCs/>
          <w:kern w:val="0"/>
          <w14:ligatures w14:val="none"/>
        </w:rPr>
        <w:t>Melanotaenia</w:t>
      </w:r>
      <w:proofErr w:type="spellEnd"/>
      <w:r w:rsidRPr="00924081">
        <w:rPr>
          <w:rFonts w:ascii="Times New Roman" w:eastAsia="Times New Roman" w:hAnsi="Times New Roman" w:cs="Times New Roman"/>
          <w:kern w:val="0"/>
          <w14:ligatures w14:val="none"/>
        </w:rPr>
        <w:t xml:space="preserve"> sp.) are freshwater ornamental fish known for their ease of maintenance and vibrant and exotic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These fish, commonly found in Papua waters, exhibit a variety of </w:t>
      </w:r>
      <w:proofErr w:type="spellStart"/>
      <w:r w:rsidRPr="00924081">
        <w:rPr>
          <w:rFonts w:ascii="Times New Roman" w:eastAsia="Times New Roman" w:hAnsi="Times New Roman" w:cs="Times New Roman"/>
          <w:kern w:val="0"/>
          <w14:ligatures w14:val="none"/>
        </w:rPr>
        <w:t>colorful</w:t>
      </w:r>
      <w:proofErr w:type="spellEnd"/>
      <w:r w:rsidRPr="00924081">
        <w:rPr>
          <w:rFonts w:ascii="Times New Roman" w:eastAsia="Times New Roman" w:hAnsi="Times New Roman" w:cs="Times New Roman"/>
          <w:kern w:val="0"/>
          <w14:ligatures w14:val="none"/>
        </w:rPr>
        <w:t xml:space="preserve"> patterns, with males generally displaying more striking </w:t>
      </w:r>
      <w:proofErr w:type="spellStart"/>
      <w:r w:rsidRPr="00924081">
        <w:rPr>
          <w:rFonts w:ascii="Times New Roman" w:eastAsia="Times New Roman" w:hAnsi="Times New Roman" w:cs="Times New Roman"/>
          <w:kern w:val="0"/>
          <w14:ligatures w14:val="none"/>
        </w:rPr>
        <w:t>colors</w:t>
      </w:r>
      <w:proofErr w:type="spellEnd"/>
      <w:r w:rsidRPr="00924081">
        <w:rPr>
          <w:rFonts w:ascii="Times New Roman" w:eastAsia="Times New Roman" w:hAnsi="Times New Roman" w:cs="Times New Roman"/>
          <w:kern w:val="0"/>
          <w14:ligatures w14:val="none"/>
        </w:rPr>
        <w:t xml:space="preserve"> than females</w:t>
      </w:r>
      <w:r>
        <w:rPr>
          <w:rFonts w:ascii="Times New Roman" w:eastAsia="Times New Roman" w:hAnsi="Times New Roman" w:cs="Times New Roman"/>
          <w:kern w:val="0"/>
          <w:vertAlign w:val="superscript"/>
          <w14:ligatures w14:val="none"/>
        </w:rPr>
        <w:t xml:space="preserve"> </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Shoimah</w:t>
      </w:r>
      <w:proofErr w:type="spellEnd"/>
      <w:r>
        <w:rPr>
          <w:rFonts w:ascii="Times New Roman" w:eastAsia="Times New Roman" w:hAnsi="Times New Roman" w:cs="Times New Roman"/>
          <w:kern w:val="0"/>
          <w14:ligatures w14:val="none"/>
        </w:rPr>
        <w:t xml:space="preserve"> et al., 2020)</w:t>
      </w:r>
      <w:r w:rsidRPr="00924081">
        <w:rPr>
          <w:rFonts w:ascii="Times New Roman" w:eastAsia="Times New Roman" w:hAnsi="Times New Roman" w:cs="Times New Roman"/>
          <w:kern w:val="0"/>
          <w14:ligatures w14:val="none"/>
        </w:rPr>
        <w:t>.</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Owing to their vibrant appearance, rainbow fishes are popular among </w:t>
      </w:r>
      <w:r w:rsidRPr="00924081">
        <w:rPr>
          <w:rFonts w:ascii="Times New Roman" w:eastAsia="Times New Roman" w:hAnsi="Times New Roman" w:cs="Times New Roman"/>
          <w:kern w:val="0"/>
          <w14:ligatures w14:val="none"/>
        </w:rPr>
        <w:lastRenderedPageBreak/>
        <w:t>ornamental fish enthusiasts.</w:t>
      </w:r>
      <w:r w:rsidR="00E52842" w:rsidRPr="009813CC">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The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brightness of ornamental fish can be enhanced by incorporating carotenoid-rich nutrients into their diets.</w:t>
      </w:r>
      <w:r w:rsidR="00E52842" w:rsidRPr="00924081">
        <w:rPr>
          <w:rFonts w:ascii="Times New Roman" w:eastAsia="Times New Roman" w:hAnsi="Times New Roman" w:cs="Times New Roman"/>
          <w:kern w:val="0"/>
          <w14:ligatures w14:val="none"/>
        </w:rPr>
        <w:t xml:space="preserve"> Beta-carotene, a carotenoid with orange pigments commonly found in plants and fruits, plays a significant role in influencing the </w:t>
      </w:r>
      <w:proofErr w:type="spellStart"/>
      <w:r w:rsidR="00E52842" w:rsidRPr="00924081">
        <w:rPr>
          <w:rFonts w:ascii="Times New Roman" w:eastAsia="Times New Roman" w:hAnsi="Times New Roman" w:cs="Times New Roman"/>
          <w:kern w:val="0"/>
          <w14:ligatures w14:val="none"/>
        </w:rPr>
        <w:t>color</w:t>
      </w:r>
      <w:proofErr w:type="spellEnd"/>
      <w:r w:rsidR="00E52842" w:rsidRPr="00924081">
        <w:rPr>
          <w:rFonts w:ascii="Times New Roman" w:eastAsia="Times New Roman" w:hAnsi="Times New Roman" w:cs="Times New Roman"/>
          <w:kern w:val="0"/>
          <w14:ligatures w14:val="none"/>
        </w:rPr>
        <w:t xml:space="preserve"> intensity of fis</w:t>
      </w:r>
      <w:r w:rsidR="00A86E2B">
        <w:rPr>
          <w:rFonts w:ascii="Times New Roman" w:eastAsia="Times New Roman" w:hAnsi="Times New Roman" w:cs="Times New Roman"/>
          <w:kern w:val="0"/>
          <w14:ligatures w14:val="none"/>
        </w:rPr>
        <w:t>h (Malide et al., 2018)</w:t>
      </w:r>
      <w:r w:rsidR="00E52842" w:rsidRPr="00924081">
        <w:rPr>
          <w:rFonts w:ascii="Times New Roman" w:eastAsia="Times New Roman" w:hAnsi="Times New Roman" w:cs="Times New Roman"/>
          <w:kern w:val="0"/>
          <w14:ligatures w14:val="none"/>
        </w:rPr>
        <w:t>.</w:t>
      </w:r>
    </w:p>
    <w:p w14:paraId="514904A9" w14:textId="78F387FF" w:rsidR="00E52842" w:rsidRDefault="00E34373" w:rsidP="00E52842">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(SHM) is a natural source of carotenoids, primarily astaxanthin and canthaxanthin.</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Research on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has largely focused on its impact on fish body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rather than on its total carotenoid conten</w:t>
      </w:r>
      <w:r>
        <w:rPr>
          <w:rFonts w:ascii="Times New Roman" w:eastAsia="Times New Roman" w:hAnsi="Times New Roman" w:cs="Times New Roman"/>
          <w:kern w:val="0"/>
          <w14:ligatures w14:val="none"/>
        </w:rPr>
        <w:t>t (Tania et al., 2018)</w:t>
      </w:r>
      <w:r w:rsidRPr="00924081">
        <w:rPr>
          <w:rFonts w:ascii="Times New Roman" w:eastAsia="Times New Roman" w:hAnsi="Times New Roman" w:cs="Times New Roman"/>
          <w:kern w:val="0"/>
          <w14:ligatures w14:val="none"/>
        </w:rPr>
        <w:t>.</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Several studies have demonstrated its effectiveness in enhancing coloration in various fish species.</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For instance, </w:t>
      </w:r>
      <w:proofErr w:type="spellStart"/>
      <w:r w:rsidR="00470369" w:rsidRPr="00470369">
        <w:rPr>
          <w:rFonts w:ascii="Times New Roman" w:eastAsia="Times New Roman" w:hAnsi="Times New Roman" w:cs="Times New Roman"/>
          <w:kern w:val="0"/>
          <w14:ligatures w14:val="none"/>
        </w:rPr>
        <w:t>Zhalifunnas</w:t>
      </w:r>
      <w:proofErr w:type="spellEnd"/>
      <w:r w:rsidR="00470369" w:rsidRPr="0047036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470369">
        <w:rPr>
          <w:rFonts w:ascii="Times New Roman" w:eastAsia="Times New Roman" w:hAnsi="Times New Roman" w:cs="Times New Roman"/>
          <w:kern w:val="0"/>
          <w14:ligatures w14:val="none"/>
        </w:rPr>
        <w:t>2024</w:t>
      </w:r>
      <w:r>
        <w:rPr>
          <w:rFonts w:ascii="Times New Roman" w:eastAsia="Times New Roman" w:hAnsi="Times New Roman" w:cs="Times New Roman"/>
          <w:kern w:val="0"/>
          <w14:ligatures w14:val="none"/>
        </w:rPr>
        <w:t>)</w:t>
      </w:r>
      <w:r w:rsidRPr="00924081">
        <w:rPr>
          <w:rFonts w:ascii="Times New Roman" w:eastAsia="Times New Roman" w:hAnsi="Times New Roman" w:cs="Times New Roman"/>
          <w:kern w:val="0"/>
          <w14:ligatures w14:val="none"/>
        </w:rPr>
        <w:t xml:space="preserve"> found that 30 g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yielded optimal results for comet fish.</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Similarly, a combination of 10% pumpkin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and 5%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significantly enhanced the orange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in goldfis</w:t>
      </w:r>
      <w:r>
        <w:rPr>
          <w:rFonts w:ascii="Times New Roman" w:eastAsia="Times New Roman" w:hAnsi="Times New Roman" w:cs="Times New Roman"/>
          <w:kern w:val="0"/>
          <w14:ligatures w14:val="none"/>
        </w:rPr>
        <w:t>h (</w:t>
      </w:r>
      <w:proofErr w:type="spellStart"/>
      <w:r>
        <w:rPr>
          <w:rFonts w:ascii="Times New Roman" w:eastAsia="Times New Roman" w:hAnsi="Times New Roman" w:cs="Times New Roman"/>
          <w:kern w:val="0"/>
          <w14:ligatures w14:val="none"/>
        </w:rPr>
        <w:t>Solihah</w:t>
      </w:r>
      <w:proofErr w:type="spellEnd"/>
      <w:r>
        <w:rPr>
          <w:rFonts w:ascii="Times New Roman" w:eastAsia="Times New Roman" w:hAnsi="Times New Roman" w:cs="Times New Roman"/>
          <w:kern w:val="0"/>
          <w14:ligatures w14:val="none"/>
        </w:rPr>
        <w:t xml:space="preserve"> et al., 2015)</w:t>
      </w:r>
      <w:r w:rsidRPr="00924081">
        <w:rPr>
          <w:rFonts w:ascii="Times New Roman" w:eastAsia="Times New Roman" w:hAnsi="Times New Roman" w:cs="Times New Roman"/>
          <w:kern w:val="0"/>
          <w14:ligatures w14:val="none"/>
        </w:rPr>
        <w:t>.</w:t>
      </w:r>
      <w:r w:rsidR="00E52842" w:rsidRPr="0092408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Approximately</w:t>
      </w:r>
      <w:r w:rsidRPr="00924081">
        <w:rPr>
          <w:rFonts w:ascii="Times New Roman" w:eastAsia="Times New Roman" w:hAnsi="Times New Roman" w:cs="Times New Roman"/>
          <w:kern w:val="0"/>
          <w14:ligatures w14:val="none"/>
        </w:rPr>
        <w:t xml:space="preserve"> 10%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produces the best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enhancement in koi fis</w:t>
      </w:r>
      <w:r>
        <w:rPr>
          <w:rFonts w:ascii="Times New Roman" w:eastAsia="Times New Roman" w:hAnsi="Times New Roman" w:cs="Times New Roman"/>
          <w:kern w:val="0"/>
          <w14:ligatures w14:val="none"/>
        </w:rPr>
        <w:t>h (</w:t>
      </w:r>
      <w:proofErr w:type="spellStart"/>
      <w:r>
        <w:rPr>
          <w:rFonts w:ascii="Times New Roman" w:eastAsia="Times New Roman" w:hAnsi="Times New Roman" w:cs="Times New Roman"/>
          <w:kern w:val="0"/>
          <w14:ligatures w14:val="none"/>
        </w:rPr>
        <w:t>Riansah</w:t>
      </w:r>
      <w:proofErr w:type="spellEnd"/>
      <w:r>
        <w:rPr>
          <w:rFonts w:ascii="Times New Roman" w:eastAsia="Times New Roman" w:hAnsi="Times New Roman" w:cs="Times New Roman"/>
          <w:kern w:val="0"/>
          <w14:ligatures w14:val="none"/>
        </w:rPr>
        <w:t xml:space="preserve"> et al., 2020)</w:t>
      </w:r>
      <w:r w:rsidRPr="0092408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E52842">
        <w:rPr>
          <w:rFonts w:ascii="Times New Roman" w:eastAsia="Times New Roman" w:hAnsi="Times New Roman" w:cs="Times New Roman"/>
          <w:kern w:val="0"/>
          <w14:ligatures w14:val="none"/>
        </w:rPr>
        <w:t xml:space="preserve"> </w:t>
      </w:r>
    </w:p>
    <w:p w14:paraId="1B21C6F7" w14:textId="3A846E25" w:rsidR="00924081" w:rsidRPr="009813CC" w:rsidRDefault="00E34373" w:rsidP="00E52842">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Given its high carotenoid content,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is a promising natural additive to improve the brightness of rainbow fish coloration.</w:t>
      </w:r>
      <w:r w:rsidR="00E52842" w:rsidRPr="00924081">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Its integration into artificial feed formulations offers a natural approach to enhance the vibrant hues of ornamental fis</w:t>
      </w:r>
      <w:r>
        <w:rPr>
          <w:rFonts w:ascii="Times New Roman" w:eastAsia="Times New Roman" w:hAnsi="Times New Roman" w:cs="Times New Roman"/>
          <w:kern w:val="0"/>
          <w14:ligatures w14:val="none"/>
        </w:rPr>
        <w:t>h (</w:t>
      </w:r>
      <w:proofErr w:type="spellStart"/>
      <w:r>
        <w:rPr>
          <w:rFonts w:ascii="Times New Roman" w:eastAsia="Times New Roman" w:hAnsi="Times New Roman" w:cs="Times New Roman"/>
          <w:kern w:val="0"/>
          <w14:ligatures w14:val="none"/>
        </w:rPr>
        <w:t>Subamia</w:t>
      </w:r>
      <w:proofErr w:type="spellEnd"/>
      <w:r>
        <w:rPr>
          <w:rFonts w:ascii="Times New Roman" w:eastAsia="Times New Roman" w:hAnsi="Times New Roman" w:cs="Times New Roman"/>
          <w:kern w:val="0"/>
          <w14:ligatures w14:val="none"/>
        </w:rPr>
        <w:t xml:space="preserve"> et al., 2010)</w:t>
      </w:r>
      <w:r w:rsidRPr="00924081">
        <w:rPr>
          <w:rFonts w:ascii="Times New Roman" w:eastAsia="Times New Roman" w:hAnsi="Times New Roman" w:cs="Times New Roman"/>
          <w:kern w:val="0"/>
          <w14:ligatures w14:val="none"/>
        </w:rPr>
        <w:t>.</w:t>
      </w:r>
      <w:r w:rsidR="000E08C6">
        <w:rPr>
          <w:rFonts w:ascii="Times New Roman" w:eastAsia="Times New Roman" w:hAnsi="Times New Roman" w:cs="Times New Roman"/>
          <w:kern w:val="0"/>
          <w14:ligatures w14:val="none"/>
        </w:rPr>
        <w:t xml:space="preserve"> </w:t>
      </w:r>
      <w:r w:rsidR="000E08C6" w:rsidRPr="000E08C6">
        <w:rPr>
          <w:rFonts w:ascii="Times New Roman" w:eastAsia="Times New Roman" w:hAnsi="Times New Roman" w:cs="Times New Roman"/>
          <w:bCs/>
          <w:kern w:val="0"/>
          <w:lang w:val="en-GB"/>
          <w14:ligatures w14:val="none"/>
        </w:rPr>
        <w:t>This study highlights the potential of shrimp head meal as a natural, cost-effective feed additive for enhancing growth and coloration in ornamental fish, supporting sustainable aquaculture practices</w:t>
      </w:r>
      <w:r w:rsidR="000E08C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w:t>
      </w:r>
      <w:proofErr w:type="spellStart"/>
      <w:r w:rsidRPr="00933CFA">
        <w:rPr>
          <w:rFonts w:ascii="Times New Roman" w:eastAsia="Times New Roman" w:hAnsi="Times New Roman" w:cs="Times New Roman"/>
          <w:kern w:val="0"/>
          <w:lang w:val="en-US"/>
          <w14:ligatures w14:val="none"/>
        </w:rPr>
        <w:t>e</w:t>
      </w:r>
      <w:proofErr w:type="spellEnd"/>
      <w:r w:rsidRPr="00933CFA">
        <w:rPr>
          <w:rFonts w:ascii="Times New Roman" w:eastAsia="Times New Roman" w:hAnsi="Times New Roman" w:cs="Times New Roman"/>
          <w:kern w:val="0"/>
          <w:lang w:val="en-US"/>
          <w14:ligatures w14:val="none"/>
        </w:rPr>
        <w:t xml:space="preserve"> use of shrimp head meal also supports sustainable fish farming using waste materials.</w:t>
      </w:r>
      <w:r w:rsidR="00933CFA" w:rsidRPr="00933CFA">
        <w:rPr>
          <w:rFonts w:ascii="Times New Roman" w:eastAsia="Times New Roman" w:hAnsi="Times New Roman" w:cs="Times New Roman"/>
          <w:kern w:val="0"/>
          <w:lang w:val="en-US"/>
          <w14:ligatures w14:val="none"/>
        </w:rPr>
        <w:t xml:space="preserve"> </w:t>
      </w:r>
      <w:r w:rsidRPr="00933CFA">
        <w:rPr>
          <w:rFonts w:ascii="Times New Roman" w:eastAsia="Times New Roman" w:hAnsi="Times New Roman" w:cs="Times New Roman"/>
          <w:kern w:val="0"/>
          <w:lang w:val="en-US"/>
          <w14:ligatures w14:val="none"/>
        </w:rPr>
        <w:t>These findings can help fish farmers and researchers to develop better feed for ornamental fish.</w:t>
      </w:r>
    </w:p>
    <w:p w14:paraId="7828421A" w14:textId="77777777" w:rsidR="00F4332B" w:rsidRDefault="00F4332B" w:rsidP="009813CC">
      <w:pPr>
        <w:spacing w:after="0" w:line="240" w:lineRule="auto"/>
        <w:jc w:val="both"/>
        <w:rPr>
          <w:rFonts w:ascii="Times New Roman" w:eastAsia="Times New Roman" w:hAnsi="Times New Roman" w:cs="Times New Roman"/>
          <w:kern w:val="0"/>
          <w14:ligatures w14:val="none"/>
        </w:rPr>
      </w:pPr>
    </w:p>
    <w:p w14:paraId="36F0989F" w14:textId="2145E76C" w:rsidR="009813CC" w:rsidRPr="00F4332B" w:rsidRDefault="00C53584" w:rsidP="009813CC">
      <w:pPr>
        <w:spacing w:after="0" w:line="240" w:lineRule="auto"/>
        <w:jc w:val="both"/>
        <w:rPr>
          <w:rFonts w:ascii="Times New Roman" w:eastAsia="Times New Roman" w:hAnsi="Times New Roman" w:cs="Times New Roman"/>
          <w:b/>
          <w:bCs/>
          <w:kern w:val="0"/>
          <w14:ligatures w14:val="none"/>
        </w:rPr>
      </w:pPr>
      <w:r w:rsidRPr="00F4332B">
        <w:rPr>
          <w:rFonts w:ascii="Times New Roman" w:eastAsia="Times New Roman" w:hAnsi="Times New Roman" w:cs="Times New Roman"/>
          <w:b/>
          <w:bCs/>
          <w:kern w:val="0"/>
          <w14:ligatures w14:val="none"/>
        </w:rPr>
        <w:t xml:space="preserve">Material </w:t>
      </w:r>
      <w:r>
        <w:rPr>
          <w:rFonts w:ascii="Times New Roman" w:eastAsia="Times New Roman" w:hAnsi="Times New Roman" w:cs="Times New Roman"/>
          <w:b/>
          <w:bCs/>
          <w:kern w:val="0"/>
          <w14:ligatures w14:val="none"/>
        </w:rPr>
        <w:t>a</w:t>
      </w:r>
      <w:r w:rsidRPr="00F4332B">
        <w:rPr>
          <w:rFonts w:ascii="Times New Roman" w:eastAsia="Times New Roman" w:hAnsi="Times New Roman" w:cs="Times New Roman"/>
          <w:b/>
          <w:bCs/>
          <w:kern w:val="0"/>
          <w14:ligatures w14:val="none"/>
        </w:rPr>
        <w:t>nd Method</w:t>
      </w:r>
    </w:p>
    <w:p w14:paraId="3F9953E6" w14:textId="77777777" w:rsidR="00162D09" w:rsidRDefault="00162D09" w:rsidP="009813CC">
      <w:pPr>
        <w:spacing w:after="0" w:line="240" w:lineRule="auto"/>
        <w:jc w:val="both"/>
        <w:rPr>
          <w:rFonts w:ascii="Times New Roman" w:eastAsia="Times New Roman" w:hAnsi="Times New Roman" w:cs="Times New Roman"/>
          <w:kern w:val="0"/>
          <w14:ligatures w14:val="none"/>
        </w:rPr>
      </w:pPr>
    </w:p>
    <w:p w14:paraId="324F0249" w14:textId="77777777" w:rsidR="00CB2F0C" w:rsidRPr="00C53584" w:rsidRDefault="00CB2F0C" w:rsidP="00CB2F0C">
      <w:pPr>
        <w:spacing w:after="0" w:line="240" w:lineRule="auto"/>
        <w:jc w:val="both"/>
        <w:rPr>
          <w:rFonts w:ascii="Times New Roman" w:eastAsia="Times New Roman" w:hAnsi="Times New Roman" w:cs="Times New Roman"/>
          <w:i/>
          <w:iCs/>
          <w:kern w:val="0"/>
          <w14:ligatures w14:val="none"/>
        </w:rPr>
      </w:pPr>
      <w:r w:rsidRPr="00C53584">
        <w:rPr>
          <w:rFonts w:ascii="Times New Roman" w:eastAsia="Times New Roman" w:hAnsi="Times New Roman" w:cs="Times New Roman"/>
          <w:b/>
          <w:bCs/>
          <w:i/>
          <w:iCs/>
          <w:kern w:val="0"/>
          <w14:ligatures w14:val="none"/>
        </w:rPr>
        <w:t>Sampling method</w:t>
      </w:r>
    </w:p>
    <w:p w14:paraId="1C1787E2" w14:textId="60EE8DAC" w:rsidR="00CB2F0C" w:rsidRPr="00924081" w:rsidRDefault="00E34373" w:rsidP="00CB2F0C">
      <w:pPr>
        <w:spacing w:after="0" w:line="240" w:lineRule="auto"/>
        <w:jc w:val="both"/>
        <w:rPr>
          <w:rFonts w:ascii="Times New Roman" w:eastAsia="Times New Roman" w:hAnsi="Times New Roman" w:cs="Times New Roman"/>
          <w:kern w:val="0"/>
          <w14:ligatures w14:val="none"/>
        </w:rPr>
      </w:pPr>
      <w:proofErr w:type="spellStart"/>
      <w:r w:rsidRPr="00F30AA7">
        <w:rPr>
          <w:rFonts w:ascii="Times New Roman" w:eastAsia="Times New Roman" w:hAnsi="Times New Roman" w:cs="Times New Roman"/>
          <w:bCs/>
          <w:kern w:val="0"/>
          <w14:ligatures w14:val="none"/>
        </w:rPr>
        <w:t>Color</w:t>
      </w:r>
      <w:proofErr w:type="spellEnd"/>
      <w:r w:rsidRPr="00F30AA7">
        <w:rPr>
          <w:rFonts w:ascii="Times New Roman" w:hAnsi="Times New Roman" w:cs="Times New Roman"/>
          <w:bCs/>
        </w:rPr>
        <w:t xml:space="preserve"> brightness data were collected by sampling once every 10 day</w:t>
      </w:r>
      <w:r>
        <w:rPr>
          <w:rFonts w:ascii="Times New Roman" w:hAnsi="Times New Roman" w:cs="Times New Roman"/>
          <w:bCs/>
        </w:rPr>
        <w:t>s.</w:t>
      </w:r>
      <w:r w:rsidR="00E52842">
        <w:rPr>
          <w:rFonts w:ascii="Times New Roman" w:eastAsia="Times New Roman" w:hAnsi="Times New Roman" w:cs="Times New Roman"/>
          <w:kern w:val="0"/>
          <w14:ligatures w14:val="none"/>
        </w:rPr>
        <w:t xml:space="preserve">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brightness sampling used </w:t>
      </w:r>
      <w:r>
        <w:rPr>
          <w:rFonts w:ascii="Times New Roman" w:eastAsia="Times New Roman" w:hAnsi="Times New Roman" w:cs="Times New Roman"/>
          <w:kern w:val="0"/>
          <w14:ligatures w14:val="none"/>
        </w:rPr>
        <w:t>seven</w:t>
      </w:r>
      <w:r w:rsidRPr="009813CC">
        <w:rPr>
          <w:rFonts w:ascii="Times New Roman" w:eastAsia="Times New Roman" w:hAnsi="Times New Roman" w:cs="Times New Roman"/>
          <w:kern w:val="0"/>
          <w14:ligatures w14:val="none"/>
        </w:rPr>
        <w:t xml:space="preserve"> respondents who did not have visual impairments (not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blind and </w:t>
      </w:r>
      <w:proofErr w:type="spellStart"/>
      <w:r w:rsidRPr="009813CC">
        <w:rPr>
          <w:rFonts w:ascii="Times New Roman" w:eastAsia="Times New Roman" w:hAnsi="Times New Roman" w:cs="Times New Roman"/>
          <w:kern w:val="0"/>
          <w14:ligatures w14:val="none"/>
        </w:rPr>
        <w:t>nearsighted</w:t>
      </w:r>
      <w:proofErr w:type="spellEnd"/>
      <w:r w:rsidRPr="009813CC">
        <w:rPr>
          <w:rFonts w:ascii="Times New Roman" w:eastAsia="Times New Roman" w:hAnsi="Times New Roman" w:cs="Times New Roman"/>
          <w:kern w:val="0"/>
          <w14:ligatures w14:val="none"/>
        </w:rPr>
        <w:t xml:space="preserve">) using the Modified </w:t>
      </w:r>
      <w:proofErr w:type="spellStart"/>
      <w:r w:rsidRPr="009813CC">
        <w:rPr>
          <w:rFonts w:ascii="Times New Roman" w:eastAsia="Times New Roman" w:hAnsi="Times New Roman" w:cs="Times New Roman"/>
          <w:kern w:val="0"/>
          <w14:ligatures w14:val="none"/>
        </w:rPr>
        <w:t>Toca</w:t>
      </w:r>
      <w:proofErr w:type="spellEnd"/>
      <w:r w:rsidRPr="009813CC">
        <w:rPr>
          <w:rFonts w:ascii="Times New Roman" w:eastAsia="Times New Roman" w:hAnsi="Times New Roman" w:cs="Times New Roman"/>
          <w:kern w:val="0"/>
          <w14:ligatures w14:val="none"/>
        </w:rPr>
        <w:t xml:space="preserve">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Finder (M-TCF) too</w:t>
      </w:r>
      <w:r>
        <w:rPr>
          <w:rFonts w:ascii="Times New Roman" w:eastAsia="Times New Roman" w:hAnsi="Times New Roman" w:cs="Times New Roman"/>
          <w:kern w:val="0"/>
          <w14:ligatures w14:val="none"/>
        </w:rPr>
        <w:t>l (</w:t>
      </w:r>
      <w:proofErr w:type="spellStart"/>
      <w:r>
        <w:rPr>
          <w:rFonts w:ascii="Times New Roman" w:eastAsia="Times New Roman" w:hAnsi="Times New Roman" w:cs="Times New Roman"/>
          <w:kern w:val="0"/>
          <w14:ligatures w14:val="none"/>
        </w:rPr>
        <w:t>Purba</w:t>
      </w:r>
      <w:proofErr w:type="spellEnd"/>
      <w:r>
        <w:rPr>
          <w:rFonts w:ascii="Times New Roman" w:eastAsia="Times New Roman" w:hAnsi="Times New Roman" w:cs="Times New Roman"/>
          <w:kern w:val="0"/>
          <w14:ligatures w14:val="none"/>
        </w:rPr>
        <w:t xml:space="preserve"> et al., 2021)</w:t>
      </w:r>
      <w:r w:rsidRPr="009813CC">
        <w:rPr>
          <w:rFonts w:ascii="Times New Roman" w:eastAsia="Times New Roman" w:hAnsi="Times New Roman" w:cs="Times New Roman"/>
          <w:kern w:val="0"/>
          <w14:ligatures w14:val="none"/>
        </w:rPr>
        <w:t>.</w:t>
      </w:r>
      <w:r w:rsidR="00E52842">
        <w:rPr>
          <w:rFonts w:ascii="Times New Roman" w:eastAsia="Times New Roman" w:hAnsi="Times New Roman" w:cs="Times New Roman"/>
          <w:kern w:val="0"/>
          <w14:ligatures w14:val="none"/>
        </w:rPr>
        <w:t xml:space="preserve"> </w:t>
      </w:r>
      <w:r w:rsidRPr="00F30AA7">
        <w:rPr>
          <w:rFonts w:ascii="Times New Roman" w:hAnsi="Times New Roman" w:cs="Times New Roman"/>
          <w:bCs/>
        </w:rPr>
        <w:t>Three fish were sampled from each container for analysis.</w:t>
      </w:r>
      <w:r w:rsidR="00CB2F0C" w:rsidRPr="009813CC">
        <w:rPr>
          <w:rFonts w:ascii="Times New Roman" w:eastAsia="Times New Roman" w:hAnsi="Times New Roman" w:cs="Times New Roman"/>
          <w:kern w:val="0"/>
          <w14:ligatures w14:val="none"/>
        </w:rPr>
        <w:t xml:space="preserve"> </w:t>
      </w:r>
    </w:p>
    <w:p w14:paraId="4EFBF0BB" w14:textId="77777777" w:rsidR="00CB2F0C" w:rsidRPr="009813CC" w:rsidRDefault="00CB2F0C" w:rsidP="009813CC">
      <w:pPr>
        <w:spacing w:after="0" w:line="240" w:lineRule="auto"/>
        <w:jc w:val="both"/>
        <w:rPr>
          <w:rFonts w:ascii="Times New Roman" w:eastAsia="Times New Roman" w:hAnsi="Times New Roman" w:cs="Times New Roman"/>
          <w:kern w:val="0"/>
          <w14:ligatures w14:val="none"/>
        </w:rPr>
      </w:pPr>
    </w:p>
    <w:p w14:paraId="0860A177" w14:textId="04F513D4" w:rsidR="00CB2F0C" w:rsidRPr="00CB2F0C" w:rsidRDefault="00CB2F0C" w:rsidP="00CB2F0C">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b/>
          <w:bCs/>
          <w:i/>
          <w:iCs/>
          <w:kern w:val="0"/>
          <w14:ligatures w14:val="none"/>
        </w:rPr>
        <w:t>Research</w:t>
      </w:r>
      <w:r w:rsidRPr="00C53584">
        <w:rPr>
          <w:rFonts w:ascii="Times New Roman" w:eastAsia="Times New Roman" w:hAnsi="Times New Roman" w:cs="Times New Roman"/>
          <w:b/>
          <w:bCs/>
          <w:i/>
          <w:iCs/>
          <w:kern w:val="0"/>
          <w14:ligatures w14:val="none"/>
        </w:rPr>
        <w:t xml:space="preserve"> method</w:t>
      </w:r>
    </w:p>
    <w:p w14:paraId="6FD89797" w14:textId="076ED7DE" w:rsidR="00CB2F0C" w:rsidRPr="00924081" w:rsidRDefault="00E34373" w:rsidP="00CB2F0C">
      <w:pPr>
        <w:spacing w:after="0" w:line="240" w:lineRule="auto"/>
        <w:jc w:val="both"/>
        <w:rPr>
          <w:rFonts w:ascii="Times New Roman" w:eastAsia="Times New Roman" w:hAnsi="Times New Roman" w:cs="Times New Roman"/>
          <w:kern w:val="0"/>
          <w14:ligatures w14:val="none"/>
        </w:rPr>
      </w:pPr>
      <w:r w:rsidRPr="009813CC">
        <w:rPr>
          <w:rFonts w:ascii="Times New Roman" w:eastAsia="Times New Roman" w:hAnsi="Times New Roman" w:cs="Times New Roman"/>
          <w:kern w:val="0"/>
          <w14:ligatures w14:val="none"/>
        </w:rPr>
        <w:t xml:space="preserve">This study was conducted for 45 days, from equipment preparation to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measurement and feeding of rainbow fish (</w:t>
      </w:r>
      <w:proofErr w:type="spellStart"/>
      <w:r w:rsidRPr="00F4332B">
        <w:rPr>
          <w:rFonts w:ascii="Times New Roman" w:eastAsia="Times New Roman" w:hAnsi="Times New Roman" w:cs="Times New Roman"/>
          <w:i/>
          <w:iCs/>
          <w:kern w:val="0"/>
          <w14:ligatures w14:val="none"/>
        </w:rPr>
        <w:t>Melanotaenia</w:t>
      </w:r>
      <w:proofErr w:type="spellEnd"/>
      <w:r w:rsidRPr="009813CC">
        <w:rPr>
          <w:rFonts w:ascii="Times New Roman" w:eastAsia="Times New Roman" w:hAnsi="Times New Roman" w:cs="Times New Roman"/>
          <w:kern w:val="0"/>
          <w14:ligatures w14:val="none"/>
        </w:rPr>
        <w:t xml:space="preserve"> sp.) seeds, which took place in August 2022.</w:t>
      </w:r>
      <w:r w:rsidR="00E52842" w:rsidRPr="009813CC">
        <w:rPr>
          <w:rFonts w:ascii="Times New Roman" w:eastAsia="Times New Roman" w:hAnsi="Times New Roman" w:cs="Times New Roman"/>
          <w:kern w:val="0"/>
          <w14:ligatures w14:val="none"/>
        </w:rPr>
        <w:t xml:space="preserve"> </w:t>
      </w:r>
      <w:r w:rsidR="00CB46A4" w:rsidRPr="009813CC">
        <w:rPr>
          <w:rFonts w:ascii="Times New Roman" w:eastAsia="Times New Roman" w:hAnsi="Times New Roman" w:cs="Times New Roman"/>
          <w:kern w:val="0"/>
          <w14:ligatures w14:val="none"/>
        </w:rPr>
        <w:t>This research was conducted at the Patriot Farm, Semarang.</w:t>
      </w:r>
      <w:r w:rsidR="00E52842" w:rsidRPr="009813CC">
        <w:rPr>
          <w:rFonts w:ascii="Times New Roman" w:eastAsia="Times New Roman" w:hAnsi="Times New Roman" w:cs="Times New Roman"/>
          <w:kern w:val="0"/>
          <w14:ligatures w14:val="none"/>
        </w:rPr>
        <w:t xml:space="preserve"> </w:t>
      </w:r>
      <w:r w:rsidRPr="009813CC">
        <w:rPr>
          <w:rFonts w:ascii="Times New Roman" w:eastAsia="Times New Roman" w:hAnsi="Times New Roman" w:cs="Times New Roman"/>
          <w:kern w:val="0"/>
          <w14:ligatures w14:val="none"/>
        </w:rPr>
        <w:t>Fish were maintained for 45 days at a stocking density of 15 fish per container.</w:t>
      </w:r>
      <w:r w:rsidR="00E52842" w:rsidRPr="009813CC">
        <w:rPr>
          <w:rFonts w:ascii="Times New Roman" w:eastAsia="Times New Roman" w:hAnsi="Times New Roman" w:cs="Times New Roman"/>
          <w:kern w:val="0"/>
          <w14:ligatures w14:val="none"/>
        </w:rPr>
        <w:t xml:space="preserve"> </w:t>
      </w:r>
      <w:r w:rsidRPr="005D3C40">
        <w:rPr>
          <w:rFonts w:ascii="Times New Roman" w:hAnsi="Times New Roman" w:cs="Times New Roman"/>
          <w:bCs/>
        </w:rPr>
        <w:t>Analysis of variance revealed that shrimp head meal supplementation in the artificial feed had no significant effect (P &gt; 0.05) on the protein efficiency ratio of rainbow fish (</w:t>
      </w:r>
      <w:proofErr w:type="spellStart"/>
      <w:r w:rsidRPr="005D3C40">
        <w:rPr>
          <w:rFonts w:ascii="Times New Roman" w:hAnsi="Times New Roman" w:cs="Times New Roman"/>
          <w:bCs/>
          <w:i/>
        </w:rPr>
        <w:t>Melanotaenia</w:t>
      </w:r>
      <w:proofErr w:type="spellEnd"/>
      <w:r w:rsidRPr="005D3C40">
        <w:rPr>
          <w:rFonts w:ascii="Times New Roman" w:hAnsi="Times New Roman" w:cs="Times New Roman"/>
          <w:bCs/>
          <w:i/>
        </w:rPr>
        <w:t xml:space="preserve"> sp</w:t>
      </w:r>
      <w:r w:rsidRPr="005D3C40">
        <w:rPr>
          <w:rFonts w:ascii="Times New Roman" w:hAnsi="Times New Roman" w:cs="Times New Roman"/>
          <w:bCs/>
        </w:rPr>
        <w:t>.).</w:t>
      </w:r>
      <w:r w:rsidR="00E52842">
        <w:rPr>
          <w:rFonts w:ascii="Times New Roman" w:eastAsia="Times New Roman" w:hAnsi="Times New Roman" w:cs="Times New Roman"/>
          <w:b/>
          <w:kern w:val="0"/>
          <w14:ligatures w14:val="none"/>
        </w:rPr>
        <w:t xml:space="preserve"> </w:t>
      </w:r>
      <w:r w:rsidRPr="009813CC">
        <w:rPr>
          <w:rFonts w:ascii="Times New Roman" w:eastAsia="Times New Roman" w:hAnsi="Times New Roman" w:cs="Times New Roman"/>
          <w:kern w:val="0"/>
          <w14:ligatures w14:val="none"/>
        </w:rPr>
        <w:t>Siphoning was carried out every three days in the morning before the fish were fed.</w:t>
      </w:r>
    </w:p>
    <w:p w14:paraId="54FB35A1" w14:textId="633C6AE6" w:rsidR="00C53584" w:rsidRDefault="00C53584" w:rsidP="009813CC">
      <w:pPr>
        <w:spacing w:after="0" w:line="240" w:lineRule="auto"/>
        <w:jc w:val="both"/>
        <w:rPr>
          <w:rFonts w:ascii="Times New Roman" w:eastAsia="Times New Roman" w:hAnsi="Times New Roman" w:cs="Times New Roman"/>
          <w:kern w:val="0"/>
          <w14:ligatures w14:val="none"/>
        </w:rPr>
      </w:pPr>
    </w:p>
    <w:p w14:paraId="44E16AED" w14:textId="05A8A047" w:rsidR="00CB2F0C" w:rsidRPr="00CB2F0C" w:rsidRDefault="00CB2F0C" w:rsidP="00CB2F0C">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b/>
          <w:bCs/>
          <w:i/>
          <w:iCs/>
          <w:kern w:val="0"/>
          <w14:ligatures w14:val="none"/>
        </w:rPr>
        <w:t>Research</w:t>
      </w:r>
      <w:r w:rsidRPr="00C53584">
        <w:rPr>
          <w:rFonts w:ascii="Times New Roman" w:eastAsia="Times New Roman" w:hAnsi="Times New Roman" w:cs="Times New Roman"/>
          <w:b/>
          <w:bCs/>
          <w:i/>
          <w:iCs/>
          <w:kern w:val="0"/>
          <w14:ligatures w14:val="none"/>
        </w:rPr>
        <w:t xml:space="preserve"> </w:t>
      </w:r>
      <w:r>
        <w:rPr>
          <w:rFonts w:ascii="Times New Roman" w:eastAsia="Times New Roman" w:hAnsi="Times New Roman" w:cs="Times New Roman"/>
          <w:b/>
          <w:bCs/>
          <w:i/>
          <w:iCs/>
          <w:kern w:val="0"/>
          <w14:ligatures w14:val="none"/>
        </w:rPr>
        <w:t>design</w:t>
      </w:r>
    </w:p>
    <w:p w14:paraId="586E51A6" w14:textId="2E31F954" w:rsidR="009813CC" w:rsidRDefault="00E52842"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5D3C40">
        <w:rPr>
          <w:rFonts w:ascii="Times New Roman" w:hAnsi="Times New Roman" w:cs="Times New Roman"/>
          <w:bCs/>
        </w:rPr>
        <w:t xml:space="preserve">This study employed an experimental approach using a Completely Randomized Design (CRD) with four treatment groups and three replications per treatment. </w:t>
      </w:r>
      <w:r w:rsidR="00E34373" w:rsidRPr="005D3C40">
        <w:rPr>
          <w:rFonts w:ascii="Times New Roman" w:hAnsi="Times New Roman" w:cs="Times New Roman"/>
          <w:bCs/>
        </w:rPr>
        <w:t>The treatments involved the incorporation of shrimp head meal into the feed at different concentrations: A (0%), B (5%), C (10%), and D (15%).</w:t>
      </w:r>
      <w:r w:rsidRPr="005D3C40">
        <w:rPr>
          <w:rFonts w:ascii="Times New Roman" w:hAnsi="Times New Roman" w:cs="Times New Roman"/>
          <w:bCs/>
        </w:rPr>
        <w:t xml:space="preserve"> </w:t>
      </w:r>
      <w:r w:rsidR="00E34373" w:rsidRPr="005D3C40">
        <w:rPr>
          <w:rFonts w:ascii="Times New Roman" w:hAnsi="Times New Roman" w:cs="Times New Roman"/>
          <w:bCs/>
        </w:rPr>
        <w:t>A binder was used in all the feed formulations to ensure consistency.</w:t>
      </w:r>
      <w:r w:rsidRPr="005D3C40">
        <w:rPr>
          <w:rFonts w:ascii="Times New Roman" w:hAnsi="Times New Roman" w:cs="Times New Roman"/>
          <w:bCs/>
        </w:rPr>
        <w:t xml:space="preserve"> </w:t>
      </w:r>
      <w:r w:rsidR="00E34373" w:rsidRPr="005D3C40">
        <w:rPr>
          <w:rFonts w:ascii="Times New Roman" w:hAnsi="Times New Roman" w:cs="Times New Roman"/>
          <w:bCs/>
        </w:rPr>
        <w:t xml:space="preserve">The selected concentration levels were based on the findings of </w:t>
      </w:r>
      <w:proofErr w:type="spellStart"/>
      <w:r w:rsidR="00E34373" w:rsidRPr="005D3C40">
        <w:rPr>
          <w:rFonts w:ascii="Times New Roman" w:hAnsi="Times New Roman" w:cs="Times New Roman"/>
          <w:bCs/>
        </w:rPr>
        <w:t>Riansah</w:t>
      </w:r>
      <w:proofErr w:type="spellEnd"/>
      <w:r w:rsidR="00E34373" w:rsidRPr="005D3C40">
        <w:rPr>
          <w:rFonts w:ascii="Times New Roman" w:hAnsi="Times New Roman" w:cs="Times New Roman"/>
          <w:bCs/>
        </w:rPr>
        <w:t xml:space="preserve"> et al. (2020), who reported that a 10% inclusion of shrimp head meal in koi fish feed yielded optimal results for enhancing </w:t>
      </w:r>
      <w:proofErr w:type="spellStart"/>
      <w:r w:rsidR="00E34373" w:rsidRPr="005D3C40">
        <w:rPr>
          <w:rFonts w:ascii="Times New Roman" w:hAnsi="Times New Roman" w:cs="Times New Roman"/>
          <w:bCs/>
        </w:rPr>
        <w:t>color</w:t>
      </w:r>
      <w:proofErr w:type="spellEnd"/>
      <w:r w:rsidR="00E34373" w:rsidRPr="005D3C40">
        <w:rPr>
          <w:rFonts w:ascii="Times New Roman" w:hAnsi="Times New Roman" w:cs="Times New Roman"/>
          <w:bCs/>
        </w:rPr>
        <w:t xml:space="preserve"> intensity.</w:t>
      </w:r>
    </w:p>
    <w:p w14:paraId="27FF022D" w14:textId="77777777" w:rsidR="00CB2F0C" w:rsidRPr="009813C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413EB15" w14:textId="5817332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CB2F0C">
        <w:rPr>
          <w:rFonts w:ascii="Times New Roman" w:hAnsi="Times New Roman" w:cs="Times New Roman"/>
          <w:b/>
          <w:bCs/>
          <w:i/>
          <w:iCs/>
          <w:kern w:val="0"/>
          <w:lang w:val="en-US"/>
        </w:rPr>
        <w:lastRenderedPageBreak/>
        <w:t xml:space="preserve">Research </w:t>
      </w:r>
      <w:r w:rsidR="00CB2F0C">
        <w:rPr>
          <w:rFonts w:ascii="Times New Roman" w:hAnsi="Times New Roman" w:cs="Times New Roman"/>
          <w:b/>
          <w:bCs/>
          <w:i/>
          <w:iCs/>
          <w:kern w:val="0"/>
          <w:lang w:val="en-US"/>
        </w:rPr>
        <w:t>v</w:t>
      </w:r>
      <w:r w:rsidRPr="00CB2F0C">
        <w:rPr>
          <w:rFonts w:ascii="Times New Roman" w:hAnsi="Times New Roman" w:cs="Times New Roman"/>
          <w:b/>
          <w:bCs/>
          <w:i/>
          <w:iCs/>
          <w:kern w:val="0"/>
          <w:lang w:val="en-US"/>
        </w:rPr>
        <w:t>ariables</w:t>
      </w:r>
    </w:p>
    <w:p w14:paraId="1B2E79F8"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Feed Consumption Level</w:t>
      </w:r>
    </w:p>
    <w:p w14:paraId="6109E3CD" w14:textId="7F356A69" w:rsidR="009813CC" w:rsidRPr="009813CC" w:rsidRDefault="00E34373"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Pereira et al. (2007), feed consumption was calculated using the following formula:</w:t>
      </w:r>
    </w:p>
    <w:p w14:paraId="53751EF7"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 F1 ± F2 ± . . . ± </w:t>
      </w:r>
      <w:proofErr w:type="spellStart"/>
      <w:r w:rsidRPr="009813CC">
        <w:rPr>
          <w:rFonts w:ascii="Times New Roman" w:hAnsi="Times New Roman" w:cs="Times New Roman"/>
          <w:kern w:val="0"/>
          <w:lang w:val="en-US"/>
        </w:rPr>
        <w:t>Fn</w:t>
      </w:r>
      <w:proofErr w:type="spellEnd"/>
    </w:p>
    <w:p w14:paraId="27A17083" w14:textId="77777777" w:rsidR="00E52842" w:rsidRDefault="00E52842"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F31CE5C" w14:textId="13FB3809"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44C67717" w14:textId="1AEE8AA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w:t>
      </w:r>
      <w:r w:rsidR="00312F3A">
        <w:rPr>
          <w:rFonts w:ascii="Times New Roman" w:hAnsi="Times New Roman" w:cs="Times New Roman"/>
          <w:kern w:val="0"/>
          <w:lang w:val="en-US"/>
        </w:rPr>
        <w:tab/>
      </w:r>
      <w:r w:rsidRPr="009813CC">
        <w:rPr>
          <w:rFonts w:ascii="Times New Roman" w:hAnsi="Times New Roman" w:cs="Times New Roman"/>
          <w:kern w:val="0"/>
          <w:lang w:val="en-US"/>
        </w:rPr>
        <w:t>= Total feed consumption</w:t>
      </w:r>
    </w:p>
    <w:p w14:paraId="0CD374C4" w14:textId="076A7A9D"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F1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first day (g)</w:t>
      </w:r>
    </w:p>
    <w:p w14:paraId="27333AA7" w14:textId="4C49727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F2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second day (g)</w:t>
      </w:r>
    </w:p>
    <w:p w14:paraId="735DDC07" w14:textId="38BA3F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Fn</w:t>
      </w:r>
      <w:proofErr w:type="spellEnd"/>
      <w:r w:rsidRPr="009813CC">
        <w:rPr>
          <w:rFonts w:ascii="Times New Roman" w:hAnsi="Times New Roman" w:cs="Times New Roman"/>
          <w:kern w:val="0"/>
          <w:lang w:val="en-US"/>
        </w:rPr>
        <w:t xml:space="preserve">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nth day (g)</w:t>
      </w:r>
    </w:p>
    <w:p w14:paraId="72CEDDB2"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1BD7C0"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Feed Utilization Efficiency</w:t>
      </w:r>
    </w:p>
    <w:p w14:paraId="18308B63" w14:textId="722DB50C" w:rsidR="009813CC" w:rsidRDefault="00CB46A4"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The feed efficiency can be calculated using the following formula, according to Zonneveld et al: (1991):</w:t>
      </w:r>
    </w:p>
    <w:p w14:paraId="0D7C7198" w14:textId="3F4CFBF3" w:rsidR="002E6480" w:rsidRPr="00A56775" w:rsidRDefault="002E6480" w:rsidP="002E6480">
      <w:pPr>
        <w:spacing w:after="0"/>
        <w:jc w:val="both"/>
        <w:rPr>
          <w:rFonts w:asciiTheme="majorBidi" w:hAnsiTheme="majorBidi" w:cstheme="majorBidi"/>
          <w:sz w:val="20"/>
          <w:szCs w:val="20"/>
          <w:lang w:val="id-ID"/>
        </w:rPr>
      </w:pPr>
      <m:oMathPara>
        <m:oMath>
          <m:r>
            <m:rPr>
              <m:nor/>
            </m:rPr>
            <w:rPr>
              <w:rFonts w:asciiTheme="majorBidi" w:hAnsiTheme="majorBidi" w:cstheme="majorBidi"/>
              <w:sz w:val="20"/>
              <w:szCs w:val="20"/>
            </w:rPr>
            <m:t>(</m:t>
          </m:r>
          <m:r>
            <m:rPr>
              <m:nor/>
            </m:rPr>
            <w:rPr>
              <w:rFonts w:asciiTheme="majorBidi" w:hAnsiTheme="majorBidi" w:cstheme="majorBidi"/>
              <w:sz w:val="20"/>
              <w:szCs w:val="20"/>
              <w:lang w:val="id-ID"/>
            </w:rPr>
            <m:t>FUE)</m:t>
          </m:r>
          <m:r>
            <m:rPr>
              <m:sty m:val="p"/>
            </m:rPr>
            <w:rPr>
              <w:rFonts w:ascii="Cambria Math" w:hAnsi="Cambria Math" w:cstheme="majorBidi"/>
              <w:sz w:val="20"/>
              <w:szCs w:val="20"/>
            </w:rPr>
            <m:t>=</m:t>
          </m:r>
          <m:f>
            <m:fPr>
              <m:ctrlPr>
                <w:rPr>
                  <w:rFonts w:ascii="Cambria Math" w:hAnsi="Cambria Math" w:cstheme="majorBidi"/>
                  <w:sz w:val="20"/>
                  <w:szCs w:val="20"/>
                </w:rPr>
              </m:ctrlPr>
            </m:fPr>
            <m:num>
              <m:r>
                <m:rPr>
                  <m:nor/>
                </m:rPr>
                <w:rPr>
                  <w:rFonts w:asciiTheme="majorBidi" w:hAnsiTheme="majorBidi" w:cstheme="majorBidi"/>
                  <w:sz w:val="20"/>
                  <w:szCs w:val="20"/>
                  <w:lang w:val="id-ID"/>
                </w:rPr>
                <m:t>(Wt ± D) - W0</m:t>
              </m:r>
            </m:num>
            <m:den>
              <m:r>
                <m:rPr>
                  <m:nor/>
                </m:rPr>
                <w:rPr>
                  <w:rFonts w:asciiTheme="majorBidi" w:hAnsiTheme="majorBidi" w:cstheme="majorBidi"/>
                  <w:sz w:val="20"/>
                  <w:szCs w:val="20"/>
                  <w:lang w:val="id-ID"/>
                </w:rPr>
                <m:t>F</m:t>
              </m:r>
            </m:den>
          </m:f>
          <m:r>
            <m:rPr>
              <m:sty m:val="p"/>
            </m:rPr>
            <w:rPr>
              <w:rFonts w:ascii="Cambria Math" w:hAnsi="Cambria Math" w:cstheme="majorBidi"/>
              <w:sz w:val="20"/>
              <w:szCs w:val="20"/>
            </w:rPr>
            <m:t>x 100%</m:t>
          </m:r>
        </m:oMath>
      </m:oMathPara>
    </w:p>
    <w:p w14:paraId="1638F151" w14:textId="333ACD0C"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218E78CF" w14:textId="6A21A2C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F</w:t>
      </w:r>
      <w:r w:rsidR="002E6480">
        <w:rPr>
          <w:rFonts w:ascii="Times New Roman" w:hAnsi="Times New Roman" w:cs="Times New Roman"/>
          <w:kern w:val="0"/>
          <w:lang w:val="en-US"/>
        </w:rPr>
        <w:t>U</w:t>
      </w:r>
      <w:r w:rsidRPr="009813CC">
        <w:rPr>
          <w:rFonts w:ascii="Times New Roman" w:hAnsi="Times New Roman" w:cs="Times New Roman"/>
          <w:kern w:val="0"/>
          <w:lang w:val="en-US"/>
        </w:rPr>
        <w:t xml:space="preserve">E </w:t>
      </w:r>
      <w:r w:rsidR="002E6480">
        <w:rPr>
          <w:rFonts w:ascii="Times New Roman" w:hAnsi="Times New Roman" w:cs="Times New Roman"/>
          <w:kern w:val="0"/>
          <w:lang w:val="en-US"/>
        </w:rPr>
        <w:tab/>
      </w:r>
      <w:r w:rsidRPr="009813CC">
        <w:rPr>
          <w:rFonts w:ascii="Times New Roman" w:hAnsi="Times New Roman" w:cs="Times New Roman"/>
          <w:kern w:val="0"/>
          <w:lang w:val="en-US"/>
        </w:rPr>
        <w:t>= Feed efficiency (</w:t>
      </w:r>
      <w:r w:rsidR="002E6480">
        <w:rPr>
          <w:rFonts w:ascii="Times New Roman" w:hAnsi="Times New Roman" w:cs="Times New Roman"/>
          <w:kern w:val="0"/>
          <w:lang w:val="en-US"/>
        </w:rPr>
        <w:t>%</w:t>
      </w:r>
      <w:r w:rsidRPr="009813CC">
        <w:rPr>
          <w:rFonts w:ascii="Times New Roman" w:hAnsi="Times New Roman" w:cs="Times New Roman"/>
          <w:kern w:val="0"/>
          <w:lang w:val="en-US"/>
        </w:rPr>
        <w:t>)</w:t>
      </w:r>
    </w:p>
    <w:p w14:paraId="71BD6281" w14:textId="32A58CA8"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w:t>
      </w:r>
      <w:r w:rsidRPr="00B943FA">
        <w:rPr>
          <w:rFonts w:ascii="Times New Roman" w:hAnsi="Times New Roman" w:cs="Times New Roman"/>
          <w:kern w:val="0"/>
          <w:vertAlign w:val="subscript"/>
          <w:lang w:val="en-US"/>
        </w:rPr>
        <w:t>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end of the study (g)</w:t>
      </w:r>
    </w:p>
    <w:p w14:paraId="0978EFBE" w14:textId="3869ECC1"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W</w:t>
      </w:r>
      <w:r w:rsidR="00312F3A" w:rsidRPr="00B943FA">
        <w:rPr>
          <w:rFonts w:ascii="Times New Roman" w:hAnsi="Times New Roman" w:cs="Times New Roman"/>
          <w:kern w:val="0"/>
          <w:vertAlign w:val="subscript"/>
          <w:lang w:val="en-US"/>
        </w:rPr>
        <w:t>0</w:t>
      </w:r>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beginning of the study (g)</w:t>
      </w:r>
    </w:p>
    <w:p w14:paraId="7F920FAE" w14:textId="4FFCF559"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D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that died during the study (g)</w:t>
      </w:r>
    </w:p>
    <w:p w14:paraId="2170873D" w14:textId="365D2A9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 </w:t>
      </w:r>
      <w:r w:rsidR="002E6480">
        <w:rPr>
          <w:rFonts w:ascii="Times New Roman" w:hAnsi="Times New Roman" w:cs="Times New Roman"/>
          <w:kern w:val="0"/>
          <w:lang w:val="en-US"/>
        </w:rPr>
        <w:tab/>
      </w:r>
      <w:r w:rsidRPr="009813CC">
        <w:rPr>
          <w:rFonts w:ascii="Times New Roman" w:hAnsi="Times New Roman" w:cs="Times New Roman"/>
          <w:kern w:val="0"/>
          <w:lang w:val="en-US"/>
        </w:rPr>
        <w:t>= Total amount of feed given (g)</w:t>
      </w:r>
    </w:p>
    <w:p w14:paraId="0D49AB68" w14:textId="77777777" w:rsidR="00162D09" w:rsidRDefault="00162D09"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0100C1" w14:textId="78346668"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Protein Efficiency Ratio</w:t>
      </w:r>
    </w:p>
    <w:p w14:paraId="4286E4E6"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Tacon (1987), the calculation of the protein efficiency ratio value uses the formula:</w:t>
      </w:r>
    </w:p>
    <w:p w14:paraId="62BC0F3C" w14:textId="56853E7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0" w:name="_Toc107204712"/>
      <w:bookmarkStart w:id="1" w:name="_Toc145007224"/>
      <m:oMathPara>
        <m:oMath>
          <m:r>
            <m:rPr>
              <m:sty m:val="p"/>
            </m:rPr>
            <w:rPr>
              <w:rFonts w:ascii="Cambria Math" w:hAnsi="Cambria Math" w:cs="Times New Roman"/>
              <w:kern w:val="0"/>
              <w:lang w:val="en-US"/>
            </w:rPr>
            <m:t>PER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Wt-Wo</m:t>
              </m:r>
            </m:num>
            <m:den>
              <m:r>
                <m:rPr>
                  <m:sty m:val="p"/>
                </m:rPr>
                <w:rPr>
                  <w:rFonts w:ascii="Cambria Math" w:hAnsi="Cambria Math" w:cs="Times New Roman"/>
                  <w:kern w:val="0"/>
                  <w:lang w:val="en-US"/>
                </w:rPr>
                <m:t>Pi</m:t>
              </m:r>
            </m:den>
          </m:f>
          <m:r>
            <w:rPr>
              <w:rFonts w:ascii="Cambria Math" w:hAnsi="Cambria Math" w:cs="Times New Roman"/>
              <w:kern w:val="0"/>
              <w:lang w:val="en-US"/>
            </w:rPr>
            <m:t xml:space="preserve"> x 100%</m:t>
          </m:r>
        </m:oMath>
      </m:oMathPara>
      <w:bookmarkEnd w:id="0"/>
      <w:bookmarkEnd w:id="1"/>
    </w:p>
    <w:p w14:paraId="6E6FF24B" w14:textId="03E3DA4B"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57AF1D1B" w14:textId="7669436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PER </w:t>
      </w:r>
      <w:r w:rsidR="002E6480">
        <w:rPr>
          <w:rFonts w:ascii="Times New Roman" w:hAnsi="Times New Roman" w:cs="Times New Roman"/>
          <w:kern w:val="0"/>
          <w:lang w:val="en-US"/>
        </w:rPr>
        <w:tab/>
      </w:r>
      <w:r w:rsidRPr="009813CC">
        <w:rPr>
          <w:rFonts w:ascii="Times New Roman" w:hAnsi="Times New Roman" w:cs="Times New Roman"/>
          <w:kern w:val="0"/>
          <w:lang w:val="en-US"/>
        </w:rPr>
        <w:t>= Protein efficiency ratio (%)</w:t>
      </w:r>
    </w:p>
    <w:p w14:paraId="73FC8A5E" w14:textId="3F4B394E"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end of the study (g)</w:t>
      </w:r>
    </w:p>
    <w:p w14:paraId="3A553820" w14:textId="43E2476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W0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beginning of the study (g)</w:t>
      </w:r>
    </w:p>
    <w:p w14:paraId="725706C1" w14:textId="5ADAA4C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Pi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feed consumed x % of feed protein</w:t>
      </w:r>
    </w:p>
    <w:p w14:paraId="37C41ACE" w14:textId="77777777" w:rsidR="00F4332B" w:rsidRDefault="00F4332B"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E26B4C0" w14:textId="10CD8716"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Brightness of fish color</w:t>
      </w:r>
    </w:p>
    <w:p w14:paraId="1DF10012" w14:textId="78256B22" w:rsidR="009813CC" w:rsidRPr="009813CC" w:rsidRDefault="00E34373"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The intensity of fish color was measured by collecting samples and scoring the colors found in M-TCF.</w:t>
      </w:r>
      <w:r w:rsidR="009813CC" w:rsidRPr="009813CC">
        <w:rPr>
          <w:rFonts w:ascii="Times New Roman" w:hAnsi="Times New Roman" w:cs="Times New Roman"/>
          <w:kern w:val="0"/>
          <w:lang w:val="en-US"/>
        </w:rPr>
        <w:t xml:space="preserve"> </w:t>
      </w:r>
      <w:r w:rsidRPr="009813CC">
        <w:rPr>
          <w:rFonts w:ascii="Times New Roman" w:hAnsi="Times New Roman" w:cs="Times New Roman"/>
          <w:kern w:val="0"/>
          <w:lang w:val="en-US"/>
        </w:rPr>
        <w:t>Observations were made using seven respondents who were not color-blind and had visual impairments.</w:t>
      </w:r>
      <w:r w:rsidR="009813CC" w:rsidRPr="009813CC">
        <w:rPr>
          <w:rFonts w:ascii="Times New Roman" w:hAnsi="Times New Roman" w:cs="Times New Roman"/>
          <w:kern w:val="0"/>
          <w:lang w:val="en-US"/>
        </w:rPr>
        <w:t xml:space="preserve"> </w:t>
      </w:r>
      <w:r w:rsidRPr="009813CC">
        <w:rPr>
          <w:rFonts w:ascii="Times New Roman" w:hAnsi="Times New Roman" w:cs="Times New Roman"/>
          <w:kern w:val="0"/>
          <w:lang w:val="en-US"/>
        </w:rPr>
        <w:t>Observations were made visually by matching the color of the rainbow fish to the color scores listed.</w:t>
      </w:r>
      <w:r w:rsidR="009813CC" w:rsidRPr="009813CC">
        <w:rPr>
          <w:rFonts w:ascii="Times New Roman" w:hAnsi="Times New Roman" w:cs="Times New Roman"/>
          <w:kern w:val="0"/>
          <w:lang w:val="en-US"/>
        </w:rPr>
        <w:t xml:space="preserve"> </w:t>
      </w:r>
      <w:r w:rsidRPr="009813CC">
        <w:rPr>
          <w:rFonts w:ascii="Times New Roman" w:hAnsi="Times New Roman" w:cs="Times New Roman"/>
          <w:kern w:val="0"/>
          <w:lang w:val="en-US"/>
        </w:rPr>
        <w:t>The brightness level of the rainbow fish color was measured by taking fish samples every 10 days, namely on days 0, 10, 20, 30, and 40.</w:t>
      </w:r>
    </w:p>
    <w:p w14:paraId="419C6F9B"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2267898" w14:textId="2972689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FCR (Feed Conversion Ratio)</w:t>
      </w:r>
    </w:p>
    <w:p w14:paraId="2C9267C5" w14:textId="0870DE6B" w:rsidR="002E6480" w:rsidRPr="002E6480" w:rsidRDefault="00E34373"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The Feed Conversion Ratio (FCR) can be calculated using the following formula according to Arifin and </w:t>
      </w:r>
      <w:proofErr w:type="spellStart"/>
      <w:r w:rsidRPr="002E6480">
        <w:rPr>
          <w:rFonts w:ascii="Times New Roman" w:hAnsi="Times New Roman" w:cs="Times New Roman"/>
          <w:kern w:val="0"/>
          <w:lang w:val="en-US"/>
        </w:rPr>
        <w:t>Rumondang</w:t>
      </w:r>
      <w:proofErr w:type="spellEnd"/>
      <w:r w:rsidRPr="002E6480">
        <w:rPr>
          <w:rFonts w:ascii="Times New Roman" w:hAnsi="Times New Roman" w:cs="Times New Roman"/>
          <w:kern w:val="0"/>
          <w:lang w:val="en-US"/>
        </w:rPr>
        <w:t xml:space="preserve"> (2017):</w:t>
      </w:r>
    </w:p>
    <w:p w14:paraId="4CE4CCCF" w14:textId="77777777" w:rsidR="007304E5" w:rsidRPr="00A56775" w:rsidRDefault="007304E5" w:rsidP="007304E5">
      <w:pPr>
        <w:spacing w:after="0"/>
        <w:jc w:val="both"/>
        <w:rPr>
          <w:rFonts w:asciiTheme="majorBidi" w:hAnsiTheme="majorBidi" w:cstheme="majorBidi"/>
          <w:sz w:val="20"/>
          <w:szCs w:val="20"/>
        </w:rPr>
      </w:pPr>
      <m:oMathPara>
        <m:oMath>
          <m:r>
            <m:rPr>
              <m:sty m:val="p"/>
            </m:rPr>
            <w:rPr>
              <w:rFonts w:ascii="Cambria Math" w:hAnsi="Cambria Math" w:cstheme="majorBidi"/>
              <w:sz w:val="20"/>
              <w:szCs w:val="20"/>
            </w:rPr>
            <m:t>FCR=</m:t>
          </m:r>
          <m:f>
            <m:fPr>
              <m:ctrlPr>
                <w:rPr>
                  <w:rFonts w:ascii="Cambria Math" w:hAnsi="Cambria Math" w:cstheme="majorBidi"/>
                  <w:sz w:val="20"/>
                  <w:szCs w:val="20"/>
                </w:rPr>
              </m:ctrlPr>
            </m:fPr>
            <m:num>
              <m:r>
                <m:rPr>
                  <m:sty m:val="p"/>
                </m:rPr>
                <w:rPr>
                  <w:rFonts w:ascii="Cambria Math" w:hAnsi="Cambria Math" w:cstheme="majorBidi"/>
                  <w:sz w:val="20"/>
                  <w:szCs w:val="20"/>
                </w:rPr>
                <m:t xml:space="preserve"> F</m:t>
              </m:r>
            </m:num>
            <m:den>
              <m:d>
                <m:dPr>
                  <m:ctrlPr>
                    <w:rPr>
                      <w:rFonts w:ascii="Cambria Math" w:hAnsi="Cambria Math" w:cstheme="majorBidi"/>
                      <w:sz w:val="20"/>
                      <w:szCs w:val="20"/>
                    </w:rPr>
                  </m:ctrlPr>
                </m:dPr>
                <m:e>
                  <m:r>
                    <m:rPr>
                      <m:sty m:val="p"/>
                    </m:rPr>
                    <w:rPr>
                      <w:rFonts w:ascii="Cambria Math" w:hAnsi="Cambria Math" w:cstheme="majorBidi"/>
                      <w:sz w:val="20"/>
                      <w:szCs w:val="20"/>
                    </w:rPr>
                    <m:t>Wt-Wo±D</m:t>
                  </m:r>
                </m:e>
              </m:d>
            </m:den>
          </m:f>
          <m:r>
            <m:rPr>
              <m:sty m:val="p"/>
            </m:rPr>
            <w:rPr>
              <w:rFonts w:ascii="Cambria Math" w:hAnsi="Cambria Math" w:cstheme="majorBidi"/>
              <w:sz w:val="20"/>
              <w:szCs w:val="20"/>
            </w:rPr>
            <m:t xml:space="preserve"> X 100%</m:t>
          </m:r>
        </m:oMath>
      </m:oMathPara>
    </w:p>
    <w:p w14:paraId="021EF049" w14:textId="77777777" w:rsidR="00792522" w:rsidRDefault="00792522"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F3C1F4" w14:textId="2ABF25EE" w:rsidR="007304E5" w:rsidRDefault="007304E5"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p>
    <w:p w14:paraId="2CC2C420" w14:textId="27648CBA"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lastRenderedPageBreak/>
        <w:t xml:space="preserve">FCR </w:t>
      </w:r>
      <w:r w:rsidR="007304E5">
        <w:rPr>
          <w:rFonts w:ascii="Times New Roman" w:hAnsi="Times New Roman" w:cs="Times New Roman"/>
          <w:kern w:val="0"/>
          <w:lang w:val="en-US"/>
        </w:rPr>
        <w:tab/>
      </w:r>
      <w:r w:rsidRPr="002E6480">
        <w:rPr>
          <w:rFonts w:ascii="Times New Roman" w:hAnsi="Times New Roman" w:cs="Times New Roman"/>
          <w:kern w:val="0"/>
          <w:lang w:val="en-US"/>
        </w:rPr>
        <w:t>= Feed Conversion Ratio</w:t>
      </w:r>
    </w:p>
    <w:p w14:paraId="46EACB14" w14:textId="577782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fish consumed</w:t>
      </w:r>
    </w:p>
    <w:p w14:paraId="387D94BC" w14:textId="3209E6D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112F75">
        <w:rPr>
          <w:rFonts w:ascii="Times New Roman" w:hAnsi="Times New Roman" w:cs="Times New Roman"/>
          <w:kern w:val="0"/>
          <w:vertAlign w:val="subscript"/>
          <w:lang w:val="en-US"/>
        </w:rPr>
        <w:t>t</w:t>
      </w:r>
      <w:proofErr w:type="spellEnd"/>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final seed of the study (g)</w:t>
      </w:r>
    </w:p>
    <w:p w14:paraId="44BFBB4D" w14:textId="71C202B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112F75">
        <w:rPr>
          <w:rFonts w:ascii="Times New Roman" w:hAnsi="Times New Roman" w:cs="Times New Roman"/>
          <w:kern w:val="0"/>
          <w:vertAlign w:val="subscript"/>
          <w:lang w:val="en-US"/>
        </w:rPr>
        <w:t>0</w:t>
      </w:r>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initial seed of the study (g)</w:t>
      </w:r>
    </w:p>
    <w:p w14:paraId="1D4D3301" w14:textId="776610C0"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D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dead fish</w:t>
      </w:r>
    </w:p>
    <w:p w14:paraId="62B2C4F9" w14:textId="77777777" w:rsidR="00A86E2B" w:rsidRDefault="00A86E2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p>
    <w:p w14:paraId="35AA7E23" w14:textId="3BC07E1C"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Relative Growth Rate</w:t>
      </w:r>
    </w:p>
    <w:p w14:paraId="68B5D735" w14:textId="73317D77" w:rsidR="002E6480" w:rsidRPr="002E6480" w:rsidRDefault="00CB46A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According to Takeuchi (1998), the relative growth rate was calculated using the following formula:</w:t>
      </w:r>
    </w:p>
    <w:p w14:paraId="5088CE17" w14:textId="3086158D" w:rsidR="00AC4C54" w:rsidRPr="00AC4C54" w:rsidRDefault="00AC4C54" w:rsidP="00AC4C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2" w:name="_Toc107204721"/>
      <w:bookmarkStart w:id="3" w:name="_Toc145007229"/>
      <m:oMathPara>
        <m:oMath>
          <m:r>
            <m:rPr>
              <m:sty m:val="p"/>
            </m:rPr>
            <w:rPr>
              <w:rFonts w:ascii="Cambria Math" w:hAnsi="Cambria Math" w:cs="Times New Roman"/>
              <w:kern w:val="0"/>
              <w:lang w:val="en-US"/>
            </w:rPr>
            <m:t>RGR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Wt-W0</m:t>
              </m:r>
            </m:num>
            <m:den>
              <m:r>
                <m:rPr>
                  <m:sty m:val="p"/>
                </m:rPr>
                <w:rPr>
                  <w:rFonts w:ascii="Cambria Math" w:hAnsi="Cambria Math" w:cs="Times New Roman"/>
                  <w:kern w:val="0"/>
                  <w:lang w:val="en-US"/>
                </w:rPr>
                <m:t>W0 x t</m:t>
              </m:r>
            </m:den>
          </m:f>
          <w:bookmarkEnd w:id="2"/>
          <w:bookmarkEnd w:id="3"/>
          <m:r>
            <w:rPr>
              <w:rFonts w:ascii="Cambria Math" w:hAnsi="Cambria Math" w:cs="Times New Roman"/>
              <w:kern w:val="0"/>
              <w:lang w:val="en-US"/>
            </w:rPr>
            <m:t xml:space="preserve"> </m:t>
          </m:r>
        </m:oMath>
      </m:oMathPara>
    </w:p>
    <w:p w14:paraId="4B6CD081" w14:textId="0D9375A1"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2887B078" w14:textId="22F5819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RGR </w:t>
      </w:r>
      <w:r w:rsidR="00AC4C54">
        <w:rPr>
          <w:rFonts w:ascii="Times New Roman" w:hAnsi="Times New Roman" w:cs="Times New Roman"/>
          <w:kern w:val="0"/>
          <w:lang w:val="en-US"/>
        </w:rPr>
        <w:tab/>
      </w:r>
      <w:r w:rsidRPr="002E6480">
        <w:rPr>
          <w:rFonts w:ascii="Times New Roman" w:hAnsi="Times New Roman" w:cs="Times New Roman"/>
          <w:kern w:val="0"/>
          <w:lang w:val="en-US"/>
        </w:rPr>
        <w:t>= Relative growth rate (</w:t>
      </w:r>
      <w:r w:rsidR="00AC4C54">
        <w:rPr>
          <w:rFonts w:ascii="Times New Roman" w:hAnsi="Times New Roman" w:cs="Times New Roman"/>
          <w:kern w:val="0"/>
          <w:lang w:val="en-US"/>
        </w:rPr>
        <w:t>g</w:t>
      </w:r>
      <w:r w:rsidRPr="002E6480">
        <w:rPr>
          <w:rFonts w:ascii="Times New Roman" w:hAnsi="Times New Roman" w:cs="Times New Roman"/>
          <w:kern w:val="0"/>
          <w:lang w:val="en-US"/>
        </w:rPr>
        <w:t>%/day)</w:t>
      </w:r>
    </w:p>
    <w:p w14:paraId="7889A9A2" w14:textId="3E714BE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end of maintenance (g)</w:t>
      </w:r>
    </w:p>
    <w:p w14:paraId="543D94FA" w14:textId="50A2F241"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AC4C54"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beginning of maintenance (g)</w:t>
      </w:r>
    </w:p>
    <w:p w14:paraId="59890EAA" w14:textId="1DEAEF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 </w:t>
      </w:r>
      <w:r w:rsidR="00AC4C54">
        <w:rPr>
          <w:rFonts w:ascii="Times New Roman" w:hAnsi="Times New Roman" w:cs="Times New Roman"/>
          <w:kern w:val="0"/>
          <w:lang w:val="en-US"/>
        </w:rPr>
        <w:tab/>
      </w:r>
      <w:r w:rsidRPr="002E6480">
        <w:rPr>
          <w:rFonts w:ascii="Times New Roman" w:hAnsi="Times New Roman" w:cs="Times New Roman"/>
          <w:kern w:val="0"/>
          <w:lang w:val="en-US"/>
        </w:rPr>
        <w:t>= Maintenance time (days)</w:t>
      </w:r>
    </w:p>
    <w:p w14:paraId="7A047369"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CC7351" w14:textId="777777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Color Intensity</w:t>
      </w:r>
    </w:p>
    <w:p w14:paraId="19709AC2" w14:textId="7E91FFAC" w:rsidR="002E6480" w:rsidRPr="002E6480" w:rsidRDefault="00CB46A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color intensity can be calculated using the formula as follows:</w:t>
      </w:r>
    </w:p>
    <w:p w14:paraId="0FEDBE06" w14:textId="66477786"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 </w:t>
      </w:r>
      <w:proofErr w:type="spellStart"/>
      <w:r w:rsidR="002E6480" w:rsidRPr="002E6480">
        <w:rPr>
          <w:rFonts w:ascii="Times New Roman" w:hAnsi="Times New Roman" w:cs="Times New Roman"/>
          <w:kern w:val="0"/>
          <w:lang w:val="en-US"/>
        </w:rPr>
        <w:t>W</w:t>
      </w:r>
      <w:r w:rsidR="002E6480" w:rsidRPr="00AC4C54">
        <w:rPr>
          <w:rFonts w:ascii="Times New Roman" w:hAnsi="Times New Roman" w:cs="Times New Roman"/>
          <w:kern w:val="0"/>
          <w:vertAlign w:val="subscript"/>
          <w:lang w:val="en-US"/>
        </w:rPr>
        <w:t>t</w:t>
      </w:r>
      <w:proofErr w:type="spellEnd"/>
      <w:r w:rsidR="002E6480" w:rsidRPr="002E6480">
        <w:rPr>
          <w:rFonts w:ascii="Times New Roman" w:hAnsi="Times New Roman" w:cs="Times New Roman"/>
          <w:kern w:val="0"/>
          <w:lang w:val="en-US"/>
        </w:rPr>
        <w:t xml:space="preserve"> – W</w:t>
      </w:r>
      <w:r w:rsidR="002E6480" w:rsidRPr="00AC4C54">
        <w:rPr>
          <w:rFonts w:ascii="Times New Roman" w:hAnsi="Times New Roman" w:cs="Times New Roman"/>
          <w:kern w:val="0"/>
          <w:vertAlign w:val="subscript"/>
          <w:lang w:val="en-US"/>
        </w:rPr>
        <w:t>0</w:t>
      </w:r>
    </w:p>
    <w:p w14:paraId="2E9FB2D7"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where:</w:t>
      </w:r>
    </w:p>
    <w:p w14:paraId="3F9CA099" w14:textId="7D6E60AB"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w:t>
      </w:r>
      <w:r>
        <w:rPr>
          <w:rFonts w:ascii="Times New Roman" w:hAnsi="Times New Roman" w:cs="Times New Roman"/>
          <w:kern w:val="0"/>
          <w:lang w:val="en-US"/>
        </w:rPr>
        <w:tab/>
      </w:r>
      <w:r w:rsidR="002E6480" w:rsidRPr="002E6480">
        <w:rPr>
          <w:rFonts w:ascii="Times New Roman" w:hAnsi="Times New Roman" w:cs="Times New Roman"/>
          <w:kern w:val="0"/>
          <w:lang w:val="en-US"/>
        </w:rPr>
        <w:t>= Color Intensity that occurs</w:t>
      </w:r>
    </w:p>
    <w:p w14:paraId="76C9D3C9" w14:textId="7D312F1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final color value of the study</w:t>
      </w:r>
    </w:p>
    <w:p w14:paraId="37CECDCA" w14:textId="6D35C2D3"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initial color value of the study</w:t>
      </w:r>
    </w:p>
    <w:p w14:paraId="13B99D52"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D50B95" w14:textId="1FC3C844"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Survival</w:t>
      </w:r>
      <w:r w:rsidR="00792522">
        <w:rPr>
          <w:rFonts w:ascii="Times New Roman" w:hAnsi="Times New Roman" w:cs="Times New Roman"/>
          <w:i/>
          <w:iCs/>
          <w:kern w:val="0"/>
          <w:lang w:val="en-US"/>
        </w:rPr>
        <w:t xml:space="preserve"> r</w:t>
      </w:r>
      <w:r w:rsidRPr="00792522">
        <w:rPr>
          <w:rFonts w:ascii="Times New Roman" w:hAnsi="Times New Roman" w:cs="Times New Roman"/>
          <w:i/>
          <w:iCs/>
          <w:kern w:val="0"/>
          <w:lang w:val="en-US"/>
        </w:rPr>
        <w:t>ate</w:t>
      </w:r>
    </w:p>
    <w:p w14:paraId="5681C34C" w14:textId="61CB2544" w:rsidR="007755CB" w:rsidRPr="007755CB" w:rsidRDefault="00CB46A4"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The survival of the test fish was calculated using the formula described by Effendi (1997), which states that determining the survival rate of fish is based on the number of </w:t>
      </w:r>
      <w:proofErr w:type="gramStart"/>
      <w:r w:rsidRPr="002E6480">
        <w:rPr>
          <w:rFonts w:ascii="Times New Roman" w:hAnsi="Times New Roman" w:cs="Times New Roman"/>
          <w:kern w:val="0"/>
          <w:lang w:val="en-US"/>
        </w:rPr>
        <w:t>fish</w:t>
      </w:r>
      <w:proofErr w:type="gramEnd"/>
      <w:r w:rsidRPr="002E6480">
        <w:rPr>
          <w:rFonts w:ascii="Times New Roman" w:hAnsi="Times New Roman" w:cs="Times New Roman"/>
          <w:kern w:val="0"/>
          <w:lang w:val="en-US"/>
        </w:rPr>
        <w:t xml:space="preserve"> at the beginning of the distribution and the number of fish that live at the end of the study, then entered into the percentage formula (SR):</w:t>
      </w:r>
    </w:p>
    <w:p w14:paraId="4B2E30C5" w14:textId="2D9944E0" w:rsidR="007755CB" w:rsidRP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m:oMathPara>
        <m:oMath>
          <m:r>
            <m:rPr>
              <m:nor/>
            </m:rPr>
            <w:rPr>
              <w:rFonts w:ascii="Times New Roman" w:hAnsi="Times New Roman" w:cs="Times New Roman"/>
              <w:kern w:val="0"/>
            </w:rPr>
            <m:t>(SR</m:t>
          </m:r>
          <m:r>
            <m:rPr>
              <m:sty m:val="p"/>
            </m:rPr>
            <w:rPr>
              <w:rFonts w:ascii="Cambria Math" w:hAnsi="Cambria Math" w:cs="Times New Roman"/>
              <w:kern w:val="0"/>
            </w:rPr>
            <m:t>)=</m:t>
          </m:r>
          <m:f>
            <m:fPr>
              <m:ctrlPr>
                <w:rPr>
                  <w:rFonts w:ascii="Cambria Math" w:hAnsi="Cambria Math" w:cs="Times New Roman"/>
                  <w:kern w:val="0"/>
                </w:rPr>
              </m:ctrlPr>
            </m:fPr>
            <m:num>
              <m:r>
                <m:rPr>
                  <m:nor/>
                </m:rPr>
                <w:rPr>
                  <w:rFonts w:ascii="Times New Roman" w:hAnsi="Times New Roman" w:cs="Times New Roman"/>
                  <w:kern w:val="0"/>
                  <w:lang w:val="id-ID"/>
                </w:rPr>
                <m:t>Nt</m:t>
              </m:r>
            </m:num>
            <m:den>
              <m:r>
                <m:rPr>
                  <m:nor/>
                </m:rPr>
                <w:rPr>
                  <w:rFonts w:ascii="Times New Roman" w:hAnsi="Times New Roman" w:cs="Times New Roman"/>
                  <w:kern w:val="0"/>
                  <w:lang w:val="id-ID"/>
                </w:rPr>
                <m:t>N0</m:t>
              </m:r>
            </m:den>
          </m:f>
          <m:r>
            <w:rPr>
              <w:rFonts w:ascii="Cambria Math" w:hAnsi="Cambria Math" w:cs="Times New Roman"/>
              <w:kern w:val="0"/>
            </w:rPr>
            <m:t>x</m:t>
          </m:r>
          <m:r>
            <m:rPr>
              <m:nor/>
            </m:rPr>
            <w:rPr>
              <w:rFonts w:ascii="Times New Roman" w:hAnsi="Times New Roman" w:cs="Times New Roman"/>
              <w:kern w:val="0"/>
            </w:rPr>
            <m:t>100%</m:t>
          </m:r>
        </m:oMath>
      </m:oMathPara>
    </w:p>
    <w:p w14:paraId="4084F4E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2571B954" w14:textId="191472CE" w:rsidR="002E6480" w:rsidRPr="002E6480"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16DF836A" w14:textId="10986B5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SR </w:t>
      </w:r>
      <w:r w:rsidR="007755CB">
        <w:rPr>
          <w:rFonts w:ascii="Times New Roman" w:hAnsi="Times New Roman" w:cs="Times New Roman"/>
          <w:kern w:val="0"/>
          <w:lang w:val="en-US"/>
        </w:rPr>
        <w:tab/>
      </w:r>
      <w:r w:rsidRPr="002E6480">
        <w:rPr>
          <w:rFonts w:ascii="Times New Roman" w:hAnsi="Times New Roman" w:cs="Times New Roman"/>
          <w:kern w:val="0"/>
          <w:lang w:val="en-US"/>
        </w:rPr>
        <w:t>= Fish survival (</w:t>
      </w:r>
      <w:r w:rsidR="007755CB">
        <w:rPr>
          <w:rFonts w:ascii="Times New Roman" w:hAnsi="Times New Roman" w:cs="Times New Roman"/>
          <w:kern w:val="0"/>
          <w:lang w:val="en-US"/>
        </w:rPr>
        <w:t>%</w:t>
      </w:r>
      <w:r w:rsidRPr="002E6480">
        <w:rPr>
          <w:rFonts w:ascii="Times New Roman" w:hAnsi="Times New Roman" w:cs="Times New Roman"/>
          <w:kern w:val="0"/>
          <w:lang w:val="en-US"/>
        </w:rPr>
        <w:t>)</w:t>
      </w:r>
    </w:p>
    <w:p w14:paraId="17C14051" w14:textId="56FAC48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N</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end of the experiment</w:t>
      </w:r>
    </w:p>
    <w:p w14:paraId="6BCD2FDA" w14:textId="1FA8907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N</w:t>
      </w:r>
      <w:r w:rsidR="007755CB"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beginning of the experiment</w:t>
      </w:r>
    </w:p>
    <w:p w14:paraId="3F891EFC" w14:textId="77777777" w:rsid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2EC83F9" w14:textId="0FF220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 xml:space="preserve">Data </w:t>
      </w:r>
      <w:r w:rsidR="00792522">
        <w:rPr>
          <w:rFonts w:ascii="Times New Roman" w:hAnsi="Times New Roman" w:cs="Times New Roman"/>
          <w:i/>
          <w:iCs/>
          <w:kern w:val="0"/>
          <w:lang w:val="en-US"/>
        </w:rPr>
        <w:t>a</w:t>
      </w:r>
      <w:r w:rsidRPr="00792522">
        <w:rPr>
          <w:rFonts w:ascii="Times New Roman" w:hAnsi="Times New Roman" w:cs="Times New Roman"/>
          <w:i/>
          <w:iCs/>
          <w:kern w:val="0"/>
          <w:lang w:val="en-US"/>
        </w:rPr>
        <w:t>nalysis</w:t>
      </w:r>
    </w:p>
    <w:p w14:paraId="5AA47C90" w14:textId="39A2A2B0" w:rsidR="00E52842" w:rsidRDefault="00CB46A4" w:rsidP="00E528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data analysis obtained from the research included the intensity of rainbow fish color brightness, feed efficiency, absolute weight growth, absolute length, and survival.</w:t>
      </w:r>
      <w:r w:rsidR="00E52842" w:rsidRPr="002E6480">
        <w:rPr>
          <w:rFonts w:ascii="Times New Roman" w:hAnsi="Times New Roman" w:cs="Times New Roman"/>
          <w:kern w:val="0"/>
          <w:lang w:val="en-US"/>
        </w:rPr>
        <w:t xml:space="preserve"> </w:t>
      </w:r>
      <w:r w:rsidRPr="002E6480">
        <w:rPr>
          <w:rFonts w:ascii="Times New Roman" w:hAnsi="Times New Roman" w:cs="Times New Roman"/>
          <w:kern w:val="0"/>
          <w:lang w:val="en-US"/>
        </w:rPr>
        <w:t>The data were statistically analyzed by analyzing the obtained variables using analysis of variance (ANOVA) with a confidence level of 95%.</w:t>
      </w:r>
      <w:r w:rsidR="00E52842" w:rsidRPr="002E6480">
        <w:rPr>
          <w:rFonts w:ascii="Times New Roman" w:hAnsi="Times New Roman" w:cs="Times New Roman"/>
          <w:kern w:val="0"/>
          <w:lang w:val="en-US"/>
        </w:rPr>
        <w:t xml:space="preserve"> </w:t>
      </w:r>
      <w:r w:rsidRPr="002E6480">
        <w:rPr>
          <w:rFonts w:ascii="Times New Roman" w:hAnsi="Times New Roman" w:cs="Times New Roman"/>
          <w:kern w:val="0"/>
          <w:lang w:val="en-US"/>
        </w:rPr>
        <w:t>Before ANOVA was carried out, the data were first tested for normality, homogeneity, and additivity to determine whether the data were normal, homogeneous, and additive to be tested further, namely, analysis of variance.</w:t>
      </w:r>
      <w:r w:rsidR="00E52842" w:rsidRPr="002E6480">
        <w:rPr>
          <w:rFonts w:ascii="Times New Roman" w:hAnsi="Times New Roman" w:cs="Times New Roman"/>
          <w:kern w:val="0"/>
          <w:lang w:val="en-US"/>
        </w:rPr>
        <w:t xml:space="preserve"> </w:t>
      </w:r>
      <w:r w:rsidRPr="002E6480">
        <w:rPr>
          <w:rFonts w:ascii="Times New Roman" w:hAnsi="Times New Roman" w:cs="Times New Roman"/>
          <w:kern w:val="0"/>
          <w:lang w:val="en-US"/>
        </w:rPr>
        <w:t>Water quality data were analyzed descriptively.</w:t>
      </w:r>
    </w:p>
    <w:p w14:paraId="11EE544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11A6F8" w14:textId="4532657A" w:rsidR="007755CB" w:rsidRPr="00792522" w:rsidRDefault="00792522"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lastRenderedPageBreak/>
        <w:t>Results and Discussion</w:t>
      </w:r>
    </w:p>
    <w:p w14:paraId="0045FB5C" w14:textId="7F3B6543" w:rsidR="00E52842" w:rsidRPr="00792522"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t>Results</w:t>
      </w:r>
    </w:p>
    <w:p w14:paraId="3DA3C80D" w14:textId="77777777" w:rsidR="007755CB" w:rsidRPr="000D337A"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Consumption Level</w:t>
      </w:r>
    </w:p>
    <w:p w14:paraId="4F3E7D2E" w14:textId="05B38D1F" w:rsidR="007755CB" w:rsidRPr="007755CB" w:rsidRDefault="00CB46A4"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Based on the results of the total feed consumption conducted at the end of the study, total data on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were obtained.</w:t>
      </w:r>
      <w:r w:rsidR="007755CB" w:rsidRPr="007755CB">
        <w:rPr>
          <w:rFonts w:ascii="Times New Roman" w:hAnsi="Times New Roman" w:cs="Times New Roman"/>
          <w:kern w:val="0"/>
          <w:lang w:val="en-US"/>
        </w:rPr>
        <w:t xml:space="preserve"> </w:t>
      </w:r>
      <w:r w:rsidRPr="007755CB">
        <w:rPr>
          <w:rFonts w:ascii="Times New Roman" w:hAnsi="Times New Roman" w:cs="Times New Roman"/>
          <w:kern w:val="0"/>
          <w:lang w:val="en-US"/>
        </w:rPr>
        <w:t>The total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during the study period is presented in Table 1</w:t>
      </w:r>
      <w:r>
        <w:rPr>
          <w:rFonts w:ascii="Times New Roman" w:hAnsi="Times New Roman" w:cs="Times New Roman"/>
          <w:kern w:val="0"/>
          <w:lang w:val="en-US"/>
        </w:rPr>
        <w:t>.</w:t>
      </w:r>
    </w:p>
    <w:p w14:paraId="1259B996" w14:textId="34C456C6" w:rsid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Table 1. Total Value of Rainbow Fish Feed Consumption.</w:t>
      </w:r>
    </w:p>
    <w:tbl>
      <w:tblPr>
        <w:tblW w:w="7882" w:type="dxa"/>
        <w:tblLook w:val="04A0" w:firstRow="1" w:lastRow="0" w:firstColumn="1" w:lastColumn="0" w:noHBand="0" w:noVBand="1"/>
      </w:tblPr>
      <w:tblGrid>
        <w:gridCol w:w="1430"/>
        <w:gridCol w:w="1526"/>
        <w:gridCol w:w="1689"/>
        <w:gridCol w:w="1548"/>
        <w:gridCol w:w="1689"/>
      </w:tblGrid>
      <w:tr w:rsidR="00EC2B6A" w:rsidRPr="005D0475" w14:paraId="1A0F456B" w14:textId="77777777" w:rsidTr="00EC2B6A">
        <w:trPr>
          <w:trHeight w:val="283"/>
        </w:trPr>
        <w:tc>
          <w:tcPr>
            <w:tcW w:w="1430" w:type="dxa"/>
            <w:vMerge w:val="restart"/>
            <w:tcBorders>
              <w:top w:val="single" w:sz="4" w:space="0" w:color="auto"/>
              <w:left w:val="nil"/>
              <w:bottom w:val="single" w:sz="4" w:space="0" w:color="000000"/>
              <w:right w:val="nil"/>
            </w:tcBorders>
            <w:shd w:val="clear" w:color="auto" w:fill="auto"/>
            <w:noWrap/>
            <w:vAlign w:val="center"/>
            <w:hideMark/>
          </w:tcPr>
          <w:p w14:paraId="1E0E9E6F" w14:textId="2C26682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Replication</w:t>
            </w:r>
          </w:p>
        </w:tc>
        <w:tc>
          <w:tcPr>
            <w:tcW w:w="6452" w:type="dxa"/>
            <w:gridSpan w:val="4"/>
            <w:tcBorders>
              <w:top w:val="single" w:sz="4" w:space="0" w:color="auto"/>
              <w:left w:val="nil"/>
              <w:bottom w:val="single" w:sz="4" w:space="0" w:color="auto"/>
              <w:right w:val="nil"/>
            </w:tcBorders>
            <w:shd w:val="clear" w:color="auto" w:fill="auto"/>
            <w:noWrap/>
            <w:vAlign w:val="center"/>
            <w:hideMark/>
          </w:tcPr>
          <w:p w14:paraId="31E0D9C6" w14:textId="4D576F6A" w:rsidR="00EC2B6A" w:rsidRPr="005D0475" w:rsidRDefault="005D0475" w:rsidP="00EC2B6A">
            <w:pPr>
              <w:spacing w:after="0" w:line="240" w:lineRule="auto"/>
              <w:jc w:val="center"/>
              <w:rPr>
                <w:rFonts w:asciiTheme="majorBidi" w:hAnsiTheme="majorBidi" w:cstheme="majorBidi"/>
                <w:sz w:val="22"/>
                <w:szCs w:val="22"/>
                <w:lang w:val="id-ID"/>
              </w:rPr>
            </w:pPr>
            <w:r w:rsidRPr="005D0475">
              <w:rPr>
                <w:rFonts w:asciiTheme="majorBidi" w:hAnsiTheme="majorBidi" w:cstheme="majorBidi"/>
                <w:sz w:val="22"/>
                <w:szCs w:val="22"/>
                <w:lang w:val="id-ID"/>
              </w:rPr>
              <w:t>Treatment</w:t>
            </w:r>
          </w:p>
        </w:tc>
      </w:tr>
      <w:tr w:rsidR="00EC2B6A" w:rsidRPr="005D0475" w14:paraId="3D98735B" w14:textId="77777777" w:rsidTr="00EC2B6A">
        <w:trPr>
          <w:trHeight w:val="283"/>
        </w:trPr>
        <w:tc>
          <w:tcPr>
            <w:tcW w:w="1430" w:type="dxa"/>
            <w:vMerge/>
            <w:tcBorders>
              <w:top w:val="single" w:sz="4" w:space="0" w:color="auto"/>
              <w:left w:val="nil"/>
              <w:bottom w:val="single" w:sz="4" w:space="0" w:color="000000"/>
              <w:right w:val="nil"/>
            </w:tcBorders>
            <w:vAlign w:val="center"/>
            <w:hideMark/>
          </w:tcPr>
          <w:p w14:paraId="56E6CE18" w14:textId="77777777" w:rsidR="00EC2B6A" w:rsidRPr="005D0475" w:rsidRDefault="00EC2B6A" w:rsidP="00EC2B6A">
            <w:pPr>
              <w:spacing w:after="0" w:line="240" w:lineRule="auto"/>
              <w:jc w:val="both"/>
              <w:rPr>
                <w:rFonts w:asciiTheme="majorBidi" w:hAnsiTheme="majorBidi" w:cstheme="majorBidi"/>
                <w:sz w:val="22"/>
                <w:szCs w:val="22"/>
                <w:lang w:val="id-ID"/>
              </w:rPr>
            </w:pPr>
          </w:p>
        </w:tc>
        <w:tc>
          <w:tcPr>
            <w:tcW w:w="1526" w:type="dxa"/>
            <w:tcBorders>
              <w:top w:val="nil"/>
              <w:left w:val="nil"/>
              <w:bottom w:val="single" w:sz="4" w:space="0" w:color="auto"/>
              <w:right w:val="nil"/>
            </w:tcBorders>
            <w:shd w:val="clear" w:color="auto" w:fill="auto"/>
            <w:noWrap/>
            <w:vAlign w:val="center"/>
            <w:hideMark/>
          </w:tcPr>
          <w:p w14:paraId="6F7D5FB5"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A</w:t>
            </w:r>
          </w:p>
        </w:tc>
        <w:tc>
          <w:tcPr>
            <w:tcW w:w="1689" w:type="dxa"/>
            <w:tcBorders>
              <w:top w:val="nil"/>
              <w:left w:val="nil"/>
              <w:bottom w:val="single" w:sz="4" w:space="0" w:color="auto"/>
              <w:right w:val="nil"/>
            </w:tcBorders>
            <w:shd w:val="clear" w:color="auto" w:fill="auto"/>
            <w:noWrap/>
            <w:vAlign w:val="center"/>
            <w:hideMark/>
          </w:tcPr>
          <w:p w14:paraId="37CD9FA9"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B</w:t>
            </w:r>
          </w:p>
        </w:tc>
        <w:tc>
          <w:tcPr>
            <w:tcW w:w="1548" w:type="dxa"/>
            <w:tcBorders>
              <w:top w:val="nil"/>
              <w:left w:val="nil"/>
              <w:bottom w:val="single" w:sz="4" w:space="0" w:color="auto"/>
              <w:right w:val="nil"/>
            </w:tcBorders>
            <w:shd w:val="clear" w:color="auto" w:fill="auto"/>
            <w:noWrap/>
            <w:vAlign w:val="center"/>
            <w:hideMark/>
          </w:tcPr>
          <w:p w14:paraId="6672E87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C</w:t>
            </w:r>
          </w:p>
        </w:tc>
        <w:tc>
          <w:tcPr>
            <w:tcW w:w="1689" w:type="dxa"/>
            <w:tcBorders>
              <w:top w:val="nil"/>
              <w:left w:val="nil"/>
              <w:bottom w:val="single" w:sz="4" w:space="0" w:color="auto"/>
              <w:right w:val="nil"/>
            </w:tcBorders>
            <w:shd w:val="clear" w:color="auto" w:fill="auto"/>
            <w:noWrap/>
            <w:vAlign w:val="center"/>
            <w:hideMark/>
          </w:tcPr>
          <w:p w14:paraId="614C0C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D</w:t>
            </w:r>
          </w:p>
        </w:tc>
      </w:tr>
      <w:tr w:rsidR="00EC2B6A" w:rsidRPr="005D0475" w14:paraId="3A251F2F" w14:textId="77777777" w:rsidTr="00EC2B6A">
        <w:trPr>
          <w:trHeight w:val="283"/>
        </w:trPr>
        <w:tc>
          <w:tcPr>
            <w:tcW w:w="1430" w:type="dxa"/>
            <w:tcBorders>
              <w:top w:val="nil"/>
              <w:left w:val="nil"/>
              <w:bottom w:val="nil"/>
              <w:right w:val="nil"/>
            </w:tcBorders>
            <w:shd w:val="clear" w:color="auto" w:fill="auto"/>
            <w:noWrap/>
            <w:vAlign w:val="bottom"/>
            <w:hideMark/>
          </w:tcPr>
          <w:p w14:paraId="1C8E37B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1</w:t>
            </w:r>
          </w:p>
        </w:tc>
        <w:tc>
          <w:tcPr>
            <w:tcW w:w="1526" w:type="dxa"/>
            <w:tcBorders>
              <w:top w:val="nil"/>
              <w:left w:val="nil"/>
              <w:bottom w:val="nil"/>
              <w:right w:val="nil"/>
            </w:tcBorders>
            <w:shd w:val="clear" w:color="auto" w:fill="auto"/>
            <w:noWrap/>
            <w:vAlign w:val="center"/>
            <w:hideMark/>
          </w:tcPr>
          <w:p w14:paraId="16FB154F"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55,3</w:t>
            </w:r>
          </w:p>
        </w:tc>
        <w:tc>
          <w:tcPr>
            <w:tcW w:w="1689" w:type="dxa"/>
            <w:tcBorders>
              <w:top w:val="nil"/>
              <w:left w:val="nil"/>
              <w:bottom w:val="nil"/>
              <w:right w:val="nil"/>
            </w:tcBorders>
            <w:shd w:val="clear" w:color="auto" w:fill="auto"/>
            <w:noWrap/>
            <w:vAlign w:val="center"/>
            <w:hideMark/>
          </w:tcPr>
          <w:p w14:paraId="396D3E48"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55,7</w:t>
            </w:r>
          </w:p>
        </w:tc>
        <w:tc>
          <w:tcPr>
            <w:tcW w:w="1548" w:type="dxa"/>
            <w:tcBorders>
              <w:top w:val="nil"/>
              <w:left w:val="nil"/>
              <w:bottom w:val="nil"/>
              <w:right w:val="nil"/>
            </w:tcBorders>
            <w:shd w:val="clear" w:color="auto" w:fill="auto"/>
            <w:noWrap/>
            <w:vAlign w:val="center"/>
            <w:hideMark/>
          </w:tcPr>
          <w:p w14:paraId="2EFB2E0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c>
          <w:tcPr>
            <w:tcW w:w="1689" w:type="dxa"/>
            <w:tcBorders>
              <w:top w:val="nil"/>
              <w:left w:val="nil"/>
              <w:bottom w:val="nil"/>
              <w:right w:val="nil"/>
            </w:tcBorders>
            <w:shd w:val="clear" w:color="auto" w:fill="auto"/>
            <w:noWrap/>
            <w:vAlign w:val="center"/>
            <w:hideMark/>
          </w:tcPr>
          <w:p w14:paraId="75222652"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r>
      <w:tr w:rsidR="00EC2B6A" w:rsidRPr="005D0475" w14:paraId="4C1511C9" w14:textId="77777777" w:rsidTr="00EC2B6A">
        <w:trPr>
          <w:trHeight w:val="283"/>
        </w:trPr>
        <w:tc>
          <w:tcPr>
            <w:tcW w:w="1430" w:type="dxa"/>
            <w:tcBorders>
              <w:top w:val="nil"/>
              <w:left w:val="nil"/>
              <w:bottom w:val="nil"/>
              <w:right w:val="nil"/>
            </w:tcBorders>
            <w:shd w:val="clear" w:color="auto" w:fill="auto"/>
            <w:noWrap/>
            <w:vAlign w:val="bottom"/>
            <w:hideMark/>
          </w:tcPr>
          <w:p w14:paraId="3D2A309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2</w:t>
            </w:r>
          </w:p>
        </w:tc>
        <w:tc>
          <w:tcPr>
            <w:tcW w:w="1526" w:type="dxa"/>
            <w:tcBorders>
              <w:top w:val="nil"/>
              <w:left w:val="nil"/>
              <w:bottom w:val="nil"/>
              <w:right w:val="nil"/>
            </w:tcBorders>
            <w:shd w:val="clear" w:color="auto" w:fill="auto"/>
            <w:noWrap/>
            <w:vAlign w:val="center"/>
            <w:hideMark/>
          </w:tcPr>
          <w:p w14:paraId="16977E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55,4</w:t>
            </w:r>
          </w:p>
        </w:tc>
        <w:tc>
          <w:tcPr>
            <w:tcW w:w="1689" w:type="dxa"/>
            <w:tcBorders>
              <w:top w:val="nil"/>
              <w:left w:val="nil"/>
              <w:bottom w:val="nil"/>
              <w:right w:val="nil"/>
            </w:tcBorders>
            <w:shd w:val="clear" w:color="auto" w:fill="auto"/>
            <w:noWrap/>
            <w:vAlign w:val="center"/>
            <w:hideMark/>
          </w:tcPr>
          <w:p w14:paraId="4CE3A0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548" w:type="dxa"/>
            <w:tcBorders>
              <w:top w:val="nil"/>
              <w:left w:val="nil"/>
              <w:bottom w:val="nil"/>
              <w:right w:val="nil"/>
            </w:tcBorders>
            <w:shd w:val="clear" w:color="auto" w:fill="auto"/>
            <w:noWrap/>
            <w:vAlign w:val="center"/>
            <w:hideMark/>
          </w:tcPr>
          <w:p w14:paraId="53A12AB1"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55,8</w:t>
            </w:r>
          </w:p>
        </w:tc>
        <w:tc>
          <w:tcPr>
            <w:tcW w:w="1689" w:type="dxa"/>
            <w:tcBorders>
              <w:top w:val="nil"/>
              <w:left w:val="nil"/>
              <w:bottom w:val="nil"/>
              <w:right w:val="nil"/>
            </w:tcBorders>
            <w:shd w:val="clear" w:color="auto" w:fill="auto"/>
            <w:noWrap/>
            <w:vAlign w:val="center"/>
            <w:hideMark/>
          </w:tcPr>
          <w:p w14:paraId="68EFA18A"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r>
      <w:tr w:rsidR="00EC2B6A" w:rsidRPr="005D0475" w14:paraId="66242EF9" w14:textId="77777777" w:rsidTr="00EC2B6A">
        <w:trPr>
          <w:trHeight w:val="283"/>
        </w:trPr>
        <w:tc>
          <w:tcPr>
            <w:tcW w:w="1430" w:type="dxa"/>
            <w:tcBorders>
              <w:top w:val="nil"/>
              <w:left w:val="nil"/>
              <w:bottom w:val="single" w:sz="4" w:space="0" w:color="auto"/>
              <w:right w:val="nil"/>
            </w:tcBorders>
            <w:shd w:val="clear" w:color="auto" w:fill="auto"/>
            <w:noWrap/>
            <w:vAlign w:val="bottom"/>
            <w:hideMark/>
          </w:tcPr>
          <w:p w14:paraId="5F58200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3</w:t>
            </w:r>
          </w:p>
        </w:tc>
        <w:tc>
          <w:tcPr>
            <w:tcW w:w="1526" w:type="dxa"/>
            <w:tcBorders>
              <w:top w:val="nil"/>
              <w:left w:val="nil"/>
              <w:bottom w:val="single" w:sz="4" w:space="0" w:color="auto"/>
              <w:right w:val="nil"/>
            </w:tcBorders>
            <w:shd w:val="clear" w:color="auto" w:fill="auto"/>
            <w:noWrap/>
            <w:vAlign w:val="center"/>
            <w:hideMark/>
          </w:tcPr>
          <w:p w14:paraId="52D104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689" w:type="dxa"/>
            <w:tcBorders>
              <w:top w:val="nil"/>
              <w:left w:val="nil"/>
              <w:bottom w:val="single" w:sz="4" w:space="0" w:color="auto"/>
              <w:right w:val="nil"/>
            </w:tcBorders>
            <w:shd w:val="clear" w:color="auto" w:fill="auto"/>
            <w:noWrap/>
            <w:vAlign w:val="center"/>
            <w:hideMark/>
          </w:tcPr>
          <w:p w14:paraId="37AD6F2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c>
          <w:tcPr>
            <w:tcW w:w="1548" w:type="dxa"/>
            <w:tcBorders>
              <w:top w:val="nil"/>
              <w:left w:val="nil"/>
              <w:bottom w:val="single" w:sz="4" w:space="0" w:color="auto"/>
              <w:right w:val="nil"/>
            </w:tcBorders>
            <w:shd w:val="clear" w:color="auto" w:fill="auto"/>
            <w:noWrap/>
            <w:vAlign w:val="center"/>
            <w:hideMark/>
          </w:tcPr>
          <w:p w14:paraId="138D6916"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56</w:t>
            </w:r>
          </w:p>
        </w:tc>
        <w:tc>
          <w:tcPr>
            <w:tcW w:w="1689" w:type="dxa"/>
            <w:tcBorders>
              <w:top w:val="nil"/>
              <w:left w:val="nil"/>
              <w:bottom w:val="single" w:sz="4" w:space="0" w:color="auto"/>
              <w:right w:val="nil"/>
            </w:tcBorders>
            <w:shd w:val="clear" w:color="auto" w:fill="auto"/>
            <w:noWrap/>
            <w:vAlign w:val="center"/>
            <w:hideMark/>
          </w:tcPr>
          <w:p w14:paraId="33051C87"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r>
      <w:tr w:rsidR="00EC2B6A" w:rsidRPr="005D0475" w14:paraId="7F1F9966" w14:textId="77777777" w:rsidTr="00EC2B6A">
        <w:trPr>
          <w:trHeight w:val="71"/>
        </w:trPr>
        <w:tc>
          <w:tcPr>
            <w:tcW w:w="1430" w:type="dxa"/>
            <w:tcBorders>
              <w:top w:val="nil"/>
              <w:left w:val="nil"/>
              <w:bottom w:val="single" w:sz="4" w:space="0" w:color="auto"/>
              <w:right w:val="nil"/>
            </w:tcBorders>
            <w:shd w:val="clear" w:color="auto" w:fill="auto"/>
            <w:noWrap/>
            <w:vAlign w:val="bottom"/>
            <w:hideMark/>
          </w:tcPr>
          <w:p w14:paraId="152AEEAF" w14:textId="17CF6A4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Mean</w:t>
            </w:r>
            <w:r w:rsidR="00EC2B6A" w:rsidRPr="005D0475">
              <w:rPr>
                <w:rFonts w:asciiTheme="majorBidi" w:hAnsiTheme="majorBidi" w:cstheme="majorBidi"/>
                <w:sz w:val="22"/>
                <w:szCs w:val="22"/>
                <w:lang w:val="id-ID"/>
              </w:rPr>
              <w:t xml:space="preserve"> ± SD</w:t>
            </w:r>
          </w:p>
        </w:tc>
        <w:tc>
          <w:tcPr>
            <w:tcW w:w="1526" w:type="dxa"/>
            <w:tcBorders>
              <w:top w:val="nil"/>
              <w:left w:val="nil"/>
              <w:bottom w:val="single" w:sz="4" w:space="0" w:color="auto"/>
              <w:right w:val="nil"/>
            </w:tcBorders>
            <w:shd w:val="clear" w:color="auto" w:fill="auto"/>
            <w:noWrap/>
            <w:vAlign w:val="center"/>
            <w:hideMark/>
          </w:tcPr>
          <w:p w14:paraId="2B137C7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55,40±0,10</w:t>
            </w:r>
            <w:r w:rsidRPr="005D0475">
              <w:rPr>
                <w:rFonts w:asciiTheme="majorBidi" w:hAnsiTheme="majorBidi" w:cstheme="majorBidi"/>
                <w:sz w:val="22"/>
                <w:szCs w:val="22"/>
                <w:vertAlign w:val="superscript"/>
                <w:lang w:val="id-ID"/>
              </w:rPr>
              <w:t>a</w:t>
            </w:r>
          </w:p>
        </w:tc>
        <w:tc>
          <w:tcPr>
            <w:tcW w:w="1689" w:type="dxa"/>
            <w:tcBorders>
              <w:top w:val="nil"/>
              <w:left w:val="nil"/>
              <w:bottom w:val="single" w:sz="4" w:space="0" w:color="auto"/>
              <w:right w:val="nil"/>
            </w:tcBorders>
            <w:shd w:val="clear" w:color="auto" w:fill="auto"/>
            <w:noWrap/>
            <w:vAlign w:val="center"/>
            <w:hideMark/>
          </w:tcPr>
          <w:p w14:paraId="259A2F8E"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55,60±0,10</w:t>
            </w:r>
            <w:r w:rsidRPr="005D0475">
              <w:rPr>
                <w:rFonts w:asciiTheme="majorBidi" w:hAnsiTheme="majorBidi" w:cstheme="majorBidi"/>
                <w:sz w:val="22"/>
                <w:szCs w:val="22"/>
                <w:vertAlign w:val="superscript"/>
                <w:lang w:val="id-ID"/>
              </w:rPr>
              <w:t>b</w:t>
            </w:r>
          </w:p>
        </w:tc>
        <w:tc>
          <w:tcPr>
            <w:tcW w:w="1548" w:type="dxa"/>
            <w:tcBorders>
              <w:top w:val="nil"/>
              <w:left w:val="nil"/>
              <w:bottom w:val="single" w:sz="4" w:space="0" w:color="auto"/>
              <w:right w:val="nil"/>
            </w:tcBorders>
            <w:shd w:val="clear" w:color="auto" w:fill="auto"/>
            <w:noWrap/>
            <w:vAlign w:val="center"/>
            <w:hideMark/>
          </w:tcPr>
          <w:p w14:paraId="271F240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55,90±0,10</w:t>
            </w:r>
            <w:r w:rsidRPr="005D0475">
              <w:rPr>
                <w:rFonts w:asciiTheme="majorBidi" w:hAnsiTheme="majorBidi" w:cstheme="majorBidi"/>
                <w:sz w:val="22"/>
                <w:szCs w:val="22"/>
                <w:vertAlign w:val="superscript"/>
                <w:lang w:val="id-ID"/>
              </w:rPr>
              <w:t>d</w:t>
            </w:r>
          </w:p>
        </w:tc>
        <w:tc>
          <w:tcPr>
            <w:tcW w:w="1689" w:type="dxa"/>
            <w:tcBorders>
              <w:top w:val="nil"/>
              <w:left w:val="nil"/>
              <w:bottom w:val="single" w:sz="4" w:space="0" w:color="auto"/>
              <w:right w:val="nil"/>
            </w:tcBorders>
            <w:shd w:val="clear" w:color="auto" w:fill="auto"/>
            <w:noWrap/>
            <w:vAlign w:val="center"/>
            <w:hideMark/>
          </w:tcPr>
          <w:p w14:paraId="70B58797"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55,67±0,21</w:t>
            </w:r>
            <w:r w:rsidRPr="005D0475">
              <w:rPr>
                <w:rFonts w:asciiTheme="majorBidi" w:hAnsiTheme="majorBidi" w:cstheme="majorBidi"/>
                <w:sz w:val="22"/>
                <w:szCs w:val="22"/>
                <w:vertAlign w:val="superscript"/>
                <w:lang w:val="id-ID"/>
              </w:rPr>
              <w:t>c</w:t>
            </w:r>
          </w:p>
        </w:tc>
      </w:tr>
    </w:tbl>
    <w:p w14:paraId="71F148BD" w14:textId="1F74816D" w:rsidR="00EC2B6A" w:rsidRPr="00EC2B6A" w:rsidRDefault="00CB46A4"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Pr="00EC2B6A">
        <w:rPr>
          <w:rFonts w:ascii="Times New Roman" w:hAnsi="Times New Roman" w:cs="Times New Roman"/>
          <w:kern w:val="0"/>
          <w:sz w:val="22"/>
          <w:szCs w:val="22"/>
          <w:lang w:val="en-US"/>
        </w:rPr>
        <w:t>: Average values with different superscripts indicate significant differences (P&lt;0.05).</w:t>
      </w:r>
    </w:p>
    <w:p w14:paraId="4C90923A" w14:textId="77777777"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45A702" w14:textId="4632D7E3" w:rsidR="009B04EF"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 xml:space="preserve">Based on Table 1, the highest total feed consumption value is the C gain of 55.90±0.10 g. </w:t>
      </w:r>
      <w:r w:rsidR="00CB46A4" w:rsidRPr="00EC2B6A">
        <w:rPr>
          <w:rFonts w:ascii="Times New Roman" w:hAnsi="Times New Roman" w:cs="Times New Roman"/>
          <w:kern w:val="0"/>
          <w:lang w:val="en-US"/>
        </w:rPr>
        <w:t>Normality, homogeneity, and additivity tests were performed on the total feed consumption value of rainbow fish (</w:t>
      </w:r>
      <w:proofErr w:type="spellStart"/>
      <w:r w:rsidR="00CB46A4" w:rsidRPr="00EC2B6A">
        <w:rPr>
          <w:rFonts w:ascii="Times New Roman" w:hAnsi="Times New Roman" w:cs="Times New Roman"/>
          <w:i/>
          <w:iCs/>
          <w:kern w:val="0"/>
          <w:lang w:val="en-US"/>
        </w:rPr>
        <w:t>Melanotaenia</w:t>
      </w:r>
      <w:proofErr w:type="spellEnd"/>
      <w:r w:rsidR="00CB46A4" w:rsidRPr="00EC2B6A">
        <w:rPr>
          <w:rFonts w:ascii="Times New Roman" w:hAnsi="Times New Roman" w:cs="Times New Roman"/>
          <w:kern w:val="0"/>
          <w:lang w:val="en-US"/>
        </w:rPr>
        <w:t xml:space="preserve"> sp.).</w:t>
      </w:r>
      <w:r w:rsidRPr="00EC2B6A">
        <w:rPr>
          <w:rFonts w:ascii="Times New Roman" w:hAnsi="Times New Roman" w:cs="Times New Roman"/>
          <w:kern w:val="0"/>
          <w:lang w:val="en-US"/>
        </w:rPr>
        <w:t xml:space="preserve"> The test results showed that the data were normally distributed, homogeneity showed that the data were homogeneous and additivity showed that the data were additive. </w:t>
      </w:r>
      <w:r w:rsidR="00CB46A4" w:rsidRPr="00EC2B6A">
        <w:rPr>
          <w:rFonts w:ascii="Times New Roman" w:hAnsi="Times New Roman" w:cs="Times New Roman"/>
          <w:kern w:val="0"/>
          <w:lang w:val="en-US"/>
        </w:rPr>
        <w:t>Therefore, it met the requirements for the analysis of variance.</w:t>
      </w:r>
      <w:r w:rsidRPr="00EC2B6A">
        <w:rPr>
          <w:rFonts w:ascii="Times New Roman" w:hAnsi="Times New Roman" w:cs="Times New Roman"/>
          <w:kern w:val="0"/>
          <w:lang w:val="en-US"/>
        </w:rPr>
        <w:t xml:space="preserve"> </w:t>
      </w:r>
      <w:r w:rsidR="00CB46A4" w:rsidRPr="00EC2B6A">
        <w:rPr>
          <w:rFonts w:ascii="Times New Roman" w:hAnsi="Times New Roman" w:cs="Times New Roman"/>
          <w:kern w:val="0"/>
          <w:lang w:val="en-US"/>
        </w:rPr>
        <w:t>Analysis of variance of feed consumption levels in rainbow fish (</w:t>
      </w:r>
      <w:proofErr w:type="spellStart"/>
      <w:r w:rsidR="00CB46A4" w:rsidRPr="00EC2B6A">
        <w:rPr>
          <w:rFonts w:ascii="Times New Roman" w:hAnsi="Times New Roman" w:cs="Times New Roman"/>
          <w:i/>
          <w:iCs/>
          <w:kern w:val="0"/>
          <w:lang w:val="en-US"/>
        </w:rPr>
        <w:t>Melanotaenia</w:t>
      </w:r>
      <w:proofErr w:type="spellEnd"/>
      <w:r w:rsidR="00CB46A4" w:rsidRPr="00EC2B6A">
        <w:rPr>
          <w:rFonts w:ascii="Times New Roman" w:hAnsi="Times New Roman" w:cs="Times New Roman"/>
          <w:kern w:val="0"/>
          <w:lang w:val="en-US"/>
        </w:rPr>
        <w:t xml:space="preserve"> sp.).</w:t>
      </w:r>
    </w:p>
    <w:p w14:paraId="171534B3" w14:textId="77777777" w:rsidR="00112F75" w:rsidRPr="00EC2B6A" w:rsidRDefault="00112F75"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66425A9" w14:textId="68384614"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 xml:space="preserve">Table 2. </w:t>
      </w:r>
      <w:r w:rsidR="00CB46A4" w:rsidRPr="00EC2B6A">
        <w:rPr>
          <w:rFonts w:ascii="Times New Roman" w:hAnsi="Times New Roman" w:cs="Times New Roman"/>
          <w:kern w:val="0"/>
          <w:lang w:val="en-US"/>
        </w:rPr>
        <w:t>Results of the Analysis of Total Variety of Feed Consumption of Rainbow Fish</w:t>
      </w:r>
      <w:r w:rsidR="00CB46A4">
        <w:rPr>
          <w:rFonts w:ascii="Times New Roman" w:hAnsi="Times New Roman" w:cs="Times New Roman"/>
          <w:kern w:val="0"/>
          <w:lang w:val="en-US"/>
        </w:rPr>
        <w:t>.</w:t>
      </w:r>
    </w:p>
    <w:tbl>
      <w:tblPr>
        <w:tblW w:w="7797" w:type="dxa"/>
        <w:tblLook w:val="04A0" w:firstRow="1" w:lastRow="0" w:firstColumn="1" w:lastColumn="0" w:noHBand="0" w:noVBand="1"/>
      </w:tblPr>
      <w:tblGrid>
        <w:gridCol w:w="1177"/>
        <w:gridCol w:w="1300"/>
        <w:gridCol w:w="1314"/>
        <w:gridCol w:w="1453"/>
        <w:gridCol w:w="1316"/>
        <w:gridCol w:w="1237"/>
      </w:tblGrid>
      <w:tr w:rsidR="009B04EF" w:rsidRPr="00292BAE" w14:paraId="428B0692" w14:textId="77777777" w:rsidTr="004E7A3D">
        <w:trPr>
          <w:trHeight w:val="345"/>
        </w:trPr>
        <w:tc>
          <w:tcPr>
            <w:tcW w:w="1177" w:type="dxa"/>
            <w:tcBorders>
              <w:top w:val="single" w:sz="4" w:space="0" w:color="auto"/>
              <w:left w:val="nil"/>
              <w:bottom w:val="single" w:sz="4" w:space="0" w:color="auto"/>
              <w:right w:val="nil"/>
            </w:tcBorders>
            <w:shd w:val="clear" w:color="auto" w:fill="auto"/>
            <w:vAlign w:val="center"/>
            <w:hideMark/>
          </w:tcPr>
          <w:p w14:paraId="0FE8BC09"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SK</w:t>
            </w:r>
          </w:p>
        </w:tc>
        <w:tc>
          <w:tcPr>
            <w:tcW w:w="1300" w:type="dxa"/>
            <w:tcBorders>
              <w:top w:val="single" w:sz="4" w:space="0" w:color="auto"/>
              <w:left w:val="nil"/>
              <w:bottom w:val="single" w:sz="4" w:space="0" w:color="auto"/>
              <w:right w:val="nil"/>
            </w:tcBorders>
            <w:shd w:val="clear" w:color="auto" w:fill="auto"/>
            <w:vAlign w:val="center"/>
            <w:hideMark/>
          </w:tcPr>
          <w:p w14:paraId="6E8255F8"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Db</w:t>
            </w:r>
          </w:p>
        </w:tc>
        <w:tc>
          <w:tcPr>
            <w:tcW w:w="1314" w:type="dxa"/>
            <w:tcBorders>
              <w:top w:val="single" w:sz="4" w:space="0" w:color="auto"/>
              <w:left w:val="nil"/>
              <w:bottom w:val="single" w:sz="4" w:space="0" w:color="auto"/>
              <w:right w:val="nil"/>
            </w:tcBorders>
            <w:shd w:val="clear" w:color="auto" w:fill="auto"/>
            <w:vAlign w:val="center"/>
            <w:hideMark/>
          </w:tcPr>
          <w:p w14:paraId="19290DD9"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JK</w:t>
            </w:r>
          </w:p>
        </w:tc>
        <w:tc>
          <w:tcPr>
            <w:tcW w:w="1453" w:type="dxa"/>
            <w:tcBorders>
              <w:top w:val="single" w:sz="4" w:space="0" w:color="auto"/>
              <w:left w:val="nil"/>
              <w:bottom w:val="single" w:sz="4" w:space="0" w:color="auto"/>
              <w:right w:val="nil"/>
            </w:tcBorders>
            <w:shd w:val="clear" w:color="auto" w:fill="auto"/>
            <w:vAlign w:val="center"/>
            <w:hideMark/>
          </w:tcPr>
          <w:p w14:paraId="5704EFF5" w14:textId="77777777"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KT</w:t>
            </w:r>
          </w:p>
        </w:tc>
        <w:tc>
          <w:tcPr>
            <w:tcW w:w="1316" w:type="dxa"/>
            <w:tcBorders>
              <w:top w:val="single" w:sz="4" w:space="0" w:color="auto"/>
              <w:left w:val="nil"/>
              <w:bottom w:val="single" w:sz="4" w:space="0" w:color="auto"/>
              <w:right w:val="nil"/>
            </w:tcBorders>
            <w:shd w:val="clear" w:color="auto" w:fill="auto"/>
            <w:vAlign w:val="center"/>
            <w:hideMark/>
          </w:tcPr>
          <w:p w14:paraId="737677B2" w14:textId="17EB3068"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 xml:space="preserve">F </w:t>
            </w:r>
            <w:r w:rsidR="00AA4A9E" w:rsidRPr="00292BAE">
              <w:rPr>
                <w:rFonts w:asciiTheme="majorBidi" w:hAnsiTheme="majorBidi" w:cstheme="majorBidi"/>
                <w:b/>
                <w:bCs/>
                <w:sz w:val="22"/>
                <w:szCs w:val="22"/>
                <w:lang w:val="id-ID"/>
              </w:rPr>
              <w:t>count</w:t>
            </w:r>
          </w:p>
        </w:tc>
        <w:tc>
          <w:tcPr>
            <w:tcW w:w="1237" w:type="dxa"/>
            <w:tcBorders>
              <w:top w:val="single" w:sz="4" w:space="0" w:color="auto"/>
              <w:left w:val="nil"/>
              <w:bottom w:val="single" w:sz="4" w:space="0" w:color="auto"/>
              <w:right w:val="nil"/>
            </w:tcBorders>
            <w:shd w:val="clear" w:color="auto" w:fill="auto"/>
            <w:noWrap/>
            <w:vAlign w:val="center"/>
            <w:hideMark/>
          </w:tcPr>
          <w:p w14:paraId="22DAE4DF" w14:textId="651320E8" w:rsidR="009B04EF" w:rsidRPr="00292BAE" w:rsidRDefault="009B04EF" w:rsidP="004E7A3D">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F</w:t>
            </w:r>
            <w:r w:rsidRPr="00292BAE">
              <w:rPr>
                <w:rFonts w:asciiTheme="majorBidi" w:hAnsiTheme="majorBidi" w:cstheme="majorBidi"/>
                <w:b/>
                <w:bCs/>
                <w:sz w:val="22"/>
                <w:szCs w:val="22"/>
                <w:vertAlign w:val="subscript"/>
                <w:lang w:val="id-ID"/>
              </w:rPr>
              <w:t>tabl</w:t>
            </w:r>
            <w:r w:rsidR="00463E78">
              <w:rPr>
                <w:rFonts w:asciiTheme="majorBidi" w:hAnsiTheme="majorBidi" w:cstheme="majorBidi"/>
                <w:b/>
                <w:bCs/>
                <w:sz w:val="22"/>
                <w:szCs w:val="22"/>
                <w:vertAlign w:val="subscript"/>
                <w:lang w:val="id-ID"/>
              </w:rPr>
              <w:t>e</w:t>
            </w:r>
            <w:r w:rsidRPr="00292BAE">
              <w:rPr>
                <w:rFonts w:asciiTheme="majorBidi" w:hAnsiTheme="majorBidi" w:cstheme="majorBidi"/>
                <w:b/>
                <w:bCs/>
                <w:sz w:val="22"/>
                <w:szCs w:val="22"/>
                <w:vertAlign w:val="subscript"/>
                <w:lang w:val="id-ID"/>
              </w:rPr>
              <w:t xml:space="preserve"> (0,05)</w:t>
            </w:r>
          </w:p>
        </w:tc>
      </w:tr>
      <w:tr w:rsidR="009B04EF" w:rsidRPr="00292BAE" w14:paraId="0813AC0E" w14:textId="77777777" w:rsidTr="004E7A3D">
        <w:trPr>
          <w:trHeight w:val="315"/>
        </w:trPr>
        <w:tc>
          <w:tcPr>
            <w:tcW w:w="1177" w:type="dxa"/>
            <w:tcBorders>
              <w:top w:val="nil"/>
              <w:left w:val="nil"/>
              <w:bottom w:val="nil"/>
              <w:right w:val="nil"/>
            </w:tcBorders>
            <w:shd w:val="clear" w:color="auto" w:fill="auto"/>
            <w:hideMark/>
          </w:tcPr>
          <w:p w14:paraId="6A87D46C" w14:textId="66EBE26F" w:rsidR="009B04EF" w:rsidRPr="00292BAE" w:rsidRDefault="00AA4A9E"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Treatment</w:t>
            </w:r>
          </w:p>
        </w:tc>
        <w:tc>
          <w:tcPr>
            <w:tcW w:w="1300" w:type="dxa"/>
            <w:tcBorders>
              <w:top w:val="nil"/>
              <w:left w:val="nil"/>
              <w:bottom w:val="nil"/>
              <w:right w:val="nil"/>
            </w:tcBorders>
            <w:shd w:val="clear" w:color="auto" w:fill="auto"/>
            <w:noWrap/>
            <w:vAlign w:val="center"/>
            <w:hideMark/>
          </w:tcPr>
          <w:p w14:paraId="77ED14B7"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314" w:type="dxa"/>
            <w:tcBorders>
              <w:top w:val="nil"/>
              <w:left w:val="nil"/>
              <w:bottom w:val="nil"/>
              <w:right w:val="nil"/>
            </w:tcBorders>
            <w:shd w:val="clear" w:color="auto" w:fill="auto"/>
            <w:vAlign w:val="center"/>
            <w:hideMark/>
          </w:tcPr>
          <w:p w14:paraId="5D409662"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0,38</w:t>
            </w:r>
          </w:p>
        </w:tc>
        <w:tc>
          <w:tcPr>
            <w:tcW w:w="1453" w:type="dxa"/>
            <w:tcBorders>
              <w:top w:val="nil"/>
              <w:left w:val="nil"/>
              <w:bottom w:val="nil"/>
              <w:right w:val="nil"/>
            </w:tcBorders>
            <w:shd w:val="clear" w:color="auto" w:fill="auto"/>
            <w:vAlign w:val="center"/>
            <w:hideMark/>
          </w:tcPr>
          <w:p w14:paraId="11D608A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0,13</w:t>
            </w:r>
          </w:p>
        </w:tc>
        <w:tc>
          <w:tcPr>
            <w:tcW w:w="1316" w:type="dxa"/>
            <w:tcBorders>
              <w:top w:val="nil"/>
              <w:left w:val="nil"/>
              <w:bottom w:val="nil"/>
              <w:right w:val="nil"/>
            </w:tcBorders>
            <w:shd w:val="clear" w:color="auto" w:fill="auto"/>
            <w:vAlign w:val="center"/>
            <w:hideMark/>
          </w:tcPr>
          <w:p w14:paraId="5B1649A7"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6,95*</w:t>
            </w:r>
          </w:p>
        </w:tc>
        <w:tc>
          <w:tcPr>
            <w:tcW w:w="1237" w:type="dxa"/>
            <w:tcBorders>
              <w:top w:val="nil"/>
              <w:left w:val="nil"/>
              <w:bottom w:val="nil"/>
              <w:right w:val="nil"/>
            </w:tcBorders>
            <w:shd w:val="clear" w:color="auto" w:fill="auto"/>
            <w:noWrap/>
            <w:vAlign w:val="center"/>
            <w:hideMark/>
          </w:tcPr>
          <w:p w14:paraId="01146FDA"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4,07</w:t>
            </w:r>
          </w:p>
        </w:tc>
      </w:tr>
      <w:tr w:rsidR="009B04EF" w:rsidRPr="00292BAE" w14:paraId="686E950D" w14:textId="77777777" w:rsidTr="004E7A3D">
        <w:trPr>
          <w:trHeight w:val="315"/>
        </w:trPr>
        <w:tc>
          <w:tcPr>
            <w:tcW w:w="1177" w:type="dxa"/>
            <w:tcBorders>
              <w:top w:val="nil"/>
              <w:left w:val="nil"/>
              <w:bottom w:val="nil"/>
              <w:right w:val="nil"/>
            </w:tcBorders>
            <w:shd w:val="clear" w:color="auto" w:fill="auto"/>
            <w:hideMark/>
          </w:tcPr>
          <w:p w14:paraId="75BC4EDB"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Error</w:t>
            </w:r>
          </w:p>
        </w:tc>
        <w:tc>
          <w:tcPr>
            <w:tcW w:w="1300" w:type="dxa"/>
            <w:tcBorders>
              <w:top w:val="nil"/>
              <w:left w:val="nil"/>
              <w:bottom w:val="nil"/>
              <w:right w:val="nil"/>
            </w:tcBorders>
            <w:shd w:val="clear" w:color="auto" w:fill="auto"/>
            <w:noWrap/>
            <w:vAlign w:val="center"/>
            <w:hideMark/>
          </w:tcPr>
          <w:p w14:paraId="542A0E9F"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8</w:t>
            </w:r>
          </w:p>
        </w:tc>
        <w:tc>
          <w:tcPr>
            <w:tcW w:w="1314" w:type="dxa"/>
            <w:tcBorders>
              <w:top w:val="nil"/>
              <w:left w:val="nil"/>
              <w:bottom w:val="nil"/>
              <w:right w:val="nil"/>
            </w:tcBorders>
            <w:shd w:val="clear" w:color="auto" w:fill="auto"/>
            <w:vAlign w:val="center"/>
            <w:hideMark/>
          </w:tcPr>
          <w:p w14:paraId="6C7FD0F0"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0,15</w:t>
            </w:r>
          </w:p>
        </w:tc>
        <w:tc>
          <w:tcPr>
            <w:tcW w:w="1453" w:type="dxa"/>
            <w:tcBorders>
              <w:top w:val="nil"/>
              <w:left w:val="nil"/>
              <w:bottom w:val="nil"/>
              <w:right w:val="nil"/>
            </w:tcBorders>
            <w:shd w:val="clear" w:color="auto" w:fill="auto"/>
            <w:vAlign w:val="center"/>
            <w:hideMark/>
          </w:tcPr>
          <w:p w14:paraId="7E7F6598"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0,02</w:t>
            </w:r>
          </w:p>
        </w:tc>
        <w:tc>
          <w:tcPr>
            <w:tcW w:w="1316" w:type="dxa"/>
            <w:tcBorders>
              <w:top w:val="nil"/>
              <w:left w:val="nil"/>
              <w:bottom w:val="nil"/>
              <w:right w:val="nil"/>
            </w:tcBorders>
            <w:shd w:val="clear" w:color="auto" w:fill="auto"/>
            <w:vAlign w:val="center"/>
            <w:hideMark/>
          </w:tcPr>
          <w:p w14:paraId="78697353" w14:textId="77777777" w:rsidR="009B04EF" w:rsidRPr="00292BAE" w:rsidRDefault="009B04EF" w:rsidP="004E7A3D">
            <w:pPr>
              <w:spacing w:after="0"/>
              <w:jc w:val="both"/>
              <w:rPr>
                <w:rFonts w:asciiTheme="majorBidi" w:hAnsiTheme="majorBidi" w:cstheme="majorBidi"/>
                <w:sz w:val="22"/>
                <w:szCs w:val="22"/>
                <w:lang w:val="id-ID"/>
              </w:rPr>
            </w:pPr>
          </w:p>
        </w:tc>
        <w:tc>
          <w:tcPr>
            <w:tcW w:w="1237" w:type="dxa"/>
            <w:tcBorders>
              <w:top w:val="nil"/>
              <w:left w:val="nil"/>
              <w:bottom w:val="nil"/>
              <w:right w:val="nil"/>
            </w:tcBorders>
            <w:shd w:val="clear" w:color="auto" w:fill="auto"/>
            <w:vAlign w:val="center"/>
            <w:hideMark/>
          </w:tcPr>
          <w:p w14:paraId="007A21C8" w14:textId="77777777" w:rsidR="009B04EF" w:rsidRPr="00292BAE" w:rsidRDefault="009B04EF" w:rsidP="004E7A3D">
            <w:pPr>
              <w:spacing w:after="0"/>
              <w:jc w:val="both"/>
              <w:rPr>
                <w:rFonts w:asciiTheme="majorBidi" w:hAnsiTheme="majorBidi" w:cstheme="majorBidi"/>
                <w:sz w:val="22"/>
                <w:szCs w:val="22"/>
                <w:lang w:val="id-ID"/>
              </w:rPr>
            </w:pPr>
          </w:p>
        </w:tc>
      </w:tr>
      <w:tr w:rsidR="009B04EF" w:rsidRPr="00292BAE" w14:paraId="4836D0B1" w14:textId="77777777" w:rsidTr="004E7A3D">
        <w:trPr>
          <w:trHeight w:val="315"/>
        </w:trPr>
        <w:tc>
          <w:tcPr>
            <w:tcW w:w="1177" w:type="dxa"/>
            <w:tcBorders>
              <w:top w:val="nil"/>
              <w:left w:val="nil"/>
              <w:bottom w:val="single" w:sz="4" w:space="0" w:color="auto"/>
              <w:right w:val="nil"/>
            </w:tcBorders>
            <w:shd w:val="clear" w:color="auto" w:fill="auto"/>
            <w:hideMark/>
          </w:tcPr>
          <w:p w14:paraId="7558F1AE"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Total</w:t>
            </w:r>
          </w:p>
        </w:tc>
        <w:tc>
          <w:tcPr>
            <w:tcW w:w="1300" w:type="dxa"/>
            <w:tcBorders>
              <w:top w:val="nil"/>
              <w:left w:val="nil"/>
              <w:bottom w:val="single" w:sz="4" w:space="0" w:color="auto"/>
              <w:right w:val="nil"/>
            </w:tcBorders>
            <w:shd w:val="clear" w:color="auto" w:fill="auto"/>
            <w:noWrap/>
            <w:vAlign w:val="center"/>
            <w:hideMark/>
          </w:tcPr>
          <w:p w14:paraId="703CA35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11</w:t>
            </w:r>
          </w:p>
        </w:tc>
        <w:tc>
          <w:tcPr>
            <w:tcW w:w="1314" w:type="dxa"/>
            <w:tcBorders>
              <w:top w:val="nil"/>
              <w:left w:val="nil"/>
              <w:bottom w:val="single" w:sz="4" w:space="0" w:color="auto"/>
              <w:right w:val="nil"/>
            </w:tcBorders>
            <w:shd w:val="clear" w:color="auto" w:fill="auto"/>
            <w:vAlign w:val="center"/>
            <w:hideMark/>
          </w:tcPr>
          <w:p w14:paraId="6152EF22"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0,53</w:t>
            </w:r>
          </w:p>
        </w:tc>
        <w:tc>
          <w:tcPr>
            <w:tcW w:w="1453" w:type="dxa"/>
            <w:tcBorders>
              <w:top w:val="nil"/>
              <w:left w:val="nil"/>
              <w:bottom w:val="single" w:sz="4" w:space="0" w:color="auto"/>
              <w:right w:val="nil"/>
            </w:tcBorders>
            <w:shd w:val="clear" w:color="auto" w:fill="auto"/>
            <w:vAlign w:val="center"/>
            <w:hideMark/>
          </w:tcPr>
          <w:p w14:paraId="45ACE3E9"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316" w:type="dxa"/>
            <w:tcBorders>
              <w:top w:val="nil"/>
              <w:left w:val="nil"/>
              <w:bottom w:val="single" w:sz="4" w:space="0" w:color="auto"/>
              <w:right w:val="nil"/>
            </w:tcBorders>
            <w:shd w:val="clear" w:color="auto" w:fill="auto"/>
            <w:vAlign w:val="center"/>
            <w:hideMark/>
          </w:tcPr>
          <w:p w14:paraId="14B04574"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237" w:type="dxa"/>
            <w:tcBorders>
              <w:top w:val="nil"/>
              <w:left w:val="nil"/>
              <w:bottom w:val="single" w:sz="4" w:space="0" w:color="auto"/>
              <w:right w:val="nil"/>
            </w:tcBorders>
            <w:shd w:val="clear" w:color="auto" w:fill="auto"/>
            <w:vAlign w:val="center"/>
            <w:hideMark/>
          </w:tcPr>
          <w:p w14:paraId="49652485" w14:textId="77777777" w:rsidR="009B04EF" w:rsidRPr="00292BAE" w:rsidRDefault="009B04EF"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r>
    </w:tbl>
    <w:p w14:paraId="20B40ED5" w14:textId="77777777" w:rsidR="00112F75" w:rsidRPr="003F2022" w:rsidRDefault="00112F75" w:rsidP="00112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t>Note: F count &lt; F Table (0.05) has no significant effect</w:t>
      </w:r>
    </w:p>
    <w:p w14:paraId="77CDE3A2" w14:textId="77777777"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E6360BA" w14:textId="1B5ECE28"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 xml:space="preserve">The results of the analysis of variance showed that the addition of shrimp head </w:t>
      </w:r>
      <w:r w:rsidR="00AA4A9E">
        <w:rPr>
          <w:rFonts w:ascii="Times New Roman" w:hAnsi="Times New Roman" w:cs="Times New Roman"/>
          <w:kern w:val="0"/>
          <w:lang w:val="en-US"/>
        </w:rPr>
        <w:t>meal</w:t>
      </w:r>
      <w:r w:rsidRPr="009B04EF">
        <w:rPr>
          <w:rFonts w:ascii="Times New Roman" w:hAnsi="Times New Roman" w:cs="Times New Roman"/>
          <w:kern w:val="0"/>
          <w:lang w:val="en-US"/>
        </w:rPr>
        <w:t xml:space="preserve"> to fish feed had a significant effect (P&lt;0.05) on the total feed consumption of rainbow fish. </w:t>
      </w:r>
      <w:r w:rsidR="00CB46A4" w:rsidRPr="009B04EF">
        <w:rPr>
          <w:rFonts w:ascii="Times New Roman" w:hAnsi="Times New Roman" w:cs="Times New Roman"/>
          <w:kern w:val="0"/>
          <w:lang w:val="en-US"/>
        </w:rPr>
        <w:t>The highest total feed consumption value was in treatment C (55.90±0.10), treatment D (55.67±0.21), and treatment B (55.60 ± 0.10), followed by treatment A result of 55.40±0.10).</w:t>
      </w:r>
      <w:r w:rsidRPr="009B04EF">
        <w:rPr>
          <w:rFonts w:ascii="Times New Roman" w:hAnsi="Times New Roman" w:cs="Times New Roman"/>
          <w:kern w:val="0"/>
          <w:lang w:val="en-US"/>
        </w:rPr>
        <w:t xml:space="preserve"> </w:t>
      </w:r>
      <w:r w:rsidR="00CB46A4" w:rsidRPr="009B04EF">
        <w:rPr>
          <w:rFonts w:ascii="Times New Roman" w:hAnsi="Times New Roman" w:cs="Times New Roman"/>
          <w:kern w:val="0"/>
          <w:lang w:val="en-US"/>
        </w:rPr>
        <w:t xml:space="preserve">The feed contained different doses of shrimp head </w:t>
      </w:r>
      <w:r w:rsidR="00CB46A4">
        <w:rPr>
          <w:rFonts w:ascii="Times New Roman" w:hAnsi="Times New Roman" w:cs="Times New Roman"/>
          <w:kern w:val="0"/>
          <w:lang w:val="en-US"/>
        </w:rPr>
        <w:t>meal</w:t>
      </w:r>
      <w:r w:rsidR="00CB46A4" w:rsidRPr="009B04EF">
        <w:rPr>
          <w:rFonts w:ascii="Times New Roman" w:hAnsi="Times New Roman" w:cs="Times New Roman"/>
          <w:kern w:val="0"/>
          <w:lang w:val="en-US"/>
        </w:rPr>
        <w:t>.</w:t>
      </w:r>
      <w:r w:rsidRPr="009B04EF">
        <w:rPr>
          <w:rFonts w:ascii="Times New Roman" w:hAnsi="Times New Roman" w:cs="Times New Roman"/>
          <w:kern w:val="0"/>
          <w:lang w:val="en-US"/>
        </w:rPr>
        <w:t xml:space="preserve"> </w:t>
      </w:r>
    </w:p>
    <w:p w14:paraId="20D0BD8E" w14:textId="77777777" w:rsidR="001533A8" w:rsidRDefault="001533A8"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BFF5FB6" w14:textId="77777777" w:rsidR="001533A8" w:rsidRPr="000D337A"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Utilization Efficiency</w:t>
      </w:r>
    </w:p>
    <w:p w14:paraId="3F07CA72" w14:textId="2967D1E5" w:rsidR="001533A8" w:rsidRPr="001533A8" w:rsidRDefault="00CB46A4"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The feed utilization efficiency value shows the amount of feed utilized by rainbowfish for growth.</w:t>
      </w:r>
      <w:r w:rsidR="001533A8" w:rsidRPr="001533A8">
        <w:rPr>
          <w:rFonts w:ascii="Times New Roman" w:hAnsi="Times New Roman" w:cs="Times New Roman"/>
          <w:kern w:val="0"/>
          <w:lang w:val="en-US"/>
        </w:rPr>
        <w:t xml:space="preserve"> </w:t>
      </w:r>
      <w:r w:rsidRPr="001533A8">
        <w:rPr>
          <w:rFonts w:ascii="Times New Roman" w:hAnsi="Times New Roman" w:cs="Times New Roman"/>
          <w:kern w:val="0"/>
          <w:lang w:val="en-US"/>
        </w:rPr>
        <w:t>The feed utilization efficiency of rainbowfish (</w:t>
      </w:r>
      <w:proofErr w:type="spellStart"/>
      <w:r w:rsidRPr="00463E78">
        <w:rPr>
          <w:rFonts w:ascii="Times New Roman" w:hAnsi="Times New Roman" w:cs="Times New Roman"/>
          <w:i/>
          <w:iCs/>
          <w:kern w:val="0"/>
          <w:lang w:val="en-US"/>
        </w:rPr>
        <w:t>Melanotaenia</w:t>
      </w:r>
      <w:proofErr w:type="spellEnd"/>
      <w:r w:rsidRPr="00463E78">
        <w:rPr>
          <w:rFonts w:ascii="Times New Roman" w:hAnsi="Times New Roman" w:cs="Times New Roman"/>
          <w:i/>
          <w:iCs/>
          <w:kern w:val="0"/>
          <w:lang w:val="en-US"/>
        </w:rPr>
        <w:t xml:space="preserve"> </w:t>
      </w:r>
      <w:r w:rsidRPr="001533A8">
        <w:rPr>
          <w:rFonts w:ascii="Times New Roman" w:hAnsi="Times New Roman" w:cs="Times New Roman"/>
          <w:kern w:val="0"/>
          <w:lang w:val="en-US"/>
        </w:rPr>
        <w:t>sp.) during the study is shown in Table 3</w:t>
      </w:r>
      <w:r>
        <w:rPr>
          <w:rFonts w:ascii="Times New Roman" w:hAnsi="Times New Roman" w:cs="Times New Roman"/>
          <w:kern w:val="0"/>
          <w:lang w:val="en-US"/>
        </w:rPr>
        <w:t>.</w:t>
      </w:r>
    </w:p>
    <w:p w14:paraId="6849DB1D" w14:textId="08DD7973"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 xml:space="preserve">Table 3. </w:t>
      </w:r>
      <w:r w:rsidR="00CB46A4" w:rsidRPr="001533A8">
        <w:rPr>
          <w:rFonts w:ascii="Times New Roman" w:hAnsi="Times New Roman" w:cs="Times New Roman"/>
          <w:kern w:val="0"/>
          <w:lang w:val="en-US"/>
        </w:rPr>
        <w:t>Feed utilization efficiency of rainbowfish.</w:t>
      </w:r>
    </w:p>
    <w:tbl>
      <w:tblPr>
        <w:tblW w:w="7412" w:type="dxa"/>
        <w:tblLook w:val="04A0" w:firstRow="1" w:lastRow="0" w:firstColumn="1" w:lastColumn="0" w:noHBand="0" w:noVBand="1"/>
      </w:tblPr>
      <w:tblGrid>
        <w:gridCol w:w="1404"/>
        <w:gridCol w:w="1502"/>
        <w:gridCol w:w="1502"/>
        <w:gridCol w:w="1502"/>
        <w:gridCol w:w="1502"/>
      </w:tblGrid>
      <w:tr w:rsidR="001533A8" w:rsidRPr="00292BAE" w14:paraId="3C652264" w14:textId="77777777" w:rsidTr="001533A8">
        <w:trPr>
          <w:trHeight w:val="327"/>
        </w:trPr>
        <w:tc>
          <w:tcPr>
            <w:tcW w:w="1404" w:type="dxa"/>
            <w:vMerge w:val="restart"/>
            <w:tcBorders>
              <w:top w:val="single" w:sz="4" w:space="0" w:color="auto"/>
              <w:left w:val="nil"/>
              <w:bottom w:val="single" w:sz="4" w:space="0" w:color="000000"/>
              <w:right w:val="nil"/>
            </w:tcBorders>
            <w:shd w:val="clear" w:color="auto" w:fill="auto"/>
            <w:noWrap/>
            <w:vAlign w:val="center"/>
            <w:hideMark/>
          </w:tcPr>
          <w:p w14:paraId="77B09E06" w14:textId="38DBC1F0" w:rsidR="001533A8" w:rsidRPr="00292BAE" w:rsidRDefault="00463E78"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008" w:type="dxa"/>
            <w:gridSpan w:val="4"/>
            <w:tcBorders>
              <w:top w:val="single" w:sz="4" w:space="0" w:color="auto"/>
              <w:left w:val="nil"/>
              <w:bottom w:val="single" w:sz="4" w:space="0" w:color="auto"/>
              <w:right w:val="nil"/>
            </w:tcBorders>
            <w:shd w:val="clear" w:color="auto" w:fill="auto"/>
            <w:noWrap/>
            <w:vAlign w:val="center"/>
            <w:hideMark/>
          </w:tcPr>
          <w:p w14:paraId="4DAB36E1" w14:textId="21A1731F" w:rsidR="001533A8" w:rsidRPr="00292BAE" w:rsidRDefault="00463E78" w:rsidP="001533A8">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1533A8" w:rsidRPr="00292BAE" w14:paraId="51FFB262" w14:textId="77777777" w:rsidTr="001533A8">
        <w:trPr>
          <w:trHeight w:val="327"/>
        </w:trPr>
        <w:tc>
          <w:tcPr>
            <w:tcW w:w="1404" w:type="dxa"/>
            <w:vMerge/>
            <w:tcBorders>
              <w:top w:val="single" w:sz="4" w:space="0" w:color="auto"/>
              <w:left w:val="nil"/>
              <w:bottom w:val="single" w:sz="4" w:space="0" w:color="000000"/>
              <w:right w:val="nil"/>
            </w:tcBorders>
            <w:vAlign w:val="center"/>
            <w:hideMark/>
          </w:tcPr>
          <w:p w14:paraId="0EE52934" w14:textId="77777777" w:rsidR="001533A8" w:rsidRPr="00292BAE" w:rsidRDefault="001533A8" w:rsidP="004E7A3D">
            <w:pPr>
              <w:spacing w:after="0"/>
              <w:jc w:val="both"/>
              <w:rPr>
                <w:rFonts w:asciiTheme="majorBidi" w:hAnsiTheme="majorBidi" w:cstheme="majorBidi"/>
                <w:sz w:val="22"/>
                <w:szCs w:val="22"/>
                <w:lang w:val="id-ID"/>
              </w:rPr>
            </w:pPr>
          </w:p>
        </w:tc>
        <w:tc>
          <w:tcPr>
            <w:tcW w:w="1502" w:type="dxa"/>
            <w:tcBorders>
              <w:top w:val="nil"/>
              <w:left w:val="nil"/>
              <w:bottom w:val="single" w:sz="4" w:space="0" w:color="auto"/>
              <w:right w:val="nil"/>
            </w:tcBorders>
            <w:shd w:val="clear" w:color="auto" w:fill="auto"/>
            <w:noWrap/>
            <w:vAlign w:val="center"/>
            <w:hideMark/>
          </w:tcPr>
          <w:p w14:paraId="086A5F5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A</w:t>
            </w:r>
          </w:p>
        </w:tc>
        <w:tc>
          <w:tcPr>
            <w:tcW w:w="1502" w:type="dxa"/>
            <w:tcBorders>
              <w:top w:val="nil"/>
              <w:left w:val="nil"/>
              <w:bottom w:val="single" w:sz="4" w:space="0" w:color="auto"/>
              <w:right w:val="nil"/>
            </w:tcBorders>
            <w:shd w:val="clear" w:color="auto" w:fill="auto"/>
            <w:noWrap/>
            <w:vAlign w:val="center"/>
            <w:hideMark/>
          </w:tcPr>
          <w:p w14:paraId="73D7A5CD"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B</w:t>
            </w:r>
          </w:p>
        </w:tc>
        <w:tc>
          <w:tcPr>
            <w:tcW w:w="1502" w:type="dxa"/>
            <w:tcBorders>
              <w:top w:val="nil"/>
              <w:left w:val="nil"/>
              <w:bottom w:val="single" w:sz="4" w:space="0" w:color="auto"/>
              <w:right w:val="nil"/>
            </w:tcBorders>
            <w:shd w:val="clear" w:color="auto" w:fill="auto"/>
            <w:noWrap/>
            <w:vAlign w:val="center"/>
            <w:hideMark/>
          </w:tcPr>
          <w:p w14:paraId="3300A195"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C</w:t>
            </w:r>
          </w:p>
        </w:tc>
        <w:tc>
          <w:tcPr>
            <w:tcW w:w="1502" w:type="dxa"/>
            <w:tcBorders>
              <w:top w:val="nil"/>
              <w:left w:val="nil"/>
              <w:bottom w:val="single" w:sz="4" w:space="0" w:color="auto"/>
              <w:right w:val="nil"/>
            </w:tcBorders>
            <w:shd w:val="clear" w:color="auto" w:fill="auto"/>
            <w:noWrap/>
            <w:vAlign w:val="center"/>
            <w:hideMark/>
          </w:tcPr>
          <w:p w14:paraId="3A43B19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D</w:t>
            </w:r>
          </w:p>
        </w:tc>
      </w:tr>
      <w:tr w:rsidR="001533A8" w:rsidRPr="00292BAE" w14:paraId="04A32CFD" w14:textId="77777777" w:rsidTr="001533A8">
        <w:trPr>
          <w:trHeight w:val="327"/>
        </w:trPr>
        <w:tc>
          <w:tcPr>
            <w:tcW w:w="1404" w:type="dxa"/>
            <w:tcBorders>
              <w:top w:val="nil"/>
              <w:left w:val="nil"/>
              <w:bottom w:val="nil"/>
              <w:right w:val="nil"/>
            </w:tcBorders>
            <w:shd w:val="clear" w:color="auto" w:fill="auto"/>
            <w:noWrap/>
            <w:vAlign w:val="bottom"/>
            <w:hideMark/>
          </w:tcPr>
          <w:p w14:paraId="596B47F8"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1</w:t>
            </w:r>
          </w:p>
        </w:tc>
        <w:tc>
          <w:tcPr>
            <w:tcW w:w="1502" w:type="dxa"/>
            <w:tcBorders>
              <w:top w:val="nil"/>
              <w:left w:val="nil"/>
              <w:bottom w:val="nil"/>
              <w:right w:val="nil"/>
            </w:tcBorders>
            <w:shd w:val="clear" w:color="auto" w:fill="auto"/>
            <w:noWrap/>
            <w:vAlign w:val="center"/>
            <w:hideMark/>
          </w:tcPr>
          <w:p w14:paraId="03B4E44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28,93</w:t>
            </w:r>
          </w:p>
        </w:tc>
        <w:tc>
          <w:tcPr>
            <w:tcW w:w="1502" w:type="dxa"/>
            <w:tcBorders>
              <w:top w:val="nil"/>
              <w:left w:val="nil"/>
              <w:bottom w:val="nil"/>
              <w:right w:val="nil"/>
            </w:tcBorders>
            <w:shd w:val="clear" w:color="auto" w:fill="auto"/>
            <w:noWrap/>
            <w:vAlign w:val="center"/>
            <w:hideMark/>
          </w:tcPr>
          <w:p w14:paraId="4DA6B3A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28,73</w:t>
            </w:r>
          </w:p>
        </w:tc>
        <w:tc>
          <w:tcPr>
            <w:tcW w:w="1502" w:type="dxa"/>
            <w:tcBorders>
              <w:top w:val="nil"/>
              <w:left w:val="nil"/>
              <w:bottom w:val="nil"/>
              <w:right w:val="nil"/>
            </w:tcBorders>
            <w:shd w:val="clear" w:color="auto" w:fill="auto"/>
            <w:noWrap/>
            <w:vAlign w:val="center"/>
            <w:hideMark/>
          </w:tcPr>
          <w:p w14:paraId="0F465C5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28,35</w:t>
            </w:r>
          </w:p>
        </w:tc>
        <w:tc>
          <w:tcPr>
            <w:tcW w:w="1502" w:type="dxa"/>
            <w:tcBorders>
              <w:top w:val="nil"/>
              <w:left w:val="nil"/>
              <w:bottom w:val="nil"/>
              <w:right w:val="nil"/>
            </w:tcBorders>
            <w:shd w:val="clear" w:color="auto" w:fill="auto"/>
            <w:noWrap/>
            <w:vAlign w:val="center"/>
            <w:hideMark/>
          </w:tcPr>
          <w:p w14:paraId="1952480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29,87</w:t>
            </w:r>
          </w:p>
        </w:tc>
      </w:tr>
      <w:tr w:rsidR="001533A8" w:rsidRPr="00292BAE" w14:paraId="1BBC1B0D" w14:textId="77777777" w:rsidTr="001533A8">
        <w:trPr>
          <w:trHeight w:val="327"/>
        </w:trPr>
        <w:tc>
          <w:tcPr>
            <w:tcW w:w="1404" w:type="dxa"/>
            <w:tcBorders>
              <w:top w:val="nil"/>
              <w:left w:val="nil"/>
              <w:bottom w:val="nil"/>
              <w:right w:val="nil"/>
            </w:tcBorders>
            <w:shd w:val="clear" w:color="auto" w:fill="auto"/>
            <w:noWrap/>
            <w:vAlign w:val="bottom"/>
            <w:hideMark/>
          </w:tcPr>
          <w:p w14:paraId="0301889B"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2</w:t>
            </w:r>
          </w:p>
        </w:tc>
        <w:tc>
          <w:tcPr>
            <w:tcW w:w="1502" w:type="dxa"/>
            <w:tcBorders>
              <w:top w:val="nil"/>
              <w:left w:val="nil"/>
              <w:bottom w:val="nil"/>
              <w:right w:val="nil"/>
            </w:tcBorders>
            <w:shd w:val="clear" w:color="auto" w:fill="auto"/>
            <w:noWrap/>
            <w:vAlign w:val="center"/>
            <w:hideMark/>
          </w:tcPr>
          <w:p w14:paraId="6CE2599A"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27,93</w:t>
            </w:r>
          </w:p>
        </w:tc>
        <w:tc>
          <w:tcPr>
            <w:tcW w:w="1502" w:type="dxa"/>
            <w:tcBorders>
              <w:top w:val="nil"/>
              <w:left w:val="nil"/>
              <w:bottom w:val="nil"/>
              <w:right w:val="nil"/>
            </w:tcBorders>
            <w:shd w:val="clear" w:color="auto" w:fill="auto"/>
            <w:noWrap/>
            <w:vAlign w:val="center"/>
            <w:hideMark/>
          </w:tcPr>
          <w:p w14:paraId="42946B1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27,39</w:t>
            </w:r>
          </w:p>
        </w:tc>
        <w:tc>
          <w:tcPr>
            <w:tcW w:w="1502" w:type="dxa"/>
            <w:tcBorders>
              <w:top w:val="nil"/>
              <w:left w:val="nil"/>
              <w:bottom w:val="nil"/>
              <w:right w:val="nil"/>
            </w:tcBorders>
            <w:shd w:val="clear" w:color="auto" w:fill="auto"/>
            <w:noWrap/>
            <w:vAlign w:val="center"/>
            <w:hideMark/>
          </w:tcPr>
          <w:p w14:paraId="52DD7C1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30,65</w:t>
            </w:r>
          </w:p>
        </w:tc>
        <w:tc>
          <w:tcPr>
            <w:tcW w:w="1502" w:type="dxa"/>
            <w:tcBorders>
              <w:top w:val="nil"/>
              <w:left w:val="nil"/>
              <w:bottom w:val="nil"/>
              <w:right w:val="nil"/>
            </w:tcBorders>
            <w:shd w:val="clear" w:color="auto" w:fill="auto"/>
            <w:noWrap/>
            <w:vAlign w:val="center"/>
            <w:hideMark/>
          </w:tcPr>
          <w:p w14:paraId="15EF632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30,76</w:t>
            </w:r>
          </w:p>
        </w:tc>
      </w:tr>
      <w:tr w:rsidR="001533A8" w:rsidRPr="00292BAE" w14:paraId="01E3747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1A667E91" w14:textId="77777777" w:rsidR="001533A8" w:rsidRPr="00292BAE" w:rsidRDefault="001533A8" w:rsidP="004E7A3D">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502" w:type="dxa"/>
            <w:tcBorders>
              <w:top w:val="nil"/>
              <w:left w:val="nil"/>
              <w:bottom w:val="single" w:sz="4" w:space="0" w:color="auto"/>
              <w:right w:val="nil"/>
            </w:tcBorders>
            <w:shd w:val="clear" w:color="auto" w:fill="auto"/>
            <w:noWrap/>
            <w:vAlign w:val="center"/>
            <w:hideMark/>
          </w:tcPr>
          <w:p w14:paraId="69124708"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27,35</w:t>
            </w:r>
          </w:p>
        </w:tc>
        <w:tc>
          <w:tcPr>
            <w:tcW w:w="1502" w:type="dxa"/>
            <w:tcBorders>
              <w:top w:val="nil"/>
              <w:left w:val="nil"/>
              <w:bottom w:val="single" w:sz="4" w:space="0" w:color="auto"/>
              <w:right w:val="nil"/>
            </w:tcBorders>
            <w:shd w:val="clear" w:color="auto" w:fill="auto"/>
            <w:noWrap/>
            <w:vAlign w:val="center"/>
            <w:hideMark/>
          </w:tcPr>
          <w:p w14:paraId="7D3BED3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27,34</w:t>
            </w:r>
          </w:p>
        </w:tc>
        <w:tc>
          <w:tcPr>
            <w:tcW w:w="1502" w:type="dxa"/>
            <w:tcBorders>
              <w:top w:val="nil"/>
              <w:left w:val="nil"/>
              <w:bottom w:val="single" w:sz="4" w:space="0" w:color="auto"/>
              <w:right w:val="nil"/>
            </w:tcBorders>
            <w:shd w:val="clear" w:color="auto" w:fill="auto"/>
            <w:noWrap/>
            <w:vAlign w:val="center"/>
            <w:hideMark/>
          </w:tcPr>
          <w:p w14:paraId="7F0986F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28,48</w:t>
            </w:r>
          </w:p>
        </w:tc>
        <w:tc>
          <w:tcPr>
            <w:tcW w:w="1502" w:type="dxa"/>
            <w:tcBorders>
              <w:top w:val="nil"/>
              <w:left w:val="nil"/>
              <w:bottom w:val="single" w:sz="4" w:space="0" w:color="auto"/>
              <w:right w:val="nil"/>
            </w:tcBorders>
            <w:shd w:val="clear" w:color="auto" w:fill="auto"/>
            <w:noWrap/>
            <w:vAlign w:val="center"/>
            <w:hideMark/>
          </w:tcPr>
          <w:p w14:paraId="2B8AAB8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28,56</w:t>
            </w:r>
          </w:p>
        </w:tc>
      </w:tr>
      <w:tr w:rsidR="001533A8" w:rsidRPr="00292BAE" w14:paraId="543E569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0DF8074C" w14:textId="57B09C7C" w:rsidR="001533A8" w:rsidRPr="00292BAE" w:rsidRDefault="00463E78"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lastRenderedPageBreak/>
              <w:t>Mean</w:t>
            </w:r>
            <w:r w:rsidR="001533A8" w:rsidRPr="00292BAE">
              <w:rPr>
                <w:rFonts w:asciiTheme="majorBidi" w:hAnsiTheme="majorBidi" w:cstheme="majorBidi"/>
                <w:sz w:val="22"/>
                <w:szCs w:val="22"/>
                <w:u w:val="single"/>
                <w:lang w:val="id-ID"/>
              </w:rPr>
              <w:t xml:space="preserve">± </w:t>
            </w:r>
            <w:r w:rsidR="001533A8" w:rsidRPr="00292BAE">
              <w:rPr>
                <w:rFonts w:asciiTheme="majorBidi" w:hAnsiTheme="majorBidi" w:cstheme="majorBidi"/>
                <w:sz w:val="22"/>
                <w:szCs w:val="22"/>
                <w:lang w:val="id-ID"/>
              </w:rPr>
              <w:t>SD</w:t>
            </w:r>
          </w:p>
        </w:tc>
        <w:tc>
          <w:tcPr>
            <w:tcW w:w="1502" w:type="dxa"/>
            <w:tcBorders>
              <w:top w:val="nil"/>
              <w:left w:val="nil"/>
              <w:bottom w:val="single" w:sz="4" w:space="0" w:color="auto"/>
              <w:right w:val="nil"/>
            </w:tcBorders>
            <w:shd w:val="clear" w:color="auto" w:fill="auto"/>
            <w:noWrap/>
            <w:vAlign w:val="center"/>
            <w:hideMark/>
          </w:tcPr>
          <w:p w14:paraId="7F3CB112"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28,07±0,80</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5661F4CD"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27,82</w:t>
            </w:r>
            <w:r w:rsidRPr="00292BAE">
              <w:rPr>
                <w:rFonts w:asciiTheme="majorBidi" w:hAnsiTheme="majorBidi" w:cstheme="majorBidi"/>
                <w:i/>
                <w:sz w:val="22"/>
                <w:szCs w:val="22"/>
                <w:u w:val="single"/>
                <w:lang w:val="id-ID"/>
              </w:rPr>
              <w:t>±</w:t>
            </w:r>
            <w:r w:rsidRPr="00292BAE">
              <w:rPr>
                <w:rFonts w:asciiTheme="majorBidi" w:hAnsiTheme="majorBidi" w:cstheme="majorBidi"/>
                <w:sz w:val="22"/>
                <w:szCs w:val="22"/>
                <w:lang w:val="id-ID"/>
              </w:rPr>
              <w:t>0,79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06F940A8"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29,16±1,29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23321AE4"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29,73±1,11</w:t>
            </w:r>
            <w:r w:rsidRPr="00292BAE">
              <w:rPr>
                <w:rFonts w:asciiTheme="majorBidi" w:hAnsiTheme="majorBidi" w:cstheme="majorBidi"/>
                <w:sz w:val="22"/>
                <w:szCs w:val="22"/>
                <w:vertAlign w:val="superscript"/>
                <w:lang w:val="id-ID"/>
              </w:rPr>
              <w:t>a</w:t>
            </w:r>
          </w:p>
        </w:tc>
      </w:tr>
    </w:tbl>
    <w:p w14:paraId="7BBD8A3E" w14:textId="316D7305" w:rsidR="00397A4F"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1533A8">
        <w:rPr>
          <w:rFonts w:ascii="Times New Roman" w:hAnsi="Times New Roman" w:cs="Times New Roman"/>
          <w:kern w:val="0"/>
          <w:sz w:val="22"/>
          <w:szCs w:val="22"/>
          <w:lang w:val="en-US"/>
        </w:rPr>
        <w:t>Note: Values ​​with the same superscript indicate no significant difference (P&gt;0.05).</w:t>
      </w:r>
    </w:p>
    <w:p w14:paraId="641D00B5" w14:textId="77777777" w:rsidR="00397A4F" w:rsidRPr="00C86421" w:rsidRDefault="00397A4F"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p>
    <w:p w14:paraId="7A21ADF3" w14:textId="0A034D0E" w:rsidR="00C86421" w:rsidRDefault="00CB46A4"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The average data on feed utilization efficiency in rainbowfish (</w:t>
      </w:r>
      <w:proofErr w:type="spellStart"/>
      <w:r w:rsidRPr="00463E78">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 were obtained based on the results of the calculation of feed utilization efficiency.</w:t>
      </w:r>
      <w:r w:rsidR="00C86421" w:rsidRPr="001533A8">
        <w:rPr>
          <w:rFonts w:ascii="Times New Roman" w:hAnsi="Times New Roman" w:cs="Times New Roman"/>
          <w:kern w:val="0"/>
          <w:lang w:val="en-US"/>
        </w:rPr>
        <w:t xml:space="preserve"> </w:t>
      </w:r>
    </w:p>
    <w:p w14:paraId="1FD8844C" w14:textId="24B6071D" w:rsidR="001533A8" w:rsidRPr="001533A8" w:rsidRDefault="00CB46A4"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As shown in Table 4, the highest feed utilization efficiency (EPP) value was observed for treatment D at 29.73 ± 1.11%.</w:t>
      </w:r>
      <w:r w:rsidR="00AB5F35">
        <w:rPr>
          <w:rFonts w:ascii="Times New Roman" w:hAnsi="Times New Roman" w:cs="Times New Roman"/>
          <w:kern w:val="0"/>
          <w:lang w:val="en-US"/>
        </w:rPr>
        <w:t xml:space="preserve"> </w:t>
      </w:r>
      <w:r w:rsidRPr="001533A8">
        <w:rPr>
          <w:rFonts w:ascii="Times New Roman" w:hAnsi="Times New Roman" w:cs="Times New Roman"/>
          <w:kern w:val="0"/>
          <w:lang w:val="en-US"/>
        </w:rPr>
        <w:t>The test results show that the data are normally distributed, homogeneity indicates that the data are homogeneous, and additivity indicates that the data are additive, thus meeting the requirements for the analysis of variance.</w:t>
      </w:r>
      <w:r w:rsidR="001533A8" w:rsidRPr="001533A8">
        <w:rPr>
          <w:rFonts w:ascii="Times New Roman" w:hAnsi="Times New Roman" w:cs="Times New Roman"/>
          <w:kern w:val="0"/>
          <w:lang w:val="en-US"/>
        </w:rPr>
        <w:t xml:space="preserve"> </w:t>
      </w:r>
      <w:r w:rsidRPr="001533A8">
        <w:rPr>
          <w:rFonts w:ascii="Times New Roman" w:hAnsi="Times New Roman" w:cs="Times New Roman"/>
          <w:kern w:val="0"/>
          <w:lang w:val="en-US"/>
        </w:rPr>
        <w:t>Analysis of variance of feed utilization efficiency in rainbow fish (</w:t>
      </w:r>
      <w:proofErr w:type="spellStart"/>
      <w:r w:rsidRPr="00AB5F35">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w:t>
      </w:r>
    </w:p>
    <w:p w14:paraId="55237984" w14:textId="017D0479"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Table 4. Results of Analysis of Variance of Feed Utilization Efficiency Values ​​of Rainbow Fish.</w:t>
      </w:r>
    </w:p>
    <w:tbl>
      <w:tblPr>
        <w:tblW w:w="7861" w:type="dxa"/>
        <w:tblLook w:val="04A0" w:firstRow="1" w:lastRow="0" w:firstColumn="1" w:lastColumn="0" w:noHBand="0" w:noVBand="1"/>
      </w:tblPr>
      <w:tblGrid>
        <w:gridCol w:w="1407"/>
        <w:gridCol w:w="1046"/>
        <w:gridCol w:w="1486"/>
        <w:gridCol w:w="1266"/>
        <w:gridCol w:w="1391"/>
        <w:gridCol w:w="1265"/>
      </w:tblGrid>
      <w:tr w:rsidR="003F2022" w:rsidRPr="003765AA" w14:paraId="5254E2C4" w14:textId="77777777" w:rsidTr="00292BAE">
        <w:trPr>
          <w:trHeight w:val="331"/>
        </w:trPr>
        <w:tc>
          <w:tcPr>
            <w:tcW w:w="1407" w:type="dxa"/>
            <w:tcBorders>
              <w:top w:val="single" w:sz="4" w:space="0" w:color="auto"/>
              <w:left w:val="nil"/>
              <w:bottom w:val="single" w:sz="4" w:space="0" w:color="auto"/>
              <w:right w:val="nil"/>
            </w:tcBorders>
            <w:shd w:val="clear" w:color="auto" w:fill="auto"/>
            <w:vAlign w:val="center"/>
            <w:hideMark/>
          </w:tcPr>
          <w:p w14:paraId="0F456D72"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SK</w:t>
            </w:r>
          </w:p>
        </w:tc>
        <w:tc>
          <w:tcPr>
            <w:tcW w:w="1046" w:type="dxa"/>
            <w:tcBorders>
              <w:top w:val="single" w:sz="4" w:space="0" w:color="auto"/>
              <w:left w:val="nil"/>
              <w:bottom w:val="single" w:sz="4" w:space="0" w:color="auto"/>
              <w:right w:val="nil"/>
            </w:tcBorders>
            <w:shd w:val="clear" w:color="auto" w:fill="auto"/>
            <w:vAlign w:val="center"/>
            <w:hideMark/>
          </w:tcPr>
          <w:p w14:paraId="75847212"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db</w:t>
            </w:r>
          </w:p>
        </w:tc>
        <w:tc>
          <w:tcPr>
            <w:tcW w:w="1486" w:type="dxa"/>
            <w:tcBorders>
              <w:top w:val="single" w:sz="4" w:space="0" w:color="auto"/>
              <w:left w:val="nil"/>
              <w:bottom w:val="single" w:sz="4" w:space="0" w:color="auto"/>
              <w:right w:val="nil"/>
            </w:tcBorders>
            <w:shd w:val="clear" w:color="auto" w:fill="auto"/>
            <w:vAlign w:val="center"/>
            <w:hideMark/>
          </w:tcPr>
          <w:p w14:paraId="75191D90"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JK</w:t>
            </w:r>
          </w:p>
        </w:tc>
        <w:tc>
          <w:tcPr>
            <w:tcW w:w="1266" w:type="dxa"/>
            <w:tcBorders>
              <w:top w:val="single" w:sz="4" w:space="0" w:color="auto"/>
              <w:left w:val="nil"/>
              <w:bottom w:val="single" w:sz="4" w:space="0" w:color="auto"/>
              <w:right w:val="nil"/>
            </w:tcBorders>
            <w:shd w:val="clear" w:color="auto" w:fill="auto"/>
            <w:vAlign w:val="center"/>
            <w:hideMark/>
          </w:tcPr>
          <w:p w14:paraId="5F901545" w14:textId="77777777"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KT</w:t>
            </w:r>
          </w:p>
        </w:tc>
        <w:tc>
          <w:tcPr>
            <w:tcW w:w="1391" w:type="dxa"/>
            <w:tcBorders>
              <w:top w:val="single" w:sz="4" w:space="0" w:color="auto"/>
              <w:left w:val="nil"/>
              <w:bottom w:val="single" w:sz="4" w:space="0" w:color="auto"/>
              <w:right w:val="nil"/>
            </w:tcBorders>
            <w:shd w:val="clear" w:color="auto" w:fill="auto"/>
            <w:vAlign w:val="center"/>
            <w:hideMark/>
          </w:tcPr>
          <w:p w14:paraId="358CF0ED" w14:textId="47D0072D"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 xml:space="preserve">F </w:t>
            </w:r>
            <w:r w:rsidR="007348C5">
              <w:rPr>
                <w:rFonts w:asciiTheme="majorBidi" w:hAnsiTheme="majorBidi" w:cstheme="majorBidi"/>
                <w:b/>
                <w:bCs/>
                <w:sz w:val="20"/>
                <w:szCs w:val="20"/>
                <w:lang w:val="id-ID"/>
              </w:rPr>
              <w:t>count</w:t>
            </w:r>
          </w:p>
        </w:tc>
        <w:tc>
          <w:tcPr>
            <w:tcW w:w="1265" w:type="dxa"/>
            <w:tcBorders>
              <w:top w:val="single" w:sz="4" w:space="0" w:color="auto"/>
              <w:left w:val="nil"/>
              <w:bottom w:val="single" w:sz="4" w:space="0" w:color="auto"/>
              <w:right w:val="nil"/>
            </w:tcBorders>
            <w:shd w:val="clear" w:color="auto" w:fill="auto"/>
            <w:noWrap/>
            <w:vAlign w:val="center"/>
            <w:hideMark/>
          </w:tcPr>
          <w:p w14:paraId="7B038D69" w14:textId="426800B8" w:rsidR="003F2022" w:rsidRPr="003765AA" w:rsidRDefault="003F2022" w:rsidP="004E7A3D">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F</w:t>
            </w:r>
            <w:r w:rsidRPr="003765AA">
              <w:rPr>
                <w:rFonts w:asciiTheme="majorBidi" w:hAnsiTheme="majorBidi" w:cstheme="majorBidi"/>
                <w:b/>
                <w:bCs/>
                <w:sz w:val="20"/>
                <w:szCs w:val="20"/>
                <w:vertAlign w:val="subscript"/>
                <w:lang w:val="id-ID"/>
              </w:rPr>
              <w:t>tabl</w:t>
            </w:r>
            <w:r w:rsidR="00463E78">
              <w:rPr>
                <w:rFonts w:asciiTheme="majorBidi" w:hAnsiTheme="majorBidi" w:cstheme="majorBidi"/>
                <w:b/>
                <w:bCs/>
                <w:sz w:val="20"/>
                <w:szCs w:val="20"/>
                <w:vertAlign w:val="subscript"/>
                <w:lang w:val="id-ID"/>
              </w:rPr>
              <w:t>e</w:t>
            </w:r>
            <w:r w:rsidRPr="003765AA">
              <w:rPr>
                <w:rFonts w:asciiTheme="majorBidi" w:hAnsiTheme="majorBidi" w:cstheme="majorBidi"/>
                <w:b/>
                <w:bCs/>
                <w:sz w:val="20"/>
                <w:szCs w:val="20"/>
                <w:vertAlign w:val="subscript"/>
                <w:lang w:val="id-ID"/>
              </w:rPr>
              <w:t xml:space="preserve"> (0,05)</w:t>
            </w:r>
          </w:p>
        </w:tc>
      </w:tr>
      <w:tr w:rsidR="003F2022" w:rsidRPr="003765AA" w14:paraId="0403FFEF" w14:textId="77777777" w:rsidTr="00292BAE">
        <w:trPr>
          <w:trHeight w:val="302"/>
        </w:trPr>
        <w:tc>
          <w:tcPr>
            <w:tcW w:w="1407" w:type="dxa"/>
            <w:tcBorders>
              <w:top w:val="nil"/>
              <w:left w:val="nil"/>
              <w:bottom w:val="nil"/>
              <w:right w:val="nil"/>
            </w:tcBorders>
            <w:shd w:val="clear" w:color="auto" w:fill="auto"/>
            <w:hideMark/>
          </w:tcPr>
          <w:p w14:paraId="1D8C4927" w14:textId="5CE03064" w:rsidR="003F2022" w:rsidRPr="003765AA" w:rsidRDefault="003F2022" w:rsidP="004E7A3D">
            <w:pPr>
              <w:spacing w:after="0"/>
              <w:jc w:val="both"/>
              <w:rPr>
                <w:rFonts w:asciiTheme="majorBidi" w:hAnsiTheme="majorBidi" w:cstheme="majorBidi"/>
                <w:sz w:val="20"/>
                <w:szCs w:val="20"/>
                <w:lang w:val="id-ID"/>
              </w:rPr>
            </w:pPr>
            <w:r>
              <w:rPr>
                <w:rFonts w:asciiTheme="majorBidi" w:hAnsiTheme="majorBidi" w:cstheme="majorBidi"/>
                <w:sz w:val="20"/>
                <w:szCs w:val="20"/>
                <w:lang w:val="id-ID"/>
              </w:rPr>
              <w:t>Treatment</w:t>
            </w:r>
          </w:p>
        </w:tc>
        <w:tc>
          <w:tcPr>
            <w:tcW w:w="1046" w:type="dxa"/>
            <w:tcBorders>
              <w:top w:val="nil"/>
              <w:left w:val="nil"/>
              <w:bottom w:val="nil"/>
              <w:right w:val="nil"/>
            </w:tcBorders>
            <w:shd w:val="clear" w:color="auto" w:fill="auto"/>
            <w:noWrap/>
            <w:vAlign w:val="center"/>
            <w:hideMark/>
          </w:tcPr>
          <w:p w14:paraId="29DF2FBE"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3</w:t>
            </w:r>
          </w:p>
        </w:tc>
        <w:tc>
          <w:tcPr>
            <w:tcW w:w="1486" w:type="dxa"/>
            <w:tcBorders>
              <w:top w:val="nil"/>
              <w:left w:val="nil"/>
              <w:bottom w:val="nil"/>
              <w:right w:val="nil"/>
            </w:tcBorders>
            <w:shd w:val="clear" w:color="auto" w:fill="auto"/>
            <w:vAlign w:val="center"/>
            <w:hideMark/>
          </w:tcPr>
          <w:p w14:paraId="723745F1"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7,33</w:t>
            </w:r>
          </w:p>
        </w:tc>
        <w:tc>
          <w:tcPr>
            <w:tcW w:w="1266" w:type="dxa"/>
            <w:tcBorders>
              <w:top w:val="nil"/>
              <w:left w:val="nil"/>
              <w:bottom w:val="nil"/>
              <w:right w:val="nil"/>
            </w:tcBorders>
            <w:shd w:val="clear" w:color="auto" w:fill="auto"/>
            <w:vAlign w:val="center"/>
            <w:hideMark/>
          </w:tcPr>
          <w:p w14:paraId="4D83180D"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2,44</w:t>
            </w:r>
          </w:p>
        </w:tc>
        <w:tc>
          <w:tcPr>
            <w:tcW w:w="1391" w:type="dxa"/>
            <w:tcBorders>
              <w:top w:val="nil"/>
              <w:left w:val="nil"/>
              <w:bottom w:val="nil"/>
              <w:right w:val="nil"/>
            </w:tcBorders>
            <w:shd w:val="clear" w:color="auto" w:fill="auto"/>
            <w:vAlign w:val="center"/>
            <w:hideMark/>
          </w:tcPr>
          <w:p w14:paraId="393E7AF9"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2,35</w:t>
            </w:r>
          </w:p>
        </w:tc>
        <w:tc>
          <w:tcPr>
            <w:tcW w:w="1265" w:type="dxa"/>
            <w:tcBorders>
              <w:top w:val="nil"/>
              <w:left w:val="nil"/>
              <w:bottom w:val="nil"/>
              <w:right w:val="nil"/>
            </w:tcBorders>
            <w:shd w:val="clear" w:color="auto" w:fill="auto"/>
            <w:noWrap/>
            <w:vAlign w:val="center"/>
            <w:hideMark/>
          </w:tcPr>
          <w:p w14:paraId="2D006A8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4,07</w:t>
            </w:r>
          </w:p>
        </w:tc>
      </w:tr>
      <w:tr w:rsidR="003F2022" w:rsidRPr="003765AA" w14:paraId="00A45224" w14:textId="77777777" w:rsidTr="00292BAE">
        <w:trPr>
          <w:trHeight w:val="302"/>
        </w:trPr>
        <w:tc>
          <w:tcPr>
            <w:tcW w:w="1407" w:type="dxa"/>
            <w:tcBorders>
              <w:top w:val="nil"/>
              <w:left w:val="nil"/>
              <w:bottom w:val="nil"/>
              <w:right w:val="nil"/>
            </w:tcBorders>
            <w:shd w:val="clear" w:color="auto" w:fill="auto"/>
            <w:hideMark/>
          </w:tcPr>
          <w:p w14:paraId="287E3876"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Error</w:t>
            </w:r>
          </w:p>
        </w:tc>
        <w:tc>
          <w:tcPr>
            <w:tcW w:w="1046" w:type="dxa"/>
            <w:tcBorders>
              <w:top w:val="nil"/>
              <w:left w:val="nil"/>
              <w:bottom w:val="nil"/>
              <w:right w:val="nil"/>
            </w:tcBorders>
            <w:shd w:val="clear" w:color="auto" w:fill="auto"/>
            <w:noWrap/>
            <w:vAlign w:val="center"/>
            <w:hideMark/>
          </w:tcPr>
          <w:p w14:paraId="0D48C908"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w:t>
            </w:r>
          </w:p>
        </w:tc>
        <w:tc>
          <w:tcPr>
            <w:tcW w:w="1486" w:type="dxa"/>
            <w:tcBorders>
              <w:top w:val="nil"/>
              <w:left w:val="nil"/>
              <w:bottom w:val="nil"/>
              <w:right w:val="nil"/>
            </w:tcBorders>
            <w:shd w:val="clear" w:color="auto" w:fill="auto"/>
            <w:vAlign w:val="center"/>
            <w:hideMark/>
          </w:tcPr>
          <w:p w14:paraId="3C54FA4B"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8,31</w:t>
            </w:r>
          </w:p>
        </w:tc>
        <w:tc>
          <w:tcPr>
            <w:tcW w:w="1266" w:type="dxa"/>
            <w:tcBorders>
              <w:top w:val="nil"/>
              <w:left w:val="nil"/>
              <w:bottom w:val="nil"/>
              <w:right w:val="nil"/>
            </w:tcBorders>
            <w:shd w:val="clear" w:color="auto" w:fill="auto"/>
            <w:vAlign w:val="center"/>
            <w:hideMark/>
          </w:tcPr>
          <w:p w14:paraId="2312E68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1,04</w:t>
            </w:r>
          </w:p>
        </w:tc>
        <w:tc>
          <w:tcPr>
            <w:tcW w:w="1391" w:type="dxa"/>
            <w:tcBorders>
              <w:top w:val="nil"/>
              <w:left w:val="nil"/>
              <w:bottom w:val="nil"/>
              <w:right w:val="nil"/>
            </w:tcBorders>
            <w:shd w:val="clear" w:color="auto" w:fill="auto"/>
            <w:vAlign w:val="center"/>
            <w:hideMark/>
          </w:tcPr>
          <w:p w14:paraId="27230710" w14:textId="77777777" w:rsidR="003F2022" w:rsidRPr="003765AA" w:rsidRDefault="003F2022" w:rsidP="004E7A3D">
            <w:pPr>
              <w:spacing w:after="0"/>
              <w:jc w:val="both"/>
              <w:rPr>
                <w:rFonts w:asciiTheme="majorBidi" w:hAnsiTheme="majorBidi" w:cstheme="majorBidi"/>
                <w:sz w:val="20"/>
                <w:szCs w:val="20"/>
                <w:lang w:val="id-ID"/>
              </w:rPr>
            </w:pPr>
          </w:p>
        </w:tc>
        <w:tc>
          <w:tcPr>
            <w:tcW w:w="1265" w:type="dxa"/>
            <w:tcBorders>
              <w:top w:val="nil"/>
              <w:left w:val="nil"/>
              <w:bottom w:val="nil"/>
              <w:right w:val="nil"/>
            </w:tcBorders>
            <w:shd w:val="clear" w:color="auto" w:fill="auto"/>
            <w:vAlign w:val="center"/>
            <w:hideMark/>
          </w:tcPr>
          <w:p w14:paraId="05D2BCDE" w14:textId="77777777" w:rsidR="003F2022" w:rsidRPr="003765AA" w:rsidRDefault="003F2022" w:rsidP="004E7A3D">
            <w:pPr>
              <w:spacing w:after="0"/>
              <w:jc w:val="both"/>
              <w:rPr>
                <w:rFonts w:asciiTheme="majorBidi" w:hAnsiTheme="majorBidi" w:cstheme="majorBidi"/>
                <w:sz w:val="20"/>
                <w:szCs w:val="20"/>
                <w:lang w:val="id-ID"/>
              </w:rPr>
            </w:pPr>
          </w:p>
        </w:tc>
      </w:tr>
      <w:tr w:rsidR="003F2022" w:rsidRPr="003765AA" w14:paraId="1303AC1C" w14:textId="77777777" w:rsidTr="00292BAE">
        <w:trPr>
          <w:trHeight w:val="302"/>
        </w:trPr>
        <w:tc>
          <w:tcPr>
            <w:tcW w:w="1407" w:type="dxa"/>
            <w:tcBorders>
              <w:top w:val="nil"/>
              <w:left w:val="nil"/>
              <w:bottom w:val="single" w:sz="4" w:space="0" w:color="auto"/>
              <w:right w:val="nil"/>
            </w:tcBorders>
            <w:shd w:val="clear" w:color="auto" w:fill="auto"/>
            <w:hideMark/>
          </w:tcPr>
          <w:p w14:paraId="3AEFD91D"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Total</w:t>
            </w:r>
          </w:p>
        </w:tc>
        <w:tc>
          <w:tcPr>
            <w:tcW w:w="1046" w:type="dxa"/>
            <w:tcBorders>
              <w:top w:val="nil"/>
              <w:left w:val="nil"/>
              <w:bottom w:val="single" w:sz="4" w:space="0" w:color="auto"/>
              <w:right w:val="nil"/>
            </w:tcBorders>
            <w:shd w:val="clear" w:color="auto" w:fill="auto"/>
            <w:noWrap/>
            <w:vAlign w:val="center"/>
            <w:hideMark/>
          </w:tcPr>
          <w:p w14:paraId="1E69038E"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11</w:t>
            </w:r>
          </w:p>
        </w:tc>
        <w:tc>
          <w:tcPr>
            <w:tcW w:w="1486" w:type="dxa"/>
            <w:tcBorders>
              <w:top w:val="nil"/>
              <w:left w:val="nil"/>
              <w:bottom w:val="single" w:sz="4" w:space="0" w:color="auto"/>
              <w:right w:val="nil"/>
            </w:tcBorders>
            <w:shd w:val="clear" w:color="auto" w:fill="auto"/>
            <w:vAlign w:val="center"/>
            <w:hideMark/>
          </w:tcPr>
          <w:p w14:paraId="3DBA319B"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15,64</w:t>
            </w:r>
          </w:p>
        </w:tc>
        <w:tc>
          <w:tcPr>
            <w:tcW w:w="1266" w:type="dxa"/>
            <w:tcBorders>
              <w:top w:val="nil"/>
              <w:left w:val="nil"/>
              <w:bottom w:val="single" w:sz="4" w:space="0" w:color="auto"/>
              <w:right w:val="nil"/>
            </w:tcBorders>
            <w:shd w:val="clear" w:color="auto" w:fill="auto"/>
            <w:vAlign w:val="center"/>
            <w:hideMark/>
          </w:tcPr>
          <w:p w14:paraId="2B0DEB0A"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391" w:type="dxa"/>
            <w:tcBorders>
              <w:top w:val="nil"/>
              <w:left w:val="nil"/>
              <w:bottom w:val="single" w:sz="4" w:space="0" w:color="auto"/>
              <w:right w:val="nil"/>
            </w:tcBorders>
            <w:shd w:val="clear" w:color="auto" w:fill="auto"/>
            <w:vAlign w:val="center"/>
            <w:hideMark/>
          </w:tcPr>
          <w:p w14:paraId="4FFEAF68"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265" w:type="dxa"/>
            <w:tcBorders>
              <w:top w:val="nil"/>
              <w:left w:val="nil"/>
              <w:bottom w:val="single" w:sz="4" w:space="0" w:color="auto"/>
              <w:right w:val="nil"/>
            </w:tcBorders>
            <w:shd w:val="clear" w:color="auto" w:fill="auto"/>
            <w:vAlign w:val="center"/>
            <w:hideMark/>
          </w:tcPr>
          <w:p w14:paraId="789BFB46" w14:textId="77777777" w:rsidR="003F2022" w:rsidRPr="003765AA" w:rsidRDefault="003F2022" w:rsidP="004E7A3D">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r>
    </w:tbl>
    <w:p w14:paraId="3EBCA382" w14:textId="77777777" w:rsidR="003F2022" w:rsidRDefault="003F2022"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t>Note: F count &lt; F Table (0.05) has no significant effect</w:t>
      </w:r>
    </w:p>
    <w:p w14:paraId="22E06628" w14:textId="77777777" w:rsidR="00397A4F" w:rsidRPr="003F2022" w:rsidRDefault="00397A4F"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p>
    <w:p w14:paraId="659510F6" w14:textId="1909BDCD" w:rsidR="003F2022" w:rsidRDefault="00CB46A4"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3F2022">
        <w:rPr>
          <w:rFonts w:ascii="Times New Roman" w:hAnsi="Times New Roman" w:cs="Times New Roman"/>
          <w:kern w:val="0"/>
          <w:lang w:val="en-US"/>
        </w:rPr>
        <w:t xml:space="preserve">The results of the analysis of variance showed that the addition of shrimp head </w:t>
      </w:r>
      <w:r>
        <w:rPr>
          <w:rFonts w:ascii="Times New Roman" w:hAnsi="Times New Roman" w:cs="Times New Roman"/>
          <w:kern w:val="0"/>
          <w:lang w:val="en-US"/>
        </w:rPr>
        <w:t>meal</w:t>
      </w:r>
      <w:r w:rsidRPr="003F2022">
        <w:rPr>
          <w:rFonts w:ascii="Times New Roman" w:hAnsi="Times New Roman" w:cs="Times New Roman"/>
          <w:kern w:val="0"/>
          <w:lang w:val="en-US"/>
        </w:rPr>
        <w:t xml:space="preserve"> to the feed did not have a significant effect (P&gt;0.05) on the efficiency of feed utilization in rainbow fish.</w:t>
      </w:r>
      <w:r w:rsidR="003F2022" w:rsidRPr="003F2022">
        <w:rPr>
          <w:rFonts w:ascii="Times New Roman" w:hAnsi="Times New Roman" w:cs="Times New Roman"/>
          <w:kern w:val="0"/>
          <w:lang w:val="en-US"/>
        </w:rPr>
        <w:t xml:space="preserve"> </w:t>
      </w:r>
    </w:p>
    <w:p w14:paraId="04232B15" w14:textId="77777777" w:rsidR="00D25209" w:rsidRDefault="00D25209"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F1FC030"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Conversion Ratio</w:t>
      </w:r>
    </w:p>
    <w:p w14:paraId="701CBCAA" w14:textId="407AC73A"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the results of the feed conversion ratio (FCR) conducted at the end of the study, data on the feed conversion ratio of rainbow fish (</w:t>
      </w:r>
      <w:proofErr w:type="spellStart"/>
      <w:r w:rsidRPr="000A628C">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 were obtained. </w:t>
      </w:r>
      <w:r w:rsidR="00CB46A4" w:rsidRPr="00D25209">
        <w:rPr>
          <w:rFonts w:ascii="Times New Roman" w:hAnsi="Times New Roman" w:cs="Times New Roman"/>
          <w:kern w:val="0"/>
          <w:lang w:val="en-US"/>
        </w:rPr>
        <w:t>The feed conversion ratio of rainbow fish (</w:t>
      </w:r>
      <w:proofErr w:type="spellStart"/>
      <w:r w:rsidR="00CB46A4" w:rsidRPr="000A628C">
        <w:rPr>
          <w:rFonts w:ascii="Times New Roman" w:hAnsi="Times New Roman" w:cs="Times New Roman"/>
          <w:i/>
          <w:iCs/>
          <w:kern w:val="0"/>
          <w:lang w:val="en-US"/>
        </w:rPr>
        <w:t>Melanotaenia</w:t>
      </w:r>
      <w:proofErr w:type="spellEnd"/>
      <w:r w:rsidR="00CB46A4" w:rsidRPr="000A628C">
        <w:rPr>
          <w:rFonts w:ascii="Times New Roman" w:hAnsi="Times New Roman" w:cs="Times New Roman"/>
          <w:i/>
          <w:iCs/>
          <w:kern w:val="0"/>
          <w:lang w:val="en-US"/>
        </w:rPr>
        <w:t xml:space="preserve"> </w:t>
      </w:r>
      <w:r w:rsidR="00CB46A4" w:rsidRPr="00D25209">
        <w:rPr>
          <w:rFonts w:ascii="Times New Roman" w:hAnsi="Times New Roman" w:cs="Times New Roman"/>
          <w:kern w:val="0"/>
          <w:lang w:val="en-US"/>
        </w:rPr>
        <w:t>sp.) during the study is presented in Table 5.</w:t>
      </w:r>
    </w:p>
    <w:p w14:paraId="197EADB0" w14:textId="367D6A05"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 xml:space="preserve">Table 5. </w:t>
      </w:r>
      <w:r w:rsidR="00CB46A4" w:rsidRPr="00D25209">
        <w:rPr>
          <w:rFonts w:ascii="Times New Roman" w:hAnsi="Times New Roman" w:cs="Times New Roman"/>
          <w:kern w:val="0"/>
          <w:lang w:val="en-US"/>
        </w:rPr>
        <w:t>Value of the Feed Conversion Ratio of Rainbow Fish.</w:t>
      </w:r>
    </w:p>
    <w:tbl>
      <w:tblPr>
        <w:tblW w:w="7600" w:type="dxa"/>
        <w:tblLook w:val="04A0" w:firstRow="1" w:lastRow="0" w:firstColumn="1" w:lastColumn="0" w:noHBand="0" w:noVBand="1"/>
      </w:tblPr>
      <w:tblGrid>
        <w:gridCol w:w="1440"/>
        <w:gridCol w:w="1540"/>
        <w:gridCol w:w="1540"/>
        <w:gridCol w:w="1540"/>
        <w:gridCol w:w="1540"/>
      </w:tblGrid>
      <w:tr w:rsidR="00D25209" w:rsidRPr="00D25209" w14:paraId="6978D315"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35AAC3F" w14:textId="61302DBE" w:rsidR="00D25209" w:rsidRPr="00D25209" w:rsidRDefault="00D25209"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088ECDC6" w14:textId="7900012A" w:rsidR="00D25209" w:rsidRPr="00D25209" w:rsidRDefault="00D25209" w:rsidP="002A409D">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D25209" w:rsidRPr="00D25209" w14:paraId="53BB5F6F"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5B46C8A2" w14:textId="77777777" w:rsidR="00D25209" w:rsidRPr="00D25209" w:rsidRDefault="00D25209"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458BE04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228773D"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05731869"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2B7C1EE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D</w:t>
            </w:r>
          </w:p>
        </w:tc>
      </w:tr>
      <w:tr w:rsidR="00D25209" w:rsidRPr="00D25209" w14:paraId="7EBF235E" w14:textId="77777777" w:rsidTr="004E7A3D">
        <w:trPr>
          <w:trHeight w:val="315"/>
        </w:trPr>
        <w:tc>
          <w:tcPr>
            <w:tcW w:w="1440" w:type="dxa"/>
            <w:tcBorders>
              <w:top w:val="nil"/>
              <w:left w:val="nil"/>
              <w:bottom w:val="nil"/>
              <w:right w:val="nil"/>
            </w:tcBorders>
            <w:shd w:val="clear" w:color="auto" w:fill="auto"/>
            <w:noWrap/>
            <w:vAlign w:val="bottom"/>
            <w:hideMark/>
          </w:tcPr>
          <w:p w14:paraId="56491065"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4C06E22F"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1,93</w:t>
            </w:r>
          </w:p>
        </w:tc>
        <w:tc>
          <w:tcPr>
            <w:tcW w:w="1540" w:type="dxa"/>
            <w:tcBorders>
              <w:top w:val="nil"/>
              <w:left w:val="nil"/>
              <w:bottom w:val="nil"/>
              <w:right w:val="nil"/>
            </w:tcBorders>
            <w:shd w:val="clear" w:color="auto" w:fill="auto"/>
            <w:noWrap/>
            <w:vAlign w:val="center"/>
            <w:hideMark/>
          </w:tcPr>
          <w:p w14:paraId="3F2009B4"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B21160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1,96</w:t>
            </w:r>
          </w:p>
        </w:tc>
        <w:tc>
          <w:tcPr>
            <w:tcW w:w="1540" w:type="dxa"/>
            <w:tcBorders>
              <w:top w:val="nil"/>
              <w:left w:val="nil"/>
              <w:bottom w:val="nil"/>
              <w:right w:val="nil"/>
            </w:tcBorders>
            <w:shd w:val="clear" w:color="auto" w:fill="auto"/>
            <w:noWrap/>
            <w:vAlign w:val="center"/>
            <w:hideMark/>
          </w:tcPr>
          <w:p w14:paraId="4F5804D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1,68</w:t>
            </w:r>
          </w:p>
        </w:tc>
      </w:tr>
      <w:tr w:rsidR="00D25209" w:rsidRPr="00D25209" w14:paraId="6FED78B4" w14:textId="77777777" w:rsidTr="004E7A3D">
        <w:trPr>
          <w:trHeight w:val="315"/>
        </w:trPr>
        <w:tc>
          <w:tcPr>
            <w:tcW w:w="1440" w:type="dxa"/>
            <w:tcBorders>
              <w:top w:val="nil"/>
              <w:left w:val="nil"/>
              <w:bottom w:val="nil"/>
              <w:right w:val="nil"/>
            </w:tcBorders>
            <w:shd w:val="clear" w:color="auto" w:fill="auto"/>
            <w:noWrap/>
            <w:vAlign w:val="bottom"/>
            <w:hideMark/>
          </w:tcPr>
          <w:p w14:paraId="05BCB6E0"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33C06E3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2,11</w:t>
            </w:r>
          </w:p>
        </w:tc>
        <w:tc>
          <w:tcPr>
            <w:tcW w:w="1540" w:type="dxa"/>
            <w:tcBorders>
              <w:top w:val="nil"/>
              <w:left w:val="nil"/>
              <w:bottom w:val="nil"/>
              <w:right w:val="nil"/>
            </w:tcBorders>
            <w:shd w:val="clear" w:color="auto" w:fill="auto"/>
            <w:noWrap/>
            <w:vAlign w:val="center"/>
            <w:hideMark/>
          </w:tcPr>
          <w:p w14:paraId="78520335"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2,00</w:t>
            </w:r>
          </w:p>
        </w:tc>
        <w:tc>
          <w:tcPr>
            <w:tcW w:w="1540" w:type="dxa"/>
            <w:tcBorders>
              <w:top w:val="nil"/>
              <w:left w:val="nil"/>
              <w:bottom w:val="nil"/>
              <w:right w:val="nil"/>
            </w:tcBorders>
            <w:shd w:val="clear" w:color="auto" w:fill="auto"/>
            <w:noWrap/>
            <w:vAlign w:val="center"/>
            <w:hideMark/>
          </w:tcPr>
          <w:p w14:paraId="7D51FB6A"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D2718C1"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2,10</w:t>
            </w:r>
          </w:p>
        </w:tc>
      </w:tr>
      <w:tr w:rsidR="00D25209" w:rsidRPr="00D25209" w14:paraId="48720A43"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043C945F" w14:textId="77777777" w:rsidR="00D25209" w:rsidRPr="00D25209" w:rsidRDefault="00D25209" w:rsidP="004E7A3D">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2314A11C"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1,94</w:t>
            </w:r>
          </w:p>
        </w:tc>
        <w:tc>
          <w:tcPr>
            <w:tcW w:w="1540" w:type="dxa"/>
            <w:tcBorders>
              <w:top w:val="nil"/>
              <w:left w:val="nil"/>
              <w:bottom w:val="single" w:sz="4" w:space="0" w:color="auto"/>
              <w:right w:val="nil"/>
            </w:tcBorders>
            <w:shd w:val="clear" w:color="auto" w:fill="auto"/>
            <w:noWrap/>
            <w:vAlign w:val="center"/>
            <w:hideMark/>
          </w:tcPr>
          <w:p w14:paraId="6975632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2,06</w:t>
            </w:r>
          </w:p>
        </w:tc>
        <w:tc>
          <w:tcPr>
            <w:tcW w:w="1540" w:type="dxa"/>
            <w:tcBorders>
              <w:top w:val="nil"/>
              <w:left w:val="nil"/>
              <w:bottom w:val="single" w:sz="4" w:space="0" w:color="auto"/>
              <w:right w:val="nil"/>
            </w:tcBorders>
            <w:shd w:val="clear" w:color="auto" w:fill="auto"/>
            <w:noWrap/>
            <w:vAlign w:val="center"/>
            <w:hideMark/>
          </w:tcPr>
          <w:p w14:paraId="576A6B1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1,59</w:t>
            </w:r>
          </w:p>
        </w:tc>
        <w:tc>
          <w:tcPr>
            <w:tcW w:w="1540" w:type="dxa"/>
            <w:tcBorders>
              <w:top w:val="nil"/>
              <w:left w:val="nil"/>
              <w:bottom w:val="single" w:sz="4" w:space="0" w:color="auto"/>
              <w:right w:val="nil"/>
            </w:tcBorders>
            <w:shd w:val="clear" w:color="auto" w:fill="auto"/>
            <w:noWrap/>
            <w:vAlign w:val="center"/>
            <w:hideMark/>
          </w:tcPr>
          <w:p w14:paraId="289A747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1,73</w:t>
            </w:r>
          </w:p>
        </w:tc>
      </w:tr>
      <w:tr w:rsidR="00D25209" w:rsidRPr="00D25209" w14:paraId="09A6A710"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5A0085CE" w14:textId="4179CED1" w:rsidR="00D25209" w:rsidRPr="00D25209" w:rsidRDefault="002A409D"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Mean</w:t>
            </w:r>
            <w:r w:rsidR="00D25209" w:rsidRPr="00D25209">
              <w:rPr>
                <w:rFonts w:asciiTheme="majorBidi" w:hAnsiTheme="majorBidi" w:cstheme="majorBidi"/>
                <w:sz w:val="22"/>
                <w:szCs w:val="22"/>
                <w:lang w:val="id-ID"/>
              </w:rPr>
              <w:t xml:space="preserve"> </w:t>
            </w:r>
            <w:r w:rsidR="00D25209" w:rsidRPr="00D25209">
              <w:rPr>
                <w:rFonts w:asciiTheme="majorBidi" w:hAnsiTheme="majorBidi" w:cstheme="majorBidi"/>
                <w:sz w:val="22"/>
                <w:szCs w:val="22"/>
                <w:u w:val="single"/>
                <w:lang w:val="id-ID"/>
              </w:rPr>
              <w:t xml:space="preserve">± </w:t>
            </w:r>
            <w:r w:rsidR="00D25209" w:rsidRPr="00D25209">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611A0507"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1,99±0,07</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E3FCB8A"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2,01±0,04</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070397C"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1,95±0,25</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5A2768"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1,84±0,24</w:t>
            </w:r>
            <w:r w:rsidRPr="00D25209">
              <w:rPr>
                <w:rFonts w:asciiTheme="majorBidi" w:hAnsiTheme="majorBidi" w:cstheme="majorBidi"/>
                <w:sz w:val="22"/>
                <w:szCs w:val="22"/>
                <w:vertAlign w:val="superscript"/>
                <w:lang w:val="id-ID"/>
              </w:rPr>
              <w:t>a</w:t>
            </w:r>
          </w:p>
        </w:tc>
      </w:tr>
    </w:tbl>
    <w:p w14:paraId="6CAB39A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30621054" w14:textId="77777777"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4720700" w14:textId="7B2E5BAA" w:rsidR="005F69EB"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 xml:space="preserve">Based on Table 5. the lowest feed conversion ratio (FCR) value is treatment D of 1.84 ± 0.24. </w:t>
      </w:r>
      <w:r w:rsidR="00CB46A4" w:rsidRPr="00D25209">
        <w:rPr>
          <w:rFonts w:ascii="Times New Roman" w:hAnsi="Times New Roman" w:cs="Times New Roman"/>
          <w:kern w:val="0"/>
          <w:lang w:val="en-US"/>
        </w:rPr>
        <w:t>Normality, homogeneity, and additivity tests were performed on feed conversion ratio values ​​in rainbow fish (</w:t>
      </w:r>
      <w:proofErr w:type="spellStart"/>
      <w:r w:rsidR="00CB46A4" w:rsidRPr="00A93970">
        <w:rPr>
          <w:rFonts w:ascii="Times New Roman" w:hAnsi="Times New Roman" w:cs="Times New Roman"/>
          <w:i/>
          <w:iCs/>
          <w:kern w:val="0"/>
          <w:lang w:val="en-US"/>
        </w:rPr>
        <w:t>Melanotaenia</w:t>
      </w:r>
      <w:proofErr w:type="spellEnd"/>
      <w:r w:rsidR="00CB46A4" w:rsidRPr="00A93970">
        <w:rPr>
          <w:rFonts w:ascii="Times New Roman" w:hAnsi="Times New Roman" w:cs="Times New Roman"/>
          <w:i/>
          <w:iCs/>
          <w:kern w:val="0"/>
          <w:lang w:val="en-US"/>
        </w:rPr>
        <w:t xml:space="preserve"> </w:t>
      </w:r>
      <w:r w:rsidR="00CB46A4" w:rsidRPr="00D25209">
        <w:rPr>
          <w:rFonts w:ascii="Times New Roman" w:hAnsi="Times New Roman" w:cs="Times New Roman"/>
          <w:kern w:val="0"/>
          <w:lang w:val="en-US"/>
        </w:rPr>
        <w:t>sp.).</w:t>
      </w:r>
      <w:r w:rsidRPr="00D25209">
        <w:rPr>
          <w:rFonts w:ascii="Times New Roman" w:hAnsi="Times New Roman" w:cs="Times New Roman"/>
          <w:kern w:val="0"/>
          <w:lang w:val="en-US"/>
        </w:rPr>
        <w:t xml:space="preserve"> The test results showed that the data were normally distributed, homogeneity showed that the data were homogeneous and additivity showed that the data were additive, thus meeting the requirements for analysis of variance. Results of analysis of variance of feed conversion ratio in rainbow fish (</w:t>
      </w:r>
      <w:proofErr w:type="spellStart"/>
      <w:r w:rsidRPr="005F69EB">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w:t>
      </w:r>
    </w:p>
    <w:p w14:paraId="6FB0FC5B" w14:textId="77777777" w:rsid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714D93A" w14:textId="77777777" w:rsid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1CF9FC3" w14:textId="77777777" w:rsid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C3A94A0" w14:textId="77777777" w:rsid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7FA0E1" w14:textId="77777777" w:rsid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7DB162A" w14:textId="77777777" w:rsidR="005F69EB" w:rsidRPr="00D25209"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CCF298E" w14:textId="541FBA30"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lastRenderedPageBreak/>
        <w:t>Table 6. Results of Analysis of Variance of Feed Conversion Ratio of Rainbow Fish.</w:t>
      </w:r>
    </w:p>
    <w:tbl>
      <w:tblPr>
        <w:tblW w:w="7922" w:type="dxa"/>
        <w:tblLook w:val="04A0" w:firstRow="1" w:lastRow="0" w:firstColumn="1" w:lastColumn="0" w:noHBand="0" w:noVBand="1"/>
      </w:tblPr>
      <w:tblGrid>
        <w:gridCol w:w="1418"/>
        <w:gridCol w:w="1417"/>
        <w:gridCol w:w="1276"/>
        <w:gridCol w:w="1276"/>
        <w:gridCol w:w="1259"/>
        <w:gridCol w:w="1276"/>
      </w:tblGrid>
      <w:tr w:rsidR="00D25209" w:rsidRPr="00D25209" w14:paraId="675CCF92" w14:textId="77777777" w:rsidTr="004E7A3D">
        <w:trPr>
          <w:trHeight w:val="345"/>
        </w:trPr>
        <w:tc>
          <w:tcPr>
            <w:tcW w:w="1418" w:type="dxa"/>
            <w:tcBorders>
              <w:top w:val="single" w:sz="4" w:space="0" w:color="auto"/>
              <w:left w:val="nil"/>
              <w:bottom w:val="single" w:sz="4" w:space="0" w:color="auto"/>
              <w:right w:val="nil"/>
            </w:tcBorders>
            <w:shd w:val="clear" w:color="auto" w:fill="auto"/>
            <w:vAlign w:val="center"/>
            <w:hideMark/>
          </w:tcPr>
          <w:p w14:paraId="7E57D516"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0A96BA16"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536D92AA"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JK</w:t>
            </w:r>
          </w:p>
        </w:tc>
        <w:tc>
          <w:tcPr>
            <w:tcW w:w="1276" w:type="dxa"/>
            <w:tcBorders>
              <w:top w:val="single" w:sz="4" w:space="0" w:color="auto"/>
              <w:left w:val="nil"/>
              <w:bottom w:val="single" w:sz="4" w:space="0" w:color="auto"/>
              <w:right w:val="nil"/>
            </w:tcBorders>
            <w:shd w:val="clear" w:color="auto" w:fill="auto"/>
            <w:vAlign w:val="center"/>
            <w:hideMark/>
          </w:tcPr>
          <w:p w14:paraId="2DA07833" w14:textId="77777777"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KT</w:t>
            </w:r>
          </w:p>
        </w:tc>
        <w:tc>
          <w:tcPr>
            <w:tcW w:w="1259" w:type="dxa"/>
            <w:tcBorders>
              <w:top w:val="single" w:sz="4" w:space="0" w:color="auto"/>
              <w:left w:val="nil"/>
              <w:bottom w:val="single" w:sz="4" w:space="0" w:color="auto"/>
              <w:right w:val="nil"/>
            </w:tcBorders>
            <w:shd w:val="clear" w:color="auto" w:fill="auto"/>
            <w:vAlign w:val="center"/>
            <w:hideMark/>
          </w:tcPr>
          <w:p w14:paraId="002FFA59" w14:textId="3609D16C"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 xml:space="preserve">F </w:t>
            </w:r>
            <w:r w:rsidR="007348C5" w:rsidRPr="000A628C">
              <w:rPr>
                <w:rFonts w:asciiTheme="majorBidi" w:hAnsiTheme="majorBidi" w:cstheme="majorBidi"/>
                <w:b/>
                <w:bCs/>
                <w:sz w:val="22"/>
                <w:szCs w:val="22"/>
                <w:lang w:val="id-ID"/>
              </w:rPr>
              <w:t>count</w:t>
            </w:r>
          </w:p>
        </w:tc>
        <w:tc>
          <w:tcPr>
            <w:tcW w:w="1276" w:type="dxa"/>
            <w:tcBorders>
              <w:top w:val="single" w:sz="4" w:space="0" w:color="auto"/>
              <w:left w:val="nil"/>
              <w:bottom w:val="single" w:sz="4" w:space="0" w:color="auto"/>
              <w:right w:val="nil"/>
            </w:tcBorders>
            <w:shd w:val="clear" w:color="auto" w:fill="auto"/>
            <w:noWrap/>
            <w:vAlign w:val="center"/>
            <w:hideMark/>
          </w:tcPr>
          <w:p w14:paraId="4BA3D630" w14:textId="2C6A2561" w:rsidR="00D25209" w:rsidRPr="000A628C" w:rsidRDefault="00D25209" w:rsidP="004E7A3D">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F</w:t>
            </w:r>
            <w:r w:rsidRPr="000A628C">
              <w:rPr>
                <w:rFonts w:asciiTheme="majorBidi" w:hAnsiTheme="majorBidi" w:cstheme="majorBidi"/>
                <w:b/>
                <w:bCs/>
                <w:sz w:val="22"/>
                <w:szCs w:val="22"/>
                <w:vertAlign w:val="subscript"/>
                <w:lang w:val="id-ID"/>
              </w:rPr>
              <w:t>tabl</w:t>
            </w:r>
            <w:r w:rsidR="002A409D" w:rsidRPr="000A628C">
              <w:rPr>
                <w:rFonts w:asciiTheme="majorBidi" w:hAnsiTheme="majorBidi" w:cstheme="majorBidi"/>
                <w:b/>
                <w:bCs/>
                <w:sz w:val="22"/>
                <w:szCs w:val="22"/>
                <w:vertAlign w:val="subscript"/>
                <w:lang w:val="id-ID"/>
              </w:rPr>
              <w:t>e</w:t>
            </w:r>
            <w:r w:rsidRPr="000A628C">
              <w:rPr>
                <w:rFonts w:asciiTheme="majorBidi" w:hAnsiTheme="majorBidi" w:cstheme="majorBidi"/>
                <w:b/>
                <w:bCs/>
                <w:sz w:val="22"/>
                <w:szCs w:val="22"/>
                <w:vertAlign w:val="subscript"/>
                <w:lang w:val="id-ID"/>
              </w:rPr>
              <w:t xml:space="preserve"> (0,05)</w:t>
            </w:r>
          </w:p>
        </w:tc>
      </w:tr>
      <w:tr w:rsidR="00D25209" w:rsidRPr="00D25209" w14:paraId="70822BAA" w14:textId="77777777" w:rsidTr="004E7A3D">
        <w:trPr>
          <w:trHeight w:val="315"/>
        </w:trPr>
        <w:tc>
          <w:tcPr>
            <w:tcW w:w="1418" w:type="dxa"/>
            <w:tcBorders>
              <w:top w:val="nil"/>
              <w:left w:val="nil"/>
              <w:bottom w:val="nil"/>
              <w:right w:val="nil"/>
            </w:tcBorders>
            <w:shd w:val="clear" w:color="auto" w:fill="auto"/>
            <w:hideMark/>
          </w:tcPr>
          <w:p w14:paraId="6E93FDFC" w14:textId="7892CC6E" w:rsidR="00D25209" w:rsidRPr="000A628C" w:rsidRDefault="002A409D"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3E83A69B"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5B9B5E1A"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0,05</w:t>
            </w:r>
          </w:p>
        </w:tc>
        <w:tc>
          <w:tcPr>
            <w:tcW w:w="1276" w:type="dxa"/>
            <w:tcBorders>
              <w:top w:val="nil"/>
              <w:left w:val="nil"/>
              <w:bottom w:val="nil"/>
              <w:right w:val="nil"/>
            </w:tcBorders>
            <w:shd w:val="clear" w:color="auto" w:fill="auto"/>
            <w:vAlign w:val="center"/>
            <w:hideMark/>
          </w:tcPr>
          <w:p w14:paraId="7275E475"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0,02</w:t>
            </w:r>
          </w:p>
        </w:tc>
        <w:tc>
          <w:tcPr>
            <w:tcW w:w="1259" w:type="dxa"/>
            <w:tcBorders>
              <w:top w:val="nil"/>
              <w:left w:val="nil"/>
              <w:bottom w:val="nil"/>
              <w:right w:val="nil"/>
            </w:tcBorders>
            <w:shd w:val="clear" w:color="auto" w:fill="auto"/>
            <w:vAlign w:val="center"/>
            <w:hideMark/>
          </w:tcPr>
          <w:p w14:paraId="2FCA549E"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0,53</w:t>
            </w:r>
          </w:p>
        </w:tc>
        <w:tc>
          <w:tcPr>
            <w:tcW w:w="1276" w:type="dxa"/>
            <w:tcBorders>
              <w:top w:val="nil"/>
              <w:left w:val="nil"/>
              <w:bottom w:val="nil"/>
              <w:right w:val="nil"/>
            </w:tcBorders>
            <w:shd w:val="clear" w:color="auto" w:fill="auto"/>
            <w:noWrap/>
            <w:vAlign w:val="center"/>
            <w:hideMark/>
          </w:tcPr>
          <w:p w14:paraId="001CEB79"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4,07</w:t>
            </w:r>
          </w:p>
        </w:tc>
      </w:tr>
      <w:tr w:rsidR="00D25209" w:rsidRPr="00D25209" w14:paraId="776E9EA3" w14:textId="77777777" w:rsidTr="004E7A3D">
        <w:trPr>
          <w:trHeight w:val="315"/>
        </w:trPr>
        <w:tc>
          <w:tcPr>
            <w:tcW w:w="1418" w:type="dxa"/>
            <w:tcBorders>
              <w:top w:val="nil"/>
              <w:left w:val="nil"/>
              <w:bottom w:val="nil"/>
              <w:right w:val="nil"/>
            </w:tcBorders>
            <w:shd w:val="clear" w:color="auto" w:fill="auto"/>
            <w:hideMark/>
          </w:tcPr>
          <w:p w14:paraId="4CD20721"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30685422"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2D705958"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0,25</w:t>
            </w:r>
          </w:p>
        </w:tc>
        <w:tc>
          <w:tcPr>
            <w:tcW w:w="1276" w:type="dxa"/>
            <w:tcBorders>
              <w:top w:val="nil"/>
              <w:left w:val="nil"/>
              <w:bottom w:val="nil"/>
              <w:right w:val="nil"/>
            </w:tcBorders>
            <w:shd w:val="clear" w:color="auto" w:fill="auto"/>
            <w:vAlign w:val="center"/>
            <w:hideMark/>
          </w:tcPr>
          <w:p w14:paraId="4A205943"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0,03</w:t>
            </w:r>
          </w:p>
        </w:tc>
        <w:tc>
          <w:tcPr>
            <w:tcW w:w="1259" w:type="dxa"/>
            <w:tcBorders>
              <w:top w:val="nil"/>
              <w:left w:val="nil"/>
              <w:bottom w:val="nil"/>
              <w:right w:val="nil"/>
            </w:tcBorders>
            <w:shd w:val="clear" w:color="auto" w:fill="auto"/>
            <w:vAlign w:val="center"/>
            <w:hideMark/>
          </w:tcPr>
          <w:p w14:paraId="560D4671" w14:textId="77777777" w:rsidR="00D25209" w:rsidRPr="000A628C" w:rsidRDefault="00D25209" w:rsidP="004E7A3D">
            <w:pPr>
              <w:spacing w:after="0" w:line="240" w:lineRule="auto"/>
              <w:jc w:val="both"/>
              <w:rPr>
                <w:rFonts w:asciiTheme="majorBidi" w:hAnsiTheme="majorBidi" w:cstheme="majorBidi"/>
                <w:sz w:val="22"/>
                <w:szCs w:val="22"/>
                <w:lang w:val="id-ID"/>
              </w:rPr>
            </w:pPr>
          </w:p>
        </w:tc>
        <w:tc>
          <w:tcPr>
            <w:tcW w:w="1276" w:type="dxa"/>
            <w:tcBorders>
              <w:top w:val="nil"/>
              <w:left w:val="nil"/>
              <w:bottom w:val="nil"/>
              <w:right w:val="nil"/>
            </w:tcBorders>
            <w:shd w:val="clear" w:color="auto" w:fill="auto"/>
            <w:vAlign w:val="center"/>
            <w:hideMark/>
          </w:tcPr>
          <w:p w14:paraId="5654347E" w14:textId="77777777" w:rsidR="00D25209" w:rsidRPr="000A628C" w:rsidRDefault="00D25209" w:rsidP="004E7A3D">
            <w:pPr>
              <w:spacing w:after="0" w:line="240" w:lineRule="auto"/>
              <w:jc w:val="both"/>
              <w:rPr>
                <w:rFonts w:asciiTheme="majorBidi" w:hAnsiTheme="majorBidi" w:cstheme="majorBidi"/>
                <w:sz w:val="22"/>
                <w:szCs w:val="22"/>
                <w:lang w:val="id-ID"/>
              </w:rPr>
            </w:pPr>
          </w:p>
        </w:tc>
      </w:tr>
      <w:tr w:rsidR="00D25209" w:rsidRPr="00D25209" w14:paraId="355F3331" w14:textId="77777777" w:rsidTr="004E7A3D">
        <w:trPr>
          <w:trHeight w:val="315"/>
        </w:trPr>
        <w:tc>
          <w:tcPr>
            <w:tcW w:w="1418" w:type="dxa"/>
            <w:tcBorders>
              <w:top w:val="nil"/>
              <w:left w:val="nil"/>
              <w:bottom w:val="single" w:sz="4" w:space="0" w:color="auto"/>
              <w:right w:val="nil"/>
            </w:tcBorders>
            <w:shd w:val="clear" w:color="auto" w:fill="auto"/>
            <w:hideMark/>
          </w:tcPr>
          <w:p w14:paraId="69C8BD63"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551667A4"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5792CEE6"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0,31</w:t>
            </w:r>
          </w:p>
        </w:tc>
        <w:tc>
          <w:tcPr>
            <w:tcW w:w="1276" w:type="dxa"/>
            <w:tcBorders>
              <w:top w:val="nil"/>
              <w:left w:val="nil"/>
              <w:bottom w:val="single" w:sz="4" w:space="0" w:color="auto"/>
              <w:right w:val="nil"/>
            </w:tcBorders>
            <w:shd w:val="clear" w:color="auto" w:fill="auto"/>
            <w:vAlign w:val="center"/>
            <w:hideMark/>
          </w:tcPr>
          <w:p w14:paraId="361842F8"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59" w:type="dxa"/>
            <w:tcBorders>
              <w:top w:val="nil"/>
              <w:left w:val="nil"/>
              <w:bottom w:val="single" w:sz="4" w:space="0" w:color="auto"/>
              <w:right w:val="nil"/>
            </w:tcBorders>
            <w:shd w:val="clear" w:color="auto" w:fill="auto"/>
            <w:vAlign w:val="center"/>
            <w:hideMark/>
          </w:tcPr>
          <w:p w14:paraId="5BCDEFC5"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067443F1" w14:textId="77777777" w:rsidR="00D25209" w:rsidRPr="000A628C" w:rsidRDefault="00D25209" w:rsidP="004E7A3D">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r>
    </w:tbl>
    <w:p w14:paraId="1D6AA301" w14:textId="4EE26274"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F count &lt; F Table (0.05) has no significant effect</w:t>
      </w:r>
    </w:p>
    <w:p w14:paraId="4537C3D5" w14:textId="77777777" w:rsidR="00397A4F" w:rsidRPr="00397A4F" w:rsidRDefault="00397A4F"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p>
    <w:p w14:paraId="05497B0A" w14:textId="7EDECB96" w:rsidR="00D25209" w:rsidRPr="00D25209" w:rsidRDefault="00CB46A4"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The feed conversion ratio is related to the efficiency of feed utilization.</w:t>
      </w:r>
      <w:r w:rsidR="00D25209" w:rsidRPr="00D25209">
        <w:rPr>
          <w:rFonts w:ascii="Times New Roman" w:hAnsi="Times New Roman" w:cs="Times New Roman"/>
          <w:kern w:val="0"/>
          <w:lang w:val="en-US"/>
        </w:rPr>
        <w:t xml:space="preserve"> </w:t>
      </w:r>
      <w:r w:rsidRPr="00D25209">
        <w:rPr>
          <w:rFonts w:ascii="Times New Roman" w:hAnsi="Times New Roman" w:cs="Times New Roman"/>
          <w:kern w:val="0"/>
          <w:lang w:val="en-US"/>
        </w:rPr>
        <w:t>The better the efficiency of the feed utilized by fish, the better the feed conversion ratio.</w:t>
      </w:r>
      <w:r w:rsidR="00D25209" w:rsidRPr="00D25209">
        <w:rPr>
          <w:rFonts w:ascii="Times New Roman" w:hAnsi="Times New Roman" w:cs="Times New Roman"/>
          <w:kern w:val="0"/>
          <w:lang w:val="en-US"/>
        </w:rPr>
        <w:t xml:space="preserve"> </w:t>
      </w:r>
    </w:p>
    <w:p w14:paraId="6F01DE96"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5C503EC"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Protein Efficiency Ratio</w:t>
      </w:r>
    </w:p>
    <w:p w14:paraId="62345012" w14:textId="7264E28F" w:rsidR="00D25209" w:rsidRPr="00D25209" w:rsidRDefault="00CB46A4"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The protein efficiency ratio (PER) is the level of digestibility of a feed to become a protein in the fish's body.</w:t>
      </w:r>
      <w:r w:rsidR="00D25209" w:rsidRPr="00D25209">
        <w:rPr>
          <w:rFonts w:ascii="Times New Roman" w:hAnsi="Times New Roman" w:cs="Times New Roman"/>
          <w:kern w:val="0"/>
          <w:lang w:val="en-US"/>
        </w:rPr>
        <w:t xml:space="preserve"> </w:t>
      </w:r>
      <w:r w:rsidRPr="00D25209">
        <w:rPr>
          <w:rFonts w:ascii="Times New Roman" w:hAnsi="Times New Roman" w:cs="Times New Roman"/>
          <w:kern w:val="0"/>
          <w:lang w:val="en-US"/>
        </w:rPr>
        <w:t>The protein efficiency ratio values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are presented in Table 7.</w:t>
      </w:r>
    </w:p>
    <w:p w14:paraId="0BF0AC7E"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B160B1B" w14:textId="747159F1"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 xml:space="preserve">Table 7. </w:t>
      </w:r>
      <w:r w:rsidR="00CB46A4" w:rsidRPr="00D25209">
        <w:rPr>
          <w:rFonts w:ascii="Times New Roman" w:hAnsi="Times New Roman" w:cs="Times New Roman"/>
          <w:kern w:val="0"/>
          <w:lang w:val="en-US"/>
        </w:rPr>
        <w:t>Protein efficiency ratio of rainbow fish.</w:t>
      </w:r>
    </w:p>
    <w:tbl>
      <w:tblPr>
        <w:tblW w:w="7600" w:type="dxa"/>
        <w:tblLook w:val="04A0" w:firstRow="1" w:lastRow="0" w:firstColumn="1" w:lastColumn="0" w:noHBand="0" w:noVBand="1"/>
      </w:tblPr>
      <w:tblGrid>
        <w:gridCol w:w="1440"/>
        <w:gridCol w:w="1540"/>
        <w:gridCol w:w="1540"/>
        <w:gridCol w:w="1540"/>
        <w:gridCol w:w="1540"/>
      </w:tblGrid>
      <w:tr w:rsidR="00D25209" w:rsidRPr="00D25209" w14:paraId="0CE3B5BE"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7B9691E" w14:textId="47C8FC5F"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2F0278DE" w14:textId="5D569BDA"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Treatment</w:t>
            </w:r>
          </w:p>
        </w:tc>
      </w:tr>
      <w:tr w:rsidR="00D25209" w:rsidRPr="00D25209" w14:paraId="0E76E8E9"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16BFEC61" w14:textId="77777777" w:rsidR="00D25209" w:rsidRPr="002A409D" w:rsidRDefault="00D25209"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5BDBFB1C"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13D520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48802C0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82715A9"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D</w:t>
            </w:r>
          </w:p>
        </w:tc>
      </w:tr>
      <w:tr w:rsidR="00D25209" w:rsidRPr="00D25209" w14:paraId="41DC626F" w14:textId="77777777" w:rsidTr="004E7A3D">
        <w:trPr>
          <w:trHeight w:val="315"/>
        </w:trPr>
        <w:tc>
          <w:tcPr>
            <w:tcW w:w="1440" w:type="dxa"/>
            <w:tcBorders>
              <w:top w:val="nil"/>
              <w:left w:val="nil"/>
              <w:bottom w:val="nil"/>
              <w:right w:val="nil"/>
            </w:tcBorders>
            <w:shd w:val="clear" w:color="auto" w:fill="auto"/>
            <w:noWrap/>
            <w:vAlign w:val="bottom"/>
            <w:hideMark/>
          </w:tcPr>
          <w:p w14:paraId="02D1F782"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4C10E6E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0,83</w:t>
            </w:r>
          </w:p>
        </w:tc>
        <w:tc>
          <w:tcPr>
            <w:tcW w:w="1540" w:type="dxa"/>
            <w:tcBorders>
              <w:top w:val="nil"/>
              <w:left w:val="nil"/>
              <w:bottom w:val="nil"/>
              <w:right w:val="nil"/>
            </w:tcBorders>
            <w:shd w:val="clear" w:color="auto" w:fill="auto"/>
            <w:noWrap/>
            <w:vAlign w:val="center"/>
            <w:hideMark/>
          </w:tcPr>
          <w:p w14:paraId="3F7814D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CC4B83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nil"/>
              <w:right w:val="nil"/>
            </w:tcBorders>
            <w:shd w:val="clear" w:color="auto" w:fill="auto"/>
            <w:noWrap/>
            <w:vAlign w:val="center"/>
            <w:hideMark/>
          </w:tcPr>
          <w:p w14:paraId="21DD4CE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0,85</w:t>
            </w:r>
          </w:p>
        </w:tc>
      </w:tr>
      <w:tr w:rsidR="00D25209" w:rsidRPr="00D25209" w14:paraId="1947983F" w14:textId="77777777" w:rsidTr="004E7A3D">
        <w:trPr>
          <w:trHeight w:val="315"/>
        </w:trPr>
        <w:tc>
          <w:tcPr>
            <w:tcW w:w="1440" w:type="dxa"/>
            <w:tcBorders>
              <w:top w:val="nil"/>
              <w:left w:val="nil"/>
              <w:bottom w:val="nil"/>
              <w:right w:val="nil"/>
            </w:tcBorders>
            <w:shd w:val="clear" w:color="auto" w:fill="auto"/>
            <w:noWrap/>
            <w:vAlign w:val="bottom"/>
            <w:hideMark/>
          </w:tcPr>
          <w:p w14:paraId="3EB9035B"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AC29B6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6D0234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nil"/>
              <w:right w:val="nil"/>
            </w:tcBorders>
            <w:shd w:val="clear" w:color="auto" w:fill="auto"/>
            <w:noWrap/>
            <w:vAlign w:val="center"/>
            <w:hideMark/>
          </w:tcPr>
          <w:p w14:paraId="29E6D787"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c>
          <w:tcPr>
            <w:tcW w:w="1540" w:type="dxa"/>
            <w:tcBorders>
              <w:top w:val="nil"/>
              <w:left w:val="nil"/>
              <w:bottom w:val="nil"/>
              <w:right w:val="nil"/>
            </w:tcBorders>
            <w:shd w:val="clear" w:color="auto" w:fill="auto"/>
            <w:noWrap/>
            <w:vAlign w:val="center"/>
            <w:hideMark/>
          </w:tcPr>
          <w:p w14:paraId="17E72372"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r>
      <w:tr w:rsidR="00D25209" w:rsidRPr="00D25209" w14:paraId="1E83B7B6"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6AA85577" w14:textId="77777777" w:rsidR="00D25209" w:rsidRPr="002A409D" w:rsidRDefault="00D25209"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56E3B95B"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0,78</w:t>
            </w:r>
          </w:p>
        </w:tc>
        <w:tc>
          <w:tcPr>
            <w:tcW w:w="1540" w:type="dxa"/>
            <w:tcBorders>
              <w:top w:val="nil"/>
              <w:left w:val="nil"/>
              <w:bottom w:val="single" w:sz="4" w:space="0" w:color="auto"/>
              <w:right w:val="nil"/>
            </w:tcBorders>
            <w:shd w:val="clear" w:color="auto" w:fill="auto"/>
            <w:noWrap/>
            <w:vAlign w:val="center"/>
            <w:hideMark/>
          </w:tcPr>
          <w:p w14:paraId="794AACF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single" w:sz="4" w:space="0" w:color="auto"/>
              <w:right w:val="nil"/>
            </w:tcBorders>
            <w:shd w:val="clear" w:color="auto" w:fill="auto"/>
            <w:noWrap/>
            <w:vAlign w:val="center"/>
            <w:hideMark/>
          </w:tcPr>
          <w:p w14:paraId="40D9DEC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single" w:sz="4" w:space="0" w:color="auto"/>
              <w:right w:val="nil"/>
            </w:tcBorders>
            <w:shd w:val="clear" w:color="auto" w:fill="auto"/>
            <w:noWrap/>
            <w:vAlign w:val="center"/>
            <w:hideMark/>
          </w:tcPr>
          <w:p w14:paraId="0143BBA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r>
      <w:tr w:rsidR="00D25209" w:rsidRPr="00D25209" w14:paraId="050655D9"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3E2B8F1F" w14:textId="2E4FE9A1" w:rsidR="00D25209" w:rsidRPr="002A409D" w:rsidRDefault="002A409D" w:rsidP="004E7A3D">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Mean</w:t>
            </w:r>
            <w:r w:rsidR="00D25209" w:rsidRPr="002A409D">
              <w:rPr>
                <w:rFonts w:asciiTheme="majorBidi" w:hAnsiTheme="majorBidi" w:cstheme="majorBidi"/>
                <w:sz w:val="22"/>
                <w:szCs w:val="22"/>
                <w:lang w:val="id-ID"/>
              </w:rPr>
              <w:t xml:space="preserve"> </w:t>
            </w:r>
            <w:r w:rsidR="00D25209" w:rsidRPr="002A409D">
              <w:rPr>
                <w:rFonts w:asciiTheme="majorBidi" w:hAnsiTheme="majorBidi" w:cstheme="majorBidi"/>
                <w:sz w:val="22"/>
                <w:szCs w:val="22"/>
                <w:u w:val="single"/>
                <w:lang w:val="id-ID"/>
              </w:rPr>
              <w:t xml:space="preserve">± </w:t>
            </w:r>
            <w:r w:rsidR="00D25209" w:rsidRPr="002A409D">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281E5A9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0,80±0,03</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2F86F9B3"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0,77±0,02</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68261880"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0,83±0,04</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1886C37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0,84±0,04</w:t>
            </w:r>
            <w:r w:rsidRPr="002A409D">
              <w:rPr>
                <w:rFonts w:asciiTheme="majorBidi" w:hAnsiTheme="majorBidi" w:cstheme="majorBidi"/>
                <w:sz w:val="22"/>
                <w:szCs w:val="22"/>
                <w:vertAlign w:val="superscript"/>
                <w:lang w:val="id-ID"/>
              </w:rPr>
              <w:t>a</w:t>
            </w:r>
          </w:p>
        </w:tc>
      </w:tr>
    </w:tbl>
    <w:p w14:paraId="070CF3F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16F80241"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BA5A95" w14:textId="59892872" w:rsidR="00D25209" w:rsidRDefault="00CB46A4"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As shown in Table 7, the highest Protein Efficiency Ratio (PER) value was observed in treatment D at 0.84 ± 0.04.</w:t>
      </w:r>
      <w:r w:rsidR="00D25209" w:rsidRPr="00D25209">
        <w:rPr>
          <w:rFonts w:ascii="Times New Roman" w:hAnsi="Times New Roman" w:cs="Times New Roman"/>
          <w:kern w:val="0"/>
          <w:lang w:val="en-US"/>
        </w:rPr>
        <w:t xml:space="preserve"> </w:t>
      </w:r>
      <w:r w:rsidRPr="00D25209">
        <w:rPr>
          <w:rFonts w:ascii="Times New Roman" w:hAnsi="Times New Roman" w:cs="Times New Roman"/>
          <w:kern w:val="0"/>
          <w:lang w:val="en-US"/>
        </w:rPr>
        <w:t>Normality, homogeneity, and additivity tests were performed on the protein efficiency ratio values ​​ of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w:t>
      </w:r>
      <w:r w:rsidR="00D25209" w:rsidRPr="00D25209">
        <w:rPr>
          <w:rFonts w:ascii="Times New Roman" w:hAnsi="Times New Roman" w:cs="Times New Roman"/>
          <w:kern w:val="0"/>
          <w:lang w:val="en-US"/>
        </w:rPr>
        <w:t xml:space="preserve"> </w:t>
      </w:r>
      <w:r w:rsidRPr="00D25209">
        <w:rPr>
          <w:rFonts w:ascii="Times New Roman" w:hAnsi="Times New Roman" w:cs="Times New Roman"/>
          <w:kern w:val="0"/>
          <w:lang w:val="en-US"/>
        </w:rPr>
        <w:t>The test results showed that the data were normally distributed, homogeneity showed that the data were homogeneous, and additivity showed that the data were additive, meeting the requirements for analysis of variance.</w:t>
      </w:r>
      <w:r w:rsidR="00D25209" w:rsidRPr="00D25209">
        <w:rPr>
          <w:rFonts w:ascii="Times New Roman" w:hAnsi="Times New Roman" w:cs="Times New Roman"/>
          <w:kern w:val="0"/>
          <w:lang w:val="en-US"/>
        </w:rPr>
        <w:t xml:space="preserve"> </w:t>
      </w:r>
      <w:r w:rsidRPr="00D25209">
        <w:rPr>
          <w:rFonts w:ascii="Times New Roman" w:hAnsi="Times New Roman" w:cs="Times New Roman"/>
          <w:kern w:val="0"/>
          <w:lang w:val="en-US"/>
        </w:rPr>
        <w:t>The results of the analysis of the protein efficiency ratio variance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are presented in Table 8.</w:t>
      </w:r>
    </w:p>
    <w:p w14:paraId="497FE323" w14:textId="1A579EAF" w:rsidR="00E753A1" w:rsidRDefault="00E753A1"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Table 8. Results of Analysis of Variance of Protein Efficiency Ratio Values ​​of Rainbow Fish </w:t>
      </w:r>
    </w:p>
    <w:tbl>
      <w:tblPr>
        <w:tblW w:w="7979" w:type="dxa"/>
        <w:tblLook w:val="04A0" w:firstRow="1" w:lastRow="0" w:firstColumn="1" w:lastColumn="0" w:noHBand="0" w:noVBand="1"/>
      </w:tblPr>
      <w:tblGrid>
        <w:gridCol w:w="1276"/>
        <w:gridCol w:w="1417"/>
        <w:gridCol w:w="1275"/>
        <w:gridCol w:w="1275"/>
        <w:gridCol w:w="1319"/>
        <w:gridCol w:w="1417"/>
      </w:tblGrid>
      <w:tr w:rsidR="00E753A1" w:rsidRPr="00E753A1" w14:paraId="6D9C7703" w14:textId="77777777" w:rsidTr="004E7A3D">
        <w:trPr>
          <w:trHeight w:val="345"/>
        </w:trPr>
        <w:tc>
          <w:tcPr>
            <w:tcW w:w="1276" w:type="dxa"/>
            <w:tcBorders>
              <w:top w:val="single" w:sz="4" w:space="0" w:color="auto"/>
              <w:left w:val="nil"/>
              <w:bottom w:val="single" w:sz="4" w:space="0" w:color="auto"/>
              <w:right w:val="nil"/>
            </w:tcBorders>
            <w:shd w:val="clear" w:color="auto" w:fill="auto"/>
            <w:vAlign w:val="center"/>
            <w:hideMark/>
          </w:tcPr>
          <w:p w14:paraId="26E649DA"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BABECE3"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Db</w:t>
            </w:r>
          </w:p>
        </w:tc>
        <w:tc>
          <w:tcPr>
            <w:tcW w:w="1275" w:type="dxa"/>
            <w:tcBorders>
              <w:top w:val="single" w:sz="4" w:space="0" w:color="auto"/>
              <w:left w:val="nil"/>
              <w:bottom w:val="single" w:sz="4" w:space="0" w:color="auto"/>
              <w:right w:val="nil"/>
            </w:tcBorders>
            <w:shd w:val="clear" w:color="auto" w:fill="auto"/>
            <w:vAlign w:val="center"/>
            <w:hideMark/>
          </w:tcPr>
          <w:p w14:paraId="3DABB641"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7F7BA3C4" w14:textId="77777777"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KT</w:t>
            </w:r>
          </w:p>
        </w:tc>
        <w:tc>
          <w:tcPr>
            <w:tcW w:w="1319" w:type="dxa"/>
            <w:tcBorders>
              <w:top w:val="single" w:sz="4" w:space="0" w:color="auto"/>
              <w:left w:val="nil"/>
              <w:bottom w:val="single" w:sz="4" w:space="0" w:color="auto"/>
              <w:right w:val="nil"/>
            </w:tcBorders>
            <w:shd w:val="clear" w:color="auto" w:fill="auto"/>
            <w:vAlign w:val="center"/>
            <w:hideMark/>
          </w:tcPr>
          <w:p w14:paraId="45469355" w14:textId="7CEEBE28"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 xml:space="preserve">F </w:t>
            </w:r>
            <w:r w:rsidR="007348C5">
              <w:rPr>
                <w:rFonts w:asciiTheme="majorBidi" w:hAnsiTheme="majorBidi" w:cstheme="majorBidi"/>
                <w:b/>
                <w:bCs/>
                <w:sz w:val="22"/>
                <w:szCs w:val="22"/>
                <w:lang w:val="id-ID"/>
              </w:rPr>
              <w:t>count</w:t>
            </w:r>
          </w:p>
        </w:tc>
        <w:tc>
          <w:tcPr>
            <w:tcW w:w="1417" w:type="dxa"/>
            <w:tcBorders>
              <w:top w:val="single" w:sz="4" w:space="0" w:color="auto"/>
              <w:left w:val="nil"/>
              <w:bottom w:val="single" w:sz="4" w:space="0" w:color="auto"/>
              <w:right w:val="nil"/>
            </w:tcBorders>
            <w:shd w:val="clear" w:color="auto" w:fill="auto"/>
            <w:noWrap/>
            <w:vAlign w:val="center"/>
            <w:hideMark/>
          </w:tcPr>
          <w:p w14:paraId="3F8F0AC1" w14:textId="36052B01" w:rsidR="00E753A1" w:rsidRPr="00E753A1" w:rsidRDefault="00E753A1" w:rsidP="004E7A3D">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F</w:t>
            </w:r>
            <w:r w:rsidRPr="00E753A1">
              <w:rPr>
                <w:rFonts w:asciiTheme="majorBidi" w:hAnsiTheme="majorBidi" w:cstheme="majorBidi"/>
                <w:b/>
                <w:bCs/>
                <w:sz w:val="22"/>
                <w:szCs w:val="22"/>
                <w:vertAlign w:val="subscript"/>
                <w:lang w:val="id-ID"/>
              </w:rPr>
              <w:t>tabl</w:t>
            </w:r>
            <w:r w:rsidR="007348C5">
              <w:rPr>
                <w:rFonts w:asciiTheme="majorBidi" w:hAnsiTheme="majorBidi" w:cstheme="majorBidi"/>
                <w:b/>
                <w:bCs/>
                <w:sz w:val="22"/>
                <w:szCs w:val="22"/>
                <w:vertAlign w:val="subscript"/>
                <w:lang w:val="id-ID"/>
              </w:rPr>
              <w:t>e</w:t>
            </w:r>
            <w:r w:rsidRPr="00E753A1">
              <w:rPr>
                <w:rFonts w:asciiTheme="majorBidi" w:hAnsiTheme="majorBidi" w:cstheme="majorBidi"/>
                <w:b/>
                <w:bCs/>
                <w:sz w:val="22"/>
                <w:szCs w:val="22"/>
                <w:vertAlign w:val="subscript"/>
                <w:lang w:val="id-ID"/>
              </w:rPr>
              <w:t xml:space="preserve"> (0,05)</w:t>
            </w:r>
          </w:p>
        </w:tc>
      </w:tr>
      <w:tr w:rsidR="00E753A1" w:rsidRPr="00E753A1" w14:paraId="618E08DF" w14:textId="77777777" w:rsidTr="004E7A3D">
        <w:trPr>
          <w:trHeight w:val="315"/>
        </w:trPr>
        <w:tc>
          <w:tcPr>
            <w:tcW w:w="1276" w:type="dxa"/>
            <w:tcBorders>
              <w:top w:val="nil"/>
              <w:left w:val="nil"/>
              <w:bottom w:val="nil"/>
              <w:right w:val="nil"/>
            </w:tcBorders>
            <w:shd w:val="clear" w:color="auto" w:fill="auto"/>
            <w:hideMark/>
          </w:tcPr>
          <w:p w14:paraId="268E9352" w14:textId="32ADF192" w:rsidR="00E753A1" w:rsidRPr="00E753A1" w:rsidRDefault="007348C5"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46B6738D"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3</w:t>
            </w:r>
          </w:p>
        </w:tc>
        <w:tc>
          <w:tcPr>
            <w:tcW w:w="1275" w:type="dxa"/>
            <w:tcBorders>
              <w:top w:val="nil"/>
              <w:left w:val="nil"/>
              <w:bottom w:val="nil"/>
              <w:right w:val="nil"/>
            </w:tcBorders>
            <w:shd w:val="clear" w:color="auto" w:fill="auto"/>
            <w:vAlign w:val="center"/>
            <w:hideMark/>
          </w:tcPr>
          <w:p w14:paraId="607BBBF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05E7DBF7"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000000" w:fill="FFFFFF"/>
            <w:vAlign w:val="center"/>
            <w:hideMark/>
          </w:tcPr>
          <w:p w14:paraId="2AEE3A4B"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2,71</w:t>
            </w:r>
          </w:p>
        </w:tc>
        <w:tc>
          <w:tcPr>
            <w:tcW w:w="1417" w:type="dxa"/>
            <w:tcBorders>
              <w:top w:val="nil"/>
              <w:left w:val="nil"/>
              <w:bottom w:val="nil"/>
              <w:right w:val="nil"/>
            </w:tcBorders>
            <w:shd w:val="clear" w:color="auto" w:fill="auto"/>
            <w:noWrap/>
            <w:vAlign w:val="center"/>
            <w:hideMark/>
          </w:tcPr>
          <w:p w14:paraId="103F257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4,07</w:t>
            </w:r>
          </w:p>
        </w:tc>
      </w:tr>
      <w:tr w:rsidR="00E753A1" w:rsidRPr="00E753A1" w14:paraId="51A914F7" w14:textId="77777777" w:rsidTr="004E7A3D">
        <w:trPr>
          <w:trHeight w:val="315"/>
        </w:trPr>
        <w:tc>
          <w:tcPr>
            <w:tcW w:w="1276" w:type="dxa"/>
            <w:tcBorders>
              <w:top w:val="nil"/>
              <w:left w:val="nil"/>
              <w:bottom w:val="nil"/>
              <w:right w:val="nil"/>
            </w:tcBorders>
            <w:shd w:val="clear" w:color="auto" w:fill="auto"/>
            <w:hideMark/>
          </w:tcPr>
          <w:p w14:paraId="20F73266"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46552F4C"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8</w:t>
            </w:r>
          </w:p>
        </w:tc>
        <w:tc>
          <w:tcPr>
            <w:tcW w:w="1275" w:type="dxa"/>
            <w:tcBorders>
              <w:top w:val="nil"/>
              <w:left w:val="nil"/>
              <w:bottom w:val="nil"/>
              <w:right w:val="nil"/>
            </w:tcBorders>
            <w:shd w:val="clear" w:color="auto" w:fill="auto"/>
            <w:vAlign w:val="center"/>
            <w:hideMark/>
          </w:tcPr>
          <w:p w14:paraId="4D0451F2"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39C89ADD"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auto" w:fill="auto"/>
            <w:vAlign w:val="center"/>
            <w:hideMark/>
          </w:tcPr>
          <w:p w14:paraId="5FE9E3FA" w14:textId="77777777" w:rsidR="00E753A1" w:rsidRPr="00E753A1" w:rsidRDefault="00E753A1" w:rsidP="004E7A3D">
            <w:pPr>
              <w:spacing w:after="0"/>
              <w:jc w:val="both"/>
              <w:rPr>
                <w:rFonts w:asciiTheme="majorBidi" w:hAnsiTheme="majorBidi" w:cstheme="majorBidi"/>
                <w:sz w:val="22"/>
                <w:szCs w:val="22"/>
                <w:lang w:val="id-ID"/>
              </w:rPr>
            </w:pPr>
          </w:p>
        </w:tc>
        <w:tc>
          <w:tcPr>
            <w:tcW w:w="1417" w:type="dxa"/>
            <w:tcBorders>
              <w:top w:val="nil"/>
              <w:left w:val="nil"/>
              <w:bottom w:val="nil"/>
              <w:right w:val="nil"/>
            </w:tcBorders>
            <w:shd w:val="clear" w:color="auto" w:fill="auto"/>
            <w:vAlign w:val="center"/>
            <w:hideMark/>
          </w:tcPr>
          <w:p w14:paraId="2ADBE9E7" w14:textId="77777777" w:rsidR="00E753A1" w:rsidRPr="00E753A1" w:rsidRDefault="00E753A1" w:rsidP="004E7A3D">
            <w:pPr>
              <w:spacing w:after="0"/>
              <w:jc w:val="both"/>
              <w:rPr>
                <w:rFonts w:asciiTheme="majorBidi" w:hAnsiTheme="majorBidi" w:cstheme="majorBidi"/>
                <w:sz w:val="22"/>
                <w:szCs w:val="22"/>
                <w:lang w:val="id-ID"/>
              </w:rPr>
            </w:pPr>
          </w:p>
        </w:tc>
      </w:tr>
      <w:tr w:rsidR="00E753A1" w:rsidRPr="00E753A1" w14:paraId="34C39F9D" w14:textId="77777777" w:rsidTr="004E7A3D">
        <w:trPr>
          <w:trHeight w:val="315"/>
        </w:trPr>
        <w:tc>
          <w:tcPr>
            <w:tcW w:w="1276" w:type="dxa"/>
            <w:tcBorders>
              <w:top w:val="nil"/>
              <w:left w:val="nil"/>
              <w:bottom w:val="single" w:sz="4" w:space="0" w:color="auto"/>
              <w:right w:val="nil"/>
            </w:tcBorders>
            <w:shd w:val="clear" w:color="auto" w:fill="auto"/>
            <w:hideMark/>
          </w:tcPr>
          <w:p w14:paraId="5E961D99"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3FFA5691"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11</w:t>
            </w:r>
          </w:p>
        </w:tc>
        <w:tc>
          <w:tcPr>
            <w:tcW w:w="1275" w:type="dxa"/>
            <w:tcBorders>
              <w:top w:val="nil"/>
              <w:left w:val="nil"/>
              <w:bottom w:val="single" w:sz="4" w:space="0" w:color="auto"/>
              <w:right w:val="nil"/>
            </w:tcBorders>
            <w:shd w:val="clear" w:color="auto" w:fill="auto"/>
            <w:vAlign w:val="center"/>
            <w:hideMark/>
          </w:tcPr>
          <w:p w14:paraId="01D7C64E"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0,02</w:t>
            </w:r>
          </w:p>
        </w:tc>
        <w:tc>
          <w:tcPr>
            <w:tcW w:w="1275" w:type="dxa"/>
            <w:tcBorders>
              <w:top w:val="nil"/>
              <w:left w:val="nil"/>
              <w:bottom w:val="single" w:sz="4" w:space="0" w:color="auto"/>
              <w:right w:val="nil"/>
            </w:tcBorders>
            <w:shd w:val="clear" w:color="auto" w:fill="auto"/>
            <w:vAlign w:val="center"/>
            <w:hideMark/>
          </w:tcPr>
          <w:p w14:paraId="4DDF58B4"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319" w:type="dxa"/>
            <w:tcBorders>
              <w:top w:val="nil"/>
              <w:left w:val="nil"/>
              <w:bottom w:val="single" w:sz="4" w:space="0" w:color="auto"/>
              <w:right w:val="nil"/>
            </w:tcBorders>
            <w:shd w:val="clear" w:color="auto" w:fill="auto"/>
            <w:vAlign w:val="center"/>
            <w:hideMark/>
          </w:tcPr>
          <w:p w14:paraId="0C5ADE58"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417" w:type="dxa"/>
            <w:tcBorders>
              <w:top w:val="nil"/>
              <w:left w:val="nil"/>
              <w:bottom w:val="single" w:sz="4" w:space="0" w:color="auto"/>
              <w:right w:val="nil"/>
            </w:tcBorders>
            <w:shd w:val="clear" w:color="auto" w:fill="auto"/>
            <w:vAlign w:val="center"/>
            <w:hideMark/>
          </w:tcPr>
          <w:p w14:paraId="15107E22" w14:textId="77777777" w:rsidR="00E753A1" w:rsidRPr="00E753A1" w:rsidRDefault="00E753A1" w:rsidP="004E7A3D">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r>
    </w:tbl>
    <w:p w14:paraId="7EBC17F4" w14:textId="77777777"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E753A1">
        <w:rPr>
          <w:rFonts w:ascii="Times New Roman" w:hAnsi="Times New Roman" w:cs="Times New Roman"/>
          <w:kern w:val="0"/>
          <w:sz w:val="22"/>
          <w:szCs w:val="22"/>
          <w:lang w:val="en-US"/>
        </w:rPr>
        <w:t>Note: F count &lt; F Table (0.05) has no significant effect</w:t>
      </w:r>
    </w:p>
    <w:p w14:paraId="04163A41" w14:textId="77777777" w:rsid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B19F980" w14:textId="43E6ADF4" w:rsidR="005F69EB" w:rsidRPr="00C8642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The results of the analysis of variance of protein efficiency ratio data on rainbow fish (</w:t>
      </w:r>
      <w:proofErr w:type="spellStart"/>
      <w:r w:rsidRPr="0047636E">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showed that the provision of artificial feed with the addition of shrimp head </w:t>
      </w:r>
      <w:r w:rsidR="002A409D">
        <w:rPr>
          <w:rFonts w:ascii="Times New Roman" w:hAnsi="Times New Roman" w:cs="Times New Roman"/>
          <w:kern w:val="0"/>
          <w:lang w:val="en-US"/>
        </w:rPr>
        <w:t>meal</w:t>
      </w:r>
      <w:r w:rsidRPr="00E753A1">
        <w:rPr>
          <w:rFonts w:ascii="Times New Roman" w:hAnsi="Times New Roman" w:cs="Times New Roman"/>
          <w:kern w:val="0"/>
          <w:lang w:val="en-US"/>
        </w:rPr>
        <w:t xml:space="preserve"> did not have a significant effect (P&gt;0.05) on the protein efficiency ratio in rainbow fish</w:t>
      </w:r>
      <w:r w:rsidR="0047636E">
        <w:rPr>
          <w:rFonts w:ascii="Times New Roman" w:hAnsi="Times New Roman" w:cs="Times New Roman"/>
          <w:kern w:val="0"/>
          <w:lang w:val="en-US"/>
        </w:rPr>
        <w:t>.</w:t>
      </w:r>
    </w:p>
    <w:p w14:paraId="7F4F04FE"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1F2DCF57" w14:textId="77777777" w:rsidR="00397A4F" w:rsidRDefault="00397A4F"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038FC3D0" w14:textId="77777777" w:rsidR="00397A4F" w:rsidRDefault="00397A4F"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3153AAD9" w14:textId="3B77F21B" w:rsidR="00E753A1" w:rsidRPr="000D337A"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lastRenderedPageBreak/>
        <w:t>Relative Growth Rate</w:t>
      </w:r>
    </w:p>
    <w:p w14:paraId="5A3702A8" w14:textId="6820A4D4" w:rsidR="00C86421" w:rsidRPr="00E753A1" w:rsidRDefault="00CB46A4"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Based on the results of the weight measurements carried out at the beginning and end of the study, relative growth data were obtained for rainbow fish.</w:t>
      </w:r>
      <w:r w:rsidR="00E753A1" w:rsidRPr="00E753A1">
        <w:rPr>
          <w:rFonts w:ascii="Times New Roman" w:hAnsi="Times New Roman" w:cs="Times New Roman"/>
          <w:kern w:val="0"/>
          <w:lang w:val="en-US"/>
        </w:rPr>
        <w:t xml:space="preserve"> </w:t>
      </w:r>
      <w:r w:rsidRPr="00E753A1">
        <w:rPr>
          <w:rFonts w:ascii="Times New Roman" w:hAnsi="Times New Roman" w:cs="Times New Roman"/>
          <w:kern w:val="0"/>
          <w:lang w:val="en-US"/>
        </w:rPr>
        <w:t>The relative growth rate of the rainbow fish (</w:t>
      </w:r>
      <w:proofErr w:type="spellStart"/>
      <w:r w:rsidRPr="00D64542">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during the study is presented in Table 9.</w:t>
      </w:r>
    </w:p>
    <w:p w14:paraId="4AF945D5" w14:textId="22222798" w:rsidR="001533A8"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Table 9. </w:t>
      </w:r>
      <w:r w:rsidR="00CB46A4" w:rsidRPr="00E753A1">
        <w:rPr>
          <w:rFonts w:ascii="Times New Roman" w:hAnsi="Times New Roman" w:cs="Times New Roman"/>
          <w:kern w:val="0"/>
          <w:lang w:val="en-US"/>
        </w:rPr>
        <w:t>Relative growth rate of rainbow fish</w:t>
      </w:r>
      <w:r w:rsidR="00CB46A4">
        <w:rPr>
          <w:rFonts w:ascii="Times New Roman" w:hAnsi="Times New Roman" w:cs="Times New Roman"/>
          <w:kern w:val="0"/>
          <w:lang w:val="en-US"/>
        </w:rPr>
        <w:t>.</w:t>
      </w:r>
    </w:p>
    <w:tbl>
      <w:tblPr>
        <w:tblW w:w="7600" w:type="dxa"/>
        <w:tblLook w:val="04A0" w:firstRow="1" w:lastRow="0" w:firstColumn="1" w:lastColumn="0" w:noHBand="0" w:noVBand="1"/>
      </w:tblPr>
      <w:tblGrid>
        <w:gridCol w:w="1440"/>
        <w:gridCol w:w="1540"/>
        <w:gridCol w:w="1540"/>
        <w:gridCol w:w="1540"/>
        <w:gridCol w:w="1540"/>
      </w:tblGrid>
      <w:tr w:rsidR="008A6E5B" w:rsidRPr="0064265B" w14:paraId="5605225E"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78F6482B" w14:textId="4E1C845F" w:rsidR="008A6E5B" w:rsidRPr="0064265B" w:rsidRDefault="006426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1B3B890B" w14:textId="28175F63" w:rsidR="008A6E5B" w:rsidRPr="0064265B" w:rsidRDefault="006426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Treatment</w:t>
            </w:r>
          </w:p>
        </w:tc>
      </w:tr>
      <w:tr w:rsidR="008A6E5B" w:rsidRPr="0064265B" w14:paraId="7C2C39F6"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1E0452E8" w14:textId="77777777" w:rsidR="008A6E5B" w:rsidRPr="0064265B" w:rsidRDefault="008A6E5B"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26ED513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7950A681"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6109DAC"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667D9E3B"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D</w:t>
            </w:r>
          </w:p>
        </w:tc>
      </w:tr>
      <w:tr w:rsidR="008A6E5B" w:rsidRPr="0064265B" w14:paraId="1F908CF7" w14:textId="77777777" w:rsidTr="004E7A3D">
        <w:trPr>
          <w:trHeight w:val="315"/>
        </w:trPr>
        <w:tc>
          <w:tcPr>
            <w:tcW w:w="1440" w:type="dxa"/>
            <w:tcBorders>
              <w:top w:val="nil"/>
              <w:left w:val="nil"/>
              <w:bottom w:val="nil"/>
              <w:right w:val="nil"/>
            </w:tcBorders>
            <w:shd w:val="clear" w:color="auto" w:fill="auto"/>
            <w:noWrap/>
            <w:vAlign w:val="bottom"/>
            <w:hideMark/>
          </w:tcPr>
          <w:p w14:paraId="47B88E39"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0E35044A"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22F24DB9"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449C669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c>
          <w:tcPr>
            <w:tcW w:w="1540" w:type="dxa"/>
            <w:tcBorders>
              <w:top w:val="nil"/>
              <w:left w:val="nil"/>
              <w:bottom w:val="nil"/>
              <w:right w:val="nil"/>
            </w:tcBorders>
            <w:shd w:val="clear" w:color="auto" w:fill="auto"/>
            <w:noWrap/>
            <w:vAlign w:val="center"/>
            <w:hideMark/>
          </w:tcPr>
          <w:p w14:paraId="3F183AB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28,55</w:t>
            </w:r>
          </w:p>
        </w:tc>
      </w:tr>
      <w:tr w:rsidR="008A6E5B" w:rsidRPr="0064265B" w14:paraId="3964250F" w14:textId="77777777" w:rsidTr="004E7A3D">
        <w:trPr>
          <w:trHeight w:val="315"/>
        </w:trPr>
        <w:tc>
          <w:tcPr>
            <w:tcW w:w="1440" w:type="dxa"/>
            <w:tcBorders>
              <w:top w:val="nil"/>
              <w:left w:val="nil"/>
              <w:bottom w:val="nil"/>
              <w:right w:val="nil"/>
            </w:tcBorders>
            <w:shd w:val="clear" w:color="auto" w:fill="auto"/>
            <w:noWrap/>
            <w:vAlign w:val="bottom"/>
            <w:hideMark/>
          </w:tcPr>
          <w:p w14:paraId="077CB275"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5D6D3F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24,60</w:t>
            </w:r>
          </w:p>
        </w:tc>
        <w:tc>
          <w:tcPr>
            <w:tcW w:w="1540" w:type="dxa"/>
            <w:tcBorders>
              <w:top w:val="nil"/>
              <w:left w:val="nil"/>
              <w:bottom w:val="nil"/>
              <w:right w:val="nil"/>
            </w:tcBorders>
            <w:shd w:val="clear" w:color="auto" w:fill="auto"/>
            <w:noWrap/>
            <w:vAlign w:val="center"/>
            <w:hideMark/>
          </w:tcPr>
          <w:p w14:paraId="2D8FBEE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24,13</w:t>
            </w:r>
          </w:p>
        </w:tc>
        <w:tc>
          <w:tcPr>
            <w:tcW w:w="1540" w:type="dxa"/>
            <w:tcBorders>
              <w:top w:val="nil"/>
              <w:left w:val="nil"/>
              <w:bottom w:val="nil"/>
              <w:right w:val="nil"/>
            </w:tcBorders>
            <w:shd w:val="clear" w:color="auto" w:fill="auto"/>
            <w:noWrap/>
            <w:vAlign w:val="center"/>
            <w:hideMark/>
          </w:tcPr>
          <w:p w14:paraId="7E9B282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c>
          <w:tcPr>
            <w:tcW w:w="1540" w:type="dxa"/>
            <w:tcBorders>
              <w:top w:val="nil"/>
              <w:left w:val="nil"/>
              <w:bottom w:val="nil"/>
              <w:right w:val="nil"/>
            </w:tcBorders>
            <w:shd w:val="clear" w:color="auto" w:fill="auto"/>
            <w:noWrap/>
            <w:vAlign w:val="center"/>
            <w:hideMark/>
          </w:tcPr>
          <w:p w14:paraId="2161A0D7"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r>
      <w:tr w:rsidR="008A6E5B" w:rsidRPr="0064265B" w14:paraId="47F96E50"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51EE78D4" w14:textId="77777777" w:rsidR="008A6E5B" w:rsidRPr="0064265B" w:rsidRDefault="008A6E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449E48B0"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22,44</w:t>
            </w:r>
          </w:p>
        </w:tc>
        <w:tc>
          <w:tcPr>
            <w:tcW w:w="1540" w:type="dxa"/>
            <w:tcBorders>
              <w:top w:val="nil"/>
              <w:left w:val="nil"/>
              <w:bottom w:val="single" w:sz="4" w:space="0" w:color="auto"/>
              <w:right w:val="nil"/>
            </w:tcBorders>
            <w:shd w:val="clear" w:color="auto" w:fill="auto"/>
            <w:noWrap/>
            <w:vAlign w:val="center"/>
            <w:hideMark/>
          </w:tcPr>
          <w:p w14:paraId="07576274"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22,52</w:t>
            </w:r>
          </w:p>
        </w:tc>
        <w:tc>
          <w:tcPr>
            <w:tcW w:w="1540" w:type="dxa"/>
            <w:tcBorders>
              <w:top w:val="nil"/>
              <w:left w:val="nil"/>
              <w:bottom w:val="single" w:sz="4" w:space="0" w:color="auto"/>
              <w:right w:val="nil"/>
            </w:tcBorders>
            <w:shd w:val="clear" w:color="auto" w:fill="auto"/>
            <w:noWrap/>
            <w:vAlign w:val="center"/>
            <w:hideMark/>
          </w:tcPr>
          <w:p w14:paraId="3E68BFCD"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27,26</w:t>
            </w:r>
          </w:p>
        </w:tc>
        <w:tc>
          <w:tcPr>
            <w:tcW w:w="1540" w:type="dxa"/>
            <w:tcBorders>
              <w:top w:val="nil"/>
              <w:left w:val="nil"/>
              <w:bottom w:val="single" w:sz="4" w:space="0" w:color="auto"/>
              <w:right w:val="nil"/>
            </w:tcBorders>
            <w:shd w:val="clear" w:color="auto" w:fill="auto"/>
            <w:noWrap/>
            <w:vAlign w:val="center"/>
            <w:hideMark/>
          </w:tcPr>
          <w:p w14:paraId="5392F623"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r>
      <w:tr w:rsidR="008A6E5B" w:rsidRPr="0064265B" w14:paraId="405E6B1F"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4709C57C" w14:textId="75DDC1D2" w:rsidR="008A6E5B" w:rsidRPr="0064265B" w:rsidRDefault="0064265B" w:rsidP="004E7A3D">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Mean</w:t>
            </w:r>
            <w:r w:rsidR="008A6E5B" w:rsidRPr="0064265B">
              <w:rPr>
                <w:rFonts w:asciiTheme="majorBidi" w:hAnsiTheme="majorBidi" w:cstheme="majorBidi"/>
                <w:sz w:val="22"/>
                <w:szCs w:val="22"/>
                <w:lang w:val="id-ID"/>
              </w:rPr>
              <w:t xml:space="preserve"> </w:t>
            </w:r>
            <w:r w:rsidR="008A6E5B" w:rsidRPr="0064265B">
              <w:rPr>
                <w:rFonts w:asciiTheme="majorBidi" w:hAnsiTheme="majorBidi" w:cstheme="majorBidi"/>
                <w:sz w:val="22"/>
                <w:szCs w:val="22"/>
                <w:u w:val="single"/>
                <w:lang w:val="id-ID"/>
              </w:rPr>
              <w:t xml:space="preserve">± </w:t>
            </w:r>
            <w:r w:rsidR="008A6E5B" w:rsidRPr="0064265B">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5CE9F864"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23,58±1,08</w:t>
            </w:r>
            <w:r w:rsidRPr="0064265B">
              <w:rPr>
                <w:rFonts w:asciiTheme="majorBidi" w:hAnsiTheme="majorBidi" w:cstheme="majorBidi"/>
                <w:sz w:val="22"/>
                <w:szCs w:val="22"/>
                <w:vertAlign w:val="superscript"/>
                <w:lang w:val="id-ID"/>
              </w:rPr>
              <w:t>b</w:t>
            </w:r>
          </w:p>
        </w:tc>
        <w:tc>
          <w:tcPr>
            <w:tcW w:w="1540" w:type="dxa"/>
            <w:tcBorders>
              <w:top w:val="nil"/>
              <w:left w:val="nil"/>
              <w:bottom w:val="single" w:sz="4" w:space="0" w:color="auto"/>
              <w:right w:val="nil"/>
            </w:tcBorders>
            <w:shd w:val="clear" w:color="auto" w:fill="auto"/>
            <w:noWrap/>
            <w:vAlign w:val="center"/>
            <w:hideMark/>
          </w:tcPr>
          <w:p w14:paraId="16EB061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23,45±0,83</w:t>
            </w:r>
            <w:r w:rsidRPr="0064265B">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154B00A"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26,52±1,18</w:t>
            </w:r>
            <w:r w:rsidRPr="0064265B">
              <w:rPr>
                <w:rFonts w:asciiTheme="majorBidi" w:hAnsiTheme="majorBidi" w:cstheme="majorBidi"/>
                <w:sz w:val="22"/>
                <w:szCs w:val="22"/>
                <w:vertAlign w:val="superscript"/>
                <w:lang w:val="id-ID"/>
              </w:rPr>
              <w:t>c</w:t>
            </w:r>
          </w:p>
        </w:tc>
        <w:tc>
          <w:tcPr>
            <w:tcW w:w="1540" w:type="dxa"/>
            <w:tcBorders>
              <w:top w:val="nil"/>
              <w:left w:val="nil"/>
              <w:bottom w:val="single" w:sz="4" w:space="0" w:color="auto"/>
              <w:right w:val="nil"/>
            </w:tcBorders>
            <w:shd w:val="clear" w:color="auto" w:fill="auto"/>
            <w:noWrap/>
            <w:vAlign w:val="center"/>
            <w:hideMark/>
          </w:tcPr>
          <w:p w14:paraId="38F23EC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26,95±1,70</w:t>
            </w:r>
            <w:r w:rsidRPr="0064265B">
              <w:rPr>
                <w:rFonts w:asciiTheme="majorBidi" w:hAnsiTheme="majorBidi" w:cstheme="majorBidi"/>
                <w:sz w:val="22"/>
                <w:szCs w:val="22"/>
                <w:vertAlign w:val="superscript"/>
                <w:lang w:val="id-ID"/>
              </w:rPr>
              <w:t>d</w:t>
            </w:r>
          </w:p>
        </w:tc>
      </w:tr>
    </w:tbl>
    <w:p w14:paraId="430F5945" w14:textId="0798255B" w:rsidR="008A6E5B" w:rsidRPr="008A6E5B" w:rsidRDefault="00CB46A4"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Pr="008A6E5B">
        <w:rPr>
          <w:rFonts w:ascii="Times New Roman" w:hAnsi="Times New Roman" w:cs="Times New Roman"/>
          <w:kern w:val="0"/>
          <w:lang w:val="en-US"/>
        </w:rPr>
        <w:t>: Average values with different superscripts indicate significant differences (P&lt;0.05).</w:t>
      </w:r>
    </w:p>
    <w:p w14:paraId="4990AA9B"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EE082E9" w14:textId="1938F6F5" w:rsidR="008A6E5B" w:rsidRPr="008A6E5B" w:rsidRDefault="00CB46A4"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test results show that the data are normally distributed, homogeneity indicates that the data are homogeneous, and additivity indicates that the data are additive; therefore, it met the requirements for the analysis of variance.</w:t>
      </w:r>
    </w:p>
    <w:p w14:paraId="460AEC20" w14:textId="43584819"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 xml:space="preserve">Table 10. </w:t>
      </w:r>
      <w:r w:rsidR="00CB46A4" w:rsidRPr="008A6E5B">
        <w:rPr>
          <w:rFonts w:ascii="Times New Roman" w:hAnsi="Times New Roman" w:cs="Times New Roman"/>
          <w:kern w:val="0"/>
          <w:lang w:val="en-US"/>
        </w:rPr>
        <w:t>Analysis of Variance of Relative Growth Rate of Rainbow Fish</w:t>
      </w:r>
      <w:r w:rsidR="00CB46A4">
        <w:rPr>
          <w:rFonts w:ascii="Times New Roman" w:hAnsi="Times New Roman" w:cs="Times New Roman"/>
          <w:kern w:val="0"/>
          <w:lang w:val="en-US"/>
        </w:rPr>
        <w:t>.</w:t>
      </w:r>
    </w:p>
    <w:tbl>
      <w:tblPr>
        <w:tblW w:w="7979" w:type="dxa"/>
        <w:tblLook w:val="04A0" w:firstRow="1" w:lastRow="0" w:firstColumn="1" w:lastColumn="0" w:noHBand="0" w:noVBand="1"/>
      </w:tblPr>
      <w:tblGrid>
        <w:gridCol w:w="1560"/>
        <w:gridCol w:w="1234"/>
        <w:gridCol w:w="1418"/>
        <w:gridCol w:w="1275"/>
        <w:gridCol w:w="1358"/>
        <w:gridCol w:w="1134"/>
      </w:tblGrid>
      <w:tr w:rsidR="008A6E5B" w:rsidRPr="008A6E5B" w14:paraId="1547382F" w14:textId="77777777" w:rsidTr="004E7A3D">
        <w:trPr>
          <w:trHeight w:val="345"/>
        </w:trPr>
        <w:tc>
          <w:tcPr>
            <w:tcW w:w="1560" w:type="dxa"/>
            <w:tcBorders>
              <w:top w:val="single" w:sz="4" w:space="0" w:color="auto"/>
              <w:left w:val="nil"/>
              <w:bottom w:val="single" w:sz="4" w:space="0" w:color="auto"/>
              <w:right w:val="nil"/>
            </w:tcBorders>
            <w:shd w:val="clear" w:color="auto" w:fill="auto"/>
            <w:vAlign w:val="center"/>
            <w:hideMark/>
          </w:tcPr>
          <w:p w14:paraId="456E8746"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SK</w:t>
            </w:r>
          </w:p>
        </w:tc>
        <w:tc>
          <w:tcPr>
            <w:tcW w:w="1234" w:type="dxa"/>
            <w:tcBorders>
              <w:top w:val="single" w:sz="4" w:space="0" w:color="auto"/>
              <w:left w:val="nil"/>
              <w:bottom w:val="single" w:sz="4" w:space="0" w:color="auto"/>
              <w:right w:val="nil"/>
            </w:tcBorders>
            <w:shd w:val="clear" w:color="auto" w:fill="auto"/>
            <w:vAlign w:val="center"/>
            <w:hideMark/>
          </w:tcPr>
          <w:p w14:paraId="3C485C6D"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db</w:t>
            </w:r>
          </w:p>
        </w:tc>
        <w:tc>
          <w:tcPr>
            <w:tcW w:w="1418" w:type="dxa"/>
            <w:tcBorders>
              <w:top w:val="single" w:sz="4" w:space="0" w:color="auto"/>
              <w:left w:val="nil"/>
              <w:bottom w:val="single" w:sz="4" w:space="0" w:color="auto"/>
              <w:right w:val="nil"/>
            </w:tcBorders>
            <w:shd w:val="clear" w:color="auto" w:fill="auto"/>
            <w:vAlign w:val="center"/>
            <w:hideMark/>
          </w:tcPr>
          <w:p w14:paraId="3F0E8CD3"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2C3D6294" w14:textId="77777777"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KT</w:t>
            </w:r>
          </w:p>
        </w:tc>
        <w:tc>
          <w:tcPr>
            <w:tcW w:w="1358" w:type="dxa"/>
            <w:tcBorders>
              <w:top w:val="single" w:sz="4" w:space="0" w:color="auto"/>
              <w:left w:val="nil"/>
              <w:bottom w:val="single" w:sz="4" w:space="0" w:color="auto"/>
              <w:right w:val="nil"/>
            </w:tcBorders>
            <w:shd w:val="clear" w:color="auto" w:fill="auto"/>
            <w:vAlign w:val="center"/>
            <w:hideMark/>
          </w:tcPr>
          <w:p w14:paraId="49FB9F22" w14:textId="330A1046"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134" w:type="dxa"/>
            <w:tcBorders>
              <w:top w:val="single" w:sz="4" w:space="0" w:color="auto"/>
              <w:left w:val="nil"/>
              <w:bottom w:val="single" w:sz="4" w:space="0" w:color="auto"/>
              <w:right w:val="nil"/>
            </w:tcBorders>
            <w:shd w:val="clear" w:color="auto" w:fill="auto"/>
            <w:noWrap/>
            <w:vAlign w:val="center"/>
            <w:hideMark/>
          </w:tcPr>
          <w:p w14:paraId="5514AD3F" w14:textId="00F3630E" w:rsidR="008A6E5B" w:rsidRPr="008A6E5B" w:rsidRDefault="008A6E5B" w:rsidP="004E7A3D">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F</w:t>
            </w:r>
            <w:r w:rsidRPr="008A6E5B">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8A6E5B">
              <w:rPr>
                <w:rFonts w:asciiTheme="majorBidi" w:hAnsiTheme="majorBidi" w:cstheme="majorBidi"/>
                <w:b/>
                <w:bCs/>
                <w:sz w:val="22"/>
                <w:szCs w:val="22"/>
                <w:vertAlign w:val="subscript"/>
                <w:lang w:val="id-ID"/>
              </w:rPr>
              <w:t xml:space="preserve"> (0,05)</w:t>
            </w:r>
          </w:p>
        </w:tc>
      </w:tr>
      <w:tr w:rsidR="008A6E5B" w:rsidRPr="008A6E5B" w14:paraId="463FD24D" w14:textId="77777777" w:rsidTr="004E7A3D">
        <w:trPr>
          <w:trHeight w:val="315"/>
        </w:trPr>
        <w:tc>
          <w:tcPr>
            <w:tcW w:w="1560" w:type="dxa"/>
            <w:tcBorders>
              <w:top w:val="nil"/>
              <w:left w:val="nil"/>
              <w:bottom w:val="nil"/>
              <w:right w:val="nil"/>
            </w:tcBorders>
            <w:shd w:val="clear" w:color="auto" w:fill="auto"/>
            <w:hideMark/>
          </w:tcPr>
          <w:p w14:paraId="684324EF" w14:textId="11A49428" w:rsidR="008A6E5B" w:rsidRPr="008A6E5B" w:rsidRDefault="0064265B"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34" w:type="dxa"/>
            <w:tcBorders>
              <w:top w:val="nil"/>
              <w:left w:val="nil"/>
              <w:bottom w:val="nil"/>
              <w:right w:val="nil"/>
            </w:tcBorders>
            <w:shd w:val="clear" w:color="auto" w:fill="auto"/>
            <w:noWrap/>
            <w:vAlign w:val="center"/>
            <w:hideMark/>
          </w:tcPr>
          <w:p w14:paraId="72ECD810"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w:t>
            </w:r>
          </w:p>
        </w:tc>
        <w:tc>
          <w:tcPr>
            <w:tcW w:w="1418" w:type="dxa"/>
            <w:tcBorders>
              <w:top w:val="nil"/>
              <w:left w:val="nil"/>
              <w:bottom w:val="nil"/>
              <w:right w:val="nil"/>
            </w:tcBorders>
            <w:shd w:val="clear" w:color="auto" w:fill="auto"/>
            <w:vAlign w:val="center"/>
            <w:hideMark/>
          </w:tcPr>
          <w:p w14:paraId="0329C598"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31,41</w:t>
            </w:r>
          </w:p>
        </w:tc>
        <w:tc>
          <w:tcPr>
            <w:tcW w:w="1275" w:type="dxa"/>
            <w:tcBorders>
              <w:top w:val="nil"/>
              <w:left w:val="nil"/>
              <w:bottom w:val="nil"/>
              <w:right w:val="nil"/>
            </w:tcBorders>
            <w:shd w:val="clear" w:color="auto" w:fill="auto"/>
            <w:vAlign w:val="center"/>
            <w:hideMark/>
          </w:tcPr>
          <w:p w14:paraId="748DFB5B"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10,57</w:t>
            </w:r>
          </w:p>
        </w:tc>
        <w:tc>
          <w:tcPr>
            <w:tcW w:w="1358" w:type="dxa"/>
            <w:tcBorders>
              <w:top w:val="nil"/>
              <w:left w:val="nil"/>
              <w:bottom w:val="nil"/>
              <w:right w:val="nil"/>
            </w:tcBorders>
            <w:shd w:val="clear" w:color="auto" w:fill="auto"/>
            <w:vAlign w:val="center"/>
            <w:hideMark/>
          </w:tcPr>
          <w:p w14:paraId="05F0D989"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6,79*</w:t>
            </w:r>
          </w:p>
        </w:tc>
        <w:tc>
          <w:tcPr>
            <w:tcW w:w="1134" w:type="dxa"/>
            <w:tcBorders>
              <w:top w:val="nil"/>
              <w:left w:val="nil"/>
              <w:bottom w:val="nil"/>
              <w:right w:val="nil"/>
            </w:tcBorders>
            <w:shd w:val="clear" w:color="auto" w:fill="auto"/>
            <w:noWrap/>
            <w:vAlign w:val="center"/>
            <w:hideMark/>
          </w:tcPr>
          <w:p w14:paraId="03D61066"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4,07</w:t>
            </w:r>
          </w:p>
        </w:tc>
      </w:tr>
      <w:tr w:rsidR="008A6E5B" w:rsidRPr="008A6E5B" w14:paraId="6D00EFA3" w14:textId="77777777" w:rsidTr="004E7A3D">
        <w:trPr>
          <w:trHeight w:val="315"/>
        </w:trPr>
        <w:tc>
          <w:tcPr>
            <w:tcW w:w="1560" w:type="dxa"/>
            <w:tcBorders>
              <w:top w:val="nil"/>
              <w:left w:val="nil"/>
              <w:bottom w:val="nil"/>
              <w:right w:val="nil"/>
            </w:tcBorders>
            <w:shd w:val="clear" w:color="auto" w:fill="auto"/>
            <w:hideMark/>
          </w:tcPr>
          <w:p w14:paraId="1973A51F"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Error</w:t>
            </w:r>
          </w:p>
        </w:tc>
        <w:tc>
          <w:tcPr>
            <w:tcW w:w="1234" w:type="dxa"/>
            <w:tcBorders>
              <w:top w:val="nil"/>
              <w:left w:val="nil"/>
              <w:bottom w:val="nil"/>
              <w:right w:val="nil"/>
            </w:tcBorders>
            <w:shd w:val="clear" w:color="auto" w:fill="auto"/>
            <w:noWrap/>
            <w:vAlign w:val="center"/>
            <w:hideMark/>
          </w:tcPr>
          <w:p w14:paraId="0492653D"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8</w:t>
            </w:r>
          </w:p>
        </w:tc>
        <w:tc>
          <w:tcPr>
            <w:tcW w:w="1418" w:type="dxa"/>
            <w:tcBorders>
              <w:top w:val="nil"/>
              <w:left w:val="nil"/>
              <w:bottom w:val="nil"/>
              <w:right w:val="nil"/>
            </w:tcBorders>
            <w:shd w:val="clear" w:color="auto" w:fill="auto"/>
            <w:vAlign w:val="center"/>
            <w:hideMark/>
          </w:tcPr>
          <w:p w14:paraId="7F4299DE"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12,33</w:t>
            </w:r>
          </w:p>
        </w:tc>
        <w:tc>
          <w:tcPr>
            <w:tcW w:w="1275" w:type="dxa"/>
            <w:tcBorders>
              <w:top w:val="nil"/>
              <w:left w:val="nil"/>
              <w:bottom w:val="nil"/>
              <w:right w:val="nil"/>
            </w:tcBorders>
            <w:shd w:val="clear" w:color="auto" w:fill="auto"/>
            <w:vAlign w:val="center"/>
            <w:hideMark/>
          </w:tcPr>
          <w:p w14:paraId="3915C924"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1,54</w:t>
            </w:r>
          </w:p>
        </w:tc>
        <w:tc>
          <w:tcPr>
            <w:tcW w:w="1358" w:type="dxa"/>
            <w:tcBorders>
              <w:top w:val="nil"/>
              <w:left w:val="nil"/>
              <w:bottom w:val="nil"/>
              <w:right w:val="nil"/>
            </w:tcBorders>
            <w:shd w:val="clear" w:color="auto" w:fill="auto"/>
            <w:vAlign w:val="center"/>
            <w:hideMark/>
          </w:tcPr>
          <w:p w14:paraId="13D24EB6" w14:textId="77777777" w:rsidR="008A6E5B" w:rsidRPr="008A6E5B" w:rsidRDefault="008A6E5B" w:rsidP="004E7A3D">
            <w:pPr>
              <w:spacing w:after="0"/>
              <w:jc w:val="both"/>
              <w:rPr>
                <w:rFonts w:asciiTheme="majorBidi" w:hAnsiTheme="majorBidi" w:cstheme="majorBidi"/>
                <w:sz w:val="22"/>
                <w:szCs w:val="22"/>
                <w:lang w:val="id-ID"/>
              </w:rPr>
            </w:pPr>
          </w:p>
        </w:tc>
        <w:tc>
          <w:tcPr>
            <w:tcW w:w="1134" w:type="dxa"/>
            <w:tcBorders>
              <w:top w:val="nil"/>
              <w:left w:val="nil"/>
              <w:bottom w:val="nil"/>
              <w:right w:val="nil"/>
            </w:tcBorders>
            <w:shd w:val="clear" w:color="auto" w:fill="auto"/>
            <w:vAlign w:val="center"/>
            <w:hideMark/>
          </w:tcPr>
          <w:p w14:paraId="06224D6D" w14:textId="77777777" w:rsidR="008A6E5B" w:rsidRPr="008A6E5B" w:rsidRDefault="008A6E5B" w:rsidP="004E7A3D">
            <w:pPr>
              <w:spacing w:after="0"/>
              <w:jc w:val="both"/>
              <w:rPr>
                <w:rFonts w:asciiTheme="majorBidi" w:hAnsiTheme="majorBidi" w:cstheme="majorBidi"/>
                <w:sz w:val="22"/>
                <w:szCs w:val="22"/>
                <w:lang w:val="id-ID"/>
              </w:rPr>
            </w:pPr>
          </w:p>
        </w:tc>
      </w:tr>
      <w:tr w:rsidR="008A6E5B" w:rsidRPr="008A6E5B" w14:paraId="0E190AE2" w14:textId="77777777" w:rsidTr="004E7A3D">
        <w:trPr>
          <w:trHeight w:val="315"/>
        </w:trPr>
        <w:tc>
          <w:tcPr>
            <w:tcW w:w="1560" w:type="dxa"/>
            <w:tcBorders>
              <w:top w:val="nil"/>
              <w:left w:val="nil"/>
              <w:bottom w:val="single" w:sz="4" w:space="0" w:color="auto"/>
              <w:right w:val="nil"/>
            </w:tcBorders>
            <w:shd w:val="clear" w:color="auto" w:fill="auto"/>
            <w:hideMark/>
          </w:tcPr>
          <w:p w14:paraId="57F64463"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Total</w:t>
            </w:r>
          </w:p>
        </w:tc>
        <w:tc>
          <w:tcPr>
            <w:tcW w:w="1234" w:type="dxa"/>
            <w:tcBorders>
              <w:top w:val="nil"/>
              <w:left w:val="nil"/>
              <w:bottom w:val="single" w:sz="4" w:space="0" w:color="auto"/>
              <w:right w:val="nil"/>
            </w:tcBorders>
            <w:shd w:val="clear" w:color="auto" w:fill="auto"/>
            <w:noWrap/>
            <w:vAlign w:val="center"/>
            <w:hideMark/>
          </w:tcPr>
          <w:p w14:paraId="1DAA73B1"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11</w:t>
            </w:r>
          </w:p>
        </w:tc>
        <w:tc>
          <w:tcPr>
            <w:tcW w:w="1418" w:type="dxa"/>
            <w:tcBorders>
              <w:top w:val="nil"/>
              <w:left w:val="nil"/>
              <w:bottom w:val="single" w:sz="4" w:space="0" w:color="auto"/>
              <w:right w:val="nil"/>
            </w:tcBorders>
            <w:shd w:val="clear" w:color="auto" w:fill="auto"/>
            <w:vAlign w:val="center"/>
            <w:hideMark/>
          </w:tcPr>
          <w:p w14:paraId="2F250C18"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43,73</w:t>
            </w:r>
          </w:p>
        </w:tc>
        <w:tc>
          <w:tcPr>
            <w:tcW w:w="1275" w:type="dxa"/>
            <w:tcBorders>
              <w:top w:val="nil"/>
              <w:left w:val="nil"/>
              <w:bottom w:val="single" w:sz="4" w:space="0" w:color="auto"/>
              <w:right w:val="nil"/>
            </w:tcBorders>
            <w:shd w:val="clear" w:color="auto" w:fill="auto"/>
            <w:vAlign w:val="center"/>
            <w:hideMark/>
          </w:tcPr>
          <w:p w14:paraId="3B4DB070"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358" w:type="dxa"/>
            <w:tcBorders>
              <w:top w:val="nil"/>
              <w:left w:val="nil"/>
              <w:bottom w:val="single" w:sz="4" w:space="0" w:color="auto"/>
              <w:right w:val="nil"/>
            </w:tcBorders>
            <w:shd w:val="clear" w:color="auto" w:fill="auto"/>
            <w:vAlign w:val="center"/>
            <w:hideMark/>
          </w:tcPr>
          <w:p w14:paraId="2E76899D"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134" w:type="dxa"/>
            <w:tcBorders>
              <w:top w:val="nil"/>
              <w:left w:val="nil"/>
              <w:bottom w:val="single" w:sz="4" w:space="0" w:color="auto"/>
              <w:right w:val="nil"/>
            </w:tcBorders>
            <w:shd w:val="clear" w:color="auto" w:fill="auto"/>
            <w:vAlign w:val="center"/>
            <w:hideMark/>
          </w:tcPr>
          <w:p w14:paraId="148A061C" w14:textId="77777777" w:rsidR="008A6E5B" w:rsidRPr="008A6E5B" w:rsidRDefault="008A6E5B" w:rsidP="004E7A3D">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r>
    </w:tbl>
    <w:p w14:paraId="72D695B9" w14:textId="2B985AFF" w:rsidR="008A6E5B" w:rsidRPr="008A6E5B" w:rsidRDefault="006426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008A6E5B" w:rsidRPr="008A6E5B">
        <w:rPr>
          <w:rFonts w:ascii="Times New Roman" w:hAnsi="Times New Roman" w:cs="Times New Roman"/>
          <w:kern w:val="0"/>
          <w:sz w:val="22"/>
          <w:szCs w:val="22"/>
          <w:lang w:val="en-US"/>
        </w:rPr>
        <w:t>: *F count &gt; F Table (0.05) has a significant effect</w:t>
      </w:r>
    </w:p>
    <w:p w14:paraId="474600D8"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D3ABC84" w14:textId="60F13AE3" w:rsidR="008A6E5B" w:rsidRPr="008A6E5B" w:rsidRDefault="00CB46A4"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results of the analysis of variance of relative growth rate data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 xml:space="preserve">sp.) showed that providing artificial feed with the addition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had a significant effect (P&lt;0.05) on the relative growth rate of rainbow fish (</w:t>
      </w:r>
      <w:proofErr w:type="spellStart"/>
      <w:r w:rsidRPr="0064265B">
        <w:rPr>
          <w:rFonts w:ascii="Times New Roman" w:hAnsi="Times New Roman" w:cs="Times New Roman"/>
          <w:i/>
          <w:iCs/>
          <w:kern w:val="0"/>
          <w:lang w:val="en-US"/>
        </w:rPr>
        <w:t>Melanotaenia</w:t>
      </w:r>
      <w:proofErr w:type="spellEnd"/>
      <w:r w:rsidRPr="008A6E5B">
        <w:rPr>
          <w:rFonts w:ascii="Times New Roman" w:hAnsi="Times New Roman" w:cs="Times New Roman"/>
          <w:kern w:val="0"/>
          <w:lang w:val="en-US"/>
        </w:rPr>
        <w:t xml:space="preserve"> sp.).</w:t>
      </w:r>
    </w:p>
    <w:p w14:paraId="1B20B873"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0004A9" w14:textId="4CE57E07"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Color Intensity</w:t>
      </w:r>
    </w:p>
    <w:p w14:paraId="6409D331" w14:textId="00C17EE8" w:rsidR="0064265B"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Color intensity was a parameter for the success of adding shrimp head </w:t>
      </w:r>
      <w:r>
        <w:rPr>
          <w:rFonts w:ascii="Times New Roman" w:hAnsi="Times New Roman" w:cs="Times New Roman"/>
          <w:kern w:val="0"/>
          <w:lang w:val="en-US"/>
        </w:rPr>
        <w:t>meals</w:t>
      </w:r>
      <w:r w:rsidRPr="00F23CB3">
        <w:rPr>
          <w:rFonts w:ascii="Times New Roman" w:hAnsi="Times New Roman" w:cs="Times New Roman"/>
          <w:kern w:val="0"/>
          <w:lang w:val="en-US"/>
        </w:rPr>
        <w:t xml:space="preserve"> in this study.</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Based on the results of observations for 45 days, which were carried out every seven days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The color intensity values ​​of the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 during the study period are presented in Table 11.</w:t>
      </w:r>
    </w:p>
    <w:p w14:paraId="293472A8" w14:textId="77777777" w:rsidR="0064265B" w:rsidRPr="00F23CB3" w:rsidRDefault="0064265B"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25FCF0D" w14:textId="5150C874"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11. Color Intensity Values ​​of Rainbow Fish.</w:t>
      </w:r>
    </w:p>
    <w:tbl>
      <w:tblPr>
        <w:tblW w:w="7600" w:type="dxa"/>
        <w:tblLook w:val="04A0" w:firstRow="1" w:lastRow="0" w:firstColumn="1" w:lastColumn="0" w:noHBand="0" w:noVBand="1"/>
      </w:tblPr>
      <w:tblGrid>
        <w:gridCol w:w="1440"/>
        <w:gridCol w:w="1540"/>
        <w:gridCol w:w="1540"/>
        <w:gridCol w:w="1540"/>
        <w:gridCol w:w="1540"/>
      </w:tblGrid>
      <w:tr w:rsidR="00F23CB3" w:rsidRPr="00F23CB3" w14:paraId="04520137" w14:textId="77777777" w:rsidTr="004E7A3D">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6C8E9500" w14:textId="5C1F68A0"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34F70A46" w14:textId="3BFDBAE9"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25CD005C" w14:textId="77777777" w:rsidTr="004E7A3D">
        <w:trPr>
          <w:trHeight w:val="315"/>
        </w:trPr>
        <w:tc>
          <w:tcPr>
            <w:tcW w:w="1440" w:type="dxa"/>
            <w:vMerge/>
            <w:tcBorders>
              <w:top w:val="single" w:sz="4" w:space="0" w:color="auto"/>
              <w:left w:val="nil"/>
              <w:bottom w:val="single" w:sz="4" w:space="0" w:color="000000"/>
              <w:right w:val="nil"/>
            </w:tcBorders>
            <w:vAlign w:val="center"/>
            <w:hideMark/>
          </w:tcPr>
          <w:p w14:paraId="59055007" w14:textId="77777777" w:rsidR="00F23CB3" w:rsidRPr="00F23CB3" w:rsidRDefault="00F23CB3"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3BDC0D7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3FD377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444C02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C8C19F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7F17B7D4" w14:textId="77777777" w:rsidTr="004E7A3D">
        <w:trPr>
          <w:trHeight w:val="315"/>
        </w:trPr>
        <w:tc>
          <w:tcPr>
            <w:tcW w:w="1440" w:type="dxa"/>
            <w:tcBorders>
              <w:top w:val="nil"/>
              <w:left w:val="nil"/>
              <w:bottom w:val="nil"/>
              <w:right w:val="nil"/>
            </w:tcBorders>
            <w:shd w:val="clear" w:color="auto" w:fill="auto"/>
            <w:noWrap/>
            <w:vAlign w:val="center"/>
            <w:hideMark/>
          </w:tcPr>
          <w:p w14:paraId="449384F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6A61C74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20,30</w:t>
            </w:r>
          </w:p>
        </w:tc>
        <w:tc>
          <w:tcPr>
            <w:tcW w:w="1540" w:type="dxa"/>
            <w:tcBorders>
              <w:top w:val="nil"/>
              <w:left w:val="nil"/>
              <w:bottom w:val="nil"/>
              <w:right w:val="nil"/>
            </w:tcBorders>
            <w:shd w:val="clear" w:color="auto" w:fill="auto"/>
            <w:noWrap/>
            <w:vAlign w:val="center"/>
            <w:hideMark/>
          </w:tcPr>
          <w:p w14:paraId="442617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20,75</w:t>
            </w:r>
          </w:p>
        </w:tc>
        <w:tc>
          <w:tcPr>
            <w:tcW w:w="1540" w:type="dxa"/>
            <w:tcBorders>
              <w:top w:val="nil"/>
              <w:left w:val="nil"/>
              <w:bottom w:val="nil"/>
              <w:right w:val="nil"/>
            </w:tcBorders>
            <w:shd w:val="clear" w:color="auto" w:fill="auto"/>
            <w:noWrap/>
            <w:vAlign w:val="center"/>
            <w:hideMark/>
          </w:tcPr>
          <w:p w14:paraId="046631FF"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22,20</w:t>
            </w:r>
          </w:p>
        </w:tc>
        <w:tc>
          <w:tcPr>
            <w:tcW w:w="1540" w:type="dxa"/>
            <w:tcBorders>
              <w:top w:val="nil"/>
              <w:left w:val="nil"/>
              <w:bottom w:val="nil"/>
              <w:right w:val="nil"/>
            </w:tcBorders>
            <w:shd w:val="clear" w:color="auto" w:fill="auto"/>
            <w:noWrap/>
            <w:vAlign w:val="center"/>
            <w:hideMark/>
          </w:tcPr>
          <w:p w14:paraId="5F98AC5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21,40</w:t>
            </w:r>
          </w:p>
        </w:tc>
      </w:tr>
      <w:tr w:rsidR="00F23CB3" w:rsidRPr="00F23CB3" w14:paraId="5348B83A" w14:textId="77777777" w:rsidTr="004E7A3D">
        <w:trPr>
          <w:trHeight w:val="315"/>
        </w:trPr>
        <w:tc>
          <w:tcPr>
            <w:tcW w:w="1440" w:type="dxa"/>
            <w:tcBorders>
              <w:top w:val="nil"/>
              <w:left w:val="nil"/>
              <w:bottom w:val="nil"/>
              <w:right w:val="nil"/>
            </w:tcBorders>
            <w:shd w:val="clear" w:color="auto" w:fill="auto"/>
            <w:noWrap/>
            <w:vAlign w:val="center"/>
            <w:hideMark/>
          </w:tcPr>
          <w:p w14:paraId="4BF42B63"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71315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nil"/>
              <w:right w:val="nil"/>
            </w:tcBorders>
            <w:shd w:val="clear" w:color="auto" w:fill="auto"/>
            <w:noWrap/>
            <w:vAlign w:val="center"/>
            <w:hideMark/>
          </w:tcPr>
          <w:p w14:paraId="0D58331D"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20,95</w:t>
            </w:r>
          </w:p>
        </w:tc>
        <w:tc>
          <w:tcPr>
            <w:tcW w:w="1540" w:type="dxa"/>
            <w:tcBorders>
              <w:top w:val="nil"/>
              <w:left w:val="nil"/>
              <w:bottom w:val="nil"/>
              <w:right w:val="nil"/>
            </w:tcBorders>
            <w:shd w:val="clear" w:color="auto" w:fill="auto"/>
            <w:noWrap/>
            <w:vAlign w:val="center"/>
            <w:hideMark/>
          </w:tcPr>
          <w:p w14:paraId="0BAD8E38"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22,25</w:t>
            </w:r>
          </w:p>
        </w:tc>
        <w:tc>
          <w:tcPr>
            <w:tcW w:w="1540" w:type="dxa"/>
            <w:tcBorders>
              <w:top w:val="nil"/>
              <w:left w:val="nil"/>
              <w:bottom w:val="nil"/>
              <w:right w:val="nil"/>
            </w:tcBorders>
            <w:shd w:val="clear" w:color="auto" w:fill="auto"/>
            <w:noWrap/>
            <w:vAlign w:val="center"/>
            <w:hideMark/>
          </w:tcPr>
          <w:p w14:paraId="1C35B40B"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21,50</w:t>
            </w:r>
          </w:p>
        </w:tc>
      </w:tr>
      <w:tr w:rsidR="00F23CB3" w:rsidRPr="00F23CB3" w14:paraId="1DC81A77" w14:textId="77777777" w:rsidTr="004E7A3D">
        <w:trPr>
          <w:trHeight w:val="315"/>
        </w:trPr>
        <w:tc>
          <w:tcPr>
            <w:tcW w:w="1440" w:type="dxa"/>
            <w:tcBorders>
              <w:top w:val="nil"/>
              <w:left w:val="nil"/>
              <w:bottom w:val="single" w:sz="4" w:space="0" w:color="auto"/>
              <w:right w:val="nil"/>
            </w:tcBorders>
            <w:shd w:val="clear" w:color="auto" w:fill="auto"/>
            <w:noWrap/>
            <w:vAlign w:val="center"/>
            <w:hideMark/>
          </w:tcPr>
          <w:p w14:paraId="27D065A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00D9B189"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single" w:sz="4" w:space="0" w:color="auto"/>
              <w:right w:val="nil"/>
            </w:tcBorders>
            <w:shd w:val="clear" w:color="auto" w:fill="auto"/>
            <w:noWrap/>
            <w:vAlign w:val="center"/>
            <w:hideMark/>
          </w:tcPr>
          <w:p w14:paraId="3A7C88C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20,50</w:t>
            </w:r>
          </w:p>
        </w:tc>
        <w:tc>
          <w:tcPr>
            <w:tcW w:w="1540" w:type="dxa"/>
            <w:tcBorders>
              <w:top w:val="nil"/>
              <w:left w:val="nil"/>
              <w:bottom w:val="single" w:sz="4" w:space="0" w:color="auto"/>
              <w:right w:val="nil"/>
            </w:tcBorders>
            <w:shd w:val="clear" w:color="auto" w:fill="auto"/>
            <w:noWrap/>
            <w:vAlign w:val="center"/>
            <w:hideMark/>
          </w:tcPr>
          <w:p w14:paraId="5697C9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22,00</w:t>
            </w:r>
          </w:p>
        </w:tc>
        <w:tc>
          <w:tcPr>
            <w:tcW w:w="1540" w:type="dxa"/>
            <w:tcBorders>
              <w:top w:val="nil"/>
              <w:left w:val="nil"/>
              <w:bottom w:val="single" w:sz="4" w:space="0" w:color="auto"/>
              <w:right w:val="nil"/>
            </w:tcBorders>
            <w:shd w:val="clear" w:color="auto" w:fill="auto"/>
            <w:noWrap/>
            <w:vAlign w:val="center"/>
            <w:hideMark/>
          </w:tcPr>
          <w:p w14:paraId="181FF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21,80</w:t>
            </w:r>
          </w:p>
        </w:tc>
      </w:tr>
      <w:tr w:rsidR="00F23CB3" w:rsidRPr="00F23CB3" w14:paraId="16283401" w14:textId="77777777" w:rsidTr="004E7A3D">
        <w:trPr>
          <w:trHeight w:val="315"/>
        </w:trPr>
        <w:tc>
          <w:tcPr>
            <w:tcW w:w="1440" w:type="dxa"/>
            <w:tcBorders>
              <w:top w:val="nil"/>
              <w:left w:val="nil"/>
              <w:bottom w:val="single" w:sz="4" w:space="0" w:color="auto"/>
              <w:right w:val="nil"/>
            </w:tcBorders>
            <w:shd w:val="clear" w:color="auto" w:fill="auto"/>
            <w:noWrap/>
            <w:vAlign w:val="bottom"/>
            <w:hideMark/>
          </w:tcPr>
          <w:p w14:paraId="20AC0FFD" w14:textId="10FF4FAA"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3EE1EB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20,10±0,17</w:t>
            </w:r>
          </w:p>
        </w:tc>
        <w:tc>
          <w:tcPr>
            <w:tcW w:w="1540" w:type="dxa"/>
            <w:tcBorders>
              <w:top w:val="nil"/>
              <w:left w:val="nil"/>
              <w:bottom w:val="single" w:sz="4" w:space="0" w:color="auto"/>
              <w:right w:val="nil"/>
            </w:tcBorders>
            <w:shd w:val="clear" w:color="auto" w:fill="auto"/>
            <w:noWrap/>
            <w:vAlign w:val="center"/>
            <w:hideMark/>
          </w:tcPr>
          <w:p w14:paraId="611C7EE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20,73±0,23</w:t>
            </w:r>
          </w:p>
        </w:tc>
        <w:tc>
          <w:tcPr>
            <w:tcW w:w="1540" w:type="dxa"/>
            <w:tcBorders>
              <w:top w:val="nil"/>
              <w:left w:val="nil"/>
              <w:bottom w:val="single" w:sz="4" w:space="0" w:color="auto"/>
              <w:right w:val="nil"/>
            </w:tcBorders>
            <w:shd w:val="clear" w:color="auto" w:fill="auto"/>
            <w:noWrap/>
            <w:vAlign w:val="center"/>
            <w:hideMark/>
          </w:tcPr>
          <w:p w14:paraId="1D3E82B9"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22,15±0,13</w:t>
            </w:r>
          </w:p>
        </w:tc>
        <w:tc>
          <w:tcPr>
            <w:tcW w:w="1540" w:type="dxa"/>
            <w:tcBorders>
              <w:top w:val="nil"/>
              <w:left w:val="nil"/>
              <w:bottom w:val="single" w:sz="4" w:space="0" w:color="auto"/>
              <w:right w:val="nil"/>
            </w:tcBorders>
            <w:shd w:val="clear" w:color="auto" w:fill="auto"/>
            <w:noWrap/>
            <w:vAlign w:val="center"/>
            <w:hideMark/>
          </w:tcPr>
          <w:p w14:paraId="0229BC4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21,57±0,21</w:t>
            </w:r>
          </w:p>
        </w:tc>
      </w:tr>
    </w:tbl>
    <w:p w14:paraId="699A311A" w14:textId="33CC3F8E" w:rsidR="00F23CB3" w:rsidRP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 Average values with different superscripts indicate significant differences (P&lt;0.05).</w:t>
      </w:r>
    </w:p>
    <w:p w14:paraId="1F253196"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AD5648D" w14:textId="4B36E4E5" w:rsidR="00C86421" w:rsidRP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test results show that the data are normally distributed, homogeneity indicates that the data are homogeneous, and additivity indicates that the data are additive; therefore, it met the </w:t>
      </w:r>
      <w:r w:rsidRPr="00F23CB3">
        <w:rPr>
          <w:rFonts w:ascii="Times New Roman" w:hAnsi="Times New Roman" w:cs="Times New Roman"/>
          <w:kern w:val="0"/>
          <w:lang w:val="en-US"/>
        </w:rPr>
        <w:lastRenderedPageBreak/>
        <w:t>requirements for the analysis of variance.</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The results of the analysis of the variety of color intensities in the rainbow fish (</w:t>
      </w:r>
      <w:proofErr w:type="spellStart"/>
      <w:r w:rsidRPr="00F4332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 12.</w:t>
      </w:r>
    </w:p>
    <w:p w14:paraId="3C9DA477" w14:textId="3FC4CA1F"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12. Results of the Analysis of the Variety of Color Intensity of Rainbow Fish </w:t>
      </w:r>
    </w:p>
    <w:tbl>
      <w:tblPr>
        <w:tblW w:w="7813" w:type="dxa"/>
        <w:tblLook w:val="04A0" w:firstRow="1" w:lastRow="0" w:firstColumn="1" w:lastColumn="0" w:noHBand="0" w:noVBand="1"/>
      </w:tblPr>
      <w:tblGrid>
        <w:gridCol w:w="1418"/>
        <w:gridCol w:w="1417"/>
        <w:gridCol w:w="1276"/>
        <w:gridCol w:w="1134"/>
        <w:gridCol w:w="1276"/>
        <w:gridCol w:w="1292"/>
      </w:tblGrid>
      <w:tr w:rsidR="00F23CB3" w:rsidRPr="00F23CB3" w14:paraId="482F009A" w14:textId="77777777" w:rsidTr="004E7A3D">
        <w:trPr>
          <w:trHeight w:val="345"/>
        </w:trPr>
        <w:tc>
          <w:tcPr>
            <w:tcW w:w="1418" w:type="dxa"/>
            <w:tcBorders>
              <w:top w:val="single" w:sz="4" w:space="0" w:color="auto"/>
              <w:left w:val="nil"/>
              <w:bottom w:val="single" w:sz="4" w:space="0" w:color="auto"/>
              <w:right w:val="nil"/>
            </w:tcBorders>
            <w:shd w:val="clear" w:color="auto" w:fill="auto"/>
            <w:vAlign w:val="center"/>
            <w:hideMark/>
          </w:tcPr>
          <w:p w14:paraId="463B35DF"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88E846D"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3E7B3053"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JK</w:t>
            </w:r>
          </w:p>
        </w:tc>
        <w:tc>
          <w:tcPr>
            <w:tcW w:w="1134" w:type="dxa"/>
            <w:tcBorders>
              <w:top w:val="single" w:sz="4" w:space="0" w:color="auto"/>
              <w:left w:val="nil"/>
              <w:bottom w:val="single" w:sz="4" w:space="0" w:color="auto"/>
              <w:right w:val="nil"/>
            </w:tcBorders>
            <w:shd w:val="clear" w:color="auto" w:fill="auto"/>
            <w:vAlign w:val="center"/>
            <w:hideMark/>
          </w:tcPr>
          <w:p w14:paraId="16F9BB1E" w14:textId="7777777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KT</w:t>
            </w:r>
          </w:p>
        </w:tc>
        <w:tc>
          <w:tcPr>
            <w:tcW w:w="1276" w:type="dxa"/>
            <w:tcBorders>
              <w:top w:val="single" w:sz="4" w:space="0" w:color="auto"/>
              <w:left w:val="nil"/>
              <w:bottom w:val="single" w:sz="4" w:space="0" w:color="auto"/>
              <w:right w:val="nil"/>
            </w:tcBorders>
            <w:shd w:val="clear" w:color="auto" w:fill="auto"/>
            <w:vAlign w:val="center"/>
            <w:hideMark/>
          </w:tcPr>
          <w:p w14:paraId="058C3502" w14:textId="3A9400B7"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292" w:type="dxa"/>
            <w:tcBorders>
              <w:top w:val="single" w:sz="4" w:space="0" w:color="auto"/>
              <w:left w:val="nil"/>
              <w:bottom w:val="single" w:sz="4" w:space="0" w:color="auto"/>
              <w:right w:val="nil"/>
            </w:tcBorders>
            <w:shd w:val="clear" w:color="auto" w:fill="auto"/>
            <w:noWrap/>
            <w:vAlign w:val="center"/>
            <w:hideMark/>
          </w:tcPr>
          <w:p w14:paraId="6EDA4FA9" w14:textId="36E2177C" w:rsidR="00F23CB3" w:rsidRPr="00F23CB3" w:rsidRDefault="00F23CB3" w:rsidP="004E7A3D">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F</w:t>
            </w:r>
            <w:r w:rsidRPr="00F23CB3">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F23CB3">
              <w:rPr>
                <w:rFonts w:asciiTheme="majorBidi" w:hAnsiTheme="majorBidi" w:cstheme="majorBidi"/>
                <w:b/>
                <w:bCs/>
                <w:sz w:val="22"/>
                <w:szCs w:val="22"/>
                <w:vertAlign w:val="subscript"/>
                <w:lang w:val="id-ID"/>
              </w:rPr>
              <w:t xml:space="preserve"> (0,05)</w:t>
            </w:r>
          </w:p>
        </w:tc>
      </w:tr>
      <w:tr w:rsidR="00F23CB3" w:rsidRPr="00F23CB3" w14:paraId="1C83A544" w14:textId="77777777" w:rsidTr="004E7A3D">
        <w:trPr>
          <w:trHeight w:val="315"/>
        </w:trPr>
        <w:tc>
          <w:tcPr>
            <w:tcW w:w="1418" w:type="dxa"/>
            <w:tcBorders>
              <w:top w:val="nil"/>
              <w:left w:val="nil"/>
              <w:bottom w:val="nil"/>
              <w:right w:val="nil"/>
            </w:tcBorders>
            <w:shd w:val="clear" w:color="auto" w:fill="auto"/>
            <w:hideMark/>
          </w:tcPr>
          <w:p w14:paraId="4E36F7AD" w14:textId="26AC01BF"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2DC8789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7EC83E41"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7,35</w:t>
            </w:r>
          </w:p>
        </w:tc>
        <w:tc>
          <w:tcPr>
            <w:tcW w:w="1134" w:type="dxa"/>
            <w:tcBorders>
              <w:top w:val="nil"/>
              <w:left w:val="nil"/>
              <w:bottom w:val="nil"/>
              <w:right w:val="nil"/>
            </w:tcBorders>
            <w:shd w:val="clear" w:color="auto" w:fill="auto"/>
            <w:vAlign w:val="center"/>
            <w:hideMark/>
          </w:tcPr>
          <w:p w14:paraId="6309434A"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2,45</w:t>
            </w:r>
          </w:p>
        </w:tc>
        <w:tc>
          <w:tcPr>
            <w:tcW w:w="1276" w:type="dxa"/>
            <w:tcBorders>
              <w:top w:val="nil"/>
              <w:left w:val="nil"/>
              <w:bottom w:val="nil"/>
              <w:right w:val="nil"/>
            </w:tcBorders>
            <w:shd w:val="clear" w:color="auto" w:fill="auto"/>
            <w:vAlign w:val="center"/>
            <w:hideMark/>
          </w:tcPr>
          <w:p w14:paraId="75675B80"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69,15*</w:t>
            </w:r>
          </w:p>
        </w:tc>
        <w:tc>
          <w:tcPr>
            <w:tcW w:w="1292" w:type="dxa"/>
            <w:tcBorders>
              <w:top w:val="nil"/>
              <w:left w:val="nil"/>
              <w:bottom w:val="nil"/>
              <w:right w:val="nil"/>
            </w:tcBorders>
            <w:shd w:val="clear" w:color="auto" w:fill="auto"/>
            <w:noWrap/>
            <w:vAlign w:val="center"/>
            <w:hideMark/>
          </w:tcPr>
          <w:p w14:paraId="192E33B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4,07</w:t>
            </w:r>
          </w:p>
        </w:tc>
      </w:tr>
      <w:tr w:rsidR="00F23CB3" w:rsidRPr="00F23CB3" w14:paraId="50E55B96" w14:textId="77777777" w:rsidTr="004E7A3D">
        <w:trPr>
          <w:trHeight w:val="315"/>
        </w:trPr>
        <w:tc>
          <w:tcPr>
            <w:tcW w:w="1418" w:type="dxa"/>
            <w:tcBorders>
              <w:top w:val="nil"/>
              <w:left w:val="nil"/>
              <w:bottom w:val="nil"/>
              <w:right w:val="nil"/>
            </w:tcBorders>
            <w:shd w:val="clear" w:color="auto" w:fill="auto"/>
            <w:hideMark/>
          </w:tcPr>
          <w:p w14:paraId="0167DFBF"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08FF6527"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48D83693"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0,28</w:t>
            </w:r>
          </w:p>
        </w:tc>
        <w:tc>
          <w:tcPr>
            <w:tcW w:w="1134" w:type="dxa"/>
            <w:tcBorders>
              <w:top w:val="nil"/>
              <w:left w:val="nil"/>
              <w:bottom w:val="nil"/>
              <w:right w:val="nil"/>
            </w:tcBorders>
            <w:shd w:val="clear" w:color="auto" w:fill="auto"/>
            <w:vAlign w:val="center"/>
            <w:hideMark/>
          </w:tcPr>
          <w:p w14:paraId="29B28D98"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0,04</w:t>
            </w:r>
          </w:p>
        </w:tc>
        <w:tc>
          <w:tcPr>
            <w:tcW w:w="1276" w:type="dxa"/>
            <w:tcBorders>
              <w:top w:val="nil"/>
              <w:left w:val="nil"/>
              <w:bottom w:val="nil"/>
              <w:right w:val="nil"/>
            </w:tcBorders>
            <w:shd w:val="clear" w:color="auto" w:fill="auto"/>
            <w:vAlign w:val="center"/>
            <w:hideMark/>
          </w:tcPr>
          <w:p w14:paraId="41EEB678" w14:textId="77777777" w:rsidR="00F23CB3" w:rsidRPr="00F23CB3" w:rsidRDefault="00F23CB3" w:rsidP="004E7A3D">
            <w:pPr>
              <w:spacing w:after="0"/>
              <w:jc w:val="both"/>
              <w:rPr>
                <w:rFonts w:asciiTheme="majorBidi" w:hAnsiTheme="majorBidi" w:cstheme="majorBidi"/>
                <w:sz w:val="22"/>
                <w:szCs w:val="22"/>
                <w:lang w:val="id-ID"/>
              </w:rPr>
            </w:pPr>
          </w:p>
        </w:tc>
        <w:tc>
          <w:tcPr>
            <w:tcW w:w="1292" w:type="dxa"/>
            <w:tcBorders>
              <w:top w:val="nil"/>
              <w:left w:val="nil"/>
              <w:bottom w:val="nil"/>
              <w:right w:val="nil"/>
            </w:tcBorders>
            <w:shd w:val="clear" w:color="auto" w:fill="auto"/>
            <w:vAlign w:val="center"/>
            <w:hideMark/>
          </w:tcPr>
          <w:p w14:paraId="7DDAE08C" w14:textId="77777777" w:rsidR="00F23CB3" w:rsidRPr="00F23CB3" w:rsidRDefault="00F23CB3" w:rsidP="004E7A3D">
            <w:pPr>
              <w:spacing w:after="0"/>
              <w:jc w:val="both"/>
              <w:rPr>
                <w:rFonts w:asciiTheme="majorBidi" w:hAnsiTheme="majorBidi" w:cstheme="majorBidi"/>
                <w:sz w:val="22"/>
                <w:szCs w:val="22"/>
                <w:lang w:val="id-ID"/>
              </w:rPr>
            </w:pPr>
          </w:p>
        </w:tc>
      </w:tr>
      <w:tr w:rsidR="00F23CB3" w:rsidRPr="00F23CB3" w14:paraId="5ADB0A46" w14:textId="77777777" w:rsidTr="004E7A3D">
        <w:trPr>
          <w:trHeight w:val="315"/>
        </w:trPr>
        <w:tc>
          <w:tcPr>
            <w:tcW w:w="1418" w:type="dxa"/>
            <w:tcBorders>
              <w:top w:val="nil"/>
              <w:left w:val="nil"/>
              <w:bottom w:val="single" w:sz="4" w:space="0" w:color="auto"/>
              <w:right w:val="nil"/>
            </w:tcBorders>
            <w:shd w:val="clear" w:color="auto" w:fill="auto"/>
            <w:hideMark/>
          </w:tcPr>
          <w:p w14:paraId="09F76595"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7300C1AB"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7F12B454"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7,63</w:t>
            </w:r>
          </w:p>
        </w:tc>
        <w:tc>
          <w:tcPr>
            <w:tcW w:w="1134" w:type="dxa"/>
            <w:tcBorders>
              <w:top w:val="nil"/>
              <w:left w:val="nil"/>
              <w:bottom w:val="single" w:sz="4" w:space="0" w:color="auto"/>
              <w:right w:val="nil"/>
            </w:tcBorders>
            <w:shd w:val="clear" w:color="auto" w:fill="auto"/>
            <w:vAlign w:val="center"/>
            <w:hideMark/>
          </w:tcPr>
          <w:p w14:paraId="0B9CFA6C"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203FB71C"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92" w:type="dxa"/>
            <w:tcBorders>
              <w:top w:val="nil"/>
              <w:left w:val="nil"/>
              <w:bottom w:val="single" w:sz="4" w:space="0" w:color="auto"/>
              <w:right w:val="nil"/>
            </w:tcBorders>
            <w:shd w:val="clear" w:color="auto" w:fill="auto"/>
            <w:vAlign w:val="center"/>
            <w:hideMark/>
          </w:tcPr>
          <w:p w14:paraId="476077A7"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r>
    </w:tbl>
    <w:p w14:paraId="337C39DE" w14:textId="1F307891"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w:t>
      </w:r>
      <w:r>
        <w:rPr>
          <w:rFonts w:ascii="Times New Roman" w:hAnsi="Times New Roman" w:cs="Times New Roman"/>
          <w:kern w:val="0"/>
          <w:sz w:val="22"/>
          <w:szCs w:val="22"/>
          <w:lang w:val="en-US"/>
        </w:rPr>
        <w:t>:</w:t>
      </w:r>
      <w:r w:rsidRPr="00F23CB3">
        <w:rPr>
          <w:rFonts w:ascii="Times New Roman" w:hAnsi="Times New Roman" w:cs="Times New Roman"/>
          <w:kern w:val="0"/>
          <w:sz w:val="22"/>
          <w:szCs w:val="22"/>
          <w:lang w:val="en-US"/>
        </w:rPr>
        <w:t xml:space="preserve"> *F count &gt; F Table (0.05) has a significant effect</w:t>
      </w:r>
    </w:p>
    <w:p w14:paraId="5FB3CE77" w14:textId="77777777" w:rsidR="00397A4F" w:rsidRPr="00F23CB3" w:rsidRDefault="00397A4F"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p>
    <w:p w14:paraId="3FD2162A" w14:textId="51BAA0C0" w:rsidR="00F23CB3" w:rsidRP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results of the analysis of the variety of color intensity data for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showed that the provision of artificial feed with the addition of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had a significant effect (P &lt;0.05) on the color intensity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w:t>
      </w:r>
    </w:p>
    <w:p w14:paraId="6B046D1C"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3DAC5FB" w14:textId="4F022BAA"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Survival rate</w:t>
      </w:r>
    </w:p>
    <w:p w14:paraId="41EF9BF6" w14:textId="29A26510" w:rsidR="0064265B" w:rsidRP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Survival</w:t>
      </w:r>
      <w:r>
        <w:rPr>
          <w:rFonts w:ascii="Times New Roman" w:hAnsi="Times New Roman" w:cs="Times New Roman"/>
          <w:kern w:val="0"/>
          <w:lang w:val="en-US"/>
        </w:rPr>
        <w:t xml:space="preserve"> rate</w:t>
      </w:r>
      <w:r w:rsidRPr="00F23CB3">
        <w:rPr>
          <w:rFonts w:ascii="Times New Roman" w:hAnsi="Times New Roman" w:cs="Times New Roman"/>
          <w:kern w:val="0"/>
          <w:lang w:val="en-US"/>
        </w:rPr>
        <w:t xml:space="preserve"> is a parameter of success in cultivation.</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Based on the results of the number of fish collected at the beginning and end of the study, survival data were obtained for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 xml:space="preserve">The survival </w:t>
      </w:r>
      <w:r>
        <w:rPr>
          <w:rFonts w:ascii="Times New Roman" w:hAnsi="Times New Roman" w:cs="Times New Roman"/>
          <w:kern w:val="0"/>
          <w:lang w:val="en-US"/>
        </w:rPr>
        <w:t>rates</w:t>
      </w:r>
      <w:r w:rsidRPr="00F23CB3">
        <w:rPr>
          <w:rFonts w:ascii="Times New Roman" w:hAnsi="Times New Roman" w:cs="Times New Roman"/>
          <w:kern w:val="0"/>
          <w:lang w:val="en-US"/>
        </w:rPr>
        <w:t xml:space="preserve">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 13.</w:t>
      </w:r>
    </w:p>
    <w:p w14:paraId="1D9932FF" w14:textId="61B515D0"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13. </w:t>
      </w:r>
      <w:r w:rsidR="00CB46A4" w:rsidRPr="00F23CB3">
        <w:rPr>
          <w:rFonts w:ascii="Times New Roman" w:hAnsi="Times New Roman" w:cs="Times New Roman"/>
          <w:kern w:val="0"/>
          <w:lang w:val="en-US"/>
        </w:rPr>
        <w:t xml:space="preserve">Survival </w:t>
      </w:r>
      <w:r w:rsidR="00CB46A4">
        <w:rPr>
          <w:rFonts w:ascii="Times New Roman" w:hAnsi="Times New Roman" w:cs="Times New Roman"/>
          <w:kern w:val="0"/>
          <w:lang w:val="en-US"/>
        </w:rPr>
        <w:t>rate</w:t>
      </w:r>
      <w:r w:rsidR="00CB46A4" w:rsidRPr="00F23CB3">
        <w:rPr>
          <w:rFonts w:ascii="Times New Roman" w:hAnsi="Times New Roman" w:cs="Times New Roman"/>
          <w:kern w:val="0"/>
          <w:lang w:val="en-US"/>
        </w:rPr>
        <w:t xml:space="preserve"> of rainbow trout</w:t>
      </w:r>
    </w:p>
    <w:tbl>
      <w:tblPr>
        <w:tblW w:w="7861" w:type="dxa"/>
        <w:tblLook w:val="04A0" w:firstRow="1" w:lastRow="0" w:firstColumn="1" w:lastColumn="0" w:noHBand="0" w:noVBand="1"/>
      </w:tblPr>
      <w:tblGrid>
        <w:gridCol w:w="1701"/>
        <w:gridCol w:w="1540"/>
        <w:gridCol w:w="1540"/>
        <w:gridCol w:w="1540"/>
        <w:gridCol w:w="1540"/>
      </w:tblGrid>
      <w:tr w:rsidR="00F23CB3" w:rsidRPr="00F23CB3" w14:paraId="7F791C25" w14:textId="77777777" w:rsidTr="004E7A3D">
        <w:trPr>
          <w:trHeight w:val="315"/>
        </w:trPr>
        <w:tc>
          <w:tcPr>
            <w:tcW w:w="1701" w:type="dxa"/>
            <w:vMerge w:val="restart"/>
            <w:tcBorders>
              <w:top w:val="single" w:sz="4" w:space="0" w:color="auto"/>
              <w:left w:val="nil"/>
              <w:bottom w:val="single" w:sz="4" w:space="0" w:color="000000"/>
              <w:right w:val="nil"/>
            </w:tcBorders>
            <w:shd w:val="clear" w:color="auto" w:fill="auto"/>
            <w:noWrap/>
            <w:vAlign w:val="center"/>
            <w:hideMark/>
          </w:tcPr>
          <w:p w14:paraId="1EE95179" w14:textId="50E580FE"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77E74CC5" w14:textId="2F78AD5B"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08FCF046" w14:textId="77777777" w:rsidTr="004E7A3D">
        <w:trPr>
          <w:trHeight w:val="315"/>
        </w:trPr>
        <w:tc>
          <w:tcPr>
            <w:tcW w:w="1701" w:type="dxa"/>
            <w:vMerge/>
            <w:tcBorders>
              <w:top w:val="single" w:sz="4" w:space="0" w:color="auto"/>
              <w:left w:val="nil"/>
              <w:bottom w:val="single" w:sz="4" w:space="0" w:color="000000"/>
              <w:right w:val="nil"/>
            </w:tcBorders>
            <w:vAlign w:val="center"/>
            <w:hideMark/>
          </w:tcPr>
          <w:p w14:paraId="6439BDF0" w14:textId="77777777" w:rsidR="00F23CB3" w:rsidRPr="00F23CB3" w:rsidRDefault="00F23CB3" w:rsidP="004E7A3D">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16387BD4"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FF32D1D"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7F1674BE"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1B899A9B"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379A54DB" w14:textId="77777777" w:rsidTr="004E7A3D">
        <w:trPr>
          <w:trHeight w:val="315"/>
        </w:trPr>
        <w:tc>
          <w:tcPr>
            <w:tcW w:w="1701" w:type="dxa"/>
            <w:tcBorders>
              <w:top w:val="nil"/>
              <w:left w:val="nil"/>
              <w:bottom w:val="nil"/>
              <w:right w:val="nil"/>
            </w:tcBorders>
            <w:shd w:val="clear" w:color="auto" w:fill="auto"/>
            <w:noWrap/>
            <w:vAlign w:val="bottom"/>
            <w:hideMark/>
          </w:tcPr>
          <w:p w14:paraId="6A9A573D"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bottom"/>
            <w:hideMark/>
          </w:tcPr>
          <w:p w14:paraId="3E11A6A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46328F22"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1CA9F5FA"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3F4E3D8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3C9752F4" w14:textId="77777777" w:rsidTr="004E7A3D">
        <w:trPr>
          <w:trHeight w:val="315"/>
        </w:trPr>
        <w:tc>
          <w:tcPr>
            <w:tcW w:w="1701" w:type="dxa"/>
            <w:tcBorders>
              <w:top w:val="nil"/>
              <w:left w:val="nil"/>
              <w:bottom w:val="nil"/>
              <w:right w:val="nil"/>
            </w:tcBorders>
            <w:shd w:val="clear" w:color="auto" w:fill="auto"/>
            <w:noWrap/>
            <w:vAlign w:val="bottom"/>
            <w:hideMark/>
          </w:tcPr>
          <w:p w14:paraId="36B62AFA"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bottom"/>
            <w:hideMark/>
          </w:tcPr>
          <w:p w14:paraId="059B955C"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3CBDAA69"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533F5CA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40D1683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r>
      <w:tr w:rsidR="00F23CB3" w:rsidRPr="00F23CB3" w14:paraId="3C396160" w14:textId="77777777" w:rsidTr="004E7A3D">
        <w:trPr>
          <w:trHeight w:val="315"/>
        </w:trPr>
        <w:tc>
          <w:tcPr>
            <w:tcW w:w="1701" w:type="dxa"/>
            <w:tcBorders>
              <w:top w:val="nil"/>
              <w:left w:val="nil"/>
              <w:bottom w:val="single" w:sz="4" w:space="0" w:color="auto"/>
              <w:right w:val="nil"/>
            </w:tcBorders>
            <w:shd w:val="clear" w:color="auto" w:fill="auto"/>
            <w:noWrap/>
            <w:vAlign w:val="bottom"/>
            <w:hideMark/>
          </w:tcPr>
          <w:p w14:paraId="14564019" w14:textId="77777777"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bottom"/>
            <w:hideMark/>
          </w:tcPr>
          <w:p w14:paraId="4BE5B0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single" w:sz="4" w:space="0" w:color="auto"/>
              <w:right w:val="nil"/>
            </w:tcBorders>
            <w:shd w:val="clear" w:color="auto" w:fill="auto"/>
            <w:noWrap/>
            <w:vAlign w:val="bottom"/>
            <w:hideMark/>
          </w:tcPr>
          <w:p w14:paraId="45A9AD80"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1971E96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42150A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4FCDE7D4" w14:textId="77777777" w:rsidTr="004E7A3D">
        <w:trPr>
          <w:trHeight w:val="315"/>
        </w:trPr>
        <w:tc>
          <w:tcPr>
            <w:tcW w:w="1701" w:type="dxa"/>
            <w:tcBorders>
              <w:top w:val="nil"/>
              <w:left w:val="nil"/>
              <w:bottom w:val="single" w:sz="4" w:space="0" w:color="auto"/>
              <w:right w:val="nil"/>
            </w:tcBorders>
            <w:shd w:val="clear" w:color="auto" w:fill="auto"/>
            <w:noWrap/>
            <w:vAlign w:val="bottom"/>
            <w:hideMark/>
          </w:tcPr>
          <w:p w14:paraId="00597034" w14:textId="721FCC5B" w:rsidR="00F23CB3" w:rsidRPr="00F23CB3" w:rsidRDefault="00F23CB3" w:rsidP="004E7A3D">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2322395"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82,33±4,04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88BB072"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84,67±4,04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01FCD8CD"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91,00±3,46</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15EA64"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89,00±3,46</w:t>
            </w:r>
            <w:r w:rsidRPr="00F23CB3">
              <w:rPr>
                <w:rFonts w:asciiTheme="majorBidi" w:hAnsiTheme="majorBidi" w:cstheme="majorBidi"/>
                <w:sz w:val="22"/>
                <w:szCs w:val="22"/>
                <w:vertAlign w:val="superscript"/>
                <w:lang w:val="id-ID"/>
              </w:rPr>
              <w:t>a</w:t>
            </w:r>
          </w:p>
        </w:tc>
      </w:tr>
    </w:tbl>
    <w:p w14:paraId="4217D255" w14:textId="77777777" w:rsidR="00F23CB3" w:rsidRPr="00416A4D"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416A4D">
        <w:rPr>
          <w:rFonts w:ascii="Times New Roman" w:hAnsi="Times New Roman" w:cs="Times New Roman"/>
          <w:kern w:val="0"/>
          <w:sz w:val="22"/>
          <w:szCs w:val="22"/>
          <w:lang w:val="en-US"/>
        </w:rPr>
        <w:t>Note: Values ​​with the same superscript indicate no significant difference (P&gt;0.05).</w:t>
      </w:r>
    </w:p>
    <w:p w14:paraId="26ECE285"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8BAC169" w14:textId="3F999AF0" w:rsidR="00F23CB3" w:rsidRP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test results showed that the data were normally distributed, homogeneity indicated that the data were homogeneous, and additivity indicated that the data were additive; therefore, the requirements for the analysis of variance were met.</w:t>
      </w:r>
      <w:r w:rsidR="00F23CB3"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The results of the analysis of the survival variance of the rainbowfish (</w:t>
      </w:r>
      <w:proofErr w:type="spellStart"/>
      <w:r w:rsidRPr="00507D59">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w:t>
      </w:r>
      <w:r>
        <w:rPr>
          <w:rFonts w:ascii="Times New Roman" w:hAnsi="Times New Roman" w:cs="Times New Roman"/>
          <w:kern w:val="0"/>
          <w:lang w:val="en-US"/>
        </w:rPr>
        <w:t xml:space="preserve"> 14.</w:t>
      </w:r>
    </w:p>
    <w:p w14:paraId="5F9AC2B8" w14:textId="525EB892"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14. Results of the Analysis of the Survival Variance of Rainbow</w:t>
      </w:r>
      <w:r w:rsidR="00024648">
        <w:rPr>
          <w:rFonts w:ascii="Times New Roman" w:hAnsi="Times New Roman" w:cs="Times New Roman"/>
          <w:kern w:val="0"/>
          <w:lang w:val="en-US"/>
        </w:rPr>
        <w:t xml:space="preserve"> Fish</w:t>
      </w:r>
      <w:r w:rsidRPr="00F23CB3">
        <w:rPr>
          <w:rFonts w:ascii="Times New Roman" w:hAnsi="Times New Roman" w:cs="Times New Roman"/>
          <w:kern w:val="0"/>
          <w:lang w:val="en-US"/>
        </w:rPr>
        <w:t>.</w:t>
      </w:r>
    </w:p>
    <w:tbl>
      <w:tblPr>
        <w:tblW w:w="7940" w:type="dxa"/>
        <w:tblLook w:val="04A0" w:firstRow="1" w:lastRow="0" w:firstColumn="1" w:lastColumn="0" w:noHBand="0" w:noVBand="1"/>
      </w:tblPr>
      <w:tblGrid>
        <w:gridCol w:w="1176"/>
        <w:gridCol w:w="1295"/>
        <w:gridCol w:w="1313"/>
        <w:gridCol w:w="1449"/>
        <w:gridCol w:w="1571"/>
        <w:gridCol w:w="1136"/>
      </w:tblGrid>
      <w:tr w:rsidR="00416A4D" w:rsidRPr="00416A4D" w14:paraId="5A098541" w14:textId="77777777" w:rsidTr="004E7A3D">
        <w:trPr>
          <w:trHeight w:val="345"/>
        </w:trPr>
        <w:tc>
          <w:tcPr>
            <w:tcW w:w="1176" w:type="dxa"/>
            <w:tcBorders>
              <w:top w:val="single" w:sz="4" w:space="0" w:color="auto"/>
              <w:left w:val="nil"/>
              <w:bottom w:val="single" w:sz="4" w:space="0" w:color="auto"/>
              <w:right w:val="nil"/>
            </w:tcBorders>
            <w:shd w:val="clear" w:color="auto" w:fill="auto"/>
            <w:vAlign w:val="center"/>
            <w:hideMark/>
          </w:tcPr>
          <w:p w14:paraId="589FF642"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SK</w:t>
            </w:r>
          </w:p>
        </w:tc>
        <w:tc>
          <w:tcPr>
            <w:tcW w:w="1295" w:type="dxa"/>
            <w:tcBorders>
              <w:top w:val="single" w:sz="4" w:space="0" w:color="auto"/>
              <w:left w:val="nil"/>
              <w:bottom w:val="single" w:sz="4" w:space="0" w:color="auto"/>
              <w:right w:val="nil"/>
            </w:tcBorders>
            <w:shd w:val="clear" w:color="auto" w:fill="auto"/>
            <w:vAlign w:val="center"/>
            <w:hideMark/>
          </w:tcPr>
          <w:p w14:paraId="0BB72CD4"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db</w:t>
            </w:r>
          </w:p>
        </w:tc>
        <w:tc>
          <w:tcPr>
            <w:tcW w:w="1313" w:type="dxa"/>
            <w:tcBorders>
              <w:top w:val="single" w:sz="4" w:space="0" w:color="auto"/>
              <w:left w:val="nil"/>
              <w:bottom w:val="single" w:sz="4" w:space="0" w:color="auto"/>
              <w:right w:val="nil"/>
            </w:tcBorders>
            <w:shd w:val="clear" w:color="auto" w:fill="auto"/>
            <w:vAlign w:val="center"/>
            <w:hideMark/>
          </w:tcPr>
          <w:p w14:paraId="0D3F753E"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JK</w:t>
            </w:r>
          </w:p>
        </w:tc>
        <w:tc>
          <w:tcPr>
            <w:tcW w:w="1449" w:type="dxa"/>
            <w:tcBorders>
              <w:top w:val="single" w:sz="4" w:space="0" w:color="auto"/>
              <w:left w:val="nil"/>
              <w:bottom w:val="single" w:sz="4" w:space="0" w:color="auto"/>
              <w:right w:val="nil"/>
            </w:tcBorders>
            <w:shd w:val="clear" w:color="auto" w:fill="auto"/>
            <w:vAlign w:val="center"/>
            <w:hideMark/>
          </w:tcPr>
          <w:p w14:paraId="56819627" w14:textId="77777777"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KT</w:t>
            </w:r>
          </w:p>
        </w:tc>
        <w:tc>
          <w:tcPr>
            <w:tcW w:w="1571" w:type="dxa"/>
            <w:tcBorders>
              <w:top w:val="single" w:sz="4" w:space="0" w:color="auto"/>
              <w:left w:val="nil"/>
              <w:bottom w:val="single" w:sz="4" w:space="0" w:color="auto"/>
              <w:right w:val="nil"/>
            </w:tcBorders>
            <w:shd w:val="clear" w:color="auto" w:fill="auto"/>
            <w:vAlign w:val="center"/>
            <w:hideMark/>
          </w:tcPr>
          <w:p w14:paraId="446A2CB6" w14:textId="7AE6059F"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 xml:space="preserve">F </w:t>
            </w:r>
            <w:r>
              <w:rPr>
                <w:rFonts w:asciiTheme="majorBidi" w:hAnsiTheme="majorBidi" w:cstheme="majorBidi"/>
                <w:b/>
                <w:bCs/>
                <w:sz w:val="22"/>
                <w:szCs w:val="22"/>
                <w:lang w:val="id-ID"/>
              </w:rPr>
              <w:t>count</w:t>
            </w:r>
          </w:p>
        </w:tc>
        <w:tc>
          <w:tcPr>
            <w:tcW w:w="1136" w:type="dxa"/>
            <w:tcBorders>
              <w:top w:val="single" w:sz="4" w:space="0" w:color="auto"/>
              <w:left w:val="nil"/>
              <w:bottom w:val="single" w:sz="4" w:space="0" w:color="auto"/>
              <w:right w:val="nil"/>
            </w:tcBorders>
            <w:shd w:val="clear" w:color="auto" w:fill="auto"/>
            <w:noWrap/>
            <w:vAlign w:val="center"/>
            <w:hideMark/>
          </w:tcPr>
          <w:p w14:paraId="38421417" w14:textId="2C59B6E0" w:rsidR="00416A4D" w:rsidRPr="00416A4D" w:rsidRDefault="00416A4D" w:rsidP="004E7A3D">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F</w:t>
            </w:r>
            <w:r w:rsidRPr="00416A4D">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416A4D">
              <w:rPr>
                <w:rFonts w:asciiTheme="majorBidi" w:hAnsiTheme="majorBidi" w:cstheme="majorBidi"/>
                <w:b/>
                <w:bCs/>
                <w:sz w:val="22"/>
                <w:szCs w:val="22"/>
                <w:vertAlign w:val="subscript"/>
                <w:lang w:val="id-ID"/>
              </w:rPr>
              <w:t xml:space="preserve"> (0,05)</w:t>
            </w:r>
          </w:p>
        </w:tc>
      </w:tr>
      <w:tr w:rsidR="00416A4D" w:rsidRPr="00416A4D" w14:paraId="7C47E7BC" w14:textId="77777777" w:rsidTr="004E7A3D">
        <w:trPr>
          <w:trHeight w:val="315"/>
        </w:trPr>
        <w:tc>
          <w:tcPr>
            <w:tcW w:w="1176" w:type="dxa"/>
            <w:tcBorders>
              <w:top w:val="nil"/>
              <w:left w:val="nil"/>
              <w:bottom w:val="nil"/>
              <w:right w:val="nil"/>
            </w:tcBorders>
            <w:shd w:val="clear" w:color="auto" w:fill="auto"/>
            <w:hideMark/>
          </w:tcPr>
          <w:p w14:paraId="3A49F2B8" w14:textId="6F63D66F" w:rsidR="00416A4D" w:rsidRPr="00416A4D" w:rsidRDefault="00416A4D" w:rsidP="004E7A3D">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95" w:type="dxa"/>
            <w:tcBorders>
              <w:top w:val="nil"/>
              <w:left w:val="nil"/>
              <w:bottom w:val="nil"/>
              <w:right w:val="nil"/>
            </w:tcBorders>
            <w:shd w:val="clear" w:color="auto" w:fill="auto"/>
            <w:noWrap/>
            <w:vAlign w:val="center"/>
            <w:hideMark/>
          </w:tcPr>
          <w:p w14:paraId="41F14A18"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w:t>
            </w:r>
          </w:p>
        </w:tc>
        <w:tc>
          <w:tcPr>
            <w:tcW w:w="1313" w:type="dxa"/>
            <w:tcBorders>
              <w:top w:val="nil"/>
              <w:left w:val="nil"/>
              <w:bottom w:val="nil"/>
              <w:right w:val="nil"/>
            </w:tcBorders>
            <w:shd w:val="clear" w:color="auto" w:fill="auto"/>
            <w:vAlign w:val="center"/>
            <w:hideMark/>
          </w:tcPr>
          <w:p w14:paraId="60B45EF9"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140,917</w:t>
            </w:r>
          </w:p>
        </w:tc>
        <w:tc>
          <w:tcPr>
            <w:tcW w:w="1449" w:type="dxa"/>
            <w:tcBorders>
              <w:top w:val="nil"/>
              <w:left w:val="nil"/>
              <w:bottom w:val="nil"/>
              <w:right w:val="nil"/>
            </w:tcBorders>
            <w:shd w:val="clear" w:color="auto" w:fill="auto"/>
            <w:vAlign w:val="center"/>
            <w:hideMark/>
          </w:tcPr>
          <w:p w14:paraId="02AC51A6"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46,972</w:t>
            </w:r>
          </w:p>
        </w:tc>
        <w:tc>
          <w:tcPr>
            <w:tcW w:w="1571" w:type="dxa"/>
            <w:tcBorders>
              <w:top w:val="nil"/>
              <w:left w:val="nil"/>
              <w:bottom w:val="nil"/>
              <w:right w:val="nil"/>
            </w:tcBorders>
            <w:shd w:val="clear" w:color="auto" w:fill="auto"/>
            <w:vAlign w:val="center"/>
            <w:hideMark/>
          </w:tcPr>
          <w:p w14:paraId="27C502F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3,32</w:t>
            </w:r>
          </w:p>
        </w:tc>
        <w:tc>
          <w:tcPr>
            <w:tcW w:w="1136" w:type="dxa"/>
            <w:tcBorders>
              <w:top w:val="nil"/>
              <w:left w:val="nil"/>
              <w:bottom w:val="nil"/>
              <w:right w:val="nil"/>
            </w:tcBorders>
            <w:shd w:val="clear" w:color="auto" w:fill="auto"/>
            <w:noWrap/>
            <w:vAlign w:val="center"/>
            <w:hideMark/>
          </w:tcPr>
          <w:p w14:paraId="4C0F269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4,07</w:t>
            </w:r>
          </w:p>
        </w:tc>
      </w:tr>
      <w:tr w:rsidR="00416A4D" w:rsidRPr="00416A4D" w14:paraId="52B1D6E1" w14:textId="77777777" w:rsidTr="004E7A3D">
        <w:trPr>
          <w:trHeight w:val="315"/>
        </w:trPr>
        <w:tc>
          <w:tcPr>
            <w:tcW w:w="1176" w:type="dxa"/>
            <w:tcBorders>
              <w:top w:val="nil"/>
              <w:left w:val="nil"/>
              <w:bottom w:val="nil"/>
              <w:right w:val="nil"/>
            </w:tcBorders>
            <w:shd w:val="clear" w:color="auto" w:fill="auto"/>
            <w:hideMark/>
          </w:tcPr>
          <w:p w14:paraId="6D920DAE"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Error</w:t>
            </w:r>
          </w:p>
        </w:tc>
        <w:tc>
          <w:tcPr>
            <w:tcW w:w="1295" w:type="dxa"/>
            <w:tcBorders>
              <w:top w:val="nil"/>
              <w:left w:val="nil"/>
              <w:bottom w:val="nil"/>
              <w:right w:val="nil"/>
            </w:tcBorders>
            <w:shd w:val="clear" w:color="auto" w:fill="auto"/>
            <w:noWrap/>
            <w:vAlign w:val="center"/>
            <w:hideMark/>
          </w:tcPr>
          <w:p w14:paraId="1723CC1E"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8</w:t>
            </w:r>
          </w:p>
        </w:tc>
        <w:tc>
          <w:tcPr>
            <w:tcW w:w="1313" w:type="dxa"/>
            <w:tcBorders>
              <w:top w:val="nil"/>
              <w:left w:val="nil"/>
              <w:bottom w:val="nil"/>
              <w:right w:val="nil"/>
            </w:tcBorders>
            <w:shd w:val="clear" w:color="auto" w:fill="auto"/>
            <w:vAlign w:val="center"/>
            <w:hideMark/>
          </w:tcPr>
          <w:p w14:paraId="535A50C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113,33</w:t>
            </w:r>
          </w:p>
        </w:tc>
        <w:tc>
          <w:tcPr>
            <w:tcW w:w="1449" w:type="dxa"/>
            <w:tcBorders>
              <w:top w:val="nil"/>
              <w:left w:val="nil"/>
              <w:bottom w:val="nil"/>
              <w:right w:val="nil"/>
            </w:tcBorders>
            <w:shd w:val="clear" w:color="auto" w:fill="auto"/>
            <w:vAlign w:val="center"/>
            <w:hideMark/>
          </w:tcPr>
          <w:p w14:paraId="4AD98668"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14,17</w:t>
            </w:r>
          </w:p>
        </w:tc>
        <w:tc>
          <w:tcPr>
            <w:tcW w:w="1571" w:type="dxa"/>
            <w:tcBorders>
              <w:top w:val="nil"/>
              <w:left w:val="nil"/>
              <w:bottom w:val="nil"/>
              <w:right w:val="nil"/>
            </w:tcBorders>
            <w:shd w:val="clear" w:color="auto" w:fill="auto"/>
            <w:vAlign w:val="center"/>
            <w:hideMark/>
          </w:tcPr>
          <w:p w14:paraId="160632C1" w14:textId="77777777" w:rsidR="00416A4D" w:rsidRPr="00416A4D" w:rsidRDefault="00416A4D" w:rsidP="004E7A3D">
            <w:pPr>
              <w:spacing w:after="0"/>
              <w:jc w:val="both"/>
              <w:rPr>
                <w:rFonts w:asciiTheme="majorBidi" w:hAnsiTheme="majorBidi" w:cstheme="majorBidi"/>
                <w:sz w:val="22"/>
                <w:szCs w:val="22"/>
                <w:lang w:val="id-ID"/>
              </w:rPr>
            </w:pPr>
          </w:p>
        </w:tc>
        <w:tc>
          <w:tcPr>
            <w:tcW w:w="1136" w:type="dxa"/>
            <w:tcBorders>
              <w:top w:val="nil"/>
              <w:left w:val="nil"/>
              <w:bottom w:val="nil"/>
              <w:right w:val="nil"/>
            </w:tcBorders>
            <w:shd w:val="clear" w:color="auto" w:fill="auto"/>
            <w:vAlign w:val="center"/>
            <w:hideMark/>
          </w:tcPr>
          <w:p w14:paraId="06D5C9F8" w14:textId="77777777" w:rsidR="00416A4D" w:rsidRPr="00416A4D" w:rsidRDefault="00416A4D" w:rsidP="004E7A3D">
            <w:pPr>
              <w:spacing w:after="0"/>
              <w:jc w:val="both"/>
              <w:rPr>
                <w:rFonts w:asciiTheme="majorBidi" w:hAnsiTheme="majorBidi" w:cstheme="majorBidi"/>
                <w:sz w:val="22"/>
                <w:szCs w:val="22"/>
                <w:lang w:val="id-ID"/>
              </w:rPr>
            </w:pPr>
          </w:p>
        </w:tc>
      </w:tr>
      <w:tr w:rsidR="00416A4D" w:rsidRPr="00416A4D" w14:paraId="76A01D76" w14:textId="77777777" w:rsidTr="004E7A3D">
        <w:trPr>
          <w:trHeight w:val="315"/>
        </w:trPr>
        <w:tc>
          <w:tcPr>
            <w:tcW w:w="1176" w:type="dxa"/>
            <w:tcBorders>
              <w:top w:val="nil"/>
              <w:left w:val="nil"/>
              <w:bottom w:val="single" w:sz="4" w:space="0" w:color="auto"/>
              <w:right w:val="nil"/>
            </w:tcBorders>
            <w:shd w:val="clear" w:color="auto" w:fill="auto"/>
            <w:hideMark/>
          </w:tcPr>
          <w:p w14:paraId="0B8D60E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Total</w:t>
            </w:r>
          </w:p>
        </w:tc>
        <w:tc>
          <w:tcPr>
            <w:tcW w:w="1295" w:type="dxa"/>
            <w:tcBorders>
              <w:top w:val="nil"/>
              <w:left w:val="nil"/>
              <w:bottom w:val="single" w:sz="4" w:space="0" w:color="auto"/>
              <w:right w:val="nil"/>
            </w:tcBorders>
            <w:shd w:val="clear" w:color="auto" w:fill="auto"/>
            <w:noWrap/>
            <w:vAlign w:val="center"/>
            <w:hideMark/>
          </w:tcPr>
          <w:p w14:paraId="49CAB490"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w:t>
            </w:r>
          </w:p>
        </w:tc>
        <w:tc>
          <w:tcPr>
            <w:tcW w:w="1313" w:type="dxa"/>
            <w:tcBorders>
              <w:top w:val="nil"/>
              <w:left w:val="nil"/>
              <w:bottom w:val="single" w:sz="4" w:space="0" w:color="auto"/>
              <w:right w:val="nil"/>
            </w:tcBorders>
            <w:shd w:val="clear" w:color="auto" w:fill="auto"/>
            <w:vAlign w:val="center"/>
            <w:hideMark/>
          </w:tcPr>
          <w:p w14:paraId="007DD8D3"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254,25</w:t>
            </w:r>
          </w:p>
        </w:tc>
        <w:tc>
          <w:tcPr>
            <w:tcW w:w="1449" w:type="dxa"/>
            <w:tcBorders>
              <w:top w:val="nil"/>
              <w:left w:val="nil"/>
              <w:bottom w:val="single" w:sz="4" w:space="0" w:color="auto"/>
              <w:right w:val="nil"/>
            </w:tcBorders>
            <w:shd w:val="clear" w:color="auto" w:fill="auto"/>
            <w:vAlign w:val="center"/>
            <w:hideMark/>
          </w:tcPr>
          <w:p w14:paraId="76F3C854"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571" w:type="dxa"/>
            <w:tcBorders>
              <w:top w:val="nil"/>
              <w:left w:val="nil"/>
              <w:bottom w:val="single" w:sz="4" w:space="0" w:color="auto"/>
              <w:right w:val="nil"/>
            </w:tcBorders>
            <w:shd w:val="clear" w:color="auto" w:fill="auto"/>
            <w:vAlign w:val="center"/>
            <w:hideMark/>
          </w:tcPr>
          <w:p w14:paraId="015928C5"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136" w:type="dxa"/>
            <w:tcBorders>
              <w:top w:val="nil"/>
              <w:left w:val="nil"/>
              <w:bottom w:val="single" w:sz="4" w:space="0" w:color="auto"/>
              <w:right w:val="nil"/>
            </w:tcBorders>
            <w:shd w:val="clear" w:color="auto" w:fill="auto"/>
            <w:vAlign w:val="center"/>
            <w:hideMark/>
          </w:tcPr>
          <w:p w14:paraId="547DBBF2" w14:textId="77777777" w:rsidR="00416A4D" w:rsidRPr="00416A4D" w:rsidRDefault="00416A4D" w:rsidP="004E7A3D">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r>
    </w:tbl>
    <w:p w14:paraId="022F9AA8" w14:textId="7AA24CD0"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Note: F count &lt; F Table (0.05) has no significant effect</w:t>
      </w:r>
    </w:p>
    <w:p w14:paraId="41EB22A3" w14:textId="77777777" w:rsidR="00416A4D" w:rsidRDefault="00416A4D"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74CE34A" w14:textId="3646F6A0" w:rsidR="00F23CB3" w:rsidRDefault="00CB46A4"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ANOVA results indicated that the provision of artificial feed with the addition of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did not have a significant effect (P&gt; 0.05) on the survival of rainbowfish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w:t>
      </w:r>
    </w:p>
    <w:p w14:paraId="1B23B62D" w14:textId="77777777" w:rsidR="00397A4F" w:rsidRDefault="00397A4F"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B9B159E" w14:textId="77777777" w:rsidR="00397A4F" w:rsidRPr="00F23CB3" w:rsidRDefault="00397A4F"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809CE2" w14:textId="77777777" w:rsidR="005F69EB" w:rsidRDefault="005F69EB" w:rsidP="000A7D2D">
      <w:pPr>
        <w:spacing w:after="0" w:line="240" w:lineRule="auto"/>
        <w:jc w:val="both"/>
        <w:rPr>
          <w:rFonts w:ascii="Times New Roman" w:eastAsia="Times New Roman" w:hAnsi="Times New Roman" w:cs="Times New Roman"/>
          <w:kern w:val="0"/>
          <w14:ligatures w14:val="none"/>
        </w:rPr>
      </w:pPr>
    </w:p>
    <w:p w14:paraId="07CC381A" w14:textId="53C9F8A7" w:rsidR="000A7D2D" w:rsidRDefault="000A7D2D" w:rsidP="000A7D2D">
      <w:pPr>
        <w:pStyle w:val="NormalWeb"/>
        <w:spacing w:before="0" w:beforeAutospacing="0" w:after="0" w:afterAutospacing="0"/>
        <w:jc w:val="both"/>
        <w:rPr>
          <w:b/>
          <w:bCs/>
        </w:rPr>
      </w:pPr>
      <w:r>
        <w:rPr>
          <w:b/>
          <w:bCs/>
        </w:rPr>
        <w:lastRenderedPageBreak/>
        <w:t>Discussion</w:t>
      </w:r>
    </w:p>
    <w:p w14:paraId="675F1836" w14:textId="77777777" w:rsidR="00397A4F" w:rsidRDefault="00397A4F" w:rsidP="000A7D2D">
      <w:pPr>
        <w:pStyle w:val="NormalWeb"/>
        <w:spacing w:before="0" w:beforeAutospacing="0" w:after="0" w:afterAutospacing="0"/>
        <w:jc w:val="both"/>
        <w:rPr>
          <w:b/>
          <w:bCs/>
        </w:rPr>
      </w:pPr>
    </w:p>
    <w:p w14:paraId="50E2AB25" w14:textId="2B1B7308" w:rsidR="00C86421" w:rsidRDefault="00CB46A4" w:rsidP="00C864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According to Rolin et al. (2015), the difference in the amount of feed consumed between treatments can be caused by the response of fish to feed.</w:t>
      </w:r>
      <w:r w:rsidR="00C86421" w:rsidRPr="009B04EF">
        <w:rPr>
          <w:rFonts w:ascii="Times New Roman" w:hAnsi="Times New Roman" w:cs="Times New Roman"/>
          <w:kern w:val="0"/>
          <w:lang w:val="en-US"/>
        </w:rPr>
        <w:t xml:space="preserve"> </w:t>
      </w:r>
      <w:r w:rsidRPr="009B04EF">
        <w:rPr>
          <w:rFonts w:ascii="Times New Roman" w:hAnsi="Times New Roman" w:cs="Times New Roman"/>
          <w:kern w:val="0"/>
          <w:lang w:val="en-US"/>
        </w:rPr>
        <w:t>The difference in size and growth rate in fish requires larger fish and consumes more feed than smaller ones.</w:t>
      </w:r>
      <w:r w:rsidR="00C86421">
        <w:rPr>
          <w:rFonts w:ascii="Times New Roman" w:hAnsi="Times New Roman" w:cs="Times New Roman"/>
          <w:kern w:val="0"/>
          <w:lang w:val="en-US"/>
        </w:rPr>
        <w:t xml:space="preserve"> </w:t>
      </w:r>
      <w:r w:rsidR="00C86421" w:rsidRPr="003F2022">
        <w:rPr>
          <w:rFonts w:ascii="Times New Roman" w:hAnsi="Times New Roman" w:cs="Times New Roman"/>
          <w:kern w:val="0"/>
          <w:lang w:val="en-US"/>
        </w:rPr>
        <w:t xml:space="preserve">The highest feed utilization efficiency value was in treatment D of 29.88±1.33%, treatment C of 29.16±1.29%, treatment A of 28.07±0.80% and treatment B of 27.82±0.79%. </w:t>
      </w:r>
      <w:r w:rsidRPr="003F2022">
        <w:rPr>
          <w:rFonts w:ascii="Times New Roman" w:hAnsi="Times New Roman" w:cs="Times New Roman"/>
          <w:kern w:val="0"/>
          <w:lang w:val="en-US"/>
        </w:rPr>
        <w:t xml:space="preserve">This shows that the addition of shrimp head </w:t>
      </w:r>
      <w:r>
        <w:rPr>
          <w:rFonts w:ascii="Times New Roman" w:hAnsi="Times New Roman" w:cs="Times New Roman"/>
          <w:kern w:val="0"/>
          <w:lang w:val="en-US"/>
        </w:rPr>
        <w:t>meal</w:t>
      </w:r>
      <w:r w:rsidRPr="003F2022">
        <w:rPr>
          <w:rFonts w:ascii="Times New Roman" w:hAnsi="Times New Roman" w:cs="Times New Roman"/>
          <w:kern w:val="0"/>
          <w:lang w:val="en-US"/>
        </w:rPr>
        <w:t xml:space="preserve"> at a dose of 15 kg of feed to rainbow fish (</w:t>
      </w:r>
      <w:proofErr w:type="spellStart"/>
      <w:r w:rsidRPr="000A628C">
        <w:rPr>
          <w:rFonts w:ascii="Times New Roman" w:hAnsi="Times New Roman" w:cs="Times New Roman"/>
          <w:i/>
          <w:iCs/>
          <w:kern w:val="0"/>
          <w:lang w:val="en-US"/>
        </w:rPr>
        <w:t>Melanotaenia</w:t>
      </w:r>
      <w:proofErr w:type="spellEnd"/>
      <w:r w:rsidRPr="000A628C">
        <w:rPr>
          <w:rFonts w:ascii="Times New Roman" w:hAnsi="Times New Roman" w:cs="Times New Roman"/>
          <w:i/>
          <w:iCs/>
          <w:kern w:val="0"/>
          <w:lang w:val="en-US"/>
        </w:rPr>
        <w:t xml:space="preserve"> </w:t>
      </w:r>
      <w:r w:rsidRPr="003F2022">
        <w:rPr>
          <w:rFonts w:ascii="Times New Roman" w:hAnsi="Times New Roman" w:cs="Times New Roman"/>
          <w:kern w:val="0"/>
          <w:lang w:val="en-US"/>
        </w:rPr>
        <w:t>sp.) can increase the efficiency of feed utilization.</w:t>
      </w:r>
      <w:r w:rsidR="00C86421" w:rsidRPr="003F2022">
        <w:rPr>
          <w:rFonts w:ascii="Times New Roman" w:hAnsi="Times New Roman" w:cs="Times New Roman"/>
          <w:kern w:val="0"/>
          <w:lang w:val="en-US"/>
        </w:rPr>
        <w:t xml:space="preserve"> </w:t>
      </w:r>
      <w:proofErr w:type="spellStart"/>
      <w:r w:rsidRPr="003F2022">
        <w:rPr>
          <w:rFonts w:ascii="Times New Roman" w:hAnsi="Times New Roman" w:cs="Times New Roman"/>
          <w:kern w:val="0"/>
          <w:lang w:val="en-US"/>
        </w:rPr>
        <w:t>Shofura</w:t>
      </w:r>
      <w:proofErr w:type="spellEnd"/>
      <w:r w:rsidRPr="003F2022">
        <w:rPr>
          <w:rFonts w:ascii="Times New Roman" w:hAnsi="Times New Roman" w:cs="Times New Roman"/>
          <w:kern w:val="0"/>
          <w:lang w:val="en-US"/>
        </w:rPr>
        <w:t xml:space="preserve"> et al. (2018) found that low-quality feed makes fish digestibility less than optimal; therefore, it is necessary to improve the quality of feed nutrition.</w:t>
      </w:r>
      <w:r w:rsidR="00C86421" w:rsidRPr="003F2022">
        <w:rPr>
          <w:rFonts w:ascii="Times New Roman" w:hAnsi="Times New Roman" w:cs="Times New Roman"/>
          <w:kern w:val="0"/>
          <w:lang w:val="en-US"/>
        </w:rPr>
        <w:t xml:space="preserve"> Feed efficiency is closely related to feed digestibility. </w:t>
      </w:r>
      <w:r w:rsidRPr="003F2022">
        <w:rPr>
          <w:rFonts w:ascii="Times New Roman" w:hAnsi="Times New Roman" w:cs="Times New Roman"/>
          <w:kern w:val="0"/>
          <w:lang w:val="en-US"/>
        </w:rPr>
        <w:t xml:space="preserve">According to </w:t>
      </w:r>
      <w:proofErr w:type="spellStart"/>
      <w:r w:rsidRPr="003F2022">
        <w:rPr>
          <w:rFonts w:ascii="Times New Roman" w:hAnsi="Times New Roman" w:cs="Times New Roman"/>
          <w:kern w:val="0"/>
          <w:lang w:val="en-US"/>
        </w:rPr>
        <w:t>Jabaruddin</w:t>
      </w:r>
      <w:proofErr w:type="spellEnd"/>
      <w:r w:rsidRPr="003F2022">
        <w:rPr>
          <w:rFonts w:ascii="Times New Roman" w:hAnsi="Times New Roman" w:cs="Times New Roman"/>
          <w:kern w:val="0"/>
          <w:lang w:val="en-US"/>
        </w:rPr>
        <w:t xml:space="preserve"> et al. (2023</w:t>
      </w:r>
      <w:r>
        <w:rPr>
          <w:rFonts w:ascii="Times New Roman" w:hAnsi="Times New Roman" w:cs="Times New Roman"/>
          <w:kern w:val="0"/>
          <w:lang w:val="en-US"/>
        </w:rPr>
        <w:t>)</w:t>
      </w:r>
      <w:r w:rsidRPr="003F2022">
        <w:rPr>
          <w:rFonts w:ascii="Times New Roman" w:hAnsi="Times New Roman" w:cs="Times New Roman"/>
          <w:kern w:val="0"/>
          <w:lang w:val="en-US"/>
        </w:rPr>
        <w:t xml:space="preserve">, it is suspected that the addition of shrimp head </w:t>
      </w:r>
      <w:r>
        <w:rPr>
          <w:rFonts w:ascii="Times New Roman" w:hAnsi="Times New Roman" w:cs="Times New Roman"/>
          <w:kern w:val="0"/>
          <w:lang w:val="en-US"/>
        </w:rPr>
        <w:t>meal</w:t>
      </w:r>
      <w:r w:rsidRPr="003F2022">
        <w:rPr>
          <w:rFonts w:ascii="Times New Roman" w:hAnsi="Times New Roman" w:cs="Times New Roman"/>
          <w:kern w:val="0"/>
          <w:lang w:val="en-US"/>
        </w:rPr>
        <w:t xml:space="preserve"> at this dose is optimal to support nutritional needs and can increase feed absorption so that it has a positive effect on fry growth compared to other doses.</w:t>
      </w:r>
    </w:p>
    <w:p w14:paraId="22CC7C7D" w14:textId="5F30365D" w:rsidR="00C86421" w:rsidRDefault="00CB46A4" w:rsidP="00C864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5F69EB">
        <w:rPr>
          <w:rFonts w:ascii="Times New Roman" w:hAnsi="Times New Roman" w:cs="Times New Roman"/>
          <w:kern w:val="0"/>
        </w:rPr>
        <w:t>The feed conversion ratio (FCR) reflects the efficiency of feed utilization in fish.</w:t>
      </w:r>
      <w:r w:rsidR="00C86421" w:rsidRPr="005F69EB">
        <w:rPr>
          <w:rFonts w:ascii="Times New Roman" w:hAnsi="Times New Roman" w:cs="Times New Roman"/>
          <w:kern w:val="0"/>
        </w:rPr>
        <w:t xml:space="preserve"> </w:t>
      </w:r>
      <w:r w:rsidRPr="005F69EB">
        <w:rPr>
          <w:rFonts w:ascii="Times New Roman" w:hAnsi="Times New Roman" w:cs="Times New Roman"/>
          <w:kern w:val="0"/>
        </w:rPr>
        <w:t>A lower FCR indicates better feed efficiency, whereas a higher FCR suggests less efficient feed utilization.</w:t>
      </w:r>
      <w:r w:rsidR="00C86421" w:rsidRPr="005F69EB">
        <w:rPr>
          <w:rFonts w:ascii="Times New Roman" w:hAnsi="Times New Roman" w:cs="Times New Roman"/>
          <w:kern w:val="0"/>
        </w:rPr>
        <w:t xml:space="preserve"> </w:t>
      </w:r>
      <w:r w:rsidRPr="005F69EB">
        <w:rPr>
          <w:rFonts w:ascii="Times New Roman" w:hAnsi="Times New Roman" w:cs="Times New Roman"/>
          <w:kern w:val="0"/>
        </w:rPr>
        <w:t xml:space="preserve">As noted by </w:t>
      </w:r>
      <w:r w:rsidR="00470369" w:rsidRPr="00470369">
        <w:rPr>
          <w:rFonts w:ascii="Times New Roman" w:hAnsi="Times New Roman" w:cs="Times New Roman"/>
          <w:kern w:val="0"/>
        </w:rPr>
        <w:t xml:space="preserve">El-Sayed </w:t>
      </w:r>
      <w:r w:rsidRPr="005F69EB">
        <w:rPr>
          <w:rFonts w:ascii="Times New Roman" w:hAnsi="Times New Roman" w:cs="Times New Roman"/>
          <w:kern w:val="0"/>
        </w:rPr>
        <w:t>(</w:t>
      </w:r>
      <w:r w:rsidR="00470369">
        <w:rPr>
          <w:rFonts w:ascii="Times New Roman" w:hAnsi="Times New Roman" w:cs="Times New Roman"/>
          <w:kern w:val="0"/>
        </w:rPr>
        <w:t>2003</w:t>
      </w:r>
      <w:r w:rsidRPr="005F69EB">
        <w:rPr>
          <w:rFonts w:ascii="Times New Roman" w:hAnsi="Times New Roman" w:cs="Times New Roman"/>
          <w:kern w:val="0"/>
        </w:rPr>
        <w:t>), a smaller FCR value indicates a higher level of feed utilization efficiency, whereas a larger FCR value signifies lower efficiency.</w:t>
      </w:r>
      <w:r w:rsidR="00C86421" w:rsidRPr="005F69EB">
        <w:rPr>
          <w:rFonts w:ascii="Times New Roman" w:hAnsi="Times New Roman" w:cs="Times New Roman"/>
          <w:kern w:val="0"/>
        </w:rPr>
        <w:t xml:space="preserve"> </w:t>
      </w:r>
      <w:r w:rsidRPr="005F69EB">
        <w:rPr>
          <w:rFonts w:ascii="Times New Roman" w:hAnsi="Times New Roman" w:cs="Times New Roman"/>
          <w:kern w:val="0"/>
        </w:rPr>
        <w:t>Therefore, FCR is a key indicator of how well fish convert feed into biomass.</w:t>
      </w:r>
      <w:r w:rsidR="00C86421" w:rsidRPr="005F69EB">
        <w:rPr>
          <w:rFonts w:ascii="Times New Roman" w:hAnsi="Times New Roman" w:cs="Times New Roman"/>
          <w:kern w:val="0"/>
        </w:rPr>
        <w:t xml:space="preserve"> </w:t>
      </w:r>
      <w:r w:rsidRPr="005F69EB">
        <w:rPr>
          <w:rFonts w:ascii="Times New Roman" w:hAnsi="Times New Roman" w:cs="Times New Roman"/>
          <w:kern w:val="0"/>
        </w:rPr>
        <w:t>The FCR values in this study were as follows: treatment A (1.99); treatment B (2.01); treatment C (1.95); and treatment D (1.84).</w:t>
      </w:r>
      <w:r w:rsidR="00C86421" w:rsidRPr="005F69EB">
        <w:rPr>
          <w:rFonts w:ascii="Times New Roman" w:hAnsi="Times New Roman" w:cs="Times New Roman"/>
          <w:kern w:val="0"/>
        </w:rPr>
        <w:t xml:space="preserve"> </w:t>
      </w:r>
      <w:r w:rsidRPr="005F69EB">
        <w:rPr>
          <w:rFonts w:ascii="Times New Roman" w:hAnsi="Times New Roman" w:cs="Times New Roman"/>
          <w:kern w:val="0"/>
        </w:rPr>
        <w:t xml:space="preserve">According to </w:t>
      </w:r>
      <w:r w:rsidRPr="001D72A1">
        <w:rPr>
          <w:rFonts w:ascii="Times New Roman" w:hAnsi="Times New Roman" w:cs="Times New Roman"/>
          <w:kern w:val="0"/>
        </w:rPr>
        <w:t xml:space="preserve">Boyd </w:t>
      </w:r>
      <w:r>
        <w:rPr>
          <w:rFonts w:ascii="Times New Roman" w:hAnsi="Times New Roman" w:cs="Times New Roman"/>
          <w:kern w:val="0"/>
        </w:rPr>
        <w:t>and</w:t>
      </w:r>
      <w:r w:rsidRPr="001D72A1">
        <w:rPr>
          <w:rFonts w:ascii="Times New Roman" w:hAnsi="Times New Roman" w:cs="Times New Roman"/>
          <w:kern w:val="0"/>
        </w:rPr>
        <w:t xml:space="preserve"> McNevin (2022),</w:t>
      </w:r>
      <w:r w:rsidRPr="005F69EB">
        <w:rPr>
          <w:rFonts w:ascii="Times New Roman" w:hAnsi="Times New Roman" w:cs="Times New Roman"/>
          <w:kern w:val="0"/>
        </w:rPr>
        <w:t xml:space="preserve"> the FCR values for fish typically range from </w:t>
      </w:r>
      <w:r w:rsidRPr="00AE16CD">
        <w:rPr>
          <w:rFonts w:ascii="Times New Roman" w:hAnsi="Times New Roman" w:cs="Times New Roman"/>
          <w:kern w:val="0"/>
        </w:rPr>
        <w:t>1.0 2.5</w:t>
      </w:r>
      <w:r w:rsidRPr="005F69EB">
        <w:rPr>
          <w:rFonts w:ascii="Times New Roman" w:hAnsi="Times New Roman" w:cs="Times New Roman"/>
          <w:kern w:val="0"/>
        </w:rPr>
        <w:t>.</w:t>
      </w:r>
      <w:r w:rsidR="00C86421" w:rsidRPr="005F69EB">
        <w:rPr>
          <w:rFonts w:ascii="Times New Roman" w:hAnsi="Times New Roman" w:cs="Times New Roman"/>
          <w:kern w:val="0"/>
        </w:rPr>
        <w:t xml:space="preserve"> </w:t>
      </w:r>
      <w:r w:rsidRPr="005F69EB">
        <w:rPr>
          <w:rFonts w:ascii="Times New Roman" w:hAnsi="Times New Roman" w:cs="Times New Roman"/>
          <w:kern w:val="0"/>
        </w:rPr>
        <w:t xml:space="preserve">These results suggest that rainbow fish may not efficiently convert feed with high crude </w:t>
      </w:r>
      <w:proofErr w:type="spellStart"/>
      <w:r w:rsidRPr="005F69EB">
        <w:rPr>
          <w:rFonts w:ascii="Times New Roman" w:hAnsi="Times New Roman" w:cs="Times New Roman"/>
          <w:kern w:val="0"/>
        </w:rPr>
        <w:t>fiber</w:t>
      </w:r>
      <w:proofErr w:type="spellEnd"/>
      <w:r w:rsidRPr="005F69EB">
        <w:rPr>
          <w:rFonts w:ascii="Times New Roman" w:hAnsi="Times New Roman" w:cs="Times New Roman"/>
          <w:kern w:val="0"/>
        </w:rPr>
        <w:t xml:space="preserve"> content.</w:t>
      </w:r>
      <w:r w:rsidR="00C86421" w:rsidRPr="005F69EB">
        <w:rPr>
          <w:rFonts w:ascii="Times New Roman" w:hAnsi="Times New Roman" w:cs="Times New Roman"/>
          <w:kern w:val="0"/>
        </w:rPr>
        <w:t xml:space="preserve"> </w:t>
      </w:r>
      <w:r w:rsidRPr="005F69EB">
        <w:rPr>
          <w:rFonts w:ascii="Times New Roman" w:hAnsi="Times New Roman" w:cs="Times New Roman"/>
          <w:kern w:val="0"/>
        </w:rPr>
        <w:t xml:space="preserve">Additionally, as </w:t>
      </w:r>
      <w:r w:rsidR="00470369" w:rsidRPr="00470369">
        <w:rPr>
          <w:rFonts w:ascii="Times New Roman" w:hAnsi="Times New Roman" w:cs="Times New Roman"/>
          <w:kern w:val="0"/>
        </w:rPr>
        <w:t xml:space="preserve">El-Sayed </w:t>
      </w:r>
      <w:r w:rsidRPr="005F69EB">
        <w:rPr>
          <w:rFonts w:ascii="Times New Roman" w:hAnsi="Times New Roman" w:cs="Times New Roman"/>
          <w:kern w:val="0"/>
        </w:rPr>
        <w:t>(</w:t>
      </w:r>
      <w:r w:rsidR="00470369">
        <w:rPr>
          <w:rFonts w:ascii="Times New Roman" w:hAnsi="Times New Roman" w:cs="Times New Roman"/>
          <w:kern w:val="0"/>
        </w:rPr>
        <w:t>2003</w:t>
      </w:r>
      <w:r w:rsidRPr="005F69EB">
        <w:rPr>
          <w:rFonts w:ascii="Times New Roman" w:hAnsi="Times New Roman" w:cs="Times New Roman"/>
          <w:kern w:val="0"/>
        </w:rPr>
        <w:t>) pointed out, the amount of feed provided influences the FCR; less feed typically results in more efficient feed utilization.</w:t>
      </w:r>
    </w:p>
    <w:p w14:paraId="19D09D48" w14:textId="3974944C" w:rsidR="00C86421" w:rsidRDefault="00CB46A4" w:rsidP="00C864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The protein efficiency ratio indicates the amount of fish weight produced from each unit weight of protein in the feed, assuming that all proteins are used for fish growth.</w:t>
      </w:r>
      <w:r w:rsidR="00C86421" w:rsidRPr="00E753A1">
        <w:rPr>
          <w:rFonts w:ascii="Times New Roman" w:hAnsi="Times New Roman" w:cs="Times New Roman"/>
          <w:kern w:val="0"/>
          <w:lang w:val="en-US"/>
        </w:rPr>
        <w:t xml:space="preserve"> </w:t>
      </w:r>
      <w:r w:rsidRPr="00E753A1">
        <w:rPr>
          <w:rFonts w:ascii="Times New Roman" w:hAnsi="Times New Roman" w:cs="Times New Roman"/>
          <w:kern w:val="0"/>
          <w:lang w:val="en-US"/>
        </w:rPr>
        <w:t xml:space="preserve">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can help in the process of good and efficient protein digestion in the fish body because it has a fairly high protein content and has the potential to be a source of protein in fish feed.</w:t>
      </w:r>
      <w:r w:rsidR="00C86421" w:rsidRPr="00E753A1">
        <w:rPr>
          <w:rFonts w:ascii="Times New Roman" w:hAnsi="Times New Roman" w:cs="Times New Roman"/>
          <w:kern w:val="0"/>
          <w:lang w:val="en-US"/>
        </w:rPr>
        <w:t xml:space="preserve"> According to </w:t>
      </w:r>
      <w:r w:rsidR="00C86421" w:rsidRPr="00370A82">
        <w:rPr>
          <w:rFonts w:ascii="Times New Roman" w:hAnsi="Times New Roman" w:cs="Times New Roman"/>
        </w:rPr>
        <w:t>Eggink et al. (2025</w:t>
      </w:r>
      <w:r w:rsidR="00C86421" w:rsidRPr="00370A82">
        <w:rPr>
          <w:rFonts w:ascii="Times New Roman" w:hAnsi="Times New Roman" w:cs="Times New Roman"/>
          <w:kern w:val="0"/>
          <w:lang w:val="en-US"/>
        </w:rPr>
        <w:t>),</w:t>
      </w:r>
      <w:r w:rsidR="00C86421" w:rsidRPr="00E753A1">
        <w:rPr>
          <w:rFonts w:ascii="Times New Roman" w:hAnsi="Times New Roman" w:cs="Times New Roman"/>
          <w:kern w:val="0"/>
          <w:lang w:val="en-US"/>
        </w:rPr>
        <w:t xml:space="preserve"> </w:t>
      </w:r>
      <w:r w:rsidR="00C86421">
        <w:rPr>
          <w:rFonts w:ascii="Times New Roman" w:hAnsi="Times New Roman" w:cs="Times New Roman"/>
          <w:kern w:val="0"/>
          <w:lang w:val="en-US"/>
        </w:rPr>
        <w:t>s</w:t>
      </w:r>
      <w:r w:rsidR="00C86421" w:rsidRPr="00E753A1">
        <w:rPr>
          <w:rFonts w:ascii="Times New Roman" w:hAnsi="Times New Roman" w:cs="Times New Roman"/>
          <w:kern w:val="0"/>
          <w:lang w:val="en-US"/>
        </w:rPr>
        <w:t xml:space="preserve">hrimp processing waste has a high crude protein content of 38.25%, so it has the potential to be an alternative feed ingredient as a source of protein for feed. </w:t>
      </w:r>
      <w:r w:rsidRPr="00E753A1">
        <w:rPr>
          <w:rFonts w:ascii="Times New Roman" w:hAnsi="Times New Roman" w:cs="Times New Roman"/>
          <w:kern w:val="0"/>
          <w:lang w:val="en-US"/>
        </w:rPr>
        <w:t xml:space="preserve">The protein content of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is quite high, but its use in feed ingredients is limited.</w:t>
      </w:r>
      <w:r w:rsidR="00C86421" w:rsidRPr="00E753A1">
        <w:rPr>
          <w:rFonts w:ascii="Times New Roman" w:hAnsi="Times New Roman" w:cs="Times New Roman"/>
          <w:kern w:val="0"/>
          <w:lang w:val="en-US"/>
        </w:rPr>
        <w:t xml:space="preserve"> This can cause a decrease in protein digestibility and growth rate in fish feed. </w:t>
      </w:r>
      <w:r w:rsidRPr="00E753A1">
        <w:rPr>
          <w:rFonts w:ascii="Times New Roman" w:hAnsi="Times New Roman" w:cs="Times New Roman"/>
          <w:kern w:val="0"/>
          <w:lang w:val="en-US"/>
        </w:rPr>
        <w:t xml:space="preserve">According to </w:t>
      </w:r>
      <w:proofErr w:type="spellStart"/>
      <w:r w:rsidRPr="00E753A1">
        <w:rPr>
          <w:rFonts w:ascii="Times New Roman" w:hAnsi="Times New Roman" w:cs="Times New Roman"/>
          <w:kern w:val="0"/>
          <w:lang w:val="en-US"/>
        </w:rPr>
        <w:t>Yulianingsih</w:t>
      </w:r>
      <w:proofErr w:type="spellEnd"/>
      <w:r w:rsidRPr="00E753A1">
        <w:rPr>
          <w:rFonts w:ascii="Times New Roman" w:hAnsi="Times New Roman" w:cs="Times New Roman"/>
          <w:kern w:val="0"/>
          <w:lang w:val="en-US"/>
        </w:rPr>
        <w:t xml:space="preserve"> and </w:t>
      </w:r>
      <w:proofErr w:type="spellStart"/>
      <w:r w:rsidRPr="00E753A1">
        <w:rPr>
          <w:rFonts w:ascii="Times New Roman" w:hAnsi="Times New Roman" w:cs="Times New Roman"/>
          <w:kern w:val="0"/>
          <w:lang w:val="en-US"/>
        </w:rPr>
        <w:t>Yohanes</w:t>
      </w:r>
      <w:proofErr w:type="spellEnd"/>
      <w:r w:rsidRPr="00E753A1">
        <w:rPr>
          <w:rFonts w:ascii="Times New Roman" w:hAnsi="Times New Roman" w:cs="Times New Roman"/>
          <w:kern w:val="0"/>
          <w:lang w:val="en-US"/>
        </w:rPr>
        <w:t xml:space="preserve"> (2008), increasing the levels of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in feed will cause a decrease in the digestibility value of feed protein, body weight gain, and daily growth rate in humpback grouper (</w:t>
      </w:r>
      <w:proofErr w:type="spellStart"/>
      <w:r w:rsidRPr="00D64542">
        <w:rPr>
          <w:rFonts w:ascii="Times New Roman" w:hAnsi="Times New Roman" w:cs="Times New Roman"/>
          <w:i/>
          <w:iCs/>
          <w:kern w:val="0"/>
          <w:lang w:val="en-US"/>
        </w:rPr>
        <w:t>Cromileptes</w:t>
      </w:r>
      <w:proofErr w:type="spellEnd"/>
      <w:r w:rsidRPr="00D64542">
        <w:rPr>
          <w:rFonts w:ascii="Times New Roman" w:hAnsi="Times New Roman" w:cs="Times New Roman"/>
          <w:i/>
          <w:iCs/>
          <w:kern w:val="0"/>
          <w:lang w:val="en-US"/>
        </w:rPr>
        <w:t xml:space="preserve"> </w:t>
      </w:r>
      <w:proofErr w:type="spellStart"/>
      <w:r w:rsidRPr="00D64542">
        <w:rPr>
          <w:rFonts w:ascii="Times New Roman" w:hAnsi="Times New Roman" w:cs="Times New Roman"/>
          <w:i/>
          <w:iCs/>
          <w:kern w:val="0"/>
          <w:lang w:val="en-US"/>
        </w:rPr>
        <w:t>altivelis</w:t>
      </w:r>
      <w:proofErr w:type="spellEnd"/>
      <w:r w:rsidRPr="00E753A1">
        <w:rPr>
          <w:rFonts w:ascii="Times New Roman" w:hAnsi="Times New Roman" w:cs="Times New Roman"/>
          <w:kern w:val="0"/>
          <w:lang w:val="en-US"/>
        </w:rPr>
        <w:t>).</w:t>
      </w:r>
    </w:p>
    <w:p w14:paraId="732E8CC6" w14:textId="0B6A6A30" w:rsidR="00C86421" w:rsidRDefault="00CB46A4" w:rsidP="00C864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relative growth rate of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sp</w:t>
      </w:r>
      <w:r>
        <w:rPr>
          <w:rFonts w:ascii="Times New Roman" w:hAnsi="Times New Roman" w:cs="Times New Roman"/>
          <w:kern w:val="0"/>
          <w:lang w:val="en-US"/>
        </w:rPr>
        <w:t>.</w:t>
      </w:r>
      <w:r w:rsidRPr="008A6E5B">
        <w:rPr>
          <w:rFonts w:ascii="Times New Roman" w:hAnsi="Times New Roman" w:cs="Times New Roman"/>
          <w:kern w:val="0"/>
          <w:lang w:val="en-US"/>
        </w:rPr>
        <w:t xml:space="preserve">) fed artificial feed with additional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at a dose of 15% was higher than that of rainbow fish without the addition of shrimp head </w:t>
      </w:r>
      <w:r>
        <w:rPr>
          <w:rFonts w:ascii="Times New Roman" w:hAnsi="Times New Roman" w:cs="Times New Roman"/>
          <w:kern w:val="0"/>
          <w:lang w:val="en-US"/>
        </w:rPr>
        <w:t>meal</w:t>
      </w:r>
      <w:r w:rsidRPr="008A6E5B">
        <w:rPr>
          <w:rFonts w:ascii="Times New Roman" w:hAnsi="Times New Roman" w:cs="Times New Roman"/>
          <w:kern w:val="0"/>
          <w:lang w:val="en-US"/>
        </w:rPr>
        <w:t>.</w:t>
      </w:r>
      <w:r w:rsidR="00C86421" w:rsidRPr="008A6E5B">
        <w:rPr>
          <w:rFonts w:ascii="Times New Roman" w:hAnsi="Times New Roman" w:cs="Times New Roman"/>
          <w:kern w:val="0"/>
          <w:lang w:val="en-US"/>
        </w:rPr>
        <w:t xml:space="preserve"> </w:t>
      </w:r>
      <w:r w:rsidRPr="008A6E5B">
        <w:rPr>
          <w:rFonts w:ascii="Times New Roman" w:hAnsi="Times New Roman" w:cs="Times New Roman"/>
          <w:kern w:val="0"/>
          <w:lang w:val="en-US"/>
        </w:rPr>
        <w:t xml:space="preserve">According to Tabun et al. (2021), the use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at different doses also affects the growth rate of milkfish every week.</w:t>
      </w:r>
      <w:r w:rsidR="00C86421" w:rsidRPr="008A6E5B">
        <w:rPr>
          <w:rFonts w:ascii="Times New Roman" w:hAnsi="Times New Roman" w:cs="Times New Roman"/>
          <w:kern w:val="0"/>
          <w:lang w:val="en-US"/>
        </w:rPr>
        <w:t xml:space="preserve"> </w:t>
      </w:r>
      <w:r w:rsidRPr="008A6E5B">
        <w:rPr>
          <w:rFonts w:ascii="Times New Roman" w:hAnsi="Times New Roman" w:cs="Times New Roman"/>
          <w:kern w:val="0"/>
          <w:lang w:val="en-US"/>
        </w:rPr>
        <w:t xml:space="preserve">Shrimp head </w:t>
      </w:r>
      <w:r>
        <w:rPr>
          <w:rFonts w:ascii="Times New Roman" w:hAnsi="Times New Roman" w:cs="Times New Roman"/>
          <w:kern w:val="0"/>
          <w:lang w:val="en-US"/>
        </w:rPr>
        <w:t>meal</w:t>
      </w:r>
      <w:r w:rsidRPr="008A6E5B">
        <w:rPr>
          <w:rFonts w:ascii="Times New Roman" w:hAnsi="Times New Roman" w:cs="Times New Roman"/>
          <w:kern w:val="0"/>
          <w:lang w:val="en-US"/>
        </w:rPr>
        <w:t>, which has a fairly high nutritional content, has disadvantages owing to its high crude fiber content, which affects the digestibility of feed for fish.</w:t>
      </w:r>
      <w:r w:rsidR="00C86421" w:rsidRPr="008A6E5B">
        <w:rPr>
          <w:rFonts w:ascii="Times New Roman" w:hAnsi="Times New Roman" w:cs="Times New Roman"/>
          <w:kern w:val="0"/>
          <w:lang w:val="en-US"/>
        </w:rPr>
        <w:t xml:space="preserve"> </w:t>
      </w:r>
      <w:r w:rsidRPr="008A6E5B">
        <w:rPr>
          <w:rFonts w:ascii="Times New Roman" w:hAnsi="Times New Roman" w:cs="Times New Roman"/>
          <w:kern w:val="0"/>
          <w:lang w:val="en-US"/>
        </w:rPr>
        <w:t xml:space="preserve">This finding was reinforced by </w:t>
      </w:r>
      <w:proofErr w:type="spellStart"/>
      <w:r w:rsidRPr="001D72A1">
        <w:rPr>
          <w:rFonts w:ascii="Times New Roman" w:hAnsi="Times New Roman" w:cs="Times New Roman"/>
          <w:kern w:val="0"/>
          <w:lang w:val="en-US"/>
        </w:rPr>
        <w:t>Mulyasari</w:t>
      </w:r>
      <w:proofErr w:type="spellEnd"/>
      <w:r w:rsidRPr="001D72A1">
        <w:rPr>
          <w:rFonts w:ascii="Times New Roman" w:hAnsi="Times New Roman" w:cs="Times New Roman"/>
          <w:kern w:val="0"/>
          <w:lang w:val="en-US"/>
        </w:rPr>
        <w:t xml:space="preserve"> et al.</w:t>
      </w:r>
      <w:r w:rsidR="00C86421" w:rsidRPr="001D72A1">
        <w:rPr>
          <w:rFonts w:ascii="Times New Roman" w:hAnsi="Times New Roman" w:cs="Times New Roman"/>
          <w:kern w:val="0"/>
          <w:lang w:val="en-US"/>
        </w:rPr>
        <w:t xml:space="preserve"> </w:t>
      </w:r>
      <w:r w:rsidRPr="001D72A1">
        <w:rPr>
          <w:rFonts w:ascii="Times New Roman" w:hAnsi="Times New Roman" w:cs="Times New Roman"/>
          <w:kern w:val="0"/>
          <w:lang w:val="en-US"/>
        </w:rPr>
        <w:t>(2020</w:t>
      </w:r>
      <w:r w:rsidRPr="008A6E5B">
        <w:rPr>
          <w:rFonts w:ascii="Times New Roman" w:hAnsi="Times New Roman" w:cs="Times New Roman"/>
          <w:kern w:val="0"/>
          <w:lang w:val="en-US"/>
        </w:rPr>
        <w:t xml:space="preserve">), Although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has a high nutritional content, it has disadvantages, such as a high crude fiber content and chitin</w:t>
      </w:r>
      <w:r>
        <w:rPr>
          <w:rFonts w:ascii="Times New Roman" w:hAnsi="Times New Roman" w:cs="Times New Roman"/>
          <w:kern w:val="0"/>
          <w:lang w:val="en-US"/>
        </w:rPr>
        <w:t>.</w:t>
      </w:r>
    </w:p>
    <w:p w14:paraId="5BDB7BEB" w14:textId="2D574C04" w:rsidR="00C86421" w:rsidRPr="00F23CB3" w:rsidRDefault="00CB46A4" w:rsidP="00C864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Based on the data obtained, treatment C experienced the best color intensity every time color brightness was measured.</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 xml:space="preserve">The color intensity of treatment C on rainbow fish, namely, the dose of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given in treatment C, was 10%.</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 xml:space="preserve">The brightness level of the fish is influenced </w:t>
      </w:r>
      <w:r w:rsidRPr="00F23CB3">
        <w:rPr>
          <w:rFonts w:ascii="Times New Roman" w:hAnsi="Times New Roman" w:cs="Times New Roman"/>
          <w:kern w:val="0"/>
          <w:lang w:val="en-US"/>
        </w:rPr>
        <w:lastRenderedPageBreak/>
        <w:t>by the presence of chromatophores found in the dermis of scales outside or under the fish scales.</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Pigment cells in fish are classified based on the basic color of the fish body.</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This was reinforced by Tania et al. (2018), who stated that pigment cells can be classified into five basic color categories: black (melanophores), yellow (xanthophores), red or orange (</w:t>
      </w:r>
      <w:proofErr w:type="spellStart"/>
      <w:r w:rsidRPr="00F23CB3">
        <w:rPr>
          <w:rFonts w:ascii="Times New Roman" w:hAnsi="Times New Roman" w:cs="Times New Roman"/>
          <w:kern w:val="0"/>
          <w:lang w:val="en-US"/>
        </w:rPr>
        <w:t>erythophores</w:t>
      </w:r>
      <w:proofErr w:type="spellEnd"/>
      <w:r w:rsidRPr="00F23CB3">
        <w:rPr>
          <w:rFonts w:ascii="Times New Roman" w:hAnsi="Times New Roman" w:cs="Times New Roman"/>
          <w:kern w:val="0"/>
          <w:lang w:val="en-US"/>
        </w:rPr>
        <w:t>), reflection cells (iridophores), and white (</w:t>
      </w:r>
      <w:proofErr w:type="spellStart"/>
      <w:r w:rsidRPr="00F23CB3">
        <w:rPr>
          <w:rFonts w:ascii="Times New Roman" w:hAnsi="Times New Roman" w:cs="Times New Roman"/>
          <w:kern w:val="0"/>
          <w:lang w:val="en-US"/>
        </w:rPr>
        <w:t>leukophores</w:t>
      </w:r>
      <w:proofErr w:type="spellEnd"/>
      <w:r w:rsidRPr="00F23CB3">
        <w:rPr>
          <w:rFonts w:ascii="Times New Roman" w:hAnsi="Times New Roman" w:cs="Times New Roman"/>
          <w:kern w:val="0"/>
          <w:lang w:val="en-US"/>
        </w:rPr>
        <w:t>).</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 xml:space="preserve">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contains astaxanthin, a carotenoid that increases the brightness of the color in fish.</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 xml:space="preserve">Based on the study by </w:t>
      </w:r>
      <w:r>
        <w:rPr>
          <w:rFonts w:ascii="Times New Roman" w:hAnsi="Times New Roman" w:cs="Times New Roman"/>
          <w:kern w:val="0"/>
          <w:lang w:val="en-US"/>
        </w:rPr>
        <w:t>Putra</w:t>
      </w:r>
      <w:r w:rsidRPr="00F23CB3">
        <w:rPr>
          <w:rFonts w:ascii="Times New Roman" w:hAnsi="Times New Roman" w:cs="Times New Roman"/>
          <w:kern w:val="0"/>
          <w:lang w:val="en-US"/>
        </w:rPr>
        <w:t xml:space="preserve"> et al.</w:t>
      </w:r>
      <w:r w:rsidR="00C86421" w:rsidRPr="00F23CB3">
        <w:rPr>
          <w:rFonts w:ascii="Times New Roman" w:hAnsi="Times New Roman" w:cs="Times New Roman"/>
          <w:kern w:val="0"/>
          <w:lang w:val="en-US"/>
        </w:rPr>
        <w:t xml:space="preserve"> </w:t>
      </w:r>
      <w:r w:rsidRPr="00F23CB3">
        <w:rPr>
          <w:rFonts w:ascii="Times New Roman" w:hAnsi="Times New Roman" w:cs="Times New Roman"/>
          <w:kern w:val="0"/>
          <w:lang w:val="en-US"/>
        </w:rPr>
        <w:t>(20</w:t>
      </w:r>
      <w:r>
        <w:rPr>
          <w:rFonts w:ascii="Times New Roman" w:hAnsi="Times New Roman" w:cs="Times New Roman"/>
          <w:kern w:val="0"/>
          <w:lang w:val="en-US"/>
        </w:rPr>
        <w:t>20</w:t>
      </w:r>
      <w:r w:rsidRPr="00F23CB3">
        <w:rPr>
          <w:rFonts w:ascii="Times New Roman" w:hAnsi="Times New Roman" w:cs="Times New Roman"/>
          <w:kern w:val="0"/>
          <w:lang w:val="en-US"/>
        </w:rPr>
        <w:t>), Astaxanthin added to fish feed is one of the dominant and most effective carotenoids for increasing the brightness of the color of fish and forming red pigment cells.</w:t>
      </w:r>
      <w:r w:rsidR="00C86421">
        <w:rPr>
          <w:rFonts w:ascii="Times New Roman" w:hAnsi="Times New Roman" w:cs="Times New Roman"/>
          <w:kern w:val="0"/>
          <w:lang w:val="en-US"/>
        </w:rPr>
        <w:t xml:space="preserve"> </w:t>
      </w:r>
      <w:r>
        <w:rPr>
          <w:rFonts w:ascii="Times New Roman" w:hAnsi="Times New Roman" w:cs="Times New Roman"/>
          <w:kern w:val="0"/>
          <w:lang w:val="en-US"/>
        </w:rPr>
        <w:t>This pigment is the most absorbed carotenoid pigment in fish, although this phenomenon may vary among species (</w:t>
      </w:r>
      <w:proofErr w:type="spellStart"/>
      <w:r>
        <w:rPr>
          <w:rFonts w:ascii="Times New Roman" w:hAnsi="Times New Roman" w:cs="Times New Roman"/>
          <w:kern w:val="0"/>
          <w:lang w:val="en-US"/>
        </w:rPr>
        <w:t>Tei</w:t>
      </w:r>
      <w:r w:rsidRPr="00123884">
        <w:rPr>
          <w:rFonts w:ascii="Times New Roman" w:hAnsi="Times New Roman" w:cs="Times New Roman"/>
          <w:kern w:val="0"/>
          <w:lang w:val="en-US"/>
        </w:rPr>
        <w:t>mouri</w:t>
      </w:r>
      <w:proofErr w:type="spellEnd"/>
      <w:r w:rsidRPr="00123884">
        <w:rPr>
          <w:rFonts w:ascii="Times New Roman" w:hAnsi="Times New Roman" w:cs="Times New Roman"/>
          <w:kern w:val="0"/>
          <w:lang w:val="en-US"/>
        </w:rPr>
        <w:t xml:space="preserve"> </w:t>
      </w:r>
      <w:r>
        <w:rPr>
          <w:rFonts w:ascii="Times New Roman" w:hAnsi="Times New Roman" w:cs="Times New Roman"/>
          <w:kern w:val="0"/>
          <w:lang w:val="en-US"/>
        </w:rPr>
        <w:t>and</w:t>
      </w:r>
      <w:r w:rsidRPr="00123884">
        <w:rPr>
          <w:rFonts w:ascii="Times New Roman" w:hAnsi="Times New Roman" w:cs="Times New Roman"/>
          <w:kern w:val="0"/>
          <w:lang w:val="en-US"/>
        </w:rPr>
        <w:t xml:space="preserve"> </w:t>
      </w:r>
      <w:proofErr w:type="spellStart"/>
      <w:r w:rsidRPr="00123884">
        <w:rPr>
          <w:rFonts w:ascii="Times New Roman" w:hAnsi="Times New Roman" w:cs="Times New Roman"/>
          <w:kern w:val="0"/>
          <w:lang w:val="en-US"/>
        </w:rPr>
        <w:t>Keramat</w:t>
      </w:r>
      <w:proofErr w:type="spellEnd"/>
      <w:r w:rsidRPr="00123884">
        <w:rPr>
          <w:rFonts w:ascii="Times New Roman" w:hAnsi="Times New Roman" w:cs="Times New Roman"/>
          <w:kern w:val="0"/>
          <w:lang w:val="en-US"/>
        </w:rPr>
        <w:t xml:space="preserve"> </w:t>
      </w:r>
      <w:proofErr w:type="spellStart"/>
      <w:r w:rsidRPr="00123884">
        <w:rPr>
          <w:rFonts w:ascii="Times New Roman" w:hAnsi="Times New Roman" w:cs="Times New Roman"/>
          <w:kern w:val="0"/>
          <w:lang w:val="en-US"/>
        </w:rPr>
        <w:t>Amirkolaie</w:t>
      </w:r>
      <w:proofErr w:type="spellEnd"/>
      <w:r w:rsidRPr="00123884">
        <w:rPr>
          <w:rFonts w:ascii="Times New Roman" w:hAnsi="Times New Roman" w:cs="Times New Roman"/>
          <w:kern w:val="0"/>
          <w:lang w:val="en-US"/>
        </w:rPr>
        <w:t>, 2015</w:t>
      </w:r>
      <w:r>
        <w:rPr>
          <w:rFonts w:ascii="Times New Roman" w:hAnsi="Times New Roman" w:cs="Times New Roman"/>
          <w:kern w:val="0"/>
          <w:lang w:val="en-US"/>
        </w:rPr>
        <w:t>).</w:t>
      </w:r>
      <w:r w:rsidR="00C86421">
        <w:rPr>
          <w:rFonts w:ascii="Times New Roman" w:hAnsi="Times New Roman" w:cs="Times New Roman"/>
          <w:kern w:val="0"/>
          <w:lang w:val="en-US"/>
        </w:rPr>
        <w:t xml:space="preserve"> </w:t>
      </w:r>
      <w:r>
        <w:rPr>
          <w:rFonts w:ascii="Times New Roman" w:hAnsi="Times New Roman" w:cs="Times New Roman"/>
          <w:kern w:val="0"/>
          <w:lang w:val="en-US"/>
        </w:rPr>
        <w:t>Additionally, it also increases the survival rate of fish owing to the strengthened immune system and increased tolerance against environmental stress (</w:t>
      </w:r>
      <w:r w:rsidRPr="001D6A34">
        <w:rPr>
          <w:rFonts w:ascii="Times New Roman" w:hAnsi="Times New Roman" w:cs="Times New Roman"/>
          <w:kern w:val="0"/>
          <w:lang w:val="en-US"/>
        </w:rPr>
        <w:t>Wang et al., 2018</w:t>
      </w:r>
      <w:r>
        <w:rPr>
          <w:rFonts w:ascii="Times New Roman" w:hAnsi="Times New Roman" w:cs="Times New Roman"/>
          <w:kern w:val="0"/>
          <w:lang w:val="en-US"/>
        </w:rPr>
        <w:t>).</w:t>
      </w:r>
    </w:p>
    <w:p w14:paraId="320F4A2B" w14:textId="3B2DD250" w:rsidR="005F69EB" w:rsidRDefault="00CB46A4" w:rsidP="00C86421">
      <w:pPr>
        <w:pStyle w:val="NormalWeb"/>
        <w:spacing w:before="0" w:beforeAutospacing="0" w:after="0" w:afterAutospacing="0"/>
        <w:jc w:val="both"/>
      </w:pPr>
      <w:r w:rsidRPr="00A5201B">
        <w:t>A good survival rate of fish is influenced by optimal environmental conditions and adequate feeding.</w:t>
      </w:r>
      <w:r w:rsidR="00C86421" w:rsidRPr="00A5201B">
        <w:t xml:space="preserve"> </w:t>
      </w:r>
      <w:proofErr w:type="spellStart"/>
      <w:r w:rsidR="00F554D0" w:rsidRPr="00F554D0">
        <w:t>Yuangsoi</w:t>
      </w:r>
      <w:proofErr w:type="spellEnd"/>
      <w:r w:rsidR="00F554D0" w:rsidRPr="00F554D0">
        <w:t xml:space="preserve"> </w:t>
      </w:r>
      <w:r w:rsidRPr="00A5201B">
        <w:t>et al. (</w:t>
      </w:r>
      <w:r w:rsidR="00F554D0">
        <w:t>2018</w:t>
      </w:r>
      <w:r w:rsidRPr="00A5201B">
        <w:t>) identified internal and external factors as determinants of survival rate.</w:t>
      </w:r>
      <w:r w:rsidR="00C86421" w:rsidRPr="00A5201B">
        <w:t xml:space="preserve"> </w:t>
      </w:r>
      <w:r w:rsidRPr="00A5201B">
        <w:t>Internal factors are related to the fish themselves, such as the stress caused by improper handling, which can lead to high mortality rates.</w:t>
      </w:r>
      <w:r w:rsidR="00C86421" w:rsidRPr="00A5201B">
        <w:t xml:space="preserve"> </w:t>
      </w:r>
      <w:r w:rsidRPr="00A5201B">
        <w:t>External factors include the environmental conditions.</w:t>
      </w:r>
      <w:r w:rsidR="00C86421">
        <w:t xml:space="preserve"> </w:t>
      </w:r>
      <w:r w:rsidR="00C86421" w:rsidRPr="00A5201B">
        <w:t xml:space="preserve">The analysis of variance revealed that the addition of shrimp head </w:t>
      </w:r>
      <w:r w:rsidR="00C86421">
        <w:t>meal</w:t>
      </w:r>
      <w:r w:rsidR="00C86421" w:rsidRPr="00A5201B">
        <w:t xml:space="preserve"> to artificial feed did not significantly affect (P &lt; 0.05) the survival rate of rainbow fish (</w:t>
      </w:r>
      <w:proofErr w:type="spellStart"/>
      <w:r w:rsidR="00C86421" w:rsidRPr="00A5201B">
        <w:rPr>
          <w:rFonts w:eastAsiaTheme="majorEastAsia"/>
          <w:i/>
          <w:iCs/>
        </w:rPr>
        <w:t>Melanotaenia</w:t>
      </w:r>
      <w:proofErr w:type="spellEnd"/>
      <w:r w:rsidR="00C86421" w:rsidRPr="00A5201B">
        <w:rPr>
          <w:rFonts w:eastAsiaTheme="majorEastAsia"/>
          <w:i/>
          <w:iCs/>
        </w:rPr>
        <w:t xml:space="preserve"> </w:t>
      </w:r>
      <w:r w:rsidR="00C86421" w:rsidRPr="00A5201B">
        <w:rPr>
          <w:rFonts w:eastAsiaTheme="majorEastAsia"/>
        </w:rPr>
        <w:t>sp</w:t>
      </w:r>
      <w:r w:rsidR="00C86421" w:rsidRPr="00A5201B">
        <w:rPr>
          <w:rFonts w:eastAsiaTheme="majorEastAsia"/>
          <w:i/>
          <w:iCs/>
        </w:rPr>
        <w:t>.</w:t>
      </w:r>
      <w:r w:rsidR="00C86421" w:rsidRPr="00A5201B">
        <w:t xml:space="preserve">). </w:t>
      </w:r>
      <w:r w:rsidRPr="00A5201B">
        <w:t>This suggests that the enriched feed did not negatively impact fish survival.</w:t>
      </w:r>
      <w:r w:rsidR="00C86421" w:rsidRPr="00A5201B">
        <w:t xml:space="preserve"> </w:t>
      </w:r>
      <w:r w:rsidRPr="00A5201B">
        <w:t>The mortality observed during the study was likely due to stress, particularly from handling during body weight measurement and water changes.</w:t>
      </w:r>
      <w:r w:rsidR="00C86421" w:rsidRPr="00A5201B">
        <w:t xml:space="preserve"> </w:t>
      </w:r>
      <w:r w:rsidRPr="00A5201B">
        <w:t xml:space="preserve">This aligns with the findings of </w:t>
      </w:r>
      <w:r w:rsidR="00F554D0" w:rsidRPr="00F554D0">
        <w:t xml:space="preserve">Davis </w:t>
      </w:r>
      <w:r w:rsidRPr="00A5201B">
        <w:t>(</w:t>
      </w:r>
      <w:r w:rsidR="00F554D0">
        <w:t>2010</w:t>
      </w:r>
      <w:r w:rsidRPr="00A5201B">
        <w:t>), who noted that stress in fish can manifest as rapid operculum movement, surface gasping, and reduced activity.</w:t>
      </w:r>
    </w:p>
    <w:p w14:paraId="0AC5EB31" w14:textId="77777777" w:rsidR="000A7D2D" w:rsidRDefault="000A7D2D" w:rsidP="000A7D2D">
      <w:pPr>
        <w:pStyle w:val="NormalWeb"/>
        <w:spacing w:before="0" w:beforeAutospacing="0" w:after="0" w:afterAutospacing="0"/>
        <w:jc w:val="both"/>
      </w:pPr>
    </w:p>
    <w:p w14:paraId="743DBE7D" w14:textId="7E8B2792" w:rsidR="00C86421" w:rsidRPr="007575E6" w:rsidRDefault="007575E6" w:rsidP="00C86421">
      <w:pPr>
        <w:pStyle w:val="NormalWeb"/>
        <w:spacing w:before="0" w:beforeAutospacing="0" w:after="0" w:afterAutospacing="0"/>
        <w:jc w:val="both"/>
      </w:pPr>
      <w:r w:rsidRPr="007575E6">
        <w:rPr>
          <w:b/>
          <w:bCs/>
        </w:rPr>
        <w:t>Conclusion</w:t>
      </w:r>
      <w:r w:rsidRPr="007575E6">
        <w:br/>
      </w:r>
      <w:r w:rsidR="00CB46A4" w:rsidRPr="007575E6">
        <w:t>Based on the research conducted, the following conclusions can be drawn.</w:t>
      </w:r>
    </w:p>
    <w:p w14:paraId="7FC1BE03" w14:textId="36B6E56A" w:rsidR="00C86421" w:rsidRPr="000E08C6" w:rsidRDefault="00CB46A4" w:rsidP="000E08C6">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w:t>
      </w:r>
      <w:r w:rsidR="000E08C6" w:rsidRPr="000E08C6">
        <w:rPr>
          <w:rFonts w:ascii="Times New Roman" w:eastAsia="Times New Roman" w:hAnsi="Times New Roman" w:cs="Times New Roman"/>
          <w:kern w:val="0"/>
          <w:lang w:val="en-IN"/>
          <w14:ligatures w14:val="none"/>
        </w:rPr>
        <w:t xml:space="preserve">significantly higher </w:t>
      </w:r>
      <w:proofErr w:type="spellStart"/>
      <w:r w:rsidR="000E08C6" w:rsidRPr="000E08C6">
        <w:rPr>
          <w:rFonts w:ascii="Times New Roman" w:eastAsia="Times New Roman" w:hAnsi="Times New Roman" w:cs="Times New Roman"/>
          <w:kern w:val="0"/>
          <w:lang w:val="en-IN"/>
          <w14:ligatures w14:val="none"/>
        </w:rPr>
        <w:t>color</w:t>
      </w:r>
      <w:proofErr w:type="spellEnd"/>
      <w:r w:rsidR="000E08C6" w:rsidRPr="000E08C6">
        <w:rPr>
          <w:rFonts w:ascii="Times New Roman" w:eastAsia="Times New Roman" w:hAnsi="Times New Roman" w:cs="Times New Roman"/>
          <w:kern w:val="0"/>
          <w:lang w:val="en-IN"/>
          <w14:ligatures w14:val="none"/>
        </w:rPr>
        <w:t xml:space="preserve"> intensity and growth rates observed in the 10% SHM group</w:t>
      </w:r>
      <w:r w:rsidR="000E08C6">
        <w:rPr>
          <w:rFonts w:ascii="Times New Roman" w:eastAsia="Times New Roman" w:hAnsi="Times New Roman" w:cs="Times New Roman"/>
          <w:kern w:val="0"/>
          <w:lang w:val="en-IN"/>
          <w14:ligatures w14:val="none"/>
        </w:rPr>
        <w:t xml:space="preserve"> </w:t>
      </w:r>
      <w:r w:rsidRPr="000E08C6">
        <w:rPr>
          <w:rFonts w:ascii="Times New Roman" w:eastAsia="Times New Roman" w:hAnsi="Times New Roman" w:cs="Times New Roman"/>
          <w:kern w:val="0"/>
          <w14:ligatures w14:val="none"/>
        </w:rPr>
        <w:t>of rainbow fish (</w:t>
      </w:r>
      <w:proofErr w:type="spellStart"/>
      <w:r w:rsidRPr="000E08C6">
        <w:rPr>
          <w:rFonts w:ascii="Times New Roman" w:eastAsia="Times New Roman" w:hAnsi="Times New Roman" w:cs="Times New Roman"/>
          <w:kern w:val="0"/>
          <w14:ligatures w14:val="none"/>
        </w:rPr>
        <w:t>Melanotaenia</w:t>
      </w:r>
      <w:proofErr w:type="spellEnd"/>
      <w:r w:rsidRPr="000E08C6">
        <w:rPr>
          <w:rFonts w:ascii="Times New Roman" w:eastAsia="Times New Roman" w:hAnsi="Times New Roman" w:cs="Times New Roman"/>
          <w:kern w:val="0"/>
          <w14:ligatures w14:val="none"/>
        </w:rPr>
        <w:t xml:space="preserve"> sp.) (P &lt; 0.05).</w:t>
      </w:r>
      <w:r w:rsidR="000E08C6" w:rsidRPr="000E08C6">
        <w:rPr>
          <w:rFonts w:ascii="Times New Roman" w:eastAsia="Times New Roman" w:hAnsi="Times New Roman" w:cs="Times New Roman"/>
          <w:kern w:val="0"/>
          <w14:ligatures w14:val="none"/>
        </w:rPr>
        <w:t xml:space="preserve"> </w:t>
      </w:r>
    </w:p>
    <w:p w14:paraId="46A37BFD" w14:textId="5293372F" w:rsidR="00C86421" w:rsidRDefault="00CB46A4" w:rsidP="00C86421">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significantly affected (P&lt;0.05) the TKP and RGR of rainbow fish but did not have a significant effect on EPP, FCR, PER, or survival rate.</w:t>
      </w:r>
    </w:p>
    <w:p w14:paraId="68BFDC6E" w14:textId="77777777" w:rsidR="00C86421" w:rsidRPr="007575E6" w:rsidRDefault="00C86421" w:rsidP="00C86421">
      <w:pPr>
        <w:spacing w:after="0" w:line="240" w:lineRule="auto"/>
        <w:ind w:left="720"/>
        <w:jc w:val="both"/>
        <w:rPr>
          <w:rFonts w:ascii="Times New Roman" w:eastAsia="Times New Roman" w:hAnsi="Times New Roman" w:cs="Times New Roman"/>
          <w:kern w:val="0"/>
          <w14:ligatures w14:val="none"/>
        </w:rPr>
      </w:pPr>
    </w:p>
    <w:p w14:paraId="08D87F57" w14:textId="34DA0E99" w:rsidR="00C86421" w:rsidRDefault="00C86421" w:rsidP="00C86421">
      <w:p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b/>
          <w:bCs/>
          <w:kern w:val="0"/>
          <w14:ligatures w14:val="none"/>
        </w:rPr>
        <w:t>Suggestions</w:t>
      </w:r>
      <w:r w:rsidRPr="007575E6">
        <w:rPr>
          <w:rFonts w:ascii="Times New Roman" w:eastAsia="Times New Roman" w:hAnsi="Times New Roman" w:cs="Times New Roman"/>
          <w:kern w:val="0"/>
          <w14:ligatures w14:val="none"/>
        </w:rPr>
        <w:br/>
      </w:r>
      <w:r w:rsidR="00CB46A4" w:rsidRPr="007575E6">
        <w:rPr>
          <w:rFonts w:ascii="Times New Roman" w:eastAsia="Times New Roman" w:hAnsi="Times New Roman" w:cs="Times New Roman"/>
          <w:kern w:val="0"/>
          <w14:ligatures w14:val="none"/>
        </w:rPr>
        <w:t xml:space="preserve">Further studies should be conducted to determine the optimal dose of shrimp head </w:t>
      </w:r>
      <w:r w:rsidR="00CB46A4">
        <w:rPr>
          <w:rFonts w:ascii="Times New Roman" w:eastAsia="Times New Roman" w:hAnsi="Times New Roman" w:cs="Times New Roman"/>
          <w:kern w:val="0"/>
          <w14:ligatures w14:val="none"/>
        </w:rPr>
        <w:t>meal</w:t>
      </w:r>
      <w:r w:rsidR="00CB46A4" w:rsidRPr="007575E6">
        <w:rPr>
          <w:rFonts w:ascii="Times New Roman" w:eastAsia="Times New Roman" w:hAnsi="Times New Roman" w:cs="Times New Roman"/>
          <w:kern w:val="0"/>
          <w14:ligatures w14:val="none"/>
        </w:rPr>
        <w:t xml:space="preserve"> in artificial feed, as this may enhance the survival rate and protein efficiency ratio of rainbow fish.</w:t>
      </w:r>
    </w:p>
    <w:p w14:paraId="1DA3AE19" w14:textId="7499EBB1" w:rsidR="001A4BB8" w:rsidRDefault="001A4BB8" w:rsidP="00C86421">
      <w:pPr>
        <w:pStyle w:val="NormalWeb"/>
        <w:spacing w:before="0" w:beforeAutospacing="0" w:after="0" w:afterAutospacing="0"/>
        <w:jc w:val="both"/>
      </w:pPr>
    </w:p>
    <w:p w14:paraId="4F82CD50" w14:textId="680B44F6" w:rsidR="001A4BB8" w:rsidRDefault="001A4BB8" w:rsidP="004676AE">
      <w:pPr>
        <w:spacing w:after="0" w:line="240" w:lineRule="auto"/>
        <w:jc w:val="both"/>
        <w:rPr>
          <w:rFonts w:ascii="Times New Roman" w:eastAsia="Times New Roman" w:hAnsi="Times New Roman" w:cs="Times New Roman"/>
          <w:kern w:val="0"/>
          <w14:ligatures w14:val="none"/>
        </w:rPr>
      </w:pPr>
    </w:p>
    <w:p w14:paraId="1CE47036" w14:textId="77777777" w:rsidR="001A4BB8" w:rsidRPr="001C1753" w:rsidRDefault="001A4BB8" w:rsidP="001A4BB8">
      <w:pPr>
        <w:rPr>
          <w:rFonts w:ascii="Times New Roman" w:eastAsia="Calibri" w:hAnsi="Times New Roman" w:cs="Times New Roman"/>
          <w:b/>
          <w:bCs/>
          <w:lang w:val="en-US"/>
        </w:rPr>
      </w:pPr>
      <w:bookmarkStart w:id="4" w:name="_Hlk193540946"/>
      <w:bookmarkStart w:id="5" w:name="_Hlk180402183"/>
      <w:bookmarkStart w:id="6" w:name="_Hlk183680988"/>
      <w:r w:rsidRPr="001C1753">
        <w:rPr>
          <w:rFonts w:ascii="Times New Roman" w:eastAsia="Calibri" w:hAnsi="Times New Roman" w:cs="Times New Roman"/>
          <w:b/>
          <w:bCs/>
          <w:lang w:val="en-US"/>
        </w:rPr>
        <w:t>Disclaimer (Artificial intelligence)</w:t>
      </w:r>
    </w:p>
    <w:p w14:paraId="3A7B7BAC" w14:textId="07F03178" w:rsidR="000425D9" w:rsidRPr="001C1753" w:rsidRDefault="00CB46A4" w:rsidP="00661B02">
      <w:pPr>
        <w:spacing w:line="240" w:lineRule="auto"/>
        <w:jc w:val="both"/>
        <w:rPr>
          <w:rFonts w:ascii="Times New Roman" w:eastAsia="Calibri" w:hAnsi="Times New Roman" w:cs="Times New Roman"/>
          <w:highlight w:val="yellow"/>
          <w:lang w:val="en-US"/>
        </w:rPr>
      </w:pPr>
      <w:proofErr w:type="spellStart"/>
      <w:r w:rsidRPr="001C1753">
        <w:rPr>
          <w:rFonts w:ascii="Times New Roman" w:eastAsia="Calibri" w:hAnsi="Times New Roman" w:cs="Times New Roman"/>
          <w:lang w:val="en-US"/>
        </w:rPr>
        <w:t>Contributorship</w:t>
      </w:r>
      <w:proofErr w:type="spellEnd"/>
      <w:r w:rsidRPr="001C1753">
        <w:rPr>
          <w:rFonts w:ascii="Times New Roman" w:eastAsia="Calibri" w:hAnsi="Times New Roman" w:cs="Times New Roman"/>
          <w:lang w:val="en-US"/>
        </w:rPr>
        <w:t>: The Chat</w:t>
      </w:r>
      <w:r w:rsidRPr="001C1753">
        <w:rPr>
          <w:rFonts w:ascii="Times New Roman" w:eastAsia="Calibri" w:hAnsi="Times New Roman" w:cs="Times New Roman"/>
        </w:rPr>
        <w:t xml:space="preserve">GPT-4.5-turbo </w:t>
      </w:r>
      <w:proofErr w:type="gramStart"/>
      <w:r w:rsidRPr="001C1753">
        <w:rPr>
          <w:rFonts w:ascii="Times New Roman" w:eastAsia="Calibri" w:hAnsi="Times New Roman" w:cs="Times New Roman"/>
        </w:rPr>
        <w:t>model</w:t>
      </w:r>
      <w:r w:rsidRPr="001C1753">
        <w:rPr>
          <w:rFonts w:ascii="Times New Roman" w:eastAsia="Calibri" w:hAnsi="Times New Roman" w:cs="Times New Roman"/>
          <w:lang w:val="en-US"/>
        </w:rPr>
        <w:t xml:space="preserve"> </w:t>
      </w:r>
      <w:r>
        <w:rPr>
          <w:rFonts w:ascii="Times New Roman" w:eastAsia="Calibri" w:hAnsi="Times New Roman" w:cs="Times New Roman"/>
          <w:lang w:val="en-US"/>
        </w:rPr>
        <w:t xml:space="preserve"> and</w:t>
      </w:r>
      <w:proofErr w:type="gram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paperpal</w:t>
      </w:r>
      <w:proofErr w:type="spellEnd"/>
      <w:r>
        <w:rPr>
          <w:rFonts w:ascii="Times New Roman" w:eastAsia="Calibri" w:hAnsi="Times New Roman" w:cs="Times New Roman"/>
          <w:lang w:val="en-US"/>
        </w:rPr>
        <w:t xml:space="preserve"> </w:t>
      </w:r>
      <w:r w:rsidRPr="001C1753">
        <w:rPr>
          <w:rFonts w:ascii="Times New Roman" w:eastAsia="Calibri" w:hAnsi="Times New Roman" w:cs="Times New Roman"/>
          <w:lang w:val="en-US"/>
        </w:rPr>
        <w:t>w</w:t>
      </w:r>
      <w:r>
        <w:rPr>
          <w:rFonts w:ascii="Times New Roman" w:eastAsia="Calibri" w:hAnsi="Times New Roman" w:cs="Times New Roman"/>
          <w:lang w:val="en-US"/>
        </w:rPr>
        <w:t>ere</w:t>
      </w:r>
      <w:r w:rsidRPr="001C1753">
        <w:rPr>
          <w:rFonts w:ascii="Times New Roman" w:eastAsia="Calibri" w:hAnsi="Times New Roman" w:cs="Times New Roman"/>
          <w:lang w:val="en-US"/>
        </w:rPr>
        <w:t xml:space="preserve"> used to help reconstruct the sentence</w:t>
      </w:r>
      <w:r>
        <w:rPr>
          <w:rFonts w:ascii="Times New Roman" w:eastAsia="Calibri" w:hAnsi="Times New Roman" w:cs="Times New Roman"/>
          <w:lang w:val="en-US"/>
        </w:rPr>
        <w:t xml:space="preserve"> structure and</w:t>
      </w:r>
      <w:r w:rsidRPr="001C1753">
        <w:rPr>
          <w:rFonts w:ascii="Times New Roman" w:eastAsia="Calibri" w:hAnsi="Times New Roman" w:cs="Times New Roman"/>
          <w:lang w:val="en-US"/>
        </w:rPr>
        <w:t xml:space="preserve"> to assist in editing and rephrasing the initial texts of the manuscript, as the author is a non-native English speaker.</w:t>
      </w:r>
    </w:p>
    <w:bookmarkEnd w:id="4"/>
    <w:bookmarkEnd w:id="5"/>
    <w:bookmarkEnd w:id="6"/>
    <w:p w14:paraId="41F10E2B" w14:textId="77777777" w:rsidR="00EB4BD8" w:rsidRDefault="00EB4BD8" w:rsidP="004676AE">
      <w:pPr>
        <w:spacing w:after="0" w:line="240" w:lineRule="auto"/>
        <w:jc w:val="both"/>
        <w:rPr>
          <w:rFonts w:ascii="Times New Roman" w:eastAsia="Times New Roman" w:hAnsi="Times New Roman" w:cs="Times New Roman"/>
          <w:kern w:val="0"/>
          <w14:ligatures w14:val="none"/>
        </w:rPr>
      </w:pPr>
    </w:p>
    <w:p w14:paraId="38BEDCBF" w14:textId="3B49D552" w:rsidR="00E64A86" w:rsidRDefault="00EB4BD8" w:rsidP="00EB4BD8">
      <w:pPr>
        <w:spacing w:after="0" w:line="240" w:lineRule="auto"/>
        <w:jc w:val="both"/>
        <w:rPr>
          <w:rFonts w:ascii="Times New Roman" w:eastAsia="Times New Roman" w:hAnsi="Times New Roman" w:cs="Times New Roman"/>
          <w:b/>
          <w:bCs/>
          <w:kern w:val="0"/>
          <w14:ligatures w14:val="none"/>
        </w:rPr>
      </w:pPr>
      <w:r w:rsidRPr="00EB4BD8">
        <w:rPr>
          <w:rFonts w:ascii="Times New Roman" w:eastAsia="Times New Roman" w:hAnsi="Times New Roman" w:cs="Times New Roman"/>
          <w:b/>
          <w:bCs/>
          <w:kern w:val="0"/>
          <w14:ligatures w14:val="none"/>
        </w:rPr>
        <w:t>References</w:t>
      </w:r>
    </w:p>
    <w:p w14:paraId="76232B7C" w14:textId="77777777" w:rsidR="00F554D0" w:rsidRDefault="00F554D0"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F554D0">
        <w:rPr>
          <w:rFonts w:ascii="Times New Roman" w:eastAsia="Times New Roman" w:hAnsi="Times New Roman" w:cs="Times New Roman"/>
          <w:kern w:val="0"/>
          <w14:ligatures w14:val="none"/>
        </w:rPr>
        <w:t>Davis, M. W. (2010). Fish stress and mortality can be predicted using reflex impairment. Fish and Fisheries, 11(1), 1-11.</w:t>
      </w:r>
    </w:p>
    <w:p w14:paraId="265C9281" w14:textId="63EA294C" w:rsidR="00F554D0" w:rsidRPr="000D34FF" w:rsidRDefault="00F554D0"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F554D0">
        <w:rPr>
          <w:rFonts w:ascii="Times New Roman" w:eastAsia="Times New Roman" w:hAnsi="Times New Roman" w:cs="Times New Roman"/>
          <w:kern w:val="0"/>
          <w14:ligatures w14:val="none"/>
        </w:rPr>
        <w:lastRenderedPageBreak/>
        <w:t>Yuangsoi</w:t>
      </w:r>
      <w:proofErr w:type="spellEnd"/>
      <w:r w:rsidRPr="00F554D0">
        <w:rPr>
          <w:rFonts w:ascii="Times New Roman" w:eastAsia="Times New Roman" w:hAnsi="Times New Roman" w:cs="Times New Roman"/>
          <w:kern w:val="0"/>
          <w14:ligatures w14:val="none"/>
        </w:rPr>
        <w:t xml:space="preserve">, B., </w:t>
      </w:r>
      <w:proofErr w:type="spellStart"/>
      <w:r w:rsidRPr="00F554D0">
        <w:rPr>
          <w:rFonts w:ascii="Times New Roman" w:eastAsia="Times New Roman" w:hAnsi="Times New Roman" w:cs="Times New Roman"/>
          <w:kern w:val="0"/>
          <w14:ligatures w14:val="none"/>
        </w:rPr>
        <w:t>Klahan</w:t>
      </w:r>
      <w:proofErr w:type="spellEnd"/>
      <w:r w:rsidRPr="00F554D0">
        <w:rPr>
          <w:rFonts w:ascii="Times New Roman" w:eastAsia="Times New Roman" w:hAnsi="Times New Roman" w:cs="Times New Roman"/>
          <w:kern w:val="0"/>
          <w14:ligatures w14:val="none"/>
        </w:rPr>
        <w:t xml:space="preserve">, R., </w:t>
      </w:r>
      <w:proofErr w:type="spellStart"/>
      <w:r w:rsidRPr="00F554D0">
        <w:rPr>
          <w:rFonts w:ascii="Times New Roman" w:eastAsia="Times New Roman" w:hAnsi="Times New Roman" w:cs="Times New Roman"/>
          <w:kern w:val="0"/>
          <w14:ligatures w14:val="none"/>
        </w:rPr>
        <w:t>Charoenwattanasak</w:t>
      </w:r>
      <w:proofErr w:type="spellEnd"/>
      <w:r w:rsidRPr="00F554D0">
        <w:rPr>
          <w:rFonts w:ascii="Times New Roman" w:eastAsia="Times New Roman" w:hAnsi="Times New Roman" w:cs="Times New Roman"/>
          <w:kern w:val="0"/>
          <w14:ligatures w14:val="none"/>
        </w:rPr>
        <w:t xml:space="preserve">, S., &amp; Lin, S. M. (2018). Effects of supplementation of pineapple waste extract in diet of Nile tilapia (Oreochromis </w:t>
      </w:r>
      <w:proofErr w:type="spellStart"/>
      <w:r w:rsidRPr="00F554D0">
        <w:rPr>
          <w:rFonts w:ascii="Times New Roman" w:eastAsia="Times New Roman" w:hAnsi="Times New Roman" w:cs="Times New Roman"/>
          <w:kern w:val="0"/>
          <w14:ligatures w14:val="none"/>
        </w:rPr>
        <w:t>niloticus</w:t>
      </w:r>
      <w:proofErr w:type="spellEnd"/>
      <w:r w:rsidRPr="00F554D0">
        <w:rPr>
          <w:rFonts w:ascii="Times New Roman" w:eastAsia="Times New Roman" w:hAnsi="Times New Roman" w:cs="Times New Roman"/>
          <w:kern w:val="0"/>
          <w14:ligatures w14:val="none"/>
        </w:rPr>
        <w:t>) on growth, feed utilization, and nitrogen excretion. Journal of Applied Aquaculture, 30(3), 227-237.</w:t>
      </w:r>
    </w:p>
    <w:p w14:paraId="689E5FCD" w14:textId="77777777" w:rsidR="00F554D0" w:rsidRDefault="00F554D0"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F554D0">
        <w:rPr>
          <w:rFonts w:ascii="Times New Roman" w:eastAsia="Times New Roman" w:hAnsi="Times New Roman" w:cs="Times New Roman"/>
          <w:kern w:val="0"/>
          <w14:ligatures w14:val="none"/>
        </w:rPr>
        <w:t xml:space="preserve">Arifin, Z., &amp; </w:t>
      </w:r>
      <w:proofErr w:type="spellStart"/>
      <w:r w:rsidRPr="00F554D0">
        <w:rPr>
          <w:rFonts w:ascii="Times New Roman" w:eastAsia="Times New Roman" w:hAnsi="Times New Roman" w:cs="Times New Roman"/>
          <w:kern w:val="0"/>
          <w14:ligatures w14:val="none"/>
        </w:rPr>
        <w:t>Rumondang</w:t>
      </w:r>
      <w:proofErr w:type="spellEnd"/>
      <w:r w:rsidRPr="00F554D0">
        <w:rPr>
          <w:rFonts w:ascii="Times New Roman" w:eastAsia="Times New Roman" w:hAnsi="Times New Roman" w:cs="Times New Roman"/>
          <w:kern w:val="0"/>
          <w14:ligatures w14:val="none"/>
        </w:rPr>
        <w:t xml:space="preserve">, R. (2017). </w:t>
      </w:r>
      <w:proofErr w:type="spellStart"/>
      <w:r w:rsidRPr="00F554D0">
        <w:rPr>
          <w:rFonts w:ascii="Times New Roman" w:eastAsia="Times New Roman" w:hAnsi="Times New Roman" w:cs="Times New Roman"/>
          <w:kern w:val="0"/>
          <w14:ligatures w14:val="none"/>
        </w:rPr>
        <w:t>Pengaruh</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pemberian</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suplemen</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madu</w:t>
      </w:r>
      <w:proofErr w:type="spellEnd"/>
      <w:r w:rsidRPr="00F554D0">
        <w:rPr>
          <w:rFonts w:ascii="Times New Roman" w:eastAsia="Times New Roman" w:hAnsi="Times New Roman" w:cs="Times New Roman"/>
          <w:kern w:val="0"/>
          <w14:ligatures w14:val="none"/>
        </w:rPr>
        <w:t xml:space="preserve"> pada </w:t>
      </w:r>
      <w:proofErr w:type="spellStart"/>
      <w:r w:rsidRPr="00F554D0">
        <w:rPr>
          <w:rFonts w:ascii="Times New Roman" w:eastAsia="Times New Roman" w:hAnsi="Times New Roman" w:cs="Times New Roman"/>
          <w:kern w:val="0"/>
          <w14:ligatures w14:val="none"/>
        </w:rPr>
        <w:t>pakan</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terhadap</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pertumbuhan</w:t>
      </w:r>
      <w:proofErr w:type="spellEnd"/>
      <w:r w:rsidRPr="00F554D0">
        <w:rPr>
          <w:rFonts w:ascii="Times New Roman" w:eastAsia="Times New Roman" w:hAnsi="Times New Roman" w:cs="Times New Roman"/>
          <w:kern w:val="0"/>
          <w14:ligatures w14:val="none"/>
        </w:rPr>
        <w:t xml:space="preserve"> dan FCR </w:t>
      </w:r>
      <w:proofErr w:type="spellStart"/>
      <w:r w:rsidRPr="00F554D0">
        <w:rPr>
          <w:rFonts w:ascii="Times New Roman" w:eastAsia="Times New Roman" w:hAnsi="Times New Roman" w:cs="Times New Roman"/>
          <w:kern w:val="0"/>
          <w14:ligatures w14:val="none"/>
        </w:rPr>
        <w:t>ikan</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lele</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dumbo</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Clarias</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gariepinus</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Fisherina</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Jurnal</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Penelitian</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Budidaya</w:t>
      </w:r>
      <w:proofErr w:type="spellEnd"/>
      <w:r w:rsidRPr="00F554D0">
        <w:rPr>
          <w:rFonts w:ascii="Times New Roman" w:eastAsia="Times New Roman" w:hAnsi="Times New Roman" w:cs="Times New Roman"/>
          <w:kern w:val="0"/>
          <w14:ligatures w14:val="none"/>
        </w:rPr>
        <w:t xml:space="preserve"> </w:t>
      </w:r>
      <w:proofErr w:type="spellStart"/>
      <w:r w:rsidRPr="00F554D0">
        <w:rPr>
          <w:rFonts w:ascii="Times New Roman" w:eastAsia="Times New Roman" w:hAnsi="Times New Roman" w:cs="Times New Roman"/>
          <w:kern w:val="0"/>
          <w14:ligatures w14:val="none"/>
        </w:rPr>
        <w:t>Perairan</w:t>
      </w:r>
      <w:proofErr w:type="spellEnd"/>
      <w:r w:rsidRPr="00F554D0">
        <w:rPr>
          <w:rFonts w:ascii="Times New Roman" w:eastAsia="Times New Roman" w:hAnsi="Times New Roman" w:cs="Times New Roman"/>
          <w:kern w:val="0"/>
          <w14:ligatures w14:val="none"/>
        </w:rPr>
        <w:t>, 1(1), 1-11.</w:t>
      </w:r>
    </w:p>
    <w:p w14:paraId="4C24DF2E" w14:textId="5FD4250D"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hAnsi="Times New Roman" w:cs="Times New Roman"/>
        </w:rPr>
        <w:t xml:space="preserve">Boyd, C. E., &amp; McNevin, A. A. (2022). </w:t>
      </w:r>
      <w:r w:rsidR="00155A31" w:rsidRPr="000D34FF">
        <w:rPr>
          <w:rFonts w:ascii="Times New Roman" w:hAnsi="Times New Roman" w:cs="Times New Roman"/>
        </w:rPr>
        <w:t>Overview of aquaculture feeds: global impact of ingredient production, manufacturing, and use.</w:t>
      </w:r>
      <w:r w:rsidRPr="000D34FF">
        <w:rPr>
          <w:rFonts w:ascii="Times New Roman" w:hAnsi="Times New Roman" w:cs="Times New Roman"/>
        </w:rPr>
        <w:t xml:space="preserve"> </w:t>
      </w:r>
      <w:r w:rsidR="00155A31" w:rsidRPr="000D34FF">
        <w:rPr>
          <w:rFonts w:ascii="Times New Roman" w:hAnsi="Times New Roman" w:cs="Times New Roman"/>
        </w:rPr>
        <w:t xml:space="preserve">In </w:t>
      </w:r>
      <w:r w:rsidR="00155A31" w:rsidRPr="000D34FF">
        <w:rPr>
          <w:rFonts w:ascii="Times New Roman" w:hAnsi="Times New Roman" w:cs="Times New Roman"/>
          <w:i/>
          <w:iCs/>
        </w:rPr>
        <w:t>Feed and Feeding Practices in Aquaculture</w:t>
      </w:r>
      <w:r w:rsidR="00155A31" w:rsidRPr="000D34FF">
        <w:rPr>
          <w:rFonts w:ascii="Times New Roman" w:hAnsi="Times New Roman" w:cs="Times New Roman"/>
        </w:rPr>
        <w:t xml:space="preserve"> (</w:t>
      </w:r>
      <w:proofErr w:type="gramStart"/>
      <w:r w:rsidR="00155A31" w:rsidRPr="000D34FF">
        <w:rPr>
          <w:rFonts w:ascii="Times New Roman" w:hAnsi="Times New Roman" w:cs="Times New Roman"/>
        </w:rPr>
        <w:t>pp..</w:t>
      </w:r>
      <w:proofErr w:type="gramEnd"/>
      <w:r w:rsidRPr="000D34FF">
        <w:rPr>
          <w:rFonts w:ascii="Times New Roman" w:hAnsi="Times New Roman" w:cs="Times New Roman"/>
        </w:rPr>
        <w:t xml:space="preserve"> 3–28). Elsevier. </w:t>
      </w:r>
      <w:hyperlink r:id="rId7" w:history="1">
        <w:r w:rsidRPr="000D34FF">
          <w:rPr>
            <w:rStyle w:val="Hyperlink"/>
            <w:rFonts w:ascii="Times New Roman" w:hAnsi="Times New Roman" w:cs="Times New Roman"/>
          </w:rPr>
          <w:t>https://doi.org/10.1016/B978-0-12-821598-2.00003-5</w:t>
        </w:r>
      </w:hyperlink>
      <w:r w:rsidRPr="000D34FF">
        <w:rPr>
          <w:rFonts w:ascii="Times New Roman" w:hAnsi="Times New Roman" w:cs="Times New Roman"/>
        </w:rPr>
        <w:t>.</w:t>
      </w:r>
    </w:p>
    <w:p w14:paraId="42FF1DB4" w14:textId="77777777" w:rsidR="00470369" w:rsidRDefault="00470369"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470369">
        <w:rPr>
          <w:rFonts w:ascii="Times New Roman" w:eastAsia="Times New Roman" w:hAnsi="Times New Roman" w:cs="Times New Roman"/>
          <w:kern w:val="0"/>
          <w14:ligatures w14:val="none"/>
        </w:rPr>
        <w:t>Zhalifunnas</w:t>
      </w:r>
      <w:proofErr w:type="spellEnd"/>
      <w:r w:rsidRPr="00470369">
        <w:rPr>
          <w:rFonts w:ascii="Times New Roman" w:eastAsia="Times New Roman" w:hAnsi="Times New Roman" w:cs="Times New Roman"/>
          <w:kern w:val="0"/>
          <w14:ligatures w14:val="none"/>
        </w:rPr>
        <w:t>, M. A. (2024). Carrot and Shrimp Head Flour as Feed Substitute for Comet Fish (</w:t>
      </w:r>
      <w:proofErr w:type="spellStart"/>
      <w:r w:rsidRPr="00470369">
        <w:rPr>
          <w:rFonts w:ascii="Times New Roman" w:eastAsia="Times New Roman" w:hAnsi="Times New Roman" w:cs="Times New Roman"/>
          <w:kern w:val="0"/>
          <w14:ligatures w14:val="none"/>
        </w:rPr>
        <w:t>Carassius</w:t>
      </w:r>
      <w:proofErr w:type="spellEnd"/>
      <w:r w:rsidRPr="00470369">
        <w:rPr>
          <w:rFonts w:ascii="Times New Roman" w:eastAsia="Times New Roman" w:hAnsi="Times New Roman" w:cs="Times New Roman"/>
          <w:kern w:val="0"/>
          <w14:ligatures w14:val="none"/>
        </w:rPr>
        <w:t xml:space="preserve"> auratus) </w:t>
      </w:r>
      <w:proofErr w:type="spellStart"/>
      <w:r w:rsidRPr="00470369">
        <w:rPr>
          <w:rFonts w:ascii="Times New Roman" w:eastAsia="Times New Roman" w:hAnsi="Times New Roman" w:cs="Times New Roman"/>
          <w:kern w:val="0"/>
          <w14:ligatures w14:val="none"/>
        </w:rPr>
        <w:t>Color</w:t>
      </w:r>
      <w:proofErr w:type="spellEnd"/>
      <w:r w:rsidRPr="00470369">
        <w:rPr>
          <w:rFonts w:ascii="Times New Roman" w:eastAsia="Times New Roman" w:hAnsi="Times New Roman" w:cs="Times New Roman"/>
          <w:kern w:val="0"/>
          <w14:ligatures w14:val="none"/>
        </w:rPr>
        <w:t xml:space="preserve">. </w:t>
      </w:r>
      <w:proofErr w:type="spellStart"/>
      <w:r w:rsidRPr="00470369">
        <w:rPr>
          <w:rFonts w:ascii="Times New Roman" w:eastAsia="Times New Roman" w:hAnsi="Times New Roman" w:cs="Times New Roman"/>
          <w:kern w:val="0"/>
          <w14:ligatures w14:val="none"/>
        </w:rPr>
        <w:t>Jurnal</w:t>
      </w:r>
      <w:proofErr w:type="spellEnd"/>
      <w:r w:rsidRPr="00470369">
        <w:rPr>
          <w:rFonts w:ascii="Times New Roman" w:eastAsia="Times New Roman" w:hAnsi="Times New Roman" w:cs="Times New Roman"/>
          <w:kern w:val="0"/>
          <w14:ligatures w14:val="none"/>
        </w:rPr>
        <w:t xml:space="preserve"> </w:t>
      </w:r>
      <w:proofErr w:type="spellStart"/>
      <w:r w:rsidRPr="00470369">
        <w:rPr>
          <w:rFonts w:ascii="Times New Roman" w:eastAsia="Times New Roman" w:hAnsi="Times New Roman" w:cs="Times New Roman"/>
          <w:kern w:val="0"/>
          <w14:ligatures w14:val="none"/>
        </w:rPr>
        <w:t>Biologi</w:t>
      </w:r>
      <w:proofErr w:type="spellEnd"/>
      <w:r w:rsidRPr="00470369">
        <w:rPr>
          <w:rFonts w:ascii="Times New Roman" w:eastAsia="Times New Roman" w:hAnsi="Times New Roman" w:cs="Times New Roman"/>
          <w:kern w:val="0"/>
          <w14:ligatures w14:val="none"/>
        </w:rPr>
        <w:t xml:space="preserve"> </w:t>
      </w:r>
      <w:proofErr w:type="spellStart"/>
      <w:r w:rsidRPr="00470369">
        <w:rPr>
          <w:rFonts w:ascii="Times New Roman" w:eastAsia="Times New Roman" w:hAnsi="Times New Roman" w:cs="Times New Roman"/>
          <w:kern w:val="0"/>
          <w14:ligatures w14:val="none"/>
        </w:rPr>
        <w:t>Tropis</w:t>
      </w:r>
      <w:proofErr w:type="spellEnd"/>
      <w:r w:rsidRPr="00470369">
        <w:rPr>
          <w:rFonts w:ascii="Times New Roman" w:eastAsia="Times New Roman" w:hAnsi="Times New Roman" w:cs="Times New Roman"/>
          <w:kern w:val="0"/>
          <w14:ligatures w14:val="none"/>
        </w:rPr>
        <w:t xml:space="preserve">, 24(4), 102-110. </w:t>
      </w:r>
    </w:p>
    <w:p w14:paraId="45092E03" w14:textId="65427E96"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D34FF">
        <w:rPr>
          <w:rFonts w:ascii="Times New Roman" w:hAnsi="Times New Roman" w:cs="Times New Roman"/>
        </w:rPr>
        <w:t>Eggink</w:t>
      </w:r>
      <w:proofErr w:type="spellEnd"/>
      <w:r w:rsidRPr="000D34FF">
        <w:rPr>
          <w:rFonts w:ascii="Times New Roman" w:hAnsi="Times New Roman" w:cs="Times New Roman"/>
        </w:rPr>
        <w:t xml:space="preserve">, K. M., Gonçalves, R., &amp; Skov, P. V. (2025). Shrimp Processing Waste in Aquaculture Feed: Nutritional Value, Applications, Challenges, and Prospects. </w:t>
      </w:r>
      <w:r w:rsidRPr="000D34FF">
        <w:rPr>
          <w:rFonts w:ascii="Times New Roman" w:hAnsi="Times New Roman" w:cs="Times New Roman"/>
          <w:i/>
          <w:iCs/>
        </w:rPr>
        <w:t>Reviews in Aquaculture</w:t>
      </w:r>
      <w:r w:rsidRPr="000D34FF">
        <w:rPr>
          <w:rFonts w:ascii="Times New Roman" w:hAnsi="Times New Roman" w:cs="Times New Roman"/>
        </w:rPr>
        <w:t xml:space="preserve">, </w:t>
      </w:r>
      <w:r w:rsidRPr="000D34FF">
        <w:rPr>
          <w:rFonts w:ascii="Times New Roman" w:hAnsi="Times New Roman" w:cs="Times New Roman"/>
          <w:i/>
          <w:iCs/>
        </w:rPr>
        <w:t>17</w:t>
      </w:r>
      <w:r w:rsidRPr="000D34FF">
        <w:rPr>
          <w:rFonts w:ascii="Times New Roman" w:hAnsi="Times New Roman" w:cs="Times New Roman"/>
        </w:rPr>
        <w:t>(1), e12975. https://doi.org/10.1111/raq.12975</w:t>
      </w:r>
      <w:r w:rsidRPr="000D34FF">
        <w:rPr>
          <w:rFonts w:ascii="Times New Roman" w:eastAsia="Times New Roman" w:hAnsi="Times New Roman" w:cs="Times New Roman"/>
          <w:kern w:val="0"/>
          <w14:ligatures w14:val="none"/>
        </w:rPr>
        <w:t>.</w:t>
      </w:r>
    </w:p>
    <w:p w14:paraId="6E57FA7B" w14:textId="4E8DAE7D" w:rsidR="00470369" w:rsidRPr="000D34FF" w:rsidRDefault="00470369"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470369">
        <w:rPr>
          <w:rFonts w:ascii="Times New Roman" w:eastAsia="Times New Roman" w:hAnsi="Times New Roman" w:cs="Times New Roman"/>
          <w:kern w:val="0"/>
          <w14:ligatures w14:val="none"/>
        </w:rPr>
        <w:t xml:space="preserve">El-Sayed, A. F. M. (2003). Effects of fermentation methods on the nutritive value of water hyacinth for Nile tilapia Oreochromis </w:t>
      </w:r>
      <w:proofErr w:type="spellStart"/>
      <w:r w:rsidRPr="00470369">
        <w:rPr>
          <w:rFonts w:ascii="Times New Roman" w:eastAsia="Times New Roman" w:hAnsi="Times New Roman" w:cs="Times New Roman"/>
          <w:kern w:val="0"/>
          <w14:ligatures w14:val="none"/>
        </w:rPr>
        <w:t>niloticus</w:t>
      </w:r>
      <w:proofErr w:type="spellEnd"/>
      <w:r w:rsidRPr="00470369">
        <w:rPr>
          <w:rFonts w:ascii="Times New Roman" w:eastAsia="Times New Roman" w:hAnsi="Times New Roman" w:cs="Times New Roman"/>
          <w:kern w:val="0"/>
          <w14:ligatures w14:val="none"/>
        </w:rPr>
        <w:t xml:space="preserve"> (L.) fingerlings. Aquaculture, 218(1-4), 471-478.</w:t>
      </w:r>
    </w:p>
    <w:p w14:paraId="7C7806F1" w14:textId="712EA38F" w:rsidR="00C86421" w:rsidRDefault="00C86421" w:rsidP="001C1753">
      <w:pPr>
        <w:spacing w:before="100" w:beforeAutospacing="1" w:after="100" w:afterAutospacing="1" w:line="240" w:lineRule="auto"/>
        <w:jc w:val="both"/>
        <w:rPr>
          <w:rFonts w:ascii="Times New Roman" w:hAnsi="Times New Roman" w:cs="Times New Roman"/>
        </w:rPr>
      </w:pPr>
      <w:r w:rsidRPr="00C86421">
        <w:rPr>
          <w:rFonts w:ascii="Times New Roman" w:hAnsi="Times New Roman" w:cs="Times New Roman"/>
        </w:rPr>
        <w:t xml:space="preserve">Lim, L. C., &amp; Webster, C. D. (2020). </w:t>
      </w:r>
      <w:r w:rsidRPr="00C86421">
        <w:rPr>
          <w:rFonts w:ascii="Times New Roman" w:hAnsi="Times New Roman" w:cs="Times New Roman"/>
          <w:i/>
          <w:iCs/>
        </w:rPr>
        <w:t>Nutritional requirements and feeding of ornamental fish</w:t>
      </w:r>
      <w:r w:rsidRPr="00C86421">
        <w:rPr>
          <w:rFonts w:ascii="Times New Roman" w:hAnsi="Times New Roman" w:cs="Times New Roman"/>
        </w:rPr>
        <w:t>. In C. D. Webster &amp; C. S. Lim (Eds.), Nutrient Requirements and Feeding of Finfish for Aquaculture (pp. 373–406). CABI.</w:t>
      </w:r>
    </w:p>
    <w:p w14:paraId="69C0787C" w14:textId="696901D4"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hAnsi="Times New Roman" w:cs="Times New Roman"/>
        </w:rPr>
        <w:t xml:space="preserve">Mahato, I. S., Paudel, K., &amp; Shrestha, A. (2024). Comparative Growth Performance of Genetically Improved, Chinese, and Local Strains of Rainbow Trout (Oncorhynchus mykiss) in Mid-hill Nepal. </w:t>
      </w:r>
      <w:r w:rsidRPr="000D34FF">
        <w:rPr>
          <w:rFonts w:ascii="Times New Roman" w:hAnsi="Times New Roman" w:cs="Times New Roman"/>
          <w:i/>
          <w:iCs/>
        </w:rPr>
        <w:t>Asian Journal of Fisheries and Aquatic Research</w:t>
      </w:r>
      <w:r w:rsidRPr="000D34FF">
        <w:rPr>
          <w:rFonts w:ascii="Times New Roman" w:hAnsi="Times New Roman" w:cs="Times New Roman"/>
        </w:rPr>
        <w:t xml:space="preserve">, </w:t>
      </w:r>
      <w:r w:rsidRPr="000D34FF">
        <w:rPr>
          <w:rFonts w:ascii="Times New Roman" w:hAnsi="Times New Roman" w:cs="Times New Roman"/>
          <w:i/>
          <w:iCs/>
        </w:rPr>
        <w:t>26</w:t>
      </w:r>
      <w:r w:rsidRPr="000D34FF">
        <w:rPr>
          <w:rFonts w:ascii="Times New Roman" w:hAnsi="Times New Roman" w:cs="Times New Roman"/>
        </w:rPr>
        <w:t>(1), 44–51. https://doi.org/10.9734/ajfar/2024/v26i1725</w:t>
      </w:r>
      <w:r w:rsidRPr="000D34FF">
        <w:rPr>
          <w:rFonts w:ascii="Times New Roman" w:hAnsi="Times New Roman" w:cs="Times New Roman"/>
          <w:sz w:val="22"/>
        </w:rPr>
        <w:t>.</w:t>
      </w:r>
    </w:p>
    <w:p w14:paraId="5E3F8AD3"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D34FF">
        <w:rPr>
          <w:rFonts w:ascii="Times New Roman" w:hAnsi="Times New Roman" w:cs="Times New Roman"/>
        </w:rPr>
        <w:t>Mulyasari</w:t>
      </w:r>
      <w:proofErr w:type="spellEnd"/>
      <w:r w:rsidRPr="000D34FF">
        <w:rPr>
          <w:rFonts w:ascii="Times New Roman" w:hAnsi="Times New Roman" w:cs="Times New Roman"/>
        </w:rPr>
        <w:t xml:space="preserve">, </w:t>
      </w:r>
      <w:proofErr w:type="spellStart"/>
      <w:r w:rsidRPr="000D34FF">
        <w:rPr>
          <w:rFonts w:ascii="Times New Roman" w:hAnsi="Times New Roman" w:cs="Times New Roman"/>
        </w:rPr>
        <w:t>Samsudin</w:t>
      </w:r>
      <w:proofErr w:type="spellEnd"/>
      <w:r w:rsidRPr="000D34FF">
        <w:rPr>
          <w:rFonts w:ascii="Times New Roman" w:hAnsi="Times New Roman" w:cs="Times New Roman"/>
        </w:rPr>
        <w:t xml:space="preserve">, R., &amp; </w:t>
      </w:r>
      <w:proofErr w:type="spellStart"/>
      <w:r w:rsidRPr="000D34FF">
        <w:rPr>
          <w:rFonts w:ascii="Times New Roman" w:hAnsi="Times New Roman" w:cs="Times New Roman"/>
        </w:rPr>
        <w:t>Makatutu</w:t>
      </w:r>
      <w:proofErr w:type="spellEnd"/>
      <w:r w:rsidRPr="000D34FF">
        <w:rPr>
          <w:rFonts w:ascii="Times New Roman" w:hAnsi="Times New Roman" w:cs="Times New Roman"/>
        </w:rPr>
        <w:t xml:space="preserve">, D. (2020). The quality of the shrimp head meal fermented using Bacillus sp. PAS7 isolates at different dosages of inoculum as fish feedstuff. </w:t>
      </w:r>
      <w:r w:rsidRPr="000D34FF">
        <w:rPr>
          <w:rFonts w:ascii="Times New Roman" w:hAnsi="Times New Roman" w:cs="Times New Roman"/>
          <w:i/>
          <w:iCs/>
        </w:rPr>
        <w:t>IOP Conference Series: Earth and Environmental Science</w:t>
      </w:r>
      <w:r w:rsidRPr="000D34FF">
        <w:rPr>
          <w:rFonts w:ascii="Times New Roman" w:hAnsi="Times New Roman" w:cs="Times New Roman"/>
        </w:rPr>
        <w:t xml:space="preserve">, </w:t>
      </w:r>
      <w:r w:rsidRPr="000D34FF">
        <w:rPr>
          <w:rFonts w:ascii="Times New Roman" w:hAnsi="Times New Roman" w:cs="Times New Roman"/>
          <w:i/>
          <w:iCs/>
        </w:rPr>
        <w:t>535</w:t>
      </w:r>
      <w:r w:rsidRPr="000D34FF">
        <w:rPr>
          <w:rFonts w:ascii="Times New Roman" w:hAnsi="Times New Roman" w:cs="Times New Roman"/>
        </w:rPr>
        <w:t xml:space="preserve">(1), 012045. </w:t>
      </w:r>
      <w:hyperlink r:id="rId8" w:history="1">
        <w:r w:rsidRPr="000D34FF">
          <w:rPr>
            <w:rStyle w:val="Hyperlink"/>
            <w:rFonts w:ascii="Times New Roman" w:hAnsi="Times New Roman" w:cs="Times New Roman"/>
          </w:rPr>
          <w:t>https://doi.org/10.1088/1755-1315/535/1/012045</w:t>
        </w:r>
      </w:hyperlink>
      <w:r w:rsidRPr="000D34FF">
        <w:rPr>
          <w:rFonts w:ascii="Times New Roman" w:hAnsi="Times New Roman" w:cs="Times New Roman"/>
        </w:rPr>
        <w:t>.</w:t>
      </w:r>
    </w:p>
    <w:p w14:paraId="46BDA522"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eastAsia="Times New Roman" w:hAnsi="Times New Roman" w:cs="Times New Roman"/>
          <w:kern w:val="0"/>
          <w14:ligatures w14:val="none"/>
        </w:rPr>
        <w:t>Pereira, L., Riquelme, T., &amp; Hosokawa, H. (2007). Effect of three photoperiod regimes on the growth and mortality of the Japanese abalone (</w:t>
      </w:r>
      <w:proofErr w:type="spellStart"/>
      <w:r w:rsidRPr="000D34FF">
        <w:rPr>
          <w:rFonts w:ascii="Times New Roman" w:eastAsia="Times New Roman" w:hAnsi="Times New Roman" w:cs="Times New Roman"/>
          <w:kern w:val="0"/>
          <w14:ligatures w14:val="none"/>
        </w:rPr>
        <w:t>Haliotis</w:t>
      </w:r>
      <w:proofErr w:type="spellEnd"/>
      <w:r w:rsidRPr="000D34FF">
        <w:rPr>
          <w:rFonts w:ascii="Times New Roman" w:eastAsia="Times New Roman" w:hAnsi="Times New Roman" w:cs="Times New Roman"/>
          <w:kern w:val="0"/>
          <w14:ligatures w14:val="none"/>
        </w:rPr>
        <w:t xml:space="preserve"> discus </w:t>
      </w:r>
      <w:proofErr w:type="spellStart"/>
      <w:r w:rsidRPr="000D34FF">
        <w:rPr>
          <w:rFonts w:ascii="Times New Roman" w:eastAsia="Times New Roman" w:hAnsi="Times New Roman" w:cs="Times New Roman"/>
          <w:kern w:val="0"/>
          <w14:ligatures w14:val="none"/>
        </w:rPr>
        <w:t>hannai</w:t>
      </w:r>
      <w:proofErr w:type="spellEnd"/>
      <w:r w:rsidRPr="000D34FF">
        <w:rPr>
          <w:rFonts w:ascii="Times New Roman" w:eastAsia="Times New Roman" w:hAnsi="Times New Roman" w:cs="Times New Roman"/>
          <w:kern w:val="0"/>
          <w14:ligatures w14:val="none"/>
        </w:rPr>
        <w:t>). [</w:t>
      </w:r>
      <w:proofErr w:type="spellStart"/>
      <w:r w:rsidRPr="000D34FF">
        <w:rPr>
          <w:rFonts w:ascii="Times New Roman" w:eastAsia="Times New Roman" w:hAnsi="Times New Roman" w:cs="Times New Roman"/>
          <w:kern w:val="0"/>
          <w14:ligatures w14:val="none"/>
        </w:rPr>
        <w:t>Skripsi</w:t>
      </w:r>
      <w:proofErr w:type="spellEnd"/>
      <w:r w:rsidRPr="000D34FF">
        <w:rPr>
          <w:rFonts w:ascii="Times New Roman" w:eastAsia="Times New Roman" w:hAnsi="Times New Roman" w:cs="Times New Roman"/>
          <w:kern w:val="0"/>
          <w14:ligatures w14:val="none"/>
        </w:rPr>
        <w:t>]. Kochi University, Aquaculture Department, Laboratory of Fish Nutrition, Japan.</w:t>
      </w:r>
    </w:p>
    <w:p w14:paraId="7474D314"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470369">
        <w:rPr>
          <w:rFonts w:ascii="Times New Roman" w:eastAsia="Times New Roman" w:hAnsi="Times New Roman" w:cs="Times New Roman"/>
          <w:kern w:val="0"/>
          <w:highlight w:val="yellow"/>
          <w14:ligatures w14:val="none"/>
        </w:rPr>
        <w:t>Purba</w:t>
      </w:r>
      <w:proofErr w:type="spellEnd"/>
      <w:r w:rsidRPr="00470369">
        <w:rPr>
          <w:rFonts w:ascii="Times New Roman" w:eastAsia="Times New Roman" w:hAnsi="Times New Roman" w:cs="Times New Roman"/>
          <w:kern w:val="0"/>
          <w:highlight w:val="yellow"/>
          <w14:ligatures w14:val="none"/>
        </w:rPr>
        <w:t xml:space="preserve">, M., </w:t>
      </w:r>
      <w:proofErr w:type="spellStart"/>
      <w:r w:rsidRPr="00470369">
        <w:rPr>
          <w:rFonts w:ascii="Times New Roman" w:eastAsia="Times New Roman" w:hAnsi="Times New Roman" w:cs="Times New Roman"/>
          <w:kern w:val="0"/>
          <w:highlight w:val="yellow"/>
          <w14:ligatures w14:val="none"/>
        </w:rPr>
        <w:t>Putriningtias</w:t>
      </w:r>
      <w:proofErr w:type="spellEnd"/>
      <w:r w:rsidRPr="00470369">
        <w:rPr>
          <w:rFonts w:ascii="Times New Roman" w:eastAsia="Times New Roman" w:hAnsi="Times New Roman" w:cs="Times New Roman"/>
          <w:kern w:val="0"/>
          <w:highlight w:val="yellow"/>
          <w14:ligatures w14:val="none"/>
        </w:rPr>
        <w:t xml:space="preserve">, A., &amp; </w:t>
      </w:r>
      <w:proofErr w:type="spellStart"/>
      <w:r w:rsidRPr="00470369">
        <w:rPr>
          <w:rFonts w:ascii="Times New Roman" w:eastAsia="Times New Roman" w:hAnsi="Times New Roman" w:cs="Times New Roman"/>
          <w:kern w:val="0"/>
          <w:highlight w:val="yellow"/>
          <w14:ligatures w14:val="none"/>
        </w:rPr>
        <w:t>Komariyah</w:t>
      </w:r>
      <w:proofErr w:type="spellEnd"/>
      <w:r w:rsidRPr="00470369">
        <w:rPr>
          <w:rFonts w:ascii="Times New Roman" w:eastAsia="Times New Roman" w:hAnsi="Times New Roman" w:cs="Times New Roman"/>
          <w:kern w:val="0"/>
          <w:highlight w:val="yellow"/>
          <w14:ligatures w14:val="none"/>
        </w:rPr>
        <w:t xml:space="preserve">, S. (2021). The addition of natural β-carotene source flour in feed to improve </w:t>
      </w:r>
      <w:proofErr w:type="spellStart"/>
      <w:r w:rsidRPr="00470369">
        <w:rPr>
          <w:rFonts w:ascii="Times New Roman" w:eastAsia="Times New Roman" w:hAnsi="Times New Roman" w:cs="Times New Roman"/>
          <w:kern w:val="0"/>
          <w:highlight w:val="yellow"/>
          <w14:ligatures w14:val="none"/>
        </w:rPr>
        <w:t>color</w:t>
      </w:r>
      <w:proofErr w:type="spellEnd"/>
      <w:r w:rsidRPr="00470369">
        <w:rPr>
          <w:rFonts w:ascii="Times New Roman" w:eastAsia="Times New Roman" w:hAnsi="Times New Roman" w:cs="Times New Roman"/>
          <w:kern w:val="0"/>
          <w:highlight w:val="yellow"/>
          <w14:ligatures w14:val="none"/>
        </w:rPr>
        <w:t xml:space="preserve"> brightness and growth of koi fish (Cyprinus carpio). </w:t>
      </w:r>
      <w:r w:rsidRPr="00470369">
        <w:rPr>
          <w:rFonts w:ascii="Times New Roman" w:eastAsia="Times New Roman" w:hAnsi="Times New Roman" w:cs="Times New Roman"/>
          <w:i/>
          <w:iCs/>
          <w:kern w:val="0"/>
          <w:highlight w:val="yellow"/>
          <w14:ligatures w14:val="none"/>
        </w:rPr>
        <w:t>Journal of Aquaculture, Teuku Umar University</w:t>
      </w:r>
      <w:r w:rsidRPr="00470369">
        <w:rPr>
          <w:rFonts w:ascii="Times New Roman" w:eastAsia="Times New Roman" w:hAnsi="Times New Roman" w:cs="Times New Roman"/>
          <w:kern w:val="0"/>
          <w:highlight w:val="yellow"/>
          <w14:ligatures w14:val="none"/>
        </w:rPr>
        <w:t>, 4(2), 10-20.</w:t>
      </w:r>
    </w:p>
    <w:p w14:paraId="40D29C47"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hAnsi="Times New Roman" w:cs="Times New Roman"/>
        </w:rPr>
        <w:lastRenderedPageBreak/>
        <w:t xml:space="preserve">Putra, D. F., Qadri, A., El-Rahimi, S. A., &amp; Othman, N. (2020). Effects of Astaxanthin on The Skin </w:t>
      </w:r>
      <w:proofErr w:type="spellStart"/>
      <w:r w:rsidRPr="000D34FF">
        <w:rPr>
          <w:rFonts w:ascii="Times New Roman" w:hAnsi="Times New Roman" w:cs="Times New Roman"/>
        </w:rPr>
        <w:t>Color</w:t>
      </w:r>
      <w:proofErr w:type="spellEnd"/>
      <w:r w:rsidRPr="000D34FF">
        <w:rPr>
          <w:rFonts w:ascii="Times New Roman" w:hAnsi="Times New Roman" w:cs="Times New Roman"/>
        </w:rPr>
        <w:t xml:space="preserve"> of Green Swordtail, </w:t>
      </w:r>
      <w:proofErr w:type="spellStart"/>
      <w:r w:rsidRPr="000D34FF">
        <w:rPr>
          <w:rFonts w:ascii="Times New Roman" w:hAnsi="Times New Roman" w:cs="Times New Roman"/>
          <w:i/>
          <w:iCs/>
        </w:rPr>
        <w:t>Xyphophorus</w:t>
      </w:r>
      <w:proofErr w:type="spellEnd"/>
      <w:r w:rsidRPr="000D34FF">
        <w:rPr>
          <w:rFonts w:ascii="Times New Roman" w:hAnsi="Times New Roman" w:cs="Times New Roman"/>
          <w:i/>
          <w:iCs/>
        </w:rPr>
        <w:t xml:space="preserve"> helleri</w:t>
      </w:r>
      <w:r w:rsidRPr="000D34FF">
        <w:rPr>
          <w:rFonts w:ascii="Times New Roman" w:hAnsi="Times New Roman" w:cs="Times New Roman"/>
        </w:rPr>
        <w:t xml:space="preserve">. </w:t>
      </w:r>
      <w:r w:rsidRPr="000D34FF">
        <w:rPr>
          <w:rFonts w:ascii="Times New Roman" w:hAnsi="Times New Roman" w:cs="Times New Roman"/>
          <w:i/>
          <w:iCs/>
        </w:rPr>
        <w:t>E3S Web of Conferences</w:t>
      </w:r>
      <w:r w:rsidRPr="000D34FF">
        <w:rPr>
          <w:rFonts w:ascii="Times New Roman" w:hAnsi="Times New Roman" w:cs="Times New Roman"/>
        </w:rPr>
        <w:t xml:space="preserve">, </w:t>
      </w:r>
      <w:r w:rsidRPr="000D34FF">
        <w:rPr>
          <w:rFonts w:ascii="Times New Roman" w:hAnsi="Times New Roman" w:cs="Times New Roman"/>
          <w:i/>
          <w:iCs/>
        </w:rPr>
        <w:t>151</w:t>
      </w:r>
      <w:r w:rsidRPr="000D34FF">
        <w:rPr>
          <w:rFonts w:ascii="Times New Roman" w:hAnsi="Times New Roman" w:cs="Times New Roman"/>
        </w:rPr>
        <w:t>, 01065. https://doi.org/10.1051/e3sconf/202015101065.</w:t>
      </w:r>
    </w:p>
    <w:p w14:paraId="2EFC0A42"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D34FF">
        <w:rPr>
          <w:rFonts w:ascii="Times New Roman" w:eastAsia="Times New Roman" w:hAnsi="Times New Roman" w:cs="Times New Roman"/>
          <w:kern w:val="0"/>
          <w14:ligatures w14:val="none"/>
        </w:rPr>
        <w:t>Rolin</w:t>
      </w:r>
      <w:proofErr w:type="spellEnd"/>
      <w:r w:rsidRPr="000D34FF">
        <w:rPr>
          <w:rFonts w:ascii="Times New Roman" w:eastAsia="Times New Roman" w:hAnsi="Times New Roman" w:cs="Times New Roman"/>
          <w:kern w:val="0"/>
          <w14:ligatures w14:val="none"/>
        </w:rPr>
        <w:t xml:space="preserve">, F., </w:t>
      </w:r>
      <w:proofErr w:type="spellStart"/>
      <w:r w:rsidRPr="000D34FF">
        <w:rPr>
          <w:rFonts w:ascii="Times New Roman" w:eastAsia="Times New Roman" w:hAnsi="Times New Roman" w:cs="Times New Roman"/>
          <w:kern w:val="0"/>
          <w14:ligatures w14:val="none"/>
        </w:rPr>
        <w:t>Setiawai</w:t>
      </w:r>
      <w:proofErr w:type="spellEnd"/>
      <w:r w:rsidRPr="000D34FF">
        <w:rPr>
          <w:rFonts w:ascii="Times New Roman" w:eastAsia="Times New Roman" w:hAnsi="Times New Roman" w:cs="Times New Roman"/>
          <w:kern w:val="0"/>
          <w14:ligatures w14:val="none"/>
        </w:rPr>
        <w:t xml:space="preserve">, M., &amp; </w:t>
      </w:r>
      <w:proofErr w:type="spellStart"/>
      <w:r w:rsidRPr="000D34FF">
        <w:rPr>
          <w:rFonts w:ascii="Times New Roman" w:eastAsia="Times New Roman" w:hAnsi="Times New Roman" w:cs="Times New Roman"/>
          <w:kern w:val="0"/>
          <w14:ligatures w14:val="none"/>
        </w:rPr>
        <w:t>Jusadi</w:t>
      </w:r>
      <w:proofErr w:type="spellEnd"/>
      <w:r w:rsidRPr="000D34FF">
        <w:rPr>
          <w:rFonts w:ascii="Times New Roman" w:eastAsia="Times New Roman" w:hAnsi="Times New Roman" w:cs="Times New Roman"/>
          <w:kern w:val="0"/>
          <w14:ligatures w14:val="none"/>
        </w:rPr>
        <w:t>, D. (2015). Evaluation of cinnamon leaf extract (</w:t>
      </w:r>
      <w:proofErr w:type="spellStart"/>
      <w:r w:rsidRPr="000D34FF">
        <w:rPr>
          <w:rFonts w:ascii="Times New Roman" w:eastAsia="Times New Roman" w:hAnsi="Times New Roman" w:cs="Times New Roman"/>
          <w:kern w:val="0"/>
          <w14:ligatures w14:val="none"/>
        </w:rPr>
        <w:t>Cinnamomum</w:t>
      </w:r>
      <w:proofErr w:type="spellEnd"/>
      <w:r w:rsidRPr="000D34FF">
        <w:rPr>
          <w:rFonts w:ascii="Times New Roman" w:eastAsia="Times New Roman" w:hAnsi="Times New Roman" w:cs="Times New Roman"/>
          <w:kern w:val="0"/>
          <w14:ligatures w14:val="none"/>
        </w:rPr>
        <w:t xml:space="preserve"> </w:t>
      </w:r>
      <w:proofErr w:type="spellStart"/>
      <w:r w:rsidRPr="000D34FF">
        <w:rPr>
          <w:rFonts w:ascii="Times New Roman" w:eastAsia="Times New Roman" w:hAnsi="Times New Roman" w:cs="Times New Roman"/>
          <w:kern w:val="0"/>
          <w14:ligatures w14:val="none"/>
        </w:rPr>
        <w:t>burmannii</w:t>
      </w:r>
      <w:proofErr w:type="spellEnd"/>
      <w:r w:rsidRPr="000D34FF">
        <w:rPr>
          <w:rFonts w:ascii="Times New Roman" w:eastAsia="Times New Roman" w:hAnsi="Times New Roman" w:cs="Times New Roman"/>
          <w:kern w:val="0"/>
          <w14:ligatures w14:val="none"/>
        </w:rPr>
        <w:t>) in feed on growth performance of catfish (</w:t>
      </w:r>
      <w:proofErr w:type="spellStart"/>
      <w:r w:rsidRPr="000D34FF">
        <w:rPr>
          <w:rFonts w:ascii="Times New Roman" w:eastAsia="Times New Roman" w:hAnsi="Times New Roman" w:cs="Times New Roman"/>
          <w:kern w:val="0"/>
          <w14:ligatures w14:val="none"/>
        </w:rPr>
        <w:t>Pangasianodon</w:t>
      </w:r>
      <w:proofErr w:type="spellEnd"/>
      <w:r w:rsidRPr="000D34FF">
        <w:rPr>
          <w:rFonts w:ascii="Times New Roman" w:eastAsia="Times New Roman" w:hAnsi="Times New Roman" w:cs="Times New Roman"/>
          <w:kern w:val="0"/>
          <w14:ligatures w14:val="none"/>
        </w:rPr>
        <w:t xml:space="preserve"> </w:t>
      </w:r>
      <w:proofErr w:type="spellStart"/>
      <w:r w:rsidRPr="000D34FF">
        <w:rPr>
          <w:rFonts w:ascii="Times New Roman" w:eastAsia="Times New Roman" w:hAnsi="Times New Roman" w:cs="Times New Roman"/>
          <w:kern w:val="0"/>
          <w14:ligatures w14:val="none"/>
        </w:rPr>
        <w:t>hypophthalmus</w:t>
      </w:r>
      <w:proofErr w:type="spellEnd"/>
      <w:r w:rsidRPr="000D34FF">
        <w:rPr>
          <w:rFonts w:ascii="Times New Roman" w:eastAsia="Times New Roman" w:hAnsi="Times New Roman" w:cs="Times New Roman"/>
          <w:kern w:val="0"/>
          <w14:ligatures w14:val="none"/>
        </w:rPr>
        <w:t xml:space="preserve"> </w:t>
      </w:r>
      <w:proofErr w:type="spellStart"/>
      <w:r w:rsidRPr="000D34FF">
        <w:rPr>
          <w:rFonts w:ascii="Times New Roman" w:eastAsia="Times New Roman" w:hAnsi="Times New Roman" w:cs="Times New Roman"/>
          <w:kern w:val="0"/>
          <w14:ligatures w14:val="none"/>
        </w:rPr>
        <w:t>Sauvage</w:t>
      </w:r>
      <w:proofErr w:type="spellEnd"/>
      <w:r w:rsidRPr="000D34FF">
        <w:rPr>
          <w:rFonts w:ascii="Times New Roman" w:eastAsia="Times New Roman" w:hAnsi="Times New Roman" w:cs="Times New Roman"/>
          <w:kern w:val="0"/>
          <w14:ligatures w14:val="none"/>
        </w:rPr>
        <w:t xml:space="preserve">, 1878). </w:t>
      </w:r>
      <w:proofErr w:type="spellStart"/>
      <w:r w:rsidRPr="000D34FF">
        <w:rPr>
          <w:rFonts w:ascii="Times New Roman" w:eastAsia="Times New Roman" w:hAnsi="Times New Roman" w:cs="Times New Roman"/>
          <w:kern w:val="0"/>
          <w14:ligatures w14:val="none"/>
        </w:rPr>
        <w:t>Jurnal</w:t>
      </w:r>
      <w:proofErr w:type="spellEnd"/>
      <w:r w:rsidRPr="000D34FF">
        <w:rPr>
          <w:rFonts w:ascii="Times New Roman" w:eastAsia="Times New Roman" w:hAnsi="Times New Roman" w:cs="Times New Roman"/>
          <w:kern w:val="0"/>
          <w14:ligatures w14:val="none"/>
        </w:rPr>
        <w:t xml:space="preserve"> </w:t>
      </w:r>
      <w:proofErr w:type="spellStart"/>
      <w:r w:rsidRPr="000D34FF">
        <w:rPr>
          <w:rFonts w:ascii="Times New Roman" w:eastAsia="Times New Roman" w:hAnsi="Times New Roman" w:cs="Times New Roman"/>
          <w:kern w:val="0"/>
          <w14:ligatures w14:val="none"/>
        </w:rPr>
        <w:t>Ikhtiologi</w:t>
      </w:r>
      <w:proofErr w:type="spellEnd"/>
      <w:r w:rsidRPr="000D34FF">
        <w:rPr>
          <w:rFonts w:ascii="Times New Roman" w:eastAsia="Times New Roman" w:hAnsi="Times New Roman" w:cs="Times New Roman"/>
          <w:kern w:val="0"/>
          <w14:ligatures w14:val="none"/>
        </w:rPr>
        <w:t xml:space="preserve"> Indonesia, 15(3), 201-208.</w:t>
      </w:r>
    </w:p>
    <w:p w14:paraId="56E1FDB2"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D34FF">
        <w:rPr>
          <w:rFonts w:ascii="Times New Roman" w:eastAsia="Times New Roman" w:hAnsi="Times New Roman" w:cs="Times New Roman"/>
          <w:kern w:val="0"/>
          <w14:ligatures w14:val="none"/>
        </w:rPr>
        <w:t>Tacon</w:t>
      </w:r>
      <w:proofErr w:type="spellEnd"/>
      <w:r w:rsidRPr="000D34FF">
        <w:rPr>
          <w:rFonts w:ascii="Times New Roman" w:eastAsia="Times New Roman" w:hAnsi="Times New Roman" w:cs="Times New Roman"/>
          <w:kern w:val="0"/>
          <w14:ligatures w14:val="none"/>
        </w:rPr>
        <w:t>, A. E. J. (1987). The nutrition and feeding of formed fish and shrimp: A training manual. Food and Agriculture Organization of the United Nations, Brazil. 108 pages.</w:t>
      </w:r>
    </w:p>
    <w:p w14:paraId="36CE708E"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eastAsia="Times New Roman" w:hAnsi="Times New Roman" w:cs="Times New Roman"/>
          <w:kern w:val="0"/>
          <w14:ligatures w14:val="none"/>
        </w:rPr>
        <w:t>Takeuchi, T. (1988). Laboratory work—Chemical evaluation of dietary nutrients. In T. Watanabe (Ed.), Fish nutrition and mariculture (pp. 179–229). JICA, Tokyo University of Fisheries.</w:t>
      </w:r>
    </w:p>
    <w:p w14:paraId="045520A2"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D34FF">
        <w:rPr>
          <w:rFonts w:ascii="Times New Roman" w:hAnsi="Times New Roman" w:cs="Times New Roman"/>
        </w:rPr>
        <w:t>Teimouri</w:t>
      </w:r>
      <w:proofErr w:type="spellEnd"/>
      <w:r w:rsidRPr="000D34FF">
        <w:rPr>
          <w:rFonts w:ascii="Times New Roman" w:hAnsi="Times New Roman" w:cs="Times New Roman"/>
        </w:rPr>
        <w:t xml:space="preserve">, M., &amp; </w:t>
      </w:r>
      <w:proofErr w:type="spellStart"/>
      <w:r w:rsidRPr="000D34FF">
        <w:rPr>
          <w:rFonts w:ascii="Times New Roman" w:hAnsi="Times New Roman" w:cs="Times New Roman"/>
        </w:rPr>
        <w:t>Keramat</w:t>
      </w:r>
      <w:proofErr w:type="spellEnd"/>
      <w:r w:rsidRPr="000D34FF">
        <w:rPr>
          <w:rFonts w:ascii="Times New Roman" w:hAnsi="Times New Roman" w:cs="Times New Roman"/>
        </w:rPr>
        <w:t xml:space="preserve"> </w:t>
      </w:r>
      <w:proofErr w:type="spellStart"/>
      <w:r w:rsidRPr="000D34FF">
        <w:rPr>
          <w:rFonts w:ascii="Times New Roman" w:hAnsi="Times New Roman" w:cs="Times New Roman"/>
        </w:rPr>
        <w:t>Amirkolaie</w:t>
      </w:r>
      <w:proofErr w:type="spellEnd"/>
      <w:r w:rsidRPr="000D34FF">
        <w:rPr>
          <w:rFonts w:ascii="Times New Roman" w:hAnsi="Times New Roman" w:cs="Times New Roman"/>
        </w:rPr>
        <w:t xml:space="preserve">, A. (2015). The effects of synthetic pigments on pigmentation of </w:t>
      </w:r>
      <w:proofErr w:type="spellStart"/>
      <w:r w:rsidRPr="000D34FF">
        <w:rPr>
          <w:rFonts w:ascii="Times New Roman" w:hAnsi="Times New Roman" w:cs="Times New Roman"/>
          <w:i/>
          <w:iCs/>
        </w:rPr>
        <w:t>Pethia</w:t>
      </w:r>
      <w:proofErr w:type="spellEnd"/>
      <w:r w:rsidRPr="000D34FF">
        <w:rPr>
          <w:rFonts w:ascii="Times New Roman" w:hAnsi="Times New Roman" w:cs="Times New Roman"/>
          <w:i/>
          <w:iCs/>
        </w:rPr>
        <w:t xml:space="preserve"> </w:t>
      </w:r>
      <w:proofErr w:type="spellStart"/>
      <w:r w:rsidRPr="000D34FF">
        <w:rPr>
          <w:rFonts w:ascii="Times New Roman" w:hAnsi="Times New Roman" w:cs="Times New Roman"/>
          <w:i/>
          <w:iCs/>
        </w:rPr>
        <w:t>conchonius</w:t>
      </w:r>
      <w:proofErr w:type="spellEnd"/>
      <w:r w:rsidRPr="000D34FF">
        <w:rPr>
          <w:rFonts w:ascii="Times New Roman" w:hAnsi="Times New Roman" w:cs="Times New Roman"/>
        </w:rPr>
        <w:t xml:space="preserve"> (Hamilton, 1822). </w:t>
      </w:r>
      <w:r w:rsidRPr="000D34FF">
        <w:rPr>
          <w:rFonts w:ascii="Times New Roman" w:hAnsi="Times New Roman" w:cs="Times New Roman"/>
          <w:i/>
          <w:iCs/>
        </w:rPr>
        <w:t>Aquaculture Research</w:t>
      </w:r>
      <w:r w:rsidRPr="000D34FF">
        <w:rPr>
          <w:rFonts w:ascii="Times New Roman" w:hAnsi="Times New Roman" w:cs="Times New Roman"/>
        </w:rPr>
        <w:t xml:space="preserve">, </w:t>
      </w:r>
      <w:r w:rsidRPr="000D34FF">
        <w:rPr>
          <w:rFonts w:ascii="Times New Roman" w:hAnsi="Times New Roman" w:cs="Times New Roman"/>
          <w:i/>
          <w:iCs/>
        </w:rPr>
        <w:t>46</w:t>
      </w:r>
      <w:r w:rsidRPr="000D34FF">
        <w:rPr>
          <w:rFonts w:ascii="Times New Roman" w:hAnsi="Times New Roman" w:cs="Times New Roman"/>
        </w:rPr>
        <w:t>(5), 1156–1161. https://doi.org/10.1111/are.12271.</w:t>
      </w:r>
    </w:p>
    <w:p w14:paraId="50D193F5"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hAnsi="Times New Roman" w:cs="Times New Roman"/>
        </w:rPr>
        <w:t xml:space="preserve">Wang, Z., Cai, C., Cao, X., Zhu, J., He, J., Wu, P., &amp; Ye, Y. (2018). Supplementation of dietary astaxanthin alleviated oxidative damage induced by chronic high pH stress, and enhanced carapace astaxanthin concentration of Chinese mitten crab </w:t>
      </w:r>
      <w:proofErr w:type="spellStart"/>
      <w:r w:rsidRPr="000D34FF">
        <w:rPr>
          <w:rFonts w:ascii="Times New Roman" w:hAnsi="Times New Roman" w:cs="Times New Roman"/>
        </w:rPr>
        <w:t>Eriocheir</w:t>
      </w:r>
      <w:proofErr w:type="spellEnd"/>
      <w:r w:rsidRPr="000D34FF">
        <w:rPr>
          <w:rFonts w:ascii="Times New Roman" w:hAnsi="Times New Roman" w:cs="Times New Roman"/>
        </w:rPr>
        <w:t xml:space="preserve"> </w:t>
      </w:r>
      <w:proofErr w:type="spellStart"/>
      <w:r w:rsidRPr="000D34FF">
        <w:rPr>
          <w:rFonts w:ascii="Times New Roman" w:hAnsi="Times New Roman" w:cs="Times New Roman"/>
        </w:rPr>
        <w:t>sinensis</w:t>
      </w:r>
      <w:proofErr w:type="spellEnd"/>
      <w:r w:rsidRPr="000D34FF">
        <w:rPr>
          <w:rFonts w:ascii="Times New Roman" w:hAnsi="Times New Roman" w:cs="Times New Roman"/>
        </w:rPr>
        <w:t xml:space="preserve">. </w:t>
      </w:r>
      <w:r w:rsidRPr="000D34FF">
        <w:rPr>
          <w:rFonts w:ascii="Times New Roman" w:hAnsi="Times New Roman" w:cs="Times New Roman"/>
          <w:i/>
          <w:iCs/>
        </w:rPr>
        <w:t>Aquaculture</w:t>
      </w:r>
      <w:r w:rsidRPr="000D34FF">
        <w:rPr>
          <w:rFonts w:ascii="Times New Roman" w:hAnsi="Times New Roman" w:cs="Times New Roman"/>
        </w:rPr>
        <w:t xml:space="preserve">, </w:t>
      </w:r>
      <w:r w:rsidRPr="000D34FF">
        <w:rPr>
          <w:rFonts w:ascii="Times New Roman" w:hAnsi="Times New Roman" w:cs="Times New Roman"/>
          <w:i/>
          <w:iCs/>
        </w:rPr>
        <w:t>483</w:t>
      </w:r>
      <w:r w:rsidRPr="000D34FF">
        <w:rPr>
          <w:rFonts w:ascii="Times New Roman" w:hAnsi="Times New Roman" w:cs="Times New Roman"/>
        </w:rPr>
        <w:t>, 230–237. https://doi.org/10.1016/j.aquaculture.2017.10.006.</w:t>
      </w:r>
    </w:p>
    <w:p w14:paraId="1326052F" w14:textId="77777777" w:rsidR="001C1753" w:rsidRPr="000D34FF" w:rsidRDefault="001C1753" w:rsidP="001C1753">
      <w:pPr>
        <w:spacing w:before="100" w:beforeAutospacing="1" w:after="100" w:afterAutospacing="1" w:line="240" w:lineRule="auto"/>
        <w:jc w:val="both"/>
        <w:rPr>
          <w:rFonts w:ascii="Times New Roman" w:eastAsia="Times New Roman" w:hAnsi="Times New Roman" w:cs="Times New Roman"/>
          <w:kern w:val="0"/>
          <w14:ligatures w14:val="none"/>
        </w:rPr>
      </w:pPr>
      <w:r w:rsidRPr="000D34FF">
        <w:rPr>
          <w:rFonts w:ascii="Times New Roman" w:hAnsi="Times New Roman" w:cs="Times New Roman"/>
        </w:rPr>
        <w:t xml:space="preserve">Wani, F. F., </w:t>
      </w:r>
      <w:proofErr w:type="spellStart"/>
      <w:r w:rsidRPr="000D34FF">
        <w:rPr>
          <w:rFonts w:ascii="Times New Roman" w:hAnsi="Times New Roman" w:cs="Times New Roman"/>
        </w:rPr>
        <w:t>Asimi</w:t>
      </w:r>
      <w:proofErr w:type="spellEnd"/>
      <w:r w:rsidRPr="000D34FF">
        <w:rPr>
          <w:rFonts w:ascii="Times New Roman" w:hAnsi="Times New Roman" w:cs="Times New Roman"/>
        </w:rPr>
        <w:t xml:space="preserve">, O. A., Khan, I. A., Mehran, R., &amp; Bazaz, A. (2025). Effect of Dietary Replacement of Fish Meal with Whey Protein on Growth, Survival and Some Biochemical Parameters of Rainbow Trout (Oncorhynchus mykiss) Fingerlings. </w:t>
      </w:r>
      <w:r w:rsidRPr="000D34FF">
        <w:rPr>
          <w:rFonts w:ascii="Times New Roman" w:hAnsi="Times New Roman" w:cs="Times New Roman"/>
          <w:i/>
          <w:iCs/>
        </w:rPr>
        <w:t>Journal of Scientific Research and Reports</w:t>
      </w:r>
      <w:r w:rsidRPr="000D34FF">
        <w:rPr>
          <w:rFonts w:ascii="Times New Roman" w:hAnsi="Times New Roman" w:cs="Times New Roman"/>
        </w:rPr>
        <w:t xml:space="preserve">, </w:t>
      </w:r>
      <w:r w:rsidRPr="000D34FF">
        <w:rPr>
          <w:rFonts w:ascii="Times New Roman" w:hAnsi="Times New Roman" w:cs="Times New Roman"/>
          <w:i/>
          <w:iCs/>
        </w:rPr>
        <w:t>31</w:t>
      </w:r>
      <w:r w:rsidRPr="000D34FF">
        <w:rPr>
          <w:rFonts w:ascii="Times New Roman" w:hAnsi="Times New Roman" w:cs="Times New Roman"/>
        </w:rPr>
        <w:t>(6), 131–141. https://doi.org/10.9734/jsrr/2025/v31i63116.</w:t>
      </w:r>
    </w:p>
    <w:p w14:paraId="4B9CC88A" w14:textId="5E3B2743" w:rsidR="00F23CB3" w:rsidRPr="00A5201B" w:rsidRDefault="00F23CB3"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bookmarkStart w:id="7" w:name="_GoBack"/>
      <w:bookmarkEnd w:id="7"/>
    </w:p>
    <w:sectPr w:rsidR="00F23CB3" w:rsidRPr="00A520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7951" w14:textId="77777777" w:rsidR="008B2DA7" w:rsidRDefault="008B2DA7" w:rsidP="00A97E5F">
      <w:pPr>
        <w:spacing w:after="0" w:line="240" w:lineRule="auto"/>
      </w:pPr>
      <w:r>
        <w:separator/>
      </w:r>
    </w:p>
  </w:endnote>
  <w:endnote w:type="continuationSeparator" w:id="0">
    <w:p w14:paraId="4C7ECA1F" w14:textId="77777777" w:rsidR="008B2DA7" w:rsidRDefault="008B2DA7" w:rsidP="00A9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903B" w14:textId="77777777" w:rsidR="00A97E5F" w:rsidRDefault="00A97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9847" w14:textId="77777777" w:rsidR="00A97E5F" w:rsidRDefault="00A97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9AEA" w14:textId="77777777" w:rsidR="00A97E5F" w:rsidRDefault="00A9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5B9C" w14:textId="77777777" w:rsidR="008B2DA7" w:rsidRDefault="008B2DA7" w:rsidP="00A97E5F">
      <w:pPr>
        <w:spacing w:after="0" w:line="240" w:lineRule="auto"/>
      </w:pPr>
      <w:r>
        <w:separator/>
      </w:r>
    </w:p>
  </w:footnote>
  <w:footnote w:type="continuationSeparator" w:id="0">
    <w:p w14:paraId="0E017BC6" w14:textId="77777777" w:rsidR="008B2DA7" w:rsidRDefault="008B2DA7" w:rsidP="00A9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64C0" w14:textId="129BBEF8" w:rsidR="00A97E5F" w:rsidRDefault="00470369">
    <w:pPr>
      <w:pStyle w:val="Header"/>
    </w:pPr>
    <w:r>
      <w:rPr>
        <w:noProof/>
      </w:rPr>
      <w:pict w14:anchorId="1125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8"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B6A1" w14:textId="203A63C2" w:rsidR="00A97E5F" w:rsidRDefault="00470369">
    <w:pPr>
      <w:pStyle w:val="Header"/>
    </w:pPr>
    <w:r>
      <w:rPr>
        <w:noProof/>
      </w:rPr>
      <w:pict w14:anchorId="28C00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9"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6A8B" w14:textId="7C39D684" w:rsidR="00A97E5F" w:rsidRDefault="00470369">
    <w:pPr>
      <w:pStyle w:val="Header"/>
    </w:pPr>
    <w:r>
      <w:rPr>
        <w:noProof/>
      </w:rPr>
      <w:pict w14:anchorId="48E9B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7"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7C96"/>
    <w:multiLevelType w:val="multilevel"/>
    <w:tmpl w:val="9FE0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2892"/>
    <w:multiLevelType w:val="multilevel"/>
    <w:tmpl w:val="56FE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D2037"/>
    <w:multiLevelType w:val="multilevel"/>
    <w:tmpl w:val="41885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A3A38"/>
    <w:multiLevelType w:val="hybridMultilevel"/>
    <w:tmpl w:val="6EEC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MjC1tDA0sjAyNjRX0lEKTi0uzszPAykwqgUA42ojKiwAAAA="/>
  </w:docVars>
  <w:rsids>
    <w:rsidRoot w:val="00947A53"/>
    <w:rsid w:val="00010B7C"/>
    <w:rsid w:val="00024648"/>
    <w:rsid w:val="000425D9"/>
    <w:rsid w:val="000A628C"/>
    <w:rsid w:val="000A7D2D"/>
    <w:rsid w:val="000D337A"/>
    <w:rsid w:val="000E08C6"/>
    <w:rsid w:val="00112F75"/>
    <w:rsid w:val="00117838"/>
    <w:rsid w:val="00126241"/>
    <w:rsid w:val="00134BC1"/>
    <w:rsid w:val="001533A8"/>
    <w:rsid w:val="00155A31"/>
    <w:rsid w:val="00162D09"/>
    <w:rsid w:val="00167B4D"/>
    <w:rsid w:val="001A4BB8"/>
    <w:rsid w:val="001C1753"/>
    <w:rsid w:val="00215176"/>
    <w:rsid w:val="0023258B"/>
    <w:rsid w:val="00251139"/>
    <w:rsid w:val="002744C0"/>
    <w:rsid w:val="00291979"/>
    <w:rsid w:val="00292BAE"/>
    <w:rsid w:val="002A409D"/>
    <w:rsid w:val="002B4926"/>
    <w:rsid w:val="002E6480"/>
    <w:rsid w:val="00312F3A"/>
    <w:rsid w:val="0033355C"/>
    <w:rsid w:val="00397A4F"/>
    <w:rsid w:val="003F2022"/>
    <w:rsid w:val="00416A4D"/>
    <w:rsid w:val="00451132"/>
    <w:rsid w:val="00463E78"/>
    <w:rsid w:val="004676AE"/>
    <w:rsid w:val="00470369"/>
    <w:rsid w:val="0047636E"/>
    <w:rsid w:val="00507D59"/>
    <w:rsid w:val="005D0475"/>
    <w:rsid w:val="005D42A8"/>
    <w:rsid w:val="005F69EB"/>
    <w:rsid w:val="00635DC5"/>
    <w:rsid w:val="0064265B"/>
    <w:rsid w:val="00661B02"/>
    <w:rsid w:val="00681F0E"/>
    <w:rsid w:val="00695809"/>
    <w:rsid w:val="007304E5"/>
    <w:rsid w:val="007348C5"/>
    <w:rsid w:val="007575E6"/>
    <w:rsid w:val="007755CB"/>
    <w:rsid w:val="00781FB7"/>
    <w:rsid w:val="00792522"/>
    <w:rsid w:val="007D6195"/>
    <w:rsid w:val="00807A68"/>
    <w:rsid w:val="00832C0C"/>
    <w:rsid w:val="00853136"/>
    <w:rsid w:val="0087295E"/>
    <w:rsid w:val="008A6E5B"/>
    <w:rsid w:val="008B2DA7"/>
    <w:rsid w:val="00924081"/>
    <w:rsid w:val="00933CFA"/>
    <w:rsid w:val="00947A53"/>
    <w:rsid w:val="009813CC"/>
    <w:rsid w:val="009B04EF"/>
    <w:rsid w:val="009B08F6"/>
    <w:rsid w:val="00A030EB"/>
    <w:rsid w:val="00A251FA"/>
    <w:rsid w:val="00A370A2"/>
    <w:rsid w:val="00A5201B"/>
    <w:rsid w:val="00A86E2B"/>
    <w:rsid w:val="00A93970"/>
    <w:rsid w:val="00A97E5F"/>
    <w:rsid w:val="00AA4A9E"/>
    <w:rsid w:val="00AB5F35"/>
    <w:rsid w:val="00AC4C54"/>
    <w:rsid w:val="00B943FA"/>
    <w:rsid w:val="00C12475"/>
    <w:rsid w:val="00C24A2B"/>
    <w:rsid w:val="00C3686E"/>
    <w:rsid w:val="00C3712B"/>
    <w:rsid w:val="00C53584"/>
    <w:rsid w:val="00C708BF"/>
    <w:rsid w:val="00C740D2"/>
    <w:rsid w:val="00C85522"/>
    <w:rsid w:val="00C86421"/>
    <w:rsid w:val="00CB2F0C"/>
    <w:rsid w:val="00CB46A4"/>
    <w:rsid w:val="00CF1571"/>
    <w:rsid w:val="00D01611"/>
    <w:rsid w:val="00D05A1A"/>
    <w:rsid w:val="00D25209"/>
    <w:rsid w:val="00D36215"/>
    <w:rsid w:val="00D53285"/>
    <w:rsid w:val="00D64542"/>
    <w:rsid w:val="00DA7DF2"/>
    <w:rsid w:val="00DE6088"/>
    <w:rsid w:val="00E22967"/>
    <w:rsid w:val="00E34373"/>
    <w:rsid w:val="00E52842"/>
    <w:rsid w:val="00E64A86"/>
    <w:rsid w:val="00E753A1"/>
    <w:rsid w:val="00E77FE3"/>
    <w:rsid w:val="00EB4BD8"/>
    <w:rsid w:val="00EC2B6A"/>
    <w:rsid w:val="00F219F7"/>
    <w:rsid w:val="00F23CB3"/>
    <w:rsid w:val="00F34A81"/>
    <w:rsid w:val="00F4332B"/>
    <w:rsid w:val="00F554D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106E"/>
  <w15:docId w15:val="{94A15C41-9869-41FA-94C9-BF21709C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0EB"/>
  </w:style>
  <w:style w:type="paragraph" w:styleId="Heading1">
    <w:name w:val="heading 1"/>
    <w:basedOn w:val="Normal"/>
    <w:next w:val="Normal"/>
    <w:link w:val="Heading1Char"/>
    <w:uiPriority w:val="9"/>
    <w:qFormat/>
    <w:rsid w:val="0094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53"/>
    <w:rPr>
      <w:rFonts w:eastAsiaTheme="majorEastAsia" w:cstheme="majorBidi"/>
      <w:color w:val="272727" w:themeColor="text1" w:themeTint="D8"/>
    </w:rPr>
  </w:style>
  <w:style w:type="paragraph" w:styleId="Title">
    <w:name w:val="Title"/>
    <w:basedOn w:val="Normal"/>
    <w:next w:val="Normal"/>
    <w:link w:val="TitleChar"/>
    <w:uiPriority w:val="10"/>
    <w:qFormat/>
    <w:rsid w:val="0094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53"/>
    <w:pPr>
      <w:spacing w:before="160"/>
      <w:jc w:val="center"/>
    </w:pPr>
    <w:rPr>
      <w:i/>
      <w:iCs/>
      <w:color w:val="404040" w:themeColor="text1" w:themeTint="BF"/>
    </w:rPr>
  </w:style>
  <w:style w:type="character" w:customStyle="1" w:styleId="QuoteChar">
    <w:name w:val="Quote Char"/>
    <w:basedOn w:val="DefaultParagraphFont"/>
    <w:link w:val="Quote"/>
    <w:uiPriority w:val="29"/>
    <w:rsid w:val="00947A53"/>
    <w:rPr>
      <w:i/>
      <w:iCs/>
      <w:color w:val="404040" w:themeColor="text1" w:themeTint="BF"/>
    </w:rPr>
  </w:style>
  <w:style w:type="paragraph" w:styleId="ListParagraph">
    <w:name w:val="List Paragraph"/>
    <w:basedOn w:val="Normal"/>
    <w:uiPriority w:val="34"/>
    <w:qFormat/>
    <w:rsid w:val="00947A53"/>
    <w:pPr>
      <w:ind w:left="720"/>
      <w:contextualSpacing/>
    </w:pPr>
  </w:style>
  <w:style w:type="character" w:styleId="IntenseEmphasis">
    <w:name w:val="Intense Emphasis"/>
    <w:basedOn w:val="DefaultParagraphFont"/>
    <w:uiPriority w:val="21"/>
    <w:qFormat/>
    <w:rsid w:val="00947A53"/>
    <w:rPr>
      <w:i/>
      <w:iCs/>
      <w:color w:val="0F4761" w:themeColor="accent1" w:themeShade="BF"/>
    </w:rPr>
  </w:style>
  <w:style w:type="paragraph" w:styleId="IntenseQuote">
    <w:name w:val="Intense Quote"/>
    <w:basedOn w:val="Normal"/>
    <w:next w:val="Normal"/>
    <w:link w:val="IntenseQuoteChar"/>
    <w:uiPriority w:val="30"/>
    <w:qFormat/>
    <w:rsid w:val="0094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53"/>
    <w:rPr>
      <w:i/>
      <w:iCs/>
      <w:color w:val="0F4761" w:themeColor="accent1" w:themeShade="BF"/>
    </w:rPr>
  </w:style>
  <w:style w:type="character" w:styleId="IntenseReference">
    <w:name w:val="Intense Reference"/>
    <w:basedOn w:val="DefaultParagraphFont"/>
    <w:uiPriority w:val="32"/>
    <w:qFormat/>
    <w:rsid w:val="00947A53"/>
    <w:rPr>
      <w:b/>
      <w:bCs/>
      <w:smallCaps/>
      <w:color w:val="0F4761" w:themeColor="accent1" w:themeShade="BF"/>
      <w:spacing w:val="5"/>
    </w:rPr>
  </w:style>
  <w:style w:type="paragraph" w:styleId="NormalWeb">
    <w:name w:val="Normal (Web)"/>
    <w:basedOn w:val="Normal"/>
    <w:uiPriority w:val="99"/>
    <w:unhideWhenUsed/>
    <w:rsid w:val="009240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4081"/>
    <w:rPr>
      <w:i/>
      <w:iCs/>
    </w:rPr>
  </w:style>
  <w:style w:type="character" w:customStyle="1" w:styleId="overflow-hidden">
    <w:name w:val="overflow-hidden"/>
    <w:basedOn w:val="DefaultParagraphFont"/>
    <w:rsid w:val="00924081"/>
  </w:style>
  <w:style w:type="paragraph" w:styleId="z-TopofForm">
    <w:name w:val="HTML Top of Form"/>
    <w:basedOn w:val="Normal"/>
    <w:next w:val="Normal"/>
    <w:link w:val="z-TopofFormChar"/>
    <w:hidden/>
    <w:uiPriority w:val="99"/>
    <w:semiHidden/>
    <w:unhideWhenUsed/>
    <w:rsid w:val="0092408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2408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2408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24081"/>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7575E6"/>
    <w:rPr>
      <w:b/>
      <w:bCs/>
    </w:rPr>
  </w:style>
  <w:style w:type="character" w:styleId="Hyperlink">
    <w:name w:val="Hyperlink"/>
    <w:basedOn w:val="DefaultParagraphFont"/>
    <w:uiPriority w:val="99"/>
    <w:unhideWhenUsed/>
    <w:rsid w:val="00D36215"/>
    <w:rPr>
      <w:color w:val="0000FF"/>
      <w:u w:val="single"/>
    </w:rPr>
  </w:style>
  <w:style w:type="paragraph" w:customStyle="1" w:styleId="jbd-alamat">
    <w:name w:val="jbd-alamat"/>
    <w:basedOn w:val="Normal"/>
    <w:qFormat/>
    <w:rsid w:val="00451132"/>
    <w:pPr>
      <w:widowControl w:val="0"/>
      <w:spacing w:after="0" w:line="240" w:lineRule="auto"/>
      <w:jc w:val="center"/>
    </w:pPr>
    <w:rPr>
      <w:rFonts w:ascii="Times New Roman" w:eastAsia="Batang" w:hAnsi="Times New Roman" w:cs="Arial"/>
      <w:kern w:val="0"/>
      <w:sz w:val="16"/>
      <w:szCs w:val="16"/>
      <w:lang w:val="id-ID" w:eastAsia="en-US"/>
      <w14:ligatures w14:val="none"/>
    </w:rPr>
  </w:style>
  <w:style w:type="character" w:customStyle="1" w:styleId="UnresolvedMention1">
    <w:name w:val="Unresolved Mention1"/>
    <w:basedOn w:val="DefaultParagraphFont"/>
    <w:uiPriority w:val="99"/>
    <w:semiHidden/>
    <w:unhideWhenUsed/>
    <w:rsid w:val="00126241"/>
    <w:rPr>
      <w:color w:val="605E5C"/>
      <w:shd w:val="clear" w:color="auto" w:fill="E1DFDD"/>
    </w:rPr>
  </w:style>
  <w:style w:type="paragraph" w:styleId="Header">
    <w:name w:val="header"/>
    <w:basedOn w:val="Normal"/>
    <w:link w:val="HeaderChar"/>
    <w:uiPriority w:val="99"/>
    <w:unhideWhenUsed/>
    <w:rsid w:val="00A9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5F"/>
  </w:style>
  <w:style w:type="paragraph" w:styleId="Footer">
    <w:name w:val="footer"/>
    <w:basedOn w:val="Normal"/>
    <w:link w:val="FooterChar"/>
    <w:uiPriority w:val="99"/>
    <w:unhideWhenUsed/>
    <w:rsid w:val="00A9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0301">
      <w:bodyDiv w:val="1"/>
      <w:marLeft w:val="0"/>
      <w:marRight w:val="0"/>
      <w:marTop w:val="0"/>
      <w:marBottom w:val="0"/>
      <w:divBdr>
        <w:top w:val="none" w:sz="0" w:space="0" w:color="auto"/>
        <w:left w:val="none" w:sz="0" w:space="0" w:color="auto"/>
        <w:bottom w:val="none" w:sz="0" w:space="0" w:color="auto"/>
        <w:right w:val="none" w:sz="0" w:space="0" w:color="auto"/>
      </w:divBdr>
    </w:div>
    <w:div w:id="480192933">
      <w:bodyDiv w:val="1"/>
      <w:marLeft w:val="0"/>
      <w:marRight w:val="0"/>
      <w:marTop w:val="0"/>
      <w:marBottom w:val="0"/>
      <w:divBdr>
        <w:top w:val="none" w:sz="0" w:space="0" w:color="auto"/>
        <w:left w:val="none" w:sz="0" w:space="0" w:color="auto"/>
        <w:bottom w:val="none" w:sz="0" w:space="0" w:color="auto"/>
        <w:right w:val="none" w:sz="0" w:space="0" w:color="auto"/>
      </w:divBdr>
    </w:div>
    <w:div w:id="835193022">
      <w:bodyDiv w:val="1"/>
      <w:marLeft w:val="0"/>
      <w:marRight w:val="0"/>
      <w:marTop w:val="0"/>
      <w:marBottom w:val="0"/>
      <w:divBdr>
        <w:top w:val="none" w:sz="0" w:space="0" w:color="auto"/>
        <w:left w:val="none" w:sz="0" w:space="0" w:color="auto"/>
        <w:bottom w:val="none" w:sz="0" w:space="0" w:color="auto"/>
        <w:right w:val="none" w:sz="0" w:space="0" w:color="auto"/>
      </w:divBdr>
    </w:div>
    <w:div w:id="1834490732">
      <w:bodyDiv w:val="1"/>
      <w:marLeft w:val="0"/>
      <w:marRight w:val="0"/>
      <w:marTop w:val="0"/>
      <w:marBottom w:val="0"/>
      <w:divBdr>
        <w:top w:val="none" w:sz="0" w:space="0" w:color="auto"/>
        <w:left w:val="none" w:sz="0" w:space="0" w:color="auto"/>
        <w:bottom w:val="none" w:sz="0" w:space="0" w:color="auto"/>
        <w:right w:val="none" w:sz="0" w:space="0" w:color="auto"/>
      </w:divBdr>
      <w:divsChild>
        <w:div w:id="501702697">
          <w:marLeft w:val="0"/>
          <w:marRight w:val="0"/>
          <w:marTop w:val="0"/>
          <w:marBottom w:val="0"/>
          <w:divBdr>
            <w:top w:val="none" w:sz="0" w:space="0" w:color="auto"/>
            <w:left w:val="none" w:sz="0" w:space="0" w:color="auto"/>
            <w:bottom w:val="none" w:sz="0" w:space="0" w:color="auto"/>
            <w:right w:val="none" w:sz="0" w:space="0" w:color="auto"/>
          </w:divBdr>
          <w:divsChild>
            <w:div w:id="1343779915">
              <w:marLeft w:val="0"/>
              <w:marRight w:val="0"/>
              <w:marTop w:val="0"/>
              <w:marBottom w:val="0"/>
              <w:divBdr>
                <w:top w:val="none" w:sz="0" w:space="0" w:color="auto"/>
                <w:left w:val="none" w:sz="0" w:space="0" w:color="auto"/>
                <w:bottom w:val="none" w:sz="0" w:space="0" w:color="auto"/>
                <w:right w:val="none" w:sz="0" w:space="0" w:color="auto"/>
              </w:divBdr>
              <w:divsChild>
                <w:div w:id="942806123">
                  <w:marLeft w:val="0"/>
                  <w:marRight w:val="0"/>
                  <w:marTop w:val="0"/>
                  <w:marBottom w:val="0"/>
                  <w:divBdr>
                    <w:top w:val="none" w:sz="0" w:space="0" w:color="auto"/>
                    <w:left w:val="none" w:sz="0" w:space="0" w:color="auto"/>
                    <w:bottom w:val="none" w:sz="0" w:space="0" w:color="auto"/>
                    <w:right w:val="none" w:sz="0" w:space="0" w:color="auto"/>
                  </w:divBdr>
                  <w:divsChild>
                    <w:div w:id="91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126">
          <w:marLeft w:val="0"/>
          <w:marRight w:val="0"/>
          <w:marTop w:val="0"/>
          <w:marBottom w:val="0"/>
          <w:divBdr>
            <w:top w:val="none" w:sz="0" w:space="0" w:color="auto"/>
            <w:left w:val="none" w:sz="0" w:space="0" w:color="auto"/>
            <w:bottom w:val="none" w:sz="0" w:space="0" w:color="auto"/>
            <w:right w:val="none" w:sz="0" w:space="0" w:color="auto"/>
          </w:divBdr>
          <w:divsChild>
            <w:div w:id="1676033762">
              <w:marLeft w:val="0"/>
              <w:marRight w:val="0"/>
              <w:marTop w:val="0"/>
              <w:marBottom w:val="0"/>
              <w:divBdr>
                <w:top w:val="none" w:sz="0" w:space="0" w:color="auto"/>
                <w:left w:val="none" w:sz="0" w:space="0" w:color="auto"/>
                <w:bottom w:val="none" w:sz="0" w:space="0" w:color="auto"/>
                <w:right w:val="none" w:sz="0" w:space="0" w:color="auto"/>
              </w:divBdr>
              <w:divsChild>
                <w:div w:id="319358575">
                  <w:marLeft w:val="0"/>
                  <w:marRight w:val="0"/>
                  <w:marTop w:val="0"/>
                  <w:marBottom w:val="0"/>
                  <w:divBdr>
                    <w:top w:val="none" w:sz="0" w:space="0" w:color="auto"/>
                    <w:left w:val="none" w:sz="0" w:space="0" w:color="auto"/>
                    <w:bottom w:val="none" w:sz="0" w:space="0" w:color="auto"/>
                    <w:right w:val="none" w:sz="0" w:space="0" w:color="auto"/>
                  </w:divBdr>
                  <w:divsChild>
                    <w:div w:id="627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13191">
      <w:bodyDiv w:val="1"/>
      <w:marLeft w:val="0"/>
      <w:marRight w:val="0"/>
      <w:marTop w:val="0"/>
      <w:marBottom w:val="0"/>
      <w:divBdr>
        <w:top w:val="none" w:sz="0" w:space="0" w:color="auto"/>
        <w:left w:val="none" w:sz="0" w:space="0" w:color="auto"/>
        <w:bottom w:val="none" w:sz="0" w:space="0" w:color="auto"/>
        <w:right w:val="none" w:sz="0" w:space="0" w:color="auto"/>
      </w:divBdr>
      <w:divsChild>
        <w:div w:id="60032226">
          <w:marLeft w:val="0"/>
          <w:marRight w:val="0"/>
          <w:marTop w:val="0"/>
          <w:marBottom w:val="0"/>
          <w:divBdr>
            <w:top w:val="none" w:sz="0" w:space="0" w:color="auto"/>
            <w:left w:val="none" w:sz="0" w:space="0" w:color="auto"/>
            <w:bottom w:val="none" w:sz="0" w:space="0" w:color="auto"/>
            <w:right w:val="none" w:sz="0" w:space="0" w:color="auto"/>
          </w:divBdr>
          <w:divsChild>
            <w:div w:id="3214904">
              <w:marLeft w:val="0"/>
              <w:marRight w:val="0"/>
              <w:marTop w:val="0"/>
              <w:marBottom w:val="0"/>
              <w:divBdr>
                <w:top w:val="none" w:sz="0" w:space="0" w:color="auto"/>
                <w:left w:val="none" w:sz="0" w:space="0" w:color="auto"/>
                <w:bottom w:val="none" w:sz="0" w:space="0" w:color="auto"/>
                <w:right w:val="none" w:sz="0" w:space="0" w:color="auto"/>
              </w:divBdr>
              <w:divsChild>
                <w:div w:id="1648436530">
                  <w:marLeft w:val="0"/>
                  <w:marRight w:val="0"/>
                  <w:marTop w:val="0"/>
                  <w:marBottom w:val="0"/>
                  <w:divBdr>
                    <w:top w:val="none" w:sz="0" w:space="0" w:color="auto"/>
                    <w:left w:val="none" w:sz="0" w:space="0" w:color="auto"/>
                    <w:bottom w:val="none" w:sz="0" w:space="0" w:color="auto"/>
                    <w:right w:val="none" w:sz="0" w:space="0" w:color="auto"/>
                  </w:divBdr>
                  <w:divsChild>
                    <w:div w:id="14652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2699">
          <w:marLeft w:val="0"/>
          <w:marRight w:val="0"/>
          <w:marTop w:val="0"/>
          <w:marBottom w:val="0"/>
          <w:divBdr>
            <w:top w:val="none" w:sz="0" w:space="0" w:color="auto"/>
            <w:left w:val="none" w:sz="0" w:space="0" w:color="auto"/>
            <w:bottom w:val="none" w:sz="0" w:space="0" w:color="auto"/>
            <w:right w:val="none" w:sz="0" w:space="0" w:color="auto"/>
          </w:divBdr>
          <w:divsChild>
            <w:div w:id="909265643">
              <w:marLeft w:val="0"/>
              <w:marRight w:val="0"/>
              <w:marTop w:val="0"/>
              <w:marBottom w:val="0"/>
              <w:divBdr>
                <w:top w:val="none" w:sz="0" w:space="0" w:color="auto"/>
                <w:left w:val="none" w:sz="0" w:space="0" w:color="auto"/>
                <w:bottom w:val="none" w:sz="0" w:space="0" w:color="auto"/>
                <w:right w:val="none" w:sz="0" w:space="0" w:color="auto"/>
              </w:divBdr>
              <w:divsChild>
                <w:div w:id="2068456905">
                  <w:marLeft w:val="0"/>
                  <w:marRight w:val="0"/>
                  <w:marTop w:val="0"/>
                  <w:marBottom w:val="0"/>
                  <w:divBdr>
                    <w:top w:val="none" w:sz="0" w:space="0" w:color="auto"/>
                    <w:left w:val="none" w:sz="0" w:space="0" w:color="auto"/>
                    <w:bottom w:val="none" w:sz="0" w:space="0" w:color="auto"/>
                    <w:right w:val="none" w:sz="0" w:space="0" w:color="auto"/>
                  </w:divBdr>
                  <w:divsChild>
                    <w:div w:id="13588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1296">
      <w:bodyDiv w:val="1"/>
      <w:marLeft w:val="0"/>
      <w:marRight w:val="0"/>
      <w:marTop w:val="0"/>
      <w:marBottom w:val="0"/>
      <w:divBdr>
        <w:top w:val="none" w:sz="0" w:space="0" w:color="auto"/>
        <w:left w:val="none" w:sz="0" w:space="0" w:color="auto"/>
        <w:bottom w:val="none" w:sz="0" w:space="0" w:color="auto"/>
        <w:right w:val="none" w:sz="0" w:space="0" w:color="auto"/>
      </w:divBdr>
      <w:divsChild>
        <w:div w:id="1908109879">
          <w:marLeft w:val="0"/>
          <w:marRight w:val="0"/>
          <w:marTop w:val="0"/>
          <w:marBottom w:val="0"/>
          <w:divBdr>
            <w:top w:val="none" w:sz="0" w:space="0" w:color="auto"/>
            <w:left w:val="none" w:sz="0" w:space="0" w:color="auto"/>
            <w:bottom w:val="none" w:sz="0" w:space="0" w:color="auto"/>
            <w:right w:val="none" w:sz="0" w:space="0" w:color="auto"/>
          </w:divBdr>
          <w:divsChild>
            <w:div w:id="2058891203">
              <w:marLeft w:val="0"/>
              <w:marRight w:val="0"/>
              <w:marTop w:val="0"/>
              <w:marBottom w:val="0"/>
              <w:divBdr>
                <w:top w:val="none" w:sz="0" w:space="0" w:color="auto"/>
                <w:left w:val="none" w:sz="0" w:space="0" w:color="auto"/>
                <w:bottom w:val="none" w:sz="0" w:space="0" w:color="auto"/>
                <w:right w:val="none" w:sz="0" w:space="0" w:color="auto"/>
              </w:divBdr>
              <w:divsChild>
                <w:div w:id="1581788503">
                  <w:marLeft w:val="0"/>
                  <w:marRight w:val="0"/>
                  <w:marTop w:val="0"/>
                  <w:marBottom w:val="0"/>
                  <w:divBdr>
                    <w:top w:val="none" w:sz="0" w:space="0" w:color="auto"/>
                    <w:left w:val="none" w:sz="0" w:space="0" w:color="auto"/>
                    <w:bottom w:val="none" w:sz="0" w:space="0" w:color="auto"/>
                    <w:right w:val="none" w:sz="0" w:space="0" w:color="auto"/>
                  </w:divBdr>
                  <w:divsChild>
                    <w:div w:id="1542745148">
                      <w:marLeft w:val="0"/>
                      <w:marRight w:val="0"/>
                      <w:marTop w:val="0"/>
                      <w:marBottom w:val="0"/>
                      <w:divBdr>
                        <w:top w:val="none" w:sz="0" w:space="0" w:color="auto"/>
                        <w:left w:val="none" w:sz="0" w:space="0" w:color="auto"/>
                        <w:bottom w:val="none" w:sz="0" w:space="0" w:color="auto"/>
                        <w:right w:val="none" w:sz="0" w:space="0" w:color="auto"/>
                      </w:divBdr>
                      <w:divsChild>
                        <w:div w:id="346254379">
                          <w:marLeft w:val="0"/>
                          <w:marRight w:val="0"/>
                          <w:marTop w:val="0"/>
                          <w:marBottom w:val="0"/>
                          <w:divBdr>
                            <w:top w:val="none" w:sz="0" w:space="0" w:color="auto"/>
                            <w:left w:val="none" w:sz="0" w:space="0" w:color="auto"/>
                            <w:bottom w:val="none" w:sz="0" w:space="0" w:color="auto"/>
                            <w:right w:val="none" w:sz="0" w:space="0" w:color="auto"/>
                          </w:divBdr>
                          <w:divsChild>
                            <w:div w:id="369497847">
                              <w:marLeft w:val="0"/>
                              <w:marRight w:val="0"/>
                              <w:marTop w:val="0"/>
                              <w:marBottom w:val="0"/>
                              <w:divBdr>
                                <w:top w:val="none" w:sz="0" w:space="0" w:color="auto"/>
                                <w:left w:val="none" w:sz="0" w:space="0" w:color="auto"/>
                                <w:bottom w:val="none" w:sz="0" w:space="0" w:color="auto"/>
                                <w:right w:val="none" w:sz="0" w:space="0" w:color="auto"/>
                              </w:divBdr>
                              <w:divsChild>
                                <w:div w:id="357195049">
                                  <w:marLeft w:val="0"/>
                                  <w:marRight w:val="0"/>
                                  <w:marTop w:val="0"/>
                                  <w:marBottom w:val="0"/>
                                  <w:divBdr>
                                    <w:top w:val="none" w:sz="0" w:space="0" w:color="auto"/>
                                    <w:left w:val="none" w:sz="0" w:space="0" w:color="auto"/>
                                    <w:bottom w:val="none" w:sz="0" w:space="0" w:color="auto"/>
                                    <w:right w:val="none" w:sz="0" w:space="0" w:color="auto"/>
                                  </w:divBdr>
                                  <w:divsChild>
                                    <w:div w:id="1138651234">
                                      <w:marLeft w:val="0"/>
                                      <w:marRight w:val="0"/>
                                      <w:marTop w:val="0"/>
                                      <w:marBottom w:val="0"/>
                                      <w:divBdr>
                                        <w:top w:val="none" w:sz="0" w:space="0" w:color="auto"/>
                                        <w:left w:val="none" w:sz="0" w:space="0" w:color="auto"/>
                                        <w:bottom w:val="none" w:sz="0" w:space="0" w:color="auto"/>
                                        <w:right w:val="none" w:sz="0" w:space="0" w:color="auto"/>
                                      </w:divBdr>
                                      <w:divsChild>
                                        <w:div w:id="404500785">
                                          <w:marLeft w:val="0"/>
                                          <w:marRight w:val="0"/>
                                          <w:marTop w:val="0"/>
                                          <w:marBottom w:val="0"/>
                                          <w:divBdr>
                                            <w:top w:val="none" w:sz="0" w:space="0" w:color="auto"/>
                                            <w:left w:val="none" w:sz="0" w:space="0" w:color="auto"/>
                                            <w:bottom w:val="none" w:sz="0" w:space="0" w:color="auto"/>
                                            <w:right w:val="none" w:sz="0" w:space="0" w:color="auto"/>
                                          </w:divBdr>
                                          <w:divsChild>
                                            <w:div w:id="1274555470">
                                              <w:marLeft w:val="0"/>
                                              <w:marRight w:val="0"/>
                                              <w:marTop w:val="0"/>
                                              <w:marBottom w:val="0"/>
                                              <w:divBdr>
                                                <w:top w:val="none" w:sz="0" w:space="0" w:color="auto"/>
                                                <w:left w:val="none" w:sz="0" w:space="0" w:color="auto"/>
                                                <w:bottom w:val="none" w:sz="0" w:space="0" w:color="auto"/>
                                                <w:right w:val="none" w:sz="0" w:space="0" w:color="auto"/>
                                              </w:divBdr>
                                              <w:divsChild>
                                                <w:div w:id="566306040">
                                                  <w:marLeft w:val="0"/>
                                                  <w:marRight w:val="0"/>
                                                  <w:marTop w:val="0"/>
                                                  <w:marBottom w:val="0"/>
                                                  <w:divBdr>
                                                    <w:top w:val="none" w:sz="0" w:space="0" w:color="auto"/>
                                                    <w:left w:val="none" w:sz="0" w:space="0" w:color="auto"/>
                                                    <w:bottom w:val="none" w:sz="0" w:space="0" w:color="auto"/>
                                                    <w:right w:val="none" w:sz="0" w:space="0" w:color="auto"/>
                                                  </w:divBdr>
                                                  <w:divsChild>
                                                    <w:div w:id="814104438">
                                                      <w:marLeft w:val="0"/>
                                                      <w:marRight w:val="0"/>
                                                      <w:marTop w:val="0"/>
                                                      <w:marBottom w:val="0"/>
                                                      <w:divBdr>
                                                        <w:top w:val="none" w:sz="0" w:space="0" w:color="auto"/>
                                                        <w:left w:val="none" w:sz="0" w:space="0" w:color="auto"/>
                                                        <w:bottom w:val="none" w:sz="0" w:space="0" w:color="auto"/>
                                                        <w:right w:val="none" w:sz="0" w:space="0" w:color="auto"/>
                                                      </w:divBdr>
                                                      <w:divsChild>
                                                        <w:div w:id="11638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5">
                                              <w:marLeft w:val="0"/>
                                              <w:marRight w:val="0"/>
                                              <w:marTop w:val="0"/>
                                              <w:marBottom w:val="0"/>
                                              <w:divBdr>
                                                <w:top w:val="none" w:sz="0" w:space="0" w:color="auto"/>
                                                <w:left w:val="none" w:sz="0" w:space="0" w:color="auto"/>
                                                <w:bottom w:val="none" w:sz="0" w:space="0" w:color="auto"/>
                                                <w:right w:val="none" w:sz="0" w:space="0" w:color="auto"/>
                                              </w:divBdr>
                                              <w:divsChild>
                                                <w:div w:id="1330253695">
                                                  <w:marLeft w:val="0"/>
                                                  <w:marRight w:val="0"/>
                                                  <w:marTop w:val="0"/>
                                                  <w:marBottom w:val="0"/>
                                                  <w:divBdr>
                                                    <w:top w:val="none" w:sz="0" w:space="0" w:color="auto"/>
                                                    <w:left w:val="none" w:sz="0" w:space="0" w:color="auto"/>
                                                    <w:bottom w:val="none" w:sz="0" w:space="0" w:color="auto"/>
                                                    <w:right w:val="none" w:sz="0" w:space="0" w:color="auto"/>
                                                  </w:divBdr>
                                                  <w:divsChild>
                                                    <w:div w:id="1650472946">
                                                      <w:marLeft w:val="0"/>
                                                      <w:marRight w:val="0"/>
                                                      <w:marTop w:val="0"/>
                                                      <w:marBottom w:val="0"/>
                                                      <w:divBdr>
                                                        <w:top w:val="none" w:sz="0" w:space="0" w:color="auto"/>
                                                        <w:left w:val="none" w:sz="0" w:space="0" w:color="auto"/>
                                                        <w:bottom w:val="none" w:sz="0" w:space="0" w:color="auto"/>
                                                        <w:right w:val="none" w:sz="0" w:space="0" w:color="auto"/>
                                                      </w:divBdr>
                                                      <w:divsChild>
                                                        <w:div w:id="11739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274852">
          <w:marLeft w:val="0"/>
          <w:marRight w:val="0"/>
          <w:marTop w:val="0"/>
          <w:marBottom w:val="0"/>
          <w:divBdr>
            <w:top w:val="none" w:sz="0" w:space="0" w:color="auto"/>
            <w:left w:val="none" w:sz="0" w:space="0" w:color="auto"/>
            <w:bottom w:val="none" w:sz="0" w:space="0" w:color="auto"/>
            <w:right w:val="none" w:sz="0" w:space="0" w:color="auto"/>
          </w:divBdr>
          <w:divsChild>
            <w:div w:id="1892421786">
              <w:marLeft w:val="0"/>
              <w:marRight w:val="0"/>
              <w:marTop w:val="0"/>
              <w:marBottom w:val="0"/>
              <w:divBdr>
                <w:top w:val="none" w:sz="0" w:space="0" w:color="auto"/>
                <w:left w:val="none" w:sz="0" w:space="0" w:color="auto"/>
                <w:bottom w:val="none" w:sz="0" w:space="0" w:color="auto"/>
                <w:right w:val="none" w:sz="0" w:space="0" w:color="auto"/>
              </w:divBdr>
              <w:divsChild>
                <w:div w:id="62146925">
                  <w:marLeft w:val="0"/>
                  <w:marRight w:val="0"/>
                  <w:marTop w:val="0"/>
                  <w:marBottom w:val="0"/>
                  <w:divBdr>
                    <w:top w:val="none" w:sz="0" w:space="0" w:color="auto"/>
                    <w:left w:val="none" w:sz="0" w:space="0" w:color="auto"/>
                    <w:bottom w:val="none" w:sz="0" w:space="0" w:color="auto"/>
                    <w:right w:val="none" w:sz="0" w:space="0" w:color="auto"/>
                  </w:divBdr>
                  <w:divsChild>
                    <w:div w:id="1407262108">
                      <w:marLeft w:val="0"/>
                      <w:marRight w:val="0"/>
                      <w:marTop w:val="0"/>
                      <w:marBottom w:val="0"/>
                      <w:divBdr>
                        <w:top w:val="none" w:sz="0" w:space="0" w:color="auto"/>
                        <w:left w:val="none" w:sz="0" w:space="0" w:color="auto"/>
                        <w:bottom w:val="none" w:sz="0" w:space="0" w:color="auto"/>
                        <w:right w:val="none" w:sz="0" w:space="0" w:color="auto"/>
                      </w:divBdr>
                      <w:divsChild>
                        <w:div w:id="593364698">
                          <w:marLeft w:val="0"/>
                          <w:marRight w:val="0"/>
                          <w:marTop w:val="0"/>
                          <w:marBottom w:val="0"/>
                          <w:divBdr>
                            <w:top w:val="none" w:sz="0" w:space="0" w:color="auto"/>
                            <w:left w:val="none" w:sz="0" w:space="0" w:color="auto"/>
                            <w:bottom w:val="none" w:sz="0" w:space="0" w:color="auto"/>
                            <w:right w:val="none" w:sz="0" w:space="0" w:color="auto"/>
                          </w:divBdr>
                          <w:divsChild>
                            <w:div w:id="1734235430">
                              <w:marLeft w:val="0"/>
                              <w:marRight w:val="0"/>
                              <w:marTop w:val="0"/>
                              <w:marBottom w:val="0"/>
                              <w:divBdr>
                                <w:top w:val="none" w:sz="0" w:space="0" w:color="auto"/>
                                <w:left w:val="none" w:sz="0" w:space="0" w:color="auto"/>
                                <w:bottom w:val="none" w:sz="0" w:space="0" w:color="auto"/>
                                <w:right w:val="none" w:sz="0" w:space="0" w:color="auto"/>
                              </w:divBdr>
                              <w:divsChild>
                                <w:div w:id="435104497">
                                  <w:marLeft w:val="0"/>
                                  <w:marRight w:val="0"/>
                                  <w:marTop w:val="0"/>
                                  <w:marBottom w:val="0"/>
                                  <w:divBdr>
                                    <w:top w:val="none" w:sz="0" w:space="0" w:color="auto"/>
                                    <w:left w:val="none" w:sz="0" w:space="0" w:color="auto"/>
                                    <w:bottom w:val="none" w:sz="0" w:space="0" w:color="auto"/>
                                    <w:right w:val="none" w:sz="0" w:space="0" w:color="auto"/>
                                  </w:divBdr>
                                  <w:divsChild>
                                    <w:div w:id="769086877">
                                      <w:marLeft w:val="0"/>
                                      <w:marRight w:val="0"/>
                                      <w:marTop w:val="0"/>
                                      <w:marBottom w:val="0"/>
                                      <w:divBdr>
                                        <w:top w:val="none" w:sz="0" w:space="0" w:color="auto"/>
                                        <w:left w:val="none" w:sz="0" w:space="0" w:color="auto"/>
                                        <w:bottom w:val="none" w:sz="0" w:space="0" w:color="auto"/>
                                        <w:right w:val="none" w:sz="0" w:space="0" w:color="auto"/>
                                      </w:divBdr>
                                      <w:divsChild>
                                        <w:div w:id="340666766">
                                          <w:marLeft w:val="0"/>
                                          <w:marRight w:val="0"/>
                                          <w:marTop w:val="0"/>
                                          <w:marBottom w:val="0"/>
                                          <w:divBdr>
                                            <w:top w:val="none" w:sz="0" w:space="0" w:color="auto"/>
                                            <w:left w:val="none" w:sz="0" w:space="0" w:color="auto"/>
                                            <w:bottom w:val="none" w:sz="0" w:space="0" w:color="auto"/>
                                            <w:right w:val="none" w:sz="0" w:space="0" w:color="auto"/>
                                          </w:divBdr>
                                          <w:divsChild>
                                            <w:div w:id="262422810">
                                              <w:marLeft w:val="0"/>
                                              <w:marRight w:val="0"/>
                                              <w:marTop w:val="0"/>
                                              <w:marBottom w:val="0"/>
                                              <w:divBdr>
                                                <w:top w:val="none" w:sz="0" w:space="0" w:color="auto"/>
                                                <w:left w:val="none" w:sz="0" w:space="0" w:color="auto"/>
                                                <w:bottom w:val="none" w:sz="0" w:space="0" w:color="auto"/>
                                                <w:right w:val="none" w:sz="0" w:space="0" w:color="auto"/>
                                              </w:divBdr>
                                              <w:divsChild>
                                                <w:div w:id="1238325732">
                                                  <w:marLeft w:val="0"/>
                                                  <w:marRight w:val="0"/>
                                                  <w:marTop w:val="0"/>
                                                  <w:marBottom w:val="0"/>
                                                  <w:divBdr>
                                                    <w:top w:val="none" w:sz="0" w:space="0" w:color="auto"/>
                                                    <w:left w:val="none" w:sz="0" w:space="0" w:color="auto"/>
                                                    <w:bottom w:val="none" w:sz="0" w:space="0" w:color="auto"/>
                                                    <w:right w:val="none" w:sz="0" w:space="0" w:color="auto"/>
                                                  </w:divBdr>
                                                  <w:divsChild>
                                                    <w:div w:id="190382926">
                                                      <w:marLeft w:val="0"/>
                                                      <w:marRight w:val="0"/>
                                                      <w:marTop w:val="0"/>
                                                      <w:marBottom w:val="0"/>
                                                      <w:divBdr>
                                                        <w:top w:val="none" w:sz="0" w:space="0" w:color="auto"/>
                                                        <w:left w:val="none" w:sz="0" w:space="0" w:color="auto"/>
                                                        <w:bottom w:val="none" w:sz="0" w:space="0" w:color="auto"/>
                                                        <w:right w:val="none" w:sz="0" w:space="0" w:color="auto"/>
                                                      </w:divBdr>
                                                      <w:divsChild>
                                                        <w:div w:id="974675761">
                                                          <w:marLeft w:val="0"/>
                                                          <w:marRight w:val="0"/>
                                                          <w:marTop w:val="0"/>
                                                          <w:marBottom w:val="0"/>
                                                          <w:divBdr>
                                                            <w:top w:val="none" w:sz="0" w:space="0" w:color="auto"/>
                                                            <w:left w:val="none" w:sz="0" w:space="0" w:color="auto"/>
                                                            <w:bottom w:val="none" w:sz="0" w:space="0" w:color="auto"/>
                                                            <w:right w:val="none" w:sz="0" w:space="0" w:color="auto"/>
                                                          </w:divBdr>
                                                          <w:divsChild>
                                                            <w:div w:id="1960643092">
                                                              <w:marLeft w:val="0"/>
                                                              <w:marRight w:val="0"/>
                                                              <w:marTop w:val="0"/>
                                                              <w:marBottom w:val="0"/>
                                                              <w:divBdr>
                                                                <w:top w:val="none" w:sz="0" w:space="0" w:color="auto"/>
                                                                <w:left w:val="none" w:sz="0" w:space="0" w:color="auto"/>
                                                                <w:bottom w:val="none" w:sz="0" w:space="0" w:color="auto"/>
                                                                <w:right w:val="none" w:sz="0" w:space="0" w:color="auto"/>
                                                              </w:divBdr>
                                                              <w:divsChild>
                                                                <w:div w:id="1385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737219">
      <w:bodyDiv w:val="1"/>
      <w:marLeft w:val="0"/>
      <w:marRight w:val="0"/>
      <w:marTop w:val="0"/>
      <w:marBottom w:val="0"/>
      <w:divBdr>
        <w:top w:val="none" w:sz="0" w:space="0" w:color="auto"/>
        <w:left w:val="none" w:sz="0" w:space="0" w:color="auto"/>
        <w:bottom w:val="none" w:sz="0" w:space="0" w:color="auto"/>
        <w:right w:val="none" w:sz="0" w:space="0" w:color="auto"/>
      </w:divBdr>
      <w:divsChild>
        <w:div w:id="1913198744">
          <w:marLeft w:val="0"/>
          <w:marRight w:val="0"/>
          <w:marTop w:val="0"/>
          <w:marBottom w:val="0"/>
          <w:divBdr>
            <w:top w:val="none" w:sz="0" w:space="0" w:color="auto"/>
            <w:left w:val="none" w:sz="0" w:space="0" w:color="auto"/>
            <w:bottom w:val="none" w:sz="0" w:space="0" w:color="auto"/>
            <w:right w:val="none" w:sz="0" w:space="0" w:color="auto"/>
          </w:divBdr>
          <w:divsChild>
            <w:div w:id="704720218">
              <w:marLeft w:val="0"/>
              <w:marRight w:val="0"/>
              <w:marTop w:val="0"/>
              <w:marBottom w:val="0"/>
              <w:divBdr>
                <w:top w:val="none" w:sz="0" w:space="0" w:color="auto"/>
                <w:left w:val="none" w:sz="0" w:space="0" w:color="auto"/>
                <w:bottom w:val="none" w:sz="0" w:space="0" w:color="auto"/>
                <w:right w:val="none" w:sz="0" w:space="0" w:color="auto"/>
              </w:divBdr>
              <w:divsChild>
                <w:div w:id="538274951">
                  <w:marLeft w:val="0"/>
                  <w:marRight w:val="0"/>
                  <w:marTop w:val="0"/>
                  <w:marBottom w:val="0"/>
                  <w:divBdr>
                    <w:top w:val="none" w:sz="0" w:space="0" w:color="auto"/>
                    <w:left w:val="none" w:sz="0" w:space="0" w:color="auto"/>
                    <w:bottom w:val="none" w:sz="0" w:space="0" w:color="auto"/>
                    <w:right w:val="none" w:sz="0" w:space="0" w:color="auto"/>
                  </w:divBdr>
                  <w:divsChild>
                    <w:div w:id="1642691637">
                      <w:marLeft w:val="0"/>
                      <w:marRight w:val="0"/>
                      <w:marTop w:val="0"/>
                      <w:marBottom w:val="0"/>
                      <w:divBdr>
                        <w:top w:val="none" w:sz="0" w:space="0" w:color="auto"/>
                        <w:left w:val="none" w:sz="0" w:space="0" w:color="auto"/>
                        <w:bottom w:val="none" w:sz="0" w:space="0" w:color="auto"/>
                        <w:right w:val="none" w:sz="0" w:space="0" w:color="auto"/>
                      </w:divBdr>
                      <w:divsChild>
                        <w:div w:id="1927809671">
                          <w:marLeft w:val="0"/>
                          <w:marRight w:val="0"/>
                          <w:marTop w:val="0"/>
                          <w:marBottom w:val="0"/>
                          <w:divBdr>
                            <w:top w:val="none" w:sz="0" w:space="0" w:color="auto"/>
                            <w:left w:val="none" w:sz="0" w:space="0" w:color="auto"/>
                            <w:bottom w:val="none" w:sz="0" w:space="0" w:color="auto"/>
                            <w:right w:val="none" w:sz="0" w:space="0" w:color="auto"/>
                          </w:divBdr>
                          <w:divsChild>
                            <w:div w:id="882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55-1315/535/1/0120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B978-0-12-821598-2.00003-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30310B-3E93-7349-B383-CB8C83C9AA54}">
  <we:reference id="wa200001361" version="2.129.3.0" store="en-US" storeType="OMEX"/>
  <we:alternateReferences>
    <we:reference id="wa200001361" version="2.129.3.0" store="wa200001361" storeType="OMEX"/>
  </we:alternateReferences>
  <we:properties>
    <we:property name="paperpal-document-id" value="&quot;7ecf323b-81f1-4cbe-9d66-2af250b4e8a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82</TotalTime>
  <Pages>13</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Alfabetian Harjuno Condro Haditomo</dc:creator>
  <cp:keywords/>
  <dc:description/>
  <cp:lastModifiedBy>SDI PC New 16</cp:lastModifiedBy>
  <cp:revision>32</cp:revision>
  <dcterms:created xsi:type="dcterms:W3CDTF">2025-05-27T14:12:00Z</dcterms:created>
  <dcterms:modified xsi:type="dcterms:W3CDTF">2025-06-07T12:08:00Z</dcterms:modified>
</cp:coreProperties>
</file>