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E2F87" w14:textId="77777777" w:rsidR="00DF3979" w:rsidRPr="00294291" w:rsidRDefault="00DF3979">
      <w:pPr>
        <w:widowControl w:val="0"/>
        <w:pBdr>
          <w:top w:val="nil"/>
          <w:left w:val="nil"/>
          <w:bottom w:val="nil"/>
          <w:right w:val="nil"/>
          <w:between w:val="nil"/>
        </w:pBdr>
        <w:spacing w:line="276" w:lineRule="auto"/>
        <w:ind w:left="0" w:hanging="2"/>
        <w:rPr>
          <w:rFonts w:ascii="Arial" w:eastAsia="Arial" w:hAnsi="Arial" w:cs="Arial"/>
          <w:color w:val="000000"/>
          <w:sz w:val="20"/>
          <w:szCs w:val="20"/>
        </w:rPr>
      </w:pPr>
    </w:p>
    <w:tbl>
      <w:tblPr>
        <w:tblStyle w:val="a"/>
        <w:tblW w:w="12785" w:type="dxa"/>
        <w:tblLayout w:type="fixed"/>
        <w:tblLook w:val="0000" w:firstRow="0" w:lastRow="0" w:firstColumn="0" w:lastColumn="0" w:noHBand="0" w:noVBand="0"/>
      </w:tblPr>
      <w:tblGrid>
        <w:gridCol w:w="2160"/>
        <w:gridCol w:w="10625"/>
      </w:tblGrid>
      <w:tr w:rsidR="00DF3979" w:rsidRPr="00294291" w14:paraId="2BF63192" w14:textId="77777777">
        <w:trPr>
          <w:trHeight w:val="290"/>
        </w:trPr>
        <w:tc>
          <w:tcPr>
            <w:tcW w:w="2160" w:type="dxa"/>
            <w:tcBorders>
              <w:right w:val="single" w:sz="4" w:space="0" w:color="000000"/>
            </w:tcBorders>
          </w:tcPr>
          <w:p w14:paraId="6FC22A80" w14:textId="77777777" w:rsidR="00DF3979" w:rsidRPr="00294291" w:rsidRDefault="00F2152E">
            <w:pPr>
              <w:pBdr>
                <w:top w:val="nil"/>
                <w:left w:val="nil"/>
                <w:bottom w:val="nil"/>
                <w:right w:val="nil"/>
                <w:between w:val="nil"/>
              </w:pBdr>
              <w:spacing w:line="240" w:lineRule="auto"/>
              <w:ind w:left="0" w:hanging="2"/>
              <w:rPr>
                <w:rFonts w:ascii="Arial" w:eastAsia="Cambria" w:hAnsi="Arial" w:cs="Arial"/>
                <w:color w:val="000000"/>
                <w:sz w:val="20"/>
                <w:szCs w:val="20"/>
              </w:rPr>
            </w:pPr>
            <w:r w:rsidRPr="00294291">
              <w:rPr>
                <w:rFonts w:ascii="Arial" w:eastAsia="Cambria" w:hAnsi="Arial" w:cs="Arial"/>
                <w:color w:val="000000"/>
                <w:sz w:val="20"/>
                <w:szCs w:val="20"/>
              </w:rPr>
              <w:t>Journal Name:</w:t>
            </w:r>
          </w:p>
        </w:tc>
        <w:tc>
          <w:tcPr>
            <w:tcW w:w="10625" w:type="dxa"/>
            <w:tcBorders>
              <w:left w:val="single" w:sz="4" w:space="0" w:color="000000"/>
            </w:tcBorders>
            <w:tcMar>
              <w:top w:w="0" w:type="dxa"/>
              <w:left w:w="108" w:type="dxa"/>
              <w:bottom w:w="0" w:type="dxa"/>
              <w:right w:w="108" w:type="dxa"/>
            </w:tcMar>
            <w:vAlign w:val="center"/>
          </w:tcPr>
          <w:p w14:paraId="06E57640" w14:textId="77777777" w:rsidR="00DF3979" w:rsidRPr="00294291" w:rsidRDefault="00FA5CB9">
            <w:pPr>
              <w:pBdr>
                <w:top w:val="nil"/>
                <w:left w:val="nil"/>
                <w:bottom w:val="nil"/>
                <w:right w:val="nil"/>
                <w:between w:val="nil"/>
              </w:pBdr>
              <w:spacing w:line="240" w:lineRule="auto"/>
              <w:ind w:left="0" w:hanging="2"/>
              <w:rPr>
                <w:rFonts w:ascii="Arial" w:eastAsia="Cambria" w:hAnsi="Arial" w:cs="Arial"/>
                <w:color w:val="000000"/>
                <w:sz w:val="20"/>
                <w:szCs w:val="20"/>
              </w:rPr>
            </w:pPr>
            <w:hyperlink r:id="rId7">
              <w:r w:rsidR="00F2152E" w:rsidRPr="00294291">
                <w:rPr>
                  <w:rFonts w:ascii="Arial" w:eastAsia="Cambria" w:hAnsi="Arial" w:cs="Arial"/>
                  <w:b/>
                  <w:color w:val="0000FF"/>
                  <w:sz w:val="20"/>
                  <w:szCs w:val="20"/>
                  <w:u w:val="single"/>
                </w:rPr>
                <w:t>Asian Journal of Mathematics and Computer Research</w:t>
              </w:r>
            </w:hyperlink>
          </w:p>
        </w:tc>
      </w:tr>
      <w:tr w:rsidR="00DF3979" w:rsidRPr="00294291" w14:paraId="50484F29" w14:textId="77777777">
        <w:trPr>
          <w:trHeight w:val="290"/>
        </w:trPr>
        <w:tc>
          <w:tcPr>
            <w:tcW w:w="2160" w:type="dxa"/>
            <w:tcBorders>
              <w:right w:val="single" w:sz="4" w:space="0" w:color="000000"/>
            </w:tcBorders>
          </w:tcPr>
          <w:p w14:paraId="1ED869FC" w14:textId="77777777" w:rsidR="00DF3979" w:rsidRPr="00294291" w:rsidRDefault="00F2152E">
            <w:pPr>
              <w:pBdr>
                <w:top w:val="nil"/>
                <w:left w:val="nil"/>
                <w:bottom w:val="nil"/>
                <w:right w:val="nil"/>
                <w:between w:val="nil"/>
              </w:pBdr>
              <w:spacing w:line="240" w:lineRule="auto"/>
              <w:ind w:left="0" w:hanging="2"/>
              <w:rPr>
                <w:rFonts w:ascii="Arial" w:eastAsia="Cambria" w:hAnsi="Arial" w:cs="Arial"/>
                <w:color w:val="000000"/>
                <w:sz w:val="20"/>
                <w:szCs w:val="20"/>
              </w:rPr>
            </w:pPr>
            <w:r w:rsidRPr="00294291">
              <w:rPr>
                <w:rFonts w:ascii="Arial" w:eastAsia="Cambria" w:hAnsi="Arial" w:cs="Arial"/>
                <w:color w:val="000000"/>
                <w:sz w:val="20"/>
                <w:szCs w:val="20"/>
              </w:rPr>
              <w:t>Manuscript Number:</w:t>
            </w:r>
          </w:p>
        </w:tc>
        <w:tc>
          <w:tcPr>
            <w:tcW w:w="10625" w:type="dxa"/>
            <w:tcBorders>
              <w:left w:val="single" w:sz="4" w:space="0" w:color="000000"/>
            </w:tcBorders>
            <w:tcMar>
              <w:top w:w="0" w:type="dxa"/>
              <w:left w:w="108" w:type="dxa"/>
              <w:bottom w:w="0" w:type="dxa"/>
              <w:right w:w="108" w:type="dxa"/>
            </w:tcMar>
            <w:vAlign w:val="center"/>
          </w:tcPr>
          <w:p w14:paraId="6F66A802" w14:textId="77777777" w:rsidR="00DF3979" w:rsidRPr="00294291" w:rsidRDefault="00F2152E">
            <w:pPr>
              <w:pBdr>
                <w:top w:val="nil"/>
                <w:left w:val="nil"/>
                <w:bottom w:val="nil"/>
                <w:right w:val="nil"/>
                <w:between w:val="nil"/>
              </w:pBdr>
              <w:spacing w:line="240" w:lineRule="auto"/>
              <w:ind w:left="0" w:hanging="2"/>
              <w:rPr>
                <w:rFonts w:ascii="Arial" w:eastAsia="Cambria" w:hAnsi="Arial" w:cs="Arial"/>
                <w:color w:val="000000"/>
                <w:sz w:val="20"/>
                <w:szCs w:val="20"/>
              </w:rPr>
            </w:pPr>
            <w:r w:rsidRPr="00294291">
              <w:rPr>
                <w:rFonts w:ascii="Arial" w:eastAsia="Cambria" w:hAnsi="Arial" w:cs="Arial"/>
                <w:b/>
                <w:color w:val="000000"/>
                <w:sz w:val="20"/>
                <w:szCs w:val="20"/>
              </w:rPr>
              <w:t>Ms_AJOMCOR_13191</w:t>
            </w:r>
          </w:p>
        </w:tc>
      </w:tr>
      <w:tr w:rsidR="00DF3979" w:rsidRPr="00294291" w14:paraId="70B3886A" w14:textId="77777777">
        <w:trPr>
          <w:trHeight w:val="650"/>
        </w:trPr>
        <w:tc>
          <w:tcPr>
            <w:tcW w:w="2160" w:type="dxa"/>
            <w:tcBorders>
              <w:right w:val="single" w:sz="4" w:space="0" w:color="000000"/>
            </w:tcBorders>
          </w:tcPr>
          <w:p w14:paraId="0111AA3F" w14:textId="77777777" w:rsidR="00DF3979" w:rsidRPr="00294291" w:rsidRDefault="00F2152E">
            <w:pPr>
              <w:pBdr>
                <w:top w:val="nil"/>
                <w:left w:val="nil"/>
                <w:bottom w:val="nil"/>
                <w:right w:val="nil"/>
                <w:between w:val="nil"/>
              </w:pBdr>
              <w:spacing w:line="240" w:lineRule="auto"/>
              <w:ind w:left="0" w:hanging="2"/>
              <w:rPr>
                <w:rFonts w:ascii="Arial" w:eastAsia="Cambria" w:hAnsi="Arial" w:cs="Arial"/>
                <w:color w:val="000000"/>
                <w:sz w:val="20"/>
                <w:szCs w:val="20"/>
              </w:rPr>
            </w:pPr>
            <w:r w:rsidRPr="00294291">
              <w:rPr>
                <w:rFonts w:ascii="Arial" w:eastAsia="Cambria" w:hAnsi="Arial" w:cs="Arial"/>
                <w:color w:val="000000"/>
                <w:sz w:val="20"/>
                <w:szCs w:val="20"/>
              </w:rPr>
              <w:t xml:space="preserve">Title of the Manuscript: </w:t>
            </w:r>
          </w:p>
        </w:tc>
        <w:tc>
          <w:tcPr>
            <w:tcW w:w="10625" w:type="dxa"/>
            <w:tcBorders>
              <w:left w:val="single" w:sz="4" w:space="0" w:color="000000"/>
            </w:tcBorders>
            <w:tcMar>
              <w:top w:w="0" w:type="dxa"/>
              <w:left w:w="108" w:type="dxa"/>
              <w:bottom w:w="0" w:type="dxa"/>
              <w:right w:w="108" w:type="dxa"/>
            </w:tcMar>
            <w:vAlign w:val="center"/>
          </w:tcPr>
          <w:p w14:paraId="1DBCD7E7" w14:textId="77777777" w:rsidR="00DF3979" w:rsidRPr="00294291" w:rsidRDefault="00F2152E">
            <w:pPr>
              <w:pBdr>
                <w:top w:val="nil"/>
                <w:left w:val="nil"/>
                <w:bottom w:val="nil"/>
                <w:right w:val="nil"/>
                <w:between w:val="nil"/>
              </w:pBdr>
              <w:spacing w:line="240" w:lineRule="auto"/>
              <w:ind w:left="0" w:hanging="2"/>
              <w:rPr>
                <w:rFonts w:ascii="Arial" w:eastAsia="Cambria" w:hAnsi="Arial" w:cs="Arial"/>
                <w:color w:val="000000"/>
                <w:sz w:val="20"/>
                <w:szCs w:val="20"/>
              </w:rPr>
            </w:pPr>
            <w:r w:rsidRPr="00294291">
              <w:rPr>
                <w:rFonts w:ascii="Arial" w:eastAsia="Cambria" w:hAnsi="Arial" w:cs="Arial"/>
                <w:b/>
                <w:color w:val="000000"/>
                <w:sz w:val="20"/>
                <w:szCs w:val="20"/>
              </w:rPr>
              <w:t>SOME IMPORTANT CHARACTERIZATIONS ACCORDING TO THE TACHIBANA OPERATOR FOR INVARIANT SUBMANIFOLDS OF A LORENTZIAN β-KENMOTSU MANIFOLD</w:t>
            </w:r>
          </w:p>
        </w:tc>
      </w:tr>
      <w:tr w:rsidR="00DF3979" w:rsidRPr="00294291" w14:paraId="3A535B8F" w14:textId="77777777">
        <w:trPr>
          <w:trHeight w:val="332"/>
        </w:trPr>
        <w:tc>
          <w:tcPr>
            <w:tcW w:w="2160" w:type="dxa"/>
            <w:tcBorders>
              <w:right w:val="single" w:sz="4" w:space="0" w:color="000000"/>
            </w:tcBorders>
          </w:tcPr>
          <w:p w14:paraId="32854B7F" w14:textId="77777777" w:rsidR="00DF3979" w:rsidRPr="00294291" w:rsidRDefault="00F2152E">
            <w:pPr>
              <w:pBdr>
                <w:top w:val="nil"/>
                <w:left w:val="nil"/>
                <w:bottom w:val="nil"/>
                <w:right w:val="nil"/>
                <w:between w:val="nil"/>
              </w:pBdr>
              <w:spacing w:line="240" w:lineRule="auto"/>
              <w:ind w:left="0" w:hanging="2"/>
              <w:rPr>
                <w:rFonts w:ascii="Arial" w:eastAsia="Cambria" w:hAnsi="Arial" w:cs="Arial"/>
                <w:color w:val="000000"/>
                <w:sz w:val="20"/>
                <w:szCs w:val="20"/>
              </w:rPr>
            </w:pPr>
            <w:r w:rsidRPr="00294291">
              <w:rPr>
                <w:rFonts w:ascii="Arial" w:eastAsia="Cambria" w:hAnsi="Arial" w:cs="Arial"/>
                <w:color w:val="000000"/>
                <w:sz w:val="20"/>
                <w:szCs w:val="20"/>
              </w:rPr>
              <w:t>Type of the Article</w:t>
            </w:r>
          </w:p>
        </w:tc>
        <w:tc>
          <w:tcPr>
            <w:tcW w:w="10625" w:type="dxa"/>
            <w:tcBorders>
              <w:left w:val="single" w:sz="4" w:space="0" w:color="000000"/>
            </w:tcBorders>
            <w:tcMar>
              <w:top w:w="0" w:type="dxa"/>
              <w:left w:w="108" w:type="dxa"/>
              <w:bottom w:w="0" w:type="dxa"/>
              <w:right w:w="108" w:type="dxa"/>
            </w:tcMar>
            <w:vAlign w:val="center"/>
          </w:tcPr>
          <w:p w14:paraId="3EAE2878" w14:textId="77777777" w:rsidR="00DF3979" w:rsidRPr="00294291" w:rsidRDefault="00DF3979">
            <w:pPr>
              <w:pBdr>
                <w:top w:val="nil"/>
                <w:left w:val="nil"/>
                <w:bottom w:val="nil"/>
                <w:right w:val="nil"/>
                <w:between w:val="nil"/>
              </w:pBdr>
              <w:spacing w:line="240" w:lineRule="auto"/>
              <w:ind w:left="0" w:hanging="2"/>
              <w:rPr>
                <w:rFonts w:ascii="Arial" w:eastAsia="Cambria" w:hAnsi="Arial" w:cs="Arial"/>
                <w:color w:val="000000"/>
                <w:sz w:val="20"/>
                <w:szCs w:val="20"/>
              </w:rPr>
            </w:pPr>
          </w:p>
        </w:tc>
      </w:tr>
    </w:tbl>
    <w:p w14:paraId="7D80ADDD" w14:textId="6059020E" w:rsidR="00DF3979" w:rsidRPr="00294291" w:rsidRDefault="00DF3979">
      <w:pPr>
        <w:ind w:left="0" w:hanging="2"/>
        <w:rPr>
          <w:rFonts w:ascii="Arial" w:hAnsi="Arial" w:cs="Arial"/>
          <w:sz w:val="20"/>
          <w:szCs w:val="20"/>
        </w:rPr>
      </w:pPr>
    </w:p>
    <w:tbl>
      <w:tblPr>
        <w:tblStyle w:val="a0"/>
        <w:tblW w:w="131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4"/>
        <w:gridCol w:w="5829"/>
        <w:gridCol w:w="4013"/>
      </w:tblGrid>
      <w:tr w:rsidR="00DF3979" w:rsidRPr="00294291" w14:paraId="3A2A5DAB" w14:textId="77777777">
        <w:tc>
          <w:tcPr>
            <w:tcW w:w="13176" w:type="dxa"/>
            <w:gridSpan w:val="3"/>
            <w:tcBorders>
              <w:top w:val="nil"/>
              <w:left w:val="nil"/>
              <w:right w:val="nil"/>
            </w:tcBorders>
          </w:tcPr>
          <w:p w14:paraId="4C9B04C0" w14:textId="77777777" w:rsidR="00DF3979" w:rsidRPr="00294291" w:rsidRDefault="00F2152E">
            <w:pPr>
              <w:keepNext/>
              <w:ind w:left="0" w:hanging="2"/>
              <w:rPr>
                <w:rFonts w:ascii="Arial" w:hAnsi="Arial" w:cs="Arial"/>
                <w:sz w:val="20"/>
                <w:szCs w:val="20"/>
              </w:rPr>
            </w:pPr>
            <w:r w:rsidRPr="00294291">
              <w:rPr>
                <w:rFonts w:ascii="Arial" w:hAnsi="Arial" w:cs="Arial"/>
                <w:b/>
                <w:sz w:val="20"/>
                <w:szCs w:val="20"/>
                <w:highlight w:val="yellow"/>
              </w:rPr>
              <w:t>PART  1:</w:t>
            </w:r>
            <w:r w:rsidRPr="00294291">
              <w:rPr>
                <w:rFonts w:ascii="Arial" w:hAnsi="Arial" w:cs="Arial"/>
                <w:b/>
                <w:sz w:val="20"/>
                <w:szCs w:val="20"/>
              </w:rPr>
              <w:t xml:space="preserve"> Comments</w:t>
            </w:r>
          </w:p>
          <w:p w14:paraId="72121130" w14:textId="77777777" w:rsidR="00DF3979" w:rsidRPr="00294291" w:rsidRDefault="00DF3979">
            <w:pPr>
              <w:ind w:left="0" w:hanging="2"/>
              <w:rPr>
                <w:rFonts w:ascii="Arial" w:hAnsi="Arial" w:cs="Arial"/>
                <w:sz w:val="20"/>
                <w:szCs w:val="20"/>
              </w:rPr>
            </w:pPr>
          </w:p>
        </w:tc>
      </w:tr>
      <w:tr w:rsidR="00DF3979" w:rsidRPr="00294291" w14:paraId="611793D3" w14:textId="77777777">
        <w:tc>
          <w:tcPr>
            <w:tcW w:w="3334" w:type="dxa"/>
          </w:tcPr>
          <w:p w14:paraId="06582D16" w14:textId="77777777" w:rsidR="00DF3979" w:rsidRPr="00294291" w:rsidRDefault="00DF3979">
            <w:pPr>
              <w:keepNext/>
              <w:ind w:left="0" w:hanging="2"/>
              <w:rPr>
                <w:rFonts w:ascii="Arial" w:hAnsi="Arial" w:cs="Arial"/>
                <w:sz w:val="20"/>
                <w:szCs w:val="20"/>
              </w:rPr>
            </w:pPr>
          </w:p>
        </w:tc>
        <w:tc>
          <w:tcPr>
            <w:tcW w:w="5829" w:type="dxa"/>
          </w:tcPr>
          <w:p w14:paraId="7FC64ECC" w14:textId="77777777" w:rsidR="00DF3979" w:rsidRPr="00294291" w:rsidRDefault="00F2152E">
            <w:pPr>
              <w:keepNext/>
              <w:ind w:left="0" w:hanging="2"/>
              <w:rPr>
                <w:rFonts w:ascii="Arial" w:hAnsi="Arial" w:cs="Arial"/>
                <w:sz w:val="20"/>
                <w:szCs w:val="20"/>
              </w:rPr>
            </w:pPr>
            <w:r w:rsidRPr="00294291">
              <w:rPr>
                <w:rFonts w:ascii="Arial" w:hAnsi="Arial" w:cs="Arial"/>
                <w:b/>
                <w:sz w:val="20"/>
                <w:szCs w:val="20"/>
              </w:rPr>
              <w:t>Reviewer’s comment</w:t>
            </w:r>
          </w:p>
          <w:p w14:paraId="75C9F5F2" w14:textId="77777777" w:rsidR="00DF3979" w:rsidRPr="00294291" w:rsidRDefault="00F2152E">
            <w:pPr>
              <w:keepNext/>
              <w:ind w:left="0" w:hanging="2"/>
              <w:rPr>
                <w:rFonts w:ascii="Arial" w:hAnsi="Arial" w:cs="Arial"/>
                <w:sz w:val="20"/>
                <w:szCs w:val="20"/>
              </w:rPr>
            </w:pPr>
            <w:r w:rsidRPr="00294291">
              <w:rPr>
                <w:rFonts w:ascii="Arial" w:hAnsi="Arial" w:cs="Arial"/>
                <w:b/>
                <w:sz w:val="20"/>
                <w:szCs w:val="20"/>
                <w:highlight w:val="yellow"/>
              </w:rPr>
              <w:t>Artificial Intelligence (AI) generated or assisted review comments are strictly prohibited during peer review.</w:t>
            </w:r>
          </w:p>
        </w:tc>
        <w:tc>
          <w:tcPr>
            <w:tcW w:w="4013" w:type="dxa"/>
          </w:tcPr>
          <w:p w14:paraId="5FED3F45" w14:textId="77777777" w:rsidR="00DF3979" w:rsidRPr="00294291" w:rsidRDefault="00F2152E">
            <w:pPr>
              <w:keepNext/>
              <w:ind w:left="0" w:hanging="2"/>
              <w:rPr>
                <w:rFonts w:ascii="Arial" w:hAnsi="Arial" w:cs="Arial"/>
                <w:sz w:val="20"/>
                <w:szCs w:val="20"/>
              </w:rPr>
            </w:pPr>
            <w:r w:rsidRPr="00294291">
              <w:rPr>
                <w:rFonts w:ascii="Arial" w:hAnsi="Arial" w:cs="Arial"/>
                <w:b/>
                <w:sz w:val="20"/>
                <w:szCs w:val="20"/>
              </w:rPr>
              <w:t xml:space="preserve">Author’s Feedback </w:t>
            </w:r>
            <w:r w:rsidRPr="00294291">
              <w:rPr>
                <w:rFonts w:ascii="Arial" w:hAnsi="Arial" w:cs="Arial"/>
                <w:sz w:val="20"/>
                <w:szCs w:val="20"/>
              </w:rPr>
              <w:t>(It is mandatory that authors should write his/her feedback here)</w:t>
            </w:r>
          </w:p>
          <w:p w14:paraId="2BA12BBC" w14:textId="77777777" w:rsidR="00DF3979" w:rsidRPr="00294291" w:rsidRDefault="00DF3979">
            <w:pPr>
              <w:keepNext/>
              <w:ind w:left="0" w:hanging="2"/>
              <w:rPr>
                <w:rFonts w:ascii="Arial" w:hAnsi="Arial" w:cs="Arial"/>
                <w:sz w:val="20"/>
                <w:szCs w:val="20"/>
              </w:rPr>
            </w:pPr>
          </w:p>
        </w:tc>
      </w:tr>
      <w:tr w:rsidR="00DF3979" w:rsidRPr="00294291" w14:paraId="7CC4350E" w14:textId="77777777">
        <w:trPr>
          <w:trHeight w:val="1264"/>
        </w:trPr>
        <w:tc>
          <w:tcPr>
            <w:tcW w:w="3334" w:type="dxa"/>
          </w:tcPr>
          <w:p w14:paraId="608EFF42" w14:textId="77777777" w:rsidR="00DF3979" w:rsidRPr="00294291" w:rsidRDefault="00F2152E">
            <w:pPr>
              <w:ind w:left="0" w:hanging="2"/>
              <w:rPr>
                <w:rFonts w:ascii="Arial" w:hAnsi="Arial" w:cs="Arial"/>
                <w:sz w:val="20"/>
                <w:szCs w:val="20"/>
              </w:rPr>
            </w:pPr>
            <w:r w:rsidRPr="00294291">
              <w:rPr>
                <w:rFonts w:ascii="Arial" w:hAnsi="Arial" w:cs="Arial"/>
                <w:b/>
                <w:sz w:val="20"/>
                <w:szCs w:val="20"/>
              </w:rPr>
              <w:t>Please write a few sentences regarding the importance of this manuscript for the scientific community. A minimum of 3-4 sentences may be required for this part.</w:t>
            </w:r>
          </w:p>
          <w:p w14:paraId="68E37F9C" w14:textId="77777777" w:rsidR="00DF3979" w:rsidRPr="00294291" w:rsidRDefault="00DF3979">
            <w:pPr>
              <w:ind w:left="0" w:hanging="2"/>
              <w:rPr>
                <w:rFonts w:ascii="Arial" w:hAnsi="Arial" w:cs="Arial"/>
                <w:sz w:val="20"/>
                <w:szCs w:val="20"/>
              </w:rPr>
            </w:pPr>
          </w:p>
        </w:tc>
        <w:tc>
          <w:tcPr>
            <w:tcW w:w="5829" w:type="dxa"/>
          </w:tcPr>
          <w:p w14:paraId="7AA36E71" w14:textId="77777777" w:rsidR="00DF3979" w:rsidRPr="00294291" w:rsidRDefault="00F2152E">
            <w:pPr>
              <w:spacing w:line="276" w:lineRule="auto"/>
              <w:ind w:left="0" w:hanging="2"/>
              <w:rPr>
                <w:rFonts w:ascii="Arial" w:hAnsi="Arial" w:cs="Arial"/>
                <w:sz w:val="20"/>
                <w:szCs w:val="20"/>
              </w:rPr>
            </w:pPr>
            <w:r w:rsidRPr="00294291">
              <w:rPr>
                <w:rFonts w:ascii="Arial" w:hAnsi="Arial" w:cs="Arial"/>
                <w:sz w:val="20"/>
                <w:szCs w:val="20"/>
              </w:rPr>
              <w:t xml:space="preserve">The manuscript presents a study on invariant submanifolds of Lorentzian </w:t>
            </w:r>
            <w:r w:rsidRPr="00294291">
              <w:rPr>
                <w:rFonts w:ascii="Arial" w:eastAsia="Cambria" w:hAnsi="Arial" w:cs="Arial"/>
                <w:sz w:val="20"/>
                <w:szCs w:val="20"/>
              </w:rPr>
              <w:t>β</w:t>
            </w:r>
            <w:r w:rsidRPr="00294291">
              <w:rPr>
                <w:rFonts w:ascii="Arial" w:hAnsi="Arial" w:cs="Arial"/>
                <w:sz w:val="20"/>
                <w:szCs w:val="20"/>
              </w:rPr>
              <w:t>-</w:t>
            </w:r>
            <w:proofErr w:type="spellStart"/>
            <w:r w:rsidRPr="00294291">
              <w:rPr>
                <w:rFonts w:ascii="Arial" w:hAnsi="Arial" w:cs="Arial"/>
                <w:sz w:val="20"/>
                <w:szCs w:val="20"/>
              </w:rPr>
              <w:t>Kenmotsu</w:t>
            </w:r>
            <w:proofErr w:type="spellEnd"/>
            <w:r w:rsidRPr="00294291">
              <w:rPr>
                <w:rFonts w:ascii="Arial" w:hAnsi="Arial" w:cs="Arial"/>
                <w:sz w:val="20"/>
                <w:szCs w:val="20"/>
              </w:rPr>
              <w:t xml:space="preserve"> manifolds using the Tachibana operator. The exploration of these mathematical structures is significant for the scientific community, particularly in the fields of differential geometry and theoretical physics. The findings contribute to a deeper understanding of the geometric properties of manifolds, which can have implications in various applications, including general relativity.</w:t>
            </w:r>
          </w:p>
          <w:p w14:paraId="6AD0DF08" w14:textId="77777777" w:rsidR="00DF3979" w:rsidRPr="00294291" w:rsidRDefault="00DF3979">
            <w:pPr>
              <w:ind w:left="0" w:hanging="2"/>
              <w:rPr>
                <w:rFonts w:ascii="Arial" w:hAnsi="Arial" w:cs="Arial"/>
                <w:sz w:val="20"/>
                <w:szCs w:val="20"/>
              </w:rPr>
            </w:pPr>
          </w:p>
        </w:tc>
        <w:tc>
          <w:tcPr>
            <w:tcW w:w="4013" w:type="dxa"/>
          </w:tcPr>
          <w:p w14:paraId="6A092B04" w14:textId="77777777" w:rsidR="00DF3979" w:rsidRPr="00294291" w:rsidRDefault="00DF3979">
            <w:pPr>
              <w:keepNext/>
              <w:ind w:left="0" w:hanging="2"/>
              <w:rPr>
                <w:rFonts w:ascii="Arial" w:hAnsi="Arial" w:cs="Arial"/>
                <w:sz w:val="20"/>
                <w:szCs w:val="20"/>
              </w:rPr>
            </w:pPr>
          </w:p>
        </w:tc>
      </w:tr>
      <w:tr w:rsidR="00DF3979" w:rsidRPr="00294291" w14:paraId="11AAB7FB" w14:textId="77777777">
        <w:trPr>
          <w:trHeight w:val="1262"/>
        </w:trPr>
        <w:tc>
          <w:tcPr>
            <w:tcW w:w="3334" w:type="dxa"/>
          </w:tcPr>
          <w:p w14:paraId="0E345CEA" w14:textId="77777777" w:rsidR="00DF3979" w:rsidRPr="00294291" w:rsidRDefault="00F2152E">
            <w:pPr>
              <w:ind w:left="0" w:hanging="2"/>
              <w:rPr>
                <w:rFonts w:ascii="Arial" w:hAnsi="Arial" w:cs="Arial"/>
                <w:sz w:val="20"/>
                <w:szCs w:val="20"/>
              </w:rPr>
            </w:pPr>
            <w:r w:rsidRPr="00294291">
              <w:rPr>
                <w:rFonts w:ascii="Arial" w:hAnsi="Arial" w:cs="Arial"/>
                <w:b/>
                <w:sz w:val="20"/>
                <w:szCs w:val="20"/>
              </w:rPr>
              <w:t>Is the title of the article suitable?</w:t>
            </w:r>
          </w:p>
          <w:p w14:paraId="09DD362F" w14:textId="77777777" w:rsidR="00DF3979" w:rsidRPr="00294291" w:rsidRDefault="00F2152E">
            <w:pPr>
              <w:ind w:left="0" w:hanging="2"/>
              <w:rPr>
                <w:rFonts w:ascii="Arial" w:hAnsi="Arial" w:cs="Arial"/>
                <w:sz w:val="20"/>
                <w:szCs w:val="20"/>
              </w:rPr>
            </w:pPr>
            <w:r w:rsidRPr="00294291">
              <w:rPr>
                <w:rFonts w:ascii="Arial" w:hAnsi="Arial" w:cs="Arial"/>
                <w:b/>
                <w:sz w:val="20"/>
                <w:szCs w:val="20"/>
              </w:rPr>
              <w:t>(If not please suggest an alternative title)</w:t>
            </w:r>
          </w:p>
          <w:p w14:paraId="06744CE5" w14:textId="77777777" w:rsidR="00DF3979" w:rsidRPr="00294291" w:rsidRDefault="00DF3979">
            <w:pPr>
              <w:keepNext/>
              <w:ind w:left="0" w:hanging="2"/>
              <w:rPr>
                <w:rFonts w:ascii="Arial" w:hAnsi="Arial" w:cs="Arial"/>
                <w:sz w:val="20"/>
                <w:szCs w:val="20"/>
                <w:u w:val="single"/>
              </w:rPr>
            </w:pPr>
          </w:p>
        </w:tc>
        <w:tc>
          <w:tcPr>
            <w:tcW w:w="5829" w:type="dxa"/>
          </w:tcPr>
          <w:p w14:paraId="36B699ED" w14:textId="77777777" w:rsidR="00DF3979" w:rsidRPr="00294291" w:rsidRDefault="00F2152E">
            <w:pPr>
              <w:spacing w:line="276" w:lineRule="auto"/>
              <w:ind w:left="0" w:hanging="2"/>
              <w:rPr>
                <w:rFonts w:ascii="Arial" w:hAnsi="Arial" w:cs="Arial"/>
                <w:sz w:val="20"/>
                <w:szCs w:val="20"/>
              </w:rPr>
            </w:pPr>
            <w:r w:rsidRPr="00294291">
              <w:rPr>
                <w:rFonts w:ascii="Arial" w:hAnsi="Arial" w:cs="Arial"/>
                <w:sz w:val="20"/>
                <w:szCs w:val="20"/>
              </w:rPr>
              <w:t>The title is suitable as it accurately reflects the content of the manuscript. However, a more descriptive title could be "</w:t>
            </w:r>
            <w:r w:rsidRPr="00294291">
              <w:rPr>
                <w:rFonts w:ascii="Arial" w:hAnsi="Arial" w:cs="Arial"/>
                <w:b/>
                <w:sz w:val="20"/>
                <w:szCs w:val="20"/>
              </w:rPr>
              <w:t>Characterizations of Invariant Submanifolds in Lorentzian β-</w:t>
            </w:r>
            <w:proofErr w:type="spellStart"/>
            <w:r w:rsidRPr="00294291">
              <w:rPr>
                <w:rFonts w:ascii="Arial" w:hAnsi="Arial" w:cs="Arial"/>
                <w:b/>
                <w:sz w:val="20"/>
                <w:szCs w:val="20"/>
              </w:rPr>
              <w:t>Kenmotsu</w:t>
            </w:r>
            <w:proofErr w:type="spellEnd"/>
            <w:r w:rsidRPr="00294291">
              <w:rPr>
                <w:rFonts w:ascii="Arial" w:hAnsi="Arial" w:cs="Arial"/>
                <w:b/>
                <w:sz w:val="20"/>
                <w:szCs w:val="20"/>
              </w:rPr>
              <w:t xml:space="preserve"> Manifolds via the Tachibana Operator</w:t>
            </w:r>
            <w:r w:rsidRPr="00294291">
              <w:rPr>
                <w:rFonts w:ascii="Arial" w:hAnsi="Arial" w:cs="Arial"/>
                <w:sz w:val="20"/>
                <w:szCs w:val="20"/>
              </w:rPr>
              <w:t>" to emphasize the focus on invariant submanifolds.</w:t>
            </w:r>
          </w:p>
        </w:tc>
        <w:tc>
          <w:tcPr>
            <w:tcW w:w="4013" w:type="dxa"/>
          </w:tcPr>
          <w:p w14:paraId="163BDD6F" w14:textId="77777777" w:rsidR="00DF3979" w:rsidRPr="00294291" w:rsidRDefault="00DF3979">
            <w:pPr>
              <w:keepNext/>
              <w:ind w:left="0" w:hanging="2"/>
              <w:rPr>
                <w:rFonts w:ascii="Arial" w:hAnsi="Arial" w:cs="Arial"/>
                <w:sz w:val="20"/>
                <w:szCs w:val="20"/>
              </w:rPr>
            </w:pPr>
          </w:p>
        </w:tc>
      </w:tr>
      <w:tr w:rsidR="00DF3979" w:rsidRPr="00294291" w14:paraId="077D555C" w14:textId="77777777">
        <w:trPr>
          <w:trHeight w:val="1262"/>
        </w:trPr>
        <w:tc>
          <w:tcPr>
            <w:tcW w:w="3334" w:type="dxa"/>
          </w:tcPr>
          <w:p w14:paraId="5D60C4B1" w14:textId="77777777" w:rsidR="00DF3979" w:rsidRPr="00294291" w:rsidRDefault="00F2152E">
            <w:pPr>
              <w:keepNext/>
              <w:ind w:left="0" w:hanging="2"/>
              <w:rPr>
                <w:rFonts w:ascii="Arial" w:hAnsi="Arial" w:cs="Arial"/>
                <w:sz w:val="20"/>
                <w:szCs w:val="20"/>
              </w:rPr>
            </w:pPr>
            <w:r w:rsidRPr="00294291">
              <w:rPr>
                <w:rFonts w:ascii="Arial" w:hAnsi="Arial" w:cs="Arial"/>
                <w:b/>
                <w:sz w:val="20"/>
                <w:szCs w:val="20"/>
              </w:rPr>
              <w:lastRenderedPageBreak/>
              <w:t>Is the abstract of the article comprehensive? Do you suggest the addition (or deletion) of some points in this section? Please write your suggestions here.</w:t>
            </w:r>
          </w:p>
          <w:p w14:paraId="64669017" w14:textId="77777777" w:rsidR="00DF3979" w:rsidRPr="00294291" w:rsidRDefault="00DF3979">
            <w:pPr>
              <w:keepNext/>
              <w:ind w:left="0" w:hanging="2"/>
              <w:rPr>
                <w:rFonts w:ascii="Arial" w:hAnsi="Arial" w:cs="Arial"/>
                <w:sz w:val="20"/>
                <w:szCs w:val="20"/>
                <w:u w:val="single"/>
              </w:rPr>
            </w:pPr>
          </w:p>
        </w:tc>
        <w:tc>
          <w:tcPr>
            <w:tcW w:w="5829" w:type="dxa"/>
          </w:tcPr>
          <w:p w14:paraId="4DB2C1BC" w14:textId="77777777" w:rsidR="00DF3979" w:rsidRPr="00294291" w:rsidRDefault="00F2152E">
            <w:pPr>
              <w:spacing w:line="276" w:lineRule="auto"/>
              <w:ind w:left="0" w:hanging="2"/>
              <w:rPr>
                <w:rFonts w:ascii="Arial" w:hAnsi="Arial" w:cs="Arial"/>
                <w:sz w:val="20"/>
                <w:szCs w:val="20"/>
              </w:rPr>
            </w:pPr>
            <w:r w:rsidRPr="00294291">
              <w:rPr>
                <w:rFonts w:ascii="Arial" w:hAnsi="Arial" w:cs="Arial"/>
                <w:sz w:val="20"/>
                <w:szCs w:val="20"/>
              </w:rPr>
              <w:t>The abstract is generally comprehensive but could benefit from the addition of specific examples or applications of the findings. Including a brief mention of the implications of the results in physical contexts would enhance its clarity and relevance.</w:t>
            </w:r>
          </w:p>
        </w:tc>
        <w:tc>
          <w:tcPr>
            <w:tcW w:w="4013" w:type="dxa"/>
          </w:tcPr>
          <w:p w14:paraId="5DBF1B0B" w14:textId="77777777" w:rsidR="00DF3979" w:rsidRPr="00294291" w:rsidRDefault="00DF3979">
            <w:pPr>
              <w:keepNext/>
              <w:ind w:left="0" w:hanging="2"/>
              <w:rPr>
                <w:rFonts w:ascii="Arial" w:hAnsi="Arial" w:cs="Arial"/>
                <w:sz w:val="20"/>
                <w:szCs w:val="20"/>
              </w:rPr>
            </w:pPr>
          </w:p>
        </w:tc>
      </w:tr>
      <w:tr w:rsidR="00DF3979" w:rsidRPr="00294291" w14:paraId="3EC2F683" w14:textId="77777777">
        <w:trPr>
          <w:trHeight w:val="704"/>
        </w:trPr>
        <w:tc>
          <w:tcPr>
            <w:tcW w:w="3334" w:type="dxa"/>
          </w:tcPr>
          <w:p w14:paraId="6E404E29" w14:textId="77777777" w:rsidR="00DF3979" w:rsidRPr="00294291" w:rsidRDefault="00F2152E">
            <w:pPr>
              <w:keepNext/>
              <w:ind w:left="0" w:hanging="2"/>
              <w:rPr>
                <w:rFonts w:ascii="Arial" w:eastAsia="Helvetica Neue" w:hAnsi="Arial" w:cs="Arial"/>
                <w:sz w:val="20"/>
                <w:szCs w:val="20"/>
                <w:u w:val="single"/>
              </w:rPr>
            </w:pPr>
            <w:r w:rsidRPr="00294291">
              <w:rPr>
                <w:rFonts w:ascii="Arial" w:hAnsi="Arial" w:cs="Arial"/>
                <w:b/>
                <w:sz w:val="20"/>
                <w:szCs w:val="20"/>
              </w:rPr>
              <w:t>Is the manuscript scientifically, correct? Please write here.</w:t>
            </w:r>
          </w:p>
        </w:tc>
        <w:tc>
          <w:tcPr>
            <w:tcW w:w="5829" w:type="dxa"/>
          </w:tcPr>
          <w:p w14:paraId="34036D63" w14:textId="77777777" w:rsidR="00DF3979" w:rsidRPr="00294291" w:rsidRDefault="00F2152E">
            <w:pPr>
              <w:spacing w:line="276" w:lineRule="auto"/>
              <w:ind w:left="0" w:hanging="2"/>
              <w:rPr>
                <w:rFonts w:ascii="Arial" w:hAnsi="Arial" w:cs="Arial"/>
                <w:sz w:val="20"/>
                <w:szCs w:val="20"/>
              </w:rPr>
            </w:pPr>
            <w:r w:rsidRPr="00294291">
              <w:rPr>
                <w:rFonts w:ascii="Arial" w:hAnsi="Arial" w:cs="Arial"/>
                <w:sz w:val="20"/>
                <w:szCs w:val="20"/>
              </w:rPr>
              <w:t>The manuscript appears to be scientifically correct based on the provided contexts. The definitions and characterizations discussed align with established concepts in differential geometry and Lorentzian manifolds.</w:t>
            </w:r>
          </w:p>
        </w:tc>
        <w:tc>
          <w:tcPr>
            <w:tcW w:w="4013" w:type="dxa"/>
          </w:tcPr>
          <w:p w14:paraId="0288376D" w14:textId="77777777" w:rsidR="00DF3979" w:rsidRPr="00294291" w:rsidRDefault="00DF3979">
            <w:pPr>
              <w:keepNext/>
              <w:ind w:left="0" w:hanging="2"/>
              <w:rPr>
                <w:rFonts w:ascii="Arial" w:hAnsi="Arial" w:cs="Arial"/>
                <w:sz w:val="20"/>
                <w:szCs w:val="20"/>
              </w:rPr>
            </w:pPr>
          </w:p>
        </w:tc>
      </w:tr>
      <w:tr w:rsidR="00DF3979" w:rsidRPr="00294291" w14:paraId="0B058EC8" w14:textId="77777777">
        <w:trPr>
          <w:trHeight w:val="703"/>
        </w:trPr>
        <w:tc>
          <w:tcPr>
            <w:tcW w:w="3334" w:type="dxa"/>
          </w:tcPr>
          <w:p w14:paraId="5877D5FC" w14:textId="77777777" w:rsidR="00DF3979" w:rsidRPr="00294291" w:rsidRDefault="00F2152E">
            <w:pPr>
              <w:ind w:left="0" w:hanging="2"/>
              <w:rPr>
                <w:rFonts w:ascii="Arial" w:hAnsi="Arial" w:cs="Arial"/>
                <w:sz w:val="20"/>
                <w:szCs w:val="20"/>
              </w:rPr>
            </w:pPr>
            <w:r w:rsidRPr="00294291">
              <w:rPr>
                <w:rFonts w:ascii="Arial" w:hAnsi="Arial" w:cs="Arial"/>
                <w:b/>
                <w:sz w:val="20"/>
                <w:szCs w:val="20"/>
              </w:rPr>
              <w:t>Are the references sufficient and recent? If you have suggestions of additional references, please mention them in the review form.</w:t>
            </w:r>
          </w:p>
        </w:tc>
        <w:tc>
          <w:tcPr>
            <w:tcW w:w="5829" w:type="dxa"/>
          </w:tcPr>
          <w:p w14:paraId="0858FF97" w14:textId="77777777" w:rsidR="00DF3979" w:rsidRPr="00294291" w:rsidRDefault="00F2152E">
            <w:pPr>
              <w:spacing w:line="276" w:lineRule="auto"/>
              <w:ind w:left="0" w:hanging="2"/>
              <w:rPr>
                <w:rFonts w:ascii="Arial" w:hAnsi="Arial" w:cs="Arial"/>
                <w:sz w:val="20"/>
                <w:szCs w:val="20"/>
              </w:rPr>
            </w:pPr>
            <w:r w:rsidRPr="00294291">
              <w:rPr>
                <w:rFonts w:ascii="Arial" w:hAnsi="Arial" w:cs="Arial"/>
                <w:sz w:val="20"/>
                <w:szCs w:val="20"/>
              </w:rPr>
              <w:t xml:space="preserve">The references should be evaluated for their recency and relevance. While the manuscript includes foundational works, the addition of more studies, such as the  paper by Srivastava and Srivastava (2016) titled "On a Class of α-Para </w:t>
            </w:r>
            <w:proofErr w:type="spellStart"/>
            <w:r w:rsidRPr="00294291">
              <w:rPr>
                <w:rFonts w:ascii="Arial" w:hAnsi="Arial" w:cs="Arial"/>
                <w:sz w:val="20"/>
                <w:szCs w:val="20"/>
              </w:rPr>
              <w:t>Kenmotsu</w:t>
            </w:r>
            <w:proofErr w:type="spellEnd"/>
            <w:r w:rsidRPr="00294291">
              <w:rPr>
                <w:rFonts w:ascii="Arial" w:hAnsi="Arial" w:cs="Arial"/>
                <w:sz w:val="20"/>
                <w:szCs w:val="20"/>
              </w:rPr>
              <w:t xml:space="preserve"> Manifolds" published in the Mediterranean Journal of Mathematics (DOI: 10.1007/s00009-014-0496-9), and paper by Mert, </w:t>
            </w:r>
            <w:proofErr w:type="spellStart"/>
            <w:r w:rsidRPr="00294291">
              <w:rPr>
                <w:rFonts w:ascii="Arial" w:hAnsi="Arial" w:cs="Arial"/>
                <w:sz w:val="20"/>
                <w:szCs w:val="20"/>
              </w:rPr>
              <w:t>Tuğba</w:t>
            </w:r>
            <w:proofErr w:type="spellEnd"/>
            <w:r w:rsidRPr="00294291">
              <w:rPr>
                <w:rFonts w:ascii="Arial" w:hAnsi="Arial" w:cs="Arial"/>
                <w:sz w:val="20"/>
                <w:szCs w:val="20"/>
              </w:rPr>
              <w:t xml:space="preserve">, and Mehmet </w:t>
            </w:r>
            <w:proofErr w:type="spellStart"/>
            <w:r w:rsidRPr="00294291">
              <w:rPr>
                <w:rFonts w:ascii="Arial" w:hAnsi="Arial" w:cs="Arial"/>
                <w:sz w:val="20"/>
                <w:szCs w:val="20"/>
              </w:rPr>
              <w:t>Atçeken</w:t>
            </w:r>
            <w:proofErr w:type="spellEnd"/>
            <w:r w:rsidRPr="00294291">
              <w:rPr>
                <w:rFonts w:ascii="Arial" w:hAnsi="Arial" w:cs="Arial"/>
                <w:sz w:val="20"/>
                <w:szCs w:val="20"/>
              </w:rPr>
              <w:t xml:space="preserve"> titled </w:t>
            </w:r>
            <w:r w:rsidRPr="00294291">
              <w:rPr>
                <w:rFonts w:ascii="Arial" w:hAnsi="Arial" w:cs="Arial"/>
                <w:i/>
                <w:sz w:val="20"/>
                <w:szCs w:val="20"/>
              </w:rPr>
              <w:t xml:space="preserve">'A note on </w:t>
            </w:r>
            <w:proofErr w:type="spellStart"/>
            <w:r w:rsidRPr="00294291">
              <w:rPr>
                <w:rFonts w:ascii="Arial" w:hAnsi="Arial" w:cs="Arial"/>
                <w:i/>
                <w:sz w:val="20"/>
                <w:szCs w:val="20"/>
              </w:rPr>
              <w:t>pseudoparallel</w:t>
            </w:r>
            <w:proofErr w:type="spellEnd"/>
            <w:r w:rsidRPr="00294291">
              <w:rPr>
                <w:rFonts w:ascii="Arial" w:hAnsi="Arial" w:cs="Arial"/>
                <w:i/>
                <w:sz w:val="20"/>
                <w:szCs w:val="20"/>
              </w:rPr>
              <w:t xml:space="preserve"> submanifolds of Lorentzian para-</w:t>
            </w:r>
            <w:proofErr w:type="spellStart"/>
            <w:r w:rsidRPr="00294291">
              <w:rPr>
                <w:rFonts w:ascii="Arial" w:hAnsi="Arial" w:cs="Arial"/>
                <w:i/>
                <w:sz w:val="20"/>
                <w:szCs w:val="20"/>
              </w:rPr>
              <w:t>Kenmotsu</w:t>
            </w:r>
            <w:proofErr w:type="spellEnd"/>
            <w:r w:rsidRPr="00294291">
              <w:rPr>
                <w:rFonts w:ascii="Arial" w:hAnsi="Arial" w:cs="Arial"/>
                <w:i/>
                <w:sz w:val="20"/>
                <w:szCs w:val="20"/>
              </w:rPr>
              <w:t xml:space="preserve"> manifolds,'</w:t>
            </w:r>
            <w:r w:rsidRPr="00294291">
              <w:rPr>
                <w:rFonts w:ascii="Arial" w:hAnsi="Arial" w:cs="Arial"/>
                <w:sz w:val="20"/>
                <w:szCs w:val="20"/>
              </w:rPr>
              <w:t xml:space="preserve"> published in </w:t>
            </w:r>
            <w:proofErr w:type="spellStart"/>
            <w:r w:rsidRPr="00294291">
              <w:rPr>
                <w:rFonts w:ascii="Arial" w:hAnsi="Arial" w:cs="Arial"/>
                <w:i/>
                <w:sz w:val="20"/>
                <w:szCs w:val="20"/>
              </w:rPr>
              <w:t>Filomat</w:t>
            </w:r>
            <w:proofErr w:type="spellEnd"/>
            <w:r w:rsidRPr="00294291">
              <w:rPr>
                <w:rFonts w:ascii="Arial" w:hAnsi="Arial" w:cs="Arial"/>
                <w:sz w:val="20"/>
                <w:szCs w:val="20"/>
              </w:rPr>
              <w:t>, 37(15), 2023, pp. 5095–5107, would strengthen the literature review and provide a broader context for the findings.</w:t>
            </w:r>
          </w:p>
          <w:p w14:paraId="5951EB91" w14:textId="77777777" w:rsidR="00DF3979" w:rsidRPr="00294291" w:rsidRDefault="00DF3979">
            <w:pPr>
              <w:ind w:left="0" w:hanging="2"/>
              <w:rPr>
                <w:rFonts w:ascii="Arial" w:hAnsi="Arial" w:cs="Arial"/>
                <w:sz w:val="20"/>
                <w:szCs w:val="20"/>
              </w:rPr>
            </w:pPr>
          </w:p>
        </w:tc>
        <w:tc>
          <w:tcPr>
            <w:tcW w:w="4013" w:type="dxa"/>
          </w:tcPr>
          <w:p w14:paraId="36C6FDDB" w14:textId="77777777" w:rsidR="00DF3979" w:rsidRPr="00294291" w:rsidRDefault="00DF3979">
            <w:pPr>
              <w:keepNext/>
              <w:ind w:left="0" w:hanging="2"/>
              <w:rPr>
                <w:rFonts w:ascii="Arial" w:hAnsi="Arial" w:cs="Arial"/>
                <w:sz w:val="20"/>
                <w:szCs w:val="20"/>
              </w:rPr>
            </w:pPr>
          </w:p>
        </w:tc>
      </w:tr>
      <w:tr w:rsidR="00DF3979" w:rsidRPr="00294291" w14:paraId="146C903B" w14:textId="77777777">
        <w:trPr>
          <w:trHeight w:val="386"/>
        </w:trPr>
        <w:tc>
          <w:tcPr>
            <w:tcW w:w="3334" w:type="dxa"/>
          </w:tcPr>
          <w:p w14:paraId="6F43486C" w14:textId="77777777" w:rsidR="00DF3979" w:rsidRPr="00294291" w:rsidRDefault="00F2152E">
            <w:pPr>
              <w:keepNext/>
              <w:ind w:left="0" w:hanging="2"/>
              <w:rPr>
                <w:rFonts w:ascii="Arial" w:hAnsi="Arial" w:cs="Arial"/>
                <w:sz w:val="20"/>
                <w:szCs w:val="20"/>
              </w:rPr>
            </w:pPr>
            <w:r w:rsidRPr="00294291">
              <w:rPr>
                <w:rFonts w:ascii="Arial" w:hAnsi="Arial" w:cs="Arial"/>
                <w:b/>
                <w:sz w:val="20"/>
                <w:szCs w:val="20"/>
              </w:rPr>
              <w:t>Is the language/English quality of the article suitable for scholarly communications?</w:t>
            </w:r>
          </w:p>
          <w:p w14:paraId="033E592A" w14:textId="77777777" w:rsidR="00DF3979" w:rsidRPr="00294291" w:rsidRDefault="00DF3979">
            <w:pPr>
              <w:ind w:left="0" w:hanging="2"/>
              <w:rPr>
                <w:rFonts w:ascii="Arial" w:hAnsi="Arial" w:cs="Arial"/>
                <w:sz w:val="20"/>
                <w:szCs w:val="20"/>
              </w:rPr>
            </w:pPr>
          </w:p>
        </w:tc>
        <w:tc>
          <w:tcPr>
            <w:tcW w:w="5829" w:type="dxa"/>
          </w:tcPr>
          <w:p w14:paraId="09EF528A" w14:textId="77777777" w:rsidR="00DF3979" w:rsidRPr="00294291" w:rsidRDefault="00F2152E">
            <w:pPr>
              <w:spacing w:line="276" w:lineRule="auto"/>
              <w:ind w:left="0" w:hanging="2"/>
              <w:rPr>
                <w:rFonts w:ascii="Arial" w:hAnsi="Arial" w:cs="Arial"/>
                <w:sz w:val="20"/>
                <w:szCs w:val="20"/>
              </w:rPr>
            </w:pPr>
            <w:r w:rsidRPr="00294291">
              <w:rPr>
                <w:rFonts w:ascii="Arial" w:hAnsi="Arial" w:cs="Arial"/>
                <w:sz w:val="20"/>
                <w:szCs w:val="20"/>
              </w:rPr>
              <w:t>The language and English quality of the article are generally suitable for scholarly communication. However, addressing the typographical errors and ensuring clarity in complex mathematical expressions will improve the overall readability of the manuscript.</w:t>
            </w:r>
          </w:p>
        </w:tc>
        <w:tc>
          <w:tcPr>
            <w:tcW w:w="4013" w:type="dxa"/>
          </w:tcPr>
          <w:p w14:paraId="3D3E270A" w14:textId="77777777" w:rsidR="00DF3979" w:rsidRPr="00294291" w:rsidRDefault="00DF3979">
            <w:pPr>
              <w:ind w:left="0" w:hanging="2"/>
              <w:rPr>
                <w:rFonts w:ascii="Arial" w:hAnsi="Arial" w:cs="Arial"/>
                <w:sz w:val="20"/>
                <w:szCs w:val="20"/>
              </w:rPr>
            </w:pPr>
          </w:p>
        </w:tc>
      </w:tr>
      <w:tr w:rsidR="00DF3979" w:rsidRPr="00294291" w14:paraId="461C2F34" w14:textId="77777777">
        <w:trPr>
          <w:trHeight w:val="1178"/>
        </w:trPr>
        <w:tc>
          <w:tcPr>
            <w:tcW w:w="3334" w:type="dxa"/>
          </w:tcPr>
          <w:p w14:paraId="23E5D751" w14:textId="77777777" w:rsidR="00DF3979" w:rsidRPr="00294291" w:rsidRDefault="00F2152E">
            <w:pPr>
              <w:keepNext/>
              <w:ind w:left="0" w:hanging="2"/>
              <w:rPr>
                <w:rFonts w:ascii="Arial" w:hAnsi="Arial" w:cs="Arial"/>
                <w:sz w:val="20"/>
                <w:szCs w:val="20"/>
              </w:rPr>
            </w:pPr>
            <w:r w:rsidRPr="00294291">
              <w:rPr>
                <w:rFonts w:ascii="Arial" w:hAnsi="Arial" w:cs="Arial"/>
                <w:b/>
                <w:sz w:val="20"/>
                <w:szCs w:val="20"/>
                <w:u w:val="single"/>
              </w:rPr>
              <w:t>Optional/General</w:t>
            </w:r>
            <w:r w:rsidRPr="00294291">
              <w:rPr>
                <w:rFonts w:ascii="Arial" w:hAnsi="Arial" w:cs="Arial"/>
                <w:b/>
                <w:sz w:val="20"/>
                <w:szCs w:val="20"/>
              </w:rPr>
              <w:t xml:space="preserve"> </w:t>
            </w:r>
            <w:r w:rsidRPr="00294291">
              <w:rPr>
                <w:rFonts w:ascii="Arial" w:hAnsi="Arial" w:cs="Arial"/>
                <w:sz w:val="20"/>
                <w:szCs w:val="20"/>
              </w:rPr>
              <w:t>comments</w:t>
            </w:r>
          </w:p>
          <w:p w14:paraId="4381F486" w14:textId="77777777" w:rsidR="00DF3979" w:rsidRPr="00294291" w:rsidRDefault="00DF3979">
            <w:pPr>
              <w:keepNext/>
              <w:ind w:left="0" w:hanging="2"/>
              <w:rPr>
                <w:rFonts w:ascii="Arial" w:hAnsi="Arial" w:cs="Arial"/>
                <w:sz w:val="20"/>
                <w:szCs w:val="20"/>
              </w:rPr>
            </w:pPr>
          </w:p>
        </w:tc>
        <w:tc>
          <w:tcPr>
            <w:tcW w:w="5829" w:type="dxa"/>
          </w:tcPr>
          <w:p w14:paraId="6B8E9810" w14:textId="77777777" w:rsidR="00DF3979" w:rsidRPr="00294291" w:rsidRDefault="00F2152E">
            <w:pPr>
              <w:spacing w:line="276" w:lineRule="auto"/>
              <w:ind w:left="0" w:hanging="2"/>
              <w:rPr>
                <w:rFonts w:ascii="Arial" w:hAnsi="Arial" w:cs="Arial"/>
                <w:sz w:val="20"/>
                <w:szCs w:val="20"/>
              </w:rPr>
            </w:pPr>
            <w:r w:rsidRPr="00294291">
              <w:rPr>
                <w:rFonts w:ascii="Arial" w:hAnsi="Arial" w:cs="Arial"/>
                <w:sz w:val="20"/>
                <w:szCs w:val="20"/>
              </w:rPr>
              <w:t>There are several typographical errors that need correction, such as "total geodesic" should be replaced with "totally geodesic."</w:t>
            </w:r>
          </w:p>
          <w:p w14:paraId="586C806B" w14:textId="77777777" w:rsidR="00DF3979" w:rsidRPr="00294291" w:rsidRDefault="00F2152E">
            <w:pPr>
              <w:spacing w:line="276" w:lineRule="auto"/>
              <w:ind w:left="0" w:hanging="2"/>
              <w:rPr>
                <w:rFonts w:ascii="Arial" w:hAnsi="Arial" w:cs="Arial"/>
                <w:sz w:val="20"/>
                <w:szCs w:val="20"/>
              </w:rPr>
            </w:pPr>
            <w:r w:rsidRPr="00294291">
              <w:rPr>
                <w:rFonts w:ascii="Arial" w:hAnsi="Arial" w:cs="Arial"/>
                <w:sz w:val="20"/>
                <w:szCs w:val="20"/>
              </w:rPr>
              <w:t>To enhance the manuscript's clarity and applicability, it would be beneficial to include physical examples. The authors can refer to the paper for insights on relevant examples.</w:t>
            </w:r>
          </w:p>
        </w:tc>
        <w:tc>
          <w:tcPr>
            <w:tcW w:w="4013" w:type="dxa"/>
          </w:tcPr>
          <w:p w14:paraId="55876435" w14:textId="77777777" w:rsidR="00DF3979" w:rsidRPr="00294291" w:rsidRDefault="00DF3979">
            <w:pPr>
              <w:ind w:left="0" w:hanging="2"/>
              <w:rPr>
                <w:rFonts w:ascii="Arial" w:hAnsi="Arial" w:cs="Arial"/>
                <w:sz w:val="20"/>
                <w:szCs w:val="20"/>
              </w:rPr>
            </w:pPr>
          </w:p>
        </w:tc>
      </w:tr>
    </w:tbl>
    <w:p w14:paraId="424BB196" w14:textId="77777777" w:rsidR="00DF3979" w:rsidRPr="00294291" w:rsidRDefault="00DF3979">
      <w:pPr>
        <w:ind w:left="0" w:hanging="2"/>
        <w:jc w:val="both"/>
        <w:rPr>
          <w:rFonts w:ascii="Arial" w:hAnsi="Arial" w:cs="Arial"/>
          <w:sz w:val="20"/>
          <w:szCs w:val="20"/>
          <w:u w:val="single"/>
        </w:rPr>
      </w:pPr>
    </w:p>
    <w:p w14:paraId="6CE89D35" w14:textId="77777777" w:rsidR="00DF3979" w:rsidRPr="00294291" w:rsidRDefault="00DF3979">
      <w:pPr>
        <w:ind w:left="0" w:hanging="2"/>
        <w:jc w:val="both"/>
        <w:rPr>
          <w:rFonts w:ascii="Arial" w:hAnsi="Arial" w:cs="Arial"/>
          <w:sz w:val="20"/>
          <w:szCs w:val="20"/>
          <w:u w:val="single"/>
        </w:rPr>
      </w:pPr>
    </w:p>
    <w:p w14:paraId="32E3F2AA" w14:textId="77777777" w:rsidR="00DF3979" w:rsidRPr="00294291" w:rsidRDefault="00DF3979">
      <w:pPr>
        <w:ind w:left="0" w:hanging="2"/>
        <w:jc w:val="both"/>
        <w:rPr>
          <w:rFonts w:ascii="Arial" w:hAnsi="Arial" w:cs="Arial"/>
          <w:sz w:val="20"/>
          <w:szCs w:val="20"/>
          <w:u w:val="single"/>
        </w:rPr>
      </w:pPr>
    </w:p>
    <w:p w14:paraId="6DE139B3" w14:textId="77777777" w:rsidR="00DF3979" w:rsidRPr="00294291" w:rsidRDefault="00DF3979">
      <w:pPr>
        <w:ind w:left="0" w:hanging="2"/>
        <w:jc w:val="both"/>
        <w:rPr>
          <w:rFonts w:ascii="Arial" w:hAnsi="Arial" w:cs="Arial"/>
          <w:sz w:val="20"/>
          <w:szCs w:val="20"/>
          <w:u w:val="single"/>
        </w:rPr>
      </w:pPr>
    </w:p>
    <w:p w14:paraId="746F6EFA" w14:textId="77777777" w:rsidR="00DF3979" w:rsidRPr="00294291" w:rsidRDefault="00DF3979">
      <w:pPr>
        <w:ind w:left="0" w:hanging="2"/>
        <w:jc w:val="both"/>
        <w:rPr>
          <w:rFonts w:ascii="Arial" w:hAnsi="Arial" w:cs="Arial"/>
          <w:sz w:val="20"/>
          <w:szCs w:val="20"/>
          <w:u w:val="single"/>
        </w:rPr>
      </w:pPr>
    </w:p>
    <w:p w14:paraId="72015CD6" w14:textId="77777777" w:rsidR="00DF3979" w:rsidRPr="00294291" w:rsidRDefault="00DF3979">
      <w:pPr>
        <w:ind w:left="0" w:hanging="2"/>
        <w:jc w:val="both"/>
        <w:rPr>
          <w:rFonts w:ascii="Arial" w:hAnsi="Arial" w:cs="Arial"/>
          <w:sz w:val="20"/>
          <w:szCs w:val="20"/>
          <w:u w:val="single"/>
        </w:rPr>
      </w:pPr>
    </w:p>
    <w:p w14:paraId="7A3A7E75" w14:textId="77777777" w:rsidR="00DF3979" w:rsidRPr="00294291" w:rsidRDefault="00DF3979">
      <w:pPr>
        <w:ind w:left="0" w:hanging="2"/>
        <w:jc w:val="both"/>
        <w:rPr>
          <w:rFonts w:ascii="Arial" w:hAnsi="Arial" w:cs="Arial"/>
          <w:sz w:val="20"/>
          <w:szCs w:val="20"/>
          <w:u w:val="single"/>
        </w:rPr>
      </w:pPr>
    </w:p>
    <w:tbl>
      <w:tblPr>
        <w:tblStyle w:val="a1"/>
        <w:tblW w:w="131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8"/>
        <w:gridCol w:w="4500"/>
        <w:gridCol w:w="3978"/>
      </w:tblGrid>
      <w:tr w:rsidR="00DF3979" w:rsidRPr="00294291" w14:paraId="70974FE4" w14:textId="77777777">
        <w:trPr>
          <w:trHeight w:val="237"/>
        </w:trPr>
        <w:tc>
          <w:tcPr>
            <w:tcW w:w="13176" w:type="dxa"/>
            <w:gridSpan w:val="3"/>
            <w:tcBorders>
              <w:top w:val="nil"/>
              <w:left w:val="nil"/>
              <w:right w:val="nil"/>
            </w:tcBorders>
            <w:tcMar>
              <w:top w:w="0" w:type="dxa"/>
              <w:left w:w="108" w:type="dxa"/>
              <w:bottom w:w="0" w:type="dxa"/>
              <w:right w:w="108" w:type="dxa"/>
            </w:tcMar>
            <w:vAlign w:val="center"/>
          </w:tcPr>
          <w:p w14:paraId="31123E26" w14:textId="77777777" w:rsidR="00DF3979" w:rsidRPr="00294291" w:rsidRDefault="00F2152E">
            <w:pPr>
              <w:ind w:left="0" w:hanging="2"/>
              <w:rPr>
                <w:rFonts w:ascii="Arial" w:hAnsi="Arial" w:cs="Arial"/>
                <w:sz w:val="20"/>
                <w:szCs w:val="20"/>
                <w:u w:val="single"/>
              </w:rPr>
            </w:pPr>
            <w:r w:rsidRPr="00294291">
              <w:rPr>
                <w:rFonts w:ascii="Arial" w:hAnsi="Arial" w:cs="Arial"/>
                <w:b/>
                <w:sz w:val="20"/>
                <w:szCs w:val="20"/>
                <w:highlight w:val="yellow"/>
                <w:u w:val="single"/>
              </w:rPr>
              <w:t>PART  2:</w:t>
            </w:r>
            <w:r w:rsidRPr="00294291">
              <w:rPr>
                <w:rFonts w:ascii="Arial" w:hAnsi="Arial" w:cs="Arial"/>
                <w:b/>
                <w:sz w:val="20"/>
                <w:szCs w:val="20"/>
                <w:u w:val="single"/>
              </w:rPr>
              <w:t xml:space="preserve"> </w:t>
            </w:r>
          </w:p>
          <w:p w14:paraId="23E70429" w14:textId="77777777" w:rsidR="00DF3979" w:rsidRPr="00294291" w:rsidRDefault="00DF3979">
            <w:pPr>
              <w:ind w:left="0" w:hanging="2"/>
              <w:rPr>
                <w:rFonts w:ascii="Arial" w:hAnsi="Arial" w:cs="Arial"/>
                <w:sz w:val="20"/>
                <w:szCs w:val="20"/>
                <w:u w:val="single"/>
              </w:rPr>
            </w:pPr>
          </w:p>
        </w:tc>
      </w:tr>
      <w:tr w:rsidR="00DF3979" w:rsidRPr="00294291" w14:paraId="796E6FA6" w14:textId="77777777" w:rsidTr="00294291">
        <w:trPr>
          <w:trHeight w:val="935"/>
        </w:trPr>
        <w:tc>
          <w:tcPr>
            <w:tcW w:w="4698" w:type="dxa"/>
            <w:tcMar>
              <w:top w:w="0" w:type="dxa"/>
              <w:left w:w="108" w:type="dxa"/>
              <w:bottom w:w="0" w:type="dxa"/>
              <w:right w:w="108" w:type="dxa"/>
            </w:tcMar>
            <w:vAlign w:val="center"/>
          </w:tcPr>
          <w:p w14:paraId="77E0C41A" w14:textId="77777777" w:rsidR="00DF3979" w:rsidRPr="00294291" w:rsidRDefault="00DF3979">
            <w:pPr>
              <w:ind w:left="0" w:hanging="2"/>
              <w:rPr>
                <w:rFonts w:ascii="Arial" w:hAnsi="Arial" w:cs="Arial"/>
                <w:sz w:val="20"/>
                <w:szCs w:val="20"/>
              </w:rPr>
            </w:pPr>
          </w:p>
        </w:tc>
        <w:tc>
          <w:tcPr>
            <w:tcW w:w="4500" w:type="dxa"/>
            <w:tcMar>
              <w:top w:w="0" w:type="dxa"/>
              <w:left w:w="108" w:type="dxa"/>
              <w:bottom w:w="0" w:type="dxa"/>
              <w:right w:w="108" w:type="dxa"/>
            </w:tcMar>
          </w:tcPr>
          <w:p w14:paraId="04D01767" w14:textId="77777777" w:rsidR="00DF3979" w:rsidRPr="00294291" w:rsidRDefault="00F2152E">
            <w:pPr>
              <w:keepNext/>
              <w:ind w:left="0" w:hanging="2"/>
              <w:rPr>
                <w:rFonts w:ascii="Arial" w:hAnsi="Arial" w:cs="Arial"/>
                <w:sz w:val="20"/>
                <w:szCs w:val="20"/>
              </w:rPr>
            </w:pPr>
            <w:r w:rsidRPr="00294291">
              <w:rPr>
                <w:rFonts w:ascii="Arial" w:hAnsi="Arial" w:cs="Arial"/>
                <w:b/>
                <w:sz w:val="20"/>
                <w:szCs w:val="20"/>
              </w:rPr>
              <w:t>Reviewer’s comment</w:t>
            </w:r>
          </w:p>
        </w:tc>
        <w:tc>
          <w:tcPr>
            <w:tcW w:w="3978" w:type="dxa"/>
          </w:tcPr>
          <w:p w14:paraId="3E1E8AEF" w14:textId="77777777" w:rsidR="00DF3979" w:rsidRPr="00294291" w:rsidRDefault="00F2152E">
            <w:pPr>
              <w:keepNext/>
              <w:ind w:left="0" w:hanging="2"/>
              <w:rPr>
                <w:rFonts w:ascii="Arial" w:hAnsi="Arial" w:cs="Arial"/>
                <w:sz w:val="20"/>
                <w:szCs w:val="20"/>
              </w:rPr>
            </w:pPr>
            <w:r w:rsidRPr="00294291">
              <w:rPr>
                <w:rFonts w:ascii="Arial" w:hAnsi="Arial" w:cs="Arial"/>
                <w:b/>
                <w:sz w:val="20"/>
                <w:szCs w:val="20"/>
              </w:rPr>
              <w:t xml:space="preserve">Author’s Feedback </w:t>
            </w:r>
            <w:r w:rsidRPr="00294291">
              <w:rPr>
                <w:rFonts w:ascii="Arial" w:hAnsi="Arial" w:cs="Arial"/>
                <w:sz w:val="20"/>
                <w:szCs w:val="20"/>
              </w:rPr>
              <w:t>(It is mandatory that authors should write his/her feedback here)</w:t>
            </w:r>
          </w:p>
          <w:p w14:paraId="34C4B55D" w14:textId="77777777" w:rsidR="00DF3979" w:rsidRPr="00294291" w:rsidRDefault="00DF3979">
            <w:pPr>
              <w:keepNext/>
              <w:ind w:left="0" w:hanging="2"/>
              <w:rPr>
                <w:rFonts w:ascii="Arial" w:hAnsi="Arial" w:cs="Arial"/>
                <w:sz w:val="20"/>
                <w:szCs w:val="20"/>
              </w:rPr>
            </w:pPr>
          </w:p>
        </w:tc>
      </w:tr>
      <w:tr w:rsidR="00DF3979" w:rsidRPr="00294291" w14:paraId="5814A7D8" w14:textId="77777777" w:rsidTr="00294291">
        <w:trPr>
          <w:trHeight w:val="697"/>
        </w:trPr>
        <w:tc>
          <w:tcPr>
            <w:tcW w:w="4698" w:type="dxa"/>
            <w:tcMar>
              <w:top w:w="0" w:type="dxa"/>
              <w:left w:w="108" w:type="dxa"/>
              <w:bottom w:w="0" w:type="dxa"/>
              <w:right w:w="108" w:type="dxa"/>
            </w:tcMar>
            <w:vAlign w:val="center"/>
          </w:tcPr>
          <w:p w14:paraId="1CBE1C5B" w14:textId="77777777" w:rsidR="00DF3979" w:rsidRPr="00294291" w:rsidRDefault="00F2152E">
            <w:pPr>
              <w:ind w:left="0" w:hanging="2"/>
              <w:rPr>
                <w:rFonts w:ascii="Arial" w:hAnsi="Arial" w:cs="Arial"/>
                <w:sz w:val="20"/>
                <w:szCs w:val="20"/>
              </w:rPr>
            </w:pPr>
            <w:r w:rsidRPr="00294291">
              <w:rPr>
                <w:rFonts w:ascii="Arial" w:hAnsi="Arial" w:cs="Arial"/>
                <w:b/>
                <w:sz w:val="20"/>
                <w:szCs w:val="20"/>
              </w:rPr>
              <w:t xml:space="preserve">Are there ethical issues in this manuscript? </w:t>
            </w:r>
          </w:p>
          <w:p w14:paraId="44529C03" w14:textId="77777777" w:rsidR="00DF3979" w:rsidRPr="00294291" w:rsidRDefault="00DF3979">
            <w:pPr>
              <w:ind w:left="0" w:hanging="2"/>
              <w:rPr>
                <w:rFonts w:ascii="Arial" w:hAnsi="Arial" w:cs="Arial"/>
                <w:sz w:val="20"/>
                <w:szCs w:val="20"/>
              </w:rPr>
            </w:pPr>
          </w:p>
        </w:tc>
        <w:tc>
          <w:tcPr>
            <w:tcW w:w="4500" w:type="dxa"/>
            <w:tcMar>
              <w:top w:w="0" w:type="dxa"/>
              <w:left w:w="108" w:type="dxa"/>
              <w:bottom w:w="0" w:type="dxa"/>
              <w:right w:w="108" w:type="dxa"/>
            </w:tcMar>
            <w:vAlign w:val="center"/>
          </w:tcPr>
          <w:p w14:paraId="3037E779" w14:textId="77777777" w:rsidR="00DF3979" w:rsidRPr="00294291" w:rsidRDefault="00F2152E">
            <w:pPr>
              <w:ind w:left="0" w:hanging="2"/>
              <w:rPr>
                <w:rFonts w:ascii="Arial" w:hAnsi="Arial" w:cs="Arial"/>
                <w:sz w:val="20"/>
                <w:szCs w:val="20"/>
                <w:u w:val="single"/>
              </w:rPr>
            </w:pPr>
            <w:r w:rsidRPr="00294291">
              <w:rPr>
                <w:rFonts w:ascii="Arial" w:hAnsi="Arial" w:cs="Arial"/>
                <w:i/>
                <w:sz w:val="20"/>
                <w:szCs w:val="20"/>
                <w:u w:val="single"/>
              </w:rPr>
              <w:t xml:space="preserve">(If yes, </w:t>
            </w:r>
            <w:proofErr w:type="gramStart"/>
            <w:r w:rsidRPr="00294291">
              <w:rPr>
                <w:rFonts w:ascii="Arial" w:hAnsi="Arial" w:cs="Arial"/>
                <w:i/>
                <w:sz w:val="20"/>
                <w:szCs w:val="20"/>
                <w:u w:val="single"/>
              </w:rPr>
              <w:t>Kindly</w:t>
            </w:r>
            <w:proofErr w:type="gramEnd"/>
            <w:r w:rsidRPr="00294291">
              <w:rPr>
                <w:rFonts w:ascii="Arial" w:hAnsi="Arial" w:cs="Arial"/>
                <w:i/>
                <w:sz w:val="20"/>
                <w:szCs w:val="20"/>
                <w:u w:val="single"/>
              </w:rPr>
              <w:t xml:space="preserve"> please write d</w:t>
            </w:r>
            <w:bookmarkStart w:id="0" w:name="_GoBack"/>
            <w:bookmarkEnd w:id="0"/>
            <w:r w:rsidRPr="00294291">
              <w:rPr>
                <w:rFonts w:ascii="Arial" w:hAnsi="Arial" w:cs="Arial"/>
                <w:i/>
                <w:sz w:val="20"/>
                <w:szCs w:val="20"/>
                <w:u w:val="single"/>
              </w:rPr>
              <w:t>own the ethical issues here in detail)</w:t>
            </w:r>
          </w:p>
          <w:p w14:paraId="060A5538" w14:textId="3762DFC2" w:rsidR="00DF3979" w:rsidRPr="00294291" w:rsidRDefault="00DF3979" w:rsidP="009E5D67">
            <w:pPr>
              <w:ind w:left="0" w:hanging="2"/>
              <w:rPr>
                <w:rFonts w:ascii="Arial" w:hAnsi="Arial" w:cs="Arial"/>
                <w:sz w:val="20"/>
                <w:szCs w:val="20"/>
              </w:rPr>
            </w:pPr>
          </w:p>
        </w:tc>
        <w:tc>
          <w:tcPr>
            <w:tcW w:w="3978" w:type="dxa"/>
            <w:vAlign w:val="center"/>
          </w:tcPr>
          <w:p w14:paraId="55740901" w14:textId="77777777" w:rsidR="00DF3979" w:rsidRPr="00294291" w:rsidRDefault="00DF3979">
            <w:pPr>
              <w:ind w:left="0" w:hanging="2"/>
              <w:rPr>
                <w:rFonts w:ascii="Arial" w:hAnsi="Arial" w:cs="Arial"/>
                <w:sz w:val="20"/>
                <w:szCs w:val="20"/>
              </w:rPr>
            </w:pPr>
          </w:p>
          <w:p w14:paraId="5F8A4606" w14:textId="77777777" w:rsidR="00DF3979" w:rsidRPr="00294291" w:rsidRDefault="00DF3979">
            <w:pPr>
              <w:ind w:left="0" w:hanging="2"/>
              <w:rPr>
                <w:rFonts w:ascii="Arial" w:hAnsi="Arial" w:cs="Arial"/>
                <w:sz w:val="20"/>
                <w:szCs w:val="20"/>
              </w:rPr>
            </w:pPr>
          </w:p>
          <w:p w14:paraId="56AD4C24" w14:textId="77777777" w:rsidR="00DF3979" w:rsidRPr="00294291" w:rsidRDefault="00DF3979">
            <w:pPr>
              <w:ind w:left="0" w:hanging="2"/>
              <w:rPr>
                <w:rFonts w:ascii="Arial" w:hAnsi="Arial" w:cs="Arial"/>
                <w:sz w:val="20"/>
                <w:szCs w:val="20"/>
              </w:rPr>
            </w:pPr>
          </w:p>
          <w:p w14:paraId="514ED380" w14:textId="77777777" w:rsidR="00DF3979" w:rsidRPr="00294291" w:rsidRDefault="00DF3979">
            <w:pPr>
              <w:ind w:left="0" w:hanging="2"/>
              <w:rPr>
                <w:rFonts w:ascii="Arial" w:hAnsi="Arial" w:cs="Arial"/>
                <w:sz w:val="20"/>
                <w:szCs w:val="20"/>
              </w:rPr>
            </w:pPr>
          </w:p>
        </w:tc>
      </w:tr>
    </w:tbl>
    <w:p w14:paraId="4E30C121" w14:textId="3B5050EC" w:rsidR="00DF3979" w:rsidRPr="00294291" w:rsidRDefault="00DF3979">
      <w:pPr>
        <w:pBdr>
          <w:top w:val="nil"/>
          <w:left w:val="nil"/>
          <w:bottom w:val="nil"/>
          <w:right w:val="nil"/>
          <w:between w:val="nil"/>
        </w:pBdr>
        <w:spacing w:line="240" w:lineRule="auto"/>
        <w:ind w:left="0" w:hanging="2"/>
        <w:jc w:val="both"/>
        <w:rPr>
          <w:rFonts w:ascii="Arial" w:eastAsia="Cambria" w:hAnsi="Arial" w:cs="Arial"/>
          <w:color w:val="000000"/>
          <w:sz w:val="20"/>
          <w:szCs w:val="20"/>
        </w:rPr>
      </w:pPr>
    </w:p>
    <w:p w14:paraId="133D506B" w14:textId="3242D4D1" w:rsidR="00294291" w:rsidRPr="00294291" w:rsidRDefault="00294291">
      <w:pPr>
        <w:pBdr>
          <w:top w:val="nil"/>
          <w:left w:val="nil"/>
          <w:bottom w:val="nil"/>
          <w:right w:val="nil"/>
          <w:between w:val="nil"/>
        </w:pBdr>
        <w:spacing w:line="240" w:lineRule="auto"/>
        <w:ind w:left="0" w:hanging="2"/>
        <w:jc w:val="both"/>
        <w:rPr>
          <w:rFonts w:ascii="Arial" w:eastAsia="Cambria" w:hAnsi="Arial" w:cs="Arial"/>
          <w:color w:val="000000"/>
          <w:sz w:val="20"/>
          <w:szCs w:val="20"/>
        </w:rPr>
      </w:pPr>
    </w:p>
    <w:p w14:paraId="1A47473E" w14:textId="77777777" w:rsidR="00294291" w:rsidRPr="00294291" w:rsidRDefault="00294291" w:rsidP="00294291">
      <w:pPr>
        <w:suppressAutoHyphens w:val="0"/>
        <w:spacing w:line="240" w:lineRule="auto"/>
        <w:ind w:leftChars="0" w:left="0" w:firstLineChars="0" w:firstLine="0"/>
        <w:textDirection w:val="lrTb"/>
        <w:textAlignment w:val="auto"/>
        <w:outlineLvl w:val="9"/>
        <w:rPr>
          <w:rFonts w:ascii="Arial" w:hAnsi="Arial" w:cs="Arial"/>
          <w:b/>
          <w:position w:val="0"/>
          <w:sz w:val="20"/>
          <w:szCs w:val="20"/>
          <w:u w:val="single"/>
        </w:rPr>
      </w:pPr>
      <w:r w:rsidRPr="00294291">
        <w:rPr>
          <w:rFonts w:ascii="Arial" w:hAnsi="Arial" w:cs="Arial"/>
          <w:b/>
          <w:position w:val="0"/>
          <w:sz w:val="20"/>
          <w:szCs w:val="20"/>
          <w:u w:val="single"/>
        </w:rPr>
        <w:t>Reviewer details:</w:t>
      </w:r>
    </w:p>
    <w:p w14:paraId="48EB1564" w14:textId="3B84DA88" w:rsidR="00294291" w:rsidRPr="00294291" w:rsidRDefault="00294291">
      <w:pPr>
        <w:pBdr>
          <w:top w:val="nil"/>
          <w:left w:val="nil"/>
          <w:bottom w:val="nil"/>
          <w:right w:val="nil"/>
          <w:between w:val="nil"/>
        </w:pBdr>
        <w:spacing w:line="240" w:lineRule="auto"/>
        <w:ind w:left="0" w:hanging="2"/>
        <w:jc w:val="both"/>
        <w:rPr>
          <w:rFonts w:ascii="Arial" w:eastAsia="Cambria" w:hAnsi="Arial" w:cs="Arial"/>
          <w:color w:val="000000"/>
          <w:sz w:val="20"/>
          <w:szCs w:val="20"/>
        </w:rPr>
      </w:pPr>
    </w:p>
    <w:p w14:paraId="72C07868" w14:textId="135ABEAB" w:rsidR="00294291" w:rsidRPr="00294291" w:rsidRDefault="00294291" w:rsidP="00294291">
      <w:pPr>
        <w:pBdr>
          <w:top w:val="nil"/>
          <w:left w:val="nil"/>
          <w:bottom w:val="nil"/>
          <w:right w:val="nil"/>
          <w:between w:val="nil"/>
        </w:pBdr>
        <w:spacing w:line="240" w:lineRule="auto"/>
        <w:ind w:left="0" w:hanging="2"/>
        <w:jc w:val="both"/>
        <w:rPr>
          <w:rFonts w:ascii="Arial" w:eastAsia="Cambria" w:hAnsi="Arial" w:cs="Arial"/>
          <w:b/>
          <w:color w:val="000000"/>
          <w:sz w:val="20"/>
          <w:szCs w:val="20"/>
        </w:rPr>
      </w:pPr>
      <w:bookmarkStart w:id="1" w:name="_Hlk199932778"/>
      <w:r w:rsidRPr="00294291">
        <w:rPr>
          <w:rFonts w:ascii="Arial" w:eastAsia="Cambria" w:hAnsi="Arial" w:cs="Arial"/>
          <w:b/>
          <w:color w:val="000000"/>
          <w:sz w:val="20"/>
          <w:szCs w:val="20"/>
        </w:rPr>
        <w:t>S. K. Srivastava</w:t>
      </w:r>
      <w:r w:rsidRPr="00294291">
        <w:rPr>
          <w:rFonts w:ascii="Arial" w:eastAsia="Cambria" w:hAnsi="Arial" w:cs="Arial"/>
          <w:b/>
          <w:color w:val="000000"/>
          <w:sz w:val="20"/>
          <w:szCs w:val="20"/>
        </w:rPr>
        <w:t xml:space="preserve">, </w:t>
      </w:r>
      <w:r w:rsidRPr="00294291">
        <w:rPr>
          <w:rFonts w:ascii="Arial" w:eastAsia="Cambria" w:hAnsi="Arial" w:cs="Arial"/>
          <w:b/>
          <w:color w:val="000000"/>
          <w:sz w:val="20"/>
          <w:szCs w:val="20"/>
        </w:rPr>
        <w:t>Central University of Himachal Pradesh</w:t>
      </w:r>
      <w:r w:rsidRPr="00294291">
        <w:rPr>
          <w:rFonts w:ascii="Arial" w:eastAsia="Cambria" w:hAnsi="Arial" w:cs="Arial"/>
          <w:b/>
          <w:color w:val="000000"/>
          <w:sz w:val="20"/>
          <w:szCs w:val="20"/>
        </w:rPr>
        <w:t xml:space="preserve">, </w:t>
      </w:r>
      <w:r w:rsidRPr="00294291">
        <w:rPr>
          <w:rFonts w:ascii="Arial" w:eastAsia="Cambria" w:hAnsi="Arial" w:cs="Arial"/>
          <w:b/>
          <w:color w:val="000000"/>
          <w:sz w:val="20"/>
          <w:szCs w:val="20"/>
        </w:rPr>
        <w:t>India</w:t>
      </w:r>
      <w:bookmarkEnd w:id="1"/>
    </w:p>
    <w:sectPr w:rsidR="00294291" w:rsidRPr="00294291">
      <w:headerReference w:type="default" r:id="rId8"/>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94C8F" w14:textId="77777777" w:rsidR="00FA5CB9" w:rsidRDefault="00FA5CB9">
      <w:pPr>
        <w:spacing w:line="240" w:lineRule="auto"/>
        <w:ind w:left="0" w:hanging="2"/>
      </w:pPr>
      <w:r>
        <w:separator/>
      </w:r>
    </w:p>
  </w:endnote>
  <w:endnote w:type="continuationSeparator" w:id="0">
    <w:p w14:paraId="509F8195" w14:textId="77777777" w:rsidR="00FA5CB9" w:rsidRDefault="00FA5CB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C6B7F" w14:textId="77777777" w:rsidR="00FA5CB9" w:rsidRDefault="00FA5CB9">
      <w:pPr>
        <w:spacing w:line="240" w:lineRule="auto"/>
        <w:ind w:left="0" w:hanging="2"/>
      </w:pPr>
      <w:r>
        <w:separator/>
      </w:r>
    </w:p>
  </w:footnote>
  <w:footnote w:type="continuationSeparator" w:id="0">
    <w:p w14:paraId="46B82390" w14:textId="77777777" w:rsidR="00FA5CB9" w:rsidRDefault="00FA5CB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B38E" w14:textId="77777777" w:rsidR="00DF3979" w:rsidRDefault="00DF3979">
    <w:pPr>
      <w:spacing w:after="280"/>
      <w:ind w:left="0" w:hanging="2"/>
      <w:jc w:val="center"/>
      <w:rPr>
        <w:rFonts w:ascii="Arial" w:eastAsia="Arial" w:hAnsi="Arial" w:cs="Arial"/>
        <w:color w:val="003399"/>
        <w:u w:val="single"/>
      </w:rPr>
    </w:pPr>
  </w:p>
  <w:p w14:paraId="685334DC" w14:textId="77777777" w:rsidR="00DF3979" w:rsidRDefault="00DF3979">
    <w:pPr>
      <w:spacing w:before="280"/>
      <w:ind w:left="0" w:hanging="2"/>
      <w:jc w:val="center"/>
      <w:rPr>
        <w:rFonts w:ascii="Arial" w:eastAsia="Arial" w:hAnsi="Arial" w:cs="Arial"/>
        <w:color w:val="003399"/>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979"/>
    <w:rsid w:val="0020442A"/>
    <w:rsid w:val="00294291"/>
    <w:rsid w:val="004760F7"/>
    <w:rsid w:val="008E0B2B"/>
    <w:rsid w:val="009E5D67"/>
    <w:rsid w:val="00DF3979"/>
    <w:rsid w:val="00F2152E"/>
    <w:rsid w:val="00FA5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7D218"/>
  <w15:docId w15:val="{D5257D47-1D0D-4A55-B17D-24A49EAE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jc w:val="both"/>
      <w:outlineLvl w:val="1"/>
    </w:pPr>
    <w:rPr>
      <w:rFonts w:ascii="Helvetica" w:eastAsia="MS Mincho" w:hAnsi="Helvetica"/>
      <w:b/>
      <w:bCs/>
      <w:sz w:val="20"/>
      <w:szCs w:val="20"/>
      <w:lang w:val="fr-FR"/>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uiPriority w:val="9"/>
    <w:semiHidden/>
    <w:unhideWhenUsed/>
    <w:qFormat/>
    <w:pPr>
      <w:spacing w:before="100" w:beforeAutospacing="1" w:after="100" w:afterAutospacing="1"/>
      <w:outlineLvl w:val="3"/>
    </w:pPr>
    <w:rPr>
      <w:rFonts w:ascii="Arial Unicode MS" w:eastAsia="Arial Unicode MS" w:hAnsi="Arial Unicode MS"/>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rPr>
      <w:rFonts w:ascii="Helvetica" w:eastAsia="MS Mincho" w:hAnsi="Helvetica" w:cs="Helvetica"/>
      <w:b/>
      <w:bCs/>
      <w:w w:val="100"/>
      <w:position w:val="-1"/>
      <w:sz w:val="20"/>
      <w:szCs w:val="20"/>
      <w:effect w:val="none"/>
      <w:vertAlign w:val="baseline"/>
      <w:cs w:val="0"/>
      <w:em w:val="none"/>
      <w:lang w:val="fr-FR"/>
    </w:rPr>
  </w:style>
  <w:style w:type="character" w:customStyle="1" w:styleId="Heading4Char">
    <w:name w:val="Heading 4 Char"/>
    <w:rPr>
      <w:rFonts w:ascii="Arial Unicode MS" w:eastAsia="Arial Unicode MS" w:hAnsi="Arial Unicode MS" w:cs="Arial Unicode MS"/>
      <w:b/>
      <w:bCs/>
      <w:w w:val="100"/>
      <w:position w:val="-1"/>
      <w:sz w:val="24"/>
      <w:szCs w:val="24"/>
      <w:effect w:val="none"/>
      <w:vertAlign w:val="baseline"/>
      <w:cs w:val="0"/>
      <w:em w:val="none"/>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pPr>
      <w:jc w:val="both"/>
    </w:pPr>
    <w:rPr>
      <w:rFonts w:ascii="Helvetica" w:eastAsia="MS Mincho" w:hAnsi="Helvetica"/>
      <w:lang w:val="fr-FR"/>
    </w:rPr>
  </w:style>
  <w:style w:type="character" w:customStyle="1" w:styleId="BodyTextChar">
    <w:name w:val="Body Text Char"/>
    <w:rPr>
      <w:rFonts w:ascii="Helvetica" w:eastAsia="MS Mincho" w:hAnsi="Helvetica" w:cs="Helvetica"/>
      <w:w w:val="100"/>
      <w:position w:val="-1"/>
      <w:sz w:val="24"/>
      <w:szCs w:val="24"/>
      <w:effect w:val="none"/>
      <w:vertAlign w:val="baseline"/>
      <w:cs w:val="0"/>
      <w:em w:val="none"/>
      <w:lang w:val="fr-FR"/>
    </w:rPr>
  </w:style>
  <w:style w:type="paragraph" w:styleId="Header">
    <w:name w:val="header"/>
    <w:basedOn w:val="Normal"/>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US"/>
    </w:rPr>
  </w:style>
  <w:style w:type="paragraph" w:styleId="Footer">
    <w:name w:val="footer"/>
    <w:basedOn w:val="Normal"/>
    <w:qFormat/>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ind w:left="720"/>
      <w:contextualSpacing/>
    </w:pPr>
  </w:style>
  <w:style w:type="paragraph" w:styleId="Revision">
    <w:name w:val="Revision"/>
    <w:pPr>
      <w:suppressAutoHyphens/>
      <w:spacing w:line="1" w:lineRule="atLeast"/>
      <w:ind w:leftChars="-1" w:left="-1" w:hangingChars="1" w:hanging="1"/>
      <w:textDirection w:val="btLr"/>
      <w:textAlignment w:val="top"/>
      <w:outlineLvl w:val="0"/>
    </w:pPr>
    <w:rPr>
      <w:position w:val="-1"/>
      <w:sz w:val="22"/>
      <w:szCs w:val="22"/>
      <w:lang w:val="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character" w:styleId="UnresolvedMention">
    <w:name w:val="Unresolved Mention"/>
    <w:basedOn w:val="DefaultParagraphFont"/>
    <w:uiPriority w:val="99"/>
    <w:semiHidden/>
    <w:unhideWhenUsed/>
    <w:rsid w:val="00476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kprress.org/index.php/AJOMCO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zbwCShbhx5J3TnHv0mYUreknEQ==">CgMxLjAyDmgudDFkM2Q1ZjJnb3Q0Mg5oLm9sbGdidjFtcno4NTgAciExS1dIT0pnS2dUZ1lXQzhmUzZXTFVBOEZxV2M4NlRkbEw=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4</cp:revision>
  <dcterms:created xsi:type="dcterms:W3CDTF">2023-10-11T05:39:00Z</dcterms:created>
  <dcterms:modified xsi:type="dcterms:W3CDTF">2025-06-04T07:02:00Z</dcterms:modified>
</cp:coreProperties>
</file>