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5EE6A" w14:textId="77777777" w:rsidR="00056B99" w:rsidRPr="00056B99" w:rsidRDefault="00056B99" w:rsidP="00056B99">
      <w:pPr>
        <w:shd w:val="clear" w:color="auto" w:fill="FFFFFF" w:themeFill="background1"/>
        <w:spacing w:line="480" w:lineRule="auto"/>
        <w:jc w:val="center"/>
        <w:rPr>
          <w:b/>
          <w:bCs/>
          <w:i/>
          <w:iCs/>
          <w:szCs w:val="24"/>
          <w:u w:val="single"/>
        </w:rPr>
      </w:pPr>
      <w:bookmarkStart w:id="0" w:name="_GoBack"/>
      <w:bookmarkEnd w:id="0"/>
      <w:r w:rsidRPr="00056B99">
        <w:rPr>
          <w:b/>
          <w:bCs/>
          <w:i/>
          <w:iCs/>
          <w:szCs w:val="24"/>
          <w:u w:val="single"/>
        </w:rPr>
        <w:t>Review Article</w:t>
      </w:r>
    </w:p>
    <w:p w14:paraId="46C1C322" w14:textId="77777777" w:rsidR="00056B99" w:rsidRDefault="00056B99" w:rsidP="00063166">
      <w:pPr>
        <w:shd w:val="clear" w:color="auto" w:fill="FFFFFF" w:themeFill="background1"/>
        <w:spacing w:line="480" w:lineRule="auto"/>
        <w:jc w:val="center"/>
        <w:rPr>
          <w:b/>
          <w:bCs/>
          <w:szCs w:val="24"/>
        </w:rPr>
      </w:pPr>
    </w:p>
    <w:p w14:paraId="53AC5C38" w14:textId="594BA9E6" w:rsidR="00A806B1" w:rsidRDefault="00A806B1" w:rsidP="00063166">
      <w:pPr>
        <w:shd w:val="clear" w:color="auto" w:fill="FFFFFF" w:themeFill="background1"/>
        <w:spacing w:line="480" w:lineRule="auto"/>
        <w:jc w:val="center"/>
        <w:rPr>
          <w:b/>
          <w:bCs/>
          <w:szCs w:val="24"/>
        </w:rPr>
      </w:pPr>
      <w:r w:rsidRPr="00A806B1">
        <w:rPr>
          <w:b/>
          <w:bCs/>
          <w:szCs w:val="24"/>
        </w:rPr>
        <w:t>The Role of Probiotics in Neurological Recovery: Implications for Neurosurgery</w:t>
      </w:r>
    </w:p>
    <w:p w14:paraId="11E12AC3" w14:textId="77777777" w:rsidR="00A806B1" w:rsidRDefault="00A806B1" w:rsidP="00063166">
      <w:pPr>
        <w:shd w:val="clear" w:color="auto" w:fill="FFFFFF" w:themeFill="background1"/>
        <w:spacing w:line="480" w:lineRule="auto"/>
        <w:jc w:val="center"/>
        <w:rPr>
          <w:b/>
          <w:bCs/>
          <w:szCs w:val="24"/>
        </w:rPr>
      </w:pPr>
    </w:p>
    <w:p w14:paraId="0F3E55AA" w14:textId="77777777" w:rsidR="00D14003" w:rsidRPr="00D47E65" w:rsidRDefault="00D14003" w:rsidP="00B27702">
      <w:pPr>
        <w:spacing w:line="480" w:lineRule="auto"/>
        <w:rPr>
          <w:szCs w:val="24"/>
        </w:rPr>
      </w:pPr>
    </w:p>
    <w:p w14:paraId="656920AA" w14:textId="77777777" w:rsidR="00A829AF" w:rsidRPr="00056B99" w:rsidRDefault="0081296A" w:rsidP="00056B99">
      <w:pPr>
        <w:pStyle w:val="Heading1"/>
      </w:pPr>
      <w:r w:rsidRPr="00056B99">
        <w:t>Abstract</w:t>
      </w:r>
    </w:p>
    <w:p w14:paraId="0D1705A8" w14:textId="77777777" w:rsidR="00CC7DF8" w:rsidRPr="00CC7DF8" w:rsidRDefault="00CC7DF8" w:rsidP="00CC7DF8">
      <w:pPr>
        <w:spacing w:line="480" w:lineRule="auto"/>
        <w:jc w:val="both"/>
        <w:rPr>
          <w:b/>
          <w:bCs/>
          <w:szCs w:val="24"/>
        </w:rPr>
      </w:pPr>
      <w:r w:rsidRPr="00CC7DF8">
        <w:rPr>
          <w:b/>
          <w:bCs/>
          <w:szCs w:val="24"/>
        </w:rPr>
        <w:t>Summary of Key Insights</w:t>
      </w:r>
    </w:p>
    <w:p w14:paraId="4740C716" w14:textId="77777777" w:rsidR="00CC7DF8" w:rsidRPr="00CC7DF8" w:rsidRDefault="00CC7DF8" w:rsidP="00CC7DF8">
      <w:pPr>
        <w:spacing w:line="480" w:lineRule="auto"/>
        <w:jc w:val="both"/>
        <w:rPr>
          <w:szCs w:val="24"/>
        </w:rPr>
      </w:pPr>
      <w:r w:rsidRPr="00CC7DF8">
        <w:rPr>
          <w:szCs w:val="24"/>
        </w:rPr>
        <w:t>Probiotics have shown significant potential in enhancing neurological recovery post-neurosurgery by modulating the gut-brain axis (GBA). This modulation can lead to reduced neuroinflammation, improved cognitive function, and better overall mental health outcomes. Probiotics have been particularly effective in reducing surgical complications, such as infection rates and inflammatory responses, which are critical in post-surgical recover</w:t>
      </w:r>
      <w:r>
        <w:rPr>
          <w:szCs w:val="24"/>
        </w:rPr>
        <w:t>y</w:t>
      </w:r>
      <w:r w:rsidRPr="00CC7DF8">
        <w:rPr>
          <w:szCs w:val="24"/>
        </w:rPr>
        <w:t>.</w:t>
      </w:r>
    </w:p>
    <w:p w14:paraId="1B2274A8" w14:textId="77777777" w:rsidR="00CC7DF8" w:rsidRPr="00CC7DF8" w:rsidRDefault="00CC7DF8" w:rsidP="00CC7DF8">
      <w:pPr>
        <w:spacing w:line="480" w:lineRule="auto"/>
        <w:jc w:val="both"/>
        <w:rPr>
          <w:b/>
          <w:bCs/>
          <w:szCs w:val="24"/>
        </w:rPr>
      </w:pPr>
      <w:r w:rsidRPr="00CC7DF8">
        <w:rPr>
          <w:b/>
          <w:bCs/>
          <w:szCs w:val="24"/>
        </w:rPr>
        <w:t>Implications for Practice</w:t>
      </w:r>
    </w:p>
    <w:p w14:paraId="13E20675" w14:textId="77777777" w:rsidR="00CC7DF8" w:rsidRPr="00CC7DF8" w:rsidRDefault="00CC7DF8" w:rsidP="00CC7DF8">
      <w:pPr>
        <w:spacing w:line="480" w:lineRule="auto"/>
        <w:jc w:val="both"/>
        <w:rPr>
          <w:szCs w:val="24"/>
        </w:rPr>
      </w:pPr>
      <w:r w:rsidRPr="00CC7DF8">
        <w:rPr>
          <w:szCs w:val="24"/>
        </w:rPr>
        <w:t xml:space="preserve">The integration of microbiome-targeted interventions into neurosurgical care could revolutionize patient outcomes. By incorporating probiotics and </w:t>
      </w:r>
      <w:proofErr w:type="spellStart"/>
      <w:r w:rsidRPr="00CC7DF8">
        <w:rPr>
          <w:szCs w:val="24"/>
        </w:rPr>
        <w:t>synbiotics</w:t>
      </w:r>
      <w:proofErr w:type="spellEnd"/>
      <w:r w:rsidRPr="00CC7DF8">
        <w:rPr>
          <w:szCs w:val="24"/>
        </w:rPr>
        <w:t>, which combine probiotics with prebiotics, into treatment plans, healthcare providers can enhance immune responses and reduce postoperative complications. This approach is supported by evidence showing decreased inflammatory markers and improved clinical outcomes in neurosurgical patients.</w:t>
      </w:r>
    </w:p>
    <w:p w14:paraId="611E7D89" w14:textId="77777777" w:rsidR="00CC7DF8" w:rsidRPr="00CC7DF8" w:rsidRDefault="00CC7DF8" w:rsidP="00CC7DF8">
      <w:pPr>
        <w:spacing w:line="480" w:lineRule="auto"/>
        <w:jc w:val="both"/>
        <w:rPr>
          <w:b/>
          <w:bCs/>
          <w:szCs w:val="24"/>
        </w:rPr>
      </w:pPr>
      <w:r w:rsidRPr="00CC7DF8">
        <w:rPr>
          <w:b/>
          <w:bCs/>
          <w:szCs w:val="24"/>
        </w:rPr>
        <w:t>Closing Thoughts</w:t>
      </w:r>
    </w:p>
    <w:p w14:paraId="69C2D219" w14:textId="77777777" w:rsidR="00CC7DF8" w:rsidRPr="00CC7DF8" w:rsidRDefault="00CC7DF8" w:rsidP="00CC7DF8">
      <w:pPr>
        <w:spacing w:line="480" w:lineRule="auto"/>
        <w:jc w:val="both"/>
        <w:rPr>
          <w:szCs w:val="24"/>
        </w:rPr>
      </w:pPr>
      <w:r w:rsidRPr="00CC7DF8">
        <w:rPr>
          <w:szCs w:val="24"/>
        </w:rPr>
        <w:t xml:space="preserve">Probiotics represent a promising avenue for improving neurosurgical outcomes through the modulation of the gut-brain axis. While the current findings are encouraging, further well-designed clinical trials are necessary to fully understand the strain-specific and disease-specific effects of probiotics. As research progresses, probiotics could become a standard </w:t>
      </w:r>
      <w:r w:rsidRPr="00CC7DF8">
        <w:rPr>
          <w:szCs w:val="24"/>
        </w:rPr>
        <w:lastRenderedPageBreak/>
        <w:t>component of neurosurgical care, offering a novel strategy to enhance recovery and improve quality of life for patients.</w:t>
      </w:r>
    </w:p>
    <w:p w14:paraId="72030769" w14:textId="77777777" w:rsidR="00D228FA" w:rsidRPr="00D47E65" w:rsidRDefault="00D228FA" w:rsidP="00B27702">
      <w:pPr>
        <w:spacing w:line="480" w:lineRule="auto"/>
        <w:jc w:val="both"/>
        <w:rPr>
          <w:szCs w:val="24"/>
        </w:rPr>
      </w:pPr>
    </w:p>
    <w:p w14:paraId="79402A6C" w14:textId="77777777" w:rsidR="00A829AF" w:rsidRPr="00D47E65" w:rsidRDefault="00D228FA" w:rsidP="00B27702">
      <w:pPr>
        <w:spacing w:line="480" w:lineRule="auto"/>
        <w:rPr>
          <w:szCs w:val="24"/>
        </w:rPr>
      </w:pPr>
      <w:r w:rsidRPr="00D47E65">
        <w:rPr>
          <w:b/>
          <w:bCs/>
          <w:szCs w:val="24"/>
        </w:rPr>
        <w:t>Key words</w:t>
      </w:r>
      <w:r w:rsidRPr="00D47E65">
        <w:rPr>
          <w:szCs w:val="24"/>
        </w:rPr>
        <w:t xml:space="preserve">: Neurosurgery, Gut-Brain Axis, Probiotics, neuroinflammation, </w:t>
      </w:r>
      <w:proofErr w:type="spellStart"/>
      <w:r w:rsidRPr="00D47E65">
        <w:rPr>
          <w:szCs w:val="24"/>
        </w:rPr>
        <w:t>Synbiotics</w:t>
      </w:r>
      <w:proofErr w:type="spellEnd"/>
    </w:p>
    <w:p w14:paraId="2DA86500" w14:textId="77777777" w:rsidR="00D228FA" w:rsidRPr="00D47E65" w:rsidRDefault="00D228FA" w:rsidP="00B27702">
      <w:pPr>
        <w:spacing w:line="480" w:lineRule="auto"/>
        <w:rPr>
          <w:szCs w:val="24"/>
        </w:rPr>
      </w:pPr>
    </w:p>
    <w:p w14:paraId="30377CE7" w14:textId="77777777" w:rsidR="000851C0" w:rsidRPr="00D47E65" w:rsidRDefault="00A829AF" w:rsidP="00056B99">
      <w:pPr>
        <w:pStyle w:val="Heading1"/>
      </w:pPr>
      <w:r w:rsidRPr="00D47E65">
        <w:t>Introduction</w:t>
      </w:r>
    </w:p>
    <w:p w14:paraId="5BBF83D5" w14:textId="46692E00" w:rsidR="000851C0" w:rsidRPr="00D47E65" w:rsidRDefault="00A829AF" w:rsidP="00B27702">
      <w:pPr>
        <w:spacing w:line="480" w:lineRule="auto"/>
        <w:jc w:val="both"/>
        <w:rPr>
          <w:szCs w:val="24"/>
        </w:rPr>
      </w:pPr>
      <w:r w:rsidRPr="00E85E84">
        <w:rPr>
          <w:color w:val="000000" w:themeColor="text1"/>
          <w:szCs w:val="24"/>
        </w:rPr>
        <w:t>Probiotics</w:t>
      </w:r>
      <w:r w:rsidR="002C6A79" w:rsidRPr="00E85E84">
        <w:rPr>
          <w:color w:val="000000" w:themeColor="text1"/>
          <w:szCs w:val="24"/>
        </w:rPr>
        <w:t xml:space="preserve"> </w:t>
      </w:r>
      <w:r w:rsidR="00E85E84">
        <w:rPr>
          <w:color w:val="000000" w:themeColor="text1"/>
          <w:szCs w:val="24"/>
        </w:rPr>
        <w:t xml:space="preserve">are </w:t>
      </w:r>
      <w:r w:rsidRPr="00E85E84">
        <w:rPr>
          <w:color w:val="000000" w:themeColor="text1"/>
          <w:szCs w:val="24"/>
        </w:rPr>
        <w:t xml:space="preserve">improving outcomes in neurosurgery by positively influencing neurological recovery through the </w:t>
      </w:r>
      <w:r w:rsidR="00BE2C94" w:rsidRPr="00E85E84">
        <w:rPr>
          <w:color w:val="000000" w:themeColor="text1"/>
          <w:szCs w:val="24"/>
        </w:rPr>
        <w:t>GBA</w:t>
      </w:r>
      <w:r w:rsidRPr="00593A48">
        <w:rPr>
          <w:szCs w:val="24"/>
        </w:rPr>
        <w:t>. This axis facilitates bidirectional communication between central nervous system (CNS)</w:t>
      </w:r>
      <w:r w:rsidR="00F21C4F" w:rsidRPr="00593A48">
        <w:rPr>
          <w:szCs w:val="24"/>
        </w:rPr>
        <w:t xml:space="preserve"> and microbiota</w:t>
      </w:r>
      <w:r w:rsidR="00525AA2" w:rsidRPr="00593A48">
        <w:rPr>
          <w:szCs w:val="24"/>
        </w:rPr>
        <w:t xml:space="preserve"> of gut</w:t>
      </w:r>
      <w:r w:rsidRPr="00593A48">
        <w:rPr>
          <w:szCs w:val="24"/>
        </w:rPr>
        <w:t>, for maintaining neurological health.</w:t>
      </w:r>
      <w:r w:rsidRPr="00D47E65">
        <w:rPr>
          <w:szCs w:val="24"/>
        </w:rPr>
        <w:t xml:space="preserve"> Disruptions in </w:t>
      </w:r>
      <w:r w:rsidR="00F21C4F" w:rsidRPr="00D47E65">
        <w:rPr>
          <w:szCs w:val="24"/>
        </w:rPr>
        <w:t>CNS-gut</w:t>
      </w:r>
      <w:r w:rsidR="00E85E84">
        <w:rPr>
          <w:szCs w:val="24"/>
        </w:rPr>
        <w:t xml:space="preserve"> axis have</w:t>
      </w:r>
      <w:r w:rsidRPr="00D47E65">
        <w:rPr>
          <w:szCs w:val="24"/>
        </w:rPr>
        <w:t xml:space="preserve"> often seen in neurosurgical patients, </w:t>
      </w:r>
      <w:r w:rsidR="00F21C4F" w:rsidRPr="00D47E65">
        <w:rPr>
          <w:szCs w:val="24"/>
        </w:rPr>
        <w:t>which lead</w:t>
      </w:r>
      <w:r w:rsidRPr="00D47E65">
        <w:rPr>
          <w:szCs w:val="24"/>
        </w:rPr>
        <w:t xml:space="preserve"> to dysbiosis and </w:t>
      </w:r>
      <w:r w:rsidR="00E85E84">
        <w:rPr>
          <w:szCs w:val="24"/>
        </w:rPr>
        <w:t>hamper</w:t>
      </w:r>
      <w:r w:rsidR="00F21C4F" w:rsidRPr="00D47E65">
        <w:rPr>
          <w:szCs w:val="24"/>
        </w:rPr>
        <w:t xml:space="preserve"> the</w:t>
      </w:r>
      <w:r w:rsidR="00024CD5">
        <w:rPr>
          <w:szCs w:val="24"/>
        </w:rPr>
        <w:t xml:space="preserve"> patient</w:t>
      </w:r>
      <w:r w:rsidRPr="00D47E65">
        <w:rPr>
          <w:szCs w:val="24"/>
        </w:rPr>
        <w:t xml:space="preserve"> recovery. Probiotics can modulate the</w:t>
      </w:r>
      <w:r w:rsidR="00F21C4F" w:rsidRPr="00D47E65">
        <w:rPr>
          <w:szCs w:val="24"/>
        </w:rPr>
        <w:t xml:space="preserve"> microbiota of</w:t>
      </w:r>
      <w:r w:rsidRPr="00D47E65">
        <w:rPr>
          <w:szCs w:val="24"/>
        </w:rPr>
        <w:t xml:space="preserve"> gut, thereby reducing inflammation and infection rates, which are critical in spinal surgery </w:t>
      </w:r>
      <w:r w:rsidR="00F21C4F" w:rsidRPr="00D47E65">
        <w:rPr>
          <w:szCs w:val="24"/>
        </w:rPr>
        <w:t xml:space="preserve">and post-traumatic brain injury </w:t>
      </w:r>
      <w:r w:rsidRPr="00D47E65">
        <w:rPr>
          <w:szCs w:val="24"/>
        </w:rPr>
        <w:t xml:space="preserve">recovery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6c9ffd36-c630-4d18-835a-0b42fc6a6df3","http://www.mendeley.com/documents/?uuid=544ccce7-1ce8-4850-aa39-4afc715508d5"]}],"mendeley":{"formattedCitation":"(1)","plainTextFormattedCitation":"(1)","previouslyFormattedCitation":"(1)"},"properties":{"noteIndex":0},"schema":"https://github.com/citation-style-language/schema/raw/master/csl-citation.json"}</w:instrText>
      </w:r>
      <w:r w:rsidR="00110626" w:rsidRPr="00D47E65">
        <w:rPr>
          <w:szCs w:val="24"/>
        </w:rPr>
        <w:fldChar w:fldCharType="separate"/>
      </w:r>
      <w:r w:rsidR="00203E3C" w:rsidRPr="00203E3C">
        <w:rPr>
          <w:noProof/>
          <w:szCs w:val="24"/>
        </w:rPr>
        <w:t>(1)</w:t>
      </w:r>
      <w:r w:rsidR="00110626" w:rsidRPr="00D47E65">
        <w:rPr>
          <w:szCs w:val="24"/>
        </w:rPr>
        <w:fldChar w:fldCharType="end"/>
      </w:r>
      <w:r w:rsidRPr="00D47E65">
        <w:rPr>
          <w:szCs w:val="24"/>
        </w:rPr>
        <w:t xml:space="preserve">. In traumatic brain injury (TBI), probiotics have been effective in reducing intestinal inflammation and improving clinical outcomes, such as increasing the Glasgow Coma Scale score and reducing mortality and infection rates </w:t>
      </w:r>
      <w:r w:rsidR="00110626" w:rsidRPr="00D47E65">
        <w:rPr>
          <w:szCs w:val="24"/>
        </w:rPr>
        <w:fldChar w:fldCharType="begin" w:fldLock="1"/>
      </w:r>
      <w:r w:rsidR="009C5CDE">
        <w:rPr>
          <w:szCs w:val="24"/>
        </w:rPr>
        <w:instrText>ADDIN CSL_CITATION {"citationItems":[{"id":"ITEM-1","itemData":{"ISSN":"2077-0383","author":[{"dropping-particle":"","family":"Pagkou","given":"Diamantoula","non-dropping-particle":"","parse-names":false,"suffix":""},{"dropping-particle":"","family":"Kogias","given":"Evangelos","non-dropping-particle":"","parse-names":false,"suffix":""},{"dropping-particle":"","family":"Foroglou","given":"Nikolaos","non-dropping-particle":"","parse-names":false,"suffix":""},{"dropping-particle":"","family":"Kotzampassi","given":"Katerina","non-dropping-particle":"","parse-names":false,"suffix":""}],"container-title":"Journal of Clinical Medicine","id":"ITEM-1","issue":"15","issued":{"date-parts":[["2024"]]},"page":"4546","publisher":"MDPI","title":"Probiotics in Traumatic Brain Injury: New Insights into Mechanisms and Future Perspectives","type":"article-journal","volume":"13"},"uris":["http://www.mendeley.com/documents/?uuid=6fac7817-0fb0-45c5-bdbc-a4c5a7df3485","http://www.mendeley.com/documents/?uuid=05fe9c22-3139-489a-956a-8036b96402ca"]},{"id":"ITEM-2","itemData":{"ISSN":"1471-2334","author":[{"dropping-particle":"","family":"Asaadi","given":"Hanieh","non-dropping-particle":"","parse-names":false,"suffix":""},{"dropping-particle":"","family":"Narouiepour","given":"Abdolreza","non-dropping-particle":"","parse-names":false,"suffix":""},{"dropping-particle":"","family":"Haji","given":"Arezo","non-dropping-particle":"","parse-names":false,"suffix":""},{"dropping-particle":"","family":"Keikha","given":"Masoud","non-dropping-particle":"","parse-names":false,"suffix":""},{"dropping-particle":"","family":"Karbalaei","given":"Mohsen","non-dropping-particle":"","parse-names":false,"suffix":""}],"container-title":"BMC Infectious Diseases","id":"ITEM-2","issue":"1","issued":{"date-parts":[["2024"]]},"page":"1240","publisher":"Springer","title":"Probiotic-based therapy as a new useful strategy for the treatment of patients with traumatic brain injury","type":"article-journal","volume":"24"},"uris":["http://www.mendeley.com/documents/?uuid=b0b65387-4c91-4d30-b990-da049b0254ee","http://www.mendeley.com/documents/?uuid=a579cda3-619e-4394-b2d7-56ba4a79fc61"]}],"mendeley":{"formattedCitation":"(2,3)","plainTextFormattedCitation":"(2,3)","previouslyFormattedCitation":"(2,3)"},"properties":{"noteIndex":0},"schema":"https://github.com/citation-style-language/schema/raw/master/csl-citation.json"}</w:instrText>
      </w:r>
      <w:r w:rsidR="00110626" w:rsidRPr="00D47E65">
        <w:rPr>
          <w:szCs w:val="24"/>
        </w:rPr>
        <w:fldChar w:fldCharType="separate"/>
      </w:r>
      <w:r w:rsidR="00203E3C" w:rsidRPr="00203E3C">
        <w:rPr>
          <w:noProof/>
          <w:szCs w:val="24"/>
        </w:rPr>
        <w:t>(2,3)</w:t>
      </w:r>
      <w:r w:rsidR="00110626" w:rsidRPr="00D47E65">
        <w:rPr>
          <w:szCs w:val="24"/>
        </w:rPr>
        <w:fldChar w:fldCharType="end"/>
      </w:r>
      <w:r w:rsidRPr="00D47E65">
        <w:rPr>
          <w:szCs w:val="24"/>
        </w:rPr>
        <w:t>. Furthermore, probiotics have been recognized for their role in neurodegenerative disorders, where they can alter neuroimmune responses, reduce neuroinflammation, and improve gut microbiota composition, potentially alleviating symptoms of diseases like  Parkinson's</w:t>
      </w:r>
      <w:r w:rsidR="00F21C4F" w:rsidRPr="00D47E65">
        <w:rPr>
          <w:szCs w:val="24"/>
        </w:rPr>
        <w:t xml:space="preserve"> and Alzheimer's</w:t>
      </w:r>
      <w:r w:rsidR="00110626" w:rsidRPr="00D47E65">
        <w:rPr>
          <w:szCs w:val="24"/>
        </w:rPr>
        <w:fldChar w:fldCharType="begin" w:fldLock="1"/>
      </w:r>
      <w:r w:rsidR="009C5CDE">
        <w:rPr>
          <w:szCs w:val="24"/>
        </w:rPr>
        <w:instrText>ADDIN CSL_CITATION {"citationItems":[{"id":"ITEM-1","itemData":{"author":[{"dropping-particle":"","family":"Sharma","given":"H","non-dropping-particle":"","parse-names":false,"suffix":""},{"dropping-particle":"","family":"Pathak","given":"R","non-dropping-particle":"","parse-names":false,"suffix":""},{"dropping-particle":"","family":"Biswas","given":"D","non-dropping-particle":"","parse-names":false,"suffix":""}],"container-title":"Curr Psychiatry Res Rev","id":"ITEM-1","issued":{"date-parts":[["2024"]]},"page":"1-25","title":"Unveiling the therapeutic potential of modern probiotics in addressing neurodegenerative disorders: a comprehensive exploration, review and future perspectives on intervention strategies","type":"article-journal","volume":"20"},"uris":["http://www.mendeley.com/documents/?uuid=7451134f-5411-4acd-bbef-1b06dbfa80d5","http://www.mendeley.com/documents/?uuid=d47ccc71-1626-46ac-adcc-ab44acc0f345"]},{"id":"ITEM-2","itemData":{"ISSN":"0753-3322","author":[{"dropping-particle":"","family":"Aghamohammad","given":"Shadi","non-dropping-particle":"","parse-names":false,"suffix":""},{"dropping-particle":"","family":"Hafezi","given":"Asal","non-dropping-particle":"","parse-names":false,"suffix":""},{"dropping-particle":"","family":"Rohani","given":"Mahdi","non-dropping-particle":"","parse-names":false,"suffix":""}],"container-title":"Biomedicine &amp; Pharmacotherapy","id":"ITEM-2","issued":{"date-parts":[["2023"]]},"page":"114816","publisher":"Elsevier","title":"Probiotics as functional foods: How probiotics can alleviate the symptoms of neurological disabilities","type":"article-journal","volume":"163"},"uris":["http://www.mendeley.com/documents/?uuid=8572cb78-ab18-46dc-974e-a350e599154a","http://www.mendeley.com/documents/?uuid=0735189a-96e1-44fa-870b-4fd8ea91000d"]}],"mendeley":{"formattedCitation":"(4,5)","plainTextFormattedCitation":"(4,5)","previouslyFormattedCitation":"(4,5)"},"properties":{"noteIndex":0},"schema":"https://github.com/citation-style-language/schema/raw/master/csl-citation.json"}</w:instrText>
      </w:r>
      <w:r w:rsidR="00110626" w:rsidRPr="00D47E65">
        <w:rPr>
          <w:szCs w:val="24"/>
        </w:rPr>
        <w:fldChar w:fldCharType="separate"/>
      </w:r>
      <w:r w:rsidR="00203E3C" w:rsidRPr="00203E3C">
        <w:rPr>
          <w:noProof/>
          <w:szCs w:val="24"/>
        </w:rPr>
        <w:t>(4,5)</w:t>
      </w:r>
      <w:r w:rsidR="00110626" w:rsidRPr="00D47E65">
        <w:rPr>
          <w:szCs w:val="24"/>
        </w:rPr>
        <w:fldChar w:fldCharType="end"/>
      </w:r>
      <w:r w:rsidRPr="00D47E65">
        <w:rPr>
          <w:szCs w:val="24"/>
        </w:rPr>
        <w:t xml:space="preserve">. These effects are attributed to probiotics' ability to produce </w:t>
      </w:r>
      <w:r w:rsidR="00515CC7" w:rsidRPr="00D47E65">
        <w:rPr>
          <w:szCs w:val="24"/>
        </w:rPr>
        <w:t>s</w:t>
      </w:r>
      <w:r w:rsidRPr="00D47E65">
        <w:rPr>
          <w:szCs w:val="24"/>
        </w:rPr>
        <w:t>hort-chain fatty acids</w:t>
      </w:r>
      <w:r w:rsidR="00653871" w:rsidRPr="00D47E65">
        <w:rPr>
          <w:szCs w:val="24"/>
        </w:rPr>
        <w:t xml:space="preserve"> (</w:t>
      </w:r>
      <w:r w:rsidR="00A54256" w:rsidRPr="00D47E65">
        <w:rPr>
          <w:szCs w:val="24"/>
        </w:rPr>
        <w:t>SCFAs</w:t>
      </w:r>
      <w:r w:rsidR="00653871" w:rsidRPr="00D47E65">
        <w:rPr>
          <w:szCs w:val="24"/>
        </w:rPr>
        <w:t>)</w:t>
      </w:r>
      <w:r w:rsidR="00515CC7" w:rsidRPr="00D47E65">
        <w:rPr>
          <w:szCs w:val="24"/>
        </w:rPr>
        <w:t xml:space="preserve"> and neurotransmitters</w:t>
      </w:r>
      <w:r w:rsidRPr="00D47E65">
        <w:rPr>
          <w:szCs w:val="24"/>
        </w:rPr>
        <w:t xml:space="preserve">, </w:t>
      </w:r>
      <w:r w:rsidR="00F21C4F" w:rsidRPr="00D47E65">
        <w:rPr>
          <w:szCs w:val="24"/>
        </w:rPr>
        <w:t>important</w:t>
      </w:r>
      <w:r w:rsidRPr="00D47E65">
        <w:rPr>
          <w:szCs w:val="24"/>
        </w:rPr>
        <w:t xml:space="preserve"> for CNS function </w:t>
      </w:r>
      <w:r w:rsidR="00110626" w:rsidRPr="00D47E65">
        <w:rPr>
          <w:szCs w:val="24"/>
        </w:rPr>
        <w:fldChar w:fldCharType="begin" w:fldLock="1"/>
      </w:r>
      <w:r w:rsidR="009C5CDE">
        <w:rPr>
          <w:szCs w:val="24"/>
        </w:rPr>
        <w:instrText>ADDIN CSL_CITATION {"citationItems":[{"id":"ITEM-1","itemData":{"ISSN":"0753-3322","author":[{"dropping-particle":"","family":"Aghamohammad","given":"Shadi","non-dropping-particle":"","parse-names":false,"suffix":""},{"dropping-particle":"","family":"Hafezi","given":"Asal","non-dropping-particle":"","parse-names":false,"suffix":""},{"dropping-particle":"","family":"Rohani","given":"Mahdi","non-dropping-particle":"","parse-names":false,"suffix":""}],"container-title":"Biomedicine &amp; Pharmacotherapy","id":"ITEM-1","issued":{"date-parts":[["2023"]]},"page":"114816","publisher":"Elsevier","title":"Probiotics as functional foods: How probiotics can alleviate the symptoms of neurological disabilities","type":"article-journal","volume":"163"},"uris":["http://www.mendeley.com/documents/?uuid=0735189a-96e1-44fa-870b-4fd8ea91000d","http://www.mendeley.com/documents/?uuid=8572cb78-ab18-46dc-974e-a350e599154a"]}],"mendeley":{"formattedCitation":"(5)","plainTextFormattedCitation":"(5)","previouslyFormattedCitation":"(5)"},"properties":{"noteIndex":0},"schema":"https://github.com/citation-style-language/schema/raw/master/csl-citation.json"}</w:instrText>
      </w:r>
      <w:r w:rsidR="00110626" w:rsidRPr="00D47E65">
        <w:rPr>
          <w:szCs w:val="24"/>
        </w:rPr>
        <w:fldChar w:fldCharType="separate"/>
      </w:r>
      <w:r w:rsidR="00203E3C" w:rsidRPr="00203E3C">
        <w:rPr>
          <w:noProof/>
          <w:szCs w:val="24"/>
        </w:rPr>
        <w:t>(5)</w:t>
      </w:r>
      <w:r w:rsidR="00110626" w:rsidRPr="00D47E65">
        <w:rPr>
          <w:szCs w:val="24"/>
        </w:rPr>
        <w:fldChar w:fldCharType="end"/>
      </w:r>
      <w:r w:rsidRPr="00D47E65">
        <w:rPr>
          <w:szCs w:val="24"/>
        </w:rPr>
        <w:t xml:space="preserve">. </w:t>
      </w:r>
    </w:p>
    <w:p w14:paraId="5D315B05" w14:textId="77777777" w:rsidR="000851C0" w:rsidRPr="00D47E65" w:rsidRDefault="000851C0" w:rsidP="00B27702">
      <w:pPr>
        <w:spacing w:line="480" w:lineRule="auto"/>
        <w:jc w:val="both"/>
        <w:rPr>
          <w:szCs w:val="24"/>
        </w:rPr>
      </w:pPr>
    </w:p>
    <w:p w14:paraId="497DA416" w14:textId="6710ADE5" w:rsidR="00A829AF" w:rsidRPr="00D47E65" w:rsidRDefault="00A829AF" w:rsidP="00B27702">
      <w:pPr>
        <w:spacing w:line="480" w:lineRule="auto"/>
        <w:ind w:firstLine="720"/>
        <w:jc w:val="both"/>
        <w:rPr>
          <w:szCs w:val="24"/>
        </w:rPr>
      </w:pPr>
      <w:r w:rsidRPr="00D47E65">
        <w:rPr>
          <w:szCs w:val="24"/>
        </w:rPr>
        <w:t xml:space="preserve">The increasing recognition of the </w:t>
      </w:r>
      <w:r w:rsidR="00E81756" w:rsidRPr="00D47E65">
        <w:rPr>
          <w:szCs w:val="24"/>
        </w:rPr>
        <w:t>GBA</w:t>
      </w:r>
      <w:r w:rsidRPr="00D47E65">
        <w:rPr>
          <w:szCs w:val="24"/>
        </w:rPr>
        <w:t xml:space="preserve"> in neuro</w:t>
      </w:r>
      <w:r w:rsidR="00024CD5">
        <w:rPr>
          <w:szCs w:val="24"/>
        </w:rPr>
        <w:t xml:space="preserve">logical </w:t>
      </w:r>
      <w:r w:rsidRPr="00D47E65">
        <w:rPr>
          <w:szCs w:val="24"/>
        </w:rPr>
        <w:t>health underscores its potential relevance to neurosurgery, as it represents a complex communication network between gut and CNS through neural, immune, and endocrine pathways. This axis is crucial in the</w:t>
      </w:r>
      <w:r w:rsidR="00F21C4F" w:rsidRPr="00D47E65">
        <w:rPr>
          <w:szCs w:val="24"/>
        </w:rPr>
        <w:t xml:space="preserve"> management and</w:t>
      </w:r>
      <w:r w:rsidRPr="00D47E65">
        <w:rPr>
          <w:szCs w:val="24"/>
        </w:rPr>
        <w:t xml:space="preserve"> pathogenesis of neurological disorders such as Parkinson's disease,</w:t>
      </w:r>
      <w:r w:rsidR="00F21C4F" w:rsidRPr="00D47E65">
        <w:rPr>
          <w:szCs w:val="24"/>
        </w:rPr>
        <w:t xml:space="preserve"> </w:t>
      </w:r>
      <w:r w:rsidR="00F21C4F" w:rsidRPr="00D47E65">
        <w:rPr>
          <w:szCs w:val="24"/>
        </w:rPr>
        <w:lastRenderedPageBreak/>
        <w:t>Alzheimer's disease,</w:t>
      </w:r>
      <w:r w:rsidRPr="00D47E65">
        <w:rPr>
          <w:szCs w:val="24"/>
        </w:rPr>
        <w:t xml:space="preserve"> and autism spectrum disorder, as alterations in gut microbiota, or dysbiosis, can lead to neuroinflammation and microglial activation, impacting neuronal health and cognitive functions </w:t>
      </w:r>
      <w:r w:rsidR="00110626" w:rsidRPr="00D47E65">
        <w:rPr>
          <w:szCs w:val="24"/>
        </w:rPr>
        <w:fldChar w:fldCharType="begin" w:fldLock="1"/>
      </w:r>
      <w:r w:rsidR="009C5CDE">
        <w:rPr>
          <w:szCs w:val="24"/>
        </w:rPr>
        <w:instrText>ADDIN CSL_CITATION {"citationItems":[{"id":"ITEM-1","itemData":{"ISSN":"2405-8440","author":[{"dropping-particle":"","family":"Ashique","given":"Sumel","non-dropping-particle":"","parse-names":false,"suffix":""},{"dropping-particle":"","family":"Mohanto","given":"Sourav","non-dropping-particle":"","parse-names":false,"suffix":""},{"dropping-particle":"","family":"Ahmed","given":"Mohammed Gulzar","non-dropping-particle":"","parse-names":false,"suffix":""},{"dropping-particle":"","family":"Mishra","given":"Neeraj","non-dropping-particle":"","parse-names":false,"suffix":""},{"dropping-particle":"","family":"Garg","given":"Ashish","non-dropping-particle":"","parse-names":false,"suffix":""},{"dropping-particle":"","family":"Chellappan","given":"Dinesh Kumar","non-dropping-particle":"","parse-names":false,"suffix":""},{"dropping-particle":"","family":"Omara","given":"Timothy","non-dropping-particle":"","parse-names":false,"suffix":""},{"dropping-particle":"","family":"Iqbal","given":"Shabnoor","non-dropping-particle":"","parse-names":false,"suffix":""},{"dropping-particle":"","family":"Kahwa","given":"Ivan","non-dropping-particle":"","parse-names":false,"suffix":""}],"container-title":"Heliyon","id":"ITEM-1","issue":"13","issued":{"date-parts":[["2024"]]},"publisher":"Elsevier","title":"Gut-brain axis: A cutting-edge approach to target neurological disorders and potential synbiotic application","type":"article-journal","volume":"10"},"uris":["http://www.mendeley.com/documents/?uuid=746e4cdf-9035-4876-9540-15ba4918675a","http://www.mendeley.com/documents/?uuid=bbc6b91a-f742-4575-8d05-b919602f0b8e"]},{"id":"ITEM-2","itemData":{"ISSN":"2059-3635","author":[{"dropping-particle":"","family":"Loh","given":"Jian Sheng","non-dropping-particle":"","parse-names":false,"suffix":""},{"dropping-particle":"","family":"Mak","given":"Wen Qi","non-dropping-particle":"","parse-names":false,"suffix":""},{"dropping-particle":"","family":"Tan","given":"Li Kar Stella","non-dropping-particle":"","parse-names":false,"suffix":""},{"dropping-particle":"","family":"Ng","given":"Chu Xin","non-dropping-particle":"","parse-names":false,"suffix":""},{"dropping-particle":"","family":"Chan","given":"Hong Hao","non-dropping-particle":"","parse-names":false,"suffix":""},{"dropping-particle":"","family":"Yeow","given":"Shiau Hueh","non-dropping-particle":"","parse-names":false,"suffix":""},{"dropping-particle":"","family":"Foo","given":"Jhi Biau","non-dropping-particle":"","parse-names":false,"suffix":""},{"dropping-particle":"","family":"Ong","given":"Yong Sze","non-dropping-particle":"","parse-names":false,"suffix":""},{"dropping-particle":"","family":"How","given":"Chee Wun","non-dropping-particle":"","parse-names":false,"suffix":""},{"dropping-particle":"","family":"Khaw","given":"Kooi Yeong","non-dropping-particle":"","parse-names":false,"suffix":""}],"container-title":"Signal Transduction and Targeted Therapy","id":"ITEM-2","issue":"1","issued":{"date-parts":[["2024"]]},"page":"37","publisher":"Nature Publishing Group UK London","title":"Microbiota–gut–brain axis and its therapeutic applications in neurodegenerative diseases","type":"article-journal","volume":"9"},"uris":["http://www.mendeley.com/documents/?uuid=4ef4547d-9ce7-43ee-b014-85b732e68126","http://www.mendeley.com/documents/?uuid=d27216af-8242-497c-9a81-312f52b54e0b"]},{"id":"ITEM-3","itemData":{"ISSN":"1662-453X","author":[{"dropping-particle":"","family":"Ullah","given":"Hanif","non-dropping-particle":"","parse-names":false,"suffix":""},{"dropping-particle":"","family":"Arbab","given":"Safia","non-dropping-particle":"","parse-names":false,"suffix":""},{"dropping-particle":"","family":"Tian","given":"Yali","non-dropping-particle":"","parse-names":false,"suffix":""},{"dropping-particle":"","family":"Liu","given":"Chang-qing","non-dropping-particle":"","parse-names":false,"suffix":""},{"dropping-particle":"","family":"Chen","given":"Yuwen","non-dropping-particle":"","parse-names":false,"suffix":""},{"dropping-particle":"","family":"Qijie","given":"Li","non-dropping-particle":"","parse-names":false,"suffix":""},{"dropping-particle":"","family":"Khan","given":"Muhammad Inayat Ullah","non-dropping-particle":"","parse-names":false,"suffix":""},{"dropping-particle":"","family":"Hassan","given":"Inam Ul","non-dropping-particle":"","parse-names":false,"suffix":""},{"dropping-particle":"","family":"Li","given":"Ka","non-dropping-particle":"","parse-names":false,"suffix":""}],"container-title":"Frontiers in neuroscience","id":"ITEM-3","issued":{"date-parts":[["2023"]]},"page":"1225875","publisher":"Frontiers Media SA","title":"The gut microbiota–brain axis in neurological disorder","type":"article-journal","volume":"17"},"uris":["http://www.mendeley.com/documents/?uuid=344b8ad8-7bf9-4470-897c-1d5823d5a8e6","http://www.mendeley.com/documents/?uuid=f0311df5-48e1-4625-bff5-339379981824"]}],"mendeley":{"formattedCitation":"(6–8)","plainTextFormattedCitation":"(6–8)","previouslyFormattedCitation":"(6–8)"},"properties":{"noteIndex":0},"schema":"https://github.com/citation-style-language/schema/raw/master/csl-citation.json"}</w:instrText>
      </w:r>
      <w:r w:rsidR="00110626" w:rsidRPr="00D47E65">
        <w:rPr>
          <w:szCs w:val="24"/>
        </w:rPr>
        <w:fldChar w:fldCharType="separate"/>
      </w:r>
      <w:r w:rsidR="00203E3C" w:rsidRPr="00203E3C">
        <w:rPr>
          <w:noProof/>
          <w:szCs w:val="24"/>
        </w:rPr>
        <w:t>(6–8)</w:t>
      </w:r>
      <w:r w:rsidR="00110626" w:rsidRPr="00D47E65">
        <w:rPr>
          <w:szCs w:val="24"/>
        </w:rPr>
        <w:fldChar w:fldCharType="end"/>
      </w:r>
      <w:r w:rsidRPr="00D47E65">
        <w:rPr>
          <w:szCs w:val="24"/>
        </w:rPr>
        <w:t xml:space="preserve">. </w:t>
      </w:r>
      <w:r w:rsidRPr="00593A48">
        <w:rPr>
          <w:szCs w:val="24"/>
        </w:rPr>
        <w:t xml:space="preserve">The gut microbiota influences the CNS by producing neurotransmitters and neuroactive compounds, such as </w:t>
      </w:r>
      <w:r w:rsidR="00A54256" w:rsidRPr="00593A48">
        <w:rPr>
          <w:szCs w:val="24"/>
        </w:rPr>
        <w:t>SCFAs</w:t>
      </w:r>
      <w:r w:rsidRPr="00593A48">
        <w:rPr>
          <w:szCs w:val="24"/>
        </w:rPr>
        <w:t>, which are essential for CNS homeostasis</w:t>
      </w:r>
      <w:r w:rsidR="00110626" w:rsidRPr="00593A48">
        <w:rPr>
          <w:szCs w:val="24"/>
        </w:rPr>
        <w:fldChar w:fldCharType="begin" w:fldLock="1"/>
      </w:r>
      <w:r w:rsidR="009C5CDE">
        <w:rPr>
          <w:szCs w:val="24"/>
        </w:rPr>
        <w:instrText>ADDIN CSL_CITATION {"citationItems":[{"id":"ITEM-1","itemData":{"ISSN":"2405-8440","author":[{"dropping-particle":"","family":"Ashique","given":"Sumel","non-dropping-particle":"","parse-names":false,"suffix":""},{"dropping-particle":"","family":"Mohanto","given":"Sourav","non-dropping-particle":"","parse-names":false,"suffix":""},{"dropping-particle":"","family":"Ahmed","given":"Mohammed Gulzar","non-dropping-particle":"","parse-names":false,"suffix":""},{"dropping-particle":"","family":"Mishra","given":"Neeraj","non-dropping-particle":"","parse-names":false,"suffix":""},{"dropping-particle":"","family":"Garg","given":"Ashish","non-dropping-particle":"","parse-names":false,"suffix":""},{"dropping-particle":"","family":"Chellappan","given":"Dinesh Kumar","non-dropping-particle":"","parse-names":false,"suffix":""},{"dropping-particle":"","family":"Omara","given":"Timothy","non-dropping-particle":"","parse-names":false,"suffix":""},{"dropping-particle":"","family":"Iqbal","given":"Shabnoor","non-dropping-particle":"","parse-names":false,"suffix":""},{"dropping-particle":"","family":"Kahwa","given":"Ivan","non-dropping-particle":"","parse-names":false,"suffix":""}],"container-title":"Heliyon","id":"ITEM-1","issue":"13","issued":{"date-parts":[["2024"]]},"publisher":"Elsevier","title":"Gut-brain axis: A cutting-edge approach to target neurological disorders and potential synbiotic application","type":"article-journal","volume":"10"},"uris":["http://www.mendeley.com/documents/?uuid=bbc6b91a-f742-4575-8d05-b919602f0b8e","http://www.mendeley.com/documents/?uuid=746e4cdf-9035-4876-9540-15ba4918675a"]}],"mendeley":{"formattedCitation":"(6)","plainTextFormattedCitation":"(6)","previouslyFormattedCitation":"(6)"},"properties":{"noteIndex":0},"schema":"https://github.com/citation-style-language/schema/raw/master/csl-citation.json"}</w:instrText>
      </w:r>
      <w:r w:rsidR="00110626" w:rsidRPr="00593A48">
        <w:rPr>
          <w:szCs w:val="24"/>
        </w:rPr>
        <w:fldChar w:fldCharType="separate"/>
      </w:r>
      <w:r w:rsidR="00203E3C" w:rsidRPr="00593A48">
        <w:rPr>
          <w:noProof/>
          <w:szCs w:val="24"/>
        </w:rPr>
        <w:t>(6)</w:t>
      </w:r>
      <w:r w:rsidR="00110626" w:rsidRPr="00593A48">
        <w:rPr>
          <w:szCs w:val="24"/>
        </w:rPr>
        <w:fldChar w:fldCharType="end"/>
      </w:r>
      <w:r w:rsidRPr="00593A48">
        <w:rPr>
          <w:szCs w:val="24"/>
        </w:rPr>
        <w:t>.</w:t>
      </w:r>
      <w:r w:rsidRPr="00D47E65">
        <w:rPr>
          <w:szCs w:val="24"/>
        </w:rPr>
        <w:t xml:space="preserve"> Probiotics, live bacteria that </w:t>
      </w:r>
      <w:r w:rsidR="00F21C4F" w:rsidRPr="00D47E65">
        <w:rPr>
          <w:szCs w:val="24"/>
        </w:rPr>
        <w:t>provide</w:t>
      </w:r>
      <w:r w:rsidRPr="00D47E65">
        <w:rPr>
          <w:szCs w:val="24"/>
        </w:rPr>
        <w:t xml:space="preserve"> health benefits when consumed in adequate amounts, are a key component of this axis. They can modulate the gut environment, potentially alleviating psychiatric disorders and neuropathic pain by enhancing gut-brain communication </w:t>
      </w:r>
      <w:r w:rsidR="00110626" w:rsidRPr="00D47E65">
        <w:rPr>
          <w:szCs w:val="24"/>
        </w:rPr>
        <w:fldChar w:fldCharType="begin" w:fldLock="1"/>
      </w:r>
      <w:r w:rsidR="009C5CDE">
        <w:rPr>
          <w:szCs w:val="24"/>
        </w:rPr>
        <w:instrText>ADDIN CSL_CITATION {"citationItems":[{"id":"ITEM-1","itemData":{"ISSN":"2573-5985","author":[{"dropping-particle":"","family":"Mishra","given":"Manshi","non-dropping-particle":"","parse-names":false,"suffix":""},{"dropping-particle":"","family":"Subhan","given":"Abdus","non-dropping-particle":"","parse-names":false,"suffix":""},{"dropping-particle":"","family":"Mishra","given":"Riddhi","non-dropping-particle":"","parse-names":false,"suffix":""},{"dropping-particle":"","family":"Mazumder","given":"Avijit","non-dropping-particle":"","parse-names":false,"suffix":""},{"dropping-particle":"","family":"Kumar","given":"Bimlesh","non-dropping-particle":"","parse-names":false,"suffix":""},{"dropping-particle":"","family":"Joshi","given":"Kardam","non-dropping-particle":"","parse-names":false,"suffix":""}],"container-title":"Trends in Immunotherapy","id":"ITEM-1","issue":"2","issued":{"date-parts":[["2023"]]},"page":"2280","title":"Potential therapeutic application of probiotics in the treatment of neuropathic pain: A mechanistic aspects of brain-gut axis","type":"article-journal","volume":"7"},"uris":["http://www.mendeley.com/documents/?uuid=5d8d396f-afcc-4971-862e-2abff3c43841","http://www.mendeley.com/documents/?uuid=87bda218-bce3-4727-80f4-4ee38e757c25"]}],"mendeley":{"formattedCitation":"(9)","plainTextFormattedCitation":"(9)","previouslyFormattedCitation":"(9)"},"properties":{"noteIndex":0},"schema":"https://github.com/citation-style-language/schema/raw/master/csl-citation.json"}</w:instrText>
      </w:r>
      <w:r w:rsidR="00110626" w:rsidRPr="00D47E65">
        <w:rPr>
          <w:szCs w:val="24"/>
        </w:rPr>
        <w:fldChar w:fldCharType="separate"/>
      </w:r>
      <w:r w:rsidR="00203E3C" w:rsidRPr="00203E3C">
        <w:rPr>
          <w:noProof/>
          <w:szCs w:val="24"/>
        </w:rPr>
        <w:t>(9)</w:t>
      </w:r>
      <w:r w:rsidR="00110626" w:rsidRPr="00D47E65">
        <w:rPr>
          <w:szCs w:val="24"/>
        </w:rPr>
        <w:fldChar w:fldCharType="end"/>
      </w:r>
      <w:r w:rsidRPr="00D47E65">
        <w:rPr>
          <w:szCs w:val="24"/>
        </w:rPr>
        <w:t xml:space="preserve">. Probiotics, along with prebiotics and </w:t>
      </w:r>
      <w:proofErr w:type="spellStart"/>
      <w:r w:rsidRPr="00D47E65">
        <w:rPr>
          <w:szCs w:val="24"/>
        </w:rPr>
        <w:t>synbiotics</w:t>
      </w:r>
      <w:proofErr w:type="spellEnd"/>
      <w:r w:rsidRPr="00D47E65">
        <w:rPr>
          <w:szCs w:val="24"/>
        </w:rPr>
        <w:t xml:space="preserve">, have shown promise in improving cognitive functions and mood, particularly in individuals with mild cognitive impairment and Alzheimer's disease, although responses can vary based on individual health circumstances </w:t>
      </w:r>
      <w:r w:rsidR="00110626" w:rsidRPr="00D47E65">
        <w:rPr>
          <w:szCs w:val="24"/>
        </w:rPr>
        <w:fldChar w:fldCharType="begin" w:fldLock="1"/>
      </w:r>
      <w:r w:rsidR="009C5CDE">
        <w:rPr>
          <w:szCs w:val="24"/>
        </w:rPr>
        <w:instrText>ADDIN CSL_CITATION {"citationItems":[{"id":"ITEM-1","itemData":{"ISSN":"2072-6643","author":[{"dropping-particle":"","family":"Fekete","given":"Mónika","non-dropping-particle":"","parse-names":false,"suffix":""},{"dropping-particle":"","family":"Lehoczki","given":"Andrea","non-dropping-particle":"","parse-names":false,"suffix":""},{"dropping-particle":"","family":"Major","given":"Dávid","non-dropping-particle":"","parse-names":false,"suffix":""},{"dropping-particle":"","family":"Fazekas-Pongor","given":"Vince","non-dropping-particle":"","parse-names":false,"suffix":""},{"dropping-particle":"","family":"Csípő","given":"Tamás","non-dropping-particle":"","parse-names":false,"suffix":""},{"dropping-particle":"","family":"Tarantini","given":"Stefano","non-dropping-particle":"","parse-names":false,"suffix":""},{"dropping-particle":"","family":"Csizmadia","given":"Zoltán","non-dropping-particle":"","parse-names":false,"suffix":""},{"dropping-particle":"","family":"Varga","given":"János Tamás","non-dropping-particle":"","parse-names":false,"suffix":""}],"container-title":"Nutrients","id":"ITEM-1","issue":"6","issued":{"date-parts":[["2024"]]},"page":"789","publisher":"MDPI","title":"Exploring the Influence of Gut–Brain Axis Modulation on Cognitive Health: A Comprehensive Review of Prebiotics, Probiotics, and Symbiotics","type":"article-journal","volume":"16"},"uris":["http://www.mendeley.com/documents/?uuid=a563e7c0-a8dc-4208-b454-d637431f08d0","http://www.mendeley.com/documents/?uuid=7d338e9e-ec9b-4f50-a5f9-26d4647fb178"]}],"mendeley":{"formattedCitation":"(10)","plainTextFormattedCitation":"(10)","previouslyFormattedCitation":"(10)"},"properties":{"noteIndex":0},"schema":"https://github.com/citation-style-language/schema/raw/master/csl-citation.json"}</w:instrText>
      </w:r>
      <w:r w:rsidR="00110626" w:rsidRPr="00D47E65">
        <w:rPr>
          <w:szCs w:val="24"/>
        </w:rPr>
        <w:fldChar w:fldCharType="separate"/>
      </w:r>
      <w:r w:rsidR="00203E3C" w:rsidRPr="00203E3C">
        <w:rPr>
          <w:noProof/>
          <w:szCs w:val="24"/>
        </w:rPr>
        <w:t>(10)</w:t>
      </w:r>
      <w:r w:rsidR="00110626" w:rsidRPr="00D47E65">
        <w:rPr>
          <w:szCs w:val="24"/>
        </w:rPr>
        <w:fldChar w:fldCharType="end"/>
      </w:r>
      <w:r w:rsidRPr="00D47E65">
        <w:rPr>
          <w:szCs w:val="24"/>
        </w:rPr>
        <w:t xml:space="preserve">. </w:t>
      </w:r>
      <w:r w:rsidRPr="00593A48">
        <w:rPr>
          <w:szCs w:val="24"/>
        </w:rPr>
        <w:t xml:space="preserve">The therapeutic potential of </w:t>
      </w:r>
      <w:r w:rsidR="00BE2C94" w:rsidRPr="00593A48">
        <w:rPr>
          <w:szCs w:val="24"/>
        </w:rPr>
        <w:t>GBA</w:t>
      </w:r>
      <w:r w:rsidR="00693D25" w:rsidRPr="00593A48">
        <w:rPr>
          <w:szCs w:val="24"/>
        </w:rPr>
        <w:t xml:space="preserve"> targeting</w:t>
      </w:r>
      <w:r w:rsidRPr="00593A48">
        <w:rPr>
          <w:szCs w:val="24"/>
        </w:rPr>
        <w:t xml:space="preserve"> through dietary interventions, including probiotics, is being explored as a novel approach in neurosurgery to manage and potentially mitigate the progression of neurodegenerative diseases </w:t>
      </w:r>
      <w:r w:rsidR="00110626" w:rsidRPr="00593A48">
        <w:rPr>
          <w:szCs w:val="24"/>
        </w:rPr>
        <w:fldChar w:fldCharType="begin" w:fldLock="1"/>
      </w:r>
      <w:r w:rsidR="009C5CDE">
        <w:rPr>
          <w:szCs w:val="24"/>
        </w:rPr>
        <w:instrText>ADDIN CSL_CITATION {"citationItems":[{"id":"ITEM-1","itemData":{"ISSN":"2405-8440","author":[{"dropping-particle":"","family":"Ashique","given":"Sumel","non-dropping-particle":"","parse-names":false,"suffix":""},{"dropping-particle":"","family":"Mohanto","given":"Sourav","non-dropping-particle":"","parse-names":false,"suffix":""},{"dropping-particle":"","family":"Ahmed","given":"Mohammed Gulzar","non-dropping-particle":"","parse-names":false,"suffix":""},{"dropping-particle":"","family":"Mishra","given":"Neeraj","non-dropping-particle":"","parse-names":false,"suffix":""},{"dropping-particle":"","family":"Garg","given":"Ashish","non-dropping-particle":"","parse-names":false,"suffix":""},{"dropping-particle":"","family":"Chellappan","given":"Dinesh Kumar","non-dropping-particle":"","parse-names":false,"suffix":""},{"dropping-particle":"","family":"Omara","given":"Timothy","non-dropping-particle":"","parse-names":false,"suffix":""},{"dropping-particle":"","family":"Iqbal","given":"Shabnoor","non-dropping-particle":"","parse-names":false,"suffix":""},{"dropping-particle":"","family":"Kahwa","given":"Ivan","non-dropping-particle":"","parse-names":false,"suffix":""}],"container-title":"Heliyon","id":"ITEM-1","issue":"13","issued":{"date-parts":[["2024"]]},"publisher":"Elsevier","title":"Gut-brain axis: A cutting-edge approach to target neurological disorders and potential synbiotic application","type":"article-journal","volume":"10"},"uris":["http://www.mendeley.com/documents/?uuid=bbc6b91a-f742-4575-8d05-b919602f0b8e","http://www.mendeley.com/documents/?uuid=746e4cdf-9035-4876-9540-15ba4918675a"]},{"id":"ITEM-2","itemData":{"ISSN":"2059-3635","author":[{"dropping-particle":"","family":"Loh","given":"Jian Sheng","non-dropping-particle":"","parse-names":false,"suffix":""},{"dropping-particle":"","family":"Mak","given":"Wen Qi","non-dropping-particle":"","parse-names":false,"suffix":""},{"dropping-particle":"","family":"Tan","given":"Li Kar Stella","non-dropping-particle":"","parse-names":false,"suffix":""},{"dropping-particle":"","family":"Ng","given":"Chu Xin","non-dropping-particle":"","parse-names":false,"suffix":""},{"dropping-particle":"","family":"Chan","given":"Hong Hao","non-dropping-particle":"","parse-names":false,"suffix":""},{"dropping-particle":"","family":"Yeow","given":"Shiau Hueh","non-dropping-particle":"","parse-names":false,"suffix":""},{"dropping-particle":"","family":"Foo","given":"Jhi Biau","non-dropping-particle":"","parse-names":false,"suffix":""},{"dropping-particle":"","family":"Ong","given":"Yong Sze","non-dropping-particle":"","parse-names":false,"suffix":""},{"dropping-particle":"","family":"How","given":"Chee Wun","non-dropping-particle":"","parse-names":false,"suffix":""},{"dropping-particle":"","family":"Khaw","given":"Kooi Yeong","non-dropping-particle":"","parse-names":false,"suffix":""}],"container-title":"Signal Transduction and Targeted Therapy","id":"ITEM-2","issue":"1","issued":{"date-parts":[["2024"]]},"page":"37","publisher":"Nature Publishing Group UK London","title":"Microbiota–gut–brain axis and its therapeutic applications in neurodegenerative diseases","type":"article-journal","volume":"9"},"uris":["http://www.mendeley.com/documents/?uuid=d27216af-8242-497c-9a81-312f52b54e0b","http://www.mendeley.com/documents/?uuid=4ef4547d-9ce7-43ee-b014-85b732e68126","http://www.mendeley.com/documents/?uuid=d8302233-14dd-477a-b994-bef5f06a6081"]}],"mendeley":{"formattedCitation":"(6,7)","plainTextFormattedCitation":"(6,7)","previouslyFormattedCitation":"(6,7)"},"properties":{"noteIndex":0},"schema":"https://github.com/citation-style-language/schema/raw/master/csl-citation.json"}</w:instrText>
      </w:r>
      <w:r w:rsidR="00110626" w:rsidRPr="00593A48">
        <w:rPr>
          <w:szCs w:val="24"/>
        </w:rPr>
        <w:fldChar w:fldCharType="separate"/>
      </w:r>
      <w:r w:rsidR="00203E3C" w:rsidRPr="00593A48">
        <w:rPr>
          <w:noProof/>
          <w:szCs w:val="24"/>
        </w:rPr>
        <w:t>(6,7)</w:t>
      </w:r>
      <w:r w:rsidR="00110626" w:rsidRPr="00593A48">
        <w:rPr>
          <w:szCs w:val="24"/>
        </w:rPr>
        <w:fldChar w:fldCharType="end"/>
      </w:r>
      <w:r w:rsidRPr="00593A48">
        <w:rPr>
          <w:szCs w:val="24"/>
        </w:rPr>
        <w:t>.</w:t>
      </w:r>
      <w:r w:rsidRPr="00D47E65">
        <w:rPr>
          <w:szCs w:val="24"/>
        </w:rPr>
        <w:t xml:space="preserve">  </w:t>
      </w:r>
    </w:p>
    <w:p w14:paraId="740CAE97" w14:textId="77777777" w:rsidR="000851C0" w:rsidRPr="00D47E65" w:rsidRDefault="00C516BC" w:rsidP="00B27702">
      <w:pPr>
        <w:spacing w:line="480" w:lineRule="auto"/>
        <w:jc w:val="both"/>
        <w:rPr>
          <w:szCs w:val="24"/>
        </w:rPr>
      </w:pPr>
      <w:hyperlink r:id="rId8" w:history="1"/>
    </w:p>
    <w:p w14:paraId="2592C574" w14:textId="77777777" w:rsidR="000851C0" w:rsidRPr="00D47E65" w:rsidRDefault="00BE2C94" w:rsidP="00056B99">
      <w:pPr>
        <w:pStyle w:val="Heading1"/>
      </w:pPr>
      <w:r w:rsidRPr="00D47E65">
        <w:t>GBA and Neurological Health</w:t>
      </w:r>
    </w:p>
    <w:p w14:paraId="0AADAA84" w14:textId="119104D8" w:rsidR="000851C0" w:rsidRPr="00D47E65" w:rsidRDefault="00A829AF" w:rsidP="00B27702">
      <w:pPr>
        <w:spacing w:line="480" w:lineRule="auto"/>
        <w:jc w:val="both"/>
        <w:rPr>
          <w:szCs w:val="24"/>
        </w:rPr>
      </w:pPr>
      <w:r w:rsidRPr="00593A48">
        <w:rPr>
          <w:szCs w:val="24"/>
        </w:rPr>
        <w:t>GBA</w:t>
      </w:r>
      <w:r w:rsidRPr="00F20D45">
        <w:rPr>
          <w:color w:val="FF0000"/>
          <w:szCs w:val="24"/>
        </w:rPr>
        <w:t xml:space="preserve"> </w:t>
      </w:r>
      <w:r w:rsidRPr="00D47E65">
        <w:rPr>
          <w:szCs w:val="24"/>
        </w:rPr>
        <w:t xml:space="preserve">maintaining both physical and mental health, as it orchestrates various physiological processes, including digestion, metabolism, mood, cognition, and behavior </w:t>
      </w:r>
      <w:r w:rsidR="00110626" w:rsidRPr="00D47E65">
        <w:rPr>
          <w:szCs w:val="24"/>
        </w:rPr>
        <w:fldChar w:fldCharType="begin" w:fldLock="1"/>
      </w:r>
      <w:r w:rsidR="009C5CDE">
        <w:rPr>
          <w:szCs w:val="24"/>
        </w:rPr>
        <w:instrText>ADDIN CSL_CITATION {"citationItems":[{"id":"ITEM-1","itemData":{"DOI":"10.18699/SSMJ20240502","ISSN":"2410-2520","abstract":"The human body, a marvel of complexity, operates through a network of interconnected systems that extend beyond the conventional confines of organs and tissues. Among the most intriguing and dynamic of these networks is the gut- brain axis (GBA), it was considered only for digestion, but in recent years GBA has evolved dramatically, uncovering its profound implications for both physical and mental well-being. Background: As scientific research continues to delve into the intricacies of this bidirectional pathway, a deeper understanding emerges of how the GBA impacts not only digestion and metabolism but also mental health and obesity. Material and methods. This article conducts a systematic review of current scientific literature to explore the intricate mechanisms and profound implications of the GBA on mental health and obesity. Results. Components of the GBA, including the enteric nervous system, vagus nerve, neurotransmitters, gut hormones, and gut microbiota, collectively orchestrate digestion, metabolism, mood, cognition, and behavior. Recent research elucidates the role of the GBA in neurotransmitter production, microbiota composition, immune function, stress response, and vagus nerve communication, highlighting its significance in mental well-being. Moreover, disruptions in the GBA contribute to alterations in appetite regulation, metabolism, and gut microbiota composition, linking it to the development and exacerbation of obesity. Conclusions. Understanding the intricate connections within the GBA provides a foundation for developing targeted interventions to promote holistic health and well-being. By recognizing the multifaceted nature of the GBA, individuals and healthcare professionals can explore innovative approaches to address mental health disorders, life style modification and obesity effectively.","author":[{"dropping-particle":"","family":"Kodidala","given":"S. R.","non-dropping-particle":"","parse-names":false,"suffix":""},{"dropping-particle":"","family":"Kaur","given":"H.","non-dropping-particle":"","parse-names":false,"suffix":""},{"dropping-particle":"","family":"Manjunath","given":"S.","non-dropping-particle":"","parse-names":false,"suffix":""},{"dropping-particle":"","family":"Akula","given":"G. R.","non-dropping-particle":"","parse-names":false,"suffix":""}],"container-title":"Сибирский научный медицинский журнал","id":"ITEM-1","issue":"5","issued":{"date-parts":[["2024","10"]]},"page":"19-23","title":"Unraveling the intricacies of the gut-brain axis: from physiology to psychology and obesity","type":"article-journal","volume":"44"},"uris":["http://www.mendeley.com/documents/?uuid=f0ab3cf0-f70b-462e-9064-b6d64c2ba143","http://www.mendeley.com/documents/?uuid=1925635d-493b-40e9-a005-b0955e2046cc"]},{"id":"ITEM-2","itemData":{"author":[{"dropping-particle":"","family":"Aggarwal","given":"Bhoomi","non-dropping-particle":"","parse-names":false,"suffix":""}],"container-title":"Journal of Forensic Science and Research","id":"ITEM-2","issue":"1","issued":{"date-parts":[["2024"]]},"page":"47-57","title":"The Gut-Brain Axis: Exploring the Bidirectional Communication Between the Gut Microbiome and the Brain","type":"article-journal","volume":"8"},"uris":["http://www.mendeley.com/documents/?uuid=bce34aab-61af-4a83-90b1-5ce7086b2eb8","http://www.mendeley.com/documents/?uuid=f54ba2a6-5762-40ac-a688-460702e15f6a"]}],"mendeley":{"formattedCitation":"(11,12)","plainTextFormattedCitation":"(11,12)","previouslyFormattedCitation":"(11,12)"},"properties":{"noteIndex":0},"schema":"https://github.com/citation-style-language/schema/raw/master/csl-citation.json"}</w:instrText>
      </w:r>
      <w:r w:rsidR="00110626" w:rsidRPr="00D47E65">
        <w:rPr>
          <w:szCs w:val="24"/>
        </w:rPr>
        <w:fldChar w:fldCharType="separate"/>
      </w:r>
      <w:r w:rsidR="00203E3C" w:rsidRPr="00203E3C">
        <w:rPr>
          <w:noProof/>
          <w:szCs w:val="24"/>
        </w:rPr>
        <w:t>(11,12)</w:t>
      </w:r>
      <w:r w:rsidR="00110626" w:rsidRPr="00D47E65">
        <w:rPr>
          <w:szCs w:val="24"/>
        </w:rPr>
        <w:fldChar w:fldCharType="end"/>
      </w:r>
      <w:r w:rsidRPr="00D47E65">
        <w:rPr>
          <w:szCs w:val="24"/>
        </w:rPr>
        <w:t xml:space="preserve">. The </w:t>
      </w:r>
      <w:proofErr w:type="spellStart"/>
      <w:r w:rsidR="00E81756" w:rsidRPr="00D47E65">
        <w:rPr>
          <w:szCs w:val="24"/>
        </w:rPr>
        <w:t>vagus</w:t>
      </w:r>
      <w:proofErr w:type="spellEnd"/>
      <w:r w:rsidR="00E81756" w:rsidRPr="00D47E65">
        <w:rPr>
          <w:szCs w:val="24"/>
        </w:rPr>
        <w:t xml:space="preserve"> nerve and </w:t>
      </w:r>
      <w:r w:rsidRPr="00D47E65">
        <w:rPr>
          <w:szCs w:val="24"/>
        </w:rPr>
        <w:t xml:space="preserve">enteric nervous system are key neural components facilitating this communication, while gut hormones and neurotransmitters </w:t>
      </w:r>
      <w:r w:rsidR="00E81756" w:rsidRPr="00D47E65">
        <w:rPr>
          <w:szCs w:val="24"/>
        </w:rPr>
        <w:t>helps</w:t>
      </w:r>
      <w:r w:rsidRPr="00D47E65">
        <w:rPr>
          <w:szCs w:val="24"/>
        </w:rPr>
        <w:t xml:space="preserve"> in endocrine signaling </w:t>
      </w:r>
      <w:r w:rsidR="00110626" w:rsidRPr="00D47E65">
        <w:rPr>
          <w:szCs w:val="24"/>
        </w:rPr>
        <w:fldChar w:fldCharType="begin" w:fldLock="1"/>
      </w:r>
      <w:r w:rsidR="009C5CDE">
        <w:rPr>
          <w:szCs w:val="24"/>
        </w:rPr>
        <w:instrText>ADDIN CSL_CITATION {"citationItems":[{"id":"ITEM-1","itemData":{"DOI":"10.18699/SSMJ20240502","ISSN":"2410-2520","abstract":"The human body, a marvel of complexity, operates through a network of interconnected systems that extend beyond the conventional confines of organs and tissues. Among the most intriguing and dynamic of these networks is the gut- brain axis (GBA), it was considered only for digestion, but in recent years GBA has evolved dramatically, uncovering its profound implications for both physical and mental well-being. Background: As scientific research continues to delve into the intricacies of this bidirectional pathway, a deeper understanding emerges of how the GBA impacts not only digestion and metabolism but also mental health and obesity. Material and methods. This article conducts a systematic review of current scientific literature to explore the intricate mechanisms and profound implications of the GBA on mental health and obesity. Results. Components of the GBA, including the enteric nervous system, vagus nerve, neurotransmitters, gut hormones, and gut microbiota, collectively orchestrate digestion, metabolism, mood, cognition, and behavior. Recent research elucidates the role of the GBA in neurotransmitter production, microbiota composition, immune function, stress response, and vagus nerve communication, highlighting its significance in mental well-being. Moreover, disruptions in the GBA contribute to alterations in appetite regulation, metabolism, and gut microbiota composition, linking it to the development and exacerbation of obesity. Conclusions. Understanding the intricate connections within the GBA provides a foundation for developing targeted interventions to promote holistic health and well-being. By recognizing the multifaceted nature of the GBA, individuals and healthcare professionals can explore innovative approaches to address mental health disorders, life style modification and obesity effectively.","author":[{"dropping-particle":"","family":"Kodidala","given":"S. R.","non-dropping-particle":"","parse-names":false,"suffix":""},{"dropping-particle":"","family":"Kaur","given":"H.","non-dropping-particle":"","parse-names":false,"suffix":""},{"dropping-particle":"","family":"Manjunath","given":"S.","non-dropping-particle":"","parse-names":false,"suffix":""},{"dropping-particle":"","family":"Akula","given":"G. R.","non-dropping-particle":"","parse-names":false,"suffix":""}],"container-title":"Сибирский научный медицинский журнал","id":"ITEM-1","issue":"5","issued":{"date-parts":[["2024","10"]]},"page":"19-23","title":"Unraveling the intricacies of the gut-brain axis: from physiology to psychology and obesity","type":"article-journal","volume":"44"},"uris":["http://www.mendeley.com/documents/?uuid=1925635d-493b-40e9-a005-b0955e2046cc","http://www.mendeley.com/documents/?uuid=f0ab3cf0-f70b-462e-9064-b6d64c2ba143"]}],"mendeley":{"formattedCitation":"(11)","plainTextFormattedCitation":"(11)","previouslyFormattedCitation":"(11)"},"properties":{"noteIndex":0},"schema":"https://github.com/citation-style-language/schema/raw/master/csl-citation.json"}</w:instrText>
      </w:r>
      <w:r w:rsidR="00110626" w:rsidRPr="00D47E65">
        <w:rPr>
          <w:szCs w:val="24"/>
        </w:rPr>
        <w:fldChar w:fldCharType="separate"/>
      </w:r>
      <w:r w:rsidR="00203E3C" w:rsidRPr="00203E3C">
        <w:rPr>
          <w:noProof/>
          <w:szCs w:val="24"/>
        </w:rPr>
        <w:t>(11)</w:t>
      </w:r>
      <w:r w:rsidR="00110626" w:rsidRPr="00D47E65">
        <w:rPr>
          <w:szCs w:val="24"/>
        </w:rPr>
        <w:fldChar w:fldCharType="end"/>
      </w:r>
      <w:r w:rsidRPr="00D47E65">
        <w:rPr>
          <w:szCs w:val="24"/>
        </w:rPr>
        <w:t xml:space="preserve">. </w:t>
      </w:r>
      <w:r w:rsidR="001868CB" w:rsidRPr="00D47E65">
        <w:rPr>
          <w:szCs w:val="24"/>
        </w:rPr>
        <w:t>By</w:t>
      </w:r>
      <w:r w:rsidRPr="00D47E65">
        <w:rPr>
          <w:szCs w:val="24"/>
        </w:rPr>
        <w:t xml:space="preserve"> production of metabolites like </w:t>
      </w:r>
      <w:r w:rsidR="00A54256" w:rsidRPr="00D47E65">
        <w:rPr>
          <w:szCs w:val="24"/>
        </w:rPr>
        <w:t>SCFA</w:t>
      </w:r>
      <w:r w:rsidR="009E6146" w:rsidRPr="00D47E65">
        <w:rPr>
          <w:szCs w:val="24"/>
        </w:rPr>
        <w:t>s</w:t>
      </w:r>
      <w:r w:rsidRPr="00D47E65">
        <w:rPr>
          <w:szCs w:val="24"/>
        </w:rPr>
        <w:t xml:space="preserve">, </w:t>
      </w:r>
      <w:r w:rsidR="00E81756" w:rsidRPr="00D47E65">
        <w:rPr>
          <w:szCs w:val="24"/>
        </w:rPr>
        <w:t xml:space="preserve">gut microbiota </w:t>
      </w:r>
      <w:r w:rsidRPr="00D47E65">
        <w:rPr>
          <w:szCs w:val="24"/>
        </w:rPr>
        <w:t xml:space="preserve">further influences the GBA by regulating inflammatory cytokines and neurotransmitter expression </w:t>
      </w:r>
      <w:r w:rsidR="00110626" w:rsidRPr="00D47E65">
        <w:rPr>
          <w:szCs w:val="24"/>
        </w:rPr>
        <w:fldChar w:fldCharType="begin" w:fldLock="1"/>
      </w:r>
      <w:r w:rsidR="009C5CDE">
        <w:rPr>
          <w:szCs w:val="24"/>
        </w:rPr>
        <w:instrText>ADDIN CSL_CITATION {"citationItems":[{"id":"ITEM-1","itemData":{"author":[{"dropping-particle":"","family":"Aggarwal","given":"Bhoomi","non-dropping-particle":"","parse-names":false,"suffix":""}],"container-title":"Journal of Forensic Science and Research","id":"ITEM-1","issue":"1","issued":{"date-parts":[["2024"]]},"page":"47-57","title":"The Gut-Brain Axis: Exploring the Bidirectional Communication Between the Gut Microbiome and the Brain","type":"article-journal","volume":"8"},"uris":["http://www.mendeley.com/documents/?uuid=f54ba2a6-5762-40ac-a688-460702e15f6a","http://www.mendeley.com/documents/?uuid=bce34aab-61af-4a83-90b1-5ce7086b2eb8"]}],"mendeley":{"formattedCitation":"(12)","plainTextFormattedCitation":"(12)","previouslyFormattedCitation":"(12)"},"properties":{"noteIndex":0},"schema":"https://github.com/citation-style-language/schema/raw/master/csl-citation.json"}</w:instrText>
      </w:r>
      <w:r w:rsidR="00110626" w:rsidRPr="00D47E65">
        <w:rPr>
          <w:szCs w:val="24"/>
        </w:rPr>
        <w:fldChar w:fldCharType="separate"/>
      </w:r>
      <w:r w:rsidR="00203E3C" w:rsidRPr="00203E3C">
        <w:rPr>
          <w:noProof/>
          <w:szCs w:val="24"/>
        </w:rPr>
        <w:t>(12)</w:t>
      </w:r>
      <w:r w:rsidR="00110626" w:rsidRPr="00D47E65">
        <w:rPr>
          <w:szCs w:val="24"/>
        </w:rPr>
        <w:fldChar w:fldCharType="end"/>
      </w:r>
      <w:r w:rsidRPr="00D47E65">
        <w:rPr>
          <w:szCs w:val="24"/>
        </w:rPr>
        <w:t>. Disruptions in the GBA have been linked to mental health disorders, obesity, and neurological diseases and multiple sclerosis</w:t>
      </w:r>
      <w:r w:rsidR="00110626" w:rsidRPr="00D47E65">
        <w:rPr>
          <w:szCs w:val="24"/>
        </w:rPr>
        <w:fldChar w:fldCharType="begin" w:fldLock="1"/>
      </w:r>
      <w:r w:rsidR="009C5CDE">
        <w:rPr>
          <w:szCs w:val="24"/>
        </w:rPr>
        <w:instrText>ADDIN CSL_CITATION {"citationItems":[{"id":"ITEM-1","itemData":{"author":[{"dropping-particle":"","family":"Nakhal","given":"Mohammed M","non-dropping-particle":"","parse-names":false,"suffix":""},{"dropping-particle":"","family":"Yassin","given":"Lidya K","non-dropping-particle":"","parse-names":false,"suffix":""},{"dropping-particle":"","family":"Alyaqoubi","given":"Rana","non-dropping-particle":"","parse-names":false,"suffix":""},{"dropping-particle":"","family":"Saeed","given":"Sara","non-dropping-particle":"","parse-names":false,"suffix":""},{"dropping-particle":"","family":"Alderei","given":"Alreem","non-dropping-particle":"","parse-names":false,"suffix":""},{"dropping-particle":"","family":"Alhammadi","given":"Alya","non-dropping-particle":"","parse-names":false,"suffix":""},{"dropping-particle":"","family":"Alshehhi","given":"Mirah","non-dropping-particle":"","parse-names":false,"suffix":""},{"dropping-particle":"","family":"Almehairbi","given":"Afra","non-dropping-particle":"","parse-names":false,"suffix":""},{"dropping-particle":"","family":"Houqani","given":"Shaikha","non-dropping-particle":"Al","parse-names":false,"suffix":""},{"dropping-particle":"","family":"BaniYas","given":"Shamsa","non-dropping-particle":"","parse-names":false,"suffix":""}],"container-title":"Life","id":"ITEM-1","issue":"10","issued":{"date-parts":[["2024"]]},"page":"1234","title":"The microbiota–gut–brain axis and neurological disorders: a comprehensive review","type":"article-journal","volume":"14"},"uris":["http://www.mendeley.com/documents/?uuid=0a634537-b46a-40d5-8ce6-0ac10c0b1130","http://www.mendeley.com/documents/?uuid=79ccf085-bb92-45da-a61d-502c751e964b"]},{"id":"ITEM-2","itemData":{"ISSN":"0272-4340","author":[{"dropping-particle":"","family":"Kearns","given":"Rowan","non-dropping-particle":"","parse-names":false,"suffix":""}],"container-title":"Cellular and Molecular Neurobiology","id":"ITEM-2","issue":"1","issued":{"date-parts":[["2024"]]},"page":"64","publisher":"Springer","title":"Gut–brain axis and neuroinflammation: the role of gut permeability and the kynurenine pathway in neurological disorders","type":"article-journal","volume":"44"},"uris":["http://www.mendeley.com/documents/?uuid=8f59b6a2-17a0-4d00-be87-add3b42ea208","http://www.mendeley.com/documents/?uuid=24d0be02-932d-42c7-9880-d01ce900b7a8"]},{"id":"ITEM-3","itemData":{"DOI":"10.18699/SSMJ20240502","ISSN":"2410-2520","abstract":"The human body, a marvel of complexity, operates through a network of interconnected systems that extend beyond the conventional confines of organs and tissues. Among the most intriguing and dynamic of these networks is the gut- brain axis (GBA), it was considered only for digestion, but in recent years GBA has evolved dramatically, uncovering its profound implications for both physical and mental well-being. Background: As scientific research continues to delve into the intricacies of this bidirectional pathway, a deeper understanding emerges of how the GBA impacts not only digestion and metabolism but also mental health and obesity. Material and methods. This article conducts a systematic review of current scientific literature to explore the intricate mechanisms and profound implications of the GBA on mental health and obesity. Results. Components of the GBA, including the enteric nervous system, vagus nerve, neurotransmitters, gut hormones, and gut microbiota, collectively orchestrate digestion, metabolism, mood, cognition, and behavior. Recent research elucidates the role of the GBA in neurotransmitter production, microbiota composition, immune function, stress response, and vagus nerve communication, highlighting its significance in mental well-being. Moreover, disruptions in the GBA contribute to alterations in appetite regulation, metabolism, and gut microbiota composition, linking it to the development and exacerbation of obesity. Conclusions. Understanding the intricate connections within the GBA provides a foundation for developing targeted interventions to promote holistic health and well-being. By recognizing the multifaceted nature of the GBA, individuals and healthcare professionals can explore innovative approaches to address mental health disorders, life style modification and obesity effectively.","author":[{"dropping-particle":"","family":"Kodidala","given":"S. R.","non-dropping-particle":"","parse-names":false,"suffix":""},{"dropping-particle":"","family":"Kaur","given":"H.","non-dropping-particle":"","parse-names":false,"suffix":""},{"dropping-particle":"","family":"Manjunath","given":"S.","non-dropping-particle":"","parse-names":false,"suffix":""},{"dropping-particle":"","family":"Akula","given":"G. R.","non-dropping-particle":"","parse-names":false,"suffix":""}],"container-title":"Сибирский научный медицинский журнал","id":"ITEM-3","issue":"5","issued":{"date-parts":[["2024","10"]]},"page":"19-23","title":"Unraveling the intricacies of the gut-brain axis: from physiology to psychology and obesity","type":"article-journal","volume":"44"},"uris":["http://www.mendeley.com/documents/?uuid=1925635d-493b-40e9-a005-b0955e2046cc","http://www.mendeley.com/documents/?uuid=f0ab3cf0-f70b-462e-9064-b6d64c2ba143"]}],"mendeley":{"formattedCitation":"(11,13,14)","plainTextFormattedCitation":"(11,13,14)","previouslyFormattedCitation":"(11,13,14)"},"properties":{"noteIndex":0},"schema":"https://github.com/citation-style-language/schema/raw/master/csl-citation.json"}</w:instrText>
      </w:r>
      <w:r w:rsidR="00110626" w:rsidRPr="00D47E65">
        <w:rPr>
          <w:szCs w:val="24"/>
        </w:rPr>
        <w:fldChar w:fldCharType="separate"/>
      </w:r>
      <w:r w:rsidR="00203E3C" w:rsidRPr="00203E3C">
        <w:rPr>
          <w:noProof/>
          <w:szCs w:val="24"/>
        </w:rPr>
        <w:t>(11,13,14)</w:t>
      </w:r>
      <w:r w:rsidR="00110626" w:rsidRPr="00D47E65">
        <w:rPr>
          <w:szCs w:val="24"/>
        </w:rPr>
        <w:fldChar w:fldCharType="end"/>
      </w:r>
      <w:r w:rsidRPr="00D47E65">
        <w:rPr>
          <w:szCs w:val="24"/>
        </w:rPr>
        <w:t xml:space="preserve">. Increased gut permeability and dysbiosis can exacerbate neuroinflammation, contributing to these conditions through pathways like the kynurenine pathway, which produces neurotoxic metabolites </w:t>
      </w:r>
      <w:r w:rsidR="00110626" w:rsidRPr="00D47E65">
        <w:rPr>
          <w:szCs w:val="24"/>
        </w:rPr>
        <w:fldChar w:fldCharType="begin" w:fldLock="1"/>
      </w:r>
      <w:r w:rsidR="009C5CDE">
        <w:rPr>
          <w:szCs w:val="24"/>
        </w:rPr>
        <w:instrText>ADDIN CSL_CITATION {"citationItems":[{"id":"ITEM-1","itemData":{"ISSN":"0272-4340","author":[{"dropping-particle":"","family":"Kearns","given":"Rowan","non-dropping-particle":"","parse-names":false,"suffix":""}],"container-title":"Cellular and Molecular Neurobiology","id":"ITEM-1","issue":"1","issued":{"date-parts":[["2024"]]},"page":"64","publisher":"Springer","title":"Gut–brain axis and neuroinflammation: the role of gut permeability and the kynurenine pathway in neurological disorders","type":"article-journal","volume":"44"},"uris":["http://www.mendeley.com/documents/?uuid=24d0be02-932d-42c7-9880-d01ce900b7a8","http://www.mendeley.com/documents/?uuid=8f59b6a2-17a0-4d00-be87-add3b42ea208"]}],"mendeley":{"formattedCitation":"(14)","plainTextFormattedCitation":"(14)","previouslyFormattedCitation":"(14)"},"properties":{"noteIndex":0},"schema":"https://github.com/citation-style-language/schema/raw/master/csl-citation.json"}</w:instrText>
      </w:r>
      <w:r w:rsidR="00110626" w:rsidRPr="00D47E65">
        <w:rPr>
          <w:szCs w:val="24"/>
        </w:rPr>
        <w:fldChar w:fldCharType="separate"/>
      </w:r>
      <w:r w:rsidR="00203E3C" w:rsidRPr="00203E3C">
        <w:rPr>
          <w:noProof/>
          <w:szCs w:val="24"/>
        </w:rPr>
        <w:t>(14)</w:t>
      </w:r>
      <w:r w:rsidR="00110626" w:rsidRPr="00D47E65">
        <w:rPr>
          <w:szCs w:val="24"/>
        </w:rPr>
        <w:fldChar w:fldCharType="end"/>
      </w:r>
      <w:r w:rsidRPr="00D47E65">
        <w:rPr>
          <w:szCs w:val="24"/>
        </w:rPr>
        <w:t xml:space="preserve">. Dietary interventions, </w:t>
      </w:r>
      <w:r w:rsidR="00E81756" w:rsidRPr="00D47E65">
        <w:rPr>
          <w:szCs w:val="24"/>
        </w:rPr>
        <w:t>like</w:t>
      </w:r>
      <w:r w:rsidRPr="00D47E65">
        <w:rPr>
          <w:szCs w:val="24"/>
        </w:rPr>
        <w:t xml:space="preserve"> </w:t>
      </w:r>
      <w:r w:rsidRPr="00EA3CEF">
        <w:rPr>
          <w:szCs w:val="24"/>
        </w:rPr>
        <w:t>low-</w:t>
      </w:r>
      <w:r w:rsidRPr="00EA3CEF">
        <w:rPr>
          <w:szCs w:val="24"/>
        </w:rPr>
        <w:lastRenderedPageBreak/>
        <w:t>FODMAP</w:t>
      </w:r>
      <w:r w:rsidR="00EA3CEF" w:rsidRPr="00EA3CEF">
        <w:rPr>
          <w:szCs w:val="24"/>
        </w:rPr>
        <w:t xml:space="preserve"> (fermentable oligosaccharides, disaccharides, monosaccharides, and polyols)</w:t>
      </w:r>
      <w:r w:rsidRPr="00D47E65">
        <w:rPr>
          <w:szCs w:val="24"/>
        </w:rPr>
        <w:t xml:space="preserve"> diet, have shown potential in modulating the GBA, particularly in managing anxiety and depression associated with disorders of gut-brain interaction </w:t>
      </w:r>
      <w:r w:rsidR="00110626" w:rsidRPr="00D47E65">
        <w:rPr>
          <w:szCs w:val="24"/>
        </w:rPr>
        <w:fldChar w:fldCharType="begin" w:fldLock="1"/>
      </w:r>
      <w:r w:rsidR="009C5CDE">
        <w:rPr>
          <w:szCs w:val="24"/>
        </w:rPr>
        <w:instrText>ADDIN CSL_CITATION {"citationItems":[{"id":"ITEM-1","itemData":{"ISSN":"2072-6643","author":[{"dropping-particle":"","family":"Ribichini","given":"Emanuela","non-dropping-particle":"","parse-names":false,"suffix":""},{"dropping-particle":"","family":"Scalese","given":"Giulia","non-dropping-particle":"","parse-names":false,"suffix":""},{"dropping-particle":"","family":"Mocci","given":"Chiara","non-dropping-particle":"","parse-names":false,"suffix":""},{"dropping-particle":"","family":"Severi","given":"Carola","non-dropping-particle":"","parse-names":false,"suffix":""}],"container-title":"Nutrients","id":"ITEM-1","issue":"20","issued":{"date-parts":[["2024"]]},"page":"3515","publisher":"MDPI","title":"Gut–Brain Axis and Psychopathology: Exploring the Impact of Diet with a Focus on the Low-FODMAP Approach","type":"article-journal","volume":"16"},"uris":["http://www.mendeley.com/documents/?uuid=d5617a89-3969-4324-be42-44477669b4df","http://www.mendeley.com/documents/?uuid=9a957a5d-8c69-49a5-a00b-7c0d9a51d4c4"]}],"mendeley":{"formattedCitation":"(15)","plainTextFormattedCitation":"(15)","previouslyFormattedCitation":"(15)"},"properties":{"noteIndex":0},"schema":"https://github.com/citation-style-language/schema/raw/master/csl-citation.json"}</w:instrText>
      </w:r>
      <w:r w:rsidR="00110626" w:rsidRPr="00D47E65">
        <w:rPr>
          <w:szCs w:val="24"/>
        </w:rPr>
        <w:fldChar w:fldCharType="separate"/>
      </w:r>
      <w:r w:rsidR="00203E3C" w:rsidRPr="00203E3C">
        <w:rPr>
          <w:noProof/>
          <w:szCs w:val="24"/>
        </w:rPr>
        <w:t>(15)</w:t>
      </w:r>
      <w:r w:rsidR="00110626" w:rsidRPr="00D47E65">
        <w:rPr>
          <w:szCs w:val="24"/>
        </w:rPr>
        <w:fldChar w:fldCharType="end"/>
      </w:r>
      <w:r w:rsidRPr="00D47E65">
        <w:rPr>
          <w:szCs w:val="24"/>
        </w:rPr>
        <w:t xml:space="preserve">. </w:t>
      </w:r>
      <w:r w:rsidR="00E81756" w:rsidRPr="00D47E65">
        <w:rPr>
          <w:szCs w:val="24"/>
        </w:rPr>
        <w:t xml:space="preserve">Comprehending the complex mechanisms of the GBA presents promising opportunities for the formulation of targeted therapeutic approaches, encompassing microbial-based interventions and alterations in lifestyle, aimed at enhancing health outcomes </w:t>
      </w:r>
      <w:r w:rsidR="00110626" w:rsidRPr="00D47E65">
        <w:rPr>
          <w:szCs w:val="24"/>
        </w:rPr>
        <w:fldChar w:fldCharType="begin" w:fldLock="1"/>
      </w:r>
      <w:r w:rsidR="009C5CDE">
        <w:rPr>
          <w:szCs w:val="24"/>
        </w:rPr>
        <w:instrText>ADDIN CSL_CITATION {"citationItems":[{"id":"ITEM-1","itemData":{"author":[{"dropping-particle":"","family":"Nakhal","given":"Mohammed M","non-dropping-particle":"","parse-names":false,"suffix":""},{"dropping-particle":"","family":"Yassin","given":"Lidya K","non-dropping-particle":"","parse-names":false,"suffix":""},{"dropping-particle":"","family":"Alyaqoubi","given":"Rana","non-dropping-particle":"","parse-names":false,"suffix":""},{"dropping-particle":"","family":"Saeed","given":"Sara","non-dropping-particle":"","parse-names":false,"suffix":""},{"dropping-particle":"","family":"Alderei","given":"Alreem","non-dropping-particle":"","parse-names":false,"suffix":""},{"dropping-particle":"","family":"Alhammadi","given":"Alya","non-dropping-particle":"","parse-names":false,"suffix":""},{"dropping-particle":"","family":"Alshehhi","given":"Mirah","non-dropping-particle":"","parse-names":false,"suffix":""},{"dropping-particle":"","family":"Almehairbi","given":"Afra","non-dropping-particle":"","parse-names":false,"suffix":""},{"dropping-particle":"","family":"Houqani","given":"Shaikha","non-dropping-particle":"Al","parse-names":false,"suffix":""},{"dropping-particle":"","family":"BaniYas","given":"Shamsa","non-dropping-particle":"","parse-names":false,"suffix":""}],"container-title":"Life","id":"ITEM-1","issue":"10","issued":{"date-parts":[["2024"]]},"page":"1234","title":"The microbiota–gut–brain axis and neurological disorders: a comprehensive review","type":"article-journal","volume":"14"},"uris":["http://www.mendeley.com/documents/?uuid=79ccf085-bb92-45da-a61d-502c751e964b","http://www.mendeley.com/documents/?uuid=0a634537-b46a-40d5-8ce6-0ac10c0b1130"]},{"id":"ITEM-2","itemData":{"author":[{"dropping-particle":"","family":"Aggarwal","given":"Bhoomi","non-dropping-particle":"","parse-names":false,"suffix":""}],"container-title":"Journal of Forensic Science and Research","id":"ITEM-2","issue":"1","issued":{"date-parts":[["2024"]]},"page":"47-57","title":"The Gut-Brain Axis: Exploring the Bidirectional Communication Between the Gut Microbiome and the Brain","type":"article-journal","volume":"8"},"uris":["http://www.mendeley.com/documents/?uuid=f54ba2a6-5762-40ac-a688-460702e15f6a","http://www.mendeley.com/documents/?uuid=bce34aab-61af-4a83-90b1-5ce7086b2eb8","http://www.mendeley.com/documents/?uuid=55cc3bb4-9830-47ba-8bc6-af25ce12914d"]}],"mendeley":{"formattedCitation":"(12,13)","plainTextFormattedCitation":"(12,13)","previouslyFormattedCitation":"(12,13)"},"properties":{"noteIndex":0},"schema":"https://github.com/citation-style-language/schema/raw/master/csl-citation.json"}</w:instrText>
      </w:r>
      <w:r w:rsidR="00110626" w:rsidRPr="00D47E65">
        <w:rPr>
          <w:szCs w:val="24"/>
        </w:rPr>
        <w:fldChar w:fldCharType="separate"/>
      </w:r>
      <w:r w:rsidR="00203E3C" w:rsidRPr="00203E3C">
        <w:rPr>
          <w:noProof/>
          <w:szCs w:val="24"/>
        </w:rPr>
        <w:t>(12,13)</w:t>
      </w:r>
      <w:r w:rsidR="00110626" w:rsidRPr="00D47E65">
        <w:rPr>
          <w:szCs w:val="24"/>
        </w:rPr>
        <w:fldChar w:fldCharType="end"/>
      </w:r>
      <w:r w:rsidRPr="00D47E65">
        <w:rPr>
          <w:szCs w:val="24"/>
        </w:rPr>
        <w:t xml:space="preserve">.  </w:t>
      </w:r>
      <w:hyperlink r:id="rId9" w:history="1"/>
    </w:p>
    <w:p w14:paraId="43734658" w14:textId="0E856A1F" w:rsidR="000851C0" w:rsidRPr="00D47E65" w:rsidRDefault="00A829AF" w:rsidP="00823D3C">
      <w:pPr>
        <w:spacing w:line="480" w:lineRule="auto"/>
        <w:ind w:firstLine="720"/>
        <w:jc w:val="both"/>
        <w:rPr>
          <w:szCs w:val="24"/>
        </w:rPr>
      </w:pPr>
      <w:r w:rsidRPr="00D47E65">
        <w:rPr>
          <w:szCs w:val="24"/>
        </w:rPr>
        <w:t>The gut microbiota influencing neuroinflammation, neurotransmitter production, and neuroplasticity through the microbiota-</w:t>
      </w:r>
      <w:r w:rsidR="00BE2C94" w:rsidRPr="00D47E65">
        <w:rPr>
          <w:szCs w:val="24"/>
        </w:rPr>
        <w:t xml:space="preserve"> GBA</w:t>
      </w:r>
      <w:r w:rsidRPr="00D47E65">
        <w:rPr>
          <w:szCs w:val="24"/>
        </w:rPr>
        <w:t>, a complex bidirectional communication system</w:t>
      </w:r>
      <w:r w:rsidR="00593A48">
        <w:rPr>
          <w:szCs w:val="24"/>
        </w:rPr>
        <w:t xml:space="preserve"> </w:t>
      </w:r>
      <w:r w:rsidR="00110626" w:rsidRPr="00D47E65">
        <w:rPr>
          <w:szCs w:val="24"/>
        </w:rPr>
        <w:fldChar w:fldCharType="begin" w:fldLock="1"/>
      </w:r>
      <w:r w:rsidR="009C5CDE">
        <w:rPr>
          <w:szCs w:val="24"/>
        </w:rPr>
        <w:instrText>ADDIN CSL_CITATION {"citationItems":[{"id":"ITEM-1","itemData":{"DOI":"10.4103/NRR.NRR-D-24-00607","ISSN":"1673-5374","abstract":"The interaction between the gut microbiota and cyclic adenosine monophosphate (cAMP)-protein kinase A (PKA) signaling pathway in the host’s central nervous system plays a crucial role in neurological diseases and enhances communication along the gut–brain axis. The gut microbiota influences the cAMP-PKA signaling pathway through its metabolites, which activates the vagus nerve and modulates the immune and neuroendocrine systems. Conversely, alterations in the cAMP-PKA signaling pathway can affect the composition of the gut microbiota, creating a dynamic network of microbial-host interactions. This reciprocal regulation affects neurodevelopment, neurotransmitter control, and behavioral traits, thus playing a role in the modulation of neurological diseases. The coordinated activity of the gut microbiota and the cAMP-PKA signaling pathway regulates processes such as amyloid-β protein aggregation, mitochondrial dysfunction, abnormal energy metabolism, microglial activation, oxidative stress, and neurotransmitter release, which collectively influence the onset and progression of neurological diseases. This study explores the complex interplay between the gut microbiota and cAMP-PKA signaling pathway, along with its implications for potential therapeutic interventions in neurological diseases. Recent pharmacological research has shown that restoring the balance between gut flora and cAMP-PKA signaling pathway may improve outcomes in neurodegenerative diseases and emotional disorders. This can be achieved through various methods such as dietary modifications, probiotic supplements, Chinese herbal extracts, combinations of Chinese herbs, and innovative dosage forms. These findings suggest that regulating the gut microbiota and cAMP-PKA signaling pathway may provide valuable evidence for developing novel therapeutic approaches for neurodegenerative diseases.","author":[{"dropping-particle":"","family":"Deng","given":"Fengcheng","non-dropping-particle":"","parse-names":false,"suffix":""},{"dropping-particle":"","family":"Yang","given":"Dan","non-dropping-particle":"","parse-names":false,"suffix":""},{"dropping-particle":"","family":"Qing","given":"Lingxi","non-dropping-particle":"","parse-names":false,"suffix":""},{"dropping-particle":"","family":"Chen","given":"Yifei","non-dropping-particle":"","parse-names":false,"suffix":""},{"dropping-particle":"","family":"Zou","given":"Jilian","non-dropping-particle":"","parse-names":false,"suffix":""},{"dropping-particle":"","family":"Jia","given":"Meiling","non-dropping-particle":"","parse-names":false,"suffix":""},{"dropping-particle":"","family":"Wang","given":"Qian","non-dropping-particle":"","parse-names":false,"suffix":""},{"dropping-particle":"","family":"Jiang","given":"Runda","non-dropping-particle":"","parse-names":false,"suffix":""},{"dropping-particle":"","family":"Huang","given":"Lihua","non-dropping-particle":"","parse-names":false,"suffix":""}],"container-title":"Neural Regeneration Research","id":"ITEM-1","issue":"11","issued":{"date-parts":[["2025","11"]]},"page":"3095-3112","title":"Exploring the interaction between the gut microbiota and cyclic adenosine monophosphate-protein kinase A signaling pathway: a potential therapeutic approach for neurodegenerative diseases","type":"article-journal","volume":"20"},"uris":["http://www.mendeley.com/documents/?uuid=f704b69e-6c7c-4bf5-90fa-8ab18cf46c2f","http://www.mendeley.com/documents/?uuid=343745ad-ad86-411b-b5fa-728e722e3040"]},{"id":"ITEM-2","itemData":{"ISSN":"2688-2663","author":[{"dropping-particle":"","family":"You","given":"Mingming","non-dropping-particle":"","parse-names":false,"suffix":""},{"dropping-particle":"","family":"Chen","given":"Nan","non-dropping-particle":"","parse-names":false,"suffix":""},{"dropping-particle":"","family":"Yang","given":"Yuanyuan","non-dropping-particle":"","parse-names":false,"suffix":""},{"dropping-particle":"","family":"Cheng","given":"Lingjun","non-dropping-particle":"","parse-names":false,"suffix":""},{"dropping-particle":"","family":"He","given":"Hongzhang","non-dropping-particle":"","parse-names":false,"suffix":""},{"dropping-particle":"","family":"Cai","given":"Yanhua","non-dropping-particle":"","parse-names":false,"suffix":""},{"dropping-particle":"","family":"Liu","given":"Yating","non-dropping-particle":"","parse-names":false,"suffix":""},{"dropping-particle":"","family":"Liu","given":"Haiyue","non-dropping-particle":"","parse-names":false,"suffix":""},{"dropping-particle":"","family":"Hong","given":"Guolin","non-dropping-particle":"","parse-names":false,"suffix":""}],"container-title":"MedComm","id":"ITEM-2","issue":"8","issued":{"date-parts":[["2024"]]},"page":"e656","publisher":"Wiley Online Library","title":"The gut microbiota–brain axis in neurological disorders","type":"article-journal","volume":"5"},"uris":["http://www.mendeley.com/documents/?uuid=828a617a-e335-441b-9744-3268e273c140","http://www.mendeley.com/documents/?uuid=4e0fbf25-65e1-4dd3-aa68-f8a545cf7273"]},{"id":"ITEM-3","itemData":{"ISSN":"1662-453X","author":[{"dropping-particle":"","family":"Park","given":"Kelly Jimin","non-dropping-particle":"","parse-names":false,"suffix":""},{"dropping-particle":"","family":"Gao","given":"Yao","non-dropping-particle":"","parse-names":false,"suffix":""}],"container-title":"Frontiers in Neuroscience","id":"ITEM-3","issued":{"date-parts":[["2024"]]},"page":"1481390","publisher":"Frontiers Media SA","title":"Gut-brain axis and neurodegeneration: Mechanisms and therapeutic potentials","type":"article-journal","volume":"18"},"uris":["http://www.mendeley.com/documents/?uuid=5c027d5c-a575-4a40-8dcf-b6fce39f62ca","http://www.mendeley.com/documents/?uuid=256f966f-997f-471e-b72e-b437cba6ee84"]}],"mendeley":{"formattedCitation":"(16–18)","plainTextFormattedCitation":"(16–18)","previouslyFormattedCitation":"(16–18)"},"properties":{"noteIndex":0},"schema":"https://github.com/citation-style-language/schema/raw/master/csl-citation.json"}</w:instrText>
      </w:r>
      <w:r w:rsidR="00110626" w:rsidRPr="00D47E65">
        <w:rPr>
          <w:szCs w:val="24"/>
        </w:rPr>
        <w:fldChar w:fldCharType="separate"/>
      </w:r>
      <w:r w:rsidR="00203E3C" w:rsidRPr="00203E3C">
        <w:rPr>
          <w:noProof/>
          <w:szCs w:val="24"/>
        </w:rPr>
        <w:t>(16–18)</w:t>
      </w:r>
      <w:r w:rsidR="00110626" w:rsidRPr="00D47E65">
        <w:rPr>
          <w:szCs w:val="24"/>
        </w:rPr>
        <w:fldChar w:fldCharType="end"/>
      </w:r>
      <w:r w:rsidRPr="00D47E65">
        <w:rPr>
          <w:szCs w:val="24"/>
        </w:rPr>
        <w:t>. Dysbiosis, gut microbial ecology,</w:t>
      </w:r>
      <w:r w:rsidR="00F20D45">
        <w:rPr>
          <w:szCs w:val="24"/>
        </w:rPr>
        <w:t xml:space="preserve"> are</w:t>
      </w:r>
      <w:r w:rsidRPr="00D47E65">
        <w:rPr>
          <w:szCs w:val="24"/>
        </w:rPr>
        <w:t xml:space="preserve"> linked to various neurological disorders, </w:t>
      </w:r>
      <w:r w:rsidR="00E81756" w:rsidRPr="00D47E65">
        <w:rPr>
          <w:szCs w:val="24"/>
        </w:rPr>
        <w:t>like</w:t>
      </w:r>
      <w:r w:rsidRPr="00D47E65">
        <w:rPr>
          <w:szCs w:val="24"/>
        </w:rPr>
        <w:t xml:space="preserve"> neurodevelopmental, neurodegenerative, and mood disorders, </w:t>
      </w:r>
      <w:r w:rsidR="00F20D45">
        <w:rPr>
          <w:szCs w:val="24"/>
        </w:rPr>
        <w:t xml:space="preserve">thus </w:t>
      </w:r>
      <w:r w:rsidRPr="00D47E65">
        <w:rPr>
          <w:szCs w:val="24"/>
        </w:rPr>
        <w:t xml:space="preserve">highlighting the microbiota's role in neuroinflammation and disease pathogenesis </w:t>
      </w:r>
      <w:r w:rsidR="00110626" w:rsidRPr="00D47E65">
        <w:rPr>
          <w:szCs w:val="24"/>
        </w:rPr>
        <w:fldChar w:fldCharType="begin" w:fldLock="1"/>
      </w:r>
      <w:r w:rsidR="009C5CDE">
        <w:rPr>
          <w:szCs w:val="24"/>
        </w:rPr>
        <w:instrText>ADDIN CSL_CITATION {"citationItems":[{"id":"ITEM-1","itemData":{"author":[{"dropping-particle":"","family":"Nasir","given":"Omazia","non-dropping-particle":"","parse-names":false,"suffix":""},{"dropping-particle":"","family":"Bibi","given":"Robina","non-dropping-particle":"","parse-names":false,"suffix":""},{"dropping-particle":"","family":"Qamar","given":"Muhammad Usman","non-dropping-particle":"","parse-names":false,"suffix":""},{"dropping-particle":"","family":"Fatima","given":"Arooj","non-dropping-particle":"","parse-names":false,"suffix":""},{"dropping-particle":"","family":"Ahsan","given":"Zarva","non-dropping-particle":"","parse-names":false,"suffix":""},{"dropping-particle":"","family":"Khan","given":"Fawad","non-dropping-particle":"","parse-names":false,"suffix":""},{"dropping-particle":"","family":"Amjad","given":"Shahama","non-dropping-particle":"","parse-names":false,"suffix":""}],"id":"ITEM-1","issued":{"date-parts":[["0"]]},"title":"Microbiome-Host Interactions: The Role of Gut Bacteria in Neurological Disorders","type":"article-journal"},"uris":["http://www.mendeley.com/documents/?uuid=8d4e1594-0215-4ed3-9f21-1eeabcde5eeb","http://www.mendeley.com/documents/?uuid=78b11ba4-1573-4c2e-8c4d-3b4a54919113"]}],"mendeley":{"formattedCitation":"(19)","plainTextFormattedCitation":"(19)","previouslyFormattedCitation":"(19)"},"properties":{"noteIndex":0},"schema":"https://github.com/citation-style-language/schema/raw/master/csl-citation.json"}</w:instrText>
      </w:r>
      <w:r w:rsidR="00110626" w:rsidRPr="00D47E65">
        <w:rPr>
          <w:szCs w:val="24"/>
        </w:rPr>
        <w:fldChar w:fldCharType="separate"/>
      </w:r>
      <w:r w:rsidR="00203E3C" w:rsidRPr="00203E3C">
        <w:rPr>
          <w:noProof/>
          <w:szCs w:val="24"/>
        </w:rPr>
        <w:t>(19)</w:t>
      </w:r>
      <w:r w:rsidR="00110626" w:rsidRPr="00D47E65">
        <w:rPr>
          <w:szCs w:val="24"/>
        </w:rPr>
        <w:fldChar w:fldCharType="end"/>
      </w:r>
      <w:r w:rsidRPr="00D47E65">
        <w:rPr>
          <w:szCs w:val="24"/>
        </w:rPr>
        <w:t xml:space="preserve">. The gut microbiota influences neurotransmitter production by interacting with the cAMP-PKA signaling pathway, which affects neurotransmitter release and behavioral traits </w:t>
      </w:r>
      <w:r w:rsidR="00110626" w:rsidRPr="00D47E65">
        <w:rPr>
          <w:szCs w:val="24"/>
        </w:rPr>
        <w:fldChar w:fldCharType="begin" w:fldLock="1"/>
      </w:r>
      <w:r w:rsidR="009C5CDE">
        <w:rPr>
          <w:szCs w:val="24"/>
        </w:rPr>
        <w:instrText>ADDIN CSL_CITATION {"citationItems":[{"id":"ITEM-1","itemData":{"DOI":"10.4103/NRR.NRR-D-24-00607","ISSN":"1673-5374","abstract":"The interaction between the gut microbiota and cyclic adenosine monophosphate (cAMP)-protein kinase A (PKA) signaling pathway in the host’s central nervous system plays a crucial role in neurological diseases and enhances communication along the gut–brain axis. The gut microbiota influences the cAMP-PKA signaling pathway through its metabolites, which activates the vagus nerve and modulates the immune and neuroendocrine systems. Conversely, alterations in the cAMP-PKA signaling pathway can affect the composition of the gut microbiota, creating a dynamic network of microbial-host interactions. This reciprocal regulation affects neurodevelopment, neurotransmitter control, and behavioral traits, thus playing a role in the modulation of neurological diseases. The coordinated activity of the gut microbiota and the cAMP-PKA signaling pathway regulates processes such as amyloid-β protein aggregation, mitochondrial dysfunction, abnormal energy metabolism, microglial activation, oxidative stress, and neurotransmitter release, which collectively influence the onset and progression of neurological diseases. This study explores the complex interplay between the gut microbiota and cAMP-PKA signaling pathway, along with its implications for potential therapeutic interventions in neurological diseases. Recent pharmacological research has shown that restoring the balance between gut flora and cAMP-PKA signaling pathway may improve outcomes in neurodegenerative diseases and emotional disorders. This can be achieved through various methods such as dietary modifications, probiotic supplements, Chinese herbal extracts, combinations of Chinese herbs, and innovative dosage forms. These findings suggest that regulating the gut microbiota and cAMP-PKA signaling pathway may provide valuable evidence for developing novel therapeutic approaches for neurodegenerative diseases.","author":[{"dropping-particle":"","family":"Deng","given":"Fengcheng","non-dropping-particle":"","parse-names":false,"suffix":""},{"dropping-particle":"","family":"Yang","given":"Dan","non-dropping-particle":"","parse-names":false,"suffix":""},{"dropping-particle":"","family":"Qing","given":"Lingxi","non-dropping-particle":"","parse-names":false,"suffix":""},{"dropping-particle":"","family":"Chen","given":"Yifei","non-dropping-particle":"","parse-names":false,"suffix":""},{"dropping-particle":"","family":"Zou","given":"Jilian","non-dropping-particle":"","parse-names":false,"suffix":""},{"dropping-particle":"","family":"Jia","given":"Meiling","non-dropping-particle":"","parse-names":false,"suffix":""},{"dropping-particle":"","family":"Wang","given":"Qian","non-dropping-particle":"","parse-names":false,"suffix":""},{"dropping-particle":"","family":"Jiang","given":"Runda","non-dropping-particle":"","parse-names":false,"suffix":""},{"dropping-particle":"","family":"Huang","given":"Lihua","non-dropping-particle":"","parse-names":false,"suffix":""}],"container-title":"Neural Regeneration Research","id":"ITEM-1","issue":"11","issued":{"date-parts":[["2025","11"]]},"page":"3095-3112","title":"Exploring the interaction between the gut microbiota and cyclic adenosine monophosphate-protein kinase A signaling pathway: a potential therapeutic approach for neurodegenerative diseases","type":"article-journal","volume":"20"},"uris":["http://www.mendeley.com/documents/?uuid=343745ad-ad86-411b-b5fa-728e722e3040","http://www.mendeley.com/documents/?uuid=f704b69e-6c7c-4bf5-90fa-8ab18cf46c2f"]}],"mendeley":{"formattedCitation":"(16)","plainTextFormattedCitation":"(16)","previouslyFormattedCitation":"(16)"},"properties":{"noteIndex":0},"schema":"https://github.com/citation-style-language/schema/raw/master/csl-citation.json"}</w:instrText>
      </w:r>
      <w:r w:rsidR="00110626" w:rsidRPr="00D47E65">
        <w:rPr>
          <w:szCs w:val="24"/>
        </w:rPr>
        <w:fldChar w:fldCharType="separate"/>
      </w:r>
      <w:r w:rsidR="00203E3C" w:rsidRPr="00203E3C">
        <w:rPr>
          <w:noProof/>
          <w:szCs w:val="24"/>
        </w:rPr>
        <w:t>(16)</w:t>
      </w:r>
      <w:r w:rsidR="00110626" w:rsidRPr="00D47E65">
        <w:rPr>
          <w:szCs w:val="24"/>
        </w:rPr>
        <w:fldChar w:fldCharType="end"/>
      </w:r>
      <w:r w:rsidRPr="00D47E65">
        <w:rPr>
          <w:szCs w:val="24"/>
        </w:rPr>
        <w:t>. Additionally, specific microbial metabolites, such as tryptophan derivatives</w:t>
      </w:r>
      <w:r w:rsidR="00E81756" w:rsidRPr="00D47E65">
        <w:rPr>
          <w:szCs w:val="24"/>
        </w:rPr>
        <w:t xml:space="preserve"> and </w:t>
      </w:r>
      <w:r w:rsidR="00A54256" w:rsidRPr="00D47E65">
        <w:rPr>
          <w:szCs w:val="24"/>
        </w:rPr>
        <w:t>SCFA</w:t>
      </w:r>
      <w:r w:rsidR="00F56154">
        <w:rPr>
          <w:szCs w:val="24"/>
        </w:rPr>
        <w:t>s</w:t>
      </w:r>
      <w:r w:rsidRPr="00D47E65">
        <w:rPr>
          <w:szCs w:val="24"/>
        </w:rPr>
        <w:t xml:space="preserve">, are known to regulate neuroinflammation and neuroplasticity, further emphasizing the microbiota's role in brain health </w:t>
      </w:r>
      <w:r w:rsidR="00110626" w:rsidRPr="00D47E65">
        <w:rPr>
          <w:szCs w:val="24"/>
        </w:rPr>
        <w:fldChar w:fldCharType="begin" w:fldLock="1"/>
      </w:r>
      <w:r w:rsidR="009C5CDE">
        <w:rPr>
          <w:szCs w:val="24"/>
        </w:rPr>
        <w:instrText>ADDIN CSL_CITATION {"citationItems":[{"id":"ITEM-1","itemData":{"ISSN":"1662-453X","author":[{"dropping-particle":"","family":"Park","given":"Kelly Jimin","non-dropping-particle":"","parse-names":false,"suffix":""},{"dropping-particle":"","family":"Gao","given":"Yao","non-dropping-particle":"","parse-names":false,"suffix":""}],"container-title":"Frontiers in Neuroscience","id":"ITEM-1","issued":{"date-parts":[["2024"]]},"page":"1481390","publisher":"Frontiers Media SA","title":"Gut-brain axis and neurodegeneration: Mechanisms and therapeutic potentials","type":"article-journal","volume":"18"},"uris":["http://www.mendeley.com/documents/?uuid=256f966f-997f-471e-b72e-b437cba6ee84","http://www.mendeley.com/documents/?uuid=5c027d5c-a575-4a40-8dcf-b6fce39f62ca"]}],"mendeley":{"formattedCitation":"(18)","plainTextFormattedCitation":"(18)","previouslyFormattedCitation":"(18)"},"properties":{"noteIndex":0},"schema":"https://github.com/citation-style-language/schema/raw/master/csl-citation.json"}</w:instrText>
      </w:r>
      <w:r w:rsidR="00110626" w:rsidRPr="00D47E65">
        <w:rPr>
          <w:szCs w:val="24"/>
        </w:rPr>
        <w:fldChar w:fldCharType="separate"/>
      </w:r>
      <w:r w:rsidR="00203E3C" w:rsidRPr="00203E3C">
        <w:rPr>
          <w:noProof/>
          <w:szCs w:val="24"/>
        </w:rPr>
        <w:t>(18)</w:t>
      </w:r>
      <w:r w:rsidR="00110626" w:rsidRPr="00D47E65">
        <w:rPr>
          <w:szCs w:val="24"/>
        </w:rPr>
        <w:fldChar w:fldCharType="end"/>
      </w:r>
      <w:r w:rsidRPr="00D47E65">
        <w:rPr>
          <w:szCs w:val="24"/>
        </w:rPr>
        <w:t xml:space="preserve">. Animal studies have provided foundational insights into these mechanisms, demonstrating the microbiota's influence on neuroimmunology, neurotransmission, and neuroplasticity, which are now being translated into human studies to develop precision health approaches for psychiatric and neurological disorders </w:t>
      </w:r>
      <w:r w:rsidR="00110626" w:rsidRPr="00D47E65">
        <w:rPr>
          <w:szCs w:val="24"/>
        </w:rPr>
        <w:fldChar w:fldCharType="begin" w:fldLock="1"/>
      </w:r>
      <w:r w:rsidR="009C5CDE">
        <w:rPr>
          <w:szCs w:val="24"/>
        </w:rPr>
        <w:instrText>ADDIN CSL_CITATION {"citationItems":[{"id":"ITEM-1","itemData":{"DOI":"10.1016/B978-0-12-814800-6.00010-8","author":[{"dropping-particle":"","family":"Foster","given":"Jane","non-dropping-particle":"","parse-names":false,"suffix":""},{"dropping-particle":"","family":"Clarke","given":"Gerard","non-dropping-particle":"","parse-names":false,"suffix":""}],"container-title":"Microbiota Brain Axis","id":"ITEM-1","issued":{"date-parts":[["2024"]]},"page":"109-126","publisher":"Elsevier","title":"Microbiota influence brain systems—Work in animal models","type":"chapter"},"uris":["http://www.mendeley.com/documents/?uuid=9b6ffc32-88ef-494f-b6c8-b8368c9d1d4d","http://www.mendeley.com/documents/?uuid=e20ccb91-060f-4cb7-83d9-9fc91d43dedf"]}],"mendeley":{"formattedCitation":"(20)","plainTextFormattedCitation":"(20)","previouslyFormattedCitation":"(20)"},"properties":{"noteIndex":0},"schema":"https://github.com/citation-style-language/schema/raw/master/csl-citation.json"}</w:instrText>
      </w:r>
      <w:r w:rsidR="00110626" w:rsidRPr="00D47E65">
        <w:rPr>
          <w:szCs w:val="24"/>
        </w:rPr>
        <w:fldChar w:fldCharType="separate"/>
      </w:r>
      <w:r w:rsidR="00203E3C" w:rsidRPr="00203E3C">
        <w:rPr>
          <w:noProof/>
          <w:szCs w:val="24"/>
        </w:rPr>
        <w:t>(20)</w:t>
      </w:r>
      <w:r w:rsidR="00110626" w:rsidRPr="00D47E65">
        <w:rPr>
          <w:szCs w:val="24"/>
        </w:rPr>
        <w:fldChar w:fldCharType="end"/>
      </w:r>
      <w:r w:rsidRPr="00D47E65">
        <w:rPr>
          <w:szCs w:val="24"/>
        </w:rPr>
        <w:t xml:space="preserve">. </w:t>
      </w:r>
      <w:hyperlink r:id="rId10" w:history="1"/>
    </w:p>
    <w:p w14:paraId="16D619B9" w14:textId="41F7E4D4" w:rsidR="00985EEE" w:rsidRPr="00985EEE" w:rsidRDefault="00A829AF" w:rsidP="00985EEE">
      <w:pPr>
        <w:spacing w:line="480" w:lineRule="auto"/>
        <w:ind w:firstLine="720"/>
        <w:jc w:val="both"/>
      </w:pPr>
      <w:r w:rsidRPr="00D47E65">
        <w:rPr>
          <w:szCs w:val="24"/>
        </w:rPr>
        <w:t xml:space="preserve">Dysbiosis, </w:t>
      </w:r>
      <w:r w:rsidR="0080747C">
        <w:rPr>
          <w:szCs w:val="24"/>
        </w:rPr>
        <w:t>effects</w:t>
      </w:r>
      <w:r w:rsidRPr="00D47E65">
        <w:rPr>
          <w:szCs w:val="24"/>
        </w:rPr>
        <w:t xml:space="preserve"> neurological disorders relevant to neurosurgery, such as TBI, stroke, and neurodegenerative diseases. TBI, for instance, disrupts this axis, leading to gut dysbiosis characterized by mucosal damage, intestinal barrier disintegration, and increased systemic immune cell infiltration, which exacerbate neuroinflammation and neurodegeneration </w:t>
      </w:r>
      <w:r w:rsidR="00110626" w:rsidRPr="00D47E65">
        <w:rPr>
          <w:szCs w:val="24"/>
        </w:rPr>
        <w:fldChar w:fldCharType="begin" w:fldLock="1"/>
      </w:r>
      <w:r w:rsidR="009C5CDE">
        <w:rPr>
          <w:szCs w:val="24"/>
        </w:rPr>
        <w:instrText>ADDIN CSL_CITATION {"citationItems":[{"id":"ITEM-1","itemData":{"ISSN":"1742-2094","author":[{"dropping-particle":"","family":"Baassiri","given":"Mahmoud G","non-dropping-particle":"El","parse-names":false,"suffix":""},{"dropping-particle":"","family":"Raouf","given":"Zachariah","non-dropping-particle":"","parse-names":false,"suffix":""},{"dropping-particle":"","family":"Badin","given":"Sarah","non-dropping-particle":"","parse-names":false,"suffix":""},{"dropping-particle":"","family":"Escobosa","given":"Alejandro","non-dropping-particle":"","parse-names":false,"suffix":""},{"dropping-particle":"","family":"Sodhi","given":"Chhinder P","non-dropping-particle":"","parse-names":false,"suffix":""},{"dropping-particle":"","family":"Nasr","given":"Isam W","non-dropping-particle":"","parse-names":false,"suffix":""}],"container-title":"Journal of neuroinflammation","id":"ITEM-1","issue":"1","issued":{"date-parts":[["2024"]]},"page":"124","publisher":"Springer","title":"Dysregulated brain-gut axis in the setting of traumatic brain injury: review of mechanisms and anti-inflammatory pharmacotherapies","type":"article-journal","volume":"21"},"uris":["http://www.mendeley.com/documents/?uuid=fc23e2cd-ed4e-4782-b90d-ca19d0f2b8dc","http://www.mendeley.com/documents/?uuid=21563963-ae1a-45df-ab15-079a305d9197"]}],"mendeley":{"formattedCitation":"(21)","plainTextFormattedCitation":"(21)","previouslyFormattedCitation":"(21)"},"properties":{"noteIndex":0},"schema":"https://github.com/citation-style-language/schema/raw/master/csl-citation.json"}</w:instrText>
      </w:r>
      <w:r w:rsidR="00110626" w:rsidRPr="00D47E65">
        <w:rPr>
          <w:szCs w:val="24"/>
        </w:rPr>
        <w:fldChar w:fldCharType="separate"/>
      </w:r>
      <w:r w:rsidR="00203E3C" w:rsidRPr="00203E3C">
        <w:rPr>
          <w:noProof/>
          <w:szCs w:val="24"/>
        </w:rPr>
        <w:t>(21)</w:t>
      </w:r>
      <w:r w:rsidR="00110626" w:rsidRPr="00D47E65">
        <w:rPr>
          <w:szCs w:val="24"/>
        </w:rPr>
        <w:fldChar w:fldCharType="end"/>
      </w:r>
      <w:r w:rsidRPr="00D47E65">
        <w:rPr>
          <w:szCs w:val="24"/>
        </w:rPr>
        <w:t xml:space="preserve">. This dysbiosis is not only a consequence but also a contributor to the progression of brain diseases, as alterations in gut microbiota have been linked to the </w:t>
      </w:r>
      <w:r w:rsidRPr="00D47E65">
        <w:rPr>
          <w:szCs w:val="24"/>
        </w:rPr>
        <w:lastRenderedPageBreak/>
        <w:t xml:space="preserve">pathogenesis of neurodegenerative and neuropsychiatric disorders </w:t>
      </w:r>
      <w:r w:rsidR="00110626" w:rsidRPr="00D47E65">
        <w:rPr>
          <w:szCs w:val="24"/>
        </w:rPr>
        <w:fldChar w:fldCharType="begin" w:fldLock="1"/>
      </w:r>
      <w:r w:rsidR="009C5CDE">
        <w:rPr>
          <w:szCs w:val="24"/>
        </w:rPr>
        <w:instrText>ADDIN CSL_CITATION {"citationItems":[{"id":"ITEM-1","itemData":{"author":[{"dropping-particle":"","family":"Salami","given":"Mahmoud","non-dropping-particle":"","parse-names":false,"suffix":""}],"id":"ITEM-1","issued":{"date-parts":[["2022"]]},"publisher":"Elsevier","title":"Gut Microbiota in Brain diseases","type":"article-journal"},"uris":["http://www.mendeley.com/documents/?uuid=d77b1366-64a1-4ff9-b771-15a45f1e4ea6","http://www.mendeley.com/documents/?uuid=af8a6fdb-3a72-4e5f-8217-ef3dd8058c25"]}],"mendeley":{"formattedCitation":"(22)","plainTextFormattedCitation":"(22)","previouslyFormattedCitation":"(22)"},"properties":{"noteIndex":0},"schema":"https://github.com/citation-style-language/schema/raw/master/csl-citation.json"}</w:instrText>
      </w:r>
      <w:r w:rsidR="00110626" w:rsidRPr="00D47E65">
        <w:rPr>
          <w:szCs w:val="24"/>
        </w:rPr>
        <w:fldChar w:fldCharType="separate"/>
      </w:r>
      <w:r w:rsidR="00203E3C" w:rsidRPr="00203E3C">
        <w:rPr>
          <w:noProof/>
          <w:szCs w:val="24"/>
        </w:rPr>
        <w:t>(22)</w:t>
      </w:r>
      <w:r w:rsidR="00110626" w:rsidRPr="00D47E65">
        <w:rPr>
          <w:szCs w:val="24"/>
        </w:rPr>
        <w:fldChar w:fldCharType="end"/>
      </w:r>
      <w:r w:rsidRPr="00D47E65">
        <w:rPr>
          <w:szCs w:val="24"/>
        </w:rPr>
        <w:t xml:space="preserve">. The systemic inflammation and metabolic dysregulation following TBI further complicate the condition, with oxidative stress and reactive oxygen species contributing to neurodegeneration </w:t>
      </w:r>
      <w:r w:rsidR="00110626" w:rsidRPr="00D47E65">
        <w:rPr>
          <w:szCs w:val="24"/>
        </w:rPr>
        <w:fldChar w:fldCharType="begin" w:fldLock="1"/>
      </w:r>
      <w:r w:rsidR="009C5CDE">
        <w:rPr>
          <w:szCs w:val="24"/>
        </w:rPr>
        <w:instrText>ADDIN CSL_CITATION {"citationItems":[{"id":"ITEM-1","itemData":{"ISSN":"2813-2475","author":[{"dropping-particle":"","family":"Hasanpour-Segherlou","given":"Zahra","non-dropping-particle":"","parse-names":false,"suffix":""},{"dropping-particle":"","family":"Masheghati","given":"Forough","non-dropping-particle":"","parse-names":false,"suffix":""},{"dropping-particle":"","family":"Shakeri-Darzehkanani","given":"Mahdieh","non-dropping-particle":"","parse-names":false,"suffix":""},{"dropping-particle":"","family":"Hosseini-Siyanaki","given":"Mohammad-Reza","non-dropping-particle":"","parse-names":false,"suffix":""},{"dropping-particle":"","family":"Lucke-Wold","given":"Brandon","non-dropping-particle":"","parse-names":false,"suffix":""}],"container-title":"Journal of Vascular Diseases","id":"ITEM-1","issue":"3","issued":{"date-parts":[["2024"]]},"page":"319-332","publisher":"MDPI","title":"Neurodegenerative Disorders in the Context of Vascular Changes after Traumatic Brain Injury","type":"article-journal","volume":"3"},"uris":["http://www.mendeley.com/documents/?uuid=d8173f73-ea24-4e0e-a1bd-02dd9813b098","http://www.mendeley.com/documents/?uuid=b3b21a9f-0727-45e9-8d21-1694267dbb2e"]}],"mendeley":{"formattedCitation":"(23)","plainTextFormattedCitation":"(23)","previouslyFormattedCitation":"(23)"},"properties":{"noteIndex":0},"schema":"https://github.com/citation-style-language/schema/raw/master/csl-citation.json"}</w:instrText>
      </w:r>
      <w:r w:rsidR="00110626" w:rsidRPr="00D47E65">
        <w:rPr>
          <w:szCs w:val="24"/>
        </w:rPr>
        <w:fldChar w:fldCharType="separate"/>
      </w:r>
      <w:r w:rsidR="00203E3C" w:rsidRPr="00203E3C">
        <w:rPr>
          <w:noProof/>
          <w:szCs w:val="24"/>
        </w:rPr>
        <w:t>(23)</w:t>
      </w:r>
      <w:r w:rsidR="00110626" w:rsidRPr="00D47E65">
        <w:rPr>
          <w:szCs w:val="24"/>
        </w:rPr>
        <w:fldChar w:fldCharType="end"/>
      </w:r>
      <w:r w:rsidRPr="00D47E65">
        <w:rPr>
          <w:szCs w:val="24"/>
        </w:rPr>
        <w:t xml:space="preserve">. Moreover, the gut microbiota's role as a potential diagnostic biomarker and therapeutic target is gaining attention, with interventions like probiotics and </w:t>
      </w:r>
      <w:r w:rsidRPr="0053612D">
        <w:rPr>
          <w:szCs w:val="24"/>
        </w:rPr>
        <w:t>antibiotics</w:t>
      </w:r>
      <w:r w:rsidRPr="00D47E65">
        <w:rPr>
          <w:szCs w:val="24"/>
        </w:rPr>
        <w:t xml:space="preserve"> showing promise in restoring microbial balance and mitigating inflammation </w:t>
      </w:r>
      <w:r w:rsidR="00110626" w:rsidRPr="00D47E65">
        <w:rPr>
          <w:szCs w:val="24"/>
        </w:rPr>
        <w:fldChar w:fldCharType="begin" w:fldLock="1"/>
      </w:r>
      <w:r w:rsidR="009C5CDE">
        <w:rPr>
          <w:szCs w:val="24"/>
        </w:rPr>
        <w:instrText>ADDIN CSL_CITATION {"citationItems":[{"id":"ITEM-1","itemData":{"ISSN":"1567-2050","author":[{"dropping-particle":"","family":"Moghadam","given":"Majid T","non-dropping-particle":"","parse-names":false,"suffix":""},{"dropping-particle":"","family":"Ramírez-Coronel","given":"Andrés Alexis","non-dropping-particle":"","parse-names":false,"suffix":""},{"dropping-particle":"","family":"Darijani","given":"Samaneh","non-dropping-particle":"","parse-names":false,"suffix":""},{"dropping-particle":"","family":"Akbarizadeh","given":"Majid Reza","non-dropping-particle":"","parse-names":false,"suffix":""},{"dropping-particle":"","family":"Naderifar","given":"Mahin","non-dropping-particle":"","parse-names":false,"suffix":""},{"dropping-particle":"","family":"Soltaninejad","given":"Simin","non-dropping-particle":"","parse-names":false,"suffix":""},{"dropping-particle":"","family":"Shahbazi","given":"Shahla","non-dropping-particle":"","parse-names":false,"suffix":""},{"dropping-particle":"","family":"Dousari","given":"Amin Sadeghi","non-dropping-particle":"","parse-names":false,"suffix":""},{"dropping-particle":"","family":"Mojtahedi","given":"Ali","non-dropping-particle":"","parse-names":false,"suffix":""},{"dropping-particle":"","family":"Akhavan-Sigari","given":"Reza","non-dropping-particle":"","parse-names":false,"suffix":""}],"container-title":"Current Alzheimer Research","id":"ITEM-1","issue":"4","issued":{"date-parts":[["2023"]]},"page":"213-223","publisher":"Bentham Science Publishers direct","title":"Perturbations in microbiota composition as a novel mediator in neuropsychiatric, neurological and mental disorders: preventive and therapeutic complementary therapies to balance the change","type":"article-journal","volume":"20"},"uris":["http://www.mendeley.com/documents/?uuid=8be97375-e67a-4759-8df7-526a2d9cdaa3","http://www.mendeley.com/documents/?uuid=490a80d4-8e7a-4fbb-8766-208ec3b157a9"]},{"id":"ITEM-2","itemData":{"author":[{"dropping-particle":"","family":"Salami","given":"Mahmoud","non-dropping-particle":"","parse-names":false,"suffix":""}],"id":"ITEM-2","issued":{"date-parts":[["2022"]]},"publisher":"Elsevier","title":"Gut Microbiota in Brain diseases","type":"article-journal"},"uris":["http://www.mendeley.com/documents/?uuid=af8a6fdb-3a72-4e5f-8217-ef3dd8058c25","http://www.mendeley.com/documents/?uuid=d77b1366-64a1-4ff9-b771-15a45f1e4ea6"]}],"mendeley":{"formattedCitation":"(22,24)","plainTextFormattedCitation":"(22,24)","previouslyFormattedCitation":"(22,24)"},"properties":{"noteIndex":0},"schema":"https://github.com/citation-style-language/schema/raw/master/csl-citation.json"}</w:instrText>
      </w:r>
      <w:r w:rsidR="00110626" w:rsidRPr="00D47E65">
        <w:rPr>
          <w:szCs w:val="24"/>
        </w:rPr>
        <w:fldChar w:fldCharType="separate"/>
      </w:r>
      <w:r w:rsidR="00203E3C" w:rsidRPr="00203E3C">
        <w:rPr>
          <w:noProof/>
          <w:szCs w:val="24"/>
        </w:rPr>
        <w:t>(22,24)</w:t>
      </w:r>
      <w:r w:rsidR="00110626" w:rsidRPr="00D47E65">
        <w:rPr>
          <w:szCs w:val="24"/>
        </w:rPr>
        <w:fldChar w:fldCharType="end"/>
      </w:r>
      <w:r w:rsidRPr="00D47E65">
        <w:rPr>
          <w:szCs w:val="24"/>
        </w:rPr>
        <w:t xml:space="preserve">. These therapeutic strategies aim to enhance neurocognitive outcomes by targeting the dysregulated inflammatory response along the brain-gut axis </w:t>
      </w:r>
      <w:r w:rsidR="00110626" w:rsidRPr="00D47E65">
        <w:rPr>
          <w:szCs w:val="24"/>
        </w:rPr>
        <w:fldChar w:fldCharType="begin" w:fldLock="1"/>
      </w:r>
      <w:r w:rsidR="009C5CDE">
        <w:rPr>
          <w:szCs w:val="24"/>
        </w:rPr>
        <w:instrText>ADDIN CSL_CITATION {"citationItems":[{"id":"ITEM-1","itemData":{"ISSN":"1742-2094","author":[{"dropping-particle":"","family":"Baassiri","given":"Mahmoud G","non-dropping-particle":"El","parse-names":false,"suffix":""},{"dropping-particle":"","family":"Raouf","given":"Zachariah","non-dropping-particle":"","parse-names":false,"suffix":""},{"dropping-particle":"","family":"Badin","given":"Sarah","non-dropping-particle":"","parse-names":false,"suffix":""},{"dropping-particle":"","family":"Escobosa","given":"Alejandro","non-dropping-particle":"","parse-names":false,"suffix":""},{"dropping-particle":"","family":"Sodhi","given":"Chhinder P","non-dropping-particle":"","parse-names":false,"suffix":""},{"dropping-particle":"","family":"Nasr","given":"Isam W","non-dropping-particle":"","parse-names":false,"suffix":""}],"container-title":"Journal of neuroinflammation","id":"ITEM-1","issue":"1","issued":{"date-parts":[["2024"]]},"page":"124","publisher":"Springer","title":"Dysregulated brain-gut axis in the setting of traumatic brain injury: review of mechanisms and anti-inflammatory pharmacotherapies","type":"article-journal","volume":"21"},"uris":["http://www.mendeley.com/documents/?uuid=21563963-ae1a-45df-ab15-079a305d9197","http://www.mendeley.com/documents/?uuid=fc23e2cd-ed4e-4782-b90d-ca19d0f2b8dc"]}],"mendeley":{"formattedCitation":"(21)","plainTextFormattedCitation":"(21)","previouslyFormattedCitation":"(21)"},"properties":{"noteIndex":0},"schema":"https://github.com/citation-style-language/schema/raw/master/csl-citation.json"}</w:instrText>
      </w:r>
      <w:r w:rsidR="00110626" w:rsidRPr="00D47E65">
        <w:rPr>
          <w:szCs w:val="24"/>
        </w:rPr>
        <w:fldChar w:fldCharType="separate"/>
      </w:r>
      <w:r w:rsidR="00203E3C" w:rsidRPr="00203E3C">
        <w:rPr>
          <w:noProof/>
          <w:szCs w:val="24"/>
        </w:rPr>
        <w:t>(21)</w:t>
      </w:r>
      <w:r w:rsidR="00110626" w:rsidRPr="00D47E65">
        <w:rPr>
          <w:szCs w:val="24"/>
        </w:rPr>
        <w:fldChar w:fldCharType="end"/>
      </w:r>
      <w:r w:rsidRPr="00D47E65">
        <w:rPr>
          <w:szCs w:val="24"/>
        </w:rPr>
        <w:t>.</w:t>
      </w:r>
      <w:r w:rsidR="00985EEE" w:rsidRPr="00985EEE">
        <w:rPr>
          <w:szCs w:val="24"/>
        </w:rPr>
        <w:t xml:space="preserve"> </w:t>
      </w:r>
    </w:p>
    <w:p w14:paraId="385E873E" w14:textId="2EA595D7" w:rsidR="00A829AF" w:rsidRPr="00D47E65" w:rsidRDefault="00A829AF" w:rsidP="00B27702">
      <w:pPr>
        <w:spacing w:line="480" w:lineRule="auto"/>
        <w:ind w:firstLine="720"/>
        <w:jc w:val="both"/>
        <w:rPr>
          <w:szCs w:val="24"/>
        </w:rPr>
      </w:pPr>
    </w:p>
    <w:p w14:paraId="1D77373B" w14:textId="77777777" w:rsidR="000851C0" w:rsidRPr="00D47E65" w:rsidRDefault="00C516BC" w:rsidP="00B27702">
      <w:pPr>
        <w:spacing w:line="480" w:lineRule="auto"/>
        <w:jc w:val="both"/>
        <w:rPr>
          <w:szCs w:val="24"/>
        </w:rPr>
      </w:pPr>
      <w:hyperlink r:id="rId11" w:history="1"/>
    </w:p>
    <w:p w14:paraId="018EA6E2" w14:textId="77777777" w:rsidR="000851C0" w:rsidRPr="00D47E65" w:rsidRDefault="00C56A94" w:rsidP="00056B99">
      <w:pPr>
        <w:pStyle w:val="Heading1"/>
      </w:pPr>
      <w:r w:rsidRPr="00D47E65">
        <w:t>Probiotics in Neurological Recovery</w:t>
      </w:r>
    </w:p>
    <w:p w14:paraId="58A4D469" w14:textId="5A85BBDA" w:rsidR="000851C0" w:rsidRPr="00D47E65" w:rsidRDefault="00A829AF" w:rsidP="00B27702">
      <w:pPr>
        <w:spacing w:line="480" w:lineRule="auto"/>
        <w:jc w:val="both"/>
        <w:rPr>
          <w:szCs w:val="24"/>
        </w:rPr>
      </w:pPr>
      <w:r w:rsidRPr="00D47E65">
        <w:rPr>
          <w:szCs w:val="24"/>
        </w:rPr>
        <w:t xml:space="preserve">Probiotics have emerged as promising agents in modulating neuroinflammation, a key factor in neurological recovery and management of neurodegenerative disorders. The </w:t>
      </w:r>
      <w:r w:rsidR="00C400BC" w:rsidRPr="00D47E65">
        <w:rPr>
          <w:szCs w:val="24"/>
        </w:rPr>
        <w:t>GBA is important</w:t>
      </w:r>
      <w:r w:rsidRPr="00D47E65">
        <w:rPr>
          <w:szCs w:val="24"/>
        </w:rPr>
        <w:t xml:space="preserve"> in this process, with probiotics influencing neuroinflammatory pathways and cognitive health by altering gut microbiota composition and function </w:t>
      </w:r>
      <w:r w:rsidR="00110626" w:rsidRPr="00D47E65">
        <w:rPr>
          <w:szCs w:val="24"/>
        </w:rPr>
        <w:fldChar w:fldCharType="begin" w:fldLock="1"/>
      </w:r>
      <w:r w:rsidR="009C5CDE">
        <w:rPr>
          <w:szCs w:val="24"/>
        </w:rPr>
        <w:instrText>ADDIN CSL_CITATION {"citationItems":[{"id":"ITEM-1","itemData":{"ISSN":"2348-0335","author":[{"dropping-particle":"","family":"Renukadevi","given":"J","non-dropping-particle":"","parse-names":false,"suffix":""},{"dropping-particle":"","family":"Velmurugan","given":"R","non-dropping-particle":"","parse-names":false,"suffix":""},{"dropping-particle":"","family":"Nandhinidevi","given":"G","non-dropping-particle":"","parse-names":false,"suffix":""},{"dropping-particle":"","family":"Karthikha","given":"V S","non-dropping-particle":"","parse-names":false,"suffix":""},{"dropping-particle":"","family":"Vaishnavi","given":"V Sri","non-dropping-particle":"","parse-names":false,"suffix":""}],"container-title":"Journal of Applied Pharmaceutical Research","id":"ITEM-1","issue":"5","issued":{"date-parts":[["2024"]]},"page":"1-15","title":"Exploring the neuroprotective role of probiotics in the therapeutic interventions of cognitive decline","type":"article-journal","volume":"12"},"uris":["http://www.mendeley.com/documents/?uuid=cb7bddd6-dd3b-4ece-8364-f5c40249c458","http://www.mendeley.com/documents/?uuid=49ead3bd-75aa-46a7-bb8f-c2682c2064fa"]},{"id":"ITEM-2","itemData":{"ISSN":"1662-453X","author":[{"dropping-particle":"","family":"Park","given":"Kelly Jimin","non-dropping-particle":"","parse-names":false,"suffix":""},{"dropping-particle":"","family":"Gao","given":"Yao","non-dropping-particle":"","parse-names":false,"suffix":""}],"container-title":"Frontiers in Neuroscience","id":"ITEM-2","issued":{"date-parts":[["2024"]]},"page":"1481390","publisher":"Frontiers Media SA","title":"Gut-brain axis and neurodegeneration: Mechanisms and therapeutic potentials","type":"article-journal","volume":"18"},"uris":["http://www.mendeley.com/documents/?uuid=256f966f-997f-471e-b72e-b437cba6ee84","http://www.mendeley.com/documents/?uuid=5c027d5c-a575-4a40-8dcf-b6fce39f62ca"]}],"mendeley":{"formattedCitation":"(18,25)","plainTextFormattedCitation":"(18,25)","previouslyFormattedCitation":"(18,25)"},"properties":{"noteIndex":0},"schema":"https://github.com/citation-style-language/schema/raw/master/csl-citation.json"}</w:instrText>
      </w:r>
      <w:r w:rsidR="00110626" w:rsidRPr="00D47E65">
        <w:rPr>
          <w:szCs w:val="24"/>
        </w:rPr>
        <w:fldChar w:fldCharType="separate"/>
      </w:r>
      <w:r w:rsidR="00203E3C" w:rsidRPr="00203E3C">
        <w:rPr>
          <w:noProof/>
          <w:szCs w:val="24"/>
        </w:rPr>
        <w:t>(18,25)</w:t>
      </w:r>
      <w:r w:rsidR="00110626" w:rsidRPr="00D47E65">
        <w:rPr>
          <w:szCs w:val="24"/>
        </w:rPr>
        <w:fldChar w:fldCharType="end"/>
      </w:r>
      <w:r w:rsidRPr="00D47E65">
        <w:rPr>
          <w:szCs w:val="24"/>
        </w:rPr>
        <w:t xml:space="preserve">. Specific strains, such as those from the </w:t>
      </w:r>
      <w:r w:rsidRPr="00104105">
        <w:rPr>
          <w:i/>
          <w:iCs/>
          <w:szCs w:val="24"/>
        </w:rPr>
        <w:t>Bifidobacterium</w:t>
      </w:r>
      <w:r w:rsidR="00C400BC" w:rsidRPr="00D47E65">
        <w:rPr>
          <w:szCs w:val="24"/>
        </w:rPr>
        <w:t xml:space="preserve"> and </w:t>
      </w:r>
      <w:r w:rsidR="00C400BC" w:rsidRPr="00104105">
        <w:rPr>
          <w:i/>
          <w:iCs/>
          <w:szCs w:val="24"/>
        </w:rPr>
        <w:t>Lactobacillus</w:t>
      </w:r>
      <w:r w:rsidRPr="00D47E65">
        <w:rPr>
          <w:szCs w:val="24"/>
        </w:rPr>
        <w:t xml:space="preserve"> genera, have demonstrated efficacy in reducing neuroinflammatory markers, thereby enhancing neurogenesis and improving cognitive outcomes </w:t>
      </w:r>
      <w:r w:rsidR="00110626" w:rsidRPr="00D47E65">
        <w:rPr>
          <w:szCs w:val="24"/>
        </w:rPr>
        <w:fldChar w:fldCharType="begin" w:fldLock="1"/>
      </w:r>
      <w:r w:rsidR="009C5CDE">
        <w:rPr>
          <w:szCs w:val="24"/>
        </w:rPr>
        <w:instrText>ADDIN CSL_CITATION {"citationItems":[{"id":"ITEM-1","itemData":{"DOI":"10.25258/ijddt.14.2.80","ISSN":"0975-4415","abstract":"Probiotics have evolved from a dynamic and living culture that enhances the composition of the GI tract microbiota to encompass more specific benefits, notably the immunomodulatory ability of well-defined strains. The most prevalent sources of beneficial strains, or potential probiotics, are commonly found within the Bifidobacterium and Lactobacillus genera, and certain strains among them possess remarkable capabilities in reducing inflammation, preventing ulcers, alleviating diarrhea, and even combating autism. Recent evidence further emphasizes the essential part of GI microbiome dysbiosis in neurodegenerative disorders. These conditions may manifest through the intricate network of interconnections amongst the microbiota, gut, and brain, facilitating bidirectional transmission via pathways involving neuroimmune responses, neuroendocrine signaling, and direct neural connections like the vagus nerve. The present focus of probiotic research aims to provide suitable and secure bacterial stimulation to counteract abnormal immune reactions linked to allergic inflammation and various neurodegenerative diseases. Nonetheless, additional careful scientific efforts are essential to completely clarify the immune-modulating potential of certain probiotic types regarding these particular goals.","author":[{"dropping-particle":"","family":"Sanidhya","given":"Jain","non-dropping-particle":"","parse-names":false,"suffix":""},{"dropping-particle":"","family":"Avijit","given":"Mazumder","non-dropping-particle":"","parse-names":false,"suffix":""},{"dropping-particle":"","family":"Saumya","given":"Das","non-dropping-particle":"","parse-names":false,"suffix":""}],"container-title":"INTERNATIONAL JOURNAL OF DRUG DELIVERY TECHNOLOGY","id":"ITEM-1","issue":"02","issued":{"date-parts":[["2024","6"]]},"page":"1139-1147","title":"From Gut to Brain: Targeting Probiotics in Neurodegenerative Health","type":"article-journal","volume":"14"},"uris":["http://www.mendeley.com/documents/?uuid=997c0be5-73cd-4005-a340-b1fa37065416","http://www.mendeley.com/documents/?uuid=ee383515-561d-49ad-944f-807b73bc2985"]},{"id":"ITEM-2","itemData":{"ISSN":"2348-0335","author":[{"dropping-particle":"","family":"Renukadevi","given":"J","non-dropping-particle":"","parse-names":false,"suffix":""},{"dropping-particle":"","family":"Velmurugan","given":"R","non-dropping-particle":"","parse-names":false,"suffix":""},{"dropping-particle":"","family":"Nandhinidevi","given":"G","non-dropping-particle":"","parse-names":false,"suffix":""},{"dropping-particle":"","family":"Karthikha","given":"V S","non-dropping-particle":"","parse-names":false,"suffix":""},{"dropping-particle":"","family":"Vaishnavi","given":"V Sri","non-dropping-particle":"","parse-names":false,"suffix":""}],"container-title":"Journal of Applied Pharmaceutical Research","id":"ITEM-2","issue":"5","issued":{"date-parts":[["2024"]]},"page":"1-15","title":"Exploring the neuroprotective role of probiotics in the therapeutic interventions of cognitive decline","type":"article-journal","volume":"12"},"uris":["http://www.mendeley.com/documents/?uuid=49ead3bd-75aa-46a7-bb8f-c2682c2064fa","http://www.mendeley.com/documents/?uuid=cb7bddd6-dd3b-4ece-8364-f5c40249c458"]}],"mendeley":{"formattedCitation":"(25,26)","plainTextFormattedCitation":"(25,26)","previouslyFormattedCitation":"(25,26)"},"properties":{"noteIndex":0},"schema":"https://github.com/citation-style-language/schema/raw/master/csl-citation.json"}</w:instrText>
      </w:r>
      <w:r w:rsidR="00110626" w:rsidRPr="00D47E65">
        <w:rPr>
          <w:szCs w:val="24"/>
        </w:rPr>
        <w:fldChar w:fldCharType="separate"/>
      </w:r>
      <w:r w:rsidR="00203E3C" w:rsidRPr="00203E3C">
        <w:rPr>
          <w:noProof/>
          <w:szCs w:val="24"/>
        </w:rPr>
        <w:t>(25,26)</w:t>
      </w:r>
      <w:r w:rsidR="00110626" w:rsidRPr="00D47E65">
        <w:rPr>
          <w:szCs w:val="24"/>
        </w:rPr>
        <w:fldChar w:fldCharType="end"/>
      </w:r>
      <w:r w:rsidRPr="00D47E65">
        <w:rPr>
          <w:szCs w:val="24"/>
        </w:rPr>
        <w:t xml:space="preserve">. These probiotics modulate the neuroimmune response, reduce oxidative stress, and influence neurotransmitter production, which collectively contribute to their neuroprotective effects </w:t>
      </w:r>
      <w:r w:rsidR="00110626" w:rsidRPr="00D47E65">
        <w:rPr>
          <w:szCs w:val="24"/>
        </w:rPr>
        <w:fldChar w:fldCharType="begin" w:fldLock="1"/>
      </w:r>
      <w:r w:rsidR="009C5CDE">
        <w:rPr>
          <w:szCs w:val="24"/>
        </w:rPr>
        <w:instrText>ADDIN CSL_CITATION {"citationItems":[{"id":"ITEM-1","itemData":{"author":[{"dropping-particle":"","family":"Sharma","given":"H","non-dropping-particle":"","parse-names":false,"suffix":""},{"dropping-particle":"","family":"Pathak","given":"R","non-dropping-particle":"","parse-names":false,"suffix":""},{"dropping-particle":"","family":"Biswas","given":"D","non-dropping-particle":"","parse-names":false,"suffix":""}],"container-title":"Curr Psychiatry Res Rev","id":"ITEM-1","issued":{"date-parts":[["2024"]]},"page":"1-25","title":"Unveiling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mendeley":{"formattedCitation":"(4)","plainTextFormattedCitation":"(4)","previouslyFormattedCitation":"(4)"},"properties":{"noteIndex":0},"schema":"https://github.com/citation-style-language/schema/raw/master/csl-citation.json"}</w:instrText>
      </w:r>
      <w:r w:rsidR="00110626" w:rsidRPr="00D47E65">
        <w:rPr>
          <w:szCs w:val="24"/>
        </w:rPr>
        <w:fldChar w:fldCharType="separate"/>
      </w:r>
      <w:r w:rsidR="00203E3C" w:rsidRPr="00203E3C">
        <w:rPr>
          <w:noProof/>
          <w:szCs w:val="24"/>
        </w:rPr>
        <w:t>(4)</w:t>
      </w:r>
      <w:r w:rsidR="00110626" w:rsidRPr="00D47E65">
        <w:rPr>
          <w:szCs w:val="24"/>
        </w:rPr>
        <w:fldChar w:fldCharType="end"/>
      </w:r>
      <w:r w:rsidRPr="00D47E65">
        <w:rPr>
          <w:szCs w:val="24"/>
        </w:rPr>
        <w:t xml:space="preserve">. For instance, the novel probiotic formula BLLL, comprising </w:t>
      </w:r>
      <w:r w:rsidRPr="00104105">
        <w:rPr>
          <w:i/>
          <w:iCs/>
          <w:szCs w:val="24"/>
        </w:rPr>
        <w:t>Bifidobacterium breve</w:t>
      </w:r>
      <w:r w:rsidRPr="00D47E65">
        <w:rPr>
          <w:szCs w:val="24"/>
        </w:rPr>
        <w:t xml:space="preserve"> and various </w:t>
      </w:r>
      <w:r w:rsidRPr="00104105">
        <w:rPr>
          <w:i/>
          <w:iCs/>
          <w:szCs w:val="24"/>
        </w:rPr>
        <w:t>Lactobacillus</w:t>
      </w:r>
      <w:r w:rsidRPr="00D47E65">
        <w:rPr>
          <w:szCs w:val="24"/>
        </w:rPr>
        <w:t xml:space="preserve"> strains, has been shown to ameliorate depression-like behaviors in mice by reducing neuroinflammation and increasing neurotrophic factors such as brain-derived neurotrophic factor (BDNF)</w:t>
      </w:r>
      <w:r w:rsidR="00E758F6" w:rsidRPr="00D47E65">
        <w:rPr>
          <w:szCs w:val="24"/>
        </w:rPr>
        <w:t xml:space="preserve">. This reduction in neuroinflammation </w:t>
      </w:r>
      <w:r w:rsidR="00104105">
        <w:rPr>
          <w:szCs w:val="24"/>
        </w:rPr>
        <w:t xml:space="preserve">has been </w:t>
      </w:r>
      <w:r w:rsidR="00E758F6" w:rsidRPr="00D47E65">
        <w:rPr>
          <w:szCs w:val="24"/>
        </w:rPr>
        <w:t xml:space="preserve">achieved through the suppression of pro-inflammatory cytokines </w:t>
      </w:r>
      <w:r w:rsidR="00E758F6" w:rsidRPr="00D47E65">
        <w:rPr>
          <w:szCs w:val="24"/>
        </w:rPr>
        <w:lastRenderedPageBreak/>
        <w:t>like</w:t>
      </w:r>
      <w:r w:rsidR="00E35C8C" w:rsidRPr="00D47E65">
        <w:rPr>
          <w:szCs w:val="24"/>
        </w:rPr>
        <w:t xml:space="preserve">,  IL-1β, </w:t>
      </w:r>
      <w:r w:rsidR="00C400BC" w:rsidRPr="00D47E65">
        <w:rPr>
          <w:szCs w:val="24"/>
        </w:rPr>
        <w:t>TNF-α, IL-6</w:t>
      </w:r>
      <w:r w:rsidR="00E758F6" w:rsidRPr="00D47E65">
        <w:rPr>
          <w:szCs w:val="24"/>
        </w:rPr>
        <w:t xml:space="preserve"> and the enhancement of anti-inflammatory cytokines </w:t>
      </w:r>
      <w:r w:rsidR="00C400BC" w:rsidRPr="00D47E65">
        <w:rPr>
          <w:szCs w:val="24"/>
        </w:rPr>
        <w:t>like</w:t>
      </w:r>
      <w:r w:rsidR="00E758F6" w:rsidRPr="00D47E65">
        <w:rPr>
          <w:szCs w:val="24"/>
        </w:rPr>
        <w:t xml:space="preserve"> IL-10</w:t>
      </w:r>
      <w:r w:rsidR="00C400BC" w:rsidRPr="00D47E65">
        <w:rPr>
          <w:szCs w:val="24"/>
        </w:rPr>
        <w:t xml:space="preserve"> and IL-4</w:t>
      </w:r>
      <w:r w:rsidR="00110626" w:rsidRPr="00D47E65">
        <w:rPr>
          <w:szCs w:val="24"/>
        </w:rPr>
        <w:fldChar w:fldCharType="begin" w:fldLock="1"/>
      </w:r>
      <w:r w:rsidR="009C5CDE">
        <w:rPr>
          <w:szCs w:val="24"/>
        </w:rPr>
        <w:instrText>ADDIN CSL_CITATION {"citationItems":[{"id":"ITEM-1","itemData":{"ISSN":"1663-9812","author":[{"dropping-particle":"","family":"Ye","given":"Minxiu","non-dropping-particle":"","parse-names":false,"suffix":""},{"dropping-particle":"","family":"Ji","given":"Feng","non-dropping-particle":"","parse-names":false,"suffix":""},{"dropping-particle":"","family":"Huang","given":"Chao","non-dropping-particle":"","parse-names":false,"suffix":""},{"dropping-particle":"","family":"Li","given":"Fu","non-dropping-particle":"","parse-names":false,"suffix":""},{"dropping-particle":"","family":"Zhang","given":"Changliang","non-dropping-particle":"","parse-names":false,"suffix":""},{"dropping-particle":"","family":"Zhang","given":"Yu","non-dropping-particle":"","parse-names":false,"suffix":""},{"dropping-particle":"","family":"Wang","given":"Runxin","non-dropping-particle":"","parse-names":false,"suffix":""},{"dropping-particle":"","family":"Ma","given":"Kai","non-dropping-particle":"","parse-names":false,"suffix":""},{"dropping-particle":"","family":"Lu","given":"Xu","non-dropping-particle":"","parse-names":false,"suffix":""},{"dropping-particle":"","family":"Wang","given":"Hui","non-dropping-particle":"","parse-names":false,"suffix":""}],"container-title":"Frontiers in Pharmacology","id":"ITEM-1","issued":{"date-parts":[["2024"]]},"page":"1398292","publisher":"Frontiers Media SA","title":"A novel probiotic formula, BLLL, ameliorates chronic stress-induced depression-like behaviors in mice by reducing neuroinflammation and increasing neurotrophic factors","type":"article-journal","volume":"15"},"uris":["http://www.mendeley.com/documents/?uuid=181ce141-e0e6-4573-ae0c-0c5ac04493f3","http://www.mendeley.com/documents/?uuid=bb74937b-e6a5-4532-a2e5-dfaa9e58940d"]},{"id":"ITEM-2","itemData":{"DOI":"10.51470/jez.2024.27.2.1493","ISSN":"09720030","author":[{"dropping-particle":"","family":"Nandal","given":"Khushwant","non-dropping-particle":"","parse-names":false,"suffix":""},{"dropping-particle":"","family":"Rathee","given":"Jitender","non-dropping-particle":"","parse-names":false,"suffix":""},{"dropping-particle":"","family":"Dahiya","given":"Priyanka","non-dropping-particle":"","parse-names":false,"suffix":""},{"dropping-particle":"","family":"Sharma","given":"Anshul","non-dropping-particle":"","parse-names":false,"suffix":""},{"dropping-particle":"","family":"Kaur","given":"Manjeet","non-dropping-particle":"","parse-names":false,"suffix":""}],"container-title":"Journal of Experimental Zoology India","id":"ITEM-2","issue":"2","issued":{"date-parts":[["2024"]]},"page":"1493-1508","title":"Navigating Inflammatory Bowel Disease (Ibd): Insights Into Microbial Dynamics, Dietary Interventions and Probiotic Strategies for Gut Health","type":"article-journal","volume":"27"},"uris":["http://www.mendeley.com/documents/?uuid=eef2a65b-042b-4497-80a8-9c427df70534"]}],"mendeley":{"formattedCitation":"(27,28)","plainTextFormattedCitation":"(27,28)","previouslyFormattedCitation":"(27,28)"},"properties":{"noteIndex":0},"schema":"https://github.com/citation-style-language/schema/raw/master/csl-citation.json"}</w:instrText>
      </w:r>
      <w:r w:rsidR="00110626" w:rsidRPr="00D47E65">
        <w:rPr>
          <w:szCs w:val="24"/>
        </w:rPr>
        <w:fldChar w:fldCharType="separate"/>
      </w:r>
      <w:r w:rsidR="00203E3C" w:rsidRPr="00203E3C">
        <w:rPr>
          <w:noProof/>
          <w:szCs w:val="24"/>
        </w:rPr>
        <w:t>(27,28)</w:t>
      </w:r>
      <w:r w:rsidR="00110626" w:rsidRPr="00D47E65">
        <w:rPr>
          <w:szCs w:val="24"/>
        </w:rPr>
        <w:fldChar w:fldCharType="end"/>
      </w:r>
      <w:r w:rsidRPr="00D47E65">
        <w:rPr>
          <w:szCs w:val="24"/>
        </w:rPr>
        <w:t xml:space="preserve">. </w:t>
      </w:r>
      <w:hyperlink r:id="rId12" w:history="1"/>
    </w:p>
    <w:p w14:paraId="4675B5B5" w14:textId="12FBAF88" w:rsidR="000851C0" w:rsidRPr="00D47E65" w:rsidRDefault="00A829AF" w:rsidP="00C615B5">
      <w:pPr>
        <w:spacing w:line="480" w:lineRule="auto"/>
        <w:ind w:firstLine="720"/>
        <w:jc w:val="both"/>
        <w:rPr>
          <w:szCs w:val="24"/>
        </w:rPr>
      </w:pPr>
      <w:r w:rsidRPr="00D47E65">
        <w:rPr>
          <w:szCs w:val="24"/>
        </w:rPr>
        <w:t xml:space="preserve">Probiotics agents in neurological recovery, particularly through their role in neurotransmitter production, such as </w:t>
      </w:r>
      <w:r w:rsidR="00626685" w:rsidRPr="00D47E65">
        <w:rPr>
          <w:szCs w:val="24"/>
        </w:rPr>
        <w:t>serotonin</w:t>
      </w:r>
      <w:r w:rsidR="001C1733" w:rsidRPr="00D47E65">
        <w:rPr>
          <w:szCs w:val="24"/>
        </w:rPr>
        <w:t xml:space="preserve"> and gamma-aminobutyric acid (GABA)</w:t>
      </w:r>
      <w:r w:rsidRPr="00D47E65">
        <w:rPr>
          <w:szCs w:val="24"/>
        </w:rPr>
        <w:t xml:space="preserve">. The </w:t>
      </w:r>
      <w:r w:rsidR="00626685" w:rsidRPr="00D47E65">
        <w:rPr>
          <w:szCs w:val="24"/>
        </w:rPr>
        <w:t>GBA</w:t>
      </w:r>
      <w:r w:rsidRPr="00D47E65">
        <w:rPr>
          <w:szCs w:val="24"/>
        </w:rPr>
        <w:t xml:space="preserve">, a bidirectional communication system, is central to this process, with probiotics influencing gut microbiota to </w:t>
      </w:r>
      <w:r w:rsidR="00626685" w:rsidRPr="00D47E65">
        <w:rPr>
          <w:szCs w:val="24"/>
        </w:rPr>
        <w:t>regulate</w:t>
      </w:r>
      <w:r w:rsidRPr="00D47E65">
        <w:rPr>
          <w:szCs w:val="24"/>
        </w:rPr>
        <w:t xml:space="preserve"> brain function and behavior </w:t>
      </w:r>
      <w:r w:rsidR="00110626" w:rsidRPr="00D47E65">
        <w:rPr>
          <w:szCs w:val="24"/>
        </w:rPr>
        <w:fldChar w:fldCharType="begin" w:fldLock="1"/>
      </w:r>
      <w:r w:rsidR="009C5CDE">
        <w:rPr>
          <w:szCs w:val="24"/>
        </w:rPr>
        <w:instrText>ADDIN CSL_CITATION {"citationItems":[{"id":"ITEM-1","itemData":{"ISSN":"1871-5273","author":[{"dropping-particle":"","family":"Bhatia","given":"Nirav Y","non-dropping-particle":"","parse-names":false,"suffix":""},{"dropping-particle":"","family":"Jalgaonkar","given":"Manjiri Prabhakar","non-dropping-particle":"","parse-names":false,"suffix":""},{"dropping-particle":"","family":"Hargude","given":"Anuja Balu","non-dropping-particle":"","parse-names":false,"suffix":""},{"dropping-particle":"","family":"Sherje","given":"Atul P","non-dropping-particle":"","parse-names":false,"suffix":""},{"dropping-particle":"","family":"Oza","given":"Manisha Jignesh","non-dropping-particle":"","parse-names":false,"suffix":""},{"dropping-particle":"","family":"Doshi","given":"Gaurav Mahesh","non-dropping-particle":"","parse-names":false,"suffix":""}],"container-title":"CNS &amp; Neurological Disorders-Drug Targets (Formerly Current Drug Targets-CNS &amp; Neurological Disorders)","id":"ITEM-1","issue":"7","issued":{"date-parts":[["2023"]]},"page":"1008-1030","publisher":"Bentham Science Publishers","title":"Gut-brain axis and neurological disorders-how microbiomes affect our mental health","type":"article-journal","volume":"22"},"uris":["http://www.mendeley.com/documents/?uuid=fe6f8ec8-e945-40ec-a010-319a885eb8c6","http://www.mendeley.com/documents/?uuid=316dce1d-94a6-4cb8-87f7-43e8f9579d8b"]},{"id":"ITEM-2","itemData":{"author":[{"dropping-particle":"","family":"Sharma","given":"H","non-dropping-particle":"","parse-names":false,"suffix":""},{"dropping-particle":"","family":"Pathak","given":"R","non-dropping-particle":"","parse-names":false,"suffix":""},{"dropping-particle":"","family":"Biswas","given":"D","non-dropping-particle":"","parse-names":false,"suffix":""}],"container-title":"Curr Psychiatry Res Rev","id":"ITEM-2","issued":{"date-parts":[["2024"]]},"page":"1-25","title":"Unveiling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mendeley":{"formattedCitation":"(4,29)","plainTextFormattedCitation":"(4,29)","previouslyFormattedCitation":"(4,29)"},"properties":{"noteIndex":0},"schema":"https://github.com/citation-style-language/schema/raw/master/csl-citation.json"}</w:instrText>
      </w:r>
      <w:r w:rsidR="00110626" w:rsidRPr="00D47E65">
        <w:rPr>
          <w:szCs w:val="24"/>
        </w:rPr>
        <w:fldChar w:fldCharType="separate"/>
      </w:r>
      <w:r w:rsidR="00203E3C" w:rsidRPr="00203E3C">
        <w:rPr>
          <w:noProof/>
          <w:szCs w:val="24"/>
        </w:rPr>
        <w:t>(4,29)</w:t>
      </w:r>
      <w:r w:rsidR="00110626" w:rsidRPr="00D47E65">
        <w:rPr>
          <w:szCs w:val="24"/>
        </w:rPr>
        <w:fldChar w:fldCharType="end"/>
      </w:r>
      <w:r w:rsidRPr="00D47E65">
        <w:rPr>
          <w:szCs w:val="24"/>
        </w:rPr>
        <w:t xml:space="preserve">. Probiotics can produce neurotransmitters directly or influence their synthesis, thereby impacting mood and cognitive functions. For instance, serotonin, a key neurotransmitter in mood regulation, is significantly produced in the gut, and probiotics can enhance its production, potentially alleviating symptoms of depression and anxiety </w:t>
      </w:r>
      <w:r w:rsidR="00110626" w:rsidRPr="00D47E65">
        <w:rPr>
          <w:szCs w:val="24"/>
        </w:rPr>
        <w:fldChar w:fldCharType="begin" w:fldLock="1"/>
      </w:r>
      <w:r w:rsidR="009C5CDE">
        <w:rPr>
          <w:szCs w:val="24"/>
        </w:rPr>
        <w:instrText>ADDIN CSL_CITATION {"citationItems":[{"id":"ITEM-1","itemData":{"ISSN":"1574-6968","author":[{"dropping-particle":"","family":"Dey","given":"Gargi","non-dropping-particle":"","parse-names":false,"suffix":""},{"dropping-particle":"","family":"Mookherjee","given":"Sohom","non-dropping-particle":"","parse-names":false,"suffix":""}],"container-title":"FEMS Microbiology Letters","id":"ITEM-1","issue":"15","issued":{"date-parts":[["2021"]]},"page":"fnab096","publisher":"Oxford University Press","title":"Probiotics-targeting new milestones from gut health to mental health","type":"article-journal","volume":"368"},"uris":["http://www.mendeley.com/documents/?uuid=9a29e825-ab35-4e92-bea4-1df80e23b4ae","http://www.mendeley.com/documents/?uuid=9fd487a4-45d1-499b-a1a6-a263c9c9dad8"]},{"id":"ITEM-2","itemData":{"ISSN":"0753-3322","author":[{"dropping-particle":"","family":"Aghamohammad","given":"Shadi","non-dropping-particle":"","parse-names":false,"suffix":""},{"dropping-particle":"","family":"Hafezi","given":"Asal","non-dropping-particle":"","parse-names":false,"suffix":""},{"dropping-particle":"","family":"Rohani","given":"Mahdi","non-dropping-particle":"","parse-names":false,"suffix":""}],"container-title":"Biomedicine &amp; Pharmacotherapy","id":"ITEM-2","issued":{"date-parts":[["2023"]]},"page":"114816","publisher":"Elsevier","title":"Probiotics as functional foods: How probiotics can alleviate the symptoms of neurological disabilities","type":"article-journal","volume":"163"},"uris":["http://www.mendeley.com/documents/?uuid=0735189a-96e1-44fa-870b-4fd8ea91000d","http://www.mendeley.com/documents/?uuid=8572cb78-ab18-46dc-974e-a350e599154a"]}],"mendeley":{"formattedCitation":"(5,30)","plainTextFormattedCitation":"(5,30)","previouslyFormattedCitation":"(5,30)"},"properties":{"noteIndex":0},"schema":"https://github.com/citation-style-language/schema/raw/master/csl-citation.json"}</w:instrText>
      </w:r>
      <w:r w:rsidR="00110626" w:rsidRPr="00D47E65">
        <w:rPr>
          <w:szCs w:val="24"/>
        </w:rPr>
        <w:fldChar w:fldCharType="separate"/>
      </w:r>
      <w:r w:rsidR="00203E3C" w:rsidRPr="00203E3C">
        <w:rPr>
          <w:noProof/>
          <w:szCs w:val="24"/>
        </w:rPr>
        <w:t>(5,30)</w:t>
      </w:r>
      <w:r w:rsidR="00110626" w:rsidRPr="00D47E65">
        <w:rPr>
          <w:szCs w:val="24"/>
        </w:rPr>
        <w:fldChar w:fldCharType="end"/>
      </w:r>
      <w:r w:rsidRPr="00D47E65">
        <w:rPr>
          <w:szCs w:val="24"/>
        </w:rPr>
        <w:t xml:space="preserve">. Similarly, GABA, an inhibitory neurotransmitter, is modulated by gut microbiota, with probiotics contributing to its synthesis, which may help in reducing anxiety and promoting relaxation </w:t>
      </w:r>
      <w:r w:rsidR="00110626" w:rsidRPr="00D47E65">
        <w:rPr>
          <w:szCs w:val="24"/>
        </w:rPr>
        <w:fldChar w:fldCharType="begin" w:fldLock="1"/>
      </w:r>
      <w:r w:rsidR="009C5CDE">
        <w:rPr>
          <w:szCs w:val="24"/>
        </w:rPr>
        <w:instrText>ADDIN CSL_CITATION {"citationItems":[{"id":"ITEM-1","itemData":{"ISSN":"1871-5273","author":[{"dropping-particle":"","family":"Bhatia","given":"Nirav Y","non-dropping-particle":"","parse-names":false,"suffix":""},{"dropping-particle":"","family":"Jalgaonkar","given":"Manjiri Prabhakar","non-dropping-particle":"","parse-names":false,"suffix":""},{"dropping-particle":"","family":"Hargude","given":"Anuja Balu","non-dropping-particle":"","parse-names":false,"suffix":""},{"dropping-particle":"","family":"Sherje","given":"Atul P","non-dropping-particle":"","parse-names":false,"suffix":""},{"dropping-particle":"","family":"Oza","given":"Manisha Jignesh","non-dropping-particle":"","parse-names":false,"suffix":""},{"dropping-particle":"","family":"Doshi","given":"Gaurav Mahesh","non-dropping-particle":"","parse-names":false,"suffix":""}],"container-title":"CNS &amp; Neurological Disorders-Drug Targets (Formerly Current Drug Targets-CNS &amp; Neurological Disorders)","id":"ITEM-1","issue":"7","issued":{"date-parts":[["2023"]]},"page":"1008-1030","publisher":"Bentham Science Publishers","title":"Gut-brain axis and neurological disorders-how microbiomes affect our mental health","type":"article-journal","volume":"22"},"uris":["http://www.mendeley.com/documents/?uuid=316dce1d-94a6-4cb8-87f7-43e8f9579d8b","http://www.mendeley.com/documents/?uuid=fe6f8ec8-e945-40ec-a010-319a885eb8c6"]}],"mendeley":{"formattedCitation":"(29)","plainTextFormattedCitation":"(29)","previouslyFormattedCitation":"(29)"},"properties":{"noteIndex":0},"schema":"https://github.com/citation-style-language/schema/raw/master/csl-citation.json"}</w:instrText>
      </w:r>
      <w:r w:rsidR="00110626" w:rsidRPr="00D47E65">
        <w:rPr>
          <w:szCs w:val="24"/>
        </w:rPr>
        <w:fldChar w:fldCharType="separate"/>
      </w:r>
      <w:r w:rsidR="00203E3C" w:rsidRPr="00203E3C">
        <w:rPr>
          <w:noProof/>
          <w:szCs w:val="24"/>
        </w:rPr>
        <w:t>(29)</w:t>
      </w:r>
      <w:r w:rsidR="00110626" w:rsidRPr="00D47E65">
        <w:rPr>
          <w:szCs w:val="24"/>
        </w:rPr>
        <w:fldChar w:fldCharType="end"/>
      </w:r>
      <w:r w:rsidRPr="00D47E65">
        <w:rPr>
          <w:szCs w:val="24"/>
        </w:rPr>
        <w:t xml:space="preserve">. The therapeutic potential of probiotics extends to neurodegenerative and neuropsychiatric disorders, where they can reduce neuroinflammation and oxidative stress, thereby offering a novel approach to managing these conditions. Despite these promising findings, further research is </w:t>
      </w:r>
      <w:r w:rsidR="00104105" w:rsidRPr="00D47E65">
        <w:rPr>
          <w:szCs w:val="24"/>
        </w:rPr>
        <w:t>needed</w:t>
      </w:r>
      <w:r w:rsidRPr="00D47E65">
        <w:rPr>
          <w:szCs w:val="24"/>
        </w:rPr>
        <w:t xml:space="preserve"> to identify specific probiotic strains and dosages that maximize these neuroprotective effects, as well as to translate these findings from animal models to human applications </w:t>
      </w:r>
      <w:r w:rsidR="00110626" w:rsidRPr="00D47E65">
        <w:rPr>
          <w:szCs w:val="24"/>
        </w:rPr>
        <w:fldChar w:fldCharType="begin" w:fldLock="1"/>
      </w:r>
      <w:r w:rsidR="009C5CDE">
        <w:rPr>
          <w:szCs w:val="24"/>
        </w:rPr>
        <w:instrText>ADDIN CSL_CITATION {"citationItems":[{"id":"ITEM-1","itemData":{"ISSN":"1867-1306","author":[{"dropping-particle":"","family":"Mudaliar","given":"Samriti Balaji","non-dropping-particle":"","parse-names":false,"suffix":""},{"dropping-particle":"","family":"Poojary","given":"Sumith Sundara","non-dropping-particle":"","parse-names":false,"suffix":""},{"dropping-particle":"","family":"Bharath Prasad","given":"Alevoor Srinivas","non-dropping-particle":"","parse-names":false,"suffix":""},{"dropping-particle":"","family":"Mazumder","given":"Nirmal","non-dropping-particle":"","parse-names":false,"suffix":""}],"container-title":"Probiotics and Antimicrobial Proteins","id":"ITEM-1","issued":{"date-parts":[["2024"]]},"page":"1-25","publisher":"Springer","title":"Probiotics and Paraprobiotics: Effects on Microbiota-Gut-Brain Axis and Their Consequent Potential in Neuropsychiatric Therapy","type":"article-journal"},"uris":["http://www.mendeley.com/documents/?uuid=3f4869b4-f132-4e94-a8a6-b86f88245003","http://www.mendeley.com/documents/?uuid=d1961253-2320-4d7c-8674-75d90075e661"]},{"id":"ITEM-2","itemData":{"author":[{"dropping-particle":"","family":"Sharma","given":"H","non-dropping-particle":"","parse-names":false,"suffix":""},{"dropping-particle":"","family":"Pathak","given":"R","non-dropping-particle":"","parse-names":false,"suffix":""},{"dropping-particle":"","family":"Biswas","given":"D","non-dropping-particle":"","parse-names":false,"suffix":""}],"container-title":"Curr Psychiatry Res Rev","id":"ITEM-2","issued":{"date-parts":[["2024"]]},"page":"1-25","title":"Unveiling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id":"ITEM-3","itemData":{"ISSN":"1574-6968","author":[{"dropping-particle":"","family":"Dey","given":"Gargi","non-dropping-particle":"","parse-names":false,"suffix":""},{"dropping-particle":"","family":"Mookherjee","given":"Sohom","non-dropping-particle":"","parse-names":false,"suffix":""}],"container-title":"FEMS Microbiology Letters","id":"ITEM-3","issue":"15","issued":{"date-parts":[["2021"]]},"page":"fnab096","publisher":"Oxford University Press","title":"Probiotics-targeting new milestones from gut health to mental health","type":"article-journal","volume":"368"},"uris":["http://www.mendeley.com/documents/?uuid=9fd487a4-45d1-499b-a1a6-a263c9c9dad8","http://www.mendeley.com/documents/?uuid=9a29e825-ab35-4e92-bea4-1df80e23b4ae","http://www.mendeley.com/documents/?uuid=30f936c4-6b82-4eab-a30c-bd6d98d1eb47"]}],"mendeley":{"formattedCitation":"(4,30,31)","plainTextFormattedCitation":"(4,30,31)","previouslyFormattedCitation":"(4,30,31)"},"properties":{"noteIndex":0},"schema":"https://github.com/citation-style-language/schema/raw/master/csl-citation.json"}</w:instrText>
      </w:r>
      <w:r w:rsidR="00110626" w:rsidRPr="00D47E65">
        <w:rPr>
          <w:szCs w:val="24"/>
        </w:rPr>
        <w:fldChar w:fldCharType="separate"/>
      </w:r>
      <w:r w:rsidR="00203E3C" w:rsidRPr="00203E3C">
        <w:rPr>
          <w:noProof/>
          <w:szCs w:val="24"/>
        </w:rPr>
        <w:t>(4,30,31)</w:t>
      </w:r>
      <w:r w:rsidR="00110626" w:rsidRPr="00D47E65">
        <w:rPr>
          <w:szCs w:val="24"/>
        </w:rPr>
        <w:fldChar w:fldCharType="end"/>
      </w:r>
      <w:r w:rsidRPr="00D47E65">
        <w:rPr>
          <w:szCs w:val="24"/>
        </w:rPr>
        <w:t xml:space="preserve">. </w:t>
      </w:r>
    </w:p>
    <w:p w14:paraId="6F72020E" w14:textId="2F9DFC23" w:rsidR="00B3220B" w:rsidRDefault="00D14003" w:rsidP="00B3220B">
      <w:pPr>
        <w:spacing w:line="480" w:lineRule="auto"/>
        <w:ind w:firstLine="720"/>
        <w:jc w:val="both"/>
        <w:rPr>
          <w:szCs w:val="24"/>
        </w:rPr>
      </w:pPr>
      <w:r w:rsidRPr="00D47E65">
        <w:rPr>
          <w:szCs w:val="24"/>
        </w:rPr>
        <w:t>Also,</w:t>
      </w:r>
      <w:r w:rsidR="00B37B11" w:rsidRPr="00D47E65">
        <w:rPr>
          <w:szCs w:val="24"/>
        </w:rPr>
        <w:t xml:space="preserve"> p</w:t>
      </w:r>
      <w:r w:rsidR="00A829AF" w:rsidRPr="00D47E65">
        <w:rPr>
          <w:szCs w:val="24"/>
        </w:rPr>
        <w:t xml:space="preserve">robiotics in neurological recovery, through the reduction of oxidative stress, which is a key factor in </w:t>
      </w:r>
      <w:r w:rsidR="00A829AF" w:rsidRPr="00E6087B">
        <w:rPr>
          <w:szCs w:val="24"/>
        </w:rPr>
        <w:t xml:space="preserve">neurodegenerative diseases and brain injuries. The </w:t>
      </w:r>
      <w:r w:rsidR="00BE2C94" w:rsidRPr="00E6087B">
        <w:rPr>
          <w:szCs w:val="24"/>
        </w:rPr>
        <w:t>GBA</w:t>
      </w:r>
      <w:r w:rsidR="00A829AF" w:rsidRPr="00E6087B">
        <w:rPr>
          <w:szCs w:val="24"/>
        </w:rPr>
        <w:t xml:space="preserve"> plays a crucial role in this process, as probiotics can modulate gut microbiota, thereby influencing neuroimmune responses and reducing neuroinflammation and oxidative stress </w:t>
      </w:r>
      <w:r w:rsidR="00110626" w:rsidRPr="00E6087B">
        <w:rPr>
          <w:szCs w:val="24"/>
        </w:rPr>
        <w:fldChar w:fldCharType="begin" w:fldLock="1"/>
      </w:r>
      <w:r w:rsidR="009C5CDE" w:rsidRPr="00E6087B">
        <w:rPr>
          <w:szCs w:val="24"/>
        </w:rPr>
        <w:instrText>ADDIN CSL_CITATION {"citationItems":[{"id":"ITEM-1","itemData":{"author":[{"dropping-particle":"","family":"Das","given":"Shrimanti","non-dropping-particle":"","parse-names":false,"suffix":""},{"dropping-particle":"","family":"Mahajan","given":"Atharva A","non-dropping-particle":"","parse-names":false,"suffix":""},{"dropping-particle":"","family":"Dey","given":"Anuvab","non-dropping-particle":"","parse-names":false,"suffix":""},{"dropping-particle":"","family":"Bhattacharya","given":"Akanksha","non-dropping-particle":"","parse-names":false,"suffix":""},{"dropping-particle":"","family":"Bhunia","given":"Suryakshi","non-dropping-particle":"","parse-names":false,"suffix":""},{"dropping-particle":"","family":"Dasgupta","given":"Renesa","non-dropping-particle":"","parse-names":false,"suffix":""},{"dropping-particle":"","family":"Majumdar","given":"Madhurima","non-dropping-particle":"","parse-names":false,"suffix":""},{"dropping-particle":"","family":"Indu","given":"Neelparna","non-dropping-particle":"","parse-names":false,"suffix":""},{"dropping-particle":"","family":"Hait","given":"Anirban","non-dropping-particle":"","parse-names":false,"suffix":""},{"dropping-particle":"","family":"Ghosh","given":"Subhrojyoti","non-dropping-particle":"","parse-names":false,"suffix":""}],"container-title":"Probiotics","id":"ITEM-1","issued":{"date-parts":[["2024"]]},"page":"227-250","publisher":"CRC Press","title":"Probiotics: Unleashing the Regenerative Potential for Neuronal Health in Neurodegenerative Diseases","type":"chapter"},"uris":["http://www.mendeley.com/documents/?uuid=19356e89-ef4d-4d9e-be93-eccf2abffef2","http://www.mendeley.com/documents/?uuid=ee1597a1-cee9-4b02-a048-1e6b4e483671"]},{"id":"ITEM-2","itemData":{"author":[{"dropping-particle":"","family":"Sharma","given":"H","non-dropping-particle":"","parse-names":false,"suffix":""},{"dropping-particle":"","family":"Pathak","given":"R","non-dropping-particle":"","parse-names":false,"suffix":""},{"dropping-particle":"","family":"Biswas","given":"D","non-dropping-particle":"","parse-names":false,"suffix":""}],"container-title":"Curr Psychiatry Res Rev","id":"ITEM-2","issued":{"date-parts":[["2024"]]},"page":"1-25","title":"Unveiling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mendeley":{"formattedCitation":"(4,32)","plainTextFormattedCitation":"(4,32)","previouslyFormattedCitation":"(4,32)"},"properties":{"noteIndex":0},"schema":"https://github.com/citation-style-language/schema/raw/master/csl-citation.json"}</w:instrText>
      </w:r>
      <w:r w:rsidR="00110626" w:rsidRPr="00E6087B">
        <w:rPr>
          <w:szCs w:val="24"/>
        </w:rPr>
        <w:fldChar w:fldCharType="separate"/>
      </w:r>
      <w:r w:rsidR="00203E3C" w:rsidRPr="00E6087B">
        <w:rPr>
          <w:noProof/>
          <w:szCs w:val="24"/>
        </w:rPr>
        <w:t>(4,32)</w:t>
      </w:r>
      <w:r w:rsidR="00110626" w:rsidRPr="00E6087B">
        <w:rPr>
          <w:szCs w:val="24"/>
        </w:rPr>
        <w:fldChar w:fldCharType="end"/>
      </w:r>
      <w:r w:rsidR="00A829AF" w:rsidRPr="00E6087B">
        <w:rPr>
          <w:szCs w:val="24"/>
        </w:rPr>
        <w:t>. In experimental models, such as traumatic brain injury in rats,</w:t>
      </w:r>
      <w:r w:rsidR="00A829AF" w:rsidRPr="00D47E65">
        <w:rPr>
          <w:szCs w:val="24"/>
        </w:rPr>
        <w:t xml:space="preserve"> probiotic treatment has been shown to significantly decrease oxidative stress markers, apoptosis, and gliosis, while enhancing vascularization, as evidenced by histological and electroencephalographic data </w:t>
      </w:r>
      <w:r w:rsidR="00110626" w:rsidRPr="00D47E65">
        <w:rPr>
          <w:szCs w:val="24"/>
        </w:rPr>
        <w:fldChar w:fldCharType="begin" w:fldLock="1"/>
      </w:r>
      <w:r w:rsidR="009C5CDE">
        <w:rPr>
          <w:szCs w:val="24"/>
        </w:rPr>
        <w:instrText>ADDIN CSL_CITATION {"citationItems":[{"id":"ITEM-1","itemData":{"author":[{"dropping-particle":"","family":"Karakayalı","given":"Emine Müge","non-dropping-particle":"","parse-names":false,"suffix":""},{"dropping-particle":"","family":"Kocamaz","given":"Erdoğan","non-dropping-particle":"","parse-names":false,"suffix":""},{"dropping-particle":"","family":"Alpay","given":"Şüheda","non-dropping-particle":"","parse-names":false,"suffix":""},{"dropping-particle":"","family":"Önal","given":"Tuna","non-dropping-particle":"","parse-names":false,"suffix":""},{"dropping-particle":"","family":"Öztatlici","given":"Mustafa","non-dropping-particle":"","parse-names":false,"suffix":""},{"dropping-particle":"","family":"Duruşma","given":"Rabia","non-dropping-particle":"","parse-names":false,"suffix":""},{"dropping-particle":"","family":"Ozel","given":"Hasan Fehmi","non-dropping-particle":"","parse-names":false,"suffix":""},{"dropping-particle":"","family":"Mete","given":"Mesut","non-dropping-particle":"","parse-names":false,"suffix":""},{"dropping-particle":"","family":"Barutcuoglu","given":"Mustafa","non-dropping-particle":"","parse-names":false,"suffix":""},{"dropping-particle":"","family":"Kutlu","given":"Necip","non-dropping-particle":"","parse-names":false,"suffix":""}],"container-title":"Turkish Journal of Trauma &amp; Emergency Surgery","id":"ITEM-1","issue":"11","issued":{"date-parts":[["2023"]]},"page":"1203","publisher":"Turkish Association of Trauma and Emergency Surgery","title":"Histological and electroencephalographic demonstration of probiotic effect for reduce of oxidative stress and apoptosis in experimental traumatic brain injury","type":"article-journal","volume":"29"},"uris":["http://www.mendeley.com/documents/?uuid=2df796dd-40fb-45ea-9678-0ea948605f8d","http://www.mendeley.com/documents/?uuid=9f0addc4-fa75-46c3-8c08-b42dda2bb3a8"]}],"mendeley":{"formattedCitation":"(33)","plainTextFormattedCitation":"(33)","previouslyFormattedCitation":"(33)"},"properties":{"noteIndex":0},"schema":"https://github.com/citation-style-language/schema/raw/master/csl-citation.json"}</w:instrText>
      </w:r>
      <w:r w:rsidR="00110626" w:rsidRPr="00D47E65">
        <w:rPr>
          <w:szCs w:val="24"/>
        </w:rPr>
        <w:fldChar w:fldCharType="separate"/>
      </w:r>
      <w:r w:rsidR="00203E3C" w:rsidRPr="00203E3C">
        <w:rPr>
          <w:noProof/>
          <w:szCs w:val="24"/>
        </w:rPr>
        <w:t>(33)</w:t>
      </w:r>
      <w:r w:rsidR="00110626" w:rsidRPr="00D47E65">
        <w:rPr>
          <w:szCs w:val="24"/>
        </w:rPr>
        <w:fldChar w:fldCharType="end"/>
      </w:r>
      <w:r w:rsidR="00A829AF" w:rsidRPr="00D47E65">
        <w:rPr>
          <w:szCs w:val="24"/>
        </w:rPr>
        <w:t xml:space="preserve">. </w:t>
      </w:r>
      <w:r w:rsidR="00B37B11" w:rsidRPr="00D47E65">
        <w:rPr>
          <w:szCs w:val="24"/>
        </w:rPr>
        <w:t>S</w:t>
      </w:r>
      <w:r w:rsidR="00A829AF" w:rsidRPr="00D47E65">
        <w:rPr>
          <w:szCs w:val="24"/>
        </w:rPr>
        <w:t xml:space="preserve">pecific probiotic strains like </w:t>
      </w:r>
      <w:proofErr w:type="spellStart"/>
      <w:r w:rsidR="00A829AF" w:rsidRPr="00D47E65">
        <w:rPr>
          <w:i/>
          <w:iCs/>
          <w:szCs w:val="24"/>
        </w:rPr>
        <w:t>Limosilactobacillusreuteri</w:t>
      </w:r>
      <w:proofErr w:type="spellEnd"/>
      <w:r w:rsidR="00A829AF" w:rsidRPr="00D47E65">
        <w:rPr>
          <w:szCs w:val="24"/>
        </w:rPr>
        <w:t xml:space="preserve"> have been demonstrated to </w:t>
      </w:r>
      <w:r w:rsidR="00A829AF" w:rsidRPr="00D47E65">
        <w:rPr>
          <w:szCs w:val="24"/>
        </w:rPr>
        <w:lastRenderedPageBreak/>
        <w:t xml:space="preserve">counteract diet-induced brain dysfunction by modulating the </w:t>
      </w:r>
      <w:r w:rsidR="00A829AF" w:rsidRPr="00EE4911">
        <w:rPr>
          <w:color w:val="FF0000"/>
          <w:szCs w:val="24"/>
        </w:rPr>
        <w:t>Nrf2</w:t>
      </w:r>
      <w:r w:rsidR="00A829AF" w:rsidRPr="00D47E65">
        <w:rPr>
          <w:szCs w:val="24"/>
        </w:rPr>
        <w:t xml:space="preserve"> pathway, which is crucial for maintaining redox homeostasis and reducing oxidative damage in the brain </w:t>
      </w:r>
      <w:r w:rsidR="00110626" w:rsidRPr="00D47E65">
        <w:rPr>
          <w:szCs w:val="24"/>
        </w:rPr>
        <w:fldChar w:fldCharType="begin" w:fldLock="1"/>
      </w:r>
      <w:r w:rsidR="009C5CDE">
        <w:rPr>
          <w:szCs w:val="24"/>
        </w:rPr>
        <w:instrText>ADDIN CSL_CITATION {"citationItems":[{"id":"ITEM-1","itemData":{"ISSN":"1756-4646","author":[{"dropping-particle":"","family":"Mazzoli","given":"Arianna","non-dropping-particle":"","parse-names":false,"suffix":""},{"dropping-particle":"","family":"Spagnuolo","given":"Maria Stefania","non-dropping-particle":"","parse-names":false,"suffix":""},{"dropping-particle":"","family":"Nazzaro","given":"Martina","non-dropping-particle":"","parse-names":false,"suffix":""},{"dropping-particle":"","family":"Porzio","given":"Angela","non-dropping-particle":"Di","parse-names":false,"suffix":""},{"dropping-particle":"","family":"Barrella","given":"Valentina","non-dropping-particle":"","parse-names":false,"suffix":""},{"dropping-particle":"","family":"Troise","given":"Antonio Dario","non-dropping-particle":"","parse-names":false,"suffix":""},{"dropping-particle":"","family":"Pascale","given":"Sabrina","non-dropping-particle":"De","parse-names":false,"suffix":""},{"dropping-particle":"","family":"Scaloni","given":"Andrea","non-dropping-particle":"","parse-names":false,"suffix":""},{"dropping-particle":"","family":"Mauriello","given":"Gianluigi","non-dropping-particle":"","parse-names":false,"suffix":""},{"dropping-particle":"","family":"Iossa","given":"Susanna","non-dropping-particle":"","parse-names":false,"suffix":""}],"container-title":"Journal of Functional Foods","id":"ITEM-1","issued":{"date-parts":[["2024"]]},"page":"106162","publisher":"Elsevier","title":"Modulation of the Nuclear factor erythroid 2-related factor 2 (Nrf2) pathway by the probiotic Limosilactobacillus reuteri DSM 17938 prevents diet-induced rat brain dysfunction","type":"article-journal","volume":"116"},"uris":["http://www.mendeley.com/documents/?uuid=c8f8c964-4324-46be-bde7-4130cb065dc9","http://www.mendeley.com/documents/?uuid=afb24a93-a975-412c-a932-c4c436c4eaaa"]}],"mendeley":{"formattedCitation":"(34)","plainTextFormattedCitation":"(34)","previouslyFormattedCitation":"(34)"},"properties":{"noteIndex":0},"schema":"https://github.com/citation-style-language/schema/raw/master/csl-citation.json"}</w:instrText>
      </w:r>
      <w:r w:rsidR="00110626" w:rsidRPr="00D47E65">
        <w:rPr>
          <w:szCs w:val="24"/>
        </w:rPr>
        <w:fldChar w:fldCharType="separate"/>
      </w:r>
      <w:r w:rsidR="00203E3C" w:rsidRPr="00203E3C">
        <w:rPr>
          <w:noProof/>
          <w:szCs w:val="24"/>
        </w:rPr>
        <w:t>(34)</w:t>
      </w:r>
      <w:r w:rsidR="00110626" w:rsidRPr="00D47E65">
        <w:rPr>
          <w:szCs w:val="24"/>
        </w:rPr>
        <w:fldChar w:fldCharType="end"/>
      </w:r>
      <w:r w:rsidR="00A829AF" w:rsidRPr="00D47E65">
        <w:rPr>
          <w:szCs w:val="24"/>
        </w:rPr>
        <w:t xml:space="preserve">. Probiotics </w:t>
      </w:r>
      <w:r w:rsidR="00EE4911">
        <w:rPr>
          <w:szCs w:val="24"/>
        </w:rPr>
        <w:t xml:space="preserve">have </w:t>
      </w:r>
      <w:r w:rsidR="00A829AF" w:rsidRPr="00D47E65">
        <w:rPr>
          <w:szCs w:val="24"/>
        </w:rPr>
        <w:t>also contribute</w:t>
      </w:r>
      <w:r w:rsidR="00EE4911">
        <w:rPr>
          <w:szCs w:val="24"/>
        </w:rPr>
        <w:t>d</w:t>
      </w:r>
      <w:r w:rsidR="00A829AF" w:rsidRPr="00D47E65">
        <w:rPr>
          <w:szCs w:val="24"/>
        </w:rPr>
        <w:t xml:space="preserve"> to cognitive health by improving mitochondrial function and neurotransmitter levels, which are often compromised in neurodegenerative conditions </w:t>
      </w:r>
      <w:r w:rsidR="00110626" w:rsidRPr="00D47E65">
        <w:rPr>
          <w:szCs w:val="24"/>
        </w:rPr>
        <w:fldChar w:fldCharType="begin" w:fldLock="1"/>
      </w:r>
      <w:r w:rsidR="009C5CDE">
        <w:rPr>
          <w:szCs w:val="24"/>
        </w:rPr>
        <w:instrText>ADDIN CSL_CITATION {"citationItems":[{"id":"ITEM-1","itemData":{"ISSN":"2348-0335","author":[{"dropping-particle":"","family":"Renukadevi","given":"J","non-dropping-particle":"","parse-names":false,"suffix":""},{"dropping-particle":"","family":"Velmurugan","given":"R","non-dropping-particle":"","parse-names":false,"suffix":""},{"dropping-particle":"","family":"Nandhinidevi","given":"G","non-dropping-particle":"","parse-names":false,"suffix":""},{"dropping-particle":"","family":"Karthikha","given":"V S","non-dropping-particle":"","parse-names":false,"suffix":""},{"dropping-particle":"","family":"Vaishnavi","given":"V Sri","non-dropping-particle":"","parse-names":false,"suffix":""}],"container-title":"Journal of Applied Pharmaceutical Research","id":"ITEM-1","issue":"5","issued":{"date-parts":[["2024"]]},"page":"1-15","title":"Exploring the neuroprotective role of probiotics in the therapeutic interventions of cognitive decline","type":"article-journal","volume":"12"},"uris":["http://www.mendeley.com/documents/?uuid=49ead3bd-75aa-46a7-bb8f-c2682c2064fa","http://www.mendeley.com/documents/?uuid=cb7bddd6-dd3b-4ece-8364-f5c40249c458"]}],"mendeley":{"formattedCitation":"(25)","plainTextFormattedCitation":"(25)","previouslyFormattedCitation":"(25)"},"properties":{"noteIndex":0},"schema":"https://github.com/citation-style-language/schema/raw/master/csl-citation.json"}</w:instrText>
      </w:r>
      <w:r w:rsidR="00110626" w:rsidRPr="00D47E65">
        <w:rPr>
          <w:szCs w:val="24"/>
        </w:rPr>
        <w:fldChar w:fldCharType="separate"/>
      </w:r>
      <w:r w:rsidR="00203E3C" w:rsidRPr="00203E3C">
        <w:rPr>
          <w:noProof/>
          <w:szCs w:val="24"/>
        </w:rPr>
        <w:t>(25)</w:t>
      </w:r>
      <w:r w:rsidR="00110626" w:rsidRPr="00D47E65">
        <w:rPr>
          <w:szCs w:val="24"/>
        </w:rPr>
        <w:fldChar w:fldCharType="end"/>
      </w:r>
      <w:r w:rsidR="00A829AF" w:rsidRPr="00D47E65">
        <w:rPr>
          <w:szCs w:val="24"/>
        </w:rPr>
        <w:t>.</w:t>
      </w:r>
      <w:r w:rsidR="00B3220B">
        <w:rPr>
          <w:noProof/>
          <w:szCs w:val="24"/>
        </w:rPr>
        <w:drawing>
          <wp:inline distT="0" distB="0" distL="0" distR="0" wp14:anchorId="7B5032F6" wp14:editId="24B1D2A1">
            <wp:extent cx="6049949" cy="2080260"/>
            <wp:effectExtent l="0" t="0" r="0" b="0"/>
            <wp:docPr id="1179804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4099" cy="2095441"/>
                    </a:xfrm>
                    <a:prstGeom prst="rect">
                      <a:avLst/>
                    </a:prstGeom>
                    <a:noFill/>
                  </pic:spPr>
                </pic:pic>
              </a:graphicData>
            </a:graphic>
          </wp:inline>
        </w:drawing>
      </w:r>
    </w:p>
    <w:p w14:paraId="270313CC" w14:textId="00CDD3E1" w:rsidR="00B3220B" w:rsidRPr="00B3220B" w:rsidRDefault="00B3220B" w:rsidP="00B3220B">
      <w:pPr>
        <w:spacing w:line="480" w:lineRule="auto"/>
        <w:ind w:firstLine="720"/>
        <w:jc w:val="both"/>
      </w:pPr>
      <w:r>
        <w:rPr>
          <w:szCs w:val="24"/>
        </w:rPr>
        <w:t xml:space="preserve">Figure 1: </w:t>
      </w:r>
      <w:r w:rsidRPr="00B3220B">
        <w:t>Mechanisms of Probiotics in Neurological Recovery via the Gut-Brain Axis</w:t>
      </w:r>
    </w:p>
    <w:p w14:paraId="55FA1EA1" w14:textId="77777777" w:rsidR="00B3220B" w:rsidRPr="00D47E65" w:rsidRDefault="00B3220B" w:rsidP="00C615B5">
      <w:pPr>
        <w:spacing w:line="480" w:lineRule="auto"/>
        <w:ind w:firstLine="720"/>
        <w:jc w:val="both"/>
        <w:rPr>
          <w:szCs w:val="24"/>
        </w:rPr>
      </w:pPr>
    </w:p>
    <w:p w14:paraId="2D5A577E" w14:textId="3EC40486" w:rsidR="000851C0" w:rsidRPr="00D47E65" w:rsidRDefault="00B37B11" w:rsidP="00C615B5">
      <w:pPr>
        <w:spacing w:line="480" w:lineRule="auto"/>
        <w:ind w:firstLine="720"/>
        <w:jc w:val="both"/>
        <w:rPr>
          <w:szCs w:val="24"/>
        </w:rPr>
      </w:pPr>
      <w:r w:rsidRPr="00D47E65">
        <w:rPr>
          <w:szCs w:val="24"/>
        </w:rPr>
        <w:t>Probiotics have been recognized as a potentially effective therapeutic strategy for</w:t>
      </w:r>
      <w:r w:rsidR="00A829AF" w:rsidRPr="00D47E65">
        <w:rPr>
          <w:szCs w:val="24"/>
        </w:rPr>
        <w:t xml:space="preserve"> enhancing blood-brain barrier (BBB) integrity, which is crucial in neurological recovery mechanisms. The </w:t>
      </w:r>
      <w:r w:rsidRPr="00D47E65">
        <w:rPr>
          <w:szCs w:val="24"/>
        </w:rPr>
        <w:t>GBA</w:t>
      </w:r>
      <w:r w:rsidR="00A829AF" w:rsidRPr="00D47E65">
        <w:rPr>
          <w:szCs w:val="24"/>
        </w:rPr>
        <w:t xml:space="preserve">, with probiotics influencing the gut microbiota to modulate immune responses and reduce inflammation, thereby impacting BBB function. For instance, specific </w:t>
      </w:r>
      <w:r w:rsidR="00A829AF" w:rsidRPr="00EA3CEF">
        <w:rPr>
          <w:szCs w:val="24"/>
        </w:rPr>
        <w:t xml:space="preserve">strains like </w:t>
      </w:r>
      <w:proofErr w:type="spellStart"/>
      <w:r w:rsidR="00A829AF" w:rsidRPr="00EA3CEF">
        <w:rPr>
          <w:i/>
          <w:iCs/>
          <w:szCs w:val="24"/>
        </w:rPr>
        <w:t>Lacticaseibacillusparacasei</w:t>
      </w:r>
      <w:proofErr w:type="spellEnd"/>
      <w:r w:rsidR="00A829AF" w:rsidRPr="00EA3CEF">
        <w:rPr>
          <w:szCs w:val="24"/>
        </w:rPr>
        <w:t xml:space="preserve"> GMNL-133</w:t>
      </w:r>
      <w:r w:rsidRPr="00EA3CEF">
        <w:rPr>
          <w:szCs w:val="24"/>
        </w:rPr>
        <w:t xml:space="preserve"> and </w:t>
      </w:r>
      <w:r w:rsidRPr="00EA3CEF">
        <w:rPr>
          <w:i/>
          <w:iCs/>
          <w:szCs w:val="24"/>
        </w:rPr>
        <w:t xml:space="preserve">Lactobacillus </w:t>
      </w:r>
      <w:proofErr w:type="spellStart"/>
      <w:r w:rsidRPr="00EA3CEF">
        <w:rPr>
          <w:i/>
          <w:iCs/>
          <w:szCs w:val="24"/>
        </w:rPr>
        <w:t>reuteri</w:t>
      </w:r>
      <w:proofErr w:type="spellEnd"/>
      <w:r w:rsidRPr="00EA3CEF">
        <w:rPr>
          <w:szCs w:val="24"/>
        </w:rPr>
        <w:t xml:space="preserve"> GMNL-89</w:t>
      </w:r>
      <w:r w:rsidR="00A829AF" w:rsidRPr="00EA3CEF">
        <w:rPr>
          <w:szCs w:val="24"/>
        </w:rPr>
        <w:t xml:space="preserve"> have been shown to decrease BBB permeability and attenuate inflammatory responses in ischemic stroke models, suggesting their potential in preserving BBB integrity </w:t>
      </w:r>
      <w:r w:rsidR="00110626" w:rsidRPr="00EA3CEF">
        <w:rPr>
          <w:szCs w:val="24"/>
        </w:rPr>
        <w:fldChar w:fldCharType="begin" w:fldLock="1"/>
      </w:r>
      <w:r w:rsidR="009C5CDE">
        <w:rPr>
          <w:szCs w:val="24"/>
        </w:rPr>
        <w:instrText>ADDIN CSL_CITATION {"citationItems":[{"id":"ITEM-1","itemData":{"DOI":"10.1016/j.bbi.2024.10.026","ISSN":"08891591","author":[{"dropping-particle":"","family":"Wang","given":"Yi-Hsin","non-dropping-particle":"","parse-names":false,"suffix":""},{"dropping-particle":"","family":"Liao","given":"Jiuan-Miaw","non-dropping-particle":"","parse-names":false,"suffix":""},{"dropping-particle":"","family":"Jan","given":"Ming-Shiou","non-dropping-particle":"","parse-names":false,"suffix":""},{"dropping-particle":"","family":"Wang","given":"Meilin","non-dropping-particle":"","parse-names":false,"suffix":""},{"dropping-particle":"","family":"Su","given":"Hsing-Hui","non-dropping-particle":"","parse-names":false,"suffix":""},{"dropping-particle":"","family":"Tsai","given":"Wan-Hua","non-dropping-particle":"","parse-names":false,"suffix":""},{"dropping-particle":"","family":"Liu","given":"Pei-Hsun","non-dropping-particle":"","parse-names":false,"suffix":""},{"dropping-particle":"","family":"Tsuei","given":"Yuang-Seng","non-dropping-particle":"","parse-names":false,"suffix":""},{"dropping-particle":"","family":"Huang","given":"Shiang-Suo","non-dropping-particle":"","parse-names":false,"suffix":""}],"container-title":"Brain, Behavior, and Immunity","id":"ITEM-1","issued":{"date-parts":[["2025","1"]]},"page":"784-798","title":"Prophylactic use of probiotics as an adjunctive treatment for ischemic stroke via the gut-spleen-brain axis","type":"article-journal","volume":"123"},"uris":["http://www.mendeley.com/documents/?uuid=0f095403-4d47-4ec5-8890-a36e3c980ea8","http://www.mendeley.com/documents/?uuid=1b426047-617d-4e8d-b35b-331bb3b5a598"]}],"mendeley":{"formattedCitation":"(35)","plainTextFormattedCitation":"(35)","previouslyFormattedCitation":"(35)"},"properties":{"noteIndex":0},"schema":"https://github.com/citation-style-language/schema/raw/master/csl-citation.json"}</w:instrText>
      </w:r>
      <w:r w:rsidR="00110626" w:rsidRPr="00EA3CEF">
        <w:rPr>
          <w:szCs w:val="24"/>
        </w:rPr>
        <w:fldChar w:fldCharType="separate"/>
      </w:r>
      <w:r w:rsidR="00203E3C" w:rsidRPr="00EA3CEF">
        <w:rPr>
          <w:noProof/>
          <w:szCs w:val="24"/>
        </w:rPr>
        <w:t>(35)</w:t>
      </w:r>
      <w:r w:rsidR="00110626" w:rsidRPr="00EA3CEF">
        <w:rPr>
          <w:szCs w:val="24"/>
        </w:rPr>
        <w:fldChar w:fldCharType="end"/>
      </w:r>
      <w:r w:rsidR="00A829AF" w:rsidRPr="00EA3CEF">
        <w:rPr>
          <w:szCs w:val="24"/>
        </w:rPr>
        <w:t xml:space="preserve">. </w:t>
      </w:r>
      <w:r w:rsidR="00A54256" w:rsidRPr="00EA3CEF">
        <w:rPr>
          <w:szCs w:val="24"/>
        </w:rPr>
        <w:t>SCFA</w:t>
      </w:r>
      <w:r w:rsidR="00F56154" w:rsidRPr="00EA3CEF">
        <w:rPr>
          <w:szCs w:val="24"/>
        </w:rPr>
        <w:t>s</w:t>
      </w:r>
      <w:r w:rsidR="00A829AF" w:rsidRPr="00D47E65">
        <w:rPr>
          <w:szCs w:val="24"/>
        </w:rPr>
        <w:t xml:space="preserve"> produced by gut microbiota, such as </w:t>
      </w:r>
      <w:r w:rsidRPr="00D47E65">
        <w:rPr>
          <w:szCs w:val="24"/>
        </w:rPr>
        <w:t xml:space="preserve">propionate, butyrate, and </w:t>
      </w:r>
      <w:r w:rsidR="00A829AF" w:rsidRPr="00D47E65">
        <w:rPr>
          <w:szCs w:val="24"/>
        </w:rPr>
        <w:t xml:space="preserve">acetate, are critical in maintaining BBB integrity by reducing paracellular permeability and restoring junctional complex proteins </w:t>
      </w:r>
      <w:r w:rsidR="00110626" w:rsidRPr="00D47E65">
        <w:rPr>
          <w:szCs w:val="24"/>
        </w:rPr>
        <w:fldChar w:fldCharType="begin" w:fldLock="1"/>
      </w:r>
      <w:r w:rsidR="009C5CDE">
        <w:rPr>
          <w:szCs w:val="24"/>
        </w:rPr>
        <w:instrText>ADDIN CSL_CITATION {"citationItems":[{"id":"ITEM-1","itemData":{"ISSN":"2073-4409","author":[{"dropping-particle":"","family":"Fock","given":"Ekaterina","non-dropping-particle":"","parse-names":false,"suffix":""},{"dropping-particle":"","family":"Parnova","given":"Rimma","non-dropping-particle":"","parse-names":false,"suffix":""}],"container-title":"Cells","id":"ITEM-1","issue":"4","issued":{"date-parts":[["2023"]]},"page":"657","publisher":"MDPI","title":"Mechanisms of blood–brain barrier protection by microbiota-derived short-chain fatty acids","type":"article-journal","volume":"12"},"uris":["http://www.mendeley.com/documents/?uuid=95472a0f-4734-4997-a946-fbea2ee504bd","http://www.mendeley.com/documents/?uuid=dde4d3ed-66cc-49dd-9742-b5cb6b8ae3aa"]},{"id":"ITEM-2","itemData":{"DOI":"10.51470/jez.2024.27.2.1493","ISSN":"09720030","author":[{"dropping-particle":"","family":"Nandal","given":"Khushwant","non-dropping-particle":"","parse-names":false,"suffix":""},{"dropping-particle":"","family":"Rathee","given":"Jitender","non-dropping-particle":"","parse-names":false,"suffix":""},{"dropping-particle":"","family":"Dahiya","given":"Priyanka","non-dropping-particle":"","parse-names":false,"suffix":""},{"dropping-particle":"","family":"Sharma","given":"Anshul","non-dropping-particle":"","parse-names":false,"suffix":""},{"dropping-particle":"","family":"Kaur","given":"Manjeet","non-dropping-particle":"","parse-names":false,"suffix":""}],"container-title":"Journal of Experimental Zoology India","id":"ITEM-2","issue":"2","issued":{"date-parts":[["2024"]]},"page":"1493-1508","title":"Navigating Inflammatory Bowel Disease (Ibd): Insights Into Microbial Dynamics, Dietary Interventions and Probiotic Strategies for Gut Health","type":"article-journal","volume":"27"},"uris":["http://www.mendeley.com/documents/?uuid=eef2a65b-042b-4497-80a8-9c427df70534"]}],"mendeley":{"formattedCitation":"(28,36)","plainTextFormattedCitation":"(28,36)","previouslyFormattedCitation":"(36)"},"properties":{"noteIndex":0},"schema":"https://github.com/citation-style-language/schema/raw/master/csl-citation.json"}</w:instrText>
      </w:r>
      <w:r w:rsidR="00110626" w:rsidRPr="00D47E65">
        <w:rPr>
          <w:szCs w:val="24"/>
        </w:rPr>
        <w:fldChar w:fldCharType="separate"/>
      </w:r>
      <w:r w:rsidR="009C5CDE" w:rsidRPr="009C5CDE">
        <w:rPr>
          <w:noProof/>
          <w:szCs w:val="24"/>
        </w:rPr>
        <w:t>(28,36)</w:t>
      </w:r>
      <w:r w:rsidR="00110626" w:rsidRPr="00D47E65">
        <w:rPr>
          <w:szCs w:val="24"/>
        </w:rPr>
        <w:fldChar w:fldCharType="end"/>
      </w:r>
      <w:r w:rsidR="00A829AF" w:rsidRPr="00D47E65">
        <w:rPr>
          <w:szCs w:val="24"/>
        </w:rPr>
        <w:t xml:space="preserve">. Probiotics like </w:t>
      </w:r>
      <w:r w:rsidR="00A829AF" w:rsidRPr="00104105">
        <w:rPr>
          <w:i/>
          <w:iCs/>
          <w:szCs w:val="24"/>
        </w:rPr>
        <w:t>Lactobacillus plantarum</w:t>
      </w:r>
      <w:r w:rsidR="00A829AF" w:rsidRPr="00D47E65">
        <w:rPr>
          <w:szCs w:val="24"/>
        </w:rPr>
        <w:t xml:space="preserve"> IS-10506 have also demonstrated the ability to ameliorate BBB disruption by upregulating proteins essential for endothelial integrity </w:t>
      </w:r>
      <w:r w:rsidR="00110626" w:rsidRPr="00D47E65">
        <w:rPr>
          <w:szCs w:val="24"/>
        </w:rPr>
        <w:fldChar w:fldCharType="begin" w:fldLock="1"/>
      </w:r>
      <w:r w:rsidR="009C5CDE">
        <w:rPr>
          <w:szCs w:val="24"/>
        </w:rPr>
        <w:instrText>ADDIN CSL_CITATION {"citationItems":[{"id":"ITEM-1","itemData":{"author":[{"dropping-particle":"","family":"Ranuh","given":"Reza Gunadi","non-dropping-particle":"","parse-names":false,"suffix":""},{"dropping-particle":"","family":"Darma","given":"Andy","non-dropping-particle":"","parse-names":false,"suffix":""},{"dropping-particle":"","family":"Riawan","given":"Wibi","non-dropping-particle":"","parse-names":false,"suffix":""},{"dropping-particle":"","family":"Prastiya Indra Gunawan","given":"Prastiya","non-dropping-particle":"","parse-names":false,"suffix":""},{"dropping-particle":"","family":"Ingrid Suryanti Surono","given":"Ingrid","non-dropping-particle":"","parse-names":false,"suffix":""},{"dropping-particle":"","family":"Sudarmo","given":"Subijanto Marto","non-dropping-particle":"","parse-names":false,"suffix":""}],"container-title":"International Journal of Probiotics and Prebiotics","id":"ITEM-1","issued":{"date-parts":[["2022"]]},"page":"1-6","publisher":"New Century Health Publishers","title":"Probiotic Lactobacillus plantarum IS-10506, Expression of Glial Fibrillary Acidic Protein and Platelet Endothelial Cell Adhesion Molecule-1 by Astrocytes and Endothelial Integrity: The Importance of Intestinal Microbiota as Blood Brain–Barrier Stabilizer","type":"article-journal","volume":"17"},"uris":["http://www.mendeley.com/documents/?uuid=328b78ab-e657-4e46-97f4-494259e66ad9","http://www.mendeley.com/documents/?uuid=1a8b65b8-074c-41e4-acb0-2bc55485b944"]}],"mendeley":{"formattedCitation":"(37)","plainTextFormattedCitation":"(37)","previouslyFormattedCitation":"(37)"},"properties":{"noteIndex":0},"schema":"https://github.com/citation-style-language/schema/raw/master/csl-citation.json"}</w:instrText>
      </w:r>
      <w:r w:rsidR="00110626" w:rsidRPr="00D47E65">
        <w:rPr>
          <w:szCs w:val="24"/>
        </w:rPr>
        <w:fldChar w:fldCharType="separate"/>
      </w:r>
      <w:r w:rsidR="00203E3C" w:rsidRPr="00203E3C">
        <w:rPr>
          <w:noProof/>
          <w:szCs w:val="24"/>
        </w:rPr>
        <w:t>(37)</w:t>
      </w:r>
      <w:r w:rsidR="00110626" w:rsidRPr="00D47E65">
        <w:rPr>
          <w:szCs w:val="24"/>
        </w:rPr>
        <w:fldChar w:fldCharType="end"/>
      </w:r>
      <w:r w:rsidR="00A829AF" w:rsidRPr="00D47E65">
        <w:rPr>
          <w:szCs w:val="24"/>
        </w:rPr>
        <w:t>. Furthermore, probiotics can modulate th</w:t>
      </w:r>
      <w:r w:rsidR="00D92A03">
        <w:rPr>
          <w:szCs w:val="24"/>
        </w:rPr>
        <w:t xml:space="preserve">e </w:t>
      </w:r>
      <w:r w:rsidR="00CD2ADA" w:rsidRPr="00D47E65">
        <w:rPr>
          <w:szCs w:val="24"/>
        </w:rPr>
        <w:t>GBA</w:t>
      </w:r>
      <w:r w:rsidR="00EE4911">
        <w:rPr>
          <w:szCs w:val="24"/>
        </w:rPr>
        <w:t xml:space="preserve"> </w:t>
      </w:r>
      <w:r w:rsidR="00A829AF" w:rsidRPr="00D47E65">
        <w:rPr>
          <w:szCs w:val="24"/>
        </w:rPr>
        <w:t xml:space="preserve">through various </w:t>
      </w:r>
      <w:r w:rsidR="00A829AF" w:rsidRPr="00D47E65">
        <w:rPr>
          <w:szCs w:val="24"/>
        </w:rPr>
        <w:lastRenderedPageBreak/>
        <w:t xml:space="preserve">pathways, including endocrine and neuronal mechanisms, which are vital for maintaining BBB structure and function </w:t>
      </w:r>
      <w:r w:rsidR="00110626" w:rsidRPr="00D47E65">
        <w:rPr>
          <w:szCs w:val="24"/>
        </w:rPr>
        <w:fldChar w:fldCharType="begin" w:fldLock="1"/>
      </w:r>
      <w:r w:rsidR="009C5CDE">
        <w:rPr>
          <w:szCs w:val="24"/>
        </w:rPr>
        <w:instrText>ADDIN CSL_CITATION {"citationItems":[{"id":"ITEM-1","itemData":{"ISSN":"1422-0067","author":[{"dropping-particle":"","family":"Suganya","given":"Kanmani","non-dropping-particle":"","parse-names":false,"suffix":""},{"dropping-particle":"","family":"Koo","given":"Byung-Soo","non-dropping-particle":"","parse-names":false,"suffix":""}],"container-title":"International journal of molecular sciences","id":"ITEM-1","issue":"20","issued":{"date-parts":[["2020"]]},"page":"7551","publisher":"MDPI","title":"Gut–brain axis: role of gut microbiota on neurological disorders and how probiotics/prebiotics beneficially modulate microbial and immune pathways to improve brain functions","type":"article-journal","volume":"21"},"uris":["http://www.mendeley.com/documents/?uuid=402b5ea2-45b7-4fd2-b673-0d5f2d8c357d","http://www.mendeley.com/documents/?uuid=44799713-54de-4d5d-a69f-24809539de1b"]}],"mendeley":{"formattedCitation":"(38)","plainTextFormattedCitation":"(38)","previouslyFormattedCitation":"(38)"},"properties":{"noteIndex":0},"schema":"https://github.com/citation-style-language/schema/raw/master/csl-citation.json"}</w:instrText>
      </w:r>
      <w:r w:rsidR="00110626" w:rsidRPr="00D47E65">
        <w:rPr>
          <w:szCs w:val="24"/>
        </w:rPr>
        <w:fldChar w:fldCharType="separate"/>
      </w:r>
      <w:r w:rsidR="00203E3C" w:rsidRPr="00203E3C">
        <w:rPr>
          <w:noProof/>
          <w:szCs w:val="24"/>
        </w:rPr>
        <w:t>(38)</w:t>
      </w:r>
      <w:r w:rsidR="00110626" w:rsidRPr="00D47E65">
        <w:rPr>
          <w:szCs w:val="24"/>
        </w:rPr>
        <w:fldChar w:fldCharType="end"/>
      </w:r>
      <w:r w:rsidR="00A829AF" w:rsidRPr="00D47E65">
        <w:rPr>
          <w:szCs w:val="24"/>
        </w:rPr>
        <w:t xml:space="preserve">. </w:t>
      </w:r>
    </w:p>
    <w:p w14:paraId="79672919" w14:textId="78B1FDB5" w:rsidR="000F71EB" w:rsidRPr="000F71EB" w:rsidRDefault="00CD2ADA" w:rsidP="00B3220B">
      <w:pPr>
        <w:spacing w:line="480" w:lineRule="auto"/>
        <w:ind w:firstLine="720"/>
        <w:jc w:val="both"/>
      </w:pPr>
      <w:r w:rsidRPr="00D47E65">
        <w:rPr>
          <w:szCs w:val="24"/>
        </w:rPr>
        <w:t xml:space="preserve">Preclinical investigations have substantiated the efficacy of probiotics in </w:t>
      </w:r>
      <w:r w:rsidR="00A829AF" w:rsidRPr="00D47E65">
        <w:rPr>
          <w:szCs w:val="24"/>
        </w:rPr>
        <w:t xml:space="preserve">aiding neurological recovery following brain injuries such as stroke and TBI. Probiotics, particularly strains like </w:t>
      </w:r>
      <w:r w:rsidR="00A829AF" w:rsidRPr="00104105">
        <w:rPr>
          <w:i/>
          <w:iCs/>
          <w:szCs w:val="24"/>
        </w:rPr>
        <w:t>Lactobacillus</w:t>
      </w:r>
      <w:r w:rsidR="00A829AF" w:rsidRPr="00D47E65">
        <w:rPr>
          <w:szCs w:val="24"/>
        </w:rPr>
        <w:t xml:space="preserve"> and </w:t>
      </w:r>
      <w:r w:rsidR="00A829AF" w:rsidRPr="00104105">
        <w:rPr>
          <w:i/>
          <w:iCs/>
          <w:szCs w:val="24"/>
        </w:rPr>
        <w:t>Bifidobacterium</w:t>
      </w:r>
      <w:r w:rsidR="00A829AF" w:rsidRPr="00D47E65">
        <w:rPr>
          <w:szCs w:val="24"/>
        </w:rPr>
        <w:t xml:space="preserve">, </w:t>
      </w:r>
      <w:r w:rsidR="0046193F" w:rsidRPr="00D47E65">
        <w:rPr>
          <w:szCs w:val="24"/>
        </w:rPr>
        <w:t xml:space="preserve">have demonstrated potential in </w:t>
      </w:r>
      <w:r w:rsidR="00A829AF" w:rsidRPr="00D47E65">
        <w:rPr>
          <w:szCs w:val="24"/>
        </w:rPr>
        <w:t xml:space="preserve">modulating </w:t>
      </w:r>
      <w:r w:rsidRPr="00D47E65">
        <w:rPr>
          <w:szCs w:val="24"/>
        </w:rPr>
        <w:t>GBA</w:t>
      </w:r>
      <w:r w:rsidR="00A829AF" w:rsidRPr="00D47E65">
        <w:rPr>
          <w:szCs w:val="24"/>
        </w:rPr>
        <w:t>, in neuroprotection and cognitive recovery</w:t>
      </w:r>
      <w:r w:rsidR="00A829AF" w:rsidRPr="00EA3CEF">
        <w:rPr>
          <w:szCs w:val="24"/>
        </w:rPr>
        <w:t xml:space="preserve">. </w:t>
      </w:r>
      <w:r w:rsidR="00EA3CEF" w:rsidRPr="00EA3CEF">
        <w:rPr>
          <w:szCs w:val="24"/>
        </w:rPr>
        <w:t>I</w:t>
      </w:r>
      <w:r w:rsidR="00A829AF" w:rsidRPr="00D47E65">
        <w:rPr>
          <w:szCs w:val="24"/>
        </w:rPr>
        <w:t>n TBI models, probiotics have been shown to improve memory and counteract neuroplasticity deficits by modulating gut microbiota and hepatic lipid profiles, although they do not significantly affect pro-inflammatory markers like IL1-β</w:t>
      </w:r>
      <w:r w:rsidR="003A39B6" w:rsidRPr="00D47E65">
        <w:rPr>
          <w:szCs w:val="24"/>
        </w:rPr>
        <w:t xml:space="preserve"> and TNF-α</w:t>
      </w:r>
      <w:r w:rsidR="00110626" w:rsidRPr="00D47E65">
        <w:rPr>
          <w:szCs w:val="24"/>
        </w:rPr>
        <w:fldChar w:fldCharType="begin" w:fldLock="1"/>
      </w:r>
      <w:r w:rsidR="009C5CDE">
        <w:rPr>
          <w:szCs w:val="24"/>
        </w:rPr>
        <w:instrText>ADDIN CSL_CITATION {"citationItems":[{"id":"ITEM-1","itemData":{"ISSN":"0925-4439","author":[{"dropping-particle":"","family":"Amaral","given":"Wellington Z","non-dropping-particle":"","parse-names":false,"suffix":""},{"dropping-particle":"","family":"Kokroko","given":"Natalie","non-dropping-particle":"","parse-names":false,"suffix":""},{"dropping-particle":"","family":"Treangen","given":"Todd J","non-dropping-particle":"","parse-names":false,"suffix":""},{"dropping-particle":"","family":"Villapol","given":"Sonia","non-dropping-particle":"","parse-names":false,"suffix":""},{"dropping-particle":"","family":"Gomez-Pinilla","given":"Fernando","non-dropping-particle":"","parse-names":false,"suffix":""}],"container-title":"Biochimica et Biophysica Acta (BBA)-Molecular Basis of Disease","id":"ITEM-1","issue":"8","issued":{"date-parts":[["2024"]]},"page":"167483","publisher":"Elsevier","title":"Probiotic therapy modulates the brain-gut-liver microbiota axis in a mouse model of traumatic brain injury","type":"article-journal","volume":"1870"},"uris":["http://www.mendeley.com/documents/?uuid=a62c5db8-1691-4e7b-8b01-b3323d2282c8","http://www.mendeley.com/documents/?uuid=84fa97b0-8e40-4ea6-b348-18c91e65b876"]}],"mendeley":{"formattedCitation":"(39)","plainTextFormattedCitation":"(39)","previouslyFormattedCitation":"(39)"},"properties":{"noteIndex":0},"schema":"https://github.com/citation-style-language/schema/raw/master/csl-citation.json"}</w:instrText>
      </w:r>
      <w:r w:rsidR="00110626" w:rsidRPr="00D47E65">
        <w:rPr>
          <w:szCs w:val="24"/>
        </w:rPr>
        <w:fldChar w:fldCharType="separate"/>
      </w:r>
      <w:r w:rsidR="009C5CDE" w:rsidRPr="009C5CDE">
        <w:rPr>
          <w:noProof/>
          <w:szCs w:val="24"/>
        </w:rPr>
        <w:t>(39)</w:t>
      </w:r>
      <w:r w:rsidR="00110626" w:rsidRPr="00D47E65">
        <w:rPr>
          <w:szCs w:val="24"/>
        </w:rPr>
        <w:fldChar w:fldCharType="end"/>
      </w:r>
      <w:r w:rsidR="00A829AF" w:rsidRPr="00D47E65">
        <w:rPr>
          <w:szCs w:val="24"/>
        </w:rPr>
        <w:t>.</w:t>
      </w:r>
      <w:r w:rsidR="00B3220B" w:rsidRPr="00B3220B">
        <w:t xml:space="preserve"> </w:t>
      </w:r>
      <w:r w:rsidR="00B3220B" w:rsidRPr="00985EEE">
        <w:t>Flow Diagram</w:t>
      </w:r>
      <w:r w:rsidR="00B3220B">
        <w:t xml:space="preserve"> shown in figure 1 about the m</w:t>
      </w:r>
      <w:r w:rsidR="00B3220B" w:rsidRPr="00985EEE">
        <w:t>echanisms of Probiotics in Neurological Recovery via the Gut-Brain Axis</w:t>
      </w:r>
      <w:r w:rsidR="00B3220B">
        <w:t>.</w:t>
      </w:r>
      <w:r w:rsidR="00A829AF" w:rsidRPr="00D47E65">
        <w:rPr>
          <w:szCs w:val="24"/>
        </w:rPr>
        <w:t xml:space="preserve"> Furthermore, probiotics have been reported to reduce neuroinflammatory markers and improve neurogenesis in the hippocampus, which is crucial for cognitive function </w:t>
      </w:r>
      <w:r w:rsidR="00110626" w:rsidRPr="00D47E65">
        <w:rPr>
          <w:szCs w:val="24"/>
        </w:rPr>
        <w:fldChar w:fldCharType="begin" w:fldLock="1"/>
      </w:r>
      <w:r w:rsidR="009C5CDE">
        <w:rPr>
          <w:szCs w:val="24"/>
        </w:rPr>
        <w:instrText>ADDIN CSL_CITATION {"citationItems":[{"id":"ITEM-1","itemData":{"ISSN":"2348-0335","author":[{"dropping-particle":"","family":"Renukadevi","given":"J","non-dropping-particle":"","parse-names":false,"suffix":""},{"dropping-particle":"","family":"Velmurugan","given":"R","non-dropping-particle":"","parse-names":false,"suffix":""},{"dropping-particle":"","family":"Nandhinidevi","given":"G","non-dropping-particle":"","parse-names":false,"suffix":""},{"dropping-particle":"","family":"Karthikha","given":"V S","non-dropping-particle":"","parse-names":false,"suffix":""},{"dropping-particle":"","family":"Vaishnavi","given":"V Sri","non-dropping-particle":"","parse-names":false,"suffix":""}],"container-title":"Journal of Applied Pharmaceutical Research","id":"ITEM-1","issue":"5","issued":{"date-parts":[["2024"]]},"page":"1-15","title":"Exploring the neuroprotective role of probiotics in the therapeutic interventions of cognitive decline","type":"article-journal","volume":"12"},"uris":["http://www.mendeley.com/documents/?uuid=49ead3bd-75aa-46a7-bb8f-c2682c2064fa","http://www.mendeley.com/documents/?uuid=cb7bddd6-dd3b-4ece-8364-f5c40249c458"]}],"mendeley":{"formattedCitation":"(25)","plainTextFormattedCitation":"(25)","previouslyFormattedCitation":"(25)"},"properties":{"noteIndex":0},"schema":"https://github.com/citation-style-language/schema/raw/master/csl-citation.json"}</w:instrText>
      </w:r>
      <w:r w:rsidR="00110626" w:rsidRPr="00D47E65">
        <w:rPr>
          <w:szCs w:val="24"/>
        </w:rPr>
        <w:fldChar w:fldCharType="separate"/>
      </w:r>
      <w:r w:rsidR="00203E3C" w:rsidRPr="00203E3C">
        <w:rPr>
          <w:noProof/>
          <w:szCs w:val="24"/>
        </w:rPr>
        <w:t>(25)</w:t>
      </w:r>
      <w:r w:rsidR="00110626" w:rsidRPr="00D47E65">
        <w:rPr>
          <w:szCs w:val="24"/>
        </w:rPr>
        <w:fldChar w:fldCharType="end"/>
      </w:r>
      <w:r w:rsidR="00A829AF" w:rsidRPr="00D47E65">
        <w:rPr>
          <w:szCs w:val="24"/>
        </w:rPr>
        <w:t xml:space="preserve">. These findings suggest that probiotics can influence the gut-spleen-brain axis and the gut-brain-liver microbiota axis, offering a novel therapeutic approach for brain injury recovery by modulating immune responses and maintaining gut microbiota balance </w:t>
      </w:r>
      <w:r w:rsidR="00110626" w:rsidRPr="00D47E65">
        <w:rPr>
          <w:szCs w:val="24"/>
        </w:rPr>
        <w:fldChar w:fldCharType="begin" w:fldLock="1"/>
      </w:r>
      <w:r w:rsidR="009C5CDE">
        <w:rPr>
          <w:szCs w:val="24"/>
        </w:rPr>
        <w:instrText>ADDIN CSL_CITATION {"citationItems":[{"id":"ITEM-1","itemData":{"ISSN":"2077-0383","author":[{"dropping-particle":"","family":"Pagkou","given":"Diamantoula","non-dropping-particle":"","parse-names":false,"suffix":""},{"dropping-particle":"","family":"Kogias","given":"Evangelos","non-dropping-particle":"","parse-names":false,"suffix":""},{"dropping-particle":"","family":"Foroglou","given":"Nikolaos","non-dropping-particle":"","parse-names":false,"suffix":""},{"dropping-particle":"","family":"Kotzampassi","given":"Katerina","non-dropping-particle":"","parse-names":false,"suffix":""}],"container-title":"Journal of Clinical Medicine","id":"ITEM-1","issue":"15","issued":{"date-parts":[["2024"]]},"page":"4546","publisher":"MDPI","title":"Probiotics in Traumatic Brain Injury: New Insights into Mechanisms and Future Perspectives","type":"article-journal","volume":"13"},"uris":["http://www.mendeley.com/documents/?uuid=05fe9c22-3139-489a-956a-8036b96402ca","http://www.mendeley.com/documents/?uuid=6fac7817-0fb0-45c5-bdbc-a4c5a7df3485"]},{"id":"ITEM-2","itemData":{"author":[{"dropping-particle":"","family":"Sharma","given":"H","non-dropping-particle":"","parse-names":false,"suffix":""},{"dropping-particle":"","family":"Pathak","given":"R","non-dropping-particle":"","parse-names":false,"suffix":""},{"dropping-particle":"","family":"Biswas","given":"D","non-dropping-particle":"","parse-names":false,"suffix":""}],"container-title":"Curr Psychiatry Res Rev","id":"ITEM-2","issued":{"date-parts":[["2024"]]},"page":"1-25","title":"Unveiling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http://www.mendeley.com/documents/?uuid=884ffc59-19c7-476e-9483-386c2af3247b"]}],"mendeley":{"formattedCitation":"(2,4)","plainTextFormattedCitation":"(2,4)","previouslyFormattedCitation":"(2,4)"},"properties":{"noteIndex":0},"schema":"https://github.com/citation-style-language/schema/raw/master/csl-citation.json"}</w:instrText>
      </w:r>
      <w:r w:rsidR="00110626" w:rsidRPr="00D47E65">
        <w:rPr>
          <w:szCs w:val="24"/>
        </w:rPr>
        <w:fldChar w:fldCharType="separate"/>
      </w:r>
      <w:r w:rsidR="00203E3C" w:rsidRPr="00203E3C">
        <w:rPr>
          <w:noProof/>
          <w:szCs w:val="24"/>
        </w:rPr>
        <w:t>(2,4)</w:t>
      </w:r>
      <w:r w:rsidR="00110626" w:rsidRPr="00D47E65">
        <w:rPr>
          <w:szCs w:val="24"/>
        </w:rPr>
        <w:fldChar w:fldCharType="end"/>
      </w:r>
      <w:r w:rsidR="00A829AF" w:rsidRPr="00D47E65">
        <w:rPr>
          <w:szCs w:val="24"/>
        </w:rPr>
        <w:t>.</w:t>
      </w:r>
      <w:r w:rsidR="000F71EB">
        <w:rPr>
          <w:szCs w:val="24"/>
        </w:rPr>
        <w:t xml:space="preserve"> Table 1 </w:t>
      </w:r>
      <w:r w:rsidR="000F71EB" w:rsidRPr="000F71EB">
        <w:t>discusses various probiotic strains (e.g., Lactobacillus, Bifidobacterium) and their specific effects on neurological recovery, such as reducing neuroinflammation, improving cognitive function, and decreasing infection rates.</w:t>
      </w:r>
    </w:p>
    <w:tbl>
      <w:tblPr>
        <w:tblW w:w="8815" w:type="dxa"/>
        <w:tblInd w:w="113" w:type="dxa"/>
        <w:tblLook w:val="04A0" w:firstRow="1" w:lastRow="0" w:firstColumn="1" w:lastColumn="0" w:noHBand="0" w:noVBand="1"/>
      </w:tblPr>
      <w:tblGrid>
        <w:gridCol w:w="1752"/>
        <w:gridCol w:w="2293"/>
        <w:gridCol w:w="1527"/>
        <w:gridCol w:w="2073"/>
        <w:gridCol w:w="1170"/>
      </w:tblGrid>
      <w:tr w:rsidR="000F71EB" w:rsidRPr="000F71EB" w14:paraId="6E3AC673" w14:textId="77777777" w:rsidTr="000F71EB">
        <w:trPr>
          <w:trHeight w:val="864"/>
        </w:trPr>
        <w:tc>
          <w:tcPr>
            <w:tcW w:w="1752" w:type="dxa"/>
            <w:tcBorders>
              <w:top w:val="single" w:sz="4" w:space="0" w:color="auto"/>
              <w:left w:val="single" w:sz="4" w:space="0" w:color="auto"/>
              <w:bottom w:val="single" w:sz="4" w:space="0" w:color="auto"/>
              <w:right w:val="single" w:sz="4" w:space="0" w:color="auto"/>
            </w:tcBorders>
            <w:shd w:val="clear" w:color="auto" w:fill="auto"/>
            <w:hideMark/>
          </w:tcPr>
          <w:p w14:paraId="0B668C1B" w14:textId="77777777" w:rsidR="000F71EB" w:rsidRPr="000F71EB" w:rsidRDefault="000F71EB" w:rsidP="000F71EB">
            <w:pPr>
              <w:rPr>
                <w:rFonts w:ascii="Calibri" w:hAnsi="Calibri" w:cs="Calibri"/>
                <w:b/>
                <w:bCs/>
                <w:color w:val="000000"/>
                <w:sz w:val="22"/>
                <w:szCs w:val="22"/>
              </w:rPr>
            </w:pPr>
            <w:r w:rsidRPr="000F71EB">
              <w:rPr>
                <w:rFonts w:ascii="Calibri" w:hAnsi="Calibri" w:cs="Calibri"/>
                <w:b/>
                <w:bCs/>
                <w:color w:val="000000"/>
                <w:sz w:val="22"/>
                <w:szCs w:val="22"/>
              </w:rPr>
              <w:t>Probiotic Strain</w:t>
            </w:r>
          </w:p>
        </w:tc>
        <w:tc>
          <w:tcPr>
            <w:tcW w:w="2293" w:type="dxa"/>
            <w:tcBorders>
              <w:top w:val="single" w:sz="4" w:space="0" w:color="auto"/>
              <w:left w:val="nil"/>
              <w:bottom w:val="single" w:sz="4" w:space="0" w:color="auto"/>
              <w:right w:val="single" w:sz="4" w:space="0" w:color="auto"/>
            </w:tcBorders>
            <w:shd w:val="clear" w:color="auto" w:fill="auto"/>
            <w:hideMark/>
          </w:tcPr>
          <w:p w14:paraId="7819A313" w14:textId="77777777" w:rsidR="000F71EB" w:rsidRPr="000F71EB" w:rsidRDefault="000F71EB" w:rsidP="000F71EB">
            <w:pPr>
              <w:rPr>
                <w:rFonts w:ascii="Calibri" w:hAnsi="Calibri" w:cs="Calibri"/>
                <w:b/>
                <w:bCs/>
                <w:color w:val="000000"/>
                <w:sz w:val="22"/>
                <w:szCs w:val="22"/>
              </w:rPr>
            </w:pPr>
            <w:r w:rsidRPr="000F71EB">
              <w:rPr>
                <w:rFonts w:ascii="Calibri" w:hAnsi="Calibri" w:cs="Calibri"/>
                <w:b/>
                <w:bCs/>
                <w:color w:val="000000"/>
                <w:sz w:val="22"/>
                <w:szCs w:val="22"/>
              </w:rPr>
              <w:t>Mechanism of Action</w:t>
            </w:r>
          </w:p>
        </w:tc>
        <w:tc>
          <w:tcPr>
            <w:tcW w:w="1527" w:type="dxa"/>
            <w:tcBorders>
              <w:top w:val="single" w:sz="4" w:space="0" w:color="auto"/>
              <w:left w:val="nil"/>
              <w:bottom w:val="single" w:sz="4" w:space="0" w:color="auto"/>
              <w:right w:val="single" w:sz="4" w:space="0" w:color="auto"/>
            </w:tcBorders>
            <w:shd w:val="clear" w:color="auto" w:fill="auto"/>
            <w:hideMark/>
          </w:tcPr>
          <w:p w14:paraId="0A9203BF" w14:textId="77777777" w:rsidR="000F71EB" w:rsidRPr="000F71EB" w:rsidRDefault="000F71EB" w:rsidP="000F71EB">
            <w:pPr>
              <w:rPr>
                <w:rFonts w:ascii="Calibri" w:hAnsi="Calibri" w:cs="Calibri"/>
                <w:b/>
                <w:bCs/>
                <w:color w:val="000000"/>
                <w:sz w:val="22"/>
                <w:szCs w:val="22"/>
              </w:rPr>
            </w:pPr>
            <w:r w:rsidRPr="000F71EB">
              <w:rPr>
                <w:rFonts w:ascii="Calibri" w:hAnsi="Calibri" w:cs="Calibri"/>
                <w:b/>
                <w:bCs/>
                <w:color w:val="000000"/>
                <w:sz w:val="22"/>
                <w:szCs w:val="22"/>
              </w:rPr>
              <w:t>Neurological Outcome</w:t>
            </w:r>
          </w:p>
        </w:tc>
        <w:tc>
          <w:tcPr>
            <w:tcW w:w="2073" w:type="dxa"/>
            <w:tcBorders>
              <w:top w:val="single" w:sz="4" w:space="0" w:color="auto"/>
              <w:left w:val="nil"/>
              <w:bottom w:val="single" w:sz="4" w:space="0" w:color="auto"/>
              <w:right w:val="single" w:sz="4" w:space="0" w:color="auto"/>
            </w:tcBorders>
            <w:shd w:val="clear" w:color="auto" w:fill="auto"/>
            <w:hideMark/>
          </w:tcPr>
          <w:p w14:paraId="1EA662F9" w14:textId="77777777" w:rsidR="000F71EB" w:rsidRPr="000F71EB" w:rsidRDefault="000F71EB" w:rsidP="000F71EB">
            <w:pPr>
              <w:rPr>
                <w:rFonts w:ascii="Calibri" w:hAnsi="Calibri" w:cs="Calibri"/>
                <w:b/>
                <w:bCs/>
                <w:color w:val="000000"/>
                <w:sz w:val="22"/>
                <w:szCs w:val="22"/>
              </w:rPr>
            </w:pPr>
            <w:r w:rsidRPr="000F71EB">
              <w:rPr>
                <w:rFonts w:ascii="Calibri" w:hAnsi="Calibri" w:cs="Calibri"/>
                <w:b/>
                <w:bCs/>
                <w:color w:val="000000"/>
                <w:sz w:val="22"/>
                <w:szCs w:val="22"/>
              </w:rPr>
              <w:t>Context/Application</w:t>
            </w:r>
          </w:p>
        </w:tc>
        <w:tc>
          <w:tcPr>
            <w:tcW w:w="1170" w:type="dxa"/>
            <w:tcBorders>
              <w:top w:val="single" w:sz="4" w:space="0" w:color="auto"/>
              <w:left w:val="nil"/>
              <w:bottom w:val="single" w:sz="4" w:space="0" w:color="auto"/>
              <w:right w:val="single" w:sz="4" w:space="0" w:color="auto"/>
            </w:tcBorders>
            <w:shd w:val="clear" w:color="auto" w:fill="auto"/>
            <w:hideMark/>
          </w:tcPr>
          <w:p w14:paraId="702FA0DA" w14:textId="77777777" w:rsidR="000F71EB" w:rsidRPr="000F71EB" w:rsidRDefault="000F71EB" w:rsidP="000F71EB">
            <w:pPr>
              <w:rPr>
                <w:rFonts w:ascii="Calibri" w:hAnsi="Calibri" w:cs="Calibri"/>
                <w:b/>
                <w:bCs/>
                <w:color w:val="000000"/>
                <w:sz w:val="22"/>
                <w:szCs w:val="22"/>
              </w:rPr>
            </w:pPr>
            <w:r w:rsidRPr="000F71EB">
              <w:rPr>
                <w:rFonts w:ascii="Calibri" w:hAnsi="Calibri" w:cs="Calibri"/>
                <w:b/>
                <w:bCs/>
                <w:color w:val="000000"/>
                <w:sz w:val="22"/>
                <w:szCs w:val="22"/>
              </w:rPr>
              <w:t>Reference</w:t>
            </w:r>
          </w:p>
        </w:tc>
      </w:tr>
      <w:tr w:rsidR="000F71EB" w:rsidRPr="000F71EB" w14:paraId="3C823529" w14:textId="77777777" w:rsidTr="000F71EB">
        <w:trPr>
          <w:trHeight w:val="1440"/>
        </w:trPr>
        <w:tc>
          <w:tcPr>
            <w:tcW w:w="1752" w:type="dxa"/>
            <w:tcBorders>
              <w:top w:val="nil"/>
              <w:left w:val="single" w:sz="4" w:space="0" w:color="auto"/>
              <w:bottom w:val="single" w:sz="4" w:space="0" w:color="auto"/>
              <w:right w:val="single" w:sz="4" w:space="0" w:color="auto"/>
            </w:tcBorders>
            <w:shd w:val="clear" w:color="auto" w:fill="auto"/>
            <w:hideMark/>
          </w:tcPr>
          <w:p w14:paraId="5FDC2256" w14:textId="77777777" w:rsidR="000F71EB" w:rsidRPr="000F71EB" w:rsidRDefault="000F71EB" w:rsidP="000F71EB">
            <w:pPr>
              <w:rPr>
                <w:rFonts w:ascii="Calibri" w:hAnsi="Calibri" w:cs="Calibri"/>
                <w:i/>
                <w:iCs/>
                <w:color w:val="000000"/>
                <w:sz w:val="22"/>
                <w:szCs w:val="22"/>
              </w:rPr>
            </w:pPr>
            <w:r w:rsidRPr="000F71EB">
              <w:rPr>
                <w:rFonts w:ascii="Calibri" w:hAnsi="Calibri" w:cs="Calibri"/>
                <w:i/>
                <w:iCs/>
                <w:color w:val="000000"/>
                <w:sz w:val="22"/>
                <w:szCs w:val="22"/>
              </w:rPr>
              <w:t>Bifidobacterium breve</w:t>
            </w:r>
            <w:r w:rsidRPr="000F71EB">
              <w:rPr>
                <w:rFonts w:ascii="Calibri" w:hAnsi="Calibri" w:cs="Calibri"/>
                <w:color w:val="000000"/>
                <w:sz w:val="22"/>
                <w:szCs w:val="22"/>
              </w:rPr>
              <w:t xml:space="preserve"> (BLLL formula)</w:t>
            </w:r>
          </w:p>
        </w:tc>
        <w:tc>
          <w:tcPr>
            <w:tcW w:w="2293" w:type="dxa"/>
            <w:tcBorders>
              <w:top w:val="nil"/>
              <w:left w:val="nil"/>
              <w:bottom w:val="single" w:sz="4" w:space="0" w:color="auto"/>
              <w:right w:val="single" w:sz="4" w:space="0" w:color="auto"/>
            </w:tcBorders>
            <w:shd w:val="clear" w:color="auto" w:fill="auto"/>
            <w:hideMark/>
          </w:tcPr>
          <w:p w14:paraId="1B1E2120"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Reduces pro-inflammatory cytokines (IL-1β, TNF-α, IL-6), increases neurotrophic factors (BDNF)</w:t>
            </w:r>
          </w:p>
        </w:tc>
        <w:tc>
          <w:tcPr>
            <w:tcW w:w="1527" w:type="dxa"/>
            <w:tcBorders>
              <w:top w:val="nil"/>
              <w:left w:val="nil"/>
              <w:bottom w:val="single" w:sz="4" w:space="0" w:color="auto"/>
              <w:right w:val="single" w:sz="4" w:space="0" w:color="auto"/>
            </w:tcBorders>
            <w:shd w:val="clear" w:color="auto" w:fill="auto"/>
            <w:hideMark/>
          </w:tcPr>
          <w:p w14:paraId="6DE980F8"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Ameliorates depression-like behaviors, enhances neurogenesis</w:t>
            </w:r>
          </w:p>
        </w:tc>
        <w:tc>
          <w:tcPr>
            <w:tcW w:w="2073" w:type="dxa"/>
            <w:tcBorders>
              <w:top w:val="nil"/>
              <w:left w:val="nil"/>
              <w:bottom w:val="single" w:sz="4" w:space="0" w:color="auto"/>
              <w:right w:val="single" w:sz="4" w:space="0" w:color="auto"/>
            </w:tcBorders>
            <w:shd w:val="clear" w:color="auto" w:fill="auto"/>
            <w:hideMark/>
          </w:tcPr>
          <w:p w14:paraId="32059AB6"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Depression, neurodegenerative disorders</w:t>
            </w:r>
          </w:p>
        </w:tc>
        <w:tc>
          <w:tcPr>
            <w:tcW w:w="1170" w:type="dxa"/>
            <w:tcBorders>
              <w:top w:val="nil"/>
              <w:left w:val="nil"/>
              <w:bottom w:val="single" w:sz="4" w:space="0" w:color="auto"/>
              <w:right w:val="single" w:sz="4" w:space="0" w:color="auto"/>
            </w:tcBorders>
            <w:shd w:val="clear" w:color="auto" w:fill="auto"/>
            <w:hideMark/>
          </w:tcPr>
          <w:p w14:paraId="1C0D1242"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-27</w:t>
            </w:r>
          </w:p>
        </w:tc>
      </w:tr>
      <w:tr w:rsidR="000F71EB" w:rsidRPr="000F71EB" w14:paraId="01925F3E" w14:textId="77777777" w:rsidTr="000F71EB">
        <w:trPr>
          <w:trHeight w:val="1152"/>
        </w:trPr>
        <w:tc>
          <w:tcPr>
            <w:tcW w:w="1752" w:type="dxa"/>
            <w:tcBorders>
              <w:top w:val="nil"/>
              <w:left w:val="single" w:sz="4" w:space="0" w:color="auto"/>
              <w:bottom w:val="single" w:sz="4" w:space="0" w:color="auto"/>
              <w:right w:val="single" w:sz="4" w:space="0" w:color="auto"/>
            </w:tcBorders>
            <w:shd w:val="clear" w:color="auto" w:fill="auto"/>
            <w:hideMark/>
          </w:tcPr>
          <w:p w14:paraId="6A3E2ECC" w14:textId="77777777" w:rsidR="000F71EB" w:rsidRPr="000F71EB" w:rsidRDefault="000F71EB" w:rsidP="000F71EB">
            <w:pPr>
              <w:rPr>
                <w:rFonts w:ascii="Calibri" w:hAnsi="Calibri" w:cs="Calibri"/>
                <w:i/>
                <w:iCs/>
                <w:color w:val="000000"/>
                <w:sz w:val="22"/>
                <w:szCs w:val="22"/>
              </w:rPr>
            </w:pPr>
            <w:r w:rsidRPr="000F71EB">
              <w:rPr>
                <w:rFonts w:ascii="Calibri" w:hAnsi="Calibri" w:cs="Calibri"/>
                <w:i/>
                <w:iCs/>
                <w:color w:val="000000"/>
                <w:sz w:val="22"/>
                <w:szCs w:val="22"/>
              </w:rPr>
              <w:t xml:space="preserve">Lactobacillus </w:t>
            </w:r>
            <w:proofErr w:type="spellStart"/>
            <w:r w:rsidRPr="000F71EB">
              <w:rPr>
                <w:rFonts w:ascii="Calibri" w:hAnsi="Calibri" w:cs="Calibri"/>
                <w:i/>
                <w:iCs/>
                <w:color w:val="000000"/>
                <w:sz w:val="22"/>
                <w:szCs w:val="22"/>
              </w:rPr>
              <w:t>reuteri</w:t>
            </w:r>
            <w:proofErr w:type="spellEnd"/>
          </w:p>
        </w:tc>
        <w:tc>
          <w:tcPr>
            <w:tcW w:w="2293" w:type="dxa"/>
            <w:tcBorders>
              <w:top w:val="nil"/>
              <w:left w:val="nil"/>
              <w:bottom w:val="single" w:sz="4" w:space="0" w:color="auto"/>
              <w:right w:val="single" w:sz="4" w:space="0" w:color="auto"/>
            </w:tcBorders>
            <w:shd w:val="clear" w:color="auto" w:fill="auto"/>
            <w:hideMark/>
          </w:tcPr>
          <w:p w14:paraId="6E963E32"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Modulates Nrf2 pathway, reduces oxidative stress</w:t>
            </w:r>
          </w:p>
        </w:tc>
        <w:tc>
          <w:tcPr>
            <w:tcW w:w="1527" w:type="dxa"/>
            <w:tcBorders>
              <w:top w:val="nil"/>
              <w:left w:val="nil"/>
              <w:bottom w:val="single" w:sz="4" w:space="0" w:color="auto"/>
              <w:right w:val="single" w:sz="4" w:space="0" w:color="auto"/>
            </w:tcBorders>
            <w:shd w:val="clear" w:color="auto" w:fill="auto"/>
            <w:hideMark/>
          </w:tcPr>
          <w:p w14:paraId="14DCE832"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Counteracts diet-induced brain dysfunction</w:t>
            </w:r>
          </w:p>
        </w:tc>
        <w:tc>
          <w:tcPr>
            <w:tcW w:w="2073" w:type="dxa"/>
            <w:tcBorders>
              <w:top w:val="nil"/>
              <w:left w:val="nil"/>
              <w:bottom w:val="single" w:sz="4" w:space="0" w:color="auto"/>
              <w:right w:val="single" w:sz="4" w:space="0" w:color="auto"/>
            </w:tcBorders>
            <w:shd w:val="clear" w:color="auto" w:fill="auto"/>
            <w:hideMark/>
          </w:tcPr>
          <w:p w14:paraId="79C48C85"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Stroke, cognitive impairment</w:t>
            </w:r>
          </w:p>
        </w:tc>
        <w:tc>
          <w:tcPr>
            <w:tcW w:w="1170" w:type="dxa"/>
            <w:tcBorders>
              <w:top w:val="nil"/>
              <w:left w:val="nil"/>
              <w:bottom w:val="single" w:sz="4" w:space="0" w:color="auto"/>
              <w:right w:val="single" w:sz="4" w:space="0" w:color="auto"/>
            </w:tcBorders>
            <w:shd w:val="clear" w:color="auto" w:fill="auto"/>
            <w:hideMark/>
          </w:tcPr>
          <w:p w14:paraId="044FB9AA"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-34</w:t>
            </w:r>
          </w:p>
        </w:tc>
      </w:tr>
      <w:tr w:rsidR="000F71EB" w:rsidRPr="000F71EB" w14:paraId="597948F3" w14:textId="77777777" w:rsidTr="000F71EB">
        <w:trPr>
          <w:trHeight w:val="1440"/>
        </w:trPr>
        <w:tc>
          <w:tcPr>
            <w:tcW w:w="1752" w:type="dxa"/>
            <w:tcBorders>
              <w:top w:val="nil"/>
              <w:left w:val="single" w:sz="4" w:space="0" w:color="auto"/>
              <w:bottom w:val="single" w:sz="4" w:space="0" w:color="auto"/>
              <w:right w:val="single" w:sz="4" w:space="0" w:color="auto"/>
            </w:tcBorders>
            <w:shd w:val="clear" w:color="auto" w:fill="auto"/>
            <w:hideMark/>
          </w:tcPr>
          <w:p w14:paraId="675C6EA4" w14:textId="77777777" w:rsidR="000F71EB" w:rsidRPr="000F71EB" w:rsidRDefault="000F71EB" w:rsidP="000F71EB">
            <w:pPr>
              <w:rPr>
                <w:rFonts w:ascii="Calibri" w:hAnsi="Calibri" w:cs="Calibri"/>
                <w:i/>
                <w:iCs/>
                <w:color w:val="000000"/>
                <w:sz w:val="22"/>
                <w:szCs w:val="22"/>
              </w:rPr>
            </w:pPr>
            <w:proofErr w:type="spellStart"/>
            <w:r w:rsidRPr="000F71EB">
              <w:rPr>
                <w:rFonts w:ascii="Calibri" w:hAnsi="Calibri" w:cs="Calibri"/>
                <w:i/>
                <w:iCs/>
                <w:color w:val="000000"/>
                <w:sz w:val="22"/>
                <w:szCs w:val="22"/>
              </w:rPr>
              <w:lastRenderedPageBreak/>
              <w:t>Lacticaseibacillus</w:t>
            </w:r>
            <w:proofErr w:type="spellEnd"/>
            <w:r w:rsidRPr="000F71EB">
              <w:rPr>
                <w:rFonts w:ascii="Calibri" w:hAnsi="Calibri" w:cs="Calibri"/>
                <w:i/>
                <w:iCs/>
                <w:color w:val="000000"/>
                <w:sz w:val="22"/>
                <w:szCs w:val="22"/>
              </w:rPr>
              <w:t xml:space="preserve"> </w:t>
            </w:r>
            <w:proofErr w:type="spellStart"/>
            <w:r w:rsidRPr="000F71EB">
              <w:rPr>
                <w:rFonts w:ascii="Calibri" w:hAnsi="Calibri" w:cs="Calibri"/>
                <w:i/>
                <w:iCs/>
                <w:color w:val="000000"/>
                <w:sz w:val="22"/>
                <w:szCs w:val="22"/>
              </w:rPr>
              <w:t>paracasei</w:t>
            </w:r>
            <w:proofErr w:type="spellEnd"/>
            <w:r w:rsidRPr="000F71EB">
              <w:rPr>
                <w:rFonts w:ascii="Calibri" w:hAnsi="Calibri" w:cs="Calibri"/>
                <w:color w:val="000000"/>
                <w:sz w:val="22"/>
                <w:szCs w:val="22"/>
              </w:rPr>
              <w:t xml:space="preserve"> GMNL-133</w:t>
            </w:r>
          </w:p>
        </w:tc>
        <w:tc>
          <w:tcPr>
            <w:tcW w:w="2293" w:type="dxa"/>
            <w:tcBorders>
              <w:top w:val="nil"/>
              <w:left w:val="nil"/>
              <w:bottom w:val="single" w:sz="4" w:space="0" w:color="auto"/>
              <w:right w:val="single" w:sz="4" w:space="0" w:color="auto"/>
            </w:tcBorders>
            <w:shd w:val="clear" w:color="auto" w:fill="auto"/>
            <w:hideMark/>
          </w:tcPr>
          <w:p w14:paraId="600D6E5B"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Decreases BBB permeability, attenuates inflammatory responses</w:t>
            </w:r>
          </w:p>
        </w:tc>
        <w:tc>
          <w:tcPr>
            <w:tcW w:w="1527" w:type="dxa"/>
            <w:tcBorders>
              <w:top w:val="nil"/>
              <w:left w:val="nil"/>
              <w:bottom w:val="single" w:sz="4" w:space="0" w:color="auto"/>
              <w:right w:val="single" w:sz="4" w:space="0" w:color="auto"/>
            </w:tcBorders>
            <w:shd w:val="clear" w:color="auto" w:fill="auto"/>
            <w:hideMark/>
          </w:tcPr>
          <w:p w14:paraId="7E4F8A1F"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Preserves BBB integrity, reduces inflammation</w:t>
            </w:r>
          </w:p>
        </w:tc>
        <w:tc>
          <w:tcPr>
            <w:tcW w:w="2073" w:type="dxa"/>
            <w:tcBorders>
              <w:top w:val="nil"/>
              <w:left w:val="nil"/>
              <w:bottom w:val="single" w:sz="4" w:space="0" w:color="auto"/>
              <w:right w:val="single" w:sz="4" w:space="0" w:color="auto"/>
            </w:tcBorders>
            <w:shd w:val="clear" w:color="auto" w:fill="auto"/>
            <w:hideMark/>
          </w:tcPr>
          <w:p w14:paraId="4C72CB23"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Ischemic stroke</w:t>
            </w:r>
          </w:p>
        </w:tc>
        <w:tc>
          <w:tcPr>
            <w:tcW w:w="1170" w:type="dxa"/>
            <w:tcBorders>
              <w:top w:val="nil"/>
              <w:left w:val="nil"/>
              <w:bottom w:val="single" w:sz="4" w:space="0" w:color="auto"/>
              <w:right w:val="single" w:sz="4" w:space="0" w:color="auto"/>
            </w:tcBorders>
            <w:shd w:val="clear" w:color="auto" w:fill="auto"/>
            <w:hideMark/>
          </w:tcPr>
          <w:p w14:paraId="6AE7CB90"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-35</w:t>
            </w:r>
          </w:p>
        </w:tc>
      </w:tr>
      <w:tr w:rsidR="000F71EB" w:rsidRPr="000F71EB" w14:paraId="567A203F" w14:textId="77777777" w:rsidTr="000F71EB">
        <w:trPr>
          <w:trHeight w:val="1440"/>
        </w:trPr>
        <w:tc>
          <w:tcPr>
            <w:tcW w:w="1752" w:type="dxa"/>
            <w:tcBorders>
              <w:top w:val="nil"/>
              <w:left w:val="single" w:sz="4" w:space="0" w:color="auto"/>
              <w:bottom w:val="single" w:sz="4" w:space="0" w:color="auto"/>
              <w:right w:val="single" w:sz="4" w:space="0" w:color="auto"/>
            </w:tcBorders>
            <w:shd w:val="clear" w:color="auto" w:fill="auto"/>
            <w:hideMark/>
          </w:tcPr>
          <w:p w14:paraId="1CF07303" w14:textId="77777777" w:rsidR="000F71EB" w:rsidRPr="000F71EB" w:rsidRDefault="000F71EB" w:rsidP="000F71EB">
            <w:pPr>
              <w:rPr>
                <w:rFonts w:ascii="Calibri" w:hAnsi="Calibri" w:cs="Calibri"/>
                <w:i/>
                <w:iCs/>
                <w:color w:val="000000"/>
                <w:sz w:val="22"/>
                <w:szCs w:val="22"/>
              </w:rPr>
            </w:pPr>
            <w:r w:rsidRPr="000F71EB">
              <w:rPr>
                <w:rFonts w:ascii="Calibri" w:hAnsi="Calibri" w:cs="Calibri"/>
                <w:i/>
                <w:iCs/>
                <w:color w:val="000000"/>
                <w:sz w:val="22"/>
                <w:szCs w:val="22"/>
              </w:rPr>
              <w:t>Lactobacillus plantarum</w:t>
            </w:r>
            <w:r w:rsidRPr="000F71EB">
              <w:rPr>
                <w:rFonts w:ascii="Calibri" w:hAnsi="Calibri" w:cs="Calibri"/>
                <w:color w:val="000000"/>
                <w:sz w:val="22"/>
                <w:szCs w:val="22"/>
              </w:rPr>
              <w:t xml:space="preserve"> IS-10506</w:t>
            </w:r>
          </w:p>
        </w:tc>
        <w:tc>
          <w:tcPr>
            <w:tcW w:w="2293" w:type="dxa"/>
            <w:tcBorders>
              <w:top w:val="nil"/>
              <w:left w:val="nil"/>
              <w:bottom w:val="single" w:sz="4" w:space="0" w:color="auto"/>
              <w:right w:val="single" w:sz="4" w:space="0" w:color="auto"/>
            </w:tcBorders>
            <w:shd w:val="clear" w:color="auto" w:fill="auto"/>
            <w:hideMark/>
          </w:tcPr>
          <w:p w14:paraId="4F7900AC"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Upregulates endothelial integrity proteins, reduces BBB disruption</w:t>
            </w:r>
          </w:p>
        </w:tc>
        <w:tc>
          <w:tcPr>
            <w:tcW w:w="1527" w:type="dxa"/>
            <w:tcBorders>
              <w:top w:val="nil"/>
              <w:left w:val="nil"/>
              <w:bottom w:val="single" w:sz="4" w:space="0" w:color="auto"/>
              <w:right w:val="single" w:sz="4" w:space="0" w:color="auto"/>
            </w:tcBorders>
            <w:shd w:val="clear" w:color="auto" w:fill="auto"/>
            <w:hideMark/>
          </w:tcPr>
          <w:p w14:paraId="701BA45E"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Improves BBB function, enhances cognitive health</w:t>
            </w:r>
          </w:p>
        </w:tc>
        <w:tc>
          <w:tcPr>
            <w:tcW w:w="2073" w:type="dxa"/>
            <w:tcBorders>
              <w:top w:val="nil"/>
              <w:left w:val="nil"/>
              <w:bottom w:val="single" w:sz="4" w:space="0" w:color="auto"/>
              <w:right w:val="single" w:sz="4" w:space="0" w:color="auto"/>
            </w:tcBorders>
            <w:shd w:val="clear" w:color="auto" w:fill="auto"/>
            <w:hideMark/>
          </w:tcPr>
          <w:p w14:paraId="6F7D9AD7"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TBI, neurodegenerative disorders</w:t>
            </w:r>
          </w:p>
        </w:tc>
        <w:tc>
          <w:tcPr>
            <w:tcW w:w="1170" w:type="dxa"/>
            <w:tcBorders>
              <w:top w:val="nil"/>
              <w:left w:val="nil"/>
              <w:bottom w:val="single" w:sz="4" w:space="0" w:color="auto"/>
              <w:right w:val="single" w:sz="4" w:space="0" w:color="auto"/>
            </w:tcBorders>
            <w:shd w:val="clear" w:color="auto" w:fill="auto"/>
            <w:hideMark/>
          </w:tcPr>
          <w:p w14:paraId="40AA0B23"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-37</w:t>
            </w:r>
          </w:p>
        </w:tc>
      </w:tr>
      <w:tr w:rsidR="000F71EB" w:rsidRPr="000F71EB" w14:paraId="7B12A6E6" w14:textId="77777777" w:rsidTr="000F71EB">
        <w:trPr>
          <w:trHeight w:val="1152"/>
        </w:trPr>
        <w:tc>
          <w:tcPr>
            <w:tcW w:w="1752" w:type="dxa"/>
            <w:tcBorders>
              <w:top w:val="nil"/>
              <w:left w:val="single" w:sz="4" w:space="0" w:color="auto"/>
              <w:bottom w:val="single" w:sz="4" w:space="0" w:color="auto"/>
              <w:right w:val="single" w:sz="4" w:space="0" w:color="auto"/>
            </w:tcBorders>
            <w:shd w:val="clear" w:color="auto" w:fill="auto"/>
            <w:hideMark/>
          </w:tcPr>
          <w:p w14:paraId="2633E542" w14:textId="77777777" w:rsidR="000F71EB" w:rsidRPr="000F71EB" w:rsidRDefault="000F71EB" w:rsidP="000F71EB">
            <w:pPr>
              <w:rPr>
                <w:rFonts w:ascii="Calibri" w:hAnsi="Calibri" w:cs="Calibri"/>
                <w:i/>
                <w:iCs/>
                <w:color w:val="000000"/>
                <w:sz w:val="22"/>
                <w:szCs w:val="22"/>
              </w:rPr>
            </w:pPr>
            <w:r w:rsidRPr="000F71EB">
              <w:rPr>
                <w:rFonts w:ascii="Calibri" w:hAnsi="Calibri" w:cs="Calibri"/>
                <w:i/>
                <w:iCs/>
                <w:color w:val="000000"/>
                <w:sz w:val="22"/>
                <w:szCs w:val="22"/>
              </w:rPr>
              <w:t xml:space="preserve">Lactobacillus </w:t>
            </w:r>
            <w:proofErr w:type="spellStart"/>
            <w:r w:rsidRPr="000F71EB">
              <w:rPr>
                <w:rFonts w:ascii="Calibri" w:hAnsi="Calibri" w:cs="Calibri"/>
                <w:i/>
                <w:iCs/>
                <w:color w:val="000000"/>
                <w:sz w:val="22"/>
                <w:szCs w:val="22"/>
              </w:rPr>
              <w:t>rhamnosus</w:t>
            </w:r>
            <w:proofErr w:type="spellEnd"/>
            <w:r w:rsidRPr="000F71EB">
              <w:rPr>
                <w:rFonts w:ascii="Calibri" w:hAnsi="Calibri" w:cs="Calibri"/>
                <w:color w:val="000000"/>
                <w:sz w:val="22"/>
                <w:szCs w:val="22"/>
              </w:rPr>
              <w:t xml:space="preserve"> GG</w:t>
            </w:r>
          </w:p>
        </w:tc>
        <w:tc>
          <w:tcPr>
            <w:tcW w:w="2293" w:type="dxa"/>
            <w:tcBorders>
              <w:top w:val="nil"/>
              <w:left w:val="nil"/>
              <w:bottom w:val="single" w:sz="4" w:space="0" w:color="auto"/>
              <w:right w:val="single" w:sz="4" w:space="0" w:color="auto"/>
            </w:tcBorders>
            <w:shd w:val="clear" w:color="auto" w:fill="auto"/>
            <w:hideMark/>
          </w:tcPr>
          <w:p w14:paraId="2FEEDCAF"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Reduces TNF-α, TGF-β, VEGF, enhances wound healing</w:t>
            </w:r>
          </w:p>
        </w:tc>
        <w:tc>
          <w:tcPr>
            <w:tcW w:w="1527" w:type="dxa"/>
            <w:tcBorders>
              <w:top w:val="nil"/>
              <w:left w:val="nil"/>
              <w:bottom w:val="single" w:sz="4" w:space="0" w:color="auto"/>
              <w:right w:val="single" w:sz="4" w:space="0" w:color="auto"/>
            </w:tcBorders>
            <w:shd w:val="clear" w:color="auto" w:fill="auto"/>
            <w:hideMark/>
          </w:tcPr>
          <w:p w14:paraId="7994F8E4"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Accelerates wound healing, reduces inflammation</w:t>
            </w:r>
          </w:p>
        </w:tc>
        <w:tc>
          <w:tcPr>
            <w:tcW w:w="2073" w:type="dxa"/>
            <w:tcBorders>
              <w:top w:val="nil"/>
              <w:left w:val="nil"/>
              <w:bottom w:val="single" w:sz="4" w:space="0" w:color="auto"/>
              <w:right w:val="single" w:sz="4" w:space="0" w:color="auto"/>
            </w:tcBorders>
            <w:shd w:val="clear" w:color="auto" w:fill="auto"/>
            <w:hideMark/>
          </w:tcPr>
          <w:p w14:paraId="631D426E"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Post-surgical recovery, wound healing</w:t>
            </w:r>
          </w:p>
        </w:tc>
        <w:tc>
          <w:tcPr>
            <w:tcW w:w="1170" w:type="dxa"/>
            <w:tcBorders>
              <w:top w:val="nil"/>
              <w:left w:val="nil"/>
              <w:bottom w:val="single" w:sz="4" w:space="0" w:color="auto"/>
              <w:right w:val="single" w:sz="4" w:space="0" w:color="auto"/>
            </w:tcBorders>
            <w:shd w:val="clear" w:color="auto" w:fill="auto"/>
            <w:hideMark/>
          </w:tcPr>
          <w:p w14:paraId="748A5CAF"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-45</w:t>
            </w:r>
          </w:p>
        </w:tc>
      </w:tr>
      <w:tr w:rsidR="000F71EB" w:rsidRPr="000F71EB" w14:paraId="595E882D" w14:textId="77777777" w:rsidTr="000F71EB">
        <w:trPr>
          <w:trHeight w:val="1152"/>
        </w:trPr>
        <w:tc>
          <w:tcPr>
            <w:tcW w:w="1752" w:type="dxa"/>
            <w:tcBorders>
              <w:top w:val="nil"/>
              <w:left w:val="single" w:sz="4" w:space="0" w:color="auto"/>
              <w:bottom w:val="single" w:sz="4" w:space="0" w:color="auto"/>
              <w:right w:val="single" w:sz="4" w:space="0" w:color="auto"/>
            </w:tcBorders>
            <w:shd w:val="clear" w:color="auto" w:fill="auto"/>
            <w:hideMark/>
          </w:tcPr>
          <w:p w14:paraId="1599B32D" w14:textId="77777777" w:rsidR="000F71EB" w:rsidRPr="000F71EB" w:rsidRDefault="000F71EB" w:rsidP="000F71EB">
            <w:pPr>
              <w:rPr>
                <w:rFonts w:ascii="Calibri" w:hAnsi="Calibri" w:cs="Calibri"/>
                <w:i/>
                <w:iCs/>
                <w:color w:val="000000"/>
                <w:sz w:val="22"/>
                <w:szCs w:val="22"/>
              </w:rPr>
            </w:pPr>
            <w:r w:rsidRPr="000F71EB">
              <w:rPr>
                <w:rFonts w:ascii="Calibri" w:hAnsi="Calibri" w:cs="Calibri"/>
                <w:i/>
                <w:iCs/>
                <w:color w:val="000000"/>
                <w:sz w:val="22"/>
                <w:szCs w:val="22"/>
              </w:rPr>
              <w:t xml:space="preserve">Bifidobacterium </w:t>
            </w:r>
            <w:proofErr w:type="spellStart"/>
            <w:r w:rsidRPr="000F71EB">
              <w:rPr>
                <w:rFonts w:ascii="Calibri" w:hAnsi="Calibri" w:cs="Calibri"/>
                <w:i/>
                <w:iCs/>
                <w:color w:val="000000"/>
                <w:sz w:val="22"/>
                <w:szCs w:val="22"/>
              </w:rPr>
              <w:t>animalis</w:t>
            </w:r>
            <w:proofErr w:type="spellEnd"/>
            <w:r w:rsidRPr="000F71EB">
              <w:rPr>
                <w:rFonts w:ascii="Calibri" w:hAnsi="Calibri" w:cs="Calibri"/>
                <w:color w:val="000000"/>
                <w:sz w:val="22"/>
                <w:szCs w:val="22"/>
              </w:rPr>
              <w:t xml:space="preserve"> subsp. </w:t>
            </w:r>
            <w:r w:rsidRPr="000F71EB">
              <w:rPr>
                <w:rFonts w:ascii="Calibri" w:hAnsi="Calibri" w:cs="Calibri"/>
                <w:i/>
                <w:iCs/>
                <w:color w:val="000000"/>
                <w:sz w:val="22"/>
                <w:szCs w:val="22"/>
              </w:rPr>
              <w:t>lactis</w:t>
            </w:r>
            <w:r w:rsidRPr="000F71EB">
              <w:rPr>
                <w:rFonts w:ascii="Calibri" w:hAnsi="Calibri" w:cs="Calibri"/>
                <w:color w:val="000000"/>
                <w:sz w:val="22"/>
                <w:szCs w:val="22"/>
              </w:rPr>
              <w:t xml:space="preserve"> BB-12</w:t>
            </w:r>
          </w:p>
        </w:tc>
        <w:tc>
          <w:tcPr>
            <w:tcW w:w="2293" w:type="dxa"/>
            <w:tcBorders>
              <w:top w:val="nil"/>
              <w:left w:val="nil"/>
              <w:bottom w:val="single" w:sz="4" w:space="0" w:color="auto"/>
              <w:right w:val="single" w:sz="4" w:space="0" w:color="auto"/>
            </w:tcBorders>
            <w:shd w:val="clear" w:color="auto" w:fill="auto"/>
            <w:hideMark/>
          </w:tcPr>
          <w:p w14:paraId="447B954C"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Reduces IL-6, promotes granulation tissue formation, increases collagen deposition</w:t>
            </w:r>
          </w:p>
        </w:tc>
        <w:tc>
          <w:tcPr>
            <w:tcW w:w="1527" w:type="dxa"/>
            <w:tcBorders>
              <w:top w:val="nil"/>
              <w:left w:val="nil"/>
              <w:bottom w:val="single" w:sz="4" w:space="0" w:color="auto"/>
              <w:right w:val="single" w:sz="4" w:space="0" w:color="auto"/>
            </w:tcBorders>
            <w:shd w:val="clear" w:color="auto" w:fill="auto"/>
            <w:hideMark/>
          </w:tcPr>
          <w:p w14:paraId="541B572E"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Enhances wound healing, reduces infection rates</w:t>
            </w:r>
          </w:p>
        </w:tc>
        <w:tc>
          <w:tcPr>
            <w:tcW w:w="2073" w:type="dxa"/>
            <w:tcBorders>
              <w:top w:val="nil"/>
              <w:left w:val="nil"/>
              <w:bottom w:val="single" w:sz="4" w:space="0" w:color="auto"/>
              <w:right w:val="single" w:sz="4" w:space="0" w:color="auto"/>
            </w:tcBorders>
            <w:shd w:val="clear" w:color="auto" w:fill="auto"/>
            <w:hideMark/>
          </w:tcPr>
          <w:p w14:paraId="37EC5FFF"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Post-surgical recovery, wound healing</w:t>
            </w:r>
          </w:p>
        </w:tc>
        <w:tc>
          <w:tcPr>
            <w:tcW w:w="1170" w:type="dxa"/>
            <w:tcBorders>
              <w:top w:val="nil"/>
              <w:left w:val="nil"/>
              <w:bottom w:val="single" w:sz="4" w:space="0" w:color="auto"/>
              <w:right w:val="single" w:sz="4" w:space="0" w:color="auto"/>
            </w:tcBorders>
            <w:shd w:val="clear" w:color="auto" w:fill="auto"/>
            <w:hideMark/>
          </w:tcPr>
          <w:p w14:paraId="022B7CC7" w14:textId="77777777" w:rsidR="000F71EB" w:rsidRPr="000F71EB" w:rsidRDefault="000F71EB" w:rsidP="000F71EB">
            <w:pPr>
              <w:rPr>
                <w:rFonts w:ascii="Calibri" w:hAnsi="Calibri" w:cs="Calibri"/>
                <w:color w:val="000000"/>
                <w:sz w:val="22"/>
                <w:szCs w:val="22"/>
              </w:rPr>
            </w:pPr>
            <w:r w:rsidRPr="000F71EB">
              <w:rPr>
                <w:rFonts w:ascii="Calibri" w:hAnsi="Calibri" w:cs="Calibri"/>
                <w:color w:val="000000"/>
                <w:sz w:val="22"/>
                <w:szCs w:val="22"/>
              </w:rPr>
              <w:t>-45</w:t>
            </w:r>
          </w:p>
        </w:tc>
      </w:tr>
    </w:tbl>
    <w:p w14:paraId="7DDB51D0" w14:textId="19B34BB7" w:rsidR="000851C0" w:rsidRPr="00D47E65" w:rsidRDefault="000F71EB" w:rsidP="000F71EB">
      <w:pPr>
        <w:spacing w:line="480" w:lineRule="auto"/>
        <w:ind w:firstLine="720"/>
        <w:jc w:val="both"/>
        <w:rPr>
          <w:szCs w:val="24"/>
        </w:rPr>
      </w:pPr>
      <w:r w:rsidRPr="000F71EB">
        <w:rPr>
          <w:szCs w:val="24"/>
        </w:rPr>
        <w:t>Table</w:t>
      </w:r>
      <w:r w:rsidR="00E6087B">
        <w:rPr>
          <w:szCs w:val="24"/>
        </w:rPr>
        <w:t xml:space="preserve"> </w:t>
      </w:r>
      <w:proofErr w:type="gramStart"/>
      <w:r w:rsidR="00E6087B">
        <w:rPr>
          <w:szCs w:val="24"/>
        </w:rPr>
        <w:t xml:space="preserve">1 </w:t>
      </w:r>
      <w:r w:rsidRPr="000F71EB">
        <w:rPr>
          <w:szCs w:val="24"/>
        </w:rPr>
        <w:t>:</w:t>
      </w:r>
      <w:proofErr w:type="gramEnd"/>
      <w:r w:rsidRPr="000F71EB">
        <w:rPr>
          <w:szCs w:val="24"/>
        </w:rPr>
        <w:t xml:space="preserve"> Effects of Probiotic Strains in Neurological Recovery</w:t>
      </w:r>
      <w:r w:rsidR="00A829AF" w:rsidRPr="00D47E65">
        <w:rPr>
          <w:szCs w:val="24"/>
        </w:rPr>
        <w:t xml:space="preserve"> </w:t>
      </w:r>
    </w:p>
    <w:p w14:paraId="61DE9EFB" w14:textId="200E6CF8" w:rsidR="00A829AF" w:rsidRPr="00D47E65" w:rsidRDefault="00A829AF" w:rsidP="00B27702">
      <w:pPr>
        <w:spacing w:line="480" w:lineRule="auto"/>
        <w:ind w:firstLine="720"/>
        <w:jc w:val="both"/>
        <w:rPr>
          <w:szCs w:val="24"/>
        </w:rPr>
      </w:pPr>
      <w:r w:rsidRPr="00D47E65">
        <w:rPr>
          <w:szCs w:val="24"/>
        </w:rPr>
        <w:t>Probiotics</w:t>
      </w:r>
      <w:r w:rsidR="003A39B6" w:rsidRPr="00D47E65">
        <w:rPr>
          <w:szCs w:val="24"/>
        </w:rPr>
        <w:t>, a</w:t>
      </w:r>
      <w:r w:rsidR="00032B87" w:rsidRPr="00D47E65">
        <w:rPr>
          <w:szCs w:val="24"/>
        </w:rPr>
        <w:t>n</w:t>
      </w:r>
      <w:r w:rsidR="000F71EB">
        <w:rPr>
          <w:szCs w:val="24"/>
        </w:rPr>
        <w:t xml:space="preserve"> </w:t>
      </w:r>
      <w:r w:rsidRPr="00D47E65">
        <w:rPr>
          <w:szCs w:val="24"/>
        </w:rPr>
        <w:t xml:space="preserve">adjunctive therapy in neurological recovery, particularly in neurosurgical contexts, due to their influence on the </w:t>
      </w:r>
      <w:r w:rsidR="003A39B6" w:rsidRPr="00D47E65">
        <w:rPr>
          <w:szCs w:val="24"/>
        </w:rPr>
        <w:t>GBA</w:t>
      </w:r>
      <w:r w:rsidRPr="00D47E65">
        <w:rPr>
          <w:szCs w:val="24"/>
        </w:rPr>
        <w:t xml:space="preserve">. Clinical studies have demonstrated that probiotics can </w:t>
      </w:r>
      <w:r w:rsidR="003A39B6" w:rsidRPr="00D47E65">
        <w:rPr>
          <w:szCs w:val="24"/>
        </w:rPr>
        <w:t xml:space="preserve">reduce inflammatory responses, </w:t>
      </w:r>
      <w:r w:rsidRPr="00D47E65">
        <w:rPr>
          <w:szCs w:val="24"/>
        </w:rPr>
        <w:t>improve gastrointestinal mobility, and lower infection rates in patients undergoing neurosurgical procedures, such as spinal surgery</w:t>
      </w:r>
      <w:r w:rsidR="005D2052" w:rsidRPr="00D47E65">
        <w:rPr>
          <w:szCs w:val="24"/>
        </w:rPr>
        <w:t xml:space="preserve"> and post-traumatic brain injury</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mendeley":{"formattedCitation":"(1)","plainTextFormattedCitation":"(1)","previouslyFormattedCitation":"(1)"},"properties":{"noteIndex":0},"schema":"https://github.com/citation-style-language/schema/raw/master/csl-citation.json"}</w:instrText>
      </w:r>
      <w:r w:rsidR="00110626" w:rsidRPr="00D47E65">
        <w:rPr>
          <w:szCs w:val="24"/>
        </w:rPr>
        <w:fldChar w:fldCharType="separate"/>
      </w:r>
      <w:r w:rsidR="00203E3C" w:rsidRPr="00203E3C">
        <w:rPr>
          <w:noProof/>
          <w:szCs w:val="24"/>
        </w:rPr>
        <w:t>(1)</w:t>
      </w:r>
      <w:r w:rsidR="00110626" w:rsidRPr="00D47E65">
        <w:rPr>
          <w:szCs w:val="24"/>
        </w:rPr>
        <w:fldChar w:fldCharType="end"/>
      </w:r>
      <w:r w:rsidRPr="00D47E65">
        <w:rPr>
          <w:szCs w:val="24"/>
        </w:rPr>
        <w:t xml:space="preserve">. </w:t>
      </w:r>
      <w:r w:rsidR="003A39B6" w:rsidRPr="00D47E65">
        <w:rPr>
          <w:szCs w:val="24"/>
        </w:rPr>
        <w:t>P</w:t>
      </w:r>
      <w:r w:rsidRPr="00D47E65">
        <w:rPr>
          <w:szCs w:val="24"/>
        </w:rPr>
        <w:t xml:space="preserve">robiotics have shown potential in enhancing cognitive function and reducing stress, with evidence suggesting improvements in neuropsychological test outcomes, mood states, and overall mental health </w:t>
      </w:r>
      <w:r w:rsidR="00110626" w:rsidRPr="00D47E65">
        <w:rPr>
          <w:szCs w:val="24"/>
        </w:rPr>
        <w:fldChar w:fldCharType="begin" w:fldLock="1"/>
      </w:r>
      <w:r w:rsidR="009C5CDE">
        <w:rPr>
          <w:szCs w:val="24"/>
        </w:rPr>
        <w:instrText>ADDIN CSL_CITATION {"citationItems":[{"id":"ITEM-1","itemData":{"author":[{"dropping-particle":"","family":"Du","given":"Q","non-dropping-particle":"","parse-names":false,"suffix":""},{"dropping-particle":"","family":"Li","given":"Q","non-dropping-particle":"","parse-names":false,"suffix":""},{"dropping-particle":"","family":"Liu","given":"C","non-dropping-particle":"","parse-names":false,"suffix":""},{"dropping-particle":"","family":"Liao","given":"G","non-dropping-particle":"","parse-names":false,"suffix":""},{"dropping-particle":"","family":"Li","given":"J","non-dropping-particle":"","parse-names":false,"suffix":""},{"dropping-particle":"","family":"Yang","given":"J","non-dropping-particle":"","parse-names":false,"suffix":""},{"dropping-particle":"","family":"Zhang","given":"Q","non-dropping-particle":"","parse-names":false,"suffix":""},{"dropping-particle":"","family":"Gong","given":"X","non-dropping-particle":"","parse-names":false,"suffix":""},{"dropping-particle":"","family":"Li","given":"K","non-dropping-particle":"","parse-names":false,"suffix":""}],"container-title":"Beneficial Microbes","id":"ITEM-1","issue":"6","issued":{"date-parts":[["2024"]]},"page":"589-608","publisher":"Wageningen Academic","title":"Probiotics/prebiotics/synbiotics and human neuropsychiatric outcomes: an umbrella review","type":"article-journal","volume":"15"},"uris":["http://www.mendeley.com/documents/?uuid=cee0716e-97eb-4f71-8634-7edaea40b38d","http://www.mendeley.com/documents/?uuid=c42c258e-64cf-4fec-8a8c-f45ebaae930f"]}],"mendeley":{"formattedCitation":"(40)","plainTextFormattedCitation":"(40)","previouslyFormattedCitation":"(40)"},"properties":{"noteIndex":0},"schema":"https://github.com/citation-style-language/schema/raw/master/csl-citation.json"}</w:instrText>
      </w:r>
      <w:r w:rsidR="00110626" w:rsidRPr="00D47E65">
        <w:rPr>
          <w:szCs w:val="24"/>
        </w:rPr>
        <w:fldChar w:fldCharType="separate"/>
      </w:r>
      <w:r w:rsidR="009C5CDE" w:rsidRPr="009C5CDE">
        <w:rPr>
          <w:noProof/>
          <w:szCs w:val="24"/>
        </w:rPr>
        <w:t>(40)</w:t>
      </w:r>
      <w:r w:rsidR="00110626" w:rsidRPr="00D47E65">
        <w:rPr>
          <w:szCs w:val="24"/>
        </w:rPr>
        <w:fldChar w:fldCharType="end"/>
      </w:r>
      <w:r w:rsidRPr="00D47E65">
        <w:rPr>
          <w:szCs w:val="24"/>
        </w:rPr>
        <w:t>. The therapeutic effects of probiotics extend to neurodegenerative disorders, where they may reduce neuroinflammation and oxidative stress, thereby offering neuroprotective benefits in conditions like Parkinson's diseases</w:t>
      </w:r>
      <w:r w:rsidR="005D2052" w:rsidRPr="00D47E65">
        <w:rPr>
          <w:szCs w:val="24"/>
        </w:rPr>
        <w:t xml:space="preserve"> and Alzheimer's</w:t>
      </w:r>
      <w:r w:rsidR="00110626" w:rsidRPr="00D47E65">
        <w:rPr>
          <w:szCs w:val="24"/>
        </w:rPr>
        <w:fldChar w:fldCharType="begin" w:fldLock="1"/>
      </w:r>
      <w:r w:rsidR="009C5CDE">
        <w:rPr>
          <w:szCs w:val="24"/>
        </w:rPr>
        <w:instrText>ADDIN CSL_CITATION {"citationItems":[{"id":"ITEM-1","itemData":{"author":[{"dropping-particle":"","family":"Sharma","given":"H","non-dropping-particle":"","parse-names":false,"suffix":""},{"dropping-particle":"","family":"Pathak","given":"R","non-dropping-particle":"","parse-names":false,"suffix":""},{"dropping-particle":"","family":"Biswas","given":"D","non-dropping-particle":"","parse-names":false,"suffix":""}],"container-title":"Curr Psychiatry Res Rev","id":"ITEM-1","issued":{"date-parts":[["2024"]]},"page":"1-25","title":"Unveiling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mendeley":{"formattedCitation":"(4)","plainTextFormattedCitation":"(4)","previouslyFormattedCitation":"(4)"},"properties":{"noteIndex":0},"schema":"https://github.com/citation-style-language/schema/raw/master/csl-citation.json"}</w:instrText>
      </w:r>
      <w:r w:rsidR="00110626" w:rsidRPr="00D47E65">
        <w:rPr>
          <w:szCs w:val="24"/>
        </w:rPr>
        <w:fldChar w:fldCharType="separate"/>
      </w:r>
      <w:r w:rsidR="00203E3C" w:rsidRPr="00203E3C">
        <w:rPr>
          <w:noProof/>
          <w:szCs w:val="24"/>
        </w:rPr>
        <w:t>(4)</w:t>
      </w:r>
      <w:r w:rsidR="00110626" w:rsidRPr="00D47E65">
        <w:rPr>
          <w:szCs w:val="24"/>
        </w:rPr>
        <w:fldChar w:fldCharType="end"/>
      </w:r>
      <w:r w:rsidRPr="00D47E65">
        <w:rPr>
          <w:szCs w:val="24"/>
        </w:rPr>
        <w:t xml:space="preserve">. Probiotics also interact with the gut microbiota to modulate </w:t>
      </w:r>
      <w:r w:rsidR="00BE2C94" w:rsidRPr="00D47E65">
        <w:rPr>
          <w:szCs w:val="24"/>
        </w:rPr>
        <w:t>GBA</w:t>
      </w:r>
      <w:r w:rsidRPr="00D47E65">
        <w:rPr>
          <w:szCs w:val="24"/>
        </w:rPr>
        <w:t xml:space="preserve">, which is crucial for managing neuropsychiatric disorders, including anxiety and depression </w:t>
      </w:r>
      <w:r w:rsidR="00110626" w:rsidRPr="00D47E65">
        <w:rPr>
          <w:szCs w:val="24"/>
        </w:rPr>
        <w:fldChar w:fldCharType="begin" w:fldLock="1"/>
      </w:r>
      <w:r w:rsidR="009C5CDE">
        <w:rPr>
          <w:szCs w:val="24"/>
        </w:rPr>
        <w:instrText>ADDIN CSL_CITATION {"citationItems":[{"id":"ITEM-1","itemData":{"ISSN":"1867-1306","author":[{"dropping-particle":"","family":"Mudaliar","given":"Samriti Balaji","non-dropping-particle":"","parse-names":false,"suffix":""},{"dropping-particle":"","family":"Poojary","given":"Sumith Sundara","non-dropping-particle":"","parse-names":false,"suffix":""},{"dropping-particle":"","family":"Bharath Prasad","given":"Alevoor Srinivas","non-dropping-particle":"","parse-names":false,"suffix":""},{"dropping-particle":"","family":"Mazumder","given":"Nirmal","non-dropping-particle":"","parse-names":false,"suffix":""}],"container-title":"Probiotics and Antimicrobial Proteins","id":"ITEM-1","issued":{"date-parts":[["2024"]]},"page":"1-25","publisher":"Springer","title":"Probiotics and Paraprobiotics: Effects on Microbiota-Gut-Brain Axis and Their Consequent Potential in Neuropsychiatric Therapy","type":"article-journal"},"uris":["http://www.mendeley.com/documents/?uuid=d1961253-2320-4d7c-8674-75d90075e661","http://www.mendeley.com/documents/?uuid=3f4869b4-f132-4e94-a8a6-b86f88245003"]}],"mendeley":{"formattedCitation":"(31)","plainTextFormattedCitation":"(31)","previouslyFormattedCitation":"(31)"},"properties":{"noteIndex":0},"schema":"https://github.com/citation-style-language/schema/raw/master/csl-citation.json"}</w:instrText>
      </w:r>
      <w:r w:rsidR="00110626" w:rsidRPr="00D47E65">
        <w:rPr>
          <w:szCs w:val="24"/>
        </w:rPr>
        <w:fldChar w:fldCharType="separate"/>
      </w:r>
      <w:r w:rsidR="00203E3C" w:rsidRPr="00203E3C">
        <w:rPr>
          <w:noProof/>
          <w:szCs w:val="24"/>
        </w:rPr>
        <w:t>(31)</w:t>
      </w:r>
      <w:r w:rsidR="00110626" w:rsidRPr="00D47E65">
        <w:rPr>
          <w:szCs w:val="24"/>
        </w:rPr>
        <w:fldChar w:fldCharType="end"/>
      </w:r>
      <w:r w:rsidRPr="00D47E65">
        <w:rPr>
          <w:szCs w:val="24"/>
        </w:rPr>
        <w:t xml:space="preserve">. Despite these promising findings, the complexity of </w:t>
      </w:r>
      <w:r w:rsidR="00BE2C94" w:rsidRPr="00D47E65">
        <w:rPr>
          <w:szCs w:val="24"/>
        </w:rPr>
        <w:t xml:space="preserve">GBA </w:t>
      </w:r>
      <w:r w:rsidRPr="00D47E65">
        <w:rPr>
          <w:szCs w:val="24"/>
        </w:rPr>
        <w:t xml:space="preserve">necessitates further research to determine the specific strains, dosages, and mechanisms of action that optimize neurological recovery </w:t>
      </w:r>
      <w:r w:rsidR="00110626" w:rsidRPr="00D47E65">
        <w:rPr>
          <w:szCs w:val="24"/>
        </w:rPr>
        <w:fldChar w:fldCharType="begin" w:fldLock="1"/>
      </w:r>
      <w:r w:rsidR="009C5CDE">
        <w:rPr>
          <w:szCs w:val="24"/>
        </w:rPr>
        <w:instrText>ADDIN CSL_CITATION {"citationItems":[{"id":"ITEM-1","itemData":{"ISSN":"2320-3358","author":[{"dropping-particle":"","family":"Kanda","given":"Anmol","non-dropping-particle":"","parse-names":false,"suffix":""},{"dropping-particle":"","family":"Mazumder","given":"Avijit","non-dropping-particle":"","parse-names":false,"suffix":""},{"dropping-particle":"","family":"Das","given":"Saumya","non-dropping-particle":"","parse-names":false,"suffix":""},{"dropping-particle":"","family":"Prabhakar","given":"Vishnu","non-dropping-particle":"","parse-names":false,"suffix":""}],"container-title":"Journal of Natural Remedies","id":"ITEM-1","issued":{"date-parts":[["2023"]]},"page":"1209-1222","title":"A review on probiotic and microbiota modulation: A promising nutraceutical in the management of neurodegenerative and psychiatric conditions","type":"article-journal"},"uris":["http://www.mendeley.com/documents/?uuid=9b796647-3d9c-45e3-8389-4a7493c844ff","http://www.mendeley.com/documents/?uuid=c0ff0aa9-2d2f-4175-9f6d-7cce65a78fe1"]}],"mendeley":{"formattedCitation":"(41)","plainTextFormattedCitation":"(41)","previouslyFormattedCitation":"(41)"},"properties":{"noteIndex":0},"schema":"https://github.com/citation-style-language/schema/raw/master/csl-citation.json"}</w:instrText>
      </w:r>
      <w:r w:rsidR="00110626" w:rsidRPr="00D47E65">
        <w:rPr>
          <w:szCs w:val="24"/>
        </w:rPr>
        <w:fldChar w:fldCharType="separate"/>
      </w:r>
      <w:r w:rsidR="009C5CDE" w:rsidRPr="009C5CDE">
        <w:rPr>
          <w:noProof/>
          <w:szCs w:val="24"/>
        </w:rPr>
        <w:t>(41)</w:t>
      </w:r>
      <w:r w:rsidR="00110626" w:rsidRPr="00D47E65">
        <w:rPr>
          <w:szCs w:val="24"/>
        </w:rPr>
        <w:fldChar w:fldCharType="end"/>
      </w:r>
      <w:r w:rsidRPr="00D47E65">
        <w:rPr>
          <w:szCs w:val="24"/>
        </w:rPr>
        <w:t xml:space="preserve">. </w:t>
      </w:r>
      <w:r w:rsidR="002D1268" w:rsidRPr="00D47E65">
        <w:rPr>
          <w:szCs w:val="24"/>
        </w:rPr>
        <w:t>P</w:t>
      </w:r>
      <w:r w:rsidRPr="00D47E65">
        <w:rPr>
          <w:szCs w:val="24"/>
        </w:rPr>
        <w:t xml:space="preserve">robiotics present a novel and promising approach to </w:t>
      </w:r>
      <w:r w:rsidRPr="00D47E65">
        <w:rPr>
          <w:szCs w:val="24"/>
        </w:rPr>
        <w:lastRenderedPageBreak/>
        <w:t xml:space="preserve">supporting neurological health, particularly in neurosurgical and neurodegenerative contexts, more well-designed clinical trials are needed to fully understand their potential and limitations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id":"ITEM-2","itemData":{"author":[{"dropping-particle":"","family":"Sharma","given":"H","non-dropping-particle":"","parse-names":false,"suffix":""},{"dropping-particle":"","family":"Pathak","given":"R","non-dropping-particle":"","parse-names":false,"suffix":""},{"dropping-particle":"","family":"Biswas","given":"D","non-dropping-particle":"","parse-names":false,"suffix":""}],"container-title":"Curr Psychiatry Res Rev","id":"ITEM-2","issued":{"date-parts":[["2024"]]},"page":"1-25","title":"Unveiling the therapeutic potential of modern probiotics in addressing neurodegenerative disorders: a comprehensive exploration, review and future perspectives on intervention strategies","type":"article-journal","volume":"20"},"uris":["http://www.mendeley.com/documents/?uuid=d47ccc71-1626-46ac-adcc-ab44acc0f345","http://www.mendeley.com/documents/?uuid=7451134f-5411-4acd-bbef-1b06dbfa80d5","http://www.mendeley.com/documents/?uuid=0d89050b-b54a-49d4-b4a1-d86e2aad3166"]}],"mendeley":{"formattedCitation":"(1,4)","plainTextFormattedCitation":"(1,4)","previouslyFormattedCitation":"(1,4)"},"properties":{"noteIndex":0},"schema":"https://github.com/citation-style-language/schema/raw/master/csl-citation.json"}</w:instrText>
      </w:r>
      <w:r w:rsidR="00110626" w:rsidRPr="00D47E65">
        <w:rPr>
          <w:szCs w:val="24"/>
        </w:rPr>
        <w:fldChar w:fldCharType="separate"/>
      </w:r>
      <w:r w:rsidR="00203E3C" w:rsidRPr="00203E3C">
        <w:rPr>
          <w:noProof/>
          <w:szCs w:val="24"/>
        </w:rPr>
        <w:t>(1,4)</w:t>
      </w:r>
      <w:r w:rsidR="00110626" w:rsidRPr="00D47E65">
        <w:rPr>
          <w:szCs w:val="24"/>
        </w:rPr>
        <w:fldChar w:fldCharType="end"/>
      </w:r>
      <w:r w:rsidRPr="00D47E65">
        <w:rPr>
          <w:szCs w:val="24"/>
        </w:rPr>
        <w:t xml:space="preserve">.  </w:t>
      </w:r>
    </w:p>
    <w:p w14:paraId="3485FE4B" w14:textId="77777777" w:rsidR="000851C0" w:rsidRPr="00D47E65" w:rsidRDefault="00C516BC" w:rsidP="00B27702">
      <w:pPr>
        <w:spacing w:line="480" w:lineRule="auto"/>
        <w:jc w:val="both"/>
        <w:rPr>
          <w:szCs w:val="24"/>
        </w:rPr>
      </w:pPr>
      <w:hyperlink r:id="rId14" w:history="1"/>
    </w:p>
    <w:p w14:paraId="1379476F" w14:textId="77777777" w:rsidR="000851C0" w:rsidRPr="00D47E65" w:rsidRDefault="00C56A94" w:rsidP="00056B99">
      <w:pPr>
        <w:pStyle w:val="Heading1"/>
      </w:pPr>
      <w:r w:rsidRPr="00D47E65">
        <w:t>Probiotics as an Adjunct in Neurosurgery</w:t>
      </w:r>
    </w:p>
    <w:p w14:paraId="2EB62C0A" w14:textId="20FF95B6" w:rsidR="000851C0" w:rsidRPr="00D47E65" w:rsidRDefault="00A829AF" w:rsidP="00B27702">
      <w:pPr>
        <w:spacing w:line="480" w:lineRule="auto"/>
        <w:jc w:val="both"/>
        <w:rPr>
          <w:szCs w:val="24"/>
        </w:rPr>
      </w:pPr>
      <w:r w:rsidRPr="00D47E65">
        <w:rPr>
          <w:szCs w:val="24"/>
        </w:rPr>
        <w:t xml:space="preserve">Probiotics have shown potential as an adjunct therapy in neurosurgery by modulating the immune system to reduce surgical complications. The gut microbiota-brain axis </w:t>
      </w:r>
      <w:r w:rsidR="00953EF6" w:rsidRPr="00D47E65">
        <w:rPr>
          <w:szCs w:val="24"/>
        </w:rPr>
        <w:t>helps</w:t>
      </w:r>
      <w:r w:rsidRPr="00D47E65">
        <w:rPr>
          <w:szCs w:val="24"/>
        </w:rPr>
        <w:t xml:space="preserve"> in neurological health, and probiotics can support this axis, particularly in neurosurgical contexts such as trauma and spinal surgery. Clinical trials have demonstrated that probiotics can </w:t>
      </w:r>
      <w:r w:rsidR="00953EF6" w:rsidRPr="00D47E65">
        <w:rPr>
          <w:szCs w:val="24"/>
        </w:rPr>
        <w:t xml:space="preserve">reduce inflammatory responses, </w:t>
      </w:r>
      <w:r w:rsidRPr="00D47E65">
        <w:rPr>
          <w:szCs w:val="24"/>
        </w:rPr>
        <w:t>improve gastrointestinal mobility, and lower infection rates, including modulation of inflammatory cytokines</w:t>
      </w:r>
      <w:r w:rsidR="00953EF6" w:rsidRPr="00D47E65">
        <w:rPr>
          <w:szCs w:val="24"/>
        </w:rPr>
        <w:t xml:space="preserve"> and antibiotic-associated diarrhea</w:t>
      </w:r>
      <w:r w:rsidRPr="00D47E65">
        <w:rPr>
          <w:szCs w:val="24"/>
        </w:rPr>
        <w:t xml:space="preserve">, which are critical in post-surgical recovery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mendeley":{"formattedCitation":"(1)","plainTextFormattedCitation":"(1)","previouslyFormattedCitation":"(1)"},"properties":{"noteIndex":0},"schema":"https://github.com/citation-style-language/schema/raw/master/csl-citation.json"}</w:instrText>
      </w:r>
      <w:r w:rsidR="00110626" w:rsidRPr="00D47E65">
        <w:rPr>
          <w:szCs w:val="24"/>
        </w:rPr>
        <w:fldChar w:fldCharType="separate"/>
      </w:r>
      <w:r w:rsidR="00203E3C" w:rsidRPr="00203E3C">
        <w:rPr>
          <w:noProof/>
          <w:szCs w:val="24"/>
        </w:rPr>
        <w:t>(1)</w:t>
      </w:r>
      <w:r w:rsidR="00110626" w:rsidRPr="00D47E65">
        <w:rPr>
          <w:szCs w:val="24"/>
        </w:rPr>
        <w:fldChar w:fldCharType="end"/>
      </w:r>
      <w:r w:rsidRPr="00D47E65">
        <w:rPr>
          <w:szCs w:val="24"/>
        </w:rPr>
        <w:t xml:space="preserve">. </w:t>
      </w:r>
      <w:r w:rsidR="00953EF6" w:rsidRPr="00D47E65">
        <w:rPr>
          <w:szCs w:val="24"/>
        </w:rPr>
        <w:t>A</w:t>
      </w:r>
      <w:r w:rsidRPr="00D47E65">
        <w:rPr>
          <w:szCs w:val="24"/>
        </w:rPr>
        <w:t xml:space="preserve"> systematic review and meta-analysis have confirmed that probiotics and </w:t>
      </w:r>
      <w:proofErr w:type="spellStart"/>
      <w:r w:rsidRPr="00D47E65">
        <w:rPr>
          <w:szCs w:val="24"/>
        </w:rPr>
        <w:t>synbiotics</w:t>
      </w:r>
      <w:proofErr w:type="spellEnd"/>
      <w:r w:rsidRPr="00D47E65">
        <w:rPr>
          <w:szCs w:val="24"/>
        </w:rPr>
        <w:t xml:space="preserve"> significantly reduce surgical site infections and other surgery-related complications by decreasing inflammatory markers like </w:t>
      </w:r>
      <w:r w:rsidR="00953EF6" w:rsidRPr="00D47E65">
        <w:rPr>
          <w:szCs w:val="24"/>
        </w:rPr>
        <w:t xml:space="preserve">Interleukin-6 (IL-6) and </w:t>
      </w:r>
      <w:r w:rsidRPr="00D47E65">
        <w:rPr>
          <w:szCs w:val="24"/>
        </w:rPr>
        <w:t xml:space="preserve">C-reactive protein (CRP), and increasing beneficial </w:t>
      </w:r>
      <w:r w:rsidR="00A54256" w:rsidRPr="00D47E65">
        <w:rPr>
          <w:szCs w:val="24"/>
        </w:rPr>
        <w:t>SCFA</w:t>
      </w:r>
      <w:r w:rsidR="0086279F">
        <w:rPr>
          <w:szCs w:val="24"/>
        </w:rPr>
        <w:t>s</w:t>
      </w:r>
      <w:r w:rsidR="00110626" w:rsidRPr="00D47E65">
        <w:rPr>
          <w:szCs w:val="24"/>
        </w:rPr>
        <w:fldChar w:fldCharType="begin" w:fldLock="1"/>
      </w:r>
      <w:r w:rsidR="009C5CDE">
        <w:rPr>
          <w:szCs w:val="24"/>
        </w:rPr>
        <w:instrText>ADDIN CSL_CITATION {"citationItems":[{"id":"ITEM-1","itemData":{"ISSN":"2077-0383","author":[{"dropping-particle":"","family":"Skonieczna-Żydecka","given":"Karolina","non-dropping-particle":"","parse-names":false,"suffix":""},{"dropping-particle":"","family":"Kaczmarczyk","given":"Mariusz","non-dropping-particle":"","parse-names":false,"suffix":""},{"dropping-particle":"","family":"Łoniewski","given":"Igor","non-dropping-particle":"","parse-names":false,"suffix":""},{"dropping-particle":"","family":"Lara","given":"Luis F","non-dropping-particle":"","parse-names":false,"suffix":""},{"dropping-particle":"","family":"Koulaouzidis","given":"Anastasios","non-dropping-particle":"","parse-names":false,"suffix":""},{"dropping-particle":"","family":"Misera","given":"Agata","non-dropping-particle":"","parse-names":false,"suffix":""},{"dropping-particle":"","family":"Maciejewska","given":"Dominika","non-dropping-particle":"","parse-names":false,"suffix":""},{"dropping-particle":"","family":"Marlicz","given":"Wojciech","non-dropping-particle":"","parse-names":false,"suffix":""}],"container-title":"Journal of clinical Medicine","id":"ITEM-1","issue":"12","issued":{"date-parts":[["2018"]]},"page":"556","publisher":"MDPI","title":"A systematic review, meta-analysis, and meta-regression evaluating the efficacy and mechanisms of action of probiotics and synbiotics in the prevention of surgical site infections and surgery-related complications","type":"article-journal","volume":"7"},"uris":["http://www.mendeley.com/documents/?uuid=5b06d298-bce5-45d9-8a7f-338bd8a56c19","http://www.mendeley.com/documents/?uuid=c525e131-ea56-48d1-9801-fa7849f029ec"]}],"mendeley":{"formattedCitation":"(42)","plainTextFormattedCitation":"(42)","previouslyFormattedCitation":"(42)"},"properties":{"noteIndex":0},"schema":"https://github.com/citation-style-language/schema/raw/master/csl-citation.json"}</w:instrText>
      </w:r>
      <w:r w:rsidR="00110626" w:rsidRPr="00D47E65">
        <w:rPr>
          <w:szCs w:val="24"/>
        </w:rPr>
        <w:fldChar w:fldCharType="separate"/>
      </w:r>
      <w:r w:rsidR="009C5CDE" w:rsidRPr="009C5CDE">
        <w:rPr>
          <w:noProof/>
          <w:szCs w:val="24"/>
        </w:rPr>
        <w:t>(42)</w:t>
      </w:r>
      <w:r w:rsidR="00110626" w:rsidRPr="00D47E65">
        <w:rPr>
          <w:szCs w:val="24"/>
        </w:rPr>
        <w:fldChar w:fldCharType="end"/>
      </w:r>
      <w:r w:rsidRPr="00D47E65">
        <w:rPr>
          <w:szCs w:val="24"/>
        </w:rPr>
        <w:t xml:space="preserve">. </w:t>
      </w:r>
      <w:proofErr w:type="spellStart"/>
      <w:r w:rsidRPr="00EA3CEF">
        <w:rPr>
          <w:szCs w:val="24"/>
        </w:rPr>
        <w:t>Synbiotics</w:t>
      </w:r>
      <w:proofErr w:type="spellEnd"/>
      <w:r w:rsidRPr="00EA3CEF">
        <w:rPr>
          <w:szCs w:val="24"/>
        </w:rPr>
        <w:t>, have been particularly effective in enhancing immune responses and re</w:t>
      </w:r>
      <w:r w:rsidRPr="00D47E65">
        <w:rPr>
          <w:szCs w:val="24"/>
        </w:rPr>
        <w:t xml:space="preserve">ducing postoperative complications, as evidenced in studies involving pancreatic ductal adenocarcinoma patients, where </w:t>
      </w:r>
      <w:proofErr w:type="spellStart"/>
      <w:r w:rsidRPr="00D47E65">
        <w:rPr>
          <w:szCs w:val="24"/>
        </w:rPr>
        <w:t>synbiotics</w:t>
      </w:r>
      <w:proofErr w:type="spellEnd"/>
      <w:r w:rsidRPr="00D47E65">
        <w:rPr>
          <w:szCs w:val="24"/>
        </w:rPr>
        <w:t xml:space="preserve"> increased CD8+ T cell infiltration and decreased inflammatory cytokines </w:t>
      </w:r>
      <w:r w:rsidR="00110626" w:rsidRPr="00D47E65">
        <w:rPr>
          <w:szCs w:val="24"/>
        </w:rPr>
        <w:fldChar w:fldCharType="begin" w:fldLock="1"/>
      </w:r>
      <w:r w:rsidR="009C5CDE">
        <w:rPr>
          <w:szCs w:val="24"/>
        </w:rPr>
        <w:instrText>ADDIN CSL_CITATION {"citationItems":[{"id":"ITEM-1","itemData":{"ISSN":"1432-0851","author":[{"dropping-particle":"","family":"Maher","given":"Sara","non-dropping-particle":"","parse-names":false,"suffix":""},{"dropping-particle":"","family":"Elmeligy","given":"Hesham A","non-dropping-particle":"","parse-names":false,"suffix":""},{"dropping-particle":"","family":"Aboushousha","given":"Tarek","non-dropping-particle":"","parse-names":false,"suffix":""},{"dropping-particle":"","family":"Helal","given":"Noha Said","non-dropping-particle":"","parse-names":false,"suffix":""},{"dropping-particle":"","family":"Ossama","given":"Yousra","non-dropping-particle":"","parse-names":false,"suffix":""},{"dropping-particle":"","family":"Rady","given":"Mahmoud","non-dropping-particle":"","parse-names":false,"suffix":""},{"dropping-particle":"","family":"Hassan","given":"Ahmed Mohamed A","non-dropping-particle":"","parse-names":false,"suffix":""},{"dropping-particle":"","family":"Kamel","given":"Manal","non-dropping-particle":"","parse-names":false,"suffix":""}],"container-title":"Cancer Immunology, Immunotherapy","id":"ITEM-1","issue":"6","issued":{"date-parts":[["2024"]]},"page":"1-12","publisher":"Springer","title":"Synergistic immunomodulatory effect of synbiotics pre-and postoperative resection of pancreatic ductal adenocarcinoma: a randomized controlled study","type":"article-journal","volume":"73"},"uris":["http://www.mendeley.com/documents/?uuid=630d6e6f-145b-4716-9ebe-26b25858158a","http://www.mendeley.com/documents/?uuid=ab11d946-dac4-48e5-a4cf-7eef778e2617"]}],"mendeley":{"formattedCitation":"(43)","plainTextFormattedCitation":"(43)","previouslyFormattedCitation":"(43)"},"properties":{"noteIndex":0},"schema":"https://github.com/citation-style-language/schema/raw/master/csl-citation.json"}</w:instrText>
      </w:r>
      <w:r w:rsidR="00110626" w:rsidRPr="00D47E65">
        <w:rPr>
          <w:szCs w:val="24"/>
        </w:rPr>
        <w:fldChar w:fldCharType="separate"/>
      </w:r>
      <w:r w:rsidR="009C5CDE" w:rsidRPr="009C5CDE">
        <w:rPr>
          <w:noProof/>
          <w:szCs w:val="24"/>
        </w:rPr>
        <w:t>(43)</w:t>
      </w:r>
      <w:r w:rsidR="00110626" w:rsidRPr="00D47E65">
        <w:rPr>
          <w:szCs w:val="24"/>
        </w:rPr>
        <w:fldChar w:fldCharType="end"/>
      </w:r>
      <w:r w:rsidRPr="00D47E65">
        <w:rPr>
          <w:szCs w:val="24"/>
        </w:rPr>
        <w:t xml:space="preserve">. Additionally, probiotics have been explored in head and neck cancer treatments to prevent complications such as radiation-induced oral mucositis, highlighting their broader potential in surgical settings </w:t>
      </w:r>
      <w:r w:rsidR="00110626" w:rsidRPr="00D47E65">
        <w:rPr>
          <w:szCs w:val="24"/>
        </w:rPr>
        <w:fldChar w:fldCharType="begin" w:fldLock="1"/>
      </w:r>
      <w:r w:rsidR="009C5CDE">
        <w:rPr>
          <w:szCs w:val="24"/>
        </w:rPr>
        <w:instrText>ADDIN CSL_CITATION {"citationItems":[{"id":"ITEM-1","itemData":{"ISSN":"1389-2010","author":[{"dropping-particle":"","family":"Galeana-Patiño","given":"Carlos E","non-dropping-particle":"","parse-names":false,"suffix":""},{"dropping-particle":"","family":"Ortiz","given":"Mario Isidoro","non-dropping-particle":"","parse-names":false,"suffix":""},{"dropping-particle":"","family":"Cariño-Cortés","given":"Raquel","non-dropping-particle":"","parse-names":false,"suffix":""},{"dropping-particle":"","family":"López-Santillán","given":"Iris Cristina","non-dropping-particle":"","parse-names":false,"suffix":""},{"dropping-particle":"","family":"Castro-Rosas","given":"Javier","non-dropping-particle":"","parse-names":false,"suffix":""},{"dropping-particle":"","family":"Gómez-Aldapa","given":"Carlos Alberto","non-dropping-particle":"","parse-names":false,"suffix":""},{"dropping-particle":"","family":"Muñoz-Pérez","given":"Víctor Manuel","non-dropping-particle":"","parse-names":false,"suffix":""}],"container-title":"Current Pharmaceutical Biotechnology","id":"ITEM-1","issue":"12","issued":{"date-parts":[["2023"]]},"page":"1504-1514","publisher":"Bentham Science Publishers","title":"Probiotics, as adjuvant therapy and preventive measure on progression, and complications of head and neck cancer","type":"article-journal","volume":"24"},"uris":["http://www.mendeley.com/documents/?uuid=15d52f06-cfef-4897-8042-95b012a7e4bd","http://www.mendeley.com/documents/?uuid=5cb27687-5786-4a56-9a3e-6ef677ac0841"]}],"mendeley":{"formattedCitation":"(44)","plainTextFormattedCitation":"(44)","previouslyFormattedCitation":"(44)"},"properties":{"noteIndex":0},"schema":"https://github.com/citation-style-language/schema/raw/master/csl-citation.json"}</w:instrText>
      </w:r>
      <w:r w:rsidR="00110626" w:rsidRPr="00D47E65">
        <w:rPr>
          <w:szCs w:val="24"/>
        </w:rPr>
        <w:fldChar w:fldCharType="separate"/>
      </w:r>
      <w:r w:rsidR="009C5CDE" w:rsidRPr="009C5CDE">
        <w:rPr>
          <w:noProof/>
          <w:szCs w:val="24"/>
        </w:rPr>
        <w:t>(44)</w:t>
      </w:r>
      <w:r w:rsidR="00110626" w:rsidRPr="00D47E65">
        <w:rPr>
          <w:szCs w:val="24"/>
        </w:rPr>
        <w:fldChar w:fldCharType="end"/>
      </w:r>
      <w:r w:rsidRPr="00D47E65">
        <w:rPr>
          <w:szCs w:val="24"/>
        </w:rPr>
        <w:t xml:space="preserve">. </w:t>
      </w:r>
      <w:r w:rsidR="002D1268" w:rsidRPr="00D47E65">
        <w:rPr>
          <w:szCs w:val="24"/>
        </w:rPr>
        <w:t>W</w:t>
      </w:r>
      <w:r w:rsidRPr="00D47E65">
        <w:rPr>
          <w:szCs w:val="24"/>
        </w:rPr>
        <w:t xml:space="preserve">hile probiotics offer promising benefits in reducing surgical complications through immune modulation, further </w:t>
      </w:r>
      <w:r w:rsidR="004C2BE0" w:rsidRPr="00D47E65">
        <w:rPr>
          <w:szCs w:val="24"/>
        </w:rPr>
        <w:t>meticulously structured experimental trials are imperative to comprehensively elucidate their strain-specific and disease-specific impacts.</w:t>
      </w:r>
      <w:hyperlink r:id="rId15" w:history="1"/>
    </w:p>
    <w:p w14:paraId="1DC456BF" w14:textId="1EDB4315" w:rsidR="000851C0" w:rsidRPr="00C615B5" w:rsidRDefault="00A829AF" w:rsidP="00C615B5">
      <w:pPr>
        <w:spacing w:line="480" w:lineRule="auto"/>
        <w:ind w:firstLine="720"/>
        <w:jc w:val="both"/>
        <w:rPr>
          <w:szCs w:val="24"/>
        </w:rPr>
      </w:pPr>
      <w:r w:rsidRPr="00D47E65">
        <w:rPr>
          <w:szCs w:val="24"/>
        </w:rPr>
        <w:lastRenderedPageBreak/>
        <w:t xml:space="preserve">Probiotics </w:t>
      </w:r>
      <w:r w:rsidR="00D84758">
        <w:rPr>
          <w:szCs w:val="24"/>
        </w:rPr>
        <w:t>h</w:t>
      </w:r>
      <w:r w:rsidRPr="00D47E65">
        <w:rPr>
          <w:szCs w:val="24"/>
        </w:rPr>
        <w:t>as</w:t>
      </w:r>
      <w:r w:rsidR="00D84758">
        <w:rPr>
          <w:szCs w:val="24"/>
        </w:rPr>
        <w:t xml:space="preserve"> been studied</w:t>
      </w:r>
      <w:r w:rsidRPr="00D47E65">
        <w:rPr>
          <w:szCs w:val="24"/>
        </w:rPr>
        <w:t xml:space="preserve"> an adjunct</w:t>
      </w:r>
      <w:r w:rsidR="00D84758">
        <w:rPr>
          <w:szCs w:val="24"/>
        </w:rPr>
        <w:t xml:space="preserve"> </w:t>
      </w:r>
      <w:proofErr w:type="spellStart"/>
      <w:r w:rsidR="00953EF6" w:rsidRPr="00D47E65">
        <w:rPr>
          <w:szCs w:val="24"/>
        </w:rPr>
        <w:t>thearpy</w:t>
      </w:r>
      <w:proofErr w:type="spellEnd"/>
      <w:r w:rsidRPr="00D47E65">
        <w:rPr>
          <w:szCs w:val="24"/>
        </w:rPr>
        <w:t xml:space="preserve"> in neurosurgery postoperative recovery by promoting faster wound healing through their anti-inflammatory effects. The application of probiotics such as </w:t>
      </w:r>
      <w:r w:rsidRPr="00D47E65">
        <w:rPr>
          <w:i/>
          <w:iCs/>
          <w:szCs w:val="24"/>
        </w:rPr>
        <w:t xml:space="preserve">Lactobacillus </w:t>
      </w:r>
      <w:proofErr w:type="spellStart"/>
      <w:r w:rsidRPr="00D47E65">
        <w:rPr>
          <w:i/>
          <w:iCs/>
          <w:szCs w:val="24"/>
        </w:rPr>
        <w:t>rhamnosus</w:t>
      </w:r>
      <w:proofErr w:type="spellEnd"/>
      <w:r w:rsidRPr="00D47E65">
        <w:rPr>
          <w:szCs w:val="24"/>
        </w:rPr>
        <w:t xml:space="preserve"> GG and </w:t>
      </w:r>
      <w:r w:rsidRPr="00D47E65">
        <w:rPr>
          <w:i/>
          <w:iCs/>
          <w:szCs w:val="24"/>
        </w:rPr>
        <w:t xml:space="preserve">Bifidobacterium </w:t>
      </w:r>
      <w:proofErr w:type="spellStart"/>
      <w:r w:rsidRPr="00D47E65">
        <w:rPr>
          <w:i/>
          <w:iCs/>
          <w:szCs w:val="24"/>
        </w:rPr>
        <w:t>animalis</w:t>
      </w:r>
      <w:proofErr w:type="spellEnd"/>
      <w:r w:rsidRPr="00D47E65">
        <w:rPr>
          <w:szCs w:val="24"/>
        </w:rPr>
        <w:t xml:space="preserve"> subsp. lactis BB-12 has been demonstrated to accelerate wound healing by modulating the wound microenvironment, enhancing granulation tissue formation, and increasing collagen deposition. These probiotics effectively reduce neutrophil infiltration and decrease the expression of pro-inflammatory cytokines like TNF-α and IL-6, with BB-12 notably reducing IL-6 levels and LGG significantly lowering TNF-α, TGF-β, and VEGF </w:t>
      </w:r>
      <w:r w:rsidR="00110626" w:rsidRPr="00D47E65">
        <w:rPr>
          <w:szCs w:val="24"/>
        </w:rPr>
        <w:fldChar w:fldCharType="begin" w:fldLock="1"/>
      </w:r>
      <w:r w:rsidR="009C5CDE">
        <w:rPr>
          <w:szCs w:val="24"/>
        </w:rPr>
        <w:instrText>ADDIN CSL_CITATION {"citationItems":[{"id":"ITEM-1","itemData":{"ISSN":"1751-7915","author":[{"dropping-particle":"","family":"Yin","given":"Zhe","non-dropping-particle":"","parse-names":false,"suffix":""},{"dropping-particle":"","family":"Wang","given":"Yilin","non-dropping-particle":"","parse-names":false,"suffix":""},{"dropping-particle":"","family":"Feng","given":"Xiaojuan","non-dropping-particle":"","parse-names":false,"suffix":""},{"dropping-particle":"","family":"Liu","given":"Changqing","non-dropping-particle":"","parse-names":false,"suffix":""},{"dropping-particle":"","family":"Guan","given":"Xiaoyang","non-dropping-particle":"","parse-names":false,"suffix":""},{"dropping-particle":"","family":"Liu","given":"Shuyan","non-dropping-particle":"","parse-names":false,"suffix":""},{"dropping-particle":"","family":"Long","given":"Zhanyi","non-dropping-particle":"","parse-names":false,"suffix":""},{"dropping-particle":"","family":"Miao","given":"Zhonghua","non-dropping-particle":"","parse-names":false,"suffix":""},{"dropping-particle":"","family":"He","given":"Fang","non-dropping-particle":"","parse-names":false,"suffix":""},{"dropping-particle":"","family":"Cheng","given":"Ruyue","non-dropping-particle":"","parse-names":false,"suffix":""}],"container-title":"Microbial Biotechnology","id":"ITEM-1","issue":"10","issued":{"date-parts":[["2024"]]},"page":"e70031","publisher":"Wiley Online Library","title":"Lactobacillus rhamnosus GG and Bifidobacterium animalis subsp. lactis BB‐12 promote infected wound healing via regulation of the wound microenvironment","type":"article-journal","volume":"17"},"uris":["http://www.mendeley.com/documents/?uuid=aba5b51e-54a7-4587-b92a-6ccb0656a19d","http://www.mendeley.com/documents/?uuid=f647c21b-4a61-4ca2-80f1-946feb0506aa"]}],"mendeley":{"formattedCitation":"(45)","plainTextFormattedCitation":"(45)","previouslyFormattedCitation":"(45)"},"properties":{"noteIndex":0},"schema":"https://github.com/citation-style-language/schema/raw/master/csl-citation.json"}</w:instrText>
      </w:r>
      <w:r w:rsidR="00110626" w:rsidRPr="00D47E65">
        <w:rPr>
          <w:szCs w:val="24"/>
        </w:rPr>
        <w:fldChar w:fldCharType="separate"/>
      </w:r>
      <w:r w:rsidR="009C5CDE" w:rsidRPr="009C5CDE">
        <w:rPr>
          <w:noProof/>
          <w:szCs w:val="24"/>
        </w:rPr>
        <w:t>(45)</w:t>
      </w:r>
      <w:r w:rsidR="00110626" w:rsidRPr="00D47E65">
        <w:rPr>
          <w:szCs w:val="24"/>
        </w:rPr>
        <w:fldChar w:fldCharType="end"/>
      </w:r>
      <w:r w:rsidRPr="00D47E65">
        <w:rPr>
          <w:szCs w:val="24"/>
        </w:rPr>
        <w:t xml:space="preserve">. Despite these promising findings, the overall impact of probiotics on postoperative wound healing remains inconclusive, as highlighted by mixed results from clinical studies. Some randomized controlled trials have shown significant benefits, while others have not, suggesting that factors such as probiotic strain, dosage, and administration duration may influence outcomes </w:t>
      </w:r>
      <w:r w:rsidR="00110626" w:rsidRPr="00D47E65">
        <w:rPr>
          <w:szCs w:val="24"/>
        </w:rPr>
        <w:fldChar w:fldCharType="begin" w:fldLock="1"/>
      </w:r>
      <w:r w:rsidR="009C5CDE">
        <w:rPr>
          <w:szCs w:val="24"/>
        </w:rPr>
        <w:instrText>ADDIN CSL_CITATION {"citationItems":[{"id":"ITEM-1","itemData":{"DOI":"10.25220/10.25220/WNJ.V07.i1.0012","ISSN":"2580-7013","abstract":"Background: Delayed wound healing, particularly in chronic wounds, is a significant global public health issue. The World Health Organization (WHO) reports that over 6 million people in the United States experience delayed wound healing annually, resulting in a healthcare cost of $25 billion USD. Probiotics, known for their anti-inflammatory properties, have potential in influencing skin immunity by facilitating the transfer of cytokines and immune cells from Peyer's patches to the skin. Nevertheless, the precise impact of probiotics on postoperative wound healing remains an area with limited research. Objective: Determine the effectiveness of probiotic supplements in wound healing in patients with surgical wounds Method: Literature search is done by advanced searching on Pubmed, Cochrane, Scopus, and EBSCOhost with eligibility criteria determined by the author. Results: There were three articles relevant to clinical questions and eligibility criteria that had been established, consisting of one systematic review article from the randomized controlled trial (RCT) study and two RCT articles. The SR/MA article includes good-quality RCT studies. The SR/MA article showed insignificant results on the effect of probiotic administration on healing. The RCT article showed significant results on the effect of probiotics on surgical wound healing, but the confidence level was low in one of the articles. Conclusion: Probiotic supplementation on wound healing in postoperative patients is not conclusive. This can be affected by the type of probiotic strain, dosage, duration of administration, and location of the surgical wound.","author":[{"dropping-particle":"","family":"Rahma","given":"Cut Thalya Alissya","non-dropping-particle":"","parse-names":false,"suffix":""},{"dropping-particle":"","family":"Wulandari","given":"Yohanessa","non-dropping-particle":"","parse-names":false,"suffix":""}],"container-title":"World Nutrition Journal","id":"ITEM-1","issue":"01","issued":{"date-parts":[["2023","8"]]},"page":"85-93","title":"Effect of probiotic supplementation on wound healing in postoperative patients","type":"article-journal","volume":"7"},"uris":["http://www.mendeley.com/documents/?uuid=08f79a25-88fd-4bf4-827b-d55bbb765ca6","http://www.mendeley.com/documents/?uuid=03c3f4e0-9c1e-4774-9a3d-9e0a24597fb2"]}],"mendeley":{"formattedCitation":"(46)","plainTextFormattedCitation":"(46)","previouslyFormattedCitation":"(46)"},"properties":{"noteIndex":0},"schema":"https://github.com/citation-style-language/schema/raw/master/csl-citation.json"}</w:instrText>
      </w:r>
      <w:r w:rsidR="00110626" w:rsidRPr="00D47E65">
        <w:rPr>
          <w:szCs w:val="24"/>
        </w:rPr>
        <w:fldChar w:fldCharType="separate"/>
      </w:r>
      <w:r w:rsidR="009C5CDE" w:rsidRPr="009C5CDE">
        <w:rPr>
          <w:noProof/>
          <w:szCs w:val="24"/>
        </w:rPr>
        <w:t>(46)</w:t>
      </w:r>
      <w:r w:rsidR="00110626" w:rsidRPr="00D47E65">
        <w:rPr>
          <w:szCs w:val="24"/>
        </w:rPr>
        <w:fldChar w:fldCharType="end"/>
      </w:r>
      <w:r w:rsidRPr="00D47E65">
        <w:rPr>
          <w:szCs w:val="24"/>
        </w:rPr>
        <w:t>. Probiotics are recognized for their</w:t>
      </w:r>
      <w:r w:rsidR="003603EC" w:rsidRPr="00D47E65">
        <w:rPr>
          <w:szCs w:val="24"/>
        </w:rPr>
        <w:t xml:space="preserve"> antibiofilm,</w:t>
      </w:r>
      <w:r w:rsidRPr="00D47E65">
        <w:rPr>
          <w:szCs w:val="24"/>
        </w:rPr>
        <w:t xml:space="preserve"> anti-pathogenic, and immunomodulatory effects, which contribute to their ability to promote healing</w:t>
      </w:r>
      <w:r w:rsidR="00096402" w:rsidRPr="00D47E65">
        <w:rPr>
          <w:szCs w:val="24"/>
        </w:rPr>
        <w:t xml:space="preserve"> and combat infections</w:t>
      </w:r>
      <w:r w:rsidR="00110626" w:rsidRPr="00D47E65">
        <w:rPr>
          <w:szCs w:val="24"/>
        </w:rPr>
        <w:fldChar w:fldCharType="begin" w:fldLock="1"/>
      </w:r>
      <w:r w:rsidR="009C5CDE">
        <w:rPr>
          <w:szCs w:val="24"/>
        </w:rPr>
        <w:instrText>ADDIN CSL_CITATION {"citationItems":[{"id":"ITEM-1","itemData":{"ISSN":"1422-0067","author":[{"dropping-particle":"","family":"Bădăluță","given":"Valentina Alexandra","non-dropping-particle":"","parse-names":false,"suffix":""},{"dropping-particle":"","family":"Curuțiu","given":"Carmen","non-dropping-particle":"","parse-names":false,"suffix":""},{"dropping-particle":"","family":"Dițu","given":"Lia Mara","non-dropping-particle":"","parse-names":false,"suffix":""},{"dropping-particle":"","family":"Holban","given":"Alina Maria","non-dropping-particle":"","parse-names":false,"suffix":""},{"dropping-particle":"","family":"Lazăr","given":"Veronica","non-dropping-particle":"","parse-names":false,"suffix":""}],"container-title":"International Journal of Molecular Sciences","id":"ITEM-1","issue":"11","issued":{"date-parts":[["2024"]]},"page":"5723","publisher":"Multidisciplinary Digital Publishing Institute","title":"Probiotics in Wound Healing","type":"article-journal","volume":"25"},"uris":["http://www.mendeley.com/documents/?uuid=f2f88401-084e-42f3-817d-f036d051f87c","http://www.mendeley.com/documents/?uuid=3d826b3f-0f55-44e0-98e1-283a91fe79b4"]}],"mendeley":{"formattedCitation":"(47)","plainTextFormattedCitation":"(47)","previouslyFormattedCitation":"(47)"},"properties":{"noteIndex":0},"schema":"https://github.com/citation-style-language/schema/raw/master/csl-citation.json"}</w:instrText>
      </w:r>
      <w:r w:rsidR="00110626" w:rsidRPr="00D47E65">
        <w:rPr>
          <w:szCs w:val="24"/>
        </w:rPr>
        <w:fldChar w:fldCharType="separate"/>
      </w:r>
      <w:r w:rsidR="009C5CDE" w:rsidRPr="009C5CDE">
        <w:rPr>
          <w:noProof/>
          <w:szCs w:val="24"/>
        </w:rPr>
        <w:t>(47)</w:t>
      </w:r>
      <w:r w:rsidR="00110626" w:rsidRPr="00D47E65">
        <w:rPr>
          <w:szCs w:val="24"/>
        </w:rPr>
        <w:fldChar w:fldCharType="end"/>
      </w:r>
      <w:r w:rsidRPr="00D47E65">
        <w:rPr>
          <w:szCs w:val="24"/>
        </w:rPr>
        <w:t xml:space="preserve">. The development of probiotic-based wound dressings and the exploration of bacteriotherapy further underscore the potential of probiotics in wound management </w:t>
      </w:r>
      <w:r w:rsidR="00110626" w:rsidRPr="00D47E65">
        <w:rPr>
          <w:szCs w:val="24"/>
        </w:rPr>
        <w:fldChar w:fldCharType="begin" w:fldLock="1"/>
      </w:r>
      <w:r w:rsidR="009C5CDE">
        <w:rPr>
          <w:szCs w:val="24"/>
        </w:rPr>
        <w:instrText>ADDIN CSL_CITATION {"citationItems":[{"id":"ITEM-1","itemData":{"ISSN":"1001-5515","author":[{"dropping-particle":"","family":"Dong","given":"Jiali","non-dropping-particle":"","parse-names":false,"suffix":""},{"dropping-particle":"","family":"Wang","given":"Xuejing","non-dropping-particle":"","parse-names":false,"suffix":""},{"dropping-particle":"","family":"Bai","given":"Geyan","non-dropping-particle":"","parse-names":false,"suffix":""},{"dropping-particle":"","family":"Wang","given":"Dong","non-dropping-particle":"","parse-names":false,"suffix":""}],"container-title":"Sheng wu yi xue Gong Cheng xue za zhi= Journal of Biomedical Engineering= Shengwu Yixue Gongchengxue Zazhi","id":"ITEM-1","issue":"3","issued":{"date-parts":[["2024"]]},"page":"635-640","title":"Research progress on the mechanisms of probiotics promoting wound healing","type":"article-journal","volume":"41"},"uris":["http://www.mendeley.com/documents/?uuid=3d820e08-f704-4b69-a543-d46a5dd91654","http://www.mendeley.com/documents/?uuid=8324d473-bda2-49af-b152-785abcc0d43c"]},{"id":"ITEM-2","itemData":{"ISSN":"9811626766","author":[{"dropping-particle":"","family":"Singh","given":"Amandeep","non-dropping-particle":"","parse-names":false,"suffix":""},{"dropping-particle":"","family":"Devi","given":"Arpna","non-dropping-particle":"","parse-names":false,"suffix":""},{"dropping-particle":"","family":"Mandal","given":"Uttam Kumar","non-dropping-particle":"","parse-names":false,"suffix":""}],"container-title":"Wound Healing Research: Current Trends and Future Directions","id":"ITEM-2","issued":{"date-parts":[["2021"]]},"page":"285-299","publisher":"Springer","title":"Role of probiotics in wound healing","type":"article-journal"},"uris":["http://www.mendeley.com/documents/?uuid=72d2be51-200a-436c-9972-1f915768c8e6","http://www.mendeley.com/documents/?uuid=6d0da6ef-1d51-4e5a-a651-1949cc081a91"]}],"mendeley":{"formattedCitation":"(48,49)","plainTextFormattedCitation":"(48,49)","previouslyFormattedCitation":"(48,49)"},"properties":{"noteIndex":0},"schema":"https://github.com/citation-style-language/schema/raw/master/csl-citation.json"}</w:instrText>
      </w:r>
      <w:r w:rsidR="00110626" w:rsidRPr="00D47E65">
        <w:rPr>
          <w:szCs w:val="24"/>
        </w:rPr>
        <w:fldChar w:fldCharType="separate"/>
      </w:r>
      <w:r w:rsidR="009C5CDE" w:rsidRPr="009C5CDE">
        <w:rPr>
          <w:noProof/>
          <w:szCs w:val="24"/>
        </w:rPr>
        <w:t>(48,49)</w:t>
      </w:r>
      <w:r w:rsidR="00110626" w:rsidRPr="00D47E65">
        <w:rPr>
          <w:szCs w:val="24"/>
        </w:rPr>
        <w:fldChar w:fldCharType="end"/>
      </w:r>
      <w:r w:rsidRPr="00D47E65">
        <w:rPr>
          <w:szCs w:val="24"/>
        </w:rPr>
        <w:t xml:space="preserve">. </w:t>
      </w:r>
    </w:p>
    <w:p w14:paraId="1040B26F" w14:textId="5EC566CC" w:rsidR="000851C0" w:rsidRPr="00D47E65" w:rsidRDefault="00A829AF" w:rsidP="00C615B5">
      <w:pPr>
        <w:spacing w:line="480" w:lineRule="auto"/>
        <w:ind w:firstLine="720"/>
        <w:jc w:val="both"/>
        <w:rPr>
          <w:szCs w:val="24"/>
        </w:rPr>
      </w:pPr>
      <w:r w:rsidRPr="00D47E65">
        <w:rPr>
          <w:szCs w:val="24"/>
        </w:rPr>
        <w:t xml:space="preserve">Probiotics </w:t>
      </w:r>
      <w:r w:rsidR="00D84758">
        <w:rPr>
          <w:szCs w:val="24"/>
        </w:rPr>
        <w:t xml:space="preserve">has great </w:t>
      </w:r>
      <w:r w:rsidR="00D84758" w:rsidRPr="00D47E65">
        <w:rPr>
          <w:szCs w:val="24"/>
        </w:rPr>
        <w:t>help</w:t>
      </w:r>
      <w:r w:rsidRPr="00D47E65">
        <w:rPr>
          <w:szCs w:val="24"/>
        </w:rPr>
        <w:t xml:space="preserve"> in reducing infection rates and enhancing cognitive and motor recovery. The </w:t>
      </w:r>
      <w:r w:rsidR="00953EF6" w:rsidRPr="00D47E65">
        <w:rPr>
          <w:szCs w:val="24"/>
        </w:rPr>
        <w:t>GBA</w:t>
      </w:r>
      <w:r w:rsidRPr="00D47E65">
        <w:rPr>
          <w:szCs w:val="24"/>
        </w:rPr>
        <w:t xml:space="preserve"> plays a crucial role in neurological health, and probiotics can modulate this axis to improve outcomes in neurosurgical patients. Studies have demonstrated that probiotics can significantly reduce infection rates and mitigate antibiotic-associated diarrhea in post-traumatic brain injury and spinal surgery patients, suggesting a beneficial role in postoperative recovery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mendeley":{"formattedCitation":"(1)","plainTextFormattedCitation":"(1)","previouslyFormattedCitation":"(1)"},"properties":{"noteIndex":0},"schema":"https://github.com/citation-style-language/schema/raw/master/csl-citation.json"}</w:instrText>
      </w:r>
      <w:r w:rsidR="00110626" w:rsidRPr="00D47E65">
        <w:rPr>
          <w:szCs w:val="24"/>
        </w:rPr>
        <w:fldChar w:fldCharType="separate"/>
      </w:r>
      <w:r w:rsidR="00203E3C" w:rsidRPr="00203E3C">
        <w:rPr>
          <w:noProof/>
          <w:szCs w:val="24"/>
        </w:rPr>
        <w:t>(1)</w:t>
      </w:r>
      <w:r w:rsidR="00110626" w:rsidRPr="00D47E65">
        <w:rPr>
          <w:szCs w:val="24"/>
        </w:rPr>
        <w:fldChar w:fldCharType="end"/>
      </w:r>
      <w:r w:rsidRPr="00D47E65">
        <w:rPr>
          <w:szCs w:val="24"/>
        </w:rPr>
        <w:t xml:space="preserve">. In traumatic brain injury (TBI) cases, probiotics have been effective in reducing inflammation and infection rates, as well as decreasing the time spent in intensive care, highlighting their potential to improve clinical outcomes </w:t>
      </w:r>
      <w:r w:rsidR="00110626" w:rsidRPr="00D47E65">
        <w:rPr>
          <w:szCs w:val="24"/>
        </w:rPr>
        <w:fldChar w:fldCharType="begin" w:fldLock="1"/>
      </w:r>
      <w:r w:rsidR="009C5CDE">
        <w:rPr>
          <w:szCs w:val="24"/>
        </w:rPr>
        <w:instrText>ADDIN CSL_CITATION {"citationItems":[{"id":"ITEM-1","itemData":{"ISSN":"2077-0383","author":[{"dropping-particle":"","family":"Pagkou","given":"Diamantoula","non-dropping-particle":"","parse-names":false,"suffix":""},{"dropping-particle":"","family":"Kogias","given":"Evangelos","non-dropping-particle":"","parse-names":false,"suffix":""},{"dropping-particle":"","family":"Foroglou","given":"Nikolaos","non-dropping-particle":"","parse-names":false,"suffix":""},{"dropping-particle":"","family":"Kotzampassi","given":"Katerina","non-dropping-particle":"","parse-names":false,"suffix":""}],"container-title":"Journal of Clinical Medicine","id":"ITEM-1","issue":"15","issued":{"date-parts":[["2024"]]},"page":"4546","publisher":"MDPI","title":"Probiotics in Traumatic Brain Injury: New Insights into Mechanisms and Future Perspectives","type":"article-journal","volume":"13"},"uris":["http://www.mendeley.com/documents/?uuid=05fe9c22-3139-489a-956a-8036b96402ca","http://www.mendeley.com/documents/?uuid=6fac7817-0fb0-45c5-bdbc-a4c5a7df3485"]}],"mendeley":{"formattedCitation":"(2)","plainTextFormattedCitation":"(2)","previouslyFormattedCitation":"(2)"},"properties":{"noteIndex":0},"schema":"https://github.com/citation-style-language/schema/raw/master/csl-citation.json"}</w:instrText>
      </w:r>
      <w:r w:rsidR="00110626" w:rsidRPr="00D47E65">
        <w:rPr>
          <w:szCs w:val="24"/>
        </w:rPr>
        <w:fldChar w:fldCharType="separate"/>
      </w:r>
      <w:r w:rsidR="00203E3C" w:rsidRPr="00203E3C">
        <w:rPr>
          <w:noProof/>
          <w:szCs w:val="24"/>
        </w:rPr>
        <w:t>(2)</w:t>
      </w:r>
      <w:r w:rsidR="00110626" w:rsidRPr="00D47E65">
        <w:rPr>
          <w:szCs w:val="24"/>
        </w:rPr>
        <w:fldChar w:fldCharType="end"/>
      </w:r>
      <w:r w:rsidRPr="00D47E65">
        <w:rPr>
          <w:szCs w:val="24"/>
        </w:rPr>
        <w:t xml:space="preserve">. Animal studies further support these findings, showing that probiotics can counteract neuroplasticity deficits </w:t>
      </w:r>
      <w:r w:rsidRPr="00D47E65">
        <w:rPr>
          <w:szCs w:val="24"/>
        </w:rPr>
        <w:lastRenderedPageBreak/>
        <w:t xml:space="preserve">and memory impairment by modulating the gut microbiome and altering hepatic lipid profiles </w:t>
      </w:r>
      <w:r w:rsidR="00110626" w:rsidRPr="00D47E65">
        <w:rPr>
          <w:szCs w:val="24"/>
        </w:rPr>
        <w:fldChar w:fldCharType="begin" w:fldLock="1"/>
      </w:r>
      <w:r w:rsidR="009C5CDE">
        <w:rPr>
          <w:szCs w:val="24"/>
        </w:rPr>
        <w:instrText>ADDIN CSL_CITATION {"citationItems":[{"id":"ITEM-1","itemData":{"ISSN":"0925-4439","author":[{"dropping-particle":"","family":"Amaral","given":"Wellington Z","non-dropping-particle":"","parse-names":false,"suffix":""},{"dropping-particle":"","family":"Kokroko","given":"Natalie","non-dropping-particle":"","parse-names":false,"suffix":""},{"dropping-particle":"","family":"Treangen","given":"Todd J","non-dropping-particle":"","parse-names":false,"suffix":""},{"dropping-particle":"","family":"Villapol","given":"Sonia","non-dropping-particle":"","parse-names":false,"suffix":""},{"dropping-particle":"","family":"Gomez-Pinilla","given":"Fernando","non-dropping-particle":"","parse-names":false,"suffix":""}],"container-title":"Biochimica et Biophysica Acta (BBA)-Molecular Basis of Disease","id":"ITEM-1","issue":"8","issued":{"date-parts":[["2024"]]},"page":"167483","publisher":"Elsevier","title":"Probiotic therapy modulates the brain-gut-liver microbiota axis in a mouse model of traumatic brain injury","type":"article-journal","volume":"1870"},"uris":["http://www.mendeley.com/documents/?uuid=84fa97b0-8e40-4ea6-b348-18c91e65b876","http://www.mendeley.com/documents/?uuid=a62c5db8-1691-4e7b-8b01-b3323d2282c8"]}],"mendeley":{"formattedCitation":"(39)","plainTextFormattedCitation":"(39)","previouslyFormattedCitation":"(39)"},"properties":{"noteIndex":0},"schema":"https://github.com/citation-style-language/schema/raw/master/csl-citation.json"}</w:instrText>
      </w:r>
      <w:r w:rsidR="00110626" w:rsidRPr="00D47E65">
        <w:rPr>
          <w:szCs w:val="24"/>
        </w:rPr>
        <w:fldChar w:fldCharType="separate"/>
      </w:r>
      <w:r w:rsidR="009C5CDE" w:rsidRPr="009C5CDE">
        <w:rPr>
          <w:noProof/>
          <w:szCs w:val="24"/>
        </w:rPr>
        <w:t>(39)</w:t>
      </w:r>
      <w:r w:rsidR="00110626" w:rsidRPr="00D47E65">
        <w:rPr>
          <w:szCs w:val="24"/>
        </w:rPr>
        <w:fldChar w:fldCharType="end"/>
      </w:r>
      <w:r w:rsidRPr="00D47E65">
        <w:rPr>
          <w:szCs w:val="24"/>
        </w:rPr>
        <w:t>. Clinical trials reported that therapy</w:t>
      </w:r>
      <w:r w:rsidR="009452C3" w:rsidRPr="00D47E65">
        <w:rPr>
          <w:szCs w:val="24"/>
        </w:rPr>
        <w:t xml:space="preserve"> of probiotic</w:t>
      </w:r>
      <w:r w:rsidRPr="00D47E65">
        <w:rPr>
          <w:szCs w:val="24"/>
        </w:rPr>
        <w:t xml:space="preserve"> can lower the risk of infection and mortality in TBI patients, although it did not significantly affect the length of intensive care unit stays </w:t>
      </w:r>
      <w:r w:rsidR="00110626" w:rsidRPr="00D47E65">
        <w:rPr>
          <w:szCs w:val="24"/>
        </w:rPr>
        <w:fldChar w:fldCharType="begin" w:fldLock="1"/>
      </w:r>
      <w:r w:rsidR="009C5CDE">
        <w:rPr>
          <w:szCs w:val="24"/>
        </w:rPr>
        <w:instrText>ADDIN CSL_CITATION {"citationItems":[{"id":"ITEM-1","itemData":{"ISSN":"1471-2334","author":[{"dropping-particle":"","family":"Asaadi","given":"Hanieh","non-dropping-particle":"","parse-names":false,"suffix":""},{"dropping-particle":"","family":"Narouiepour","given":"Abdolreza","non-dropping-particle":"","parse-names":false,"suffix":""},{"dropping-particle":"","family":"Haji","given":"Arezo","non-dropping-particle":"","parse-names":false,"suffix":""},{"dropping-particle":"","family":"Keikha","given":"Masoud","non-dropping-particle":"","parse-names":false,"suffix":""},{"dropping-particle":"","family":"Karbalaei","given":"Mohsen","non-dropping-particle":"","parse-names":false,"suffix":""}],"container-title":"BMC Infectious Diseases","id":"ITEM-1","issue":"1","issued":{"date-parts":[["2024"]]},"page":"1240","publisher":"Springer","title":"Probiotic-based therapy as a new useful strategy for the treatment of patients with traumatic brain injury","type":"article-journal","volume":"24"},"uris":["http://www.mendeley.com/documents/?uuid=a579cda3-619e-4394-b2d7-56ba4a79fc61","http://www.mendeley.com/documents/?uuid=b0b65387-4c91-4d30-b990-da049b0254ee"]}],"mendeley":{"formattedCitation":"(3)","plainTextFormattedCitation":"(3)","previouslyFormattedCitation":"(3)"},"properties":{"noteIndex":0},"schema":"https://github.com/citation-style-language/schema/raw/master/csl-citation.json"}</w:instrText>
      </w:r>
      <w:r w:rsidR="00110626" w:rsidRPr="00D47E65">
        <w:rPr>
          <w:szCs w:val="24"/>
        </w:rPr>
        <w:fldChar w:fldCharType="separate"/>
      </w:r>
      <w:r w:rsidR="00203E3C" w:rsidRPr="00203E3C">
        <w:rPr>
          <w:noProof/>
          <w:szCs w:val="24"/>
        </w:rPr>
        <w:t>(3)</w:t>
      </w:r>
      <w:r w:rsidR="00110626" w:rsidRPr="00D47E65">
        <w:rPr>
          <w:szCs w:val="24"/>
        </w:rPr>
        <w:fldChar w:fldCharType="end"/>
      </w:r>
      <w:r w:rsidRPr="00D47E65">
        <w:rPr>
          <w:szCs w:val="24"/>
        </w:rPr>
        <w:t xml:space="preserve">. Additionally, probiotics have been shown to reduce inflammatory markers such as TNF-α and IL-1β, and improve cellular immunity, which may contribute to enhanced cognitive and motor recovery in severe TBI patients </w:t>
      </w:r>
      <w:r w:rsidR="00110626" w:rsidRPr="00D47E65">
        <w:rPr>
          <w:szCs w:val="24"/>
        </w:rPr>
        <w:fldChar w:fldCharType="begin" w:fldLock="1"/>
      </w:r>
      <w:r w:rsidR="009C5CDE">
        <w:rPr>
          <w:szCs w:val="24"/>
        </w:rPr>
        <w:instrText>ADDIN CSL_CITATION {"citationItems":[{"id":"ITEM-1","itemData":{"ISSN":"0036-8504","author":[{"dropping-particle":"","family":"Abbaszadeh","given":"Seyed Hamze","non-dropping-particle":"","parse-names":false,"suffix":""},{"dropping-particle":"","family":"Yousefi","given":"Mehdi","non-dropping-particle":"","parse-names":false,"suffix":""},{"dropping-particle":"","family":"Arefhosseini","given":"Seyed Rafie","non-dropping-particle":"","parse-names":false,"suffix":""},{"dropping-particle":"","family":"Mahmoodpoor","given":"Ata","non-dropping-particle":"","parse-names":false,"suffix":""},{"dropping-particle":"","family":"Mameghani","given":"Mehrangiz Ebrahimi","non-dropping-particle":"","parse-names":false,"suffix":""}],"container-title":"Science Progress","id":"ITEM-1","issue":"3","issued":{"date-parts":[["2024"]]},"page":"00368504241259299","publisher":"SAGE Publications Sage UK: London, England","title":"Effect of a seven-strain probiotic on dietary intake, inflammatory markers, and T-cells in severe traumatic brain injury patients: A randomized, double-blind, placebo-controlled trial","type":"article-journal","volume":"107"},"uris":["http://www.mendeley.com/documents/?uuid=97b97762-debb-4f0c-b064-e9ae6cf14186","http://www.mendeley.com/documents/?uuid=06780006-fa81-4bb3-89e4-1946c1719fb9"]}],"mendeley":{"formattedCitation":"(50)","plainTextFormattedCitation":"(50)","previouslyFormattedCitation":"(50)"},"properties":{"noteIndex":0},"schema":"https://github.com/citation-style-language/schema/raw/master/csl-citation.json"}</w:instrText>
      </w:r>
      <w:r w:rsidR="00110626" w:rsidRPr="00D47E65">
        <w:rPr>
          <w:szCs w:val="24"/>
        </w:rPr>
        <w:fldChar w:fldCharType="separate"/>
      </w:r>
      <w:r w:rsidR="009C5CDE" w:rsidRPr="009C5CDE">
        <w:rPr>
          <w:noProof/>
          <w:szCs w:val="24"/>
        </w:rPr>
        <w:t>(50)</w:t>
      </w:r>
      <w:r w:rsidR="00110626" w:rsidRPr="00D47E65">
        <w:rPr>
          <w:szCs w:val="24"/>
        </w:rPr>
        <w:fldChar w:fldCharType="end"/>
      </w:r>
      <w:r w:rsidRPr="00D47E65">
        <w:rPr>
          <w:szCs w:val="24"/>
        </w:rPr>
        <w:t xml:space="preserve">. </w:t>
      </w:r>
    </w:p>
    <w:p w14:paraId="1D0A0605" w14:textId="0A1F3493" w:rsidR="00A829AF" w:rsidRPr="00D47E65" w:rsidRDefault="00A829AF" w:rsidP="00B27702">
      <w:pPr>
        <w:spacing w:line="480" w:lineRule="auto"/>
        <w:ind w:firstLine="720"/>
        <w:jc w:val="both"/>
        <w:rPr>
          <w:szCs w:val="24"/>
        </w:rPr>
      </w:pPr>
      <w:r w:rsidRPr="00D84758">
        <w:rPr>
          <w:i/>
          <w:szCs w:val="24"/>
        </w:rPr>
        <w:t>Lactobacillus</w:t>
      </w:r>
      <w:r w:rsidRPr="00D47E65">
        <w:rPr>
          <w:szCs w:val="24"/>
        </w:rPr>
        <w:t xml:space="preserve"> and </w:t>
      </w:r>
      <w:r w:rsidRPr="00D84758">
        <w:rPr>
          <w:i/>
          <w:szCs w:val="24"/>
        </w:rPr>
        <w:t>Bifidobacterium</w:t>
      </w:r>
      <w:r w:rsidRPr="00D47E65">
        <w:rPr>
          <w:szCs w:val="24"/>
        </w:rPr>
        <w:t xml:space="preserve"> genera, have shown promising </w:t>
      </w:r>
      <w:r w:rsidR="008002C8" w:rsidRPr="00D47E65">
        <w:rPr>
          <w:szCs w:val="24"/>
        </w:rPr>
        <w:t>results</w:t>
      </w:r>
      <w:r w:rsidRPr="00D47E65">
        <w:rPr>
          <w:szCs w:val="24"/>
        </w:rPr>
        <w:t xml:space="preserve"> in neurosurgery due to their neurological benefits. These probiotics </w:t>
      </w:r>
      <w:r w:rsidR="00036D5F" w:rsidRPr="00D47E65">
        <w:rPr>
          <w:szCs w:val="24"/>
        </w:rPr>
        <w:t>have</w:t>
      </w:r>
      <w:r w:rsidRPr="00D47E65">
        <w:rPr>
          <w:szCs w:val="24"/>
        </w:rPr>
        <w:t xml:space="preserve"> ability to modulate GBA, in managing neurodegenerative disorders and other neurological conditions. The gut microbiome's dysbiosis is linked to neuro-inflammatory processes and cognitive impairments, suggesting that probiotics could play a role in restoring balance and promoting neuroprotection </w:t>
      </w:r>
      <w:r w:rsidR="00110626" w:rsidRPr="00D47E65">
        <w:rPr>
          <w:szCs w:val="24"/>
        </w:rPr>
        <w:fldChar w:fldCharType="begin" w:fldLock="1"/>
      </w:r>
      <w:r w:rsidR="009C5CDE">
        <w:rPr>
          <w:szCs w:val="24"/>
        </w:rPr>
        <w:instrText>ADDIN CSL_CITATION {"citationItems":[{"id":"ITEM-1","itemData":{"ISSN":"1422-0067","author":[{"dropping-particle":"","family":"Chiano","given":"Mariagiovanna","non-dropping-particle":"Di","parse-names":false,"suffix":""},{"dropping-particle":"","family":"Sallustio","given":"Fabio","non-dropping-particle":"","parse-names":false,"suffix":""},{"dropping-particle":"","family":"Fiocco","given":"Daniela","non-dropping-particle":"","parse-names":false,"suffix":""},{"dropping-particle":"","family":"Rocchetti","given":"Maria Teresa","non-dropping-particle":"","parse-names":false,"suffix":""},{"dropping-particle":"","family":"Spano","given":"Giuseppe","non-dropping-particle":"","parse-names":false,"suffix":""},{"dropping-particle":"","family":"Pontrelli","given":"Paola","non-dropping-particle":"","parse-names":false,"suffix":""},{"dropping-particle":"","family":"Moschetta","given":"Antonio","non-dropping-particle":"","parse-names":false,"suffix":""},{"dropping-particle":"","family":"Gesualdo","given":"Loreto","non-dropping-particle":"","parse-names":false,"suffix":""},{"dropping-particle":"","family":"Gadaleta","given":"Raffaella Maria","non-dropping-particle":"","parse-names":false,"suffix":""},{"dropping-particle":"","family":"Gallone","given":"Anna","non-dropping-particle":"","parse-names":false,"suffix":""}],"container-title":"International Journal of Molecular Sciences","id":"ITEM-1","issue":"17","issued":{"date-parts":[["2024"]]},"page":"9489","publisher":"MDPI","title":"Psychobiotic Properties of Lactiplantibacillus plantarum in Neurodegenerative Diseases","type":"article-journal","volume":"25"},"uris":["http://www.mendeley.com/documents/?uuid=21e2f88f-744a-4ef7-90bd-c863abb413f6","http://www.mendeley.com/documents/?uuid=38164833-e2ac-42e6-a646-001bcd2bfffe"]},{"id":"ITEM-2","itemData":{"DOI":"10.25258/ijddt.14.2.80","ISSN":"0975-4415","abstract":"Probiotics have evolved from a dynamic and living culture that enhances the composition of the GI tract microbiota to encompass more specific benefits, notably the immunomodulatory ability of well-defined strains. The most prevalent sources of beneficial strains, or potential probiotics, are commonly found within the Bifidobacterium and Lactobacillus genera, and certain strains among them possess remarkable capabilities in reducing inflammation, preventing ulcers, alleviating diarrhea, and even combating autism. Recent evidence further emphasizes the essential part of GI microbiome dysbiosis in neurodegenerative disorders. These conditions may manifest through the intricate network of interconnections amongst the microbiota, gut, and brain, facilitating bidirectional transmission via pathways involving neuroimmune responses, neuroendocrine signaling, and direct neural connections like the vagus nerve. The present focus of probiotic research aims to provide suitable and secure bacterial stimulation to counteract abnormal immune reactions linked to allergic inflammation and various neurodegenerative diseases. Nonetheless, additional careful scientific efforts are essential to completely clarify the immune-modulating potential of certain probiotic types regarding these particular goals.","author":[{"dropping-particle":"","family":"Sanidhya","given":"Jain","non-dropping-particle":"","parse-names":false,"suffix":""},{"dropping-particle":"","family":"Avijit","given":"Mazumder","non-dropping-particle":"","parse-names":false,"suffix":""},{"dropping-particle":"","family":"Saumya","given":"Das","non-dropping-particle":"","parse-names":false,"suffix":""}],"container-title":"INTERNATIONAL JOURNAL OF DRUG DELIVERY TECHNOLOGY","id":"ITEM-2","issue":"02","issued":{"date-parts":[["2024","6"]]},"page":"1139-1147","title":"From Gut to Brain: Targeting Probiotics in Neurodegenerative Health","type":"article-journal","volume":"14"},"uris":["http://www.mendeley.com/documents/?uuid=ee383515-561d-49ad-944f-807b73bc2985","http://www.mendeley.com/documents/?uuid=997c0be5-73cd-4005-a340-b1fa37065416"]}],"mendeley":{"formattedCitation":"(26,51)","plainTextFormattedCitation":"(26,51)","previouslyFormattedCitation":"(26,51)"},"properties":{"noteIndex":0},"schema":"https://github.com/citation-style-language/schema/raw/master/csl-citation.json"}</w:instrText>
      </w:r>
      <w:r w:rsidR="00110626" w:rsidRPr="00D47E65">
        <w:rPr>
          <w:szCs w:val="24"/>
        </w:rPr>
        <w:fldChar w:fldCharType="separate"/>
      </w:r>
      <w:r w:rsidR="009C5CDE" w:rsidRPr="009C5CDE">
        <w:rPr>
          <w:noProof/>
          <w:szCs w:val="24"/>
        </w:rPr>
        <w:t>(26,51)</w:t>
      </w:r>
      <w:r w:rsidR="00110626" w:rsidRPr="00D47E65">
        <w:rPr>
          <w:szCs w:val="24"/>
        </w:rPr>
        <w:fldChar w:fldCharType="end"/>
      </w:r>
      <w:r w:rsidRPr="00D47E65">
        <w:rPr>
          <w:szCs w:val="24"/>
        </w:rPr>
        <w:t xml:space="preserve">. </w:t>
      </w:r>
      <w:r w:rsidRPr="00D47E65">
        <w:rPr>
          <w:i/>
          <w:iCs/>
          <w:szCs w:val="24"/>
        </w:rPr>
        <w:t>Lactiplantibacillus plantarum</w:t>
      </w:r>
      <w:r w:rsidRPr="00D47E65">
        <w:rPr>
          <w:szCs w:val="24"/>
        </w:rPr>
        <w:t xml:space="preserve"> (LBP) strains, for instance, have been highlighted for their </w:t>
      </w:r>
      <w:proofErr w:type="spellStart"/>
      <w:r w:rsidRPr="00D47E65">
        <w:rPr>
          <w:szCs w:val="24"/>
        </w:rPr>
        <w:t>psychobiotic</w:t>
      </w:r>
      <w:proofErr w:type="spellEnd"/>
      <w:r w:rsidRPr="00D47E65">
        <w:rPr>
          <w:szCs w:val="24"/>
        </w:rPr>
        <w:t xml:space="preserve"> properties, which include promoting </w:t>
      </w:r>
      <w:proofErr w:type="spellStart"/>
      <w:r w:rsidRPr="00D47E65">
        <w:rPr>
          <w:szCs w:val="24"/>
        </w:rPr>
        <w:t>eubiosis</w:t>
      </w:r>
      <w:proofErr w:type="spellEnd"/>
      <w:r w:rsidRPr="00D47E65">
        <w:rPr>
          <w:szCs w:val="24"/>
        </w:rPr>
        <w:t>, enhancing the production of beneficial metabolites like</w:t>
      </w:r>
      <w:r w:rsidR="00773C03">
        <w:rPr>
          <w:szCs w:val="24"/>
        </w:rPr>
        <w:t xml:space="preserve"> </w:t>
      </w:r>
      <w:r w:rsidR="00A54256" w:rsidRPr="00D47E65">
        <w:rPr>
          <w:szCs w:val="24"/>
        </w:rPr>
        <w:t>SCFAs</w:t>
      </w:r>
      <w:r w:rsidRPr="00D47E65">
        <w:rPr>
          <w:szCs w:val="24"/>
        </w:rPr>
        <w:t xml:space="preserve">, and supporting neurotransmitter production, thereby maintaining GBA homeostasis </w:t>
      </w:r>
      <w:r w:rsidR="00110626" w:rsidRPr="00D47E65">
        <w:rPr>
          <w:szCs w:val="24"/>
        </w:rPr>
        <w:fldChar w:fldCharType="begin" w:fldLock="1"/>
      </w:r>
      <w:r w:rsidR="009C5CDE">
        <w:rPr>
          <w:szCs w:val="24"/>
        </w:rPr>
        <w:instrText>ADDIN CSL_CITATION {"citationItems":[{"id":"ITEM-1","itemData":{"ISSN":"1422-0067","author":[{"dropping-particle":"","family":"Chiano","given":"Mariagiovanna","non-dropping-particle":"Di","parse-names":false,"suffix":""},{"dropping-particle":"","family":"Sallustio","given":"Fabio","non-dropping-particle":"","parse-names":false,"suffix":""},{"dropping-particle":"","family":"Fiocco","given":"Daniela","non-dropping-particle":"","parse-names":false,"suffix":""},{"dropping-particle":"","family":"Rocchetti","given":"Maria Teresa","non-dropping-particle":"","parse-names":false,"suffix":""},{"dropping-particle":"","family":"Spano","given":"Giuseppe","non-dropping-particle":"","parse-names":false,"suffix":""},{"dropping-particle":"","family":"Pontrelli","given":"Paola","non-dropping-particle":"","parse-names":false,"suffix":""},{"dropping-particle":"","family":"Moschetta","given":"Antonio","non-dropping-particle":"","parse-names":false,"suffix":""},{"dropping-particle":"","family":"Gesualdo","given":"Loreto","non-dropping-particle":"","parse-names":false,"suffix":""},{"dropping-particle":"","family":"Gadaleta","given":"Raffaella Maria","non-dropping-particle":"","parse-names":false,"suffix":""},{"dropping-particle":"","family":"Gallone","given":"Anna","non-dropping-particle":"","parse-names":false,"suffix":""}],"container-title":"International Journal of Molecular Sciences","id":"ITEM-1","issue":"17","issued":{"date-parts":[["2024"]]},"page":"9489","publisher":"MDPI","title":"Psychobiotic Properties of Lactiplantibacillus plantarum in Neurodegenerative Diseases","type":"article-journal","volume":"25"},"uris":["http://www.mendeley.com/documents/?uuid=38164833-e2ac-42e6-a646-001bcd2bfffe","http://www.mendeley.com/documents/?uuid=21e2f88f-744a-4ef7-90bd-c863abb413f6"]}],"mendeley":{"formattedCitation":"(51)","plainTextFormattedCitation":"(51)","previouslyFormattedCitation":"(51)"},"properties":{"noteIndex":0},"schema":"https://github.com/citation-style-language/schema/raw/master/csl-citation.json"}</w:instrText>
      </w:r>
      <w:r w:rsidR="00110626" w:rsidRPr="00D47E65">
        <w:rPr>
          <w:szCs w:val="24"/>
        </w:rPr>
        <w:fldChar w:fldCharType="separate"/>
      </w:r>
      <w:r w:rsidR="009C5CDE" w:rsidRPr="009C5CDE">
        <w:rPr>
          <w:noProof/>
          <w:szCs w:val="24"/>
        </w:rPr>
        <w:t>(51)</w:t>
      </w:r>
      <w:r w:rsidR="00110626" w:rsidRPr="00D47E65">
        <w:rPr>
          <w:szCs w:val="24"/>
        </w:rPr>
        <w:fldChar w:fldCharType="end"/>
      </w:r>
      <w:r w:rsidRPr="00D47E65">
        <w:rPr>
          <w:szCs w:val="24"/>
        </w:rPr>
        <w:t xml:space="preserve">. </w:t>
      </w:r>
      <w:r w:rsidR="00D14003" w:rsidRPr="00D47E65">
        <w:rPr>
          <w:szCs w:val="24"/>
        </w:rPr>
        <w:t>L</w:t>
      </w:r>
      <w:r w:rsidRPr="00D47E65">
        <w:rPr>
          <w:szCs w:val="24"/>
        </w:rPr>
        <w:t>actic acid bacteria (LAB) have demonstrated neuroprotective effects through antioxidant and anti-inflammatory pathways, improving memory and cognitive performance in both human</w:t>
      </w:r>
      <w:r w:rsidR="00653871" w:rsidRPr="00D47E65">
        <w:rPr>
          <w:szCs w:val="24"/>
        </w:rPr>
        <w:t xml:space="preserve"> and animal</w:t>
      </w:r>
      <w:r w:rsidRPr="00D47E65">
        <w:rPr>
          <w:szCs w:val="24"/>
        </w:rPr>
        <w:t xml:space="preserve"> studies </w:t>
      </w:r>
      <w:r w:rsidR="00110626" w:rsidRPr="00D47E65">
        <w:rPr>
          <w:szCs w:val="24"/>
        </w:rPr>
        <w:fldChar w:fldCharType="begin" w:fldLock="1"/>
      </w:r>
      <w:r w:rsidR="009C5CDE">
        <w:rPr>
          <w:szCs w:val="24"/>
        </w:rPr>
        <w:instrText>ADDIN CSL_CITATION {"citationItems":[{"id":"ITEM-1","itemData":{"ISSN":"1424-8247","author":[{"dropping-particle":"","family":"Abd Mutalib","given":"Nurliana","non-dropping-particle":"","parse-names":false,"suffix":""},{"dropping-particle":"","family":"Syed Mohamad","given":"Sharifah Aminah","non-dropping-particle":"","parse-names":false,"suffix":""},{"dropping-particle":"","family":"Jusril","given":"Nor Atiqah","non-dropping-particle":"","parse-names":false,"suffix":""},{"dropping-particle":"","family":"Hasbullah","given":"Nur Intan","non-dropping-particle":"","parse-names":false,"suffix":""},{"dropping-particle":"","family":"Mohd Amin","given":"Mohd Cairul Iqbal","non-dropping-particle":"","parse-names":false,"suffix":""},{"dropping-particle":"","family":"Ismail","given":"Nor Hadiani","non-dropping-particle":"","parse-names":false,"suffix":""}],"container-title":"Pharmaceuticals","id":"ITEM-1","issue":"5","issued":{"date-parts":[["2023"]]},"page":"712","publisher":"MDPI","title":"Lactic acid bacteria (LAB) and neuroprotection, what is new? An up-to-date systematic review","type":"article-journal","volume":"16"},"uris":["http://www.mendeley.com/documents/?uuid=90946d06-a7b8-492a-9f9d-cc3443f6fc37","http://www.mendeley.com/documents/?uuid=20d5495a-63e8-48ca-a284-e059d978527a"]}],"mendeley":{"formattedCitation":"(52)","plainTextFormattedCitation":"(52)","previouslyFormattedCitation":"(52)"},"properties":{"noteIndex":0},"schema":"https://github.com/citation-style-language/schema/raw/master/csl-citation.json"}</w:instrText>
      </w:r>
      <w:r w:rsidR="00110626" w:rsidRPr="00D47E65">
        <w:rPr>
          <w:szCs w:val="24"/>
        </w:rPr>
        <w:fldChar w:fldCharType="separate"/>
      </w:r>
      <w:r w:rsidR="009C5CDE" w:rsidRPr="009C5CDE">
        <w:rPr>
          <w:noProof/>
          <w:szCs w:val="24"/>
        </w:rPr>
        <w:t>(52)</w:t>
      </w:r>
      <w:r w:rsidR="00110626" w:rsidRPr="00D47E65">
        <w:rPr>
          <w:szCs w:val="24"/>
        </w:rPr>
        <w:fldChar w:fldCharType="end"/>
      </w:r>
      <w:r w:rsidRPr="00D47E65">
        <w:rPr>
          <w:szCs w:val="24"/>
        </w:rPr>
        <w:t xml:space="preserve">. The therapeutic potential of probiotics extends to influencing mental health outcomes such as anxiety, depression, and stress responses, with </w:t>
      </w:r>
      <w:proofErr w:type="spellStart"/>
      <w:r w:rsidRPr="00D47E65">
        <w:rPr>
          <w:szCs w:val="24"/>
        </w:rPr>
        <w:t>psychobiotics</w:t>
      </w:r>
      <w:proofErr w:type="spellEnd"/>
      <w:r w:rsidRPr="00D47E65">
        <w:rPr>
          <w:szCs w:val="24"/>
        </w:rPr>
        <w:t xml:space="preserve"> emerging as a novel approach </w:t>
      </w:r>
      <w:r w:rsidR="00773C03">
        <w:rPr>
          <w:szCs w:val="24"/>
        </w:rPr>
        <w:t>for</w:t>
      </w:r>
      <w:r w:rsidRPr="00D47E65">
        <w:rPr>
          <w:szCs w:val="24"/>
        </w:rPr>
        <w:t xml:space="preserve"> treating these conditions </w:t>
      </w:r>
      <w:r w:rsidR="00110626" w:rsidRPr="00D47E65">
        <w:rPr>
          <w:szCs w:val="24"/>
        </w:rPr>
        <w:fldChar w:fldCharType="begin" w:fldLock="1"/>
      </w:r>
      <w:r w:rsidR="009C5CDE">
        <w:rPr>
          <w:szCs w:val="24"/>
        </w:rPr>
        <w:instrText>ADDIN CSL_CITATION {"citationItems":[{"id":"ITEM-1","itemData":{"ISSN":"1389-2010","author":[{"dropping-particle":"","family":"Jha","given":"Preeti","non-dropping-particle":"","parse-names":false,"suffix":""},{"dropping-particle":"","family":"Dangi","given":"Neha","non-dropping-particle":"","parse-names":false,"suffix":""},{"dropping-particle":"","family":"Sharma","given":"Shikha","non-dropping-particle":"","parse-names":false,"suffix":""}],"container-title":"Current Pharmaceutical Biotechnology","id":"ITEM-1","issue":"7","issued":{"date-parts":[["2024"]]},"page":"799-806","publisher":"Bentham Science Publishers direct","title":"Probiotics Show Promise as a Novel Natural Treatment for Neurological Disorders","type":"article-journal","volume":"25"},"uris":["http://www.mendeley.com/documents/?uuid=22f457bf-2de0-40ca-bc50-ad9595361654","http://www.mendeley.com/documents/?uuid=7c35a5ad-22de-4bf7-9ea2-d9a739ed15d8"]}],"mendeley":{"formattedCitation":"(53)","plainTextFormattedCitation":"(53)","previouslyFormattedCitation":"(53)"},"properties":{"noteIndex":0},"schema":"https://github.com/citation-style-language/schema/raw/master/csl-citation.json"}</w:instrText>
      </w:r>
      <w:r w:rsidR="00110626" w:rsidRPr="00D47E65">
        <w:rPr>
          <w:szCs w:val="24"/>
        </w:rPr>
        <w:fldChar w:fldCharType="separate"/>
      </w:r>
      <w:r w:rsidR="009C5CDE" w:rsidRPr="009C5CDE">
        <w:rPr>
          <w:noProof/>
          <w:szCs w:val="24"/>
        </w:rPr>
        <w:t>(53)</w:t>
      </w:r>
      <w:r w:rsidR="00110626" w:rsidRPr="00D47E65">
        <w:rPr>
          <w:szCs w:val="24"/>
        </w:rPr>
        <w:fldChar w:fldCharType="end"/>
      </w:r>
      <w:r w:rsidRPr="00D47E65">
        <w:rPr>
          <w:szCs w:val="24"/>
        </w:rPr>
        <w:t xml:space="preserve">. The growing interest in probiotics is reflected in the increasing number of patents and clinical trials, particularly in the context of neuropsychological and neurodegenerative disorders, indicating a significant potential for these microorganisms as clinical modalities for brain-gut-microbiota axis-associated disorders </w:t>
      </w:r>
      <w:r w:rsidR="00110626" w:rsidRPr="00D47E65">
        <w:rPr>
          <w:szCs w:val="24"/>
        </w:rPr>
        <w:fldChar w:fldCharType="begin" w:fldLock="1"/>
      </w:r>
      <w:r w:rsidR="009C5CDE">
        <w:rPr>
          <w:szCs w:val="24"/>
        </w:rPr>
        <w:instrText>ADDIN CSL_CITATION {"citationItems":[{"id":"ITEM-1","itemData":{"ISSN":"1664-302X","author":[{"dropping-particle":"","family":"Wiegers","given":"Cato","non-dropping-particle":"","parse-names":false,"suffix":""},{"dropping-particle":"","family":"Veerman","given":"Mariët A","non-dropping-particle":"","parse-names":false,"suffix":""},{"dropping-particle":"","family":"Brummer","given":"Robert Jan","non-dropping-particle":"","parse-names":false,"suffix":""},{"dropping-particle":"","family":"Larsen","given":"Olaf F A","non-dropping-particle":"","parse-names":false,"suffix":""}],"container-title":"Frontiers in Microbiology","id":"ITEM-1","issued":{"date-parts":[["2022"]]},"page":"1053958","publisher":"Frontiers Media SA","title":"Reviewing the state of the art of probiotics as clinical modalities for brain–gut–microbiota axis associated disorders","type":"article-journal","volume":"13"},"uris":["http://www.mendeley.com/documents/?uuid=554ed393-d478-4b1b-b438-56b2f2049583","http://www.mendeley.com/documents/?uuid=03c324c6-2a09-4063-91df-8dd5ff2eb389"]}],"mendeley":{"formattedCitation":"(54)","plainTextFormattedCitation":"(54)","previouslyFormattedCitation":"(54)"},"properties":{"noteIndex":0},"schema":"https://github.com/citation-style-language/schema/raw/master/csl-citation.json"}</w:instrText>
      </w:r>
      <w:r w:rsidR="00110626" w:rsidRPr="00D47E65">
        <w:rPr>
          <w:szCs w:val="24"/>
        </w:rPr>
        <w:fldChar w:fldCharType="separate"/>
      </w:r>
      <w:r w:rsidR="009C5CDE" w:rsidRPr="009C5CDE">
        <w:rPr>
          <w:noProof/>
          <w:szCs w:val="24"/>
        </w:rPr>
        <w:t>(54)</w:t>
      </w:r>
      <w:r w:rsidR="00110626" w:rsidRPr="00D47E65">
        <w:rPr>
          <w:szCs w:val="24"/>
        </w:rPr>
        <w:fldChar w:fldCharType="end"/>
      </w:r>
      <w:r w:rsidRPr="00D47E65">
        <w:rPr>
          <w:szCs w:val="24"/>
        </w:rPr>
        <w:t xml:space="preserve">. Despite these promising findings, further research is necessary to fully </w:t>
      </w:r>
      <w:r w:rsidRPr="00D47E65">
        <w:rPr>
          <w:szCs w:val="24"/>
        </w:rPr>
        <w:lastRenderedPageBreak/>
        <w:t xml:space="preserve">understand the synergistic effects, efficacy, and optimal dosages of probiotics in neurological applications </w:t>
      </w:r>
      <w:r w:rsidR="00110626" w:rsidRPr="00D47E65">
        <w:rPr>
          <w:szCs w:val="24"/>
        </w:rPr>
        <w:fldChar w:fldCharType="begin" w:fldLock="1"/>
      </w:r>
      <w:r w:rsidR="009C5CDE">
        <w:rPr>
          <w:szCs w:val="24"/>
        </w:rPr>
        <w:instrText>ADDIN CSL_CITATION {"citationItems":[{"id":"ITEM-1","itemData":{"ISSN":"1424-8247","author":[{"dropping-particle":"","family":"Abd Mutalib","given":"Nurliana","non-dropping-particle":"","parse-names":false,"suffix":""},{"dropping-particle":"","family":"Syed Mohamad","given":"Sharifah Aminah","non-dropping-particle":"","parse-names":false,"suffix":""},{"dropping-particle":"","family":"Jusril","given":"Nor Atiqah","non-dropping-particle":"","parse-names":false,"suffix":""},{"dropping-particle":"","family":"Hasbullah","given":"Nur Intan","non-dropping-particle":"","parse-names":false,"suffix":""},{"dropping-particle":"","family":"Mohd Amin","given":"Mohd Cairul Iqbal","non-dropping-particle":"","parse-names":false,"suffix":""},{"dropping-particle":"","family":"Ismail","given":"Nor Hadiani","non-dropping-particle":"","parse-names":false,"suffix":""}],"container-title":"Pharmaceuticals","id":"ITEM-1","issue":"5","issued":{"date-parts":[["2023"]]},"page":"712","publisher":"MDPI","title":"Lactic acid bacteria (LAB) and neuroprotection, what is new? An up-to-date systematic review","type":"article-journal","volume":"16"},"uris":["http://www.mendeley.com/documents/?uuid=20d5495a-63e8-48ca-a284-e059d978527a","http://www.mendeley.com/documents/?uuid=90946d06-a7b8-492a-9f9d-cc3443f6fc37"]}],"mendeley":{"formattedCitation":"(52)","plainTextFormattedCitation":"(52)","previouslyFormattedCitation":"(52)"},"properties":{"noteIndex":0},"schema":"https://github.com/citation-style-language/schema/raw/master/csl-citation.json"}</w:instrText>
      </w:r>
      <w:r w:rsidR="00110626" w:rsidRPr="00D47E65">
        <w:rPr>
          <w:szCs w:val="24"/>
        </w:rPr>
        <w:fldChar w:fldCharType="separate"/>
      </w:r>
      <w:r w:rsidR="009C5CDE" w:rsidRPr="009C5CDE">
        <w:rPr>
          <w:noProof/>
          <w:szCs w:val="24"/>
        </w:rPr>
        <w:t>(52)</w:t>
      </w:r>
      <w:r w:rsidR="00110626" w:rsidRPr="00D47E65">
        <w:rPr>
          <w:szCs w:val="24"/>
        </w:rPr>
        <w:fldChar w:fldCharType="end"/>
      </w:r>
      <w:r w:rsidRPr="00D47E65">
        <w:rPr>
          <w:szCs w:val="24"/>
        </w:rPr>
        <w:t xml:space="preserve">. </w:t>
      </w:r>
    </w:p>
    <w:p w14:paraId="2495C26A" w14:textId="77777777" w:rsidR="000851C0" w:rsidRPr="00D47E65" w:rsidRDefault="00C516BC" w:rsidP="00B27702">
      <w:pPr>
        <w:spacing w:line="480" w:lineRule="auto"/>
        <w:jc w:val="both"/>
        <w:rPr>
          <w:szCs w:val="24"/>
        </w:rPr>
      </w:pPr>
      <w:hyperlink r:id="rId16" w:history="1"/>
    </w:p>
    <w:p w14:paraId="205012C2" w14:textId="77777777" w:rsidR="000851C0" w:rsidRPr="00D47E65" w:rsidRDefault="00BD7CE1" w:rsidP="00056B99">
      <w:pPr>
        <w:pStyle w:val="Heading1"/>
      </w:pPr>
      <w:r w:rsidRPr="00D47E65">
        <w:t>Challenges</w:t>
      </w:r>
    </w:p>
    <w:p w14:paraId="3AEC636F" w14:textId="0FF756B7" w:rsidR="000851C0" w:rsidRPr="00D47E65" w:rsidRDefault="00A829AF" w:rsidP="00B27702">
      <w:pPr>
        <w:spacing w:line="480" w:lineRule="auto"/>
        <w:jc w:val="both"/>
        <w:rPr>
          <w:szCs w:val="24"/>
        </w:rPr>
      </w:pPr>
      <w:r w:rsidRPr="00D47E65">
        <w:rPr>
          <w:szCs w:val="24"/>
        </w:rPr>
        <w:t xml:space="preserve">Probiotics have emerged as a promising adjunct in neurosurgery, particularly due to their potential to modulate </w:t>
      </w:r>
      <w:r w:rsidR="002B57F3" w:rsidRPr="00D47E65">
        <w:rPr>
          <w:szCs w:val="24"/>
        </w:rPr>
        <w:t>GBA</w:t>
      </w:r>
      <w:r w:rsidRPr="00D47E65">
        <w:rPr>
          <w:szCs w:val="24"/>
        </w:rPr>
        <w:t xml:space="preserve">, in neurological health and recovery. The efficacy of probiotics is highly strain-specific, with certain strains from the </w:t>
      </w:r>
      <w:r w:rsidRPr="00773C03">
        <w:rPr>
          <w:i/>
          <w:szCs w:val="24"/>
        </w:rPr>
        <w:t>Lactobacillus</w:t>
      </w:r>
      <w:r w:rsidR="002B57F3" w:rsidRPr="00D47E65">
        <w:rPr>
          <w:szCs w:val="24"/>
        </w:rPr>
        <w:t xml:space="preserve"> and </w:t>
      </w:r>
      <w:r w:rsidR="002B57F3" w:rsidRPr="00773C03">
        <w:rPr>
          <w:i/>
          <w:szCs w:val="24"/>
        </w:rPr>
        <w:t>Bifidobacterium</w:t>
      </w:r>
      <w:r w:rsidRPr="00773C03">
        <w:rPr>
          <w:i/>
          <w:szCs w:val="24"/>
        </w:rPr>
        <w:t xml:space="preserve"> </w:t>
      </w:r>
      <w:r w:rsidRPr="00D47E65">
        <w:rPr>
          <w:szCs w:val="24"/>
        </w:rPr>
        <w:t xml:space="preserve">genera showing significant benefits in reducing inflammation and improving gastrointestinal function, which are critical in neurosurgical </w:t>
      </w:r>
      <w:r w:rsidRPr="00E6087B">
        <w:rPr>
          <w:szCs w:val="24"/>
        </w:rPr>
        <w:t>contexts such as traumatic brain injury (TBI) and</w:t>
      </w:r>
      <w:r w:rsidRPr="00D47E65">
        <w:rPr>
          <w:szCs w:val="24"/>
        </w:rPr>
        <w:t xml:space="preserve"> spinal surgery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id":"ITEM-2","itemData":{"DOI":"10.25258/ijddt.14.2.80","ISSN":"0975-4415","abstract":"Probiotics have evolved from a dynamic and living culture that enhances the composition of the GI tract microbiota to encompass more specific benefits, notably the immunomodulatory ability of well-defined strains. The most prevalent sources of beneficial strains, or potential probiotics, are commonly found within the Bifidobacterium and Lactobacillus genera, and certain strains among them possess remarkable capabilities in reducing inflammation, preventing ulcers, alleviating diarrhea, and even combating autism. Recent evidence further emphasizes the essential part of GI microbiome dysbiosis in neurodegenerative disorders. These conditions may manifest through the intricate network of interconnections amongst the microbiota, gut, and brain, facilitating bidirectional transmission via pathways involving neuroimmune responses, neuroendocrine signaling, and direct neural connections like the vagus nerve. The present focus of probiotic research aims to provide suitable and secure bacterial stimulation to counteract abnormal immune reactions linked to allergic inflammation and various neurodegenerative diseases. Nonetheless, additional careful scientific efforts are essential to completely clarify the immune-modulating potential of certain probiotic types regarding these particular goals.","author":[{"dropping-particle":"","family":"Sanidhya","given":"Jain","non-dropping-particle":"","parse-names":false,"suffix":""},{"dropping-particle":"","family":"Avijit","given":"Mazumder","non-dropping-particle":"","parse-names":false,"suffix":""},{"dropping-particle":"","family":"Saumya","given":"Das","non-dropping-particle":"","parse-names":false,"suffix":""}],"container-title":"INTERNATIONAL JOURNAL OF DRUG DELIVERY TECHNOLOGY","id":"ITEM-2","issue":"02","issued":{"date-parts":[["2024","6"]]},"page":"1139-1147","title":"From Gut to Brain: Targeting Probiotics in Neurodegenerative Health","type":"article-journal","volume":"14"},"uris":["http://www.mendeley.com/documents/?uuid=ee383515-561d-49ad-944f-807b73bc2985","http://www.mendeley.com/documents/?uuid=997c0be5-73cd-4005-a340-b1fa37065416","http://www.mendeley.com/documents/?uuid=4b7ff401-73e1-49bb-ad02-c122ad1a211f"]}],"mendeley":{"formattedCitation":"(1,26)","plainTextFormattedCitation":"(1,26)","previouslyFormattedCitation":"(1,26)"},"properties":{"noteIndex":0},"schema":"https://github.com/citation-style-language/schema/raw/master/csl-citation.json"}</w:instrText>
      </w:r>
      <w:r w:rsidR="00110626" w:rsidRPr="00D47E65">
        <w:rPr>
          <w:szCs w:val="24"/>
        </w:rPr>
        <w:fldChar w:fldCharType="separate"/>
      </w:r>
      <w:r w:rsidR="00203E3C" w:rsidRPr="00203E3C">
        <w:rPr>
          <w:noProof/>
          <w:szCs w:val="24"/>
        </w:rPr>
        <w:t>(1,26)</w:t>
      </w:r>
      <w:r w:rsidR="00110626" w:rsidRPr="00D47E65">
        <w:rPr>
          <w:szCs w:val="24"/>
        </w:rPr>
        <w:fldChar w:fldCharType="end"/>
      </w:r>
      <w:r w:rsidRPr="00D47E65">
        <w:rPr>
          <w:szCs w:val="24"/>
        </w:rPr>
        <w:t xml:space="preserve">. However, the variability in individual gut </w:t>
      </w:r>
      <w:r w:rsidR="00773C03">
        <w:rPr>
          <w:szCs w:val="24"/>
        </w:rPr>
        <w:t>microbiota can lead to different</w:t>
      </w:r>
      <w:r w:rsidRPr="00D47E65">
        <w:rPr>
          <w:szCs w:val="24"/>
        </w:rPr>
        <w:t xml:space="preserve"> outcomes, necessitating personalized approaches to probiotic therapy </w:t>
      </w:r>
      <w:r w:rsidR="00110626" w:rsidRPr="00D47E65">
        <w:rPr>
          <w:szCs w:val="24"/>
        </w:rPr>
        <w:fldChar w:fldCharType="begin" w:fldLock="1"/>
      </w:r>
      <w:r w:rsidR="009C5CDE">
        <w:rPr>
          <w:szCs w:val="24"/>
        </w:rPr>
        <w:instrText>ADDIN CSL_CITATION {"citationItems":[{"id":"ITEM-1","itemData":{"author":[{"dropping-particle":"","family":"Holcomb","given":"Morgan","non-dropping-particle":"","parse-names":false,"suffix":""},{"dropping-particle":"","family":"Marshall","given":"Austin","non-dropping-particle":"","parse-names":false,"suffix":""},{"dropping-particle":"","family":"Flinn","given":"Hannah","non-dropping-particle":"","parse-names":false,"suffix":""},{"dropping-particle":"","family":"Lozano","given":"Mariana","non-dropping-particle":"","parse-names":false,"suffix":""},{"dropping-particle":"","family":"Soriano","given":"Sirena","non-dropping-particle":"","parse-names":false,"suffix":""},{"dropping-particle":"","family":"Gomez-Pinilla","given":"Fernando","non-dropping-particle":"","parse-names":false,"suffix":""},{"dropping-particle":"","family":"Treangen","given":"Todd J","non-dropping-particle":"","parse-names":false,"suffix":""},{"dropping-particle":"","family":"Villapol","given":"Sonia","non-dropping-particle":"","parse-names":false,"suffix":""}],"container-title":"Research Square","id":"ITEM-1","issued":{"date-parts":[["2024"]]},"publisher":"American Journal Experts","title":"Probiotic treatment causes sex-specific neuroprotection after traumatic brain injury in mice","type":"article-journal"},"uris":["http://www.mendeley.com/documents/?uuid=5fb8d882-806a-4f56-b3d7-510312233fa7","http://www.mendeley.com/documents/?uuid=c069041d-c8de-4208-be31-5564b123630d"]}],"mendeley":{"formattedCitation":"(55)","plainTextFormattedCitation":"(55)","previouslyFormattedCitation":"(55)"},"properties":{"noteIndex":0},"schema":"https://github.com/citation-style-language/schema/raw/master/csl-citation.json"}</w:instrText>
      </w:r>
      <w:r w:rsidR="00110626" w:rsidRPr="00D47E65">
        <w:rPr>
          <w:szCs w:val="24"/>
        </w:rPr>
        <w:fldChar w:fldCharType="separate"/>
      </w:r>
      <w:r w:rsidR="009C5CDE" w:rsidRPr="009C5CDE">
        <w:rPr>
          <w:noProof/>
          <w:szCs w:val="24"/>
        </w:rPr>
        <w:t>(55)</w:t>
      </w:r>
      <w:r w:rsidR="00110626" w:rsidRPr="00D47E65">
        <w:rPr>
          <w:szCs w:val="24"/>
        </w:rPr>
        <w:fldChar w:fldCharType="end"/>
      </w:r>
      <w:r w:rsidRPr="00D47E65">
        <w:rPr>
          <w:szCs w:val="24"/>
        </w:rPr>
        <w:t xml:space="preserve">. Translating preclinical findings to human applications presents challenges, as the complex interactions between probiotics and the central nervous system (CNS) are not fully understood, and current studies often yield conflicting results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id":"ITEM-2","itemData":{"author":[{"dropping-particle":"","family":"Das","given":"Shrimanti","non-dropping-particle":"","parse-names":false,"suffix":""},{"dropping-particle":"","family":"Mahajan","given":"Atharva A","non-dropping-particle":"","parse-names":false,"suffix":""},{"dropping-particle":"","family":"Dey","given":"Anuvab","non-dropping-particle":"","parse-names":false,"suffix":""},{"dropping-particle":"","family":"Bhattacharya","given":"Akanksha","non-dropping-particle":"","parse-names":false,"suffix":""},{"dropping-particle":"","family":"Bhunia","given":"Suryakshi","non-dropping-particle":"","parse-names":false,"suffix":""},{"dropping-particle":"","family":"Dasgupta","given":"Renesa","non-dropping-particle":"","parse-names":false,"suffix":""},{"dropping-particle":"","family":"Majumdar","given":"Madhurima","non-dropping-particle":"","parse-names":false,"suffix":""},{"dropping-particle":"","family":"Indu","given":"Neelparna","non-dropping-particle":"","parse-names":false,"suffix":""},{"dropping-particle":"","family":"Hait","given":"Anirban","non-dropping-particle":"","parse-names":false,"suffix":""},{"dropping-particle":"","family":"Ghosh","given":"Subhrojyoti","non-dropping-particle":"","parse-names":false,"suffix":""}],"container-title":"Probiotics","id":"ITEM-2","issued":{"date-parts":[["2024"]]},"page":"227-250","publisher":"CRC Press","title":"Probiotics: Unleashing the Regenerative Potential for Neuronal Health in Neurodegenerative Diseases","type":"chapter"},"uris":["http://www.mendeley.com/documents/?uuid=ee1597a1-cee9-4b02-a048-1e6b4e483671","http://www.mendeley.com/documents/?uuid=19356e89-ef4d-4d9e-be93-eccf2abffef2","http://www.mendeley.com/documents/?uuid=3aa19dd8-50a0-4828-a01a-f6dbc811c7fe"]}],"mendeley":{"formattedCitation":"(1,32)","plainTextFormattedCitation":"(1,32)","previouslyFormattedCitation":"(1,32)"},"properties":{"noteIndex":0},"schema":"https://github.com/citation-style-language/schema/raw/master/csl-citation.json"}</w:instrText>
      </w:r>
      <w:r w:rsidR="00110626" w:rsidRPr="00D47E65">
        <w:rPr>
          <w:szCs w:val="24"/>
        </w:rPr>
        <w:fldChar w:fldCharType="separate"/>
      </w:r>
      <w:r w:rsidR="00203E3C" w:rsidRPr="00203E3C">
        <w:rPr>
          <w:noProof/>
          <w:szCs w:val="24"/>
        </w:rPr>
        <w:t>(1,32)</w:t>
      </w:r>
      <w:r w:rsidR="00110626" w:rsidRPr="00D47E65">
        <w:rPr>
          <w:szCs w:val="24"/>
        </w:rPr>
        <w:fldChar w:fldCharType="end"/>
      </w:r>
      <w:r w:rsidRPr="00D47E65">
        <w:rPr>
          <w:szCs w:val="24"/>
        </w:rPr>
        <w:t>. Safety concerns are paramount, especially in immunocompromised neurosurgical patients, where the risk of infections or adverse effects from probiotics must be carefully managed</w:t>
      </w:r>
      <w:r w:rsidR="00110626" w:rsidRPr="00D47E65">
        <w:rPr>
          <w:szCs w:val="24"/>
        </w:rPr>
        <w:fldChar w:fldCharType="begin" w:fldLock="1"/>
      </w:r>
      <w:r w:rsidR="009C5CDE">
        <w:rPr>
          <w:szCs w:val="24"/>
        </w:rPr>
        <w:instrText>ADDIN CSL_CITATION {"citationItems":[{"id":"ITEM-1","itemData":{"ISSN":"2077-0383","author":[{"dropping-particle":"","family":"Pagkou","given":"Diamantoula","non-dropping-particle":"","parse-names":false,"suffix":""},{"dropping-particle":"","family":"Kogias","given":"Evangelos","non-dropping-particle":"","parse-names":false,"suffix":""},{"dropping-particle":"","family":"Foroglou","given":"Nikolaos","non-dropping-particle":"","parse-names":false,"suffix":""},{"dropping-particle":"","family":"Kotzampassi","given":"Katerina","non-dropping-particle":"","parse-names":false,"suffix":""}],"container-title":"Journal of Clinical Medicine","id":"ITEM-1","issue":"15","issued":{"date-parts":[["2024"]]},"page":"4546","publisher":"MDPI","title":"Probiotics in Traumatic Brain Injury: New Insights into Mechanisms and Future Perspectives","type":"article-journal","volume":"13"},"uris":["http://www.mendeley.com/documents/?uuid=05fe9c22-3139-489a-956a-8036b96402ca","http://www.mendeley.com/documents/?uuid=6fac7817-0fb0-45c5-bdbc-a4c5a7df3485"]}],"mendeley":{"formattedCitation":"(2)","plainTextFormattedCitation":"(2)","previouslyFormattedCitation":"(2)"},"properties":{"noteIndex":0},"schema":"https://github.com/citation-style-language/schema/raw/master/csl-citation.json"}</w:instrText>
      </w:r>
      <w:r w:rsidR="00110626" w:rsidRPr="00D47E65">
        <w:rPr>
          <w:szCs w:val="24"/>
        </w:rPr>
        <w:fldChar w:fldCharType="separate"/>
      </w:r>
      <w:r w:rsidR="00203E3C" w:rsidRPr="00203E3C">
        <w:rPr>
          <w:noProof/>
          <w:szCs w:val="24"/>
        </w:rPr>
        <w:t>(2)</w:t>
      </w:r>
      <w:r w:rsidR="00110626" w:rsidRPr="00D47E65">
        <w:rPr>
          <w:szCs w:val="24"/>
        </w:rPr>
        <w:fldChar w:fldCharType="end"/>
      </w:r>
      <w:r w:rsidR="00A27C73" w:rsidRPr="00D47E65">
        <w:rPr>
          <w:szCs w:val="24"/>
        </w:rPr>
        <w:t>.</w:t>
      </w:r>
      <w:r w:rsidRPr="00D47E65">
        <w:rPr>
          <w:szCs w:val="24"/>
        </w:rPr>
        <w:t xml:space="preserve"> Additionally, the lack of standardized formulations and dosing regimens complicates the regulatory landscape, </w:t>
      </w:r>
      <w:r w:rsidR="00773C03">
        <w:rPr>
          <w:szCs w:val="24"/>
        </w:rPr>
        <w:t xml:space="preserve"> further </w:t>
      </w:r>
      <w:r w:rsidRPr="00D47E65">
        <w:rPr>
          <w:szCs w:val="24"/>
        </w:rPr>
        <w:t xml:space="preserve">hindering the clinical translation of probiotic therapies </w:t>
      </w:r>
      <w:r w:rsidR="00110626" w:rsidRPr="00D47E65">
        <w:rPr>
          <w:szCs w:val="24"/>
        </w:rPr>
        <w:fldChar w:fldCharType="begin" w:fldLock="1"/>
      </w:r>
      <w:r w:rsidR="009C5CDE">
        <w:rPr>
          <w:szCs w:val="24"/>
        </w:rPr>
        <w:instrText>ADDIN CSL_CITATION {"citationItems":[{"id":"ITEM-1","itemData":{"author":[{"dropping-particle":"","family":"Das","given":"Shrimanti","non-dropping-particle":"","parse-names":false,"suffix":""},{"dropping-particle":"","family":"Mahajan","given":"Atharva A","non-dropping-particle":"","parse-names":false,"suffix":""},{"dropping-particle":"","family":"Dey","given":"Anuvab","non-dropping-particle":"","parse-names":false,"suffix":""},{"dropping-particle":"","family":"Bhattacharya","given":"Akanksha","non-dropping-particle":"","parse-names":false,"suffix":""},{"dropping-particle":"","family":"Bhunia","given":"Suryakshi","non-dropping-particle":"","parse-names":false,"suffix":""},{"dropping-particle":"","family":"Dasgupta","given":"Renesa","non-dropping-particle":"","parse-names":false,"suffix":""},{"dropping-particle":"","family":"Majumdar","given":"Madhurima","non-dropping-particle":"","parse-names":false,"suffix":""},{"dropping-particle":"","family":"Indu","given":"Neelparna","non-dropping-particle":"","parse-names":false,"suffix":""},{"dropping-particle":"","family":"Hait","given":"Anirban","non-dropping-particle":"","parse-names":false,"suffix":""},{"dropping-particle":"","family":"Ghosh","given":"Subhrojyoti","non-dropping-particle":"","parse-names":false,"suffix":""}],"container-title":"Probiotics","id":"ITEM-1","issued":{"date-parts":[["2024"]]},"page":"227-250","publisher":"CRC Press","title":"Probiotics: Unleashing the Regenerative Potential for Neuronal Health in Neurodegenerative Diseases","type":"chapter"},"uris":["http://www.mendeley.com/documents/?uuid=ee1597a1-cee9-4b02-a048-1e6b4e483671","http://www.mendeley.com/documents/?uuid=19356e89-ef4d-4d9e-be93-eccf2abffef2"]}],"mendeley":{"formattedCitation":"(32)","plainTextFormattedCitation":"(32)","previouslyFormattedCitation":"(32)"},"properties":{"noteIndex":0},"schema":"https://github.com/citation-style-language/schema/raw/master/csl-citation.json"}</w:instrText>
      </w:r>
      <w:r w:rsidR="00110626" w:rsidRPr="00D47E65">
        <w:rPr>
          <w:szCs w:val="24"/>
        </w:rPr>
        <w:fldChar w:fldCharType="separate"/>
      </w:r>
      <w:r w:rsidR="00203E3C" w:rsidRPr="00203E3C">
        <w:rPr>
          <w:noProof/>
          <w:szCs w:val="24"/>
        </w:rPr>
        <w:t>(32)</w:t>
      </w:r>
      <w:r w:rsidR="00110626" w:rsidRPr="00D47E65">
        <w:rPr>
          <w:szCs w:val="24"/>
        </w:rPr>
        <w:fldChar w:fldCharType="end"/>
      </w:r>
      <w:r w:rsidRPr="00D47E65">
        <w:rPr>
          <w:szCs w:val="24"/>
        </w:rPr>
        <w:t>. Despite these challenges, the potential of probiotics to enhance recovery and mitigate complications in neurosurgical patients remains significant, underscoring the need for well-designed clinical trials to establish effective and safe therapeutic protocols</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id":"ITEM-2","itemData":{"ISSN":"2077-0383","author":[{"dropping-particle":"","family":"Pagkou","given":"Diamantoula","non-dropping-particle":"","parse-names":false,"suffix":""},{"dropping-particle":"","family":"Kogias","given":"Evangelos","non-dropping-particle":"","parse-names":false,"suffix":""},{"dropping-particle":"","family":"Foroglou","given":"Nikolaos","non-dropping-particle":"","parse-names":false,"suffix":""},{"dropping-particle":"","family":"Kotzampassi","given":"Katerina","non-dropping-particle":"","parse-names":false,"suffix":""}],"container-title":"Journal of Clinical Medicine","id":"ITEM-2","issue":"15","issued":{"date-parts":[["2024"]]},"page":"4546","publisher":"MDPI","title":"Probiotics in Traumatic Brain Injury: New Insights into Mechanisms and Future Perspectives","type":"article-journal","volume":"13"},"uris":["http://www.mendeley.com/documents/?uuid=05fe9c22-3139-489a-956a-8036b96402ca","http://www.mendeley.com/documents/?uuid=6fac7817-0fb0-45c5-bdbc-a4c5a7df3485","http://www.mendeley.com/documents/?uuid=2f622831-2c06-4520-afbb-c07bbb56131e"]}],"mendeley":{"formattedCitation":"(1,2)","plainTextFormattedCitation":"(1,2)","previouslyFormattedCitation":"(1,2)"},"properties":{"noteIndex":0},"schema":"https://github.com/citation-style-language/schema/raw/master/csl-citation.json"}</w:instrText>
      </w:r>
      <w:r w:rsidR="00110626" w:rsidRPr="00D47E65">
        <w:rPr>
          <w:szCs w:val="24"/>
        </w:rPr>
        <w:fldChar w:fldCharType="separate"/>
      </w:r>
      <w:r w:rsidR="00203E3C" w:rsidRPr="00203E3C">
        <w:rPr>
          <w:noProof/>
          <w:szCs w:val="24"/>
        </w:rPr>
        <w:t>(1,2)</w:t>
      </w:r>
      <w:r w:rsidR="00110626" w:rsidRPr="00D47E65">
        <w:rPr>
          <w:szCs w:val="24"/>
        </w:rPr>
        <w:fldChar w:fldCharType="end"/>
      </w:r>
      <w:r w:rsidRPr="00D47E65">
        <w:rPr>
          <w:szCs w:val="24"/>
        </w:rPr>
        <w:t xml:space="preserve">.  </w:t>
      </w:r>
      <w:hyperlink r:id="rId17" w:history="1"/>
    </w:p>
    <w:p w14:paraId="19AF73B1" w14:textId="77777777" w:rsidR="000851C0" w:rsidRPr="00D47E65" w:rsidRDefault="000851C0" w:rsidP="00B27702">
      <w:pPr>
        <w:spacing w:line="480" w:lineRule="auto"/>
        <w:jc w:val="both"/>
        <w:rPr>
          <w:szCs w:val="24"/>
        </w:rPr>
      </w:pPr>
    </w:p>
    <w:p w14:paraId="7AF60305" w14:textId="77777777" w:rsidR="000851C0" w:rsidRPr="00D47E65" w:rsidRDefault="00C56A94" w:rsidP="00056B99">
      <w:pPr>
        <w:pStyle w:val="Heading1"/>
      </w:pPr>
      <w:r w:rsidRPr="00D47E65">
        <w:t>Future Directions</w:t>
      </w:r>
    </w:p>
    <w:p w14:paraId="4ADEE016" w14:textId="22F12269" w:rsidR="000851C0" w:rsidRPr="00D47E65" w:rsidRDefault="00A829AF" w:rsidP="00B27702">
      <w:pPr>
        <w:spacing w:line="480" w:lineRule="auto"/>
        <w:jc w:val="both"/>
        <w:rPr>
          <w:szCs w:val="24"/>
        </w:rPr>
      </w:pPr>
      <w:r w:rsidRPr="00D47E65">
        <w:rPr>
          <w:szCs w:val="24"/>
        </w:rPr>
        <w:t xml:space="preserve">Integrative therapies that combine probiotics with other neurotherapeutic strategies and personalized medicine approaches are gaining traction, particularly in the context of tailoring </w:t>
      </w:r>
      <w:r w:rsidRPr="00D47E65">
        <w:rPr>
          <w:szCs w:val="24"/>
        </w:rPr>
        <w:lastRenderedPageBreak/>
        <w:t xml:space="preserve">treatments based on microbiome profiling. The gut microbiome </w:t>
      </w:r>
      <w:r w:rsidR="002B57F3" w:rsidRPr="00D47E65">
        <w:rPr>
          <w:szCs w:val="24"/>
        </w:rPr>
        <w:t>act as key factor in</w:t>
      </w:r>
      <w:r w:rsidRPr="00D47E65">
        <w:rPr>
          <w:szCs w:val="24"/>
        </w:rPr>
        <w:t xml:space="preserve"> health, influencing metabolic, nutritional, and immune functions, and its composition can significantly impact neurological conditions through the </w:t>
      </w:r>
      <w:r w:rsidR="002B57F3" w:rsidRPr="00D47E65">
        <w:rPr>
          <w:szCs w:val="24"/>
        </w:rPr>
        <w:t>GBA</w:t>
      </w:r>
      <w:r w:rsidR="00110626" w:rsidRPr="00D47E65">
        <w:rPr>
          <w:szCs w:val="24"/>
        </w:rPr>
        <w:fldChar w:fldCharType="begin" w:fldLock="1"/>
      </w:r>
      <w:r w:rsidR="009C5CDE">
        <w:rPr>
          <w:szCs w:val="24"/>
        </w:rPr>
        <w:instrText>ADDIN CSL_CITATION {"citationItems":[{"id":"ITEM-1","itemData":{"ISSN":"1467-5463","author":[{"dropping-particle":"","family":"Chuang","given":"Yi-Fang","non-dropping-particle":"","parse-names":false,"suffix":""},{"dropping-particle":"","family":"Fan","given":"Kang-Chen","non-dropping-particle":"","parse-names":false,"suffix":""},{"dropping-particle":"","family":"Su","given":"Yin-Yuan","non-dropping-particle":"","parse-names":false,"suffix":""},{"dropping-particle":"","family":"Wu","given":"Ming-Fong","non-dropping-particle":"","parse-names":false,"suffix":""},{"dropping-particle":"","family":"Chiu","given":"Yen-Ling","non-dropping-particle":"","parse-names":false,"suffix":""},{"dropping-particle":"","family":"Liu","given":"Yi-Chien","non-dropping-particle":"","parse-names":false,"suffix":""},{"dropping-particle":"","family":"Lin","given":"Chen-Ching","non-dropping-particle":"","parse-names":false,"suffix":""}],"container-title":"Briefings in Bioinformatics","id":"ITEM-1","issue":"4","issued":{"date-parts":[["2024"]]},"page":"bbae351","publisher":"Oxford University Press","title":"Precision probiotics supplement strategy in aging population based on gut microbiome composition","type":"article-journal","volume":"25"},"uris":["http://www.mendeley.com/documents/?uuid=e2066d28-10e3-4c21-986a-5ef940427f7a","http://www.mendeley.com/documents/?uuid=ba68268b-bcc7-40e4-9b4a-655b2161f04b"]},{"id":"ITEM-2","itemData":{"ISSN":"2958-583X","author":[{"dropping-particle":"","family":"Siraj","given":"Sami","non-dropping-particle":"","parse-names":false,"suffix":""}],"container-title":"Precision Medicine Communications","id":"ITEM-2","issue":"2","issued":{"date-parts":[["2023"]]},"page":"79","title":"Role of Microbiome in Personalized Medicine","type":"article-journal","volume":"3"},"uris":["http://www.mendeley.com/documents/?uuid=51207582-12de-4c44-818d-26162d1b1839","http://www.mendeley.com/documents/?uuid=fd51ee47-b367-4de2-8d8a-9e7fcdcff678"]}],"mendeley":{"formattedCitation":"(56,57)","plainTextFormattedCitation":"(56,57)","previouslyFormattedCitation":"(56,57)"},"properties":{"noteIndex":0},"schema":"https://github.com/citation-style-language/schema/raw/master/csl-citation.json"}</w:instrText>
      </w:r>
      <w:r w:rsidR="00110626" w:rsidRPr="00D47E65">
        <w:rPr>
          <w:szCs w:val="24"/>
        </w:rPr>
        <w:fldChar w:fldCharType="separate"/>
      </w:r>
      <w:r w:rsidR="009C5CDE" w:rsidRPr="009C5CDE">
        <w:rPr>
          <w:noProof/>
          <w:szCs w:val="24"/>
        </w:rPr>
        <w:t>(56,57)</w:t>
      </w:r>
      <w:r w:rsidR="00110626" w:rsidRPr="00D47E65">
        <w:rPr>
          <w:szCs w:val="24"/>
        </w:rPr>
        <w:fldChar w:fldCharType="end"/>
      </w:r>
      <w:r w:rsidRPr="00D47E65">
        <w:rPr>
          <w:szCs w:val="24"/>
        </w:rPr>
        <w:t xml:space="preserve">. Personalized medicine leverages this by tailoring probiotic treatments to individual microbiome profiles, which can enhance therapeutic outcomes. For instance, in aging populations, specific </w:t>
      </w:r>
      <w:r w:rsidRPr="00773C03">
        <w:rPr>
          <w:i/>
          <w:szCs w:val="24"/>
        </w:rPr>
        <w:t>Lactobacillus</w:t>
      </w:r>
      <w:r w:rsidRPr="00D47E65">
        <w:rPr>
          <w:szCs w:val="24"/>
        </w:rPr>
        <w:t xml:space="preserve"> and </w:t>
      </w:r>
      <w:r w:rsidRPr="00773C03">
        <w:rPr>
          <w:i/>
          <w:szCs w:val="24"/>
        </w:rPr>
        <w:t>Bifidobacterium</w:t>
      </w:r>
      <w:r w:rsidRPr="00D47E65">
        <w:rPr>
          <w:szCs w:val="24"/>
        </w:rPr>
        <w:t xml:space="preserve"> signatures have been identified, suggesting that tailored probiotic supplements could mitigate age-related diseases and cognitive decline </w:t>
      </w:r>
      <w:r w:rsidR="00110626" w:rsidRPr="00D47E65">
        <w:rPr>
          <w:szCs w:val="24"/>
        </w:rPr>
        <w:fldChar w:fldCharType="begin" w:fldLock="1"/>
      </w:r>
      <w:r w:rsidR="009C5CDE">
        <w:rPr>
          <w:szCs w:val="24"/>
        </w:rPr>
        <w:instrText>ADDIN CSL_CITATION {"citationItems":[{"id":"ITEM-1","itemData":{"ISSN":"1467-5463","author":[{"dropping-particle":"","family":"Chuang","given":"Yi-Fang","non-dropping-particle":"","parse-names":false,"suffix":""},{"dropping-particle":"","family":"Fan","given":"Kang-Chen","non-dropping-particle":"","parse-names":false,"suffix":""},{"dropping-particle":"","family":"Su","given":"Yin-Yuan","non-dropping-particle":"","parse-names":false,"suffix":""},{"dropping-particle":"","family":"Wu","given":"Ming-Fong","non-dropping-particle":"","parse-names":false,"suffix":""},{"dropping-particle":"","family":"Chiu","given":"Yen-Ling","non-dropping-particle":"","parse-names":false,"suffix":""},{"dropping-particle":"","family":"Liu","given":"Yi-Chien","non-dropping-particle":"","parse-names":false,"suffix":""},{"dropping-particle":"","family":"Lin","given":"Chen-Ching","non-dropping-particle":"","parse-names":false,"suffix":""}],"container-title":"Briefings in Bioinformatics","id":"ITEM-1","issue":"4","issued":{"date-parts":[["2024"]]},"page":"bbae351","publisher":"Oxford University Press","title":"Precision probiotics supplement strategy in aging population based on gut microbiome composition","type":"article-journal","volume":"25"},"uris":["http://www.mendeley.com/documents/?uuid=ba68268b-bcc7-40e4-9b4a-655b2161f04b","http://www.mendeley.com/documents/?uuid=e2066d28-10e3-4c21-986a-5ef940427f7a"]}],"mendeley":{"formattedCitation":"(56)","plainTextFormattedCitation":"(56)","previouslyFormattedCitation":"(56)"},"properties":{"noteIndex":0},"schema":"https://github.com/citation-style-language/schema/raw/master/csl-citation.json"}</w:instrText>
      </w:r>
      <w:r w:rsidR="00110626" w:rsidRPr="00D47E65">
        <w:rPr>
          <w:szCs w:val="24"/>
        </w:rPr>
        <w:fldChar w:fldCharType="separate"/>
      </w:r>
      <w:r w:rsidR="009C5CDE" w:rsidRPr="009C5CDE">
        <w:rPr>
          <w:noProof/>
          <w:szCs w:val="24"/>
        </w:rPr>
        <w:t>(56)</w:t>
      </w:r>
      <w:r w:rsidR="00110626" w:rsidRPr="00D47E65">
        <w:rPr>
          <w:szCs w:val="24"/>
        </w:rPr>
        <w:fldChar w:fldCharType="end"/>
      </w:r>
      <w:r w:rsidRPr="00D47E65">
        <w:rPr>
          <w:szCs w:val="24"/>
        </w:rPr>
        <w:t xml:space="preserve">. Similarly, in neurological disorders such as Parkinson's disease, microbiome-based biomarkers can guide personalized therapies, ensuring that treatments are matched to the individual's specific </w:t>
      </w:r>
      <w:proofErr w:type="spellStart"/>
      <w:r w:rsidRPr="00D47E65">
        <w:rPr>
          <w:szCs w:val="24"/>
        </w:rPr>
        <w:t>dysbiotic</w:t>
      </w:r>
      <w:proofErr w:type="spellEnd"/>
      <w:r w:rsidRPr="00D47E65">
        <w:rPr>
          <w:szCs w:val="24"/>
        </w:rPr>
        <w:t xml:space="preserve"> features </w:t>
      </w:r>
      <w:r w:rsidR="00110626" w:rsidRPr="00D47E65">
        <w:rPr>
          <w:szCs w:val="24"/>
        </w:rPr>
        <w:fldChar w:fldCharType="begin" w:fldLock="1"/>
      </w:r>
      <w:r w:rsidR="009C5CDE">
        <w:rPr>
          <w:szCs w:val="24"/>
        </w:rPr>
        <w:instrText>ADDIN CSL_CITATION {"citationItems":[{"id":"ITEM-1","itemData":{"author":[{"dropping-particle":"","family":"Payami","given":"Haydeh","non-dropping-particle":"","parse-names":false,"suffix":""},{"dropping-particle":"","family":"Sampson","given":"Timothy R","non-dropping-particle":"","parse-names":false,"suffix":""},{"dropping-particle":"","family":"Murchison","given":"Charles F","non-dropping-particle":"","parse-names":false,"suffix":""},{"dropping-particle":"","family":"Wallen","given":"Zachary D","non-dropping-particle":"","parse-names":false,"suffix":""}],"container-title":"medRxiv","id":"ITEM-1","issued":{"date-parts":[["2024"]]},"page":"2004-2024","publisher":"Cold Spring Harbor Laboratory Press","title":"Microbiome-based biomarkers to guide personalized microbiome-based therapies for Parkinson’s disease","type":"article-journal"},"uris":["http://www.mendeley.com/documents/?uuid=fca78f2c-6901-4c01-9cc9-b88e66bd7990","http://www.mendeley.com/documents/?uuid=179ad4af-9a0a-43cb-bd8e-2331adbdc265"]}],"mendeley":{"formattedCitation":"(58)","plainTextFormattedCitation":"(58)","previouslyFormattedCitation":"(58)"},"properties":{"noteIndex":0},"schema":"https://github.com/citation-style-language/schema/raw/master/csl-citation.json"}</w:instrText>
      </w:r>
      <w:r w:rsidR="00110626" w:rsidRPr="00D47E65">
        <w:rPr>
          <w:szCs w:val="24"/>
        </w:rPr>
        <w:fldChar w:fldCharType="separate"/>
      </w:r>
      <w:r w:rsidR="009C5CDE" w:rsidRPr="009C5CDE">
        <w:rPr>
          <w:noProof/>
          <w:szCs w:val="24"/>
        </w:rPr>
        <w:t>(58)</w:t>
      </w:r>
      <w:r w:rsidR="00110626" w:rsidRPr="00D47E65">
        <w:rPr>
          <w:szCs w:val="24"/>
        </w:rPr>
        <w:fldChar w:fldCharType="end"/>
      </w:r>
      <w:r w:rsidRPr="00D47E65">
        <w:rPr>
          <w:szCs w:val="24"/>
        </w:rPr>
        <w:t xml:space="preserve">. The integration of probiotics with dietary interventions also shows promise in managing neurodevelopmental disorders by modulating the </w:t>
      </w:r>
      <w:r w:rsidR="00BE2C94" w:rsidRPr="00D47E65">
        <w:rPr>
          <w:szCs w:val="24"/>
        </w:rPr>
        <w:t>GBA</w:t>
      </w:r>
      <w:r w:rsidRPr="00D47E65">
        <w:rPr>
          <w:szCs w:val="24"/>
        </w:rPr>
        <w:t xml:space="preserve">, highlighting the potential of precision nutrition models to predict diet responses based on microbiome signatures </w:t>
      </w:r>
      <w:r w:rsidR="00110626" w:rsidRPr="00D47E65">
        <w:rPr>
          <w:szCs w:val="24"/>
        </w:rPr>
        <w:fldChar w:fldCharType="begin" w:fldLock="1"/>
      </w:r>
      <w:r w:rsidR="009C5CDE">
        <w:rPr>
          <w:szCs w:val="24"/>
        </w:rPr>
        <w:instrText>ADDIN CSL_CITATION {"citationItems":[{"id":"ITEM-1","itemData":{"ISSN":"2296-2360","author":[{"dropping-particle":"","family":"Larroya","given":"Ana","non-dropping-particle":"","parse-names":false,"suffix":""},{"dropping-particle":"","family":"Pantoja","given":"Jorge","non-dropping-particle":"","parse-names":false,"suffix":""},{"dropping-particle":"","family":"Codoñer-Franch","given":"Pilar","non-dropping-particle":"","parse-names":false,"suffix":""},{"dropping-particle":"","family":"Cenit","given":"María Carmen","non-dropping-particle":"","parse-names":false,"suffix":""}],"container-title":"Frontiers in pediatrics","id":"ITEM-1","issued":{"date-parts":[["2021"]]},"page":"705859","publisher":"Frontiers Media SA","title":"Towards tailored gut microbiome-based and dietary interventions for promoting the development and maintenance of a healthy brain","type":"article-journal","volume":"9"},"uris":["http://www.mendeley.com/documents/?uuid=80d331d7-212d-48eb-8a4b-370f17291701","http://www.mendeley.com/documents/?uuid=a3cd571c-d598-46b7-a624-296df01a8752"]}],"mendeley":{"formattedCitation":"(59)","plainTextFormattedCitation":"(59)","previouslyFormattedCitation":"(59)"},"properties":{"noteIndex":0},"schema":"https://github.com/citation-style-language/schema/raw/master/csl-citation.json"}</w:instrText>
      </w:r>
      <w:r w:rsidR="00110626" w:rsidRPr="00D47E65">
        <w:rPr>
          <w:szCs w:val="24"/>
        </w:rPr>
        <w:fldChar w:fldCharType="separate"/>
      </w:r>
      <w:r w:rsidR="009C5CDE" w:rsidRPr="009C5CDE">
        <w:rPr>
          <w:noProof/>
          <w:szCs w:val="24"/>
        </w:rPr>
        <w:t>(59)</w:t>
      </w:r>
      <w:r w:rsidR="00110626" w:rsidRPr="00D47E65">
        <w:rPr>
          <w:szCs w:val="24"/>
        </w:rPr>
        <w:fldChar w:fldCharType="end"/>
      </w:r>
      <w:r w:rsidRPr="00D47E65">
        <w:rPr>
          <w:szCs w:val="24"/>
        </w:rPr>
        <w:t xml:space="preserve">. Advances in metagenomics and sequencing technologies facilitate these personalized approaches, enabling the development of </w:t>
      </w:r>
      <w:proofErr w:type="spellStart"/>
      <w:r w:rsidRPr="00D47E65">
        <w:rPr>
          <w:szCs w:val="24"/>
        </w:rPr>
        <w:t>synbiotics</w:t>
      </w:r>
      <w:proofErr w:type="spellEnd"/>
      <w:r w:rsidRPr="00D47E65">
        <w:rPr>
          <w:szCs w:val="24"/>
        </w:rPr>
        <w:t xml:space="preserve"> that combine probiotics and prebiotics to restore microbiome balance and enhance health outcomes </w:t>
      </w:r>
      <w:r w:rsidR="00110626" w:rsidRPr="00D47E65">
        <w:rPr>
          <w:szCs w:val="24"/>
        </w:rPr>
        <w:fldChar w:fldCharType="begin" w:fldLock="1"/>
      </w:r>
      <w:r w:rsidR="009C5CDE">
        <w:rPr>
          <w:szCs w:val="24"/>
        </w:rPr>
        <w:instrText>ADDIN CSL_CITATION {"citationItems":[{"id":"ITEM-1","itemData":{"ISSN":"2405-4577","author":[{"dropping-particle":"","family":"Shukla","given":"Vani","non-dropping-particle":"","parse-names":false,"suffix":""},{"dropping-particle":"","family":"Singh","given":"Shikha","non-dropping-particle":"","parse-names":false,"suffix":""},{"dropping-particle":"","family":"Verma","given":"Shrikant","non-dropping-particle":"","parse-names":false,"suffix":""},{"dropping-particle":"","family":"Verma","given":"Sushma","non-dropping-particle":"","parse-names":false,"suffix":""},{"dropping-particle":"","family":"Rizvi","given":"Aliya Abbas","non-dropping-particle":"","parse-names":false,"suffix":""},{"dropping-particle":"","family":"Abbas","given":"Mohammad","non-dropping-particle":"","parse-names":false,"suffix":""}],"container-title":"Clinical Nutrition ESPEN","id":"ITEM-1","issued":{"date-parts":[["2024"]]},"publisher":"Elsevier","title":"Targeting the microbiome to improve human health with the approach of personalized medicine: latest aspects and current updates","type":"article-journal"},"uris":["http://www.mendeley.com/documents/?uuid=fc08dc0a-10dc-4e2b-9bbd-2d45c794c208","http://www.mendeley.com/documents/?uuid=e668b13b-0e56-42c9-9d66-3d7288a11b14"]}],"mendeley":{"formattedCitation":"(60)","plainTextFormattedCitation":"(60)","previouslyFormattedCitation":"(60)"},"properties":{"noteIndex":0},"schema":"https://github.com/citation-style-language/schema/raw/master/csl-citation.json"}</w:instrText>
      </w:r>
      <w:r w:rsidR="00110626" w:rsidRPr="00D47E65">
        <w:rPr>
          <w:szCs w:val="24"/>
        </w:rPr>
        <w:fldChar w:fldCharType="separate"/>
      </w:r>
      <w:r w:rsidR="009C5CDE" w:rsidRPr="009C5CDE">
        <w:rPr>
          <w:noProof/>
          <w:szCs w:val="24"/>
        </w:rPr>
        <w:t>(60)</w:t>
      </w:r>
      <w:r w:rsidR="00110626" w:rsidRPr="00D47E65">
        <w:rPr>
          <w:szCs w:val="24"/>
        </w:rPr>
        <w:fldChar w:fldCharType="end"/>
      </w:r>
      <w:r w:rsidRPr="00D47E65">
        <w:rPr>
          <w:szCs w:val="24"/>
        </w:rPr>
        <w:t xml:space="preserve">. Overall, the integration of microbiome profiling into personalized medicine offers a promising avenue for developing targeted therapies that address the complex interplay between </w:t>
      </w:r>
      <w:proofErr w:type="spellStart"/>
      <w:r w:rsidR="002B57F3" w:rsidRPr="00D47E65">
        <w:rPr>
          <w:szCs w:val="24"/>
        </w:rPr>
        <w:t>microbiota,</w:t>
      </w:r>
      <w:r w:rsidRPr="00D47E65">
        <w:rPr>
          <w:szCs w:val="24"/>
        </w:rPr>
        <w:t>diet</w:t>
      </w:r>
      <w:proofErr w:type="spellEnd"/>
      <w:r w:rsidRPr="00D47E65">
        <w:rPr>
          <w:szCs w:val="24"/>
        </w:rPr>
        <w:t xml:space="preserve">, and neurological health, although further research is needed to refine these strategies and validate their efficacy across diverse populations </w:t>
      </w:r>
      <w:r w:rsidR="00110626" w:rsidRPr="00D47E65">
        <w:rPr>
          <w:szCs w:val="24"/>
        </w:rPr>
        <w:fldChar w:fldCharType="begin" w:fldLock="1"/>
      </w:r>
      <w:r w:rsidR="009C5CDE">
        <w:rPr>
          <w:szCs w:val="24"/>
        </w:rPr>
        <w:instrText>ADDIN CSL_CITATION {"citationItems":[{"id":"ITEM-1","itemData":{"ISSN":"2296-2360","author":[{"dropping-particle":"","family":"Larroya","given":"Ana","non-dropping-particle":"","parse-names":false,"suffix":""},{"dropping-particle":"","family":"Pantoja","given":"Jorge","non-dropping-particle":"","parse-names":false,"suffix":""},{"dropping-particle":"","family":"Codoñer-Franch","given":"Pilar","non-dropping-particle":"","parse-names":false,"suffix":""},{"dropping-particle":"","family":"Cenit","given":"María Carmen","non-dropping-particle":"","parse-names":false,"suffix":""}],"container-title":"Frontiers in pediatrics","id":"ITEM-1","issued":{"date-parts":[["2021"]]},"page":"705859","publisher":"Frontiers Media SA","title":"Towards tailored gut microbiome-based and dietary interventions for promoting the development and maintenance of a healthy brain","type":"article-journal","volume":"9"},"uris":["http://www.mendeley.com/documents/?uuid=a3cd571c-d598-46b7-a624-296df01a8752","http://www.mendeley.com/documents/?uuid=80d331d7-212d-48eb-8a4b-370f17291701"]},{"id":"ITEM-2","itemData":{"ISSN":"1467-5463","author":[{"dropping-particle":"","family":"Chuang","given":"Yi-Fang","non-dropping-particle":"","parse-names":false,"suffix":""},{"dropping-particle":"","family":"Fan","given":"Kang-Chen","non-dropping-particle":"","parse-names":false,"suffix":""},{"dropping-particle":"","family":"Su","given":"Yin-Yuan","non-dropping-particle":"","parse-names":false,"suffix":""},{"dropping-particle":"","family":"Wu","given":"Ming-Fong","non-dropping-particle":"","parse-names":false,"suffix":""},{"dropping-particle":"","family":"Chiu","given":"Yen-Ling","non-dropping-particle":"","parse-names":false,"suffix":""},{"dropping-particle":"","family":"Liu","given":"Yi-Chien","non-dropping-particle":"","parse-names":false,"suffix":""},{"dropping-particle":"","family":"Lin","given":"Chen-Ching","non-dropping-particle":"","parse-names":false,"suffix":""}],"container-title":"Briefings in Bioinformatics","id":"ITEM-2","issue":"4","issued":{"date-parts":[["2024"]]},"page":"bbae351","publisher":"Oxford University Press","title":"Precision probiotics supplement strategy in aging population based on gut microbiome composition","type":"article-journal","volume":"25"},"uris":["http://www.mendeley.com/documents/?uuid=ba68268b-bcc7-40e4-9b4a-655b2161f04b","http://www.mendeley.com/documents/?uuid=e2066d28-10e3-4c21-986a-5ef940427f7a","http://www.mendeley.com/documents/?uuid=99aa52d3-9bef-4ffa-a1b9-d32a32c10d3c"]}],"mendeley":{"formattedCitation":"(56,59)","plainTextFormattedCitation":"(56,59)","previouslyFormattedCitation":"(56,59)"},"properties":{"noteIndex":0},"schema":"https://github.com/citation-style-language/schema/raw/master/csl-citation.json"}</w:instrText>
      </w:r>
      <w:r w:rsidR="00110626" w:rsidRPr="00D47E65">
        <w:rPr>
          <w:szCs w:val="24"/>
        </w:rPr>
        <w:fldChar w:fldCharType="separate"/>
      </w:r>
      <w:r w:rsidR="009C5CDE" w:rsidRPr="009C5CDE">
        <w:rPr>
          <w:noProof/>
          <w:szCs w:val="24"/>
        </w:rPr>
        <w:t>(56,59)</w:t>
      </w:r>
      <w:r w:rsidR="00110626" w:rsidRPr="00D47E65">
        <w:rPr>
          <w:szCs w:val="24"/>
        </w:rPr>
        <w:fldChar w:fldCharType="end"/>
      </w:r>
      <w:r w:rsidRPr="00D47E65">
        <w:rPr>
          <w:szCs w:val="24"/>
        </w:rPr>
        <w:t xml:space="preserve">.  </w:t>
      </w:r>
      <w:hyperlink r:id="rId18" w:history="1"/>
    </w:p>
    <w:p w14:paraId="63477CD7" w14:textId="77777777" w:rsidR="000851C0" w:rsidRPr="00D47E65" w:rsidRDefault="000851C0" w:rsidP="00B27702">
      <w:pPr>
        <w:spacing w:line="480" w:lineRule="auto"/>
        <w:jc w:val="both"/>
        <w:rPr>
          <w:szCs w:val="24"/>
        </w:rPr>
      </w:pPr>
    </w:p>
    <w:p w14:paraId="488D1D92" w14:textId="790ABF2C" w:rsidR="002D1268" w:rsidRPr="00D47E65" w:rsidRDefault="00A829AF" w:rsidP="00B27702">
      <w:pPr>
        <w:spacing w:line="480" w:lineRule="auto"/>
        <w:ind w:firstLine="720"/>
        <w:jc w:val="both"/>
        <w:rPr>
          <w:szCs w:val="24"/>
        </w:rPr>
      </w:pPr>
      <w:r w:rsidRPr="00D47E65">
        <w:rPr>
          <w:szCs w:val="24"/>
        </w:rPr>
        <w:t xml:space="preserve">The need for large-scale, randomized clinical trials in neurosurgical contexts is underscored by the current limitations in trial design and execution, which often result in low statistical power and inadequate reporting, as highlighted by Haines </w:t>
      </w:r>
      <w:r w:rsidR="00110626" w:rsidRPr="00D47E65">
        <w:rPr>
          <w:szCs w:val="24"/>
        </w:rPr>
        <w:fldChar w:fldCharType="begin" w:fldLock="1"/>
      </w:r>
      <w:r w:rsidR="009C5CDE">
        <w:rPr>
          <w:szCs w:val="24"/>
        </w:rPr>
        <w:instrText>ADDIN CSL_CITATION {"citationItems":[{"id":"ITEM-1","itemData":{"ISSN":"0148-396X","author":[{"dropping-particle":"","family":"Haines","given":"Stephen J","non-dropping-particle":"","parse-names":false,"suffix":""}],"container-title":"Neurosurgery","id":"ITEM-1","issue":"3","issued":{"date-parts":[["1983"]]},"page":"259-264","publisher":"LWW","title":"Randomied clinical trials in neurosurgery","type":"article-journal","volume":"12"},"uris":["http://www.mendeley.com/documents/?uuid=5f750af2-0ccf-45a7-822f-af8ce0a170da","http://www.mendeley.com/documents/?uuid=992dbe9a-66bd-46dc-8eb8-10dbd6840f73"]}],"mendeley":{"formattedCitation":"(61)","plainTextFormattedCitation":"(61)","previouslyFormattedCitation":"(61)"},"properties":{"noteIndex":0},"schema":"https://github.com/citation-style-language/schema/raw/master/csl-citation.json"}</w:instrText>
      </w:r>
      <w:r w:rsidR="00110626" w:rsidRPr="00D47E65">
        <w:rPr>
          <w:szCs w:val="24"/>
        </w:rPr>
        <w:fldChar w:fldCharType="separate"/>
      </w:r>
      <w:r w:rsidR="009C5CDE" w:rsidRPr="009C5CDE">
        <w:rPr>
          <w:noProof/>
          <w:szCs w:val="24"/>
        </w:rPr>
        <w:t>(61)</w:t>
      </w:r>
      <w:r w:rsidR="00110626" w:rsidRPr="00D47E65">
        <w:rPr>
          <w:szCs w:val="24"/>
        </w:rPr>
        <w:fldChar w:fldCharType="end"/>
      </w:r>
      <w:r w:rsidRPr="00D47E65">
        <w:rPr>
          <w:szCs w:val="24"/>
        </w:rPr>
        <w:t xml:space="preserve">. Neurosurgical trials face unique challenges, including issues with blinding, recruitment, and ethical considerations, which complicate the implementation of randomized controlled trials (RCTs) </w:t>
      </w:r>
      <w:r w:rsidR="00110626" w:rsidRPr="00D47E65">
        <w:rPr>
          <w:szCs w:val="24"/>
        </w:rPr>
        <w:lastRenderedPageBreak/>
        <w:fldChar w:fldCharType="begin" w:fldLock="1"/>
      </w:r>
      <w:r w:rsidR="009C5CDE">
        <w:rPr>
          <w:szCs w:val="24"/>
        </w:rPr>
        <w:instrText>ADDIN CSL_CITATION {"citationItems":[{"id":"ITEM-1","itemData":{"author":[{"dropping-particle":"","family":"Takroni","given":"Radwan","non-dropping-particle":"","parse-names":false,"suffix":""},{"dropping-particle":"","family":"Sharma","given":"Sunjay","non-dropping-particle":"","parse-names":false,"suffix":""},{"dropping-particle":"","family":"Reddy","given":"Kesava","non-dropping-particle":"","parse-names":false,"suffix":""},{"dropping-particle":"","family":"Zagzoog","given":"Nirmeen","non-dropping-particle":"","parse-names":false,"suffix":""},{"dropping-particle":"","family":"Aljoghaiman","given":"Majid","non-dropping-particle":"","parse-names":false,"suffix":""},{"dropping-particle":"","family":"Alotaibi","given":"Mazen","non-dropping-particle":"","parse-names":false,"suffix":""},{"dropping-particle":"","family":"Farrokhyar","given":"Forough","non-dropping-particle":"","parse-names":false,"suffix":""}],"container-title":"Surgical Neurology International","id":"ITEM-1","issued":{"date-parts":[["2022"]]},"publisher":"Scientific Scholar","title":"Randomized controlled trials in neurosurgery","type":"article-journal","volume":"13"},"uris":["http://www.mendeley.com/documents/?uuid=cf393c53-4883-4c0c-84b7-431656ab97af","http://www.mendeley.com/documents/?uuid=660e793e-4965-46ee-a765-7100ec6e4727"]}],"mendeley":{"formattedCitation":"(62)","plainTextFormattedCitation":"(62)","previouslyFormattedCitation":"(62)"},"properties":{"noteIndex":0},"schema":"https://github.com/citation-style-language/schema/raw/master/csl-citation.json"}</w:instrText>
      </w:r>
      <w:r w:rsidR="00110626" w:rsidRPr="00D47E65">
        <w:rPr>
          <w:szCs w:val="24"/>
        </w:rPr>
        <w:fldChar w:fldCharType="separate"/>
      </w:r>
      <w:r w:rsidR="009C5CDE" w:rsidRPr="009C5CDE">
        <w:rPr>
          <w:noProof/>
          <w:szCs w:val="24"/>
        </w:rPr>
        <w:t>(62)</w:t>
      </w:r>
      <w:r w:rsidR="00110626" w:rsidRPr="00D47E65">
        <w:rPr>
          <w:szCs w:val="24"/>
        </w:rPr>
        <w:fldChar w:fldCharType="end"/>
      </w:r>
      <w:r w:rsidRPr="00D47E65">
        <w:rPr>
          <w:szCs w:val="24"/>
        </w:rPr>
        <w:t>. Despite these challenges, the potential benefits of interventions such as postbiotics</w:t>
      </w:r>
      <w:r w:rsidR="002B57F3" w:rsidRPr="00D47E65">
        <w:rPr>
          <w:szCs w:val="24"/>
        </w:rPr>
        <w:t xml:space="preserve"> and </w:t>
      </w:r>
      <w:proofErr w:type="spellStart"/>
      <w:r w:rsidR="002B57F3" w:rsidRPr="00D47E65">
        <w:rPr>
          <w:szCs w:val="24"/>
        </w:rPr>
        <w:t>synbiotics</w:t>
      </w:r>
      <w:proofErr w:type="spellEnd"/>
      <w:r w:rsidRPr="00D47E65">
        <w:rPr>
          <w:szCs w:val="24"/>
        </w:rPr>
        <w:t xml:space="preserve"> in neurosurgical settings are promising. </w:t>
      </w:r>
      <w:proofErr w:type="spellStart"/>
      <w:r w:rsidRPr="00EA3CEF">
        <w:rPr>
          <w:szCs w:val="24"/>
        </w:rPr>
        <w:t>Synbiotics</w:t>
      </w:r>
      <w:proofErr w:type="spellEnd"/>
      <w:r w:rsidRPr="00EA3CEF">
        <w:rPr>
          <w:szCs w:val="24"/>
        </w:rPr>
        <w:t xml:space="preserve">, have been shown to reduce surgical </w:t>
      </w:r>
      <w:r w:rsidR="00C439D8" w:rsidRPr="00EA3CEF">
        <w:rPr>
          <w:szCs w:val="24"/>
        </w:rPr>
        <w:t>related</w:t>
      </w:r>
      <w:r w:rsidRPr="00EA3CEF">
        <w:rPr>
          <w:szCs w:val="24"/>
        </w:rPr>
        <w:t xml:space="preserve"> complications by modulating the g</w:t>
      </w:r>
      <w:r w:rsidRPr="00D47E65">
        <w:rPr>
          <w:szCs w:val="24"/>
        </w:rPr>
        <w:t xml:space="preserve">ut-immune response and increasing the production of beneficial </w:t>
      </w:r>
      <w:r w:rsidR="00A54256" w:rsidRPr="00D47E65">
        <w:rPr>
          <w:szCs w:val="24"/>
        </w:rPr>
        <w:t>SCFA</w:t>
      </w:r>
      <w:r w:rsidR="00F56154">
        <w:rPr>
          <w:szCs w:val="24"/>
        </w:rPr>
        <w:t>s</w:t>
      </w:r>
      <w:r w:rsidR="00110626" w:rsidRPr="00D47E65">
        <w:rPr>
          <w:szCs w:val="24"/>
        </w:rPr>
        <w:fldChar w:fldCharType="begin" w:fldLock="1"/>
      </w:r>
      <w:r w:rsidR="009C5CDE">
        <w:rPr>
          <w:szCs w:val="24"/>
        </w:rPr>
        <w:instrText>ADDIN CSL_CITATION {"citationItems":[{"id":"ITEM-1","itemData":{"ISSN":"2077-0383","author":[{"dropping-particle":"","family":"Skonieczna-Żydecka","given":"Karolina","non-dropping-particle":"","parse-names":false,"suffix":""},{"dropping-particle":"","family":"Kaczmarczyk","given":"Mariusz","non-dropping-particle":"","parse-names":false,"suffix":""},{"dropping-particle":"","family":"Łoniewski","given":"Igor","non-dropping-particle":"","parse-names":false,"suffix":""},{"dropping-particle":"","family":"Lara","given":"Luis F","non-dropping-particle":"","parse-names":false,"suffix":""},{"dropping-particle":"","family":"Koulaouzidis","given":"Anastasios","non-dropping-particle":"","parse-names":false,"suffix":""},{"dropping-particle":"","family":"Misera","given":"Agata","non-dropping-particle":"","parse-names":false,"suffix":""},{"dropping-particle":"","family":"Maciejewska","given":"Dominika","non-dropping-particle":"","parse-names":false,"suffix":""},{"dropping-particle":"","family":"Marlicz","given":"Wojciech","non-dropping-particle":"","parse-names":false,"suffix":""}],"container-title":"Journal of clinical Medicine","id":"ITEM-1","issue":"12","issued":{"date-parts":[["2018"]]},"page":"556","publisher":"MDPI","title":"A systematic review, meta-analysis, and meta-regression evaluating the efficacy and mechanisms of action of probiotics and synbiotics in the prevention of surgical site infections and surgery-related complications","type":"article-journal","volume":"7"},"uris":["http://www.mendeley.com/documents/?uuid=c525e131-ea56-48d1-9801-fa7849f029ec","http://www.mendeley.com/documents/?uuid=5b06d298-bce5-45d9-8a7f-338bd8a56c19"]}],"mendeley":{"formattedCitation":"(42)","plainTextFormattedCitation":"(42)","previouslyFormattedCitation":"(42)"},"properties":{"noteIndex":0},"schema":"https://github.com/citation-style-language/schema/raw/master/csl-citation.json"}</w:instrText>
      </w:r>
      <w:r w:rsidR="00110626" w:rsidRPr="00D47E65">
        <w:rPr>
          <w:szCs w:val="24"/>
        </w:rPr>
        <w:fldChar w:fldCharType="separate"/>
      </w:r>
      <w:r w:rsidR="009C5CDE" w:rsidRPr="009C5CDE">
        <w:rPr>
          <w:noProof/>
          <w:szCs w:val="24"/>
        </w:rPr>
        <w:t>(42)</w:t>
      </w:r>
      <w:r w:rsidR="00110626" w:rsidRPr="00D47E65">
        <w:rPr>
          <w:szCs w:val="24"/>
        </w:rPr>
        <w:fldChar w:fldCharType="end"/>
      </w:r>
      <w:r w:rsidRPr="00D47E65">
        <w:rPr>
          <w:szCs w:val="24"/>
        </w:rPr>
        <w:t>.</w:t>
      </w:r>
      <w:r w:rsidR="002B57F3" w:rsidRPr="00D47E65">
        <w:rPr>
          <w:szCs w:val="24"/>
        </w:rPr>
        <w:t xml:space="preserve">Probiotics </w:t>
      </w:r>
      <w:r w:rsidRPr="00D47E65">
        <w:rPr>
          <w:szCs w:val="24"/>
        </w:rPr>
        <w:t>have potential in</w:t>
      </w:r>
      <w:r w:rsidR="002B57F3" w:rsidRPr="00D47E65">
        <w:rPr>
          <w:szCs w:val="24"/>
        </w:rPr>
        <w:t xml:space="preserve"> reducing inflammatory responses,</w:t>
      </w:r>
      <w:r w:rsidRPr="00D47E65">
        <w:rPr>
          <w:szCs w:val="24"/>
        </w:rPr>
        <w:t xml:space="preserve"> improving gastrointestinal mobility, and lowering infection rates, particularly in post-traumatic brain injury and spinal surgery. However, the complex interactions between </w:t>
      </w:r>
      <w:r w:rsidR="002B57F3" w:rsidRPr="00D47E65">
        <w:rPr>
          <w:szCs w:val="24"/>
        </w:rPr>
        <w:t>CNS</w:t>
      </w:r>
      <w:r w:rsidR="00A63572" w:rsidRPr="00D47E65">
        <w:rPr>
          <w:szCs w:val="24"/>
        </w:rPr>
        <w:t xml:space="preserve"> and microbiota</w:t>
      </w:r>
      <w:r w:rsidR="00926B1B" w:rsidRPr="00D47E65">
        <w:rPr>
          <w:szCs w:val="24"/>
        </w:rPr>
        <w:t xml:space="preserve"> of gut</w:t>
      </w:r>
      <w:r w:rsidR="00773C03">
        <w:rPr>
          <w:szCs w:val="24"/>
        </w:rPr>
        <w:t xml:space="preserve"> </w:t>
      </w:r>
      <w:r w:rsidRPr="00D47E65">
        <w:rPr>
          <w:szCs w:val="24"/>
        </w:rPr>
        <w:t xml:space="preserve">necessitate well-designed RCTs to accurately assess the efficacy of these interventions. The current evidence suggests that while probiotics and </w:t>
      </w:r>
      <w:proofErr w:type="spellStart"/>
      <w:r w:rsidRPr="00D47E65">
        <w:rPr>
          <w:szCs w:val="24"/>
        </w:rPr>
        <w:t>synbiotics</w:t>
      </w:r>
      <w:proofErr w:type="spellEnd"/>
      <w:r w:rsidRPr="00D47E65">
        <w:rPr>
          <w:szCs w:val="24"/>
        </w:rPr>
        <w:t xml:space="preserve"> offer promising adjunctive therapies, further research through robust, large-scale RCTs is essential to confirm their efficacy and elucidate the mechanisms by which they may benefit neurosurgical patients </w:t>
      </w:r>
      <w:r w:rsidR="00110626" w:rsidRPr="00D47E65">
        <w:rPr>
          <w:szCs w:val="24"/>
        </w:rPr>
        <w:fldChar w:fldCharType="begin" w:fldLock="1"/>
      </w:r>
      <w:r w:rsidR="009C5CDE">
        <w:rPr>
          <w:szCs w:val="24"/>
        </w:rPr>
        <w:instrText>ADDIN CSL_CITATION {"citationItems":[{"id":"ITEM-1","itemData":{"ISSN":"2076-2607","author":[{"dropping-particle":"","family":"Fijan","given":"Sabina","non-dropping-particle":"","parse-names":false,"suffix":""},{"dropping-particle":"","family":"Šmigoc","given":"Tomaž","non-dropping-particle":"","parse-names":false,"suffix":""}],"container-title":"Microorganisms","id":"ITEM-1","issue":"7","issued":{"date-parts":[["2024"]]},"page":"1361","publisher":"MDPI","title":"Overview of the Efficacy of Using Probiotics for Neurosurgical and Potential Neurosurgical Patients","type":"article-journal","volume":"12"},"uris":["http://www.mendeley.com/documents/?uuid=544ccce7-1ce8-4850-aa39-4afc715508d5","http://www.mendeley.com/documents/?uuid=6c9ffd36-c630-4d18-835a-0b42fc6a6df3"]}],"mendeley":{"formattedCitation":"(1)","plainTextFormattedCitation":"(1)","previouslyFormattedCitation":"(1)"},"properties":{"noteIndex":0},"schema":"https://github.com/citation-style-language/schema/raw/master/csl-citation.json"}</w:instrText>
      </w:r>
      <w:r w:rsidR="00110626" w:rsidRPr="00D47E65">
        <w:rPr>
          <w:szCs w:val="24"/>
        </w:rPr>
        <w:fldChar w:fldCharType="separate"/>
      </w:r>
      <w:r w:rsidR="00203E3C" w:rsidRPr="00203E3C">
        <w:rPr>
          <w:noProof/>
          <w:szCs w:val="24"/>
        </w:rPr>
        <w:t>(1)</w:t>
      </w:r>
      <w:r w:rsidR="00110626" w:rsidRPr="00D47E65">
        <w:rPr>
          <w:szCs w:val="24"/>
        </w:rPr>
        <w:fldChar w:fldCharType="end"/>
      </w:r>
      <w:r w:rsidRPr="00D47E65">
        <w:rPr>
          <w:szCs w:val="24"/>
        </w:rPr>
        <w:t xml:space="preserve">. </w:t>
      </w:r>
    </w:p>
    <w:p w14:paraId="68B43F3B" w14:textId="77777777" w:rsidR="000851C0" w:rsidRPr="00D47E65" w:rsidRDefault="00C516BC" w:rsidP="00B27702">
      <w:pPr>
        <w:spacing w:line="480" w:lineRule="auto"/>
        <w:ind w:firstLine="720"/>
        <w:jc w:val="both"/>
        <w:rPr>
          <w:szCs w:val="24"/>
        </w:rPr>
      </w:pPr>
      <w:hyperlink r:id="rId19" w:history="1"/>
    </w:p>
    <w:p w14:paraId="65EAA86D" w14:textId="77777777" w:rsidR="000851C0" w:rsidRPr="00D47E65" w:rsidRDefault="000D1B0B" w:rsidP="00056B99">
      <w:pPr>
        <w:pStyle w:val="Heading1"/>
      </w:pPr>
      <w:r w:rsidRPr="00367DB3">
        <w:t>Conclusion</w:t>
      </w:r>
    </w:p>
    <w:p w14:paraId="764C504F" w14:textId="77777777" w:rsidR="000D1B0B" w:rsidRDefault="000D1B0B" w:rsidP="002207EF">
      <w:pPr>
        <w:spacing w:line="480" w:lineRule="auto"/>
        <w:jc w:val="both"/>
        <w:rPr>
          <w:szCs w:val="24"/>
        </w:rPr>
      </w:pPr>
      <w:r w:rsidRPr="00D47E65">
        <w:rPr>
          <w:szCs w:val="24"/>
        </w:rPr>
        <w:t>Probiotics have emerged as a promising adjunctive therapy in neurosurgical recovery, primarily through their influence on GBA</w:t>
      </w:r>
      <w:r w:rsidR="00923B60" w:rsidRPr="00D47E65">
        <w:rPr>
          <w:szCs w:val="24"/>
        </w:rPr>
        <w:t>,</w:t>
      </w:r>
      <w:r w:rsidRPr="00D47E65">
        <w:rPr>
          <w:szCs w:val="24"/>
        </w:rPr>
        <w:t xml:space="preserve"> complex network</w:t>
      </w:r>
      <w:r w:rsidR="003D283A" w:rsidRPr="00D47E65">
        <w:rPr>
          <w:szCs w:val="24"/>
        </w:rPr>
        <w:t xml:space="preserve"> of communication</w:t>
      </w:r>
      <w:r w:rsidRPr="00D47E65">
        <w:rPr>
          <w:szCs w:val="24"/>
        </w:rPr>
        <w:t xml:space="preserve"> between gut and </w:t>
      </w:r>
      <w:r w:rsidR="002B57F3" w:rsidRPr="00D47E65">
        <w:rPr>
          <w:szCs w:val="24"/>
        </w:rPr>
        <w:t>CNS</w:t>
      </w:r>
      <w:r w:rsidRPr="00D47E65">
        <w:rPr>
          <w:szCs w:val="24"/>
        </w:rPr>
        <w:t xml:space="preserve">, involving neural, immune, and endocrine pathways. Probiotics can modulate the gut microbiota, which plays a crucial role in reducing neuroinflammation and improving clinical outcomes in conditions like traumatic brain injury and neurodegenerative diseases. By producing neurotransmitters and </w:t>
      </w:r>
      <w:r w:rsidR="00A54256" w:rsidRPr="00D47E65">
        <w:rPr>
          <w:szCs w:val="24"/>
        </w:rPr>
        <w:t>SCFA</w:t>
      </w:r>
      <w:r w:rsidR="00F56154">
        <w:rPr>
          <w:szCs w:val="24"/>
        </w:rPr>
        <w:t>s</w:t>
      </w:r>
      <w:r w:rsidRPr="00D47E65">
        <w:rPr>
          <w:szCs w:val="24"/>
        </w:rPr>
        <w:t xml:space="preserve">, probiotics help maintain CNS homeostasis and enhance neurological recovery. The integration of probiotics into neurosurgical care could potentially reduce infection rates and improve gastrointestinal mobility, thereby enhancing patient outcomes post-surgery. However, the need for well-designed clinical trials remains to fully understand the specific effects of different probiotic strains in various neurosurgical contexts. As research advances, probiotics could become a standard component of </w:t>
      </w:r>
      <w:r w:rsidRPr="00D47E65">
        <w:rPr>
          <w:szCs w:val="24"/>
        </w:rPr>
        <w:lastRenderedPageBreak/>
        <w:t>neurosurgical treatment plans, offering a novel strategy to improve recovery and quality of life for patients.</w:t>
      </w:r>
    </w:p>
    <w:p w14:paraId="68B1EA6C" w14:textId="77777777" w:rsidR="00041DC2" w:rsidRPr="00C34391" w:rsidRDefault="00041DC2" w:rsidP="002207EF">
      <w:pPr>
        <w:spacing w:line="480" w:lineRule="auto"/>
        <w:jc w:val="both"/>
        <w:rPr>
          <w:b/>
          <w:bCs/>
          <w:szCs w:val="24"/>
        </w:rPr>
      </w:pPr>
      <w:r w:rsidRPr="00C34391">
        <w:rPr>
          <w:b/>
          <w:bCs/>
          <w:szCs w:val="24"/>
        </w:rPr>
        <w:t>List of abbreviation</w:t>
      </w:r>
    </w:p>
    <w:p w14:paraId="0C7B17AA" w14:textId="77777777" w:rsidR="00F942BE" w:rsidRPr="00F942BE" w:rsidRDefault="00F942BE" w:rsidP="00F942BE">
      <w:pPr>
        <w:numPr>
          <w:ilvl w:val="0"/>
          <w:numId w:val="2"/>
        </w:numPr>
        <w:spacing w:line="480" w:lineRule="auto"/>
        <w:jc w:val="both"/>
        <w:rPr>
          <w:szCs w:val="24"/>
        </w:rPr>
      </w:pPr>
      <w:r w:rsidRPr="00F942BE">
        <w:rPr>
          <w:b/>
          <w:bCs/>
          <w:szCs w:val="24"/>
        </w:rPr>
        <w:t>TBI</w:t>
      </w:r>
      <w:r w:rsidRPr="00F942BE">
        <w:rPr>
          <w:szCs w:val="24"/>
        </w:rPr>
        <w:t>: Traumatic Brain Injury.</w:t>
      </w:r>
    </w:p>
    <w:p w14:paraId="694793D8" w14:textId="77777777" w:rsidR="00F942BE" w:rsidRPr="00F942BE" w:rsidRDefault="00F942BE" w:rsidP="00F942BE">
      <w:pPr>
        <w:numPr>
          <w:ilvl w:val="0"/>
          <w:numId w:val="2"/>
        </w:numPr>
        <w:spacing w:line="480" w:lineRule="auto"/>
        <w:jc w:val="both"/>
        <w:rPr>
          <w:szCs w:val="24"/>
        </w:rPr>
      </w:pPr>
      <w:r w:rsidRPr="00F942BE">
        <w:rPr>
          <w:b/>
          <w:bCs/>
          <w:szCs w:val="24"/>
        </w:rPr>
        <w:t>CNS</w:t>
      </w:r>
      <w:r w:rsidRPr="00F942BE">
        <w:rPr>
          <w:szCs w:val="24"/>
        </w:rPr>
        <w:t>: Central Nervous System.</w:t>
      </w:r>
    </w:p>
    <w:p w14:paraId="79FFC36C" w14:textId="77777777" w:rsidR="00F942BE" w:rsidRPr="00F942BE" w:rsidRDefault="00F942BE" w:rsidP="00F942BE">
      <w:pPr>
        <w:numPr>
          <w:ilvl w:val="0"/>
          <w:numId w:val="2"/>
        </w:numPr>
        <w:spacing w:line="480" w:lineRule="auto"/>
        <w:jc w:val="both"/>
        <w:rPr>
          <w:szCs w:val="24"/>
        </w:rPr>
      </w:pPr>
      <w:r w:rsidRPr="00F942BE">
        <w:rPr>
          <w:b/>
          <w:bCs/>
          <w:szCs w:val="24"/>
        </w:rPr>
        <w:t>BBB</w:t>
      </w:r>
      <w:r w:rsidRPr="00F942BE">
        <w:rPr>
          <w:szCs w:val="24"/>
        </w:rPr>
        <w:t>: Blood-Brain Barrier.</w:t>
      </w:r>
    </w:p>
    <w:p w14:paraId="63F8ED09" w14:textId="77777777" w:rsidR="00F942BE" w:rsidRPr="00F942BE" w:rsidRDefault="00F942BE" w:rsidP="00F942BE">
      <w:pPr>
        <w:numPr>
          <w:ilvl w:val="0"/>
          <w:numId w:val="2"/>
        </w:numPr>
        <w:spacing w:line="480" w:lineRule="auto"/>
        <w:jc w:val="both"/>
        <w:rPr>
          <w:szCs w:val="24"/>
        </w:rPr>
      </w:pPr>
      <w:r w:rsidRPr="00F942BE">
        <w:rPr>
          <w:b/>
          <w:bCs/>
          <w:szCs w:val="24"/>
        </w:rPr>
        <w:t>SCFAs</w:t>
      </w:r>
      <w:r w:rsidRPr="00F942BE">
        <w:rPr>
          <w:szCs w:val="24"/>
        </w:rPr>
        <w:t>: Short-Chain Fatty Acids.</w:t>
      </w:r>
    </w:p>
    <w:p w14:paraId="5FAA5433" w14:textId="77777777" w:rsidR="00F942BE" w:rsidRPr="00F942BE" w:rsidRDefault="00F942BE" w:rsidP="00F942BE">
      <w:pPr>
        <w:numPr>
          <w:ilvl w:val="0"/>
          <w:numId w:val="2"/>
        </w:numPr>
        <w:spacing w:line="480" w:lineRule="auto"/>
        <w:jc w:val="both"/>
        <w:rPr>
          <w:szCs w:val="24"/>
        </w:rPr>
      </w:pPr>
      <w:r w:rsidRPr="00F942BE">
        <w:rPr>
          <w:b/>
          <w:bCs/>
          <w:szCs w:val="24"/>
        </w:rPr>
        <w:t>SSIs</w:t>
      </w:r>
      <w:r w:rsidRPr="00F942BE">
        <w:rPr>
          <w:szCs w:val="24"/>
        </w:rPr>
        <w:t>: Surgical Site Infections.</w:t>
      </w:r>
    </w:p>
    <w:p w14:paraId="246D11E1" w14:textId="77777777" w:rsidR="00F942BE" w:rsidRPr="00F942BE" w:rsidRDefault="00F942BE" w:rsidP="00F942BE">
      <w:pPr>
        <w:numPr>
          <w:ilvl w:val="0"/>
          <w:numId w:val="2"/>
        </w:numPr>
        <w:spacing w:line="480" w:lineRule="auto"/>
        <w:jc w:val="both"/>
        <w:rPr>
          <w:szCs w:val="24"/>
        </w:rPr>
      </w:pPr>
      <w:r w:rsidRPr="00F942BE">
        <w:rPr>
          <w:b/>
          <w:bCs/>
          <w:szCs w:val="24"/>
        </w:rPr>
        <w:t>SRCs</w:t>
      </w:r>
      <w:r w:rsidRPr="00F942BE">
        <w:rPr>
          <w:szCs w:val="24"/>
        </w:rPr>
        <w:t>: Surgery-Related Complications.</w:t>
      </w:r>
    </w:p>
    <w:p w14:paraId="0753A70E" w14:textId="77777777" w:rsidR="00F942BE" w:rsidRDefault="00F942BE" w:rsidP="00F942BE">
      <w:pPr>
        <w:numPr>
          <w:ilvl w:val="0"/>
          <w:numId w:val="2"/>
        </w:numPr>
        <w:spacing w:line="480" w:lineRule="auto"/>
        <w:jc w:val="both"/>
        <w:rPr>
          <w:szCs w:val="24"/>
        </w:rPr>
      </w:pPr>
      <w:r w:rsidRPr="00F942BE">
        <w:rPr>
          <w:b/>
          <w:bCs/>
          <w:szCs w:val="24"/>
        </w:rPr>
        <w:t>CRP</w:t>
      </w:r>
      <w:r w:rsidRPr="00F942BE">
        <w:rPr>
          <w:szCs w:val="24"/>
        </w:rPr>
        <w:t>: C-Reactive Protein.</w:t>
      </w:r>
    </w:p>
    <w:p w14:paraId="5FDA25FF" w14:textId="28F0302D" w:rsidR="007C6DDF" w:rsidRPr="00F942BE" w:rsidRDefault="007C6DDF" w:rsidP="00F942BE">
      <w:pPr>
        <w:numPr>
          <w:ilvl w:val="0"/>
          <w:numId w:val="2"/>
        </w:numPr>
        <w:spacing w:line="480" w:lineRule="auto"/>
        <w:jc w:val="both"/>
        <w:rPr>
          <w:szCs w:val="24"/>
        </w:rPr>
      </w:pPr>
      <w:r w:rsidRPr="00EA3CEF">
        <w:rPr>
          <w:szCs w:val="24"/>
        </w:rPr>
        <w:t>FODMAP</w:t>
      </w:r>
      <w:r>
        <w:rPr>
          <w:szCs w:val="24"/>
        </w:rPr>
        <w:t xml:space="preserve">: </w:t>
      </w:r>
      <w:r w:rsidRPr="00EA3CEF">
        <w:rPr>
          <w:szCs w:val="24"/>
        </w:rPr>
        <w:t>fermentable oligosaccharides, disaccharides, monosaccharides, and polyols</w:t>
      </w:r>
    </w:p>
    <w:p w14:paraId="6CC11E9A" w14:textId="77777777" w:rsidR="003E7C59" w:rsidRPr="00D47E65" w:rsidRDefault="003E7C59" w:rsidP="00056B99">
      <w:pPr>
        <w:pStyle w:val="Heading1"/>
      </w:pPr>
    </w:p>
    <w:p w14:paraId="47BFFA5F" w14:textId="77777777" w:rsidR="000851C0" w:rsidRPr="00D47E65" w:rsidRDefault="00C56A94" w:rsidP="00056B99">
      <w:pPr>
        <w:pStyle w:val="Heading1"/>
      </w:pPr>
      <w:r w:rsidRPr="00D47E65">
        <w:t>References</w:t>
      </w:r>
    </w:p>
    <w:p w14:paraId="11C47B3B" w14:textId="66CC5B43" w:rsidR="009C5CDE" w:rsidRPr="009C5CDE" w:rsidRDefault="00110626" w:rsidP="009C5CDE">
      <w:pPr>
        <w:widowControl w:val="0"/>
        <w:autoSpaceDE w:val="0"/>
        <w:autoSpaceDN w:val="0"/>
        <w:adjustRightInd w:val="0"/>
        <w:spacing w:line="480" w:lineRule="auto"/>
        <w:ind w:left="640" w:hanging="640"/>
        <w:rPr>
          <w:noProof/>
        </w:rPr>
      </w:pPr>
      <w:r w:rsidRPr="00D47E65">
        <w:rPr>
          <w:szCs w:val="24"/>
        </w:rPr>
        <w:fldChar w:fldCharType="begin" w:fldLock="1"/>
      </w:r>
      <w:r w:rsidR="003E7C59" w:rsidRPr="00D47E65">
        <w:rPr>
          <w:szCs w:val="24"/>
        </w:rPr>
        <w:instrText xml:space="preserve">ADDIN Mendeley Bibliography CSL_BIBLIOGRAPHY </w:instrText>
      </w:r>
      <w:r w:rsidRPr="00D47E65">
        <w:rPr>
          <w:szCs w:val="24"/>
        </w:rPr>
        <w:fldChar w:fldCharType="separate"/>
      </w:r>
      <w:r w:rsidR="009C5CDE" w:rsidRPr="009C5CDE">
        <w:rPr>
          <w:noProof/>
        </w:rPr>
        <w:t>1.</w:t>
      </w:r>
      <w:r w:rsidR="009C5CDE" w:rsidRPr="009C5CDE">
        <w:rPr>
          <w:noProof/>
        </w:rPr>
        <w:tab/>
        <w:t xml:space="preserve">Fijan S, Šmigoc T. Overview of the Efficacy of Using Probiotics for Neurosurgical and Potential Neurosurgical Patients. Microorganisms. 2024;12(7):1361. </w:t>
      </w:r>
    </w:p>
    <w:p w14:paraId="39B8463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w:t>
      </w:r>
      <w:r w:rsidRPr="009C5CDE">
        <w:rPr>
          <w:noProof/>
        </w:rPr>
        <w:tab/>
        <w:t xml:space="preserve">Pagkou D, Kogias E, Foroglou N, Kotzampassi K. Probiotics in Traumatic Brain Injury: New Insights into Mechanisms and Future Perspectives. J Clin Med. 2024;13(15):4546. </w:t>
      </w:r>
    </w:p>
    <w:p w14:paraId="6D69DC1B"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w:t>
      </w:r>
      <w:r w:rsidRPr="009C5CDE">
        <w:rPr>
          <w:noProof/>
        </w:rPr>
        <w:tab/>
        <w:t xml:space="preserve">Asaadi H, Narouiepour A, Haji A, Keikha M, Karbalaei M. Probiotic-based therapy as a new useful strategy for the treatment of patients with traumatic brain injury. BMC Infect Dis. 2024;24(1):1240. </w:t>
      </w:r>
    </w:p>
    <w:p w14:paraId="112DDFE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w:t>
      </w:r>
      <w:r w:rsidRPr="009C5CDE">
        <w:rPr>
          <w:noProof/>
        </w:rPr>
        <w:tab/>
        <w:t xml:space="preserve">Sharma H, Pathak R, Biswas D. Unveiling the therapeutic potential of modern probiotics in addressing neurodegenerative disorders: a comprehensive exploration, review and future perspectives on intervention strategies. Curr Psychiatry Res Rev. </w:t>
      </w:r>
      <w:r w:rsidRPr="009C5CDE">
        <w:rPr>
          <w:noProof/>
        </w:rPr>
        <w:lastRenderedPageBreak/>
        <w:t xml:space="preserve">2024;20:1–25. </w:t>
      </w:r>
    </w:p>
    <w:p w14:paraId="27F2C67B"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w:t>
      </w:r>
      <w:r w:rsidRPr="009C5CDE">
        <w:rPr>
          <w:noProof/>
        </w:rPr>
        <w:tab/>
        <w:t xml:space="preserve">Aghamohammad S, Hafezi A, Rohani M. Probiotics as functional foods: How probiotics can alleviate the symptoms of neurological disabilities. Biomed Pharmacother. 2023;163:114816. </w:t>
      </w:r>
    </w:p>
    <w:p w14:paraId="27B52D4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6.</w:t>
      </w:r>
      <w:r w:rsidRPr="009C5CDE">
        <w:rPr>
          <w:noProof/>
        </w:rPr>
        <w:tab/>
        <w:t xml:space="preserve">Ashique S, Mohanto S, Ahmed MG, Mishra N, Garg A, Chellappan DK, et al. Gut-brain axis: A cutting-edge approach to target neurological disorders and potential synbiotic application. Heliyon. 2024;10(13). </w:t>
      </w:r>
    </w:p>
    <w:p w14:paraId="6C97F442"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7.</w:t>
      </w:r>
      <w:r w:rsidRPr="009C5CDE">
        <w:rPr>
          <w:noProof/>
        </w:rPr>
        <w:tab/>
        <w:t xml:space="preserve">Loh JS, Mak WQ, Tan LKS, Ng CX, Chan HH, Yeow SH, et al. Microbiota–gut–brain axis and its therapeutic applications in neurodegenerative diseases. Signal Transduct Target Ther. 2024;9(1):37. </w:t>
      </w:r>
    </w:p>
    <w:p w14:paraId="1C826989"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8.</w:t>
      </w:r>
      <w:r w:rsidRPr="009C5CDE">
        <w:rPr>
          <w:noProof/>
        </w:rPr>
        <w:tab/>
        <w:t xml:space="preserve">Ullah H, Arbab S, Tian Y, Liu C qing, Chen Y, Qijie L, et al. The gut microbiota–brain axis in neurological disorder. Front Neurosci. 2023;17:1225875. </w:t>
      </w:r>
    </w:p>
    <w:p w14:paraId="5217736D"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9.</w:t>
      </w:r>
      <w:r w:rsidRPr="009C5CDE">
        <w:rPr>
          <w:noProof/>
        </w:rPr>
        <w:tab/>
        <w:t xml:space="preserve">Mishra M, Subhan A, Mishra R, Mazumder A, Kumar B, Joshi K. Potential therapeutic application of probiotics in the treatment of neuropathic pain: A mechanistic aspects of brain-gut axis. Trends Immunother. 2023;7(2):2280. </w:t>
      </w:r>
    </w:p>
    <w:p w14:paraId="68B4017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10.</w:t>
      </w:r>
      <w:r w:rsidRPr="009C5CDE">
        <w:rPr>
          <w:noProof/>
        </w:rPr>
        <w:tab/>
        <w:t xml:space="preserve">Fekete M, Lehoczki A, Major D, Fazekas-Pongor V, Csípő T, Tarantini S, et al. Exploring the Influence of Gut–Brain Axis Modulation on Cognitive Health: A Comprehensive Review of Prebiotics, Probiotics, and Symbiotics. Nutrients. 2024;16(6):789. </w:t>
      </w:r>
    </w:p>
    <w:p w14:paraId="5CA88559"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11.</w:t>
      </w:r>
      <w:r w:rsidRPr="009C5CDE">
        <w:rPr>
          <w:noProof/>
        </w:rPr>
        <w:tab/>
        <w:t xml:space="preserve">Kodidala SR, Kaur H, Manjunath S, Akula GR. Unraveling the intricacies of the gut-brain axis: from physiology to psychology and obesity. Сибирский научный медицинский журнал. 2024 Oct;44(5):19–23. </w:t>
      </w:r>
    </w:p>
    <w:p w14:paraId="481088BD"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12.</w:t>
      </w:r>
      <w:r w:rsidRPr="009C5CDE">
        <w:rPr>
          <w:noProof/>
        </w:rPr>
        <w:tab/>
        <w:t xml:space="preserve">Aggarwal B. The Gut-Brain Axis: Exploring the Bidirectional Communication Between the Gut Microbiome and the Brain. J Forensic Sci Res. 2024;8(1):47–57. </w:t>
      </w:r>
    </w:p>
    <w:p w14:paraId="3D5A999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13.</w:t>
      </w:r>
      <w:r w:rsidRPr="009C5CDE">
        <w:rPr>
          <w:noProof/>
        </w:rPr>
        <w:tab/>
        <w:t xml:space="preserve">Nakhal MM, Yassin LK, Alyaqoubi R, Saeed S, Alderei A, Alhammadi A, et al. The </w:t>
      </w:r>
      <w:r w:rsidRPr="009C5CDE">
        <w:rPr>
          <w:noProof/>
        </w:rPr>
        <w:lastRenderedPageBreak/>
        <w:t xml:space="preserve">microbiota–gut–brain axis and neurological disorders: a comprehensive review. Life. 2024;14(10):1234. </w:t>
      </w:r>
    </w:p>
    <w:p w14:paraId="57C33B60"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14.</w:t>
      </w:r>
      <w:r w:rsidRPr="009C5CDE">
        <w:rPr>
          <w:noProof/>
        </w:rPr>
        <w:tab/>
        <w:t xml:space="preserve">Kearns R. Gut–brain axis and neuroinflammation: the role of gut permeability and the kynurenine pathway in neurological disorders. Cell Mol Neurobiol. 2024;44(1):64. </w:t>
      </w:r>
    </w:p>
    <w:p w14:paraId="77C9C5F0"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15.</w:t>
      </w:r>
      <w:r w:rsidRPr="009C5CDE">
        <w:rPr>
          <w:noProof/>
        </w:rPr>
        <w:tab/>
        <w:t xml:space="preserve">Ribichini E, Scalese G, Mocci C, Severi C. Gut–Brain Axis and Psychopathology: Exploring the Impact of Diet with a Focus on the Low-FODMAP Approach. Nutrients. 2024;16(20):3515. </w:t>
      </w:r>
    </w:p>
    <w:p w14:paraId="12BB6FE4"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16.</w:t>
      </w:r>
      <w:r w:rsidRPr="009C5CDE">
        <w:rPr>
          <w:noProof/>
        </w:rPr>
        <w:tab/>
        <w:t xml:space="preserve">Deng F, Yang D, Qing L, Chen Y, Zou J, Jia M, et al. Exploring the interaction between the gut microbiota and cyclic adenosine monophosphate-protein kinase A signaling pathway: a potential therapeutic approach for neurodegenerative diseases. Neural Regen Res. 2025 Nov;20(11):3095–112. </w:t>
      </w:r>
    </w:p>
    <w:p w14:paraId="3BC0404A"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17.</w:t>
      </w:r>
      <w:r w:rsidRPr="009C5CDE">
        <w:rPr>
          <w:noProof/>
        </w:rPr>
        <w:tab/>
        <w:t xml:space="preserve">You M, Chen N, Yang Y, Cheng L, He H, Cai Y, et al. The gut microbiota–brain axis in neurological disorders. MedComm. 2024;5(8):e656. </w:t>
      </w:r>
    </w:p>
    <w:p w14:paraId="596F3524"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18.</w:t>
      </w:r>
      <w:r w:rsidRPr="009C5CDE">
        <w:rPr>
          <w:noProof/>
        </w:rPr>
        <w:tab/>
        <w:t xml:space="preserve">Park KJ, Gao Y. Gut-brain axis and neurodegeneration: Mechanisms and therapeutic potentials. Front Neurosci. 2024;18:1481390. </w:t>
      </w:r>
    </w:p>
    <w:p w14:paraId="1A569340"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19.</w:t>
      </w:r>
      <w:r w:rsidRPr="009C5CDE">
        <w:rPr>
          <w:noProof/>
        </w:rPr>
        <w:tab/>
        <w:t xml:space="preserve">Nasir O, Bibi R, Qamar MU, Fatima A, Ahsan Z, Khan F, et al. Microbiome-Host Interactions: The Role of Gut Bacteria in Neurological Disorders. </w:t>
      </w:r>
    </w:p>
    <w:p w14:paraId="065BCAA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20.</w:t>
      </w:r>
      <w:r w:rsidRPr="009C5CDE">
        <w:rPr>
          <w:noProof/>
        </w:rPr>
        <w:tab/>
        <w:t xml:space="preserve">Foster J, Clarke G. Microbiota influence brain systems—Work in animal models. In: Microbiota Brain Axis. Elsevier; 2024. p. 109–26. </w:t>
      </w:r>
    </w:p>
    <w:p w14:paraId="0A7B332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21.</w:t>
      </w:r>
      <w:r w:rsidRPr="009C5CDE">
        <w:rPr>
          <w:noProof/>
        </w:rPr>
        <w:tab/>
        <w:t xml:space="preserve">El Baassiri MG, Raouf Z, Badin S, Escobosa A, Sodhi CP, Nasr IW. Dysregulated brain-gut axis in the setting of traumatic brain injury: review of mechanisms and anti-inflammatory pharmacotherapies. J Neuroinflammation. 2024;21(1):124. </w:t>
      </w:r>
    </w:p>
    <w:p w14:paraId="33672781"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22.</w:t>
      </w:r>
      <w:r w:rsidRPr="009C5CDE">
        <w:rPr>
          <w:noProof/>
        </w:rPr>
        <w:tab/>
        <w:t xml:space="preserve">Salami M. Gut Microbiota in Brain diseases. 2022; </w:t>
      </w:r>
    </w:p>
    <w:p w14:paraId="176357C2"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23.</w:t>
      </w:r>
      <w:r w:rsidRPr="009C5CDE">
        <w:rPr>
          <w:noProof/>
        </w:rPr>
        <w:tab/>
        <w:t xml:space="preserve">Hasanpour-Segherlou Z, Masheghati F, Shakeri-Darzehkanani M, Hosseini-Siyanaki MR, Lucke-Wold B. Neurodegenerative Disorders in the Context of Vascular Changes </w:t>
      </w:r>
      <w:r w:rsidRPr="009C5CDE">
        <w:rPr>
          <w:noProof/>
        </w:rPr>
        <w:lastRenderedPageBreak/>
        <w:t xml:space="preserve">after Traumatic Brain Injury. J Vasc Dis. 2024;3(3):319–32. </w:t>
      </w:r>
    </w:p>
    <w:p w14:paraId="592A636C"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24.</w:t>
      </w:r>
      <w:r w:rsidRPr="009C5CDE">
        <w:rPr>
          <w:noProof/>
        </w:rPr>
        <w:tab/>
        <w:t xml:space="preserve">Moghadam MT, Ramírez-Coronel AA, Darijani S, Akbarizadeh MR, Naderifar M, Soltaninejad S, et al. Perturbations in microbiota composition as a novel mediator in neuropsychiatric, neurological and mental disorders: preventive and therapeutic complementary therapies to balance the change. Curr Alzheimer Res. 2023;20(4):213–23. </w:t>
      </w:r>
    </w:p>
    <w:p w14:paraId="4A351E0B"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25.</w:t>
      </w:r>
      <w:r w:rsidRPr="009C5CDE">
        <w:rPr>
          <w:noProof/>
        </w:rPr>
        <w:tab/>
        <w:t xml:space="preserve">Renukadevi J, Velmurugan R, Nandhinidevi G, Karthikha VS, Vaishnavi VS. Exploring the neuroprotective role of probiotics in the therapeutic interventions of cognitive decline. J Appl Pharm Res. 2024;12(5):1–15. </w:t>
      </w:r>
    </w:p>
    <w:p w14:paraId="72CE76D7"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26.</w:t>
      </w:r>
      <w:r w:rsidRPr="009C5CDE">
        <w:rPr>
          <w:noProof/>
        </w:rPr>
        <w:tab/>
        <w:t xml:space="preserve">Sanidhya J, Avijit M, Saumya D. From Gut to Brain: Targeting Probiotics in Neurodegenerative Health. Int J DRUG Deliv Technol. 2024 Jun;14(02):1139–47. </w:t>
      </w:r>
    </w:p>
    <w:p w14:paraId="75B2170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27.</w:t>
      </w:r>
      <w:r w:rsidRPr="009C5CDE">
        <w:rPr>
          <w:noProof/>
        </w:rPr>
        <w:tab/>
        <w:t xml:space="preserve">Ye M, Ji F, Huang C, Li F, Zhang C, Zhang Y, et al. A novel probiotic formula, BLLL, ameliorates chronic stress-induced depression-like behaviors in mice by reducing neuroinflammation and increasing neurotrophic factors. Front Pharmacol. 2024;15:1398292. </w:t>
      </w:r>
    </w:p>
    <w:p w14:paraId="4C2B6527"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28.</w:t>
      </w:r>
      <w:r w:rsidRPr="009C5CDE">
        <w:rPr>
          <w:noProof/>
        </w:rPr>
        <w:tab/>
        <w:t xml:space="preserve">Nandal K, Rathee J, Dahiya P, Sharma A, Kaur M. Navigating Inflammatory Bowel Disease (Ibd): Insights Into Microbial Dynamics, Dietary Interventions and Probiotic Strategies for Gut Health. J Exp Zool India. 2024;27(2):1493–508. </w:t>
      </w:r>
    </w:p>
    <w:p w14:paraId="37D466C1"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29.</w:t>
      </w:r>
      <w:r w:rsidRPr="009C5CDE">
        <w:rPr>
          <w:noProof/>
        </w:rPr>
        <w:tab/>
        <w:t xml:space="preserve">Bhatia NY, Jalgaonkar MP, Hargude AB, Sherje AP, Oza MJ, Doshi GM. Gut-brain axis and neurological disorders-how microbiomes affect our mental health. CNS Neurol Disord Targets (Formerly Curr Drug Targets-CNS Neurol Disord. 2023;22(7):1008–30. </w:t>
      </w:r>
    </w:p>
    <w:p w14:paraId="6A76CEE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30.</w:t>
      </w:r>
      <w:r w:rsidRPr="009C5CDE">
        <w:rPr>
          <w:noProof/>
        </w:rPr>
        <w:tab/>
        <w:t xml:space="preserve">Dey G, Mookherjee S. Probiotics-targeting new milestones from gut health to mental health. FEMS Microbiol Lett. 2021;368(15):fnab096. </w:t>
      </w:r>
    </w:p>
    <w:p w14:paraId="6AED71FA"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31.</w:t>
      </w:r>
      <w:r w:rsidRPr="009C5CDE">
        <w:rPr>
          <w:noProof/>
        </w:rPr>
        <w:tab/>
        <w:t xml:space="preserve">Mudaliar SB, Poojary SS, Bharath Prasad AS, Mazumder N. Probiotics and </w:t>
      </w:r>
      <w:r w:rsidRPr="009C5CDE">
        <w:rPr>
          <w:noProof/>
        </w:rPr>
        <w:lastRenderedPageBreak/>
        <w:t xml:space="preserve">Paraprobiotics: Effects on Microbiota-Gut-Brain Axis and Their Consequent Potential in Neuropsychiatric Therapy. Probiotics Antimicrob Proteins. 2024;1–25. </w:t>
      </w:r>
    </w:p>
    <w:p w14:paraId="323A64C7"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32.</w:t>
      </w:r>
      <w:r w:rsidRPr="009C5CDE">
        <w:rPr>
          <w:noProof/>
        </w:rPr>
        <w:tab/>
        <w:t xml:space="preserve">Das S, Mahajan AA, Dey A, Bhattacharya A, Bhunia S, Dasgupta R, et al. Probiotics: Unleashing the Regenerative Potential for Neuronal Health in Neurodegenerative Diseases. In: Probiotics. CRC Press; 2024. p. 227–50. </w:t>
      </w:r>
    </w:p>
    <w:p w14:paraId="053901E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33.</w:t>
      </w:r>
      <w:r w:rsidRPr="009C5CDE">
        <w:rPr>
          <w:noProof/>
        </w:rPr>
        <w:tab/>
        <w:t xml:space="preserve">Karakayalı EM, Kocamaz E, Alpay Ş, Önal T, Öztatlici M, Duruşma R, et al. Histological and electroencephalographic demonstration of probiotic effect for reduce of oxidative stress and apoptosis in experimental traumatic brain injury. Turkish J Trauma Emerg Surg. 2023;29(11):1203. </w:t>
      </w:r>
    </w:p>
    <w:p w14:paraId="770BE6EB"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34.</w:t>
      </w:r>
      <w:r w:rsidRPr="009C5CDE">
        <w:rPr>
          <w:noProof/>
        </w:rPr>
        <w:tab/>
        <w:t xml:space="preserve">Mazzoli A, Spagnuolo MS, Nazzaro M, Di Porzio A, Barrella V, Troise AD, et al. Modulation of the Nuclear factor erythroid 2-related factor 2 (Nrf2) pathway by the probiotic Limosilactobacillus reuteri DSM 17938 prevents diet-induced rat brain dysfunction. J Funct Foods. 2024;116:106162. </w:t>
      </w:r>
    </w:p>
    <w:p w14:paraId="1EA6AEF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35.</w:t>
      </w:r>
      <w:r w:rsidRPr="009C5CDE">
        <w:rPr>
          <w:noProof/>
        </w:rPr>
        <w:tab/>
        <w:t xml:space="preserve">Wang YH, Liao JM, Jan MS, Wang M, Su HH, Tsai WH, et al. Prophylactic use of probiotics as an adjunctive treatment for ischemic stroke via the gut-spleen-brain axis. Brain Behav Immun. 2025 Jan;123:784–98. </w:t>
      </w:r>
    </w:p>
    <w:p w14:paraId="7B925134"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36.</w:t>
      </w:r>
      <w:r w:rsidRPr="009C5CDE">
        <w:rPr>
          <w:noProof/>
        </w:rPr>
        <w:tab/>
        <w:t xml:space="preserve">Fock E, Parnova R. Mechanisms of blood–brain barrier protection by microbiota-derived short-chain fatty acids. Cells. 2023;12(4):657. </w:t>
      </w:r>
    </w:p>
    <w:p w14:paraId="3742292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37.</w:t>
      </w:r>
      <w:r w:rsidRPr="009C5CDE">
        <w:rPr>
          <w:noProof/>
        </w:rPr>
        <w:tab/>
        <w:t xml:space="preserve">Ranuh RG, Darma A, Riawan W, Prastiya Indra Gunawan P, Ingrid Suryanti Surono I, Sudarmo SM. Probiotic Lactobacillus plantarum IS-10506, Expression of Glial Fibrillary Acidic Protein and Platelet Endothelial Cell Adhesion Molecule-1 by Astrocytes and Endothelial Integrity: The Importance of Intestinal Microbiota as Blood Brain–Barrier Stabilizer. Int J Probiotics Prebiotics. 2022;17:1–6. </w:t>
      </w:r>
    </w:p>
    <w:p w14:paraId="0032BC21"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38.</w:t>
      </w:r>
      <w:r w:rsidRPr="009C5CDE">
        <w:rPr>
          <w:noProof/>
        </w:rPr>
        <w:tab/>
        <w:t xml:space="preserve">Suganya K, Koo BS. Gut–brain axis: role of gut microbiota on neurological disorders and how probiotics/prebiotics beneficially modulate microbial and immune pathways </w:t>
      </w:r>
      <w:r w:rsidRPr="009C5CDE">
        <w:rPr>
          <w:noProof/>
        </w:rPr>
        <w:lastRenderedPageBreak/>
        <w:t xml:space="preserve">to improve brain functions. Int J Mol Sci. 2020;21(20):7551. </w:t>
      </w:r>
    </w:p>
    <w:p w14:paraId="3567FF7A"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39.</w:t>
      </w:r>
      <w:r w:rsidRPr="009C5CDE">
        <w:rPr>
          <w:noProof/>
        </w:rPr>
        <w:tab/>
        <w:t xml:space="preserve">Amaral WZ, Kokroko N, Treangen TJ, Villapol S, Gomez-Pinilla F. Probiotic therapy modulates the brain-gut-liver microbiota axis in a mouse model of traumatic brain injury. Biochim Biophys Acta (BBA)-Molecular Basis Dis. 2024;1870(8):167483. </w:t>
      </w:r>
    </w:p>
    <w:p w14:paraId="71C0BBB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40.</w:t>
      </w:r>
      <w:r w:rsidRPr="009C5CDE">
        <w:rPr>
          <w:noProof/>
        </w:rPr>
        <w:tab/>
        <w:t xml:space="preserve">Du Q, Li Q, Liu C, Liao G, Li J, Yang J, et al. Probiotics/prebiotics/synbiotics and human neuropsychiatric outcomes: an umbrella review. Benef Microbes. 2024;15(6):589–608. </w:t>
      </w:r>
    </w:p>
    <w:p w14:paraId="09EE6640"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41.</w:t>
      </w:r>
      <w:r w:rsidRPr="009C5CDE">
        <w:rPr>
          <w:noProof/>
        </w:rPr>
        <w:tab/>
        <w:t xml:space="preserve">Kanda A, Mazumder A, Das S, Prabhakar V. A review on probiotic and microbiota modulation: A promising nutraceutical in the management of neurodegenerative and psychiatric conditions. J Nat Remedies. 2023;1209–22. </w:t>
      </w:r>
    </w:p>
    <w:p w14:paraId="19D56804"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42.</w:t>
      </w:r>
      <w:r w:rsidRPr="009C5CDE">
        <w:rPr>
          <w:noProof/>
        </w:rPr>
        <w:tab/>
        <w:t xml:space="preserve">Skonieczna-Żydecka K, Kaczmarczyk M, Łoniewski I, Lara LF, Koulaouzidis A, Misera A, et al. A systematic review, meta-analysis, and meta-regression evaluating the efficacy and mechanisms of action of probiotics and synbiotics in the prevention of surgical site infections and surgery-related complications. J Clin Med. 2018;7(12):556. </w:t>
      </w:r>
    </w:p>
    <w:p w14:paraId="2B040EDC"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43.</w:t>
      </w:r>
      <w:r w:rsidRPr="009C5CDE">
        <w:rPr>
          <w:noProof/>
        </w:rPr>
        <w:tab/>
        <w:t xml:space="preserve">Maher S, Elmeligy HA, Aboushousha T, Helal NS, Ossama Y, Rady M, et al. Synergistic immunomodulatory effect of synbiotics pre-and postoperative resection of pancreatic ductal adenocarcinoma: a randomized controlled study. Cancer Immunol Immunother. 2024;73(6):1–12. </w:t>
      </w:r>
    </w:p>
    <w:p w14:paraId="55BAEA9B"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44.</w:t>
      </w:r>
      <w:r w:rsidRPr="009C5CDE">
        <w:rPr>
          <w:noProof/>
        </w:rPr>
        <w:tab/>
        <w:t xml:space="preserve">Galeana-Patiño CE, Ortiz MI, Cariño-Cortés R, López-Santillán IC, Castro-Rosas J, Gómez-Aldapa CA, et al. Probiotics, as adjuvant therapy and preventive measure on progression, and complications of head and neck cancer. Curr Pharm Biotechnol. 2023;24(12):1504–14. </w:t>
      </w:r>
    </w:p>
    <w:p w14:paraId="7EC7309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45.</w:t>
      </w:r>
      <w:r w:rsidRPr="009C5CDE">
        <w:rPr>
          <w:noProof/>
        </w:rPr>
        <w:tab/>
        <w:t xml:space="preserve">Yin Z, Wang Y, Feng X, Liu C, Guan X, Liu S, et al. Lactobacillus rhamnosus GG and Bifidobacterium animalis subsp. lactis BB‐12 promote infected wound healing via regulation of the wound microenvironment. Microb Biotechnol. 2024;17(10):e70031. </w:t>
      </w:r>
    </w:p>
    <w:p w14:paraId="3AA033D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lastRenderedPageBreak/>
        <w:t>46.</w:t>
      </w:r>
      <w:r w:rsidRPr="009C5CDE">
        <w:rPr>
          <w:noProof/>
        </w:rPr>
        <w:tab/>
        <w:t xml:space="preserve">Rahma CTA, Wulandari Y. Effect of probiotic supplementation on wound healing in postoperative patients. World Nutr J. 2023 Aug;7(01):85–93. </w:t>
      </w:r>
    </w:p>
    <w:p w14:paraId="2EF10231"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47.</w:t>
      </w:r>
      <w:r w:rsidRPr="009C5CDE">
        <w:rPr>
          <w:noProof/>
        </w:rPr>
        <w:tab/>
        <w:t xml:space="preserve">Bădăluță VA, Curuțiu C, Dițu LM, Holban AM, Lazăr V. Probiotics in Wound Healing. Int J Mol Sci. 2024;25(11):5723. </w:t>
      </w:r>
    </w:p>
    <w:p w14:paraId="6EEDD1C9"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48.</w:t>
      </w:r>
      <w:r w:rsidRPr="009C5CDE">
        <w:rPr>
          <w:noProof/>
        </w:rPr>
        <w:tab/>
        <w:t xml:space="preserve">Dong J, Wang X, Bai G, Wang D. Research progress on the mechanisms of probiotics promoting wound healing. Sheng wu yi xue Gong Cheng xue za zhi= J Biomed Eng Shengwu Yixue Gongchengxue Zazhi. 2024;41(3):635–40. </w:t>
      </w:r>
    </w:p>
    <w:p w14:paraId="349610D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49.</w:t>
      </w:r>
      <w:r w:rsidRPr="009C5CDE">
        <w:rPr>
          <w:noProof/>
        </w:rPr>
        <w:tab/>
        <w:t xml:space="preserve">Singh A, Devi A, Mandal UK. Role of probiotics in wound healing. Wound Heal Res Curr Trends Futur Dir. 2021;285–99. </w:t>
      </w:r>
    </w:p>
    <w:p w14:paraId="7C11F06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50.</w:t>
      </w:r>
      <w:r w:rsidRPr="009C5CDE">
        <w:rPr>
          <w:noProof/>
        </w:rPr>
        <w:tab/>
        <w:t xml:space="preserve">Abbaszadeh SH, Yousefi M, Arefhosseini SR, Mahmoodpoor A, Mameghani ME. Effect of a seven-strain probiotic on dietary intake, inflammatory markers, and T-cells in severe traumatic brain injury patients: A randomized, double-blind, placebo-controlled trial. Sci Prog. 2024;107(3):00368504241259299. </w:t>
      </w:r>
    </w:p>
    <w:p w14:paraId="5741BFB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51.</w:t>
      </w:r>
      <w:r w:rsidRPr="009C5CDE">
        <w:rPr>
          <w:noProof/>
        </w:rPr>
        <w:tab/>
        <w:t xml:space="preserve">Di Chiano M, Sallustio F, Fiocco D, Rocchetti MT, Spano G, Pontrelli P, et al. Psychobiotic Properties of Lactiplantibacillus plantarum in Neurodegenerative Diseases. Int J Mol Sci. 2024;25(17):9489. </w:t>
      </w:r>
    </w:p>
    <w:p w14:paraId="1064D72E"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52.</w:t>
      </w:r>
      <w:r w:rsidRPr="009C5CDE">
        <w:rPr>
          <w:noProof/>
        </w:rPr>
        <w:tab/>
        <w:t xml:space="preserve">Abd Mutalib N, Syed Mohamad SA, Jusril NA, Hasbullah NI, Mohd Amin MCI, Ismail NH. Lactic acid bacteria (LAB) and neuroprotection, what is new? An up-to-date systematic review. Pharmaceuticals. 2023;16(5):712. </w:t>
      </w:r>
    </w:p>
    <w:p w14:paraId="079FB151"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53.</w:t>
      </w:r>
      <w:r w:rsidRPr="009C5CDE">
        <w:rPr>
          <w:noProof/>
        </w:rPr>
        <w:tab/>
        <w:t xml:space="preserve">Jha P, Dangi N, Sharma S. Probiotics Show Promise as a Novel Natural Treatment for Neurological Disorders. Curr Pharm Biotechnol. 2024;25(7):799–806. </w:t>
      </w:r>
    </w:p>
    <w:p w14:paraId="14622D5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54.</w:t>
      </w:r>
      <w:r w:rsidRPr="009C5CDE">
        <w:rPr>
          <w:noProof/>
        </w:rPr>
        <w:tab/>
        <w:t xml:space="preserve">Wiegers C, Veerman MA, Brummer RJ, Larsen OFA. Reviewing the state of the art of probiotics as clinical modalities for brain–gut–microbiota axis associated disorders. Front Microbiol. 2022;13:1053958. </w:t>
      </w:r>
    </w:p>
    <w:p w14:paraId="1572564C"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55.</w:t>
      </w:r>
      <w:r w:rsidRPr="009C5CDE">
        <w:rPr>
          <w:noProof/>
        </w:rPr>
        <w:tab/>
        <w:t xml:space="preserve">Holcomb M, Marshall A, Flinn H, Lozano M, Soriano S, Gomez-Pinilla F, et al. </w:t>
      </w:r>
      <w:r w:rsidRPr="009C5CDE">
        <w:rPr>
          <w:noProof/>
        </w:rPr>
        <w:lastRenderedPageBreak/>
        <w:t xml:space="preserve">Probiotic treatment causes sex-specific neuroprotection after traumatic brain injury in mice. Res Sq. 2024; </w:t>
      </w:r>
    </w:p>
    <w:p w14:paraId="5E65667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56.</w:t>
      </w:r>
      <w:r w:rsidRPr="009C5CDE">
        <w:rPr>
          <w:noProof/>
        </w:rPr>
        <w:tab/>
        <w:t xml:space="preserve">Chuang YF, Fan KC, Su YY, Wu MF, Chiu YL, Liu YC, et al. Precision probiotics supplement strategy in aging population based on gut microbiome composition. Brief Bioinform. 2024;25(4):bbae351. </w:t>
      </w:r>
    </w:p>
    <w:p w14:paraId="7318E0A8"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57.</w:t>
      </w:r>
      <w:r w:rsidRPr="009C5CDE">
        <w:rPr>
          <w:noProof/>
        </w:rPr>
        <w:tab/>
        <w:t xml:space="preserve">Siraj S. Role of Microbiome in Personalized Medicine. Precis Med Commun. 2023;3(2):79. </w:t>
      </w:r>
    </w:p>
    <w:p w14:paraId="1C6F8FC9"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58.</w:t>
      </w:r>
      <w:r w:rsidRPr="009C5CDE">
        <w:rPr>
          <w:noProof/>
        </w:rPr>
        <w:tab/>
        <w:t xml:space="preserve">Payami H, Sampson TR, Murchison CF, Wallen ZD. Microbiome-based biomarkers to guide personalized microbiome-based therapies for Parkinson’s disease. medRxiv. 2024;2004–24. </w:t>
      </w:r>
    </w:p>
    <w:p w14:paraId="7EEBC425"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59.</w:t>
      </w:r>
      <w:r w:rsidRPr="009C5CDE">
        <w:rPr>
          <w:noProof/>
        </w:rPr>
        <w:tab/>
        <w:t xml:space="preserve">Larroya A, Pantoja J, Codoñer-Franch P, Cenit MC. Towards tailored gut microbiome-based and dietary interventions for promoting the development and maintenance of a healthy brain. Front Pediatr. 2021;9:705859. </w:t>
      </w:r>
    </w:p>
    <w:p w14:paraId="35D0AD23"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60.</w:t>
      </w:r>
      <w:r w:rsidRPr="009C5CDE">
        <w:rPr>
          <w:noProof/>
        </w:rPr>
        <w:tab/>
        <w:t xml:space="preserve">Shukla V, Singh S, Verma S, Verma S, Rizvi AA, Abbas M. Targeting the microbiome to improve human health with the approach of personalized medicine: latest aspects and current updates. Clin Nutr ESPEN. 2024; </w:t>
      </w:r>
    </w:p>
    <w:p w14:paraId="218EEE8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61.</w:t>
      </w:r>
      <w:r w:rsidRPr="009C5CDE">
        <w:rPr>
          <w:noProof/>
        </w:rPr>
        <w:tab/>
        <w:t xml:space="preserve">Haines SJ. Randomied clinical trials in neurosurgery. Neurosurgery. 1983;12(3):259–64. </w:t>
      </w:r>
    </w:p>
    <w:p w14:paraId="0362AB6F" w14:textId="77777777" w:rsidR="009C5CDE" w:rsidRPr="009C5CDE" w:rsidRDefault="009C5CDE" w:rsidP="009C5CDE">
      <w:pPr>
        <w:widowControl w:val="0"/>
        <w:autoSpaceDE w:val="0"/>
        <w:autoSpaceDN w:val="0"/>
        <w:adjustRightInd w:val="0"/>
        <w:spacing w:line="480" w:lineRule="auto"/>
        <w:ind w:left="640" w:hanging="640"/>
        <w:rPr>
          <w:noProof/>
        </w:rPr>
      </w:pPr>
      <w:r w:rsidRPr="009C5CDE">
        <w:rPr>
          <w:noProof/>
        </w:rPr>
        <w:t>62.</w:t>
      </w:r>
      <w:r w:rsidRPr="009C5CDE">
        <w:rPr>
          <w:noProof/>
        </w:rPr>
        <w:tab/>
        <w:t xml:space="preserve">Takroni R, Sharma S, Reddy K, Zagzoog N, Aljoghaiman M, Alotaibi M, et al. Randomized controlled trials in neurosurgery. Surg Neurol Int. 2022;13. </w:t>
      </w:r>
    </w:p>
    <w:p w14:paraId="0D4ED3FB" w14:textId="77777777" w:rsidR="000851C0" w:rsidRPr="00D47E65" w:rsidRDefault="00110626" w:rsidP="00B27702">
      <w:pPr>
        <w:spacing w:line="480" w:lineRule="auto"/>
        <w:jc w:val="both"/>
        <w:rPr>
          <w:szCs w:val="24"/>
        </w:rPr>
      </w:pPr>
      <w:r w:rsidRPr="00D47E65">
        <w:rPr>
          <w:szCs w:val="24"/>
        </w:rPr>
        <w:fldChar w:fldCharType="end"/>
      </w:r>
    </w:p>
    <w:sectPr w:rsidR="000851C0" w:rsidRPr="00D47E65" w:rsidSect="00110626">
      <w:headerReference w:type="even" r:id="rId20"/>
      <w:headerReference w:type="default" r:id="rId21"/>
      <w:footerReference w:type="even" r:id="rId22"/>
      <w:footerReference w:type="default" r:id="rId23"/>
      <w:headerReference w:type="first" r:id="rId24"/>
      <w:footerReference w:type="first" r:id="rId25"/>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7A420" w14:textId="77777777" w:rsidR="00C516BC" w:rsidRDefault="00C516BC" w:rsidP="0047213B">
      <w:r>
        <w:separator/>
      </w:r>
    </w:p>
  </w:endnote>
  <w:endnote w:type="continuationSeparator" w:id="0">
    <w:p w14:paraId="66C8BE6A" w14:textId="77777777" w:rsidR="00C516BC" w:rsidRDefault="00C516BC" w:rsidP="00472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22CEC" w14:textId="77777777" w:rsidR="0047213B" w:rsidRDefault="00472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45AE6" w14:textId="77777777" w:rsidR="0047213B" w:rsidRDefault="004721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2BCC2" w14:textId="77777777" w:rsidR="0047213B" w:rsidRDefault="00472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20089" w14:textId="77777777" w:rsidR="00C516BC" w:rsidRDefault="00C516BC" w:rsidP="0047213B">
      <w:r>
        <w:separator/>
      </w:r>
    </w:p>
  </w:footnote>
  <w:footnote w:type="continuationSeparator" w:id="0">
    <w:p w14:paraId="395E8638" w14:textId="77777777" w:rsidR="00C516BC" w:rsidRDefault="00C516BC" w:rsidP="00472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48717" w14:textId="77D72386" w:rsidR="0047213B" w:rsidRDefault="0047213B">
    <w:pPr>
      <w:pStyle w:val="Header"/>
    </w:pPr>
    <w:r>
      <w:rPr>
        <w:noProof/>
      </w:rPr>
      <w:pict w14:anchorId="3769FB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2" o:spid="_x0000_s2050" type="#_x0000_t136" style="position:absolute;margin-left:0;margin-top:0;width:572.65pt;height:63.6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876BC" w14:textId="63CC7061" w:rsidR="0047213B" w:rsidRDefault="0047213B">
    <w:pPr>
      <w:pStyle w:val="Header"/>
    </w:pPr>
    <w:r>
      <w:rPr>
        <w:noProof/>
      </w:rPr>
      <w:pict w14:anchorId="5A755F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3" o:spid="_x0000_s2051" type="#_x0000_t136" style="position:absolute;margin-left:0;margin-top:0;width:572.65pt;height:63.6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5D53" w14:textId="629D94E5" w:rsidR="0047213B" w:rsidRDefault="0047213B">
    <w:pPr>
      <w:pStyle w:val="Header"/>
    </w:pPr>
    <w:r>
      <w:rPr>
        <w:noProof/>
      </w:rPr>
      <w:pict w14:anchorId="05FD54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2112921" o:spid="_x0000_s2049" type="#_x0000_t136" style="position:absolute;margin-left:0;margin-top:0;width:572.65pt;height:63.6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743A8"/>
    <w:multiLevelType w:val="hybridMultilevel"/>
    <w:tmpl w:val="A798ED68"/>
    <w:lvl w:ilvl="0" w:tplc="6B46F180">
      <w:start w:val="1"/>
      <w:numFmt w:val="bullet"/>
      <w:lvlText w:val="●"/>
      <w:lvlJc w:val="left"/>
      <w:pPr>
        <w:ind w:left="720" w:hanging="360"/>
      </w:pPr>
    </w:lvl>
    <w:lvl w:ilvl="1" w:tplc="70969E84">
      <w:start w:val="1"/>
      <w:numFmt w:val="bullet"/>
      <w:lvlText w:val="○"/>
      <w:lvlJc w:val="left"/>
      <w:pPr>
        <w:ind w:left="1440" w:hanging="360"/>
      </w:pPr>
    </w:lvl>
    <w:lvl w:ilvl="2" w:tplc="9EE41782">
      <w:start w:val="1"/>
      <w:numFmt w:val="bullet"/>
      <w:lvlText w:val="■"/>
      <w:lvlJc w:val="left"/>
      <w:pPr>
        <w:ind w:left="2160" w:hanging="360"/>
      </w:pPr>
    </w:lvl>
    <w:lvl w:ilvl="3" w:tplc="558C4F56">
      <w:start w:val="1"/>
      <w:numFmt w:val="bullet"/>
      <w:lvlText w:val="●"/>
      <w:lvlJc w:val="left"/>
      <w:pPr>
        <w:ind w:left="2880" w:hanging="360"/>
      </w:pPr>
    </w:lvl>
    <w:lvl w:ilvl="4" w:tplc="F8C2E290">
      <w:start w:val="1"/>
      <w:numFmt w:val="bullet"/>
      <w:lvlText w:val="○"/>
      <w:lvlJc w:val="left"/>
      <w:pPr>
        <w:ind w:left="3600" w:hanging="360"/>
      </w:pPr>
    </w:lvl>
    <w:lvl w:ilvl="5" w:tplc="59D00BFA">
      <w:start w:val="1"/>
      <w:numFmt w:val="bullet"/>
      <w:lvlText w:val="■"/>
      <w:lvlJc w:val="left"/>
      <w:pPr>
        <w:ind w:left="4320" w:hanging="360"/>
      </w:pPr>
    </w:lvl>
    <w:lvl w:ilvl="6" w:tplc="F1E8F448">
      <w:start w:val="1"/>
      <w:numFmt w:val="bullet"/>
      <w:lvlText w:val="●"/>
      <w:lvlJc w:val="left"/>
      <w:pPr>
        <w:ind w:left="5040" w:hanging="360"/>
      </w:pPr>
    </w:lvl>
    <w:lvl w:ilvl="7" w:tplc="1CDC6D50">
      <w:start w:val="1"/>
      <w:numFmt w:val="bullet"/>
      <w:lvlText w:val="●"/>
      <w:lvlJc w:val="left"/>
      <w:pPr>
        <w:ind w:left="5760" w:hanging="360"/>
      </w:pPr>
    </w:lvl>
    <w:lvl w:ilvl="8" w:tplc="F1B66BDA">
      <w:start w:val="1"/>
      <w:numFmt w:val="bullet"/>
      <w:lvlText w:val="●"/>
      <w:lvlJc w:val="left"/>
      <w:pPr>
        <w:ind w:left="6480" w:hanging="360"/>
      </w:pPr>
    </w:lvl>
  </w:abstractNum>
  <w:abstractNum w:abstractNumId="1" w15:restartNumberingAfterBreak="0">
    <w:nsid w:val="7EB66786"/>
    <w:multiLevelType w:val="multilevel"/>
    <w:tmpl w:val="BDDA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1C0"/>
    <w:rsid w:val="00024CD5"/>
    <w:rsid w:val="00032B87"/>
    <w:rsid w:val="00034462"/>
    <w:rsid w:val="00036D5F"/>
    <w:rsid w:val="000379C9"/>
    <w:rsid w:val="00041DC2"/>
    <w:rsid w:val="00056B99"/>
    <w:rsid w:val="00063166"/>
    <w:rsid w:val="000851C0"/>
    <w:rsid w:val="00096402"/>
    <w:rsid w:val="000D1B0B"/>
    <w:rsid w:val="000F71EB"/>
    <w:rsid w:val="00104105"/>
    <w:rsid w:val="0010625D"/>
    <w:rsid w:val="00110626"/>
    <w:rsid w:val="001868CB"/>
    <w:rsid w:val="001B0A56"/>
    <w:rsid w:val="001C1733"/>
    <w:rsid w:val="001F3CD1"/>
    <w:rsid w:val="00203E3C"/>
    <w:rsid w:val="002207EF"/>
    <w:rsid w:val="002340B3"/>
    <w:rsid w:val="002550FB"/>
    <w:rsid w:val="002B57F3"/>
    <w:rsid w:val="002C6A79"/>
    <w:rsid w:val="002D1268"/>
    <w:rsid w:val="003603EC"/>
    <w:rsid w:val="0036225D"/>
    <w:rsid w:val="00367DB3"/>
    <w:rsid w:val="003A39B6"/>
    <w:rsid w:val="003C02FD"/>
    <w:rsid w:val="003D283A"/>
    <w:rsid w:val="003E7C59"/>
    <w:rsid w:val="003F7E4B"/>
    <w:rsid w:val="00407406"/>
    <w:rsid w:val="00411208"/>
    <w:rsid w:val="00427472"/>
    <w:rsid w:val="0046193F"/>
    <w:rsid w:val="0047213B"/>
    <w:rsid w:val="0047682D"/>
    <w:rsid w:val="00481D0D"/>
    <w:rsid w:val="004827B0"/>
    <w:rsid w:val="004851A5"/>
    <w:rsid w:val="00496725"/>
    <w:rsid w:val="004A5248"/>
    <w:rsid w:val="004C2BE0"/>
    <w:rsid w:val="00502AA7"/>
    <w:rsid w:val="00515CC7"/>
    <w:rsid w:val="00525AA2"/>
    <w:rsid w:val="0053612D"/>
    <w:rsid w:val="00573B0C"/>
    <w:rsid w:val="00590414"/>
    <w:rsid w:val="00592A96"/>
    <w:rsid w:val="00593A48"/>
    <w:rsid w:val="005B7D74"/>
    <w:rsid w:val="005D2052"/>
    <w:rsid w:val="00626685"/>
    <w:rsid w:val="00653871"/>
    <w:rsid w:val="00660293"/>
    <w:rsid w:val="006754C3"/>
    <w:rsid w:val="0068400D"/>
    <w:rsid w:val="006939A0"/>
    <w:rsid w:val="00693D25"/>
    <w:rsid w:val="006A4547"/>
    <w:rsid w:val="006D6289"/>
    <w:rsid w:val="006E679F"/>
    <w:rsid w:val="006F2951"/>
    <w:rsid w:val="0070222B"/>
    <w:rsid w:val="00773C03"/>
    <w:rsid w:val="007764F3"/>
    <w:rsid w:val="007865AC"/>
    <w:rsid w:val="007C6DDF"/>
    <w:rsid w:val="007D02CD"/>
    <w:rsid w:val="008002C8"/>
    <w:rsid w:val="0080747C"/>
    <w:rsid w:val="0081296A"/>
    <w:rsid w:val="00823D3C"/>
    <w:rsid w:val="0086279F"/>
    <w:rsid w:val="00867372"/>
    <w:rsid w:val="008B3AAE"/>
    <w:rsid w:val="00923B60"/>
    <w:rsid w:val="00926B1B"/>
    <w:rsid w:val="00934F48"/>
    <w:rsid w:val="009452C3"/>
    <w:rsid w:val="00953EF6"/>
    <w:rsid w:val="00975388"/>
    <w:rsid w:val="00985EEE"/>
    <w:rsid w:val="0099082F"/>
    <w:rsid w:val="009C5CDE"/>
    <w:rsid w:val="009E6146"/>
    <w:rsid w:val="00A26786"/>
    <w:rsid w:val="00A27C73"/>
    <w:rsid w:val="00A45336"/>
    <w:rsid w:val="00A54256"/>
    <w:rsid w:val="00A63572"/>
    <w:rsid w:val="00A806B1"/>
    <w:rsid w:val="00A829AF"/>
    <w:rsid w:val="00A92A29"/>
    <w:rsid w:val="00AC4718"/>
    <w:rsid w:val="00AE25D0"/>
    <w:rsid w:val="00B10E4A"/>
    <w:rsid w:val="00B27702"/>
    <w:rsid w:val="00B3220B"/>
    <w:rsid w:val="00B37B11"/>
    <w:rsid w:val="00B65B80"/>
    <w:rsid w:val="00BB23FE"/>
    <w:rsid w:val="00BB2F97"/>
    <w:rsid w:val="00BD7ABD"/>
    <w:rsid w:val="00BD7CE1"/>
    <w:rsid w:val="00BE2C94"/>
    <w:rsid w:val="00C052D8"/>
    <w:rsid w:val="00C34391"/>
    <w:rsid w:val="00C400BC"/>
    <w:rsid w:val="00C423A2"/>
    <w:rsid w:val="00C439D8"/>
    <w:rsid w:val="00C516BC"/>
    <w:rsid w:val="00C54033"/>
    <w:rsid w:val="00C56A94"/>
    <w:rsid w:val="00C615B5"/>
    <w:rsid w:val="00CA0868"/>
    <w:rsid w:val="00CC7DF8"/>
    <w:rsid w:val="00CD2ADA"/>
    <w:rsid w:val="00CE2C2E"/>
    <w:rsid w:val="00CE61E2"/>
    <w:rsid w:val="00D14003"/>
    <w:rsid w:val="00D228FA"/>
    <w:rsid w:val="00D23E44"/>
    <w:rsid w:val="00D47E65"/>
    <w:rsid w:val="00D71096"/>
    <w:rsid w:val="00D84758"/>
    <w:rsid w:val="00D92A03"/>
    <w:rsid w:val="00DB5008"/>
    <w:rsid w:val="00E35C8C"/>
    <w:rsid w:val="00E6087B"/>
    <w:rsid w:val="00E64342"/>
    <w:rsid w:val="00E675BD"/>
    <w:rsid w:val="00E705B0"/>
    <w:rsid w:val="00E758F6"/>
    <w:rsid w:val="00E8066A"/>
    <w:rsid w:val="00E81756"/>
    <w:rsid w:val="00E85E84"/>
    <w:rsid w:val="00EA3CEF"/>
    <w:rsid w:val="00EE4911"/>
    <w:rsid w:val="00EE75F8"/>
    <w:rsid w:val="00F20D45"/>
    <w:rsid w:val="00F21C4F"/>
    <w:rsid w:val="00F4268A"/>
    <w:rsid w:val="00F45905"/>
    <w:rsid w:val="00F56154"/>
    <w:rsid w:val="00F942BE"/>
    <w:rsid w:val="00FB725B"/>
    <w:rsid w:val="00FD1D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DAD1A8C"/>
  <w15:docId w15:val="{A2584C46-C72B-4F2B-BC2A-645D6BDA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25B"/>
    <w:rPr>
      <w:sz w:val="24"/>
    </w:rPr>
  </w:style>
  <w:style w:type="paragraph" w:styleId="Heading1">
    <w:name w:val="heading 1"/>
    <w:autoRedefine/>
    <w:uiPriority w:val="9"/>
    <w:qFormat/>
    <w:rsid w:val="00056B99"/>
    <w:pPr>
      <w:spacing w:line="480" w:lineRule="auto"/>
      <w:outlineLvl w:val="0"/>
    </w:pPr>
    <w:rPr>
      <w:b/>
      <w:i/>
      <w:sz w:val="24"/>
      <w:szCs w:val="24"/>
      <w:u w:val="single"/>
    </w:rPr>
  </w:style>
  <w:style w:type="paragraph" w:styleId="Heading2">
    <w:name w:val="heading 2"/>
    <w:uiPriority w:val="9"/>
    <w:unhideWhenUsed/>
    <w:qFormat/>
    <w:rsid w:val="00110626"/>
    <w:pPr>
      <w:outlineLvl w:val="1"/>
    </w:pPr>
    <w:rPr>
      <w:color w:val="2E74B5"/>
      <w:sz w:val="26"/>
      <w:szCs w:val="26"/>
    </w:rPr>
  </w:style>
  <w:style w:type="paragraph" w:styleId="Heading3">
    <w:name w:val="heading 3"/>
    <w:uiPriority w:val="9"/>
    <w:semiHidden/>
    <w:unhideWhenUsed/>
    <w:qFormat/>
    <w:rsid w:val="00110626"/>
    <w:pPr>
      <w:outlineLvl w:val="2"/>
    </w:pPr>
    <w:rPr>
      <w:color w:val="1F4D78"/>
      <w:sz w:val="24"/>
      <w:szCs w:val="24"/>
    </w:rPr>
  </w:style>
  <w:style w:type="paragraph" w:styleId="Heading4">
    <w:name w:val="heading 4"/>
    <w:uiPriority w:val="9"/>
    <w:semiHidden/>
    <w:unhideWhenUsed/>
    <w:qFormat/>
    <w:rsid w:val="00110626"/>
    <w:pPr>
      <w:outlineLvl w:val="3"/>
    </w:pPr>
    <w:rPr>
      <w:i/>
      <w:iCs/>
      <w:color w:val="2E74B5"/>
    </w:rPr>
  </w:style>
  <w:style w:type="paragraph" w:styleId="Heading5">
    <w:name w:val="heading 5"/>
    <w:uiPriority w:val="9"/>
    <w:semiHidden/>
    <w:unhideWhenUsed/>
    <w:qFormat/>
    <w:rsid w:val="00110626"/>
    <w:pPr>
      <w:outlineLvl w:val="4"/>
    </w:pPr>
    <w:rPr>
      <w:color w:val="2E74B5"/>
    </w:rPr>
  </w:style>
  <w:style w:type="paragraph" w:styleId="Heading6">
    <w:name w:val="heading 6"/>
    <w:uiPriority w:val="9"/>
    <w:semiHidden/>
    <w:unhideWhenUsed/>
    <w:qFormat/>
    <w:rsid w:val="00110626"/>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110626"/>
    <w:rPr>
      <w:sz w:val="56"/>
      <w:szCs w:val="56"/>
    </w:rPr>
  </w:style>
  <w:style w:type="paragraph" w:customStyle="1" w:styleId="Strong1">
    <w:name w:val="Strong1"/>
    <w:qFormat/>
    <w:rsid w:val="00110626"/>
    <w:rPr>
      <w:b/>
      <w:bCs/>
    </w:rPr>
  </w:style>
  <w:style w:type="paragraph" w:styleId="ListParagraph">
    <w:name w:val="List Paragraph"/>
    <w:uiPriority w:val="34"/>
    <w:qFormat/>
    <w:rsid w:val="00110626"/>
  </w:style>
  <w:style w:type="character" w:styleId="Hyperlink">
    <w:name w:val="Hyperlink"/>
    <w:uiPriority w:val="99"/>
    <w:unhideWhenUsed/>
    <w:rsid w:val="00110626"/>
    <w:rPr>
      <w:color w:val="0563C1"/>
      <w:u w:val="single"/>
    </w:rPr>
  </w:style>
  <w:style w:type="character" w:styleId="FootnoteReference">
    <w:name w:val="footnote reference"/>
    <w:uiPriority w:val="99"/>
    <w:semiHidden/>
    <w:unhideWhenUsed/>
    <w:rsid w:val="00110626"/>
    <w:rPr>
      <w:vertAlign w:val="superscript"/>
    </w:rPr>
  </w:style>
  <w:style w:type="paragraph" w:styleId="FootnoteText">
    <w:name w:val="footnote text"/>
    <w:link w:val="FootnoteTextChar"/>
    <w:uiPriority w:val="99"/>
    <w:semiHidden/>
    <w:unhideWhenUsed/>
    <w:rsid w:val="00110626"/>
  </w:style>
  <w:style w:type="character" w:customStyle="1" w:styleId="FootnoteTextChar">
    <w:name w:val="Footnote Text Char"/>
    <w:link w:val="FootnoteText"/>
    <w:uiPriority w:val="99"/>
    <w:semiHidden/>
    <w:unhideWhenUsed/>
    <w:rsid w:val="00110626"/>
    <w:rPr>
      <w:sz w:val="20"/>
      <w:szCs w:val="20"/>
    </w:rPr>
  </w:style>
  <w:style w:type="character" w:customStyle="1" w:styleId="UnresolvedMention1">
    <w:name w:val="Unresolved Mention1"/>
    <w:basedOn w:val="DefaultParagraphFont"/>
    <w:uiPriority w:val="99"/>
    <w:semiHidden/>
    <w:unhideWhenUsed/>
    <w:rsid w:val="00D14003"/>
    <w:rPr>
      <w:color w:val="605E5C"/>
      <w:shd w:val="clear" w:color="auto" w:fill="E1DFDD"/>
    </w:rPr>
  </w:style>
  <w:style w:type="paragraph" w:styleId="NormalWeb">
    <w:name w:val="Normal (Web)"/>
    <w:basedOn w:val="Normal"/>
    <w:uiPriority w:val="99"/>
    <w:semiHidden/>
    <w:unhideWhenUsed/>
    <w:rsid w:val="000F71EB"/>
    <w:rPr>
      <w:szCs w:val="24"/>
    </w:rPr>
  </w:style>
  <w:style w:type="character" w:styleId="UnresolvedMention">
    <w:name w:val="Unresolved Mention"/>
    <w:basedOn w:val="DefaultParagraphFont"/>
    <w:uiPriority w:val="99"/>
    <w:semiHidden/>
    <w:unhideWhenUsed/>
    <w:rsid w:val="00A806B1"/>
    <w:rPr>
      <w:color w:val="605E5C"/>
      <w:shd w:val="clear" w:color="auto" w:fill="E1DFDD"/>
    </w:rPr>
  </w:style>
  <w:style w:type="paragraph" w:styleId="Header">
    <w:name w:val="header"/>
    <w:basedOn w:val="Normal"/>
    <w:link w:val="HeaderChar"/>
    <w:uiPriority w:val="99"/>
    <w:unhideWhenUsed/>
    <w:rsid w:val="0047213B"/>
    <w:pPr>
      <w:tabs>
        <w:tab w:val="center" w:pos="4680"/>
        <w:tab w:val="right" w:pos="9360"/>
      </w:tabs>
    </w:pPr>
  </w:style>
  <w:style w:type="character" w:customStyle="1" w:styleId="HeaderChar">
    <w:name w:val="Header Char"/>
    <w:basedOn w:val="DefaultParagraphFont"/>
    <w:link w:val="Header"/>
    <w:uiPriority w:val="99"/>
    <w:rsid w:val="0047213B"/>
    <w:rPr>
      <w:sz w:val="24"/>
    </w:rPr>
  </w:style>
  <w:style w:type="paragraph" w:styleId="Footer">
    <w:name w:val="footer"/>
    <w:basedOn w:val="Normal"/>
    <w:link w:val="FooterChar"/>
    <w:uiPriority w:val="99"/>
    <w:unhideWhenUsed/>
    <w:rsid w:val="0047213B"/>
    <w:pPr>
      <w:tabs>
        <w:tab w:val="center" w:pos="4680"/>
        <w:tab w:val="right" w:pos="9360"/>
      </w:tabs>
    </w:pPr>
  </w:style>
  <w:style w:type="character" w:customStyle="1" w:styleId="FooterChar">
    <w:name w:val="Footer Char"/>
    <w:basedOn w:val="DefaultParagraphFont"/>
    <w:link w:val="Footer"/>
    <w:uiPriority w:val="99"/>
    <w:rsid w:val="0047213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56376">
      <w:bodyDiv w:val="1"/>
      <w:marLeft w:val="0"/>
      <w:marRight w:val="0"/>
      <w:marTop w:val="0"/>
      <w:marBottom w:val="0"/>
      <w:divBdr>
        <w:top w:val="none" w:sz="0" w:space="0" w:color="auto"/>
        <w:left w:val="none" w:sz="0" w:space="0" w:color="auto"/>
        <w:bottom w:val="none" w:sz="0" w:space="0" w:color="auto"/>
        <w:right w:val="none" w:sz="0" w:space="0" w:color="auto"/>
      </w:divBdr>
    </w:div>
    <w:div w:id="218055269">
      <w:bodyDiv w:val="1"/>
      <w:marLeft w:val="0"/>
      <w:marRight w:val="0"/>
      <w:marTop w:val="0"/>
      <w:marBottom w:val="0"/>
      <w:divBdr>
        <w:top w:val="none" w:sz="0" w:space="0" w:color="auto"/>
        <w:left w:val="none" w:sz="0" w:space="0" w:color="auto"/>
        <w:bottom w:val="none" w:sz="0" w:space="0" w:color="auto"/>
        <w:right w:val="none" w:sz="0" w:space="0" w:color="auto"/>
      </w:divBdr>
    </w:div>
    <w:div w:id="267933223">
      <w:bodyDiv w:val="1"/>
      <w:marLeft w:val="0"/>
      <w:marRight w:val="0"/>
      <w:marTop w:val="0"/>
      <w:marBottom w:val="0"/>
      <w:divBdr>
        <w:top w:val="none" w:sz="0" w:space="0" w:color="auto"/>
        <w:left w:val="none" w:sz="0" w:space="0" w:color="auto"/>
        <w:bottom w:val="none" w:sz="0" w:space="0" w:color="auto"/>
        <w:right w:val="none" w:sz="0" w:space="0" w:color="auto"/>
      </w:divBdr>
    </w:div>
    <w:div w:id="358749780">
      <w:bodyDiv w:val="1"/>
      <w:marLeft w:val="0"/>
      <w:marRight w:val="0"/>
      <w:marTop w:val="0"/>
      <w:marBottom w:val="0"/>
      <w:divBdr>
        <w:top w:val="none" w:sz="0" w:space="0" w:color="auto"/>
        <w:left w:val="none" w:sz="0" w:space="0" w:color="auto"/>
        <w:bottom w:val="none" w:sz="0" w:space="0" w:color="auto"/>
        <w:right w:val="none" w:sz="0" w:space="0" w:color="auto"/>
      </w:divBdr>
    </w:div>
    <w:div w:id="727804033">
      <w:bodyDiv w:val="1"/>
      <w:marLeft w:val="0"/>
      <w:marRight w:val="0"/>
      <w:marTop w:val="0"/>
      <w:marBottom w:val="0"/>
      <w:divBdr>
        <w:top w:val="none" w:sz="0" w:space="0" w:color="auto"/>
        <w:left w:val="none" w:sz="0" w:space="0" w:color="auto"/>
        <w:bottom w:val="none" w:sz="0" w:space="0" w:color="auto"/>
        <w:right w:val="none" w:sz="0" w:space="0" w:color="auto"/>
      </w:divBdr>
    </w:div>
    <w:div w:id="994575079">
      <w:bodyDiv w:val="1"/>
      <w:marLeft w:val="0"/>
      <w:marRight w:val="0"/>
      <w:marTop w:val="0"/>
      <w:marBottom w:val="0"/>
      <w:divBdr>
        <w:top w:val="none" w:sz="0" w:space="0" w:color="auto"/>
        <w:left w:val="none" w:sz="0" w:space="0" w:color="auto"/>
        <w:bottom w:val="none" w:sz="0" w:space="0" w:color="auto"/>
        <w:right w:val="none" w:sz="0" w:space="0" w:color="auto"/>
      </w:divBdr>
    </w:div>
    <w:div w:id="1246262534">
      <w:bodyDiv w:val="1"/>
      <w:marLeft w:val="0"/>
      <w:marRight w:val="0"/>
      <w:marTop w:val="0"/>
      <w:marBottom w:val="0"/>
      <w:divBdr>
        <w:top w:val="none" w:sz="0" w:space="0" w:color="auto"/>
        <w:left w:val="none" w:sz="0" w:space="0" w:color="auto"/>
        <w:bottom w:val="none" w:sz="0" w:space="0" w:color="auto"/>
        <w:right w:val="none" w:sz="0" w:space="0" w:color="auto"/>
      </w:divBdr>
    </w:div>
    <w:div w:id="1251542448">
      <w:bodyDiv w:val="1"/>
      <w:marLeft w:val="0"/>
      <w:marRight w:val="0"/>
      <w:marTop w:val="0"/>
      <w:marBottom w:val="0"/>
      <w:divBdr>
        <w:top w:val="none" w:sz="0" w:space="0" w:color="auto"/>
        <w:left w:val="none" w:sz="0" w:space="0" w:color="auto"/>
        <w:bottom w:val="none" w:sz="0" w:space="0" w:color="auto"/>
        <w:right w:val="none" w:sz="0" w:space="0" w:color="auto"/>
      </w:divBdr>
    </w:div>
    <w:div w:id="1284002615">
      <w:bodyDiv w:val="1"/>
      <w:marLeft w:val="0"/>
      <w:marRight w:val="0"/>
      <w:marTop w:val="0"/>
      <w:marBottom w:val="0"/>
      <w:divBdr>
        <w:top w:val="none" w:sz="0" w:space="0" w:color="auto"/>
        <w:left w:val="none" w:sz="0" w:space="0" w:color="auto"/>
        <w:bottom w:val="none" w:sz="0" w:space="0" w:color="auto"/>
        <w:right w:val="none" w:sz="0" w:space="0" w:color="auto"/>
      </w:divBdr>
    </w:div>
    <w:div w:id="1332179736">
      <w:bodyDiv w:val="1"/>
      <w:marLeft w:val="0"/>
      <w:marRight w:val="0"/>
      <w:marTop w:val="0"/>
      <w:marBottom w:val="0"/>
      <w:divBdr>
        <w:top w:val="none" w:sz="0" w:space="0" w:color="auto"/>
        <w:left w:val="none" w:sz="0" w:space="0" w:color="auto"/>
        <w:bottom w:val="none" w:sz="0" w:space="0" w:color="auto"/>
        <w:right w:val="none" w:sz="0" w:space="0" w:color="auto"/>
      </w:divBdr>
    </w:div>
    <w:div w:id="1573807953">
      <w:bodyDiv w:val="1"/>
      <w:marLeft w:val="0"/>
      <w:marRight w:val="0"/>
      <w:marTop w:val="0"/>
      <w:marBottom w:val="0"/>
      <w:divBdr>
        <w:top w:val="none" w:sz="0" w:space="0" w:color="auto"/>
        <w:left w:val="none" w:sz="0" w:space="0" w:color="auto"/>
        <w:bottom w:val="none" w:sz="0" w:space="0" w:color="auto"/>
        <w:right w:val="none" w:sz="0" w:space="0" w:color="auto"/>
      </w:divBdr>
    </w:div>
    <w:div w:id="1963458885">
      <w:bodyDiv w:val="1"/>
      <w:marLeft w:val="0"/>
      <w:marRight w:val="0"/>
      <w:marTop w:val="0"/>
      <w:marBottom w:val="0"/>
      <w:divBdr>
        <w:top w:val="none" w:sz="0" w:space="0" w:color="auto"/>
        <w:left w:val="none" w:sz="0" w:space="0" w:color="auto"/>
        <w:bottom w:val="none" w:sz="0" w:space="0" w:color="auto"/>
        <w:right w:val="none" w:sz="0" w:space="0" w:color="auto"/>
      </w:divBdr>
    </w:div>
    <w:div w:id="1986549363">
      <w:bodyDiv w:val="1"/>
      <w:marLeft w:val="0"/>
      <w:marRight w:val="0"/>
      <w:marTop w:val="0"/>
      <w:marBottom w:val="0"/>
      <w:divBdr>
        <w:top w:val="none" w:sz="0" w:space="0" w:color="auto"/>
        <w:left w:val="none" w:sz="0" w:space="0" w:color="auto"/>
        <w:bottom w:val="none" w:sz="0" w:space="0" w:color="auto"/>
        <w:right w:val="none" w:sz="0" w:space="0" w:color="auto"/>
      </w:divBdr>
    </w:div>
    <w:div w:id="2141074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ypeset.io/search?q=Relevance%3A%20Overview%20of%20the%20increasing%20recognition%20of%20the%20gut-brain%20axis%20in%20neurohealth%20and%20its%20relevance%20to%20neurosurgery.%20Probiotics%20Overview%3A%20Definition%2C%20types%2C%20and%20mechanisms%20of%20action" TargetMode="External"/><Relationship Id="rId13" Type="http://schemas.openxmlformats.org/officeDocument/2006/relationships/image" Target="media/image1.png"/><Relationship Id="rId18" Type="http://schemas.openxmlformats.org/officeDocument/2006/relationships/hyperlink" Target="https://typeset.io/search?q=Integrative%20Therapies%3A%20Combining%20probiotics%20with%20other%20neurotherapeutic%20strategies.%20Personalized%20Medicine%3A%20Tailoring%20probiotic%20treatments%20based%20on%20microbiome%20profil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typeset.io/search?q=Probiotics%20in%20Neurological%20Recovery%20Mechanisms%20of%20Action%3A%20Modulation%20of%20neuroinflammation." TargetMode="External"/><Relationship Id="rId17" Type="http://schemas.openxmlformats.org/officeDocument/2006/relationships/hyperlink" Target="https://typeset.io/search?q=Probiotics%20as%20an%20Adjunct%20in%20Neurosurgery%20Variability%20in%20Probiotic%20Efficacy%3A%20Strain-specific%20effects%20and%20individual%20gut%20microbiota%20differences.%20Clinical%20Translation%3A%20Challenges%20in%20translating%20preclinical%20findings%20to%20human%20applications.%20Safety%20Concerns%3A%20Risks%20of%20infections%20or%20adverse%20effects%20in%20immunocompromised%20neurosurgical%20patients.%20Regulatory%20and%20Standardization%20Issues%3A%20Lack%20of%20standardized%20formulations%20and%20dosin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typeset.io/search?q=Probiotics%20as%20an%20Adjunct%20in%20Neurosurgery%20Probiotic%20Strains%20and%20Formulations%3A%20Review%20of%20strains%20(e.g.%2C%20Lactobacillus%2C%20Bifidobacterium)%20with%20specific%20neurological%20benefi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ypeset.io/search?q=Disruption%20in%20Neurological%20Disorders%3A%20Dysbiosis%20in%20conditions%20relevant%20to%20neurosurgery%2C%20such%20as%20traumatic%20brain%20injury%2C%20stroke%2C%20and%20neurodegenerative%20disease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typeset.io/search?q=Probiotics%20as%20an%20Adjunct%20in%20Neurosurgery%20Preoperative%20Benefits%3A%20Immune%20modulation%20to%20reduce%20surgical%20complications." TargetMode="External"/><Relationship Id="rId23" Type="http://schemas.openxmlformats.org/officeDocument/2006/relationships/footer" Target="footer2.xml"/><Relationship Id="rId10" Type="http://schemas.openxmlformats.org/officeDocument/2006/relationships/hyperlink" Target="https://typeset.io/search?q=Role%20of%20the%20Microbiota%3A%20Influence%20on%20neuroinflammation%2C%20neurotransmitter%20production%2C%20and%20neuroplasticity." TargetMode="External"/><Relationship Id="rId19" Type="http://schemas.openxmlformats.org/officeDocument/2006/relationships/hyperlink" Target="https://typeset.io/search?q=Advanced%20Research%3A%20Need%20for%20large-scale%2C%20randomized%20clinical%20trials%20to%20confirm%20efficacy%20in%20neurosurgical%20contexts.%20Exploring%20Synbiotics%20and%20Postbiotics%3A%20Potentials%20of%20combining%20probiotics%20with%20prebiotics%20or%20using%20microbial%20metabolites." TargetMode="External"/><Relationship Id="rId4" Type="http://schemas.openxmlformats.org/officeDocument/2006/relationships/settings" Target="settings.xml"/><Relationship Id="rId9" Type="http://schemas.openxmlformats.org/officeDocument/2006/relationships/hyperlink" Target="https://typeset.io/search?q=Understanding%20the%20Gut-Brain%20Axis%3A%20The%20bidirectional%20communication%20between%20the%20gut%20and%20the%20brain%20through%20neural%2C%20endocrine%2C%20and%20immune%20pathways." TargetMode="External"/><Relationship Id="rId14" Type="http://schemas.openxmlformats.org/officeDocument/2006/relationships/hyperlink" Target="https://typeset.io/search?q=Probiotics%20in%20Neurological%20RecoveryClinical%20Studies%3A%20Overview%20of%20human%20studies%20assessing%20probiotics'%20effects%20on%20cognitive%20function%2C%20stress%20reduction%2C%20and%20recovery%20in%20neurosurgical%20context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088AB-FE03-4798-8D43-4ED2C89EF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23</Pages>
  <Words>32128</Words>
  <Characters>183134</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SDI 1084</cp:lastModifiedBy>
  <cp:revision>122</cp:revision>
  <dcterms:created xsi:type="dcterms:W3CDTF">2025-01-06T09:24:00Z</dcterms:created>
  <dcterms:modified xsi:type="dcterms:W3CDTF">2025-06-06T12:30:00Z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f348e89377aa3757937cb25e67318c7689ee42ea34c88f15f30209512e10170b</vt:lpwstr>
  </property>
  <property fmtid="{D5CDD505-2E9C-101B-9397-08002B2CF9AE}" pid="3" name="Mendeley Document_1">
    <vt:lpwstr>True</vt:lpwstr>
  </property>
  <property fmtid="{D5CDD505-2E9C-101B-9397-08002B2CF9AE}" pid="4" name="Mendeley Unique User Id_1">
    <vt:lpwstr>0cbeab64-bea6-3a1e-a06a-14032385e0be</vt:lpwstr>
  </property>
  <property fmtid="{D5CDD505-2E9C-101B-9397-08002B2CF9AE}" pid="5" name="Mendeley Citation Style_1">
    <vt:lpwstr>http://www.zotero.org/styles/vancouver</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http://www.zotero.org/styles/applied-sciences</vt:lpwstr>
  </property>
  <property fmtid="{D5CDD505-2E9C-101B-9397-08002B2CF9AE}" pid="11" name="Mendeley Recent Style Name 2_1">
    <vt:lpwstr>Applied Sciences</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http://www.zotero.org/styles/modern-humanities-research-association</vt:lpwstr>
  </property>
  <property fmtid="{D5CDD505-2E9C-101B-9397-08002B2CF9AE}" pid="17" name="Mendeley Recent Style Name 5_1">
    <vt:lpwstr>Modern Humanities Research Association 3rd edition (note with bibliography)</vt:lpwstr>
  </property>
  <property fmtid="{D5CDD505-2E9C-101B-9397-08002B2CF9AE}" pid="18" name="Mendeley Recent Style Id 6_1">
    <vt:lpwstr>http://www.zotero.org/styles/modern-language-association</vt:lpwstr>
  </property>
  <property fmtid="{D5CDD505-2E9C-101B-9397-08002B2CF9AE}" pid="19" name="Mendeley Recent Style Name 6_1">
    <vt:lpwstr>Modern Language Association 9th edition</vt:lpwstr>
  </property>
  <property fmtid="{D5CDD505-2E9C-101B-9397-08002B2CF9AE}" pid="20" name="Mendeley Recent Style Id 7_1">
    <vt:lpwstr>http://www.zotero.org/styles/nature</vt:lpwstr>
  </property>
  <property fmtid="{D5CDD505-2E9C-101B-9397-08002B2CF9AE}" pid="21" name="Mendeley Recent Style Name 7_1">
    <vt:lpwstr>Nature</vt:lpwstr>
  </property>
  <property fmtid="{D5CDD505-2E9C-101B-9397-08002B2CF9AE}" pid="22" name="Mendeley Recent Style Id 8_1">
    <vt:lpwstr>http://www.zotero.org/styles/the-lancet</vt:lpwstr>
  </property>
  <property fmtid="{D5CDD505-2E9C-101B-9397-08002B2CF9AE}" pid="23" name="Mendeley Recent Style Name 8_1">
    <vt:lpwstr>The Lancet</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ies>
</file>