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9ED6B" w14:textId="77777777" w:rsidR="00990DF4" w:rsidRDefault="003A0653">
      <w:pPr>
        <w:spacing w:line="360" w:lineRule="auto"/>
        <w:ind w:firstLineChars="200" w:firstLine="643"/>
        <w:jc w:val="center"/>
        <w:rPr>
          <w:rFonts w:ascii="Times New Roman" w:eastAsia="SimSun" w:hAnsi="Times New Roman" w:cs="Times New Roman"/>
          <w:b/>
          <w:bCs/>
          <w:color w:val="000000"/>
          <w:sz w:val="32"/>
          <w:szCs w:val="32"/>
        </w:rPr>
      </w:pPr>
      <w:r>
        <w:rPr>
          <w:rStyle w:val="FootnoteReference"/>
          <w:rFonts w:ascii="Times New Roman" w:eastAsia="SimSun" w:hAnsi="Times New Roman" w:cs="Times New Roman" w:hint="eastAsia"/>
          <w:b/>
          <w:bCs/>
          <w:color w:val="000000"/>
          <w:sz w:val="32"/>
          <w:szCs w:val="32"/>
        </w:rPr>
        <w:footnoteReference w:id="1"/>
      </w:r>
      <w:r>
        <w:rPr>
          <w:rFonts w:ascii="Times New Roman" w:eastAsia="SimSun" w:hAnsi="Times New Roman" w:cs="Times New Roman" w:hint="eastAsia"/>
          <w:b/>
          <w:bCs/>
          <w:color w:val="000000"/>
          <w:sz w:val="32"/>
          <w:szCs w:val="32"/>
        </w:rPr>
        <w:t xml:space="preserve">Analysis on the Nutritional Status of Children Aged 3-6 in </w:t>
      </w:r>
      <w:proofErr w:type="spellStart"/>
      <w:r>
        <w:rPr>
          <w:rFonts w:ascii="Times New Roman" w:eastAsia="SimSun" w:hAnsi="Times New Roman" w:cs="Times New Roman" w:hint="eastAsia"/>
          <w:b/>
          <w:bCs/>
          <w:color w:val="000000"/>
          <w:sz w:val="32"/>
          <w:szCs w:val="32"/>
        </w:rPr>
        <w:t>Youjiang</w:t>
      </w:r>
      <w:proofErr w:type="spellEnd"/>
      <w:r>
        <w:rPr>
          <w:rFonts w:ascii="Times New Roman" w:eastAsia="SimSun" w:hAnsi="Times New Roman" w:cs="Times New Roman" w:hint="eastAsia"/>
          <w:b/>
          <w:bCs/>
          <w:color w:val="000000"/>
          <w:sz w:val="32"/>
          <w:szCs w:val="32"/>
        </w:rPr>
        <w:t xml:space="preserve"> District, </w:t>
      </w:r>
      <w:proofErr w:type="spellStart"/>
      <w:r>
        <w:rPr>
          <w:rFonts w:ascii="Times New Roman" w:eastAsia="SimSun" w:hAnsi="Times New Roman" w:cs="Times New Roman" w:hint="eastAsia"/>
          <w:b/>
          <w:bCs/>
          <w:color w:val="000000"/>
          <w:sz w:val="32"/>
          <w:szCs w:val="32"/>
        </w:rPr>
        <w:t>Baise</w:t>
      </w:r>
      <w:proofErr w:type="spellEnd"/>
      <w:r>
        <w:rPr>
          <w:rFonts w:ascii="Times New Roman" w:eastAsia="SimSun" w:hAnsi="Times New Roman" w:cs="Times New Roman" w:hint="eastAsia"/>
          <w:b/>
          <w:bCs/>
          <w:color w:val="000000"/>
          <w:sz w:val="32"/>
          <w:szCs w:val="32"/>
        </w:rPr>
        <w:t xml:space="preserve"> City from 2019 to 2023</w:t>
      </w:r>
    </w:p>
    <w:p w14:paraId="2DEA6282" w14:textId="77777777" w:rsidR="00412F3E" w:rsidRDefault="00412F3E">
      <w:pPr>
        <w:spacing w:line="360" w:lineRule="auto"/>
        <w:ind w:firstLineChars="200" w:firstLine="643"/>
        <w:jc w:val="center"/>
        <w:rPr>
          <w:rFonts w:ascii="Times New Roman" w:eastAsia="SimSun" w:hAnsi="Times New Roman" w:cs="Times New Roman"/>
          <w:b/>
          <w:bCs/>
          <w:color w:val="000000"/>
          <w:sz w:val="32"/>
          <w:szCs w:val="32"/>
        </w:rPr>
      </w:pPr>
      <w:bookmarkStart w:id="0" w:name="_GoBack"/>
      <w:bookmarkEnd w:id="0"/>
    </w:p>
    <w:p w14:paraId="762DAC79" w14:textId="77777777" w:rsidR="00412F3E" w:rsidRPr="00412F3E" w:rsidRDefault="00412F3E" w:rsidP="00412F3E">
      <w:pPr>
        <w:spacing w:line="360" w:lineRule="auto"/>
        <w:jc w:val="center"/>
        <w:rPr>
          <w:rFonts w:ascii="Times New Roman" w:eastAsia="SimSun" w:hAnsi="Times New Roman" w:cs="Times New Roman"/>
          <w:i/>
          <w:iCs/>
          <w:color w:val="000000"/>
          <w:sz w:val="24"/>
        </w:rPr>
      </w:pPr>
    </w:p>
    <w:p w14:paraId="56DFF8E6" w14:textId="77777777" w:rsidR="00990DF4" w:rsidRDefault="003A0653">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b/>
          <w:bCs/>
          <w:color w:val="000000"/>
          <w:sz w:val="24"/>
        </w:rPr>
        <w:t>【</w:t>
      </w:r>
      <w:r>
        <w:rPr>
          <w:rFonts w:ascii="Times New Roman" w:eastAsia="SimSun" w:hAnsi="Times New Roman" w:cs="Times New Roman" w:hint="eastAsia"/>
          <w:b/>
          <w:bCs/>
          <w:color w:val="000000"/>
          <w:sz w:val="24"/>
        </w:rPr>
        <w:t>Abstract</w:t>
      </w:r>
      <w:r>
        <w:rPr>
          <w:rFonts w:ascii="Times New Roman" w:eastAsia="SimSun" w:hAnsi="Times New Roman" w:cs="Times New Roman" w:hint="eastAsia"/>
          <w:b/>
          <w:bCs/>
          <w:color w:val="000000"/>
          <w:sz w:val="24"/>
        </w:rPr>
        <w:t>】</w:t>
      </w:r>
      <w:r>
        <w:rPr>
          <w:rFonts w:ascii="Times New Roman" w:eastAsia="SimSun" w:hAnsi="Times New Roman" w:cs="Times New Roman" w:hint="eastAsia"/>
          <w:b/>
          <w:bCs/>
          <w:color w:val="000000"/>
          <w:sz w:val="24"/>
        </w:rPr>
        <w:t>Objective</w:t>
      </w:r>
      <w:r>
        <w:rPr>
          <w:rFonts w:ascii="Times New Roman" w:eastAsia="SimSun" w:hAnsi="Times New Roman" w:cs="Times New Roman" w:hint="eastAsia"/>
          <w:color w:val="000000"/>
          <w:sz w:val="24"/>
        </w:rPr>
        <w:t xml:space="preserve">  To analyze the nutritional status and growth trends of 3-6-year-old preschool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and provide a basis for child health care. </w:t>
      </w:r>
      <w:proofErr w:type="gramStart"/>
      <w:r>
        <w:rPr>
          <w:rFonts w:ascii="Times New Roman" w:eastAsia="SimSun" w:hAnsi="Times New Roman" w:cs="Times New Roman" w:hint="eastAsia"/>
          <w:b/>
          <w:bCs/>
          <w:color w:val="000000"/>
          <w:sz w:val="24"/>
        </w:rPr>
        <w:t>Methods</w:t>
      </w:r>
      <w:r>
        <w:rPr>
          <w:rFonts w:ascii="Times New Roman" w:eastAsia="SimSun" w:hAnsi="Times New Roman" w:cs="Times New Roman" w:hint="eastAsia"/>
          <w:color w:val="000000"/>
          <w:sz w:val="24"/>
        </w:rPr>
        <w:t xml:space="preserve">  Retrospectively</w:t>
      </w:r>
      <w:proofErr w:type="gramEnd"/>
      <w:r>
        <w:rPr>
          <w:rFonts w:ascii="Times New Roman" w:eastAsia="SimSun" w:hAnsi="Times New Roman" w:cs="Times New Roman" w:hint="eastAsia"/>
          <w:color w:val="000000"/>
          <w:sz w:val="24"/>
        </w:rPr>
        <w:t xml:space="preserve"> collected physical examination data of 126,159 children. Nutritional indicators were evaluated according to the Growth Reference Standards for Chil</w:t>
      </w:r>
      <w:r>
        <w:rPr>
          <w:rFonts w:ascii="Times New Roman" w:eastAsia="SimSun" w:hAnsi="Times New Roman" w:cs="Times New Roman" w:hint="eastAsia"/>
          <w:color w:val="000000"/>
          <w:sz w:val="24"/>
        </w:rPr>
        <w:t>dren Under 7 Years Old in China and WHO 2006 standards. Statistical analysis was performed using SPSS 27.0. Categorical data were described by frequency and percentage (%). Chi-square test and chi-square trend test were used for rate comparisons between gr</w:t>
      </w:r>
      <w:r>
        <w:rPr>
          <w:rFonts w:ascii="Times New Roman" w:eastAsia="SimSun" w:hAnsi="Times New Roman" w:cs="Times New Roman" w:hint="eastAsia"/>
          <w:color w:val="000000"/>
          <w:sz w:val="24"/>
        </w:rPr>
        <w:t xml:space="preserve">oups, with a significance level of </w:t>
      </w:r>
      <w:r>
        <w:rPr>
          <w:rFonts w:ascii="Times New Roman" w:eastAsia="SimSun" w:hAnsi="Times New Roman" w:cs="Times New Roman" w:hint="eastAsia"/>
          <w:color w:val="000000"/>
          <w:sz w:val="24"/>
        </w:rPr>
        <w:t>α</w:t>
      </w:r>
      <w:r>
        <w:rPr>
          <w:rFonts w:ascii="Times New Roman" w:eastAsia="SimSun" w:hAnsi="Times New Roman" w:cs="Times New Roman" w:hint="eastAsia"/>
          <w:color w:val="000000"/>
          <w:sz w:val="24"/>
        </w:rPr>
        <w:t>=0.05 (two-tailed test).</w:t>
      </w:r>
      <w:r>
        <w:rPr>
          <w:rFonts w:ascii="Times New Roman" w:eastAsia="SimSun" w:hAnsi="Times New Roman" w:cs="Times New Roman" w:hint="eastAsia"/>
          <w:b/>
          <w:bCs/>
          <w:color w:val="000000"/>
          <w:sz w:val="24"/>
        </w:rPr>
        <w:t xml:space="preserve"> </w:t>
      </w:r>
      <w:proofErr w:type="gramStart"/>
      <w:r>
        <w:rPr>
          <w:rFonts w:ascii="Times New Roman" w:eastAsia="SimSun" w:hAnsi="Times New Roman" w:cs="Times New Roman" w:hint="eastAsia"/>
          <w:b/>
          <w:bCs/>
          <w:color w:val="000000"/>
          <w:sz w:val="24"/>
        </w:rPr>
        <w:t xml:space="preserve">Results </w:t>
      </w:r>
      <w:r>
        <w:rPr>
          <w:rFonts w:ascii="Times New Roman" w:eastAsia="SimSun" w:hAnsi="Times New Roman" w:cs="Times New Roman" w:hint="eastAsia"/>
          <w:color w:val="000000"/>
          <w:sz w:val="24"/>
        </w:rPr>
        <w:t xml:space="preserve"> (</w:t>
      </w:r>
      <w:proofErr w:type="gramEnd"/>
      <w:r>
        <w:rPr>
          <w:rFonts w:ascii="Times New Roman" w:eastAsia="SimSun" w:hAnsi="Times New Roman" w:cs="Times New Roman" w:hint="eastAsia"/>
          <w:color w:val="000000"/>
          <w:sz w:val="24"/>
        </w:rPr>
        <w:t>1) The incidence rates of wasting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 xml:space="preserve"> =330.665, P &lt; 0.001) and obesity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 xml:space="preserve"> =143.361, P &lt; 0.001) showed an upward trend with age. The overweight and obesity rate in boys (9.84%</w:t>
      </w:r>
      <w:r>
        <w:rPr>
          <w:rFonts w:ascii="Times New Roman" w:eastAsia="SimSun" w:hAnsi="Times New Roman" w:cs="Times New Roman" w:hint="eastAsia"/>
          <w:color w:val="000000"/>
          <w:sz w:val="24"/>
        </w:rPr>
        <w:t>-11.40%) was significantly higher than that in girls (6.28%-7.55%)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=7130.010, P &lt; 0.</w:t>
      </w:r>
      <w:proofErr w:type="gramStart"/>
      <w:r>
        <w:rPr>
          <w:rFonts w:ascii="Times New Roman" w:eastAsia="SimSun" w:hAnsi="Times New Roman" w:cs="Times New Roman" w:hint="eastAsia"/>
          <w:color w:val="000000"/>
          <w:sz w:val="24"/>
        </w:rPr>
        <w:t>001)</w:t>
      </w:r>
      <w:r>
        <w:rPr>
          <w:rFonts w:ascii="Times New Roman" w:eastAsia="SimSun" w:hAnsi="Times New Roman" w:cs="Times New Roman" w:hint="eastAsia"/>
          <w:color w:val="000000"/>
          <w:sz w:val="24"/>
        </w:rPr>
        <w:t>；</w:t>
      </w:r>
      <w:proofErr w:type="gramEnd"/>
      <w:r>
        <w:rPr>
          <w:rFonts w:ascii="Times New Roman" w:eastAsia="SimSun" w:hAnsi="Times New Roman" w:cs="Times New Roman" w:hint="eastAsia"/>
          <w:color w:val="000000"/>
          <w:sz w:val="24"/>
        </w:rPr>
        <w:t xml:space="preserve">(2) The overall anemia detection rate was 14.97%, failing to meet the national control target (below 10%).All data differences were statistically significant. </w:t>
      </w:r>
      <w:proofErr w:type="gramStart"/>
      <w:r>
        <w:rPr>
          <w:rFonts w:ascii="Times New Roman" w:eastAsia="SimSun" w:hAnsi="Times New Roman" w:cs="Times New Roman" w:hint="eastAsia"/>
          <w:b/>
          <w:bCs/>
          <w:color w:val="000000"/>
          <w:sz w:val="24"/>
        </w:rPr>
        <w:t>Concl</w:t>
      </w:r>
      <w:r>
        <w:rPr>
          <w:rFonts w:ascii="Times New Roman" w:eastAsia="SimSun" w:hAnsi="Times New Roman" w:cs="Times New Roman" w:hint="eastAsia"/>
          <w:b/>
          <w:bCs/>
          <w:color w:val="000000"/>
          <w:sz w:val="24"/>
        </w:rPr>
        <w:t>usion</w:t>
      </w:r>
      <w:r>
        <w:rPr>
          <w:rFonts w:ascii="Times New Roman" w:eastAsia="SimSun" w:hAnsi="Times New Roman" w:cs="Times New Roman" w:hint="eastAsia"/>
          <w:color w:val="000000"/>
          <w:sz w:val="24"/>
        </w:rPr>
        <w:t xml:space="preserve">  The</w:t>
      </w:r>
      <w:proofErr w:type="gramEnd"/>
      <w:r>
        <w:rPr>
          <w:rFonts w:ascii="Times New Roman" w:eastAsia="SimSun" w:hAnsi="Times New Roman" w:cs="Times New Roman" w:hint="eastAsia"/>
          <w:color w:val="000000"/>
          <w:sz w:val="24"/>
        </w:rPr>
        <w:t xml:space="preserve"> stunting rate met the standard, but there are dual problems of coexisting wasting and obesity, as well as a high anemia rate. It is recommended to strengthen nutrition education, optimize dietary structure, and carry out thalassemia gene screeni</w:t>
      </w:r>
      <w:r>
        <w:rPr>
          <w:rFonts w:ascii="Times New Roman" w:eastAsia="SimSun" w:hAnsi="Times New Roman" w:cs="Times New Roman" w:hint="eastAsia"/>
          <w:color w:val="000000"/>
          <w:sz w:val="24"/>
        </w:rPr>
        <w:t>ng.</w:t>
      </w:r>
    </w:p>
    <w:p w14:paraId="695C80B2" w14:textId="77777777" w:rsidR="00990DF4" w:rsidRDefault="003A0653">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Keywords</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Preschool children; Nutritional status; Growth and development; Anemia; Intervention measures</w:t>
      </w:r>
    </w:p>
    <w:p w14:paraId="68B6CE8A" w14:textId="1EF65506" w:rsidR="00412F3E" w:rsidRPr="00190076" w:rsidRDefault="00412F3E">
      <w:pPr>
        <w:spacing w:line="360" w:lineRule="auto"/>
        <w:jc w:val="left"/>
        <w:rPr>
          <w:rFonts w:ascii="Times New Roman" w:eastAsia="SimSun" w:hAnsi="Times New Roman" w:cs="Times New Roman"/>
          <w:b/>
          <w:bCs/>
          <w:color w:val="000000"/>
          <w:sz w:val="24"/>
        </w:rPr>
      </w:pPr>
      <w:r w:rsidRPr="00190076">
        <w:rPr>
          <w:rFonts w:ascii="Times New Roman" w:eastAsia="SimSun" w:hAnsi="Times New Roman" w:cs="Times New Roman"/>
          <w:b/>
          <w:bCs/>
          <w:color w:val="000000"/>
          <w:sz w:val="24"/>
        </w:rPr>
        <w:t xml:space="preserve">Introduction </w:t>
      </w:r>
    </w:p>
    <w:p w14:paraId="1CC21125"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The preschool stage represents a critical transition period for individual growth and development, making the assessment of health </w:t>
      </w:r>
      <w:r>
        <w:rPr>
          <w:rFonts w:ascii="Times New Roman" w:eastAsia="SimSun" w:hAnsi="Times New Roman" w:cs="Times New Roman" w:hint="eastAsia"/>
          <w:color w:val="000000"/>
          <w:sz w:val="24"/>
        </w:rPr>
        <w:t>status of great significance</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NE.Ref.{CD32A6C3-F0CD-472E-BC8F-4EF158FD85BE}</w:instrText>
      </w:r>
      <w:r>
        <w:rPr>
          <w:rFonts w:ascii="Times New Roman" w:eastAsia="SimSun" w:hAnsi="Times New Roman" w:cs="Times New Roman" w:hint="eastAsia"/>
          <w:color w:val="000000"/>
          <w:sz w:val="24"/>
        </w:rPr>
        <w:fldChar w:fldCharType="separate"/>
      </w:r>
      <w:r>
        <w:rPr>
          <w:rFonts w:ascii="SimSun" w:hAnsi="SimSun" w:hint="eastAsia"/>
          <w:color w:val="080000"/>
        </w:rPr>
        <w:t>[1]</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w:t>
      </w:r>
      <w:r>
        <w:rPr>
          <w:rFonts w:ascii="Times New Roman" w:eastAsia="SimSun" w:hAnsi="Times New Roman" w:cs="Times New Roman" w:hint="eastAsia"/>
          <w:color w:val="000000"/>
          <w:sz w:val="24"/>
        </w:rPr>
        <w:lastRenderedPageBreak/>
        <w:t>Among them, height, weight, and hemoglobin levels serve as core indicators for evaluating the health of preschool children, reflecting both the dynamics of growth and d</w:t>
      </w:r>
      <w:r>
        <w:rPr>
          <w:rFonts w:ascii="Times New Roman" w:eastAsia="SimSun" w:hAnsi="Times New Roman" w:cs="Times New Roman" w:hint="eastAsia"/>
          <w:color w:val="000000"/>
          <w:sz w:val="24"/>
        </w:rPr>
        <w:t>evelopment and dietary nutrition intake</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NE.Ref.{A4D5BF1B-CD51-450D-A458-26BF6E70491F}</w:instrText>
      </w:r>
      <w:r>
        <w:rPr>
          <w:rFonts w:ascii="Times New Roman" w:eastAsia="SimSun" w:hAnsi="Times New Roman" w:cs="Times New Roman" w:hint="eastAsia"/>
          <w:color w:val="000000"/>
          <w:sz w:val="24"/>
        </w:rPr>
        <w:fldChar w:fldCharType="separate"/>
      </w:r>
      <w:r>
        <w:rPr>
          <w:rFonts w:ascii="SimSun" w:hAnsi="SimSun" w:hint="eastAsia"/>
          <w:color w:val="080000"/>
        </w:rPr>
        <w:t>[2]</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As early as the 1980s, child systematic management programs were implemented in multiple regions across China. Regular monitoring through these programs can </w:t>
      </w:r>
      <w:r>
        <w:rPr>
          <w:rFonts w:ascii="Times New Roman" w:eastAsia="SimSun" w:hAnsi="Times New Roman" w:cs="Times New Roman" w:hint="eastAsia"/>
          <w:color w:val="000000"/>
          <w:sz w:val="24"/>
        </w:rPr>
        <w:t>detect early signs of growth retardation, malnutrition, anemia, and other issues in children, enabling timely interventions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NE.Ref.{C379AED6-108E-4BD0-859C-F0BC3BBE6983}</w:instrText>
      </w:r>
      <w:r>
        <w:rPr>
          <w:rFonts w:ascii="Times New Roman" w:eastAsia="SimSun" w:hAnsi="Times New Roman" w:cs="Times New Roman" w:hint="eastAsia"/>
          <w:color w:val="000000"/>
          <w:sz w:val="24"/>
        </w:rPr>
        <w:fldChar w:fldCharType="separate"/>
      </w:r>
      <w:r>
        <w:rPr>
          <w:rFonts w:ascii="SimSun" w:hAnsi="SimSun" w:hint="eastAsia"/>
          <w:color w:val="080000"/>
        </w:rPr>
        <w:t>[3]</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Nowadays, with changes in dietary patterns and economic levels, child hea</w:t>
      </w:r>
      <w:r>
        <w:rPr>
          <w:rFonts w:ascii="Times New Roman" w:eastAsia="SimSun" w:hAnsi="Times New Roman" w:cs="Times New Roman" w:hint="eastAsia"/>
          <w:color w:val="000000"/>
          <w:sz w:val="24"/>
        </w:rPr>
        <w:t>lth care is faced with new challenges such as nutritional imbalance and rising obesity rates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NE.Ref.{52B94E12-9A92-4BAE-8C3E-3DF97A54B90B}</w:instrText>
      </w:r>
      <w:r>
        <w:rPr>
          <w:rFonts w:ascii="Times New Roman" w:eastAsia="SimSun" w:hAnsi="Times New Roman" w:cs="Times New Roman" w:hint="eastAsia"/>
          <w:color w:val="000000"/>
          <w:sz w:val="24"/>
        </w:rPr>
        <w:fldChar w:fldCharType="separate"/>
      </w:r>
      <w:r>
        <w:rPr>
          <w:rFonts w:ascii="SimSun" w:hAnsi="SimSun" w:hint="eastAsia"/>
          <w:color w:val="080000"/>
        </w:rPr>
        <w:t>[2]</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w:t>
      </w:r>
    </w:p>
    <w:p w14:paraId="5C18822B"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This study aims to analyze the physical examination data of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so as to understand the nutritional status and growth trends of this group. By comparing with national policy indicators, this study explores nutritional problems and provides a basis for child health care work in this area.</w:t>
      </w:r>
    </w:p>
    <w:p w14:paraId="3346A1A2"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  Subjects</w:t>
      </w:r>
      <w:proofErr w:type="gramEnd"/>
      <w:r>
        <w:rPr>
          <w:rFonts w:ascii="Times New Roman" w:eastAsia="SimSun" w:hAnsi="Times New Roman" w:cs="Times New Roman" w:hint="eastAsia"/>
          <w:b/>
          <w:bCs/>
          <w:color w:val="000000"/>
          <w:sz w:val="24"/>
        </w:rPr>
        <w:t xml:space="preserve"> and Methods</w:t>
      </w:r>
    </w:p>
    <w:p w14:paraId="37B3A0EA"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1.1  Study</w:t>
      </w:r>
      <w:proofErr w:type="gramEnd"/>
      <w:r>
        <w:rPr>
          <w:rFonts w:ascii="Times New Roman" w:eastAsia="SimSun" w:hAnsi="Times New Roman" w:cs="Times New Roman" w:hint="eastAsia"/>
          <w:b/>
          <w:bCs/>
          <w:color w:val="000000"/>
          <w:sz w:val="24"/>
        </w:rPr>
        <w:t xml:space="preserve"> Subjects</w:t>
      </w:r>
    </w:p>
    <w:p w14:paraId="0130FB6A"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Children aged 3-6 years who underwent physical examinations in hospitals of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were selected as subjects, with </w:t>
      </w:r>
      <w:r>
        <w:rPr>
          <w:rFonts w:ascii="Times New Roman" w:eastAsia="SimSun" w:hAnsi="Times New Roman" w:cs="Times New Roman" w:hint="eastAsia"/>
          <w:color w:val="000000"/>
          <w:sz w:val="24"/>
        </w:rPr>
        <w:t xml:space="preserve">informed consent obtained from all guardians. Inclusion criteria: Physical examination data of children residing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from January 1, 2019 to December 31, 2023; Exclusion criteria: Incomplete data or logical errors. Finally, 126,159 valid r</w:t>
      </w:r>
      <w:r>
        <w:rPr>
          <w:rFonts w:ascii="Times New Roman" w:eastAsia="SimSun" w:hAnsi="Times New Roman" w:cs="Times New Roman" w:hint="eastAsia"/>
          <w:color w:val="000000"/>
          <w:sz w:val="24"/>
        </w:rPr>
        <w:t>ecords of physical fitness data and 124,583 valid records of hemoglobin data were included.</w:t>
      </w:r>
    </w:p>
    <w:p w14:paraId="4F29D325"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1.2  Research</w:t>
      </w:r>
      <w:proofErr w:type="gramEnd"/>
      <w:r>
        <w:rPr>
          <w:rFonts w:ascii="Times New Roman" w:eastAsia="SimSun" w:hAnsi="Times New Roman" w:cs="Times New Roman" w:hint="eastAsia"/>
          <w:b/>
          <w:bCs/>
          <w:color w:val="000000"/>
          <w:sz w:val="24"/>
        </w:rPr>
        <w:t xml:space="preserve"> Methods</w:t>
      </w:r>
    </w:p>
    <w:p w14:paraId="129610C8"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1.2.1  General</w:t>
      </w:r>
      <w:proofErr w:type="gramEnd"/>
      <w:r>
        <w:rPr>
          <w:rFonts w:ascii="Times New Roman" w:eastAsia="SimSun" w:hAnsi="Times New Roman" w:cs="Times New Roman" w:hint="eastAsia"/>
          <w:b/>
          <w:bCs/>
          <w:color w:val="000000"/>
          <w:sz w:val="24"/>
        </w:rPr>
        <w:t xml:space="preserve"> Data Collection</w:t>
      </w:r>
    </w:p>
    <w:p w14:paraId="220E7B89"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Uniformly trained medical staff conducted physical examinations for children, collecting data including gender,</w:t>
      </w:r>
      <w:r>
        <w:rPr>
          <w:rFonts w:ascii="Times New Roman" w:eastAsia="SimSun" w:hAnsi="Times New Roman" w:cs="Times New Roman" w:hint="eastAsia"/>
          <w:color w:val="000000"/>
          <w:sz w:val="24"/>
        </w:rPr>
        <w:t xml:space="preserve"> age, height, weight, hemoglobin, and other health indicators.</w:t>
      </w:r>
    </w:p>
    <w:p w14:paraId="20A5F70F"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1.2.2  Evaluation</w:t>
      </w:r>
      <w:proofErr w:type="gramEnd"/>
      <w:r>
        <w:rPr>
          <w:rFonts w:ascii="Times New Roman" w:eastAsia="SimSun" w:hAnsi="Times New Roman" w:cs="Times New Roman" w:hint="eastAsia"/>
          <w:b/>
          <w:bCs/>
          <w:color w:val="000000"/>
          <w:sz w:val="24"/>
        </w:rPr>
        <w:t xml:space="preserve"> Methods and Standards</w:t>
      </w:r>
    </w:p>
    <w:p w14:paraId="1A03CE72"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The evaluation of growth and development in Chinese children generally follows </w:t>
      </w:r>
      <w:r>
        <w:rPr>
          <w:rFonts w:ascii="Times New Roman" w:eastAsia="SimSun" w:hAnsi="Times New Roman" w:cs="Times New Roman" w:hint="eastAsia"/>
          <w:i/>
          <w:iCs/>
          <w:color w:val="000000"/>
          <w:sz w:val="24"/>
        </w:rPr>
        <w:lastRenderedPageBreak/>
        <w:t>the Chinese Reference Standards for Growth and Development of Children Und</w:t>
      </w:r>
      <w:r>
        <w:rPr>
          <w:rFonts w:ascii="Times New Roman" w:eastAsia="SimSun" w:hAnsi="Times New Roman" w:cs="Times New Roman" w:hint="eastAsia"/>
          <w:i/>
          <w:iCs/>
          <w:color w:val="000000"/>
          <w:sz w:val="24"/>
        </w:rPr>
        <w:t>er 7 Years Old</w:t>
      </w:r>
      <w:r>
        <w:rPr>
          <w:rFonts w:ascii="Times New Roman" w:eastAsia="SimSun" w:hAnsi="Times New Roman" w:cs="Times New Roman" w:hint="eastAsia"/>
          <w:color w:val="000000"/>
          <w:sz w:val="24"/>
        </w:rPr>
        <w:t xml:space="preserve"> issued by the former Ministry of Health in 2009</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NE.Ref.{600D21C8-1D30-464D-A742-8246F4927E42}</w:instrText>
      </w:r>
      <w:r>
        <w:rPr>
          <w:rFonts w:ascii="Times New Roman" w:eastAsia="SimSun" w:hAnsi="Times New Roman" w:cs="Times New Roman" w:hint="eastAsia"/>
          <w:color w:val="000000"/>
          <w:sz w:val="24"/>
        </w:rPr>
        <w:fldChar w:fldCharType="separate"/>
      </w:r>
      <w:r>
        <w:rPr>
          <w:rFonts w:ascii="SimSun" w:hAnsi="SimSun" w:hint="eastAsia"/>
          <w:color w:val="080000"/>
        </w:rPr>
        <w:t>[4]</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Based on </w:t>
      </w:r>
      <w:proofErr w:type="gramStart"/>
      <w:r>
        <w:rPr>
          <w:rFonts w:ascii="Times New Roman" w:eastAsia="SimSun" w:hAnsi="Times New Roman" w:cs="Times New Roman" w:hint="eastAsia"/>
          <w:i/>
          <w:iCs/>
          <w:color w:val="000000"/>
          <w:sz w:val="24"/>
        </w:rPr>
        <w:t>The</w:t>
      </w:r>
      <w:proofErr w:type="gramEnd"/>
      <w:r>
        <w:rPr>
          <w:rFonts w:ascii="Times New Roman" w:eastAsia="SimSun" w:hAnsi="Times New Roman" w:cs="Times New Roman" w:hint="eastAsia"/>
          <w:i/>
          <w:iCs/>
          <w:color w:val="000000"/>
          <w:sz w:val="24"/>
        </w:rPr>
        <w:t xml:space="preserve"> 2006 WHO Child Growth Standards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NE.Ref.{A03E24B1-1050-4BFA-B9BD-554754C4E02A}</w:instrText>
      </w:r>
      <w:r>
        <w:rPr>
          <w:rFonts w:ascii="Times New Roman" w:eastAsia="SimSun" w:hAnsi="Times New Roman" w:cs="Times New Roman" w:hint="eastAsia"/>
          <w:color w:val="000000"/>
          <w:sz w:val="24"/>
        </w:rPr>
        <w:fldChar w:fldCharType="separate"/>
      </w:r>
      <w:r>
        <w:rPr>
          <w:rFonts w:ascii="SimSun" w:hAnsi="SimSun" w:hint="eastAsia"/>
          <w:color w:val="080000"/>
        </w:rPr>
        <w:t>[5]</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the standard deviation (SD) </w:t>
      </w:r>
      <w:r>
        <w:rPr>
          <w:rFonts w:ascii="Times New Roman" w:eastAsia="SimSun" w:hAnsi="Times New Roman" w:cs="Times New Roman" w:hint="eastAsia"/>
          <w:color w:val="000000"/>
          <w:sz w:val="24"/>
        </w:rPr>
        <w:t>method was used for evaluation and classification. The indicators were defined as follows:(1)Stunting: Height-for-age</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median-2SD of the same gender and age group;(2)Underweight: Weight-for-age</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median-2SD of the same gender and age group;(3)Wasting: Weight-</w:t>
      </w:r>
      <w:r>
        <w:rPr>
          <w:rFonts w:ascii="Times New Roman" w:eastAsia="SimSun" w:hAnsi="Times New Roman" w:cs="Times New Roman" w:hint="eastAsia"/>
          <w:color w:val="000000"/>
          <w:sz w:val="24"/>
        </w:rPr>
        <w:t>for-height</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median-2SD of the same gender and age group;(4)Overweight: Weight-for-height</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median +1SD to +2SD of the same gender and age group;(5)Obesity: Weight-for-height</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 xml:space="preserve">median +3SD of the same gender and age </w:t>
      </w:r>
      <w:proofErr w:type="spellStart"/>
      <w:r>
        <w:rPr>
          <w:rFonts w:ascii="Times New Roman" w:eastAsia="SimSun" w:hAnsi="Times New Roman" w:cs="Times New Roman" w:hint="eastAsia"/>
          <w:color w:val="000000"/>
          <w:sz w:val="24"/>
        </w:rPr>
        <w:t>group.The</w:t>
      </w:r>
      <w:proofErr w:type="spellEnd"/>
      <w:r>
        <w:rPr>
          <w:rFonts w:ascii="Times New Roman" w:eastAsia="SimSun" w:hAnsi="Times New Roman" w:cs="Times New Roman" w:hint="eastAsia"/>
          <w:color w:val="000000"/>
          <w:sz w:val="24"/>
        </w:rPr>
        <w:t xml:space="preserve"> criteria for anemia were defined as </w:t>
      </w:r>
      <w:r>
        <w:rPr>
          <w:rFonts w:ascii="Times New Roman" w:eastAsia="SimSun" w:hAnsi="Times New Roman" w:cs="Times New Roman" w:hint="eastAsia"/>
          <w:color w:val="000000"/>
          <w:sz w:val="24"/>
        </w:rPr>
        <w:t>hemoglobin</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110 g/L; moderate to severe anemia was defined as hemoglobin</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90 g/L</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NE.Ref.{1D2DCD40-B5C9-4ECF-BAEF-509EDCA57B65}</w:instrText>
      </w:r>
      <w:r>
        <w:rPr>
          <w:rFonts w:ascii="Times New Roman" w:eastAsia="SimSun" w:hAnsi="Times New Roman" w:cs="Times New Roman" w:hint="eastAsia"/>
          <w:color w:val="000000"/>
          <w:sz w:val="24"/>
        </w:rPr>
        <w:fldChar w:fldCharType="separate"/>
      </w:r>
      <w:r>
        <w:rPr>
          <w:rFonts w:ascii="SimSun" w:hAnsi="SimSun" w:hint="eastAsia"/>
          <w:color w:val="080000"/>
        </w:rPr>
        <w:t>[6]</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w:t>
      </w:r>
    </w:p>
    <w:p w14:paraId="1F13B6A5"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1.3  Statistical</w:t>
      </w:r>
      <w:proofErr w:type="gramEnd"/>
      <w:r>
        <w:rPr>
          <w:rFonts w:ascii="Times New Roman" w:eastAsia="SimSun" w:hAnsi="Times New Roman" w:cs="Times New Roman" w:hint="eastAsia"/>
          <w:b/>
          <w:bCs/>
          <w:color w:val="000000"/>
          <w:sz w:val="24"/>
        </w:rPr>
        <w:t xml:space="preserve"> Methods</w:t>
      </w:r>
    </w:p>
    <w:p w14:paraId="52529981"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Physical examination data of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w:t>
      </w:r>
      <w:r>
        <w:rPr>
          <w:rFonts w:ascii="Times New Roman" w:eastAsia="SimSun" w:hAnsi="Times New Roman" w:cs="Times New Roman" w:hint="eastAsia"/>
          <w:color w:val="000000"/>
          <w:sz w:val="24"/>
        </w:rPr>
        <w:t xml:space="preserve"> to 2023 were extracted from the Guangxi </w:t>
      </w:r>
      <w:proofErr w:type="spellStart"/>
      <w:r>
        <w:rPr>
          <w:rFonts w:ascii="Times New Roman" w:eastAsia="SimSun" w:hAnsi="Times New Roman" w:cs="Times New Roman" w:hint="eastAsia"/>
          <w:color w:val="000000"/>
          <w:sz w:val="24"/>
        </w:rPr>
        <w:t>Guifuer</w:t>
      </w:r>
      <w:proofErr w:type="spellEnd"/>
      <w:r>
        <w:rPr>
          <w:rFonts w:ascii="Times New Roman" w:eastAsia="SimSun" w:hAnsi="Times New Roman" w:cs="Times New Roman" w:hint="eastAsia"/>
          <w:color w:val="000000"/>
          <w:sz w:val="24"/>
        </w:rPr>
        <w:t xml:space="preserve"> System. Data were analyzed using SPSS 27.0 software. Categorical data were described by frequency (n) and percentage (%). The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 xml:space="preserve">2 </w:t>
      </w:r>
      <w:r>
        <w:rPr>
          <w:rFonts w:ascii="Times New Roman" w:eastAsia="SimSun" w:hAnsi="Times New Roman" w:cs="Times New Roman" w:hint="eastAsia"/>
          <w:color w:val="000000"/>
          <w:sz w:val="24"/>
        </w:rPr>
        <w:t xml:space="preserve">Test and Trend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 xml:space="preserve">2 </w:t>
      </w:r>
      <w:r>
        <w:rPr>
          <w:rFonts w:ascii="Times New Roman" w:eastAsia="SimSun" w:hAnsi="Times New Roman" w:cs="Times New Roman" w:hint="eastAsia"/>
          <w:color w:val="000000"/>
          <w:sz w:val="24"/>
        </w:rPr>
        <w:t>Test were used for comparisons of rates between groups, with</w:t>
      </w:r>
      <w:r>
        <w:rPr>
          <w:rFonts w:ascii="Times New Roman" w:eastAsia="SimSun" w:hAnsi="Times New Roman" w:cs="Times New Roman" w:hint="eastAsia"/>
          <w:color w:val="000000"/>
          <w:sz w:val="24"/>
        </w:rPr>
        <w:t xml:space="preserve"> P</w:t>
      </w:r>
      <w:r>
        <w:rPr>
          <w:rFonts w:ascii="Times New Roman" w:eastAsia="SimSun" w:hAnsi="Times New Roman" w:cs="Times New Roman" w:hint="eastAsia"/>
          <w:color w:val="000000"/>
          <w:sz w:val="24"/>
        </w:rPr>
        <w:t>＜</w:t>
      </w:r>
      <w:r>
        <w:rPr>
          <w:rFonts w:ascii="Times New Roman" w:eastAsia="SimSun" w:hAnsi="Times New Roman" w:cs="Times New Roman" w:hint="eastAsia"/>
          <w:color w:val="000000"/>
          <w:sz w:val="24"/>
        </w:rPr>
        <w:t>0.05 considered statistically significant.</w:t>
      </w:r>
    </w:p>
    <w:p w14:paraId="45D7C13B"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  Results</w:t>
      </w:r>
      <w:proofErr w:type="gramEnd"/>
    </w:p>
    <w:p w14:paraId="011CC656"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  Growth</w:t>
      </w:r>
      <w:proofErr w:type="gramEnd"/>
      <w:r>
        <w:rPr>
          <w:rFonts w:ascii="Times New Roman" w:eastAsia="SimSun" w:hAnsi="Times New Roman" w:cs="Times New Roman" w:hint="eastAsia"/>
          <w:b/>
          <w:bCs/>
          <w:color w:val="000000"/>
          <w:sz w:val="24"/>
        </w:rPr>
        <w:t xml:space="preserve"> and Development Status</w:t>
      </w:r>
    </w:p>
    <w:p w14:paraId="47F172CF"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2.1.1  Growth</w:t>
      </w:r>
      <w:proofErr w:type="gramEnd"/>
      <w:r>
        <w:rPr>
          <w:rFonts w:ascii="Times New Roman" w:eastAsia="SimSun" w:hAnsi="Times New Roman" w:cs="Times New Roman" w:hint="eastAsia"/>
          <w:b/>
          <w:bCs/>
          <w:color w:val="000000"/>
          <w:sz w:val="24"/>
        </w:rPr>
        <w:t xml:space="preserve"> and Development Status of Children Aged 3-6 Years from 2019 to 2023</w:t>
      </w:r>
    </w:p>
    <w:p w14:paraId="14CE576E"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Growth and development monitoring of 126,159 children aged 3-6 years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w:t>
      </w:r>
      <w:r>
        <w:rPr>
          <w:rFonts w:ascii="Times New Roman" w:eastAsia="SimSun" w:hAnsi="Times New Roman" w:cs="Times New Roman" w:hint="eastAsia"/>
          <w:color w:val="000000"/>
          <w:sz w:val="24"/>
        </w:rPr>
        <w:t xml:space="preserve">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over a 5-year period revealed that the prevalence rates of underweight, stunting, wasting, overweight, and obesity were 3.50%, 2.62%, 5.85%, 6.23%, and 2.34%, respectively. Statistically significant differences were observed among these</w:t>
      </w:r>
      <w:r>
        <w:rPr>
          <w:rFonts w:ascii="Times New Roman" w:eastAsia="SimSun" w:hAnsi="Times New Roman" w:cs="Times New Roman" w:hint="eastAsia"/>
          <w:color w:val="000000"/>
          <w:sz w:val="24"/>
        </w:rPr>
        <w:t xml:space="preserve"> prevalence rates (underweight:</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=205.</w:t>
      </w:r>
      <w:proofErr w:type="gramStart"/>
      <w:r>
        <w:rPr>
          <w:rFonts w:ascii="Times New Roman" w:eastAsia="SimSun" w:hAnsi="Times New Roman" w:cs="Times New Roman" w:hint="eastAsia"/>
          <w:color w:val="000000"/>
          <w:sz w:val="24"/>
        </w:rPr>
        <w:t>047,P</w:t>
      </w:r>
      <w:proofErr w:type="gramEnd"/>
      <w:r>
        <w:rPr>
          <w:rFonts w:ascii="Times New Roman" w:eastAsia="SimSun" w:hAnsi="Times New Roman" w:cs="Times New Roman" w:hint="eastAsia"/>
          <w:color w:val="000000"/>
          <w:sz w:val="24"/>
        </w:rPr>
        <w:t>&lt;0.001;stunting:</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=320.503, P&lt;0.001;wasting:</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=539.202,P&lt;0.001;overweight:</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=441.701,P&lt;0.001;obesity:</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=42.021, P&lt;0.001). (Table 1)</w:t>
      </w:r>
    </w:p>
    <w:p w14:paraId="4AFCC8F0" w14:textId="77777777" w:rsidR="00990DF4" w:rsidRDefault="00990DF4">
      <w:pPr>
        <w:spacing w:line="360" w:lineRule="auto"/>
        <w:ind w:firstLine="420"/>
        <w:jc w:val="left"/>
        <w:rPr>
          <w:rFonts w:ascii="Times New Roman" w:eastAsia="SimSun" w:hAnsi="Times New Roman" w:cs="Times New Roman"/>
          <w:color w:val="000000"/>
          <w:sz w:val="24"/>
        </w:rPr>
      </w:pPr>
    </w:p>
    <w:tbl>
      <w:tblPr>
        <w:tblW w:w="6304" w:type="pct"/>
        <w:jc w:val="center"/>
        <w:tblLayout w:type="fixed"/>
        <w:tblLook w:val="04A0" w:firstRow="1" w:lastRow="0" w:firstColumn="1" w:lastColumn="0" w:noHBand="0" w:noVBand="1"/>
      </w:tblPr>
      <w:tblGrid>
        <w:gridCol w:w="809"/>
        <w:gridCol w:w="1059"/>
        <w:gridCol w:w="817"/>
        <w:gridCol w:w="808"/>
        <w:gridCol w:w="239"/>
        <w:gridCol w:w="713"/>
        <w:gridCol w:w="759"/>
        <w:gridCol w:w="239"/>
        <w:gridCol w:w="731"/>
        <w:gridCol w:w="806"/>
        <w:gridCol w:w="239"/>
        <w:gridCol w:w="731"/>
        <w:gridCol w:w="825"/>
        <w:gridCol w:w="279"/>
        <w:gridCol w:w="726"/>
        <w:gridCol w:w="965"/>
      </w:tblGrid>
      <w:tr w:rsidR="00990DF4" w14:paraId="239E6BBC" w14:textId="77777777">
        <w:trPr>
          <w:trHeight w:val="264"/>
          <w:jc w:val="center"/>
        </w:trPr>
        <w:tc>
          <w:tcPr>
            <w:tcW w:w="5000" w:type="pct"/>
            <w:gridSpan w:val="16"/>
            <w:tcBorders>
              <w:top w:val="nil"/>
              <w:left w:val="nil"/>
              <w:bottom w:val="nil"/>
              <w:right w:val="nil"/>
            </w:tcBorders>
            <w:shd w:val="clear" w:color="auto" w:fill="auto"/>
            <w:noWrap/>
            <w:vAlign w:val="center"/>
          </w:tcPr>
          <w:p w14:paraId="5EB57EF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20"/>
                <w:szCs w:val="20"/>
                <w:lang w:bidi="ar"/>
              </w:rPr>
            </w:pPr>
            <w:r>
              <w:rPr>
                <w:rFonts w:ascii="Times New Roman" w:eastAsia="FangSong" w:hAnsi="Times New Roman" w:cs="Times New Roman"/>
                <w:kern w:val="0"/>
                <w:sz w:val="20"/>
                <w:szCs w:val="20"/>
                <w:lang w:bidi="ar"/>
              </w:rPr>
              <w:t xml:space="preserve">Table </w:t>
            </w:r>
            <w:proofErr w:type="gramStart"/>
            <w:r>
              <w:rPr>
                <w:rFonts w:ascii="Times New Roman" w:eastAsia="FangSong" w:hAnsi="Times New Roman" w:cs="Times New Roman"/>
                <w:kern w:val="0"/>
                <w:sz w:val="20"/>
                <w:szCs w:val="20"/>
                <w:lang w:bidi="ar"/>
              </w:rPr>
              <w:t>1  Growth</w:t>
            </w:r>
            <w:proofErr w:type="gramEnd"/>
            <w:r>
              <w:rPr>
                <w:rFonts w:ascii="Times New Roman" w:eastAsia="FangSong" w:hAnsi="Times New Roman" w:cs="Times New Roman"/>
                <w:kern w:val="0"/>
                <w:sz w:val="20"/>
                <w:szCs w:val="20"/>
                <w:lang w:bidi="ar"/>
              </w:rPr>
              <w:t xml:space="preserve"> and Development Status of Children </w:t>
            </w:r>
          </w:p>
          <w:p w14:paraId="73D3E8FF"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r>
              <w:rPr>
                <w:rFonts w:ascii="Times New Roman" w:eastAsia="FangSong" w:hAnsi="Times New Roman" w:cs="Times New Roman"/>
                <w:kern w:val="0"/>
                <w:sz w:val="20"/>
                <w:szCs w:val="20"/>
                <w:lang w:bidi="ar"/>
              </w:rPr>
              <w:lastRenderedPageBreak/>
              <w:t>Aged 3</w:t>
            </w:r>
            <w:r>
              <w:rPr>
                <w:rFonts w:ascii="Times New Roman" w:eastAsia="FangSong" w:hAnsi="Times New Roman" w:cs="Times New Roman" w:hint="eastAsia"/>
                <w:kern w:val="0"/>
                <w:sz w:val="20"/>
                <w:szCs w:val="20"/>
                <w:lang w:bidi="ar"/>
              </w:rPr>
              <w:t>-</w:t>
            </w:r>
            <w:r>
              <w:rPr>
                <w:rFonts w:ascii="Times New Roman" w:eastAsia="FangSong" w:hAnsi="Times New Roman" w:cs="Times New Roman"/>
                <w:kern w:val="0"/>
                <w:sz w:val="20"/>
                <w:szCs w:val="20"/>
                <w:lang w:bidi="ar"/>
              </w:rPr>
              <w:t xml:space="preserve">6 Years in </w:t>
            </w:r>
            <w:proofErr w:type="spellStart"/>
            <w:r>
              <w:rPr>
                <w:rFonts w:ascii="Times New Roman" w:eastAsia="FangSong" w:hAnsi="Times New Roman" w:cs="Times New Roman"/>
                <w:kern w:val="0"/>
                <w:sz w:val="20"/>
                <w:szCs w:val="20"/>
                <w:lang w:bidi="ar"/>
              </w:rPr>
              <w:t>Youjiang</w:t>
            </w:r>
            <w:proofErr w:type="spellEnd"/>
            <w:r>
              <w:rPr>
                <w:rFonts w:ascii="Times New Roman" w:eastAsia="FangSong" w:hAnsi="Times New Roman" w:cs="Times New Roman"/>
                <w:kern w:val="0"/>
                <w:sz w:val="20"/>
                <w:szCs w:val="20"/>
                <w:lang w:bidi="ar"/>
              </w:rPr>
              <w:t xml:space="preserve"> District, </w:t>
            </w:r>
            <w:proofErr w:type="spellStart"/>
            <w:r>
              <w:rPr>
                <w:rFonts w:ascii="Times New Roman" w:eastAsia="FangSong" w:hAnsi="Times New Roman" w:cs="Times New Roman"/>
                <w:kern w:val="0"/>
                <w:sz w:val="20"/>
                <w:szCs w:val="20"/>
                <w:lang w:bidi="ar"/>
              </w:rPr>
              <w:t>Baise</w:t>
            </w:r>
            <w:proofErr w:type="spellEnd"/>
            <w:r>
              <w:rPr>
                <w:rFonts w:ascii="Times New Roman" w:eastAsia="FangSong" w:hAnsi="Times New Roman" w:cs="Times New Roman"/>
                <w:kern w:val="0"/>
                <w:sz w:val="20"/>
                <w:szCs w:val="20"/>
                <w:lang w:bidi="ar"/>
              </w:rPr>
              <w:t xml:space="preserve"> City from 2019 to 2023</w:t>
            </w:r>
          </w:p>
        </w:tc>
      </w:tr>
      <w:tr w:rsidR="00990DF4" w14:paraId="201CE3D1" w14:textId="77777777">
        <w:trPr>
          <w:trHeight w:val="264"/>
          <w:jc w:val="center"/>
        </w:trPr>
        <w:tc>
          <w:tcPr>
            <w:tcW w:w="377" w:type="pct"/>
            <w:vMerge w:val="restart"/>
            <w:tcBorders>
              <w:top w:val="single" w:sz="6" w:space="0" w:color="000000"/>
              <w:left w:val="nil"/>
              <w:bottom w:val="nil"/>
              <w:right w:val="nil"/>
            </w:tcBorders>
            <w:shd w:val="clear" w:color="auto" w:fill="auto"/>
            <w:noWrap/>
            <w:vAlign w:val="center"/>
          </w:tcPr>
          <w:p w14:paraId="0F97D0C2"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 w:val="20"/>
                <w:szCs w:val="20"/>
                <w:lang w:bidi="ar"/>
              </w:rPr>
              <w:lastRenderedPageBreak/>
              <w:t>Year</w:t>
            </w:r>
          </w:p>
        </w:tc>
        <w:tc>
          <w:tcPr>
            <w:tcW w:w="493" w:type="pct"/>
            <w:vMerge w:val="restart"/>
            <w:tcBorders>
              <w:top w:val="single" w:sz="6" w:space="0" w:color="000000"/>
              <w:left w:val="nil"/>
              <w:bottom w:val="nil"/>
              <w:right w:val="nil"/>
            </w:tcBorders>
            <w:shd w:val="clear" w:color="auto" w:fill="auto"/>
            <w:noWrap/>
            <w:vAlign w:val="center"/>
          </w:tcPr>
          <w:p w14:paraId="4E306490" w14:textId="77777777" w:rsidR="00990DF4" w:rsidRDefault="003A0653">
            <w:pPr>
              <w:widowControl/>
              <w:snapToGrid w:val="0"/>
              <w:spacing w:line="360" w:lineRule="auto"/>
              <w:jc w:val="center"/>
              <w:textAlignment w:val="center"/>
              <w:rPr>
                <w:rFonts w:ascii="Times New Roman" w:eastAsia="FangSong" w:hAnsi="Times New Roman" w:cs="Times New Roman"/>
                <w:sz w:val="15"/>
                <w:szCs w:val="15"/>
              </w:rPr>
            </w:pPr>
            <w:r>
              <w:rPr>
                <w:rFonts w:ascii="Times New Roman" w:eastAsia="FangSong" w:hAnsi="Times New Roman" w:cs="Times New Roman"/>
                <w:kern w:val="0"/>
                <w:sz w:val="15"/>
                <w:szCs w:val="15"/>
                <w:lang w:bidi="ar"/>
              </w:rPr>
              <w:t>Number of Physical Examinations</w:t>
            </w:r>
          </w:p>
        </w:tc>
        <w:tc>
          <w:tcPr>
            <w:tcW w:w="756" w:type="pct"/>
            <w:gridSpan w:val="2"/>
            <w:tcBorders>
              <w:top w:val="single" w:sz="6" w:space="0" w:color="000000"/>
              <w:left w:val="nil"/>
              <w:bottom w:val="single" w:sz="4" w:space="0" w:color="auto"/>
              <w:right w:val="nil"/>
            </w:tcBorders>
            <w:shd w:val="clear" w:color="auto" w:fill="auto"/>
            <w:noWrap/>
            <w:vAlign w:val="center"/>
          </w:tcPr>
          <w:p w14:paraId="318ECA18"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Cs w:val="21"/>
                <w:lang w:bidi="ar"/>
              </w:rPr>
              <w:t>Underweight</w:t>
            </w:r>
          </w:p>
        </w:tc>
        <w:tc>
          <w:tcPr>
            <w:tcW w:w="111" w:type="pct"/>
            <w:tcBorders>
              <w:top w:val="single" w:sz="6" w:space="0" w:color="000000"/>
              <w:left w:val="nil"/>
              <w:bottom w:val="nil"/>
              <w:right w:val="nil"/>
            </w:tcBorders>
            <w:shd w:val="clear" w:color="auto" w:fill="auto"/>
            <w:noWrap/>
            <w:vAlign w:val="center"/>
          </w:tcPr>
          <w:p w14:paraId="4DEBD621" w14:textId="77777777" w:rsidR="00990DF4" w:rsidRDefault="00990DF4">
            <w:pPr>
              <w:snapToGrid w:val="0"/>
              <w:spacing w:line="360" w:lineRule="auto"/>
              <w:jc w:val="center"/>
              <w:rPr>
                <w:rFonts w:ascii="Times New Roman" w:eastAsia="FangSong" w:hAnsi="Times New Roman" w:cs="Times New Roman"/>
                <w:szCs w:val="21"/>
              </w:rPr>
            </w:pPr>
          </w:p>
        </w:tc>
        <w:tc>
          <w:tcPr>
            <w:tcW w:w="685" w:type="pct"/>
            <w:gridSpan w:val="2"/>
            <w:tcBorders>
              <w:top w:val="single" w:sz="6" w:space="0" w:color="000000"/>
              <w:left w:val="nil"/>
              <w:bottom w:val="single" w:sz="4" w:space="0" w:color="auto"/>
              <w:right w:val="nil"/>
            </w:tcBorders>
            <w:shd w:val="clear" w:color="auto" w:fill="auto"/>
            <w:noWrap/>
            <w:vAlign w:val="center"/>
          </w:tcPr>
          <w:p w14:paraId="6B82A0E7"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Cs w:val="21"/>
                <w:lang w:bidi="ar"/>
              </w:rPr>
              <w:t>Stunting</w:t>
            </w:r>
          </w:p>
        </w:tc>
        <w:tc>
          <w:tcPr>
            <w:tcW w:w="111" w:type="pct"/>
            <w:tcBorders>
              <w:top w:val="single" w:sz="6" w:space="0" w:color="000000"/>
              <w:left w:val="nil"/>
              <w:bottom w:val="nil"/>
              <w:right w:val="nil"/>
            </w:tcBorders>
            <w:shd w:val="clear" w:color="auto" w:fill="auto"/>
            <w:noWrap/>
            <w:vAlign w:val="center"/>
          </w:tcPr>
          <w:p w14:paraId="0D63B3DC" w14:textId="77777777" w:rsidR="00990DF4" w:rsidRDefault="00990DF4">
            <w:pPr>
              <w:snapToGrid w:val="0"/>
              <w:spacing w:line="360" w:lineRule="auto"/>
              <w:jc w:val="center"/>
              <w:rPr>
                <w:rFonts w:ascii="Times New Roman" w:eastAsia="FangSong" w:hAnsi="Times New Roman" w:cs="Times New Roman"/>
                <w:szCs w:val="21"/>
              </w:rPr>
            </w:pPr>
          </w:p>
        </w:tc>
        <w:tc>
          <w:tcPr>
            <w:tcW w:w="715" w:type="pct"/>
            <w:gridSpan w:val="2"/>
            <w:tcBorders>
              <w:top w:val="single" w:sz="6" w:space="0" w:color="000000"/>
              <w:left w:val="nil"/>
              <w:bottom w:val="single" w:sz="4" w:space="0" w:color="auto"/>
              <w:right w:val="nil"/>
            </w:tcBorders>
            <w:shd w:val="clear" w:color="auto" w:fill="auto"/>
            <w:noWrap/>
            <w:vAlign w:val="center"/>
          </w:tcPr>
          <w:p w14:paraId="44F7AECD"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Cs w:val="21"/>
                <w:lang w:bidi="ar"/>
              </w:rPr>
              <w:t>Wasting</w:t>
            </w:r>
          </w:p>
        </w:tc>
        <w:tc>
          <w:tcPr>
            <w:tcW w:w="111" w:type="pct"/>
            <w:tcBorders>
              <w:top w:val="single" w:sz="6" w:space="0" w:color="000000"/>
              <w:left w:val="nil"/>
              <w:bottom w:val="nil"/>
              <w:right w:val="nil"/>
            </w:tcBorders>
            <w:shd w:val="clear" w:color="auto" w:fill="auto"/>
            <w:noWrap/>
            <w:vAlign w:val="center"/>
          </w:tcPr>
          <w:p w14:paraId="6CF9CAEF" w14:textId="77777777" w:rsidR="00990DF4" w:rsidRDefault="00990DF4">
            <w:pPr>
              <w:widowControl/>
              <w:snapToGrid w:val="0"/>
              <w:spacing w:line="360" w:lineRule="auto"/>
              <w:jc w:val="center"/>
              <w:textAlignment w:val="center"/>
              <w:rPr>
                <w:rFonts w:ascii="Times New Roman" w:eastAsia="FangSong" w:hAnsi="Times New Roman" w:cs="Times New Roman"/>
                <w:kern w:val="0"/>
                <w:szCs w:val="21"/>
                <w:lang w:bidi="ar"/>
              </w:rPr>
            </w:pPr>
          </w:p>
        </w:tc>
        <w:tc>
          <w:tcPr>
            <w:tcW w:w="724" w:type="pct"/>
            <w:gridSpan w:val="2"/>
            <w:tcBorders>
              <w:top w:val="single" w:sz="6" w:space="0" w:color="000000"/>
              <w:left w:val="nil"/>
              <w:bottom w:val="single" w:sz="4" w:space="0" w:color="auto"/>
              <w:right w:val="nil"/>
            </w:tcBorders>
            <w:shd w:val="clear" w:color="auto" w:fill="auto"/>
            <w:noWrap/>
            <w:vAlign w:val="center"/>
          </w:tcPr>
          <w:p w14:paraId="45EB1235" w14:textId="77777777" w:rsidR="00990DF4" w:rsidRDefault="003A0653">
            <w:pPr>
              <w:widowControl/>
              <w:snapToGrid w:val="0"/>
              <w:spacing w:line="360" w:lineRule="auto"/>
              <w:jc w:val="center"/>
              <w:textAlignment w:val="center"/>
              <w:rPr>
                <w:rFonts w:ascii="Times New Roman" w:eastAsia="FangSong" w:hAnsi="Times New Roman" w:cs="Times New Roman"/>
                <w:kern w:val="0"/>
                <w:szCs w:val="21"/>
                <w:lang w:bidi="ar"/>
              </w:rPr>
            </w:pPr>
            <w:r>
              <w:rPr>
                <w:rFonts w:ascii="Times New Roman" w:eastAsia="FangSong" w:hAnsi="Times New Roman" w:cs="Times New Roman"/>
                <w:kern w:val="0"/>
                <w:szCs w:val="21"/>
                <w:lang w:bidi="ar"/>
              </w:rPr>
              <w:t>Overweight</w:t>
            </w:r>
          </w:p>
        </w:tc>
        <w:tc>
          <w:tcPr>
            <w:tcW w:w="130" w:type="pct"/>
            <w:tcBorders>
              <w:top w:val="single" w:sz="6" w:space="0" w:color="000000"/>
              <w:left w:val="nil"/>
              <w:bottom w:val="nil"/>
              <w:right w:val="nil"/>
            </w:tcBorders>
            <w:shd w:val="clear" w:color="auto" w:fill="auto"/>
            <w:noWrap/>
            <w:vAlign w:val="center"/>
          </w:tcPr>
          <w:p w14:paraId="66265DEF" w14:textId="77777777" w:rsidR="00990DF4" w:rsidRDefault="00990DF4">
            <w:pPr>
              <w:snapToGrid w:val="0"/>
              <w:spacing w:line="360" w:lineRule="auto"/>
              <w:jc w:val="center"/>
              <w:rPr>
                <w:rFonts w:ascii="Times New Roman" w:eastAsia="FangSong" w:hAnsi="Times New Roman" w:cs="Times New Roman"/>
                <w:kern w:val="0"/>
                <w:szCs w:val="21"/>
                <w:lang w:bidi="ar"/>
              </w:rPr>
            </w:pPr>
          </w:p>
        </w:tc>
        <w:tc>
          <w:tcPr>
            <w:tcW w:w="782" w:type="pct"/>
            <w:gridSpan w:val="2"/>
            <w:tcBorders>
              <w:top w:val="single" w:sz="6" w:space="0" w:color="000000"/>
              <w:left w:val="nil"/>
              <w:bottom w:val="single" w:sz="4" w:space="0" w:color="auto"/>
              <w:right w:val="nil"/>
            </w:tcBorders>
            <w:shd w:val="clear" w:color="auto" w:fill="auto"/>
            <w:noWrap/>
            <w:vAlign w:val="center"/>
          </w:tcPr>
          <w:p w14:paraId="68EE7C21" w14:textId="77777777" w:rsidR="00990DF4" w:rsidRDefault="003A0653">
            <w:pPr>
              <w:widowControl/>
              <w:snapToGrid w:val="0"/>
              <w:spacing w:line="360" w:lineRule="auto"/>
              <w:jc w:val="center"/>
              <w:textAlignment w:val="center"/>
              <w:rPr>
                <w:rFonts w:ascii="Times New Roman" w:eastAsia="FangSong" w:hAnsi="Times New Roman" w:cs="Times New Roman"/>
                <w:kern w:val="0"/>
                <w:szCs w:val="21"/>
                <w:lang w:bidi="ar"/>
              </w:rPr>
            </w:pPr>
            <w:r>
              <w:rPr>
                <w:rFonts w:ascii="Times New Roman" w:eastAsia="FangSong" w:hAnsi="Times New Roman" w:cs="Times New Roman"/>
                <w:kern w:val="0"/>
                <w:szCs w:val="21"/>
                <w:lang w:bidi="ar"/>
              </w:rPr>
              <w:t>Obesity</w:t>
            </w:r>
          </w:p>
        </w:tc>
      </w:tr>
      <w:tr w:rsidR="00990DF4" w14:paraId="63DB02C7" w14:textId="77777777">
        <w:trPr>
          <w:trHeight w:val="415"/>
          <w:jc w:val="center"/>
        </w:trPr>
        <w:tc>
          <w:tcPr>
            <w:tcW w:w="377" w:type="pct"/>
            <w:vMerge/>
            <w:tcBorders>
              <w:top w:val="nil"/>
              <w:left w:val="nil"/>
              <w:bottom w:val="single" w:sz="4" w:space="0" w:color="auto"/>
              <w:right w:val="nil"/>
            </w:tcBorders>
            <w:shd w:val="clear" w:color="auto" w:fill="auto"/>
            <w:noWrap/>
            <w:vAlign w:val="center"/>
          </w:tcPr>
          <w:p w14:paraId="0F5C9D00" w14:textId="77777777" w:rsidR="00990DF4" w:rsidRDefault="00990DF4">
            <w:pPr>
              <w:snapToGrid w:val="0"/>
              <w:spacing w:line="360" w:lineRule="auto"/>
              <w:jc w:val="center"/>
              <w:rPr>
                <w:rFonts w:ascii="Times New Roman" w:eastAsia="FangSong" w:hAnsi="Times New Roman" w:cs="Times New Roman"/>
                <w:szCs w:val="21"/>
              </w:rPr>
            </w:pPr>
          </w:p>
        </w:tc>
        <w:tc>
          <w:tcPr>
            <w:tcW w:w="493" w:type="pct"/>
            <w:vMerge/>
            <w:tcBorders>
              <w:top w:val="nil"/>
              <w:left w:val="nil"/>
              <w:bottom w:val="single" w:sz="4" w:space="0" w:color="auto"/>
              <w:right w:val="nil"/>
            </w:tcBorders>
            <w:shd w:val="clear" w:color="auto" w:fill="auto"/>
            <w:noWrap/>
            <w:vAlign w:val="center"/>
          </w:tcPr>
          <w:p w14:paraId="6EFFB4D5" w14:textId="77777777" w:rsidR="00990DF4" w:rsidRDefault="00990DF4">
            <w:pPr>
              <w:snapToGrid w:val="0"/>
              <w:spacing w:line="360" w:lineRule="auto"/>
              <w:jc w:val="center"/>
              <w:rPr>
                <w:rFonts w:ascii="Times New Roman" w:eastAsia="FangSong" w:hAnsi="Times New Roman" w:cs="Times New Roman"/>
                <w:szCs w:val="21"/>
              </w:rPr>
            </w:pPr>
          </w:p>
        </w:tc>
        <w:tc>
          <w:tcPr>
            <w:tcW w:w="380" w:type="pct"/>
            <w:tcBorders>
              <w:top w:val="single" w:sz="4" w:space="0" w:color="auto"/>
              <w:left w:val="nil"/>
              <w:bottom w:val="single" w:sz="4" w:space="0" w:color="auto"/>
              <w:right w:val="nil"/>
            </w:tcBorders>
            <w:shd w:val="clear" w:color="auto" w:fill="auto"/>
            <w:noWrap/>
            <w:vAlign w:val="center"/>
          </w:tcPr>
          <w:p w14:paraId="62C9332E"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 w:val="15"/>
                <w:szCs w:val="15"/>
                <w:lang w:bidi="ar"/>
              </w:rPr>
              <w:t xml:space="preserve">Number </w:t>
            </w:r>
          </w:p>
        </w:tc>
        <w:tc>
          <w:tcPr>
            <w:tcW w:w="375" w:type="pct"/>
            <w:tcBorders>
              <w:top w:val="single" w:sz="4" w:space="0" w:color="auto"/>
              <w:left w:val="nil"/>
              <w:bottom w:val="single" w:sz="4" w:space="0" w:color="auto"/>
              <w:right w:val="nil"/>
            </w:tcBorders>
            <w:shd w:val="clear" w:color="auto" w:fill="auto"/>
            <w:noWrap/>
            <w:vAlign w:val="center"/>
          </w:tcPr>
          <w:p w14:paraId="5BBD69D0"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11" w:type="pct"/>
            <w:tcBorders>
              <w:top w:val="nil"/>
              <w:left w:val="nil"/>
              <w:bottom w:val="single" w:sz="4" w:space="0" w:color="000000"/>
              <w:right w:val="nil"/>
            </w:tcBorders>
            <w:shd w:val="clear" w:color="auto" w:fill="auto"/>
            <w:noWrap/>
            <w:vAlign w:val="center"/>
          </w:tcPr>
          <w:p w14:paraId="0C91454E" w14:textId="77777777" w:rsidR="00990DF4" w:rsidRDefault="00990DF4">
            <w:pPr>
              <w:snapToGrid w:val="0"/>
              <w:spacing w:line="360" w:lineRule="auto"/>
              <w:jc w:val="center"/>
              <w:rPr>
                <w:rFonts w:ascii="Times New Roman" w:eastAsia="FangSong" w:hAnsi="Times New Roman" w:cs="Times New Roman"/>
                <w:szCs w:val="21"/>
              </w:rPr>
            </w:pPr>
          </w:p>
        </w:tc>
        <w:tc>
          <w:tcPr>
            <w:tcW w:w="332" w:type="pct"/>
            <w:tcBorders>
              <w:top w:val="single" w:sz="4" w:space="0" w:color="auto"/>
              <w:left w:val="nil"/>
              <w:bottom w:val="single" w:sz="4" w:space="0" w:color="auto"/>
              <w:right w:val="nil"/>
            </w:tcBorders>
            <w:shd w:val="clear" w:color="auto" w:fill="auto"/>
            <w:noWrap/>
            <w:vAlign w:val="center"/>
          </w:tcPr>
          <w:p w14:paraId="3C1C74AA"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 w:val="15"/>
                <w:szCs w:val="15"/>
                <w:lang w:bidi="ar"/>
              </w:rPr>
              <w:t>Number</w:t>
            </w:r>
          </w:p>
        </w:tc>
        <w:tc>
          <w:tcPr>
            <w:tcW w:w="352" w:type="pct"/>
            <w:tcBorders>
              <w:top w:val="single" w:sz="4" w:space="0" w:color="auto"/>
              <w:left w:val="nil"/>
              <w:bottom w:val="single" w:sz="4" w:space="0" w:color="auto"/>
              <w:right w:val="nil"/>
            </w:tcBorders>
            <w:shd w:val="clear" w:color="auto" w:fill="auto"/>
            <w:noWrap/>
            <w:vAlign w:val="center"/>
          </w:tcPr>
          <w:p w14:paraId="2AB4617F"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11" w:type="pct"/>
            <w:tcBorders>
              <w:top w:val="nil"/>
              <w:left w:val="nil"/>
              <w:bottom w:val="single" w:sz="4" w:space="0" w:color="000000"/>
              <w:right w:val="nil"/>
            </w:tcBorders>
            <w:shd w:val="clear" w:color="auto" w:fill="auto"/>
            <w:noWrap/>
            <w:vAlign w:val="center"/>
          </w:tcPr>
          <w:p w14:paraId="650D0067" w14:textId="77777777" w:rsidR="00990DF4" w:rsidRDefault="00990DF4">
            <w:pPr>
              <w:snapToGrid w:val="0"/>
              <w:spacing w:line="360" w:lineRule="auto"/>
              <w:jc w:val="center"/>
              <w:rPr>
                <w:rFonts w:ascii="Times New Roman" w:eastAsia="FangSong" w:hAnsi="Times New Roman" w:cs="Times New Roman"/>
                <w:szCs w:val="21"/>
              </w:rPr>
            </w:pPr>
          </w:p>
        </w:tc>
        <w:tc>
          <w:tcPr>
            <w:tcW w:w="340" w:type="pct"/>
            <w:tcBorders>
              <w:top w:val="single" w:sz="4" w:space="0" w:color="auto"/>
              <w:left w:val="nil"/>
              <w:bottom w:val="single" w:sz="4" w:space="0" w:color="auto"/>
              <w:right w:val="nil"/>
            </w:tcBorders>
            <w:shd w:val="clear" w:color="auto" w:fill="auto"/>
            <w:noWrap/>
            <w:vAlign w:val="center"/>
          </w:tcPr>
          <w:p w14:paraId="3ED56342"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r>
              <w:rPr>
                <w:rFonts w:ascii="Times New Roman" w:eastAsia="FangSong" w:hAnsi="Times New Roman" w:cs="Times New Roman"/>
                <w:kern w:val="0"/>
                <w:sz w:val="15"/>
                <w:szCs w:val="15"/>
                <w:lang w:bidi="ar"/>
              </w:rPr>
              <w:t>Number</w:t>
            </w:r>
          </w:p>
        </w:tc>
        <w:tc>
          <w:tcPr>
            <w:tcW w:w="375" w:type="pct"/>
            <w:tcBorders>
              <w:top w:val="single" w:sz="4" w:space="0" w:color="auto"/>
              <w:left w:val="nil"/>
              <w:bottom w:val="single" w:sz="4" w:space="0" w:color="auto"/>
              <w:right w:val="nil"/>
            </w:tcBorders>
            <w:shd w:val="clear" w:color="auto" w:fill="auto"/>
            <w:noWrap/>
            <w:vAlign w:val="center"/>
          </w:tcPr>
          <w:p w14:paraId="1B4DADC6"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11" w:type="pct"/>
            <w:tcBorders>
              <w:top w:val="nil"/>
              <w:left w:val="nil"/>
              <w:bottom w:val="single" w:sz="4" w:space="0" w:color="000000"/>
              <w:right w:val="nil"/>
            </w:tcBorders>
            <w:shd w:val="clear" w:color="auto" w:fill="auto"/>
            <w:noWrap/>
            <w:vAlign w:val="center"/>
          </w:tcPr>
          <w:p w14:paraId="0E1053C2" w14:textId="77777777" w:rsidR="00990DF4" w:rsidRDefault="00990DF4">
            <w:pPr>
              <w:widowControl/>
              <w:snapToGrid w:val="0"/>
              <w:spacing w:line="360" w:lineRule="auto"/>
              <w:jc w:val="center"/>
              <w:textAlignment w:val="center"/>
              <w:rPr>
                <w:rFonts w:ascii="Times New Roman" w:eastAsia="FangSong" w:hAnsi="Times New Roman" w:cs="Times New Roman"/>
                <w:kern w:val="0"/>
                <w:szCs w:val="21"/>
                <w:lang w:bidi="ar"/>
              </w:rPr>
            </w:pPr>
          </w:p>
        </w:tc>
        <w:tc>
          <w:tcPr>
            <w:tcW w:w="340" w:type="pct"/>
            <w:tcBorders>
              <w:top w:val="single" w:sz="4" w:space="0" w:color="auto"/>
              <w:left w:val="nil"/>
              <w:bottom w:val="single" w:sz="4" w:space="0" w:color="auto"/>
              <w:right w:val="nil"/>
            </w:tcBorders>
            <w:shd w:val="clear" w:color="auto" w:fill="auto"/>
            <w:noWrap/>
            <w:vAlign w:val="center"/>
          </w:tcPr>
          <w:p w14:paraId="2369F040" w14:textId="77777777" w:rsidR="00990DF4" w:rsidRDefault="003A0653">
            <w:pPr>
              <w:widowControl/>
              <w:snapToGrid w:val="0"/>
              <w:spacing w:line="360" w:lineRule="auto"/>
              <w:jc w:val="center"/>
              <w:textAlignment w:val="center"/>
              <w:rPr>
                <w:rFonts w:ascii="Times New Roman" w:eastAsia="FangSong" w:hAnsi="Times New Roman" w:cs="Times New Roman"/>
                <w:kern w:val="0"/>
                <w:szCs w:val="21"/>
                <w:lang w:bidi="ar"/>
              </w:rPr>
            </w:pPr>
            <w:r>
              <w:rPr>
                <w:rFonts w:ascii="Times New Roman" w:eastAsia="FangSong" w:hAnsi="Times New Roman" w:cs="Times New Roman"/>
                <w:kern w:val="0"/>
                <w:sz w:val="15"/>
                <w:szCs w:val="15"/>
                <w:lang w:bidi="ar"/>
              </w:rPr>
              <w:t>Number</w:t>
            </w:r>
          </w:p>
        </w:tc>
        <w:tc>
          <w:tcPr>
            <w:tcW w:w="384" w:type="pct"/>
            <w:tcBorders>
              <w:top w:val="single" w:sz="4" w:space="0" w:color="auto"/>
              <w:left w:val="nil"/>
              <w:bottom w:val="single" w:sz="4" w:space="0" w:color="auto"/>
              <w:right w:val="nil"/>
            </w:tcBorders>
            <w:shd w:val="clear" w:color="auto" w:fill="auto"/>
            <w:noWrap/>
            <w:vAlign w:val="center"/>
          </w:tcPr>
          <w:p w14:paraId="323298A0"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30" w:type="pct"/>
            <w:tcBorders>
              <w:top w:val="nil"/>
              <w:left w:val="nil"/>
              <w:bottom w:val="single" w:sz="4" w:space="0" w:color="000000"/>
              <w:right w:val="nil"/>
            </w:tcBorders>
            <w:shd w:val="clear" w:color="auto" w:fill="auto"/>
            <w:noWrap/>
            <w:vAlign w:val="center"/>
          </w:tcPr>
          <w:p w14:paraId="5A15EFA4" w14:textId="77777777" w:rsidR="00990DF4" w:rsidRDefault="00990DF4">
            <w:pPr>
              <w:snapToGrid w:val="0"/>
              <w:spacing w:line="360" w:lineRule="auto"/>
              <w:jc w:val="center"/>
              <w:rPr>
                <w:rFonts w:ascii="Times New Roman" w:eastAsia="FangSong" w:hAnsi="Times New Roman" w:cs="Times New Roman"/>
                <w:kern w:val="0"/>
                <w:szCs w:val="21"/>
                <w:lang w:bidi="ar"/>
              </w:rPr>
            </w:pPr>
          </w:p>
        </w:tc>
        <w:tc>
          <w:tcPr>
            <w:tcW w:w="338" w:type="pct"/>
            <w:tcBorders>
              <w:top w:val="single" w:sz="4" w:space="0" w:color="auto"/>
              <w:left w:val="nil"/>
              <w:bottom w:val="single" w:sz="4" w:space="0" w:color="auto"/>
              <w:right w:val="nil"/>
            </w:tcBorders>
            <w:shd w:val="clear" w:color="auto" w:fill="auto"/>
            <w:noWrap/>
            <w:vAlign w:val="center"/>
          </w:tcPr>
          <w:p w14:paraId="1697454A" w14:textId="77777777" w:rsidR="00990DF4" w:rsidRDefault="003A0653">
            <w:pPr>
              <w:widowControl/>
              <w:snapToGrid w:val="0"/>
              <w:spacing w:line="360" w:lineRule="auto"/>
              <w:jc w:val="center"/>
              <w:textAlignment w:val="center"/>
              <w:rPr>
                <w:rFonts w:ascii="Times New Roman" w:eastAsia="FangSong" w:hAnsi="Times New Roman" w:cs="Times New Roman"/>
                <w:kern w:val="0"/>
                <w:szCs w:val="21"/>
                <w:lang w:bidi="ar"/>
              </w:rPr>
            </w:pPr>
            <w:r>
              <w:rPr>
                <w:rFonts w:ascii="Times New Roman" w:eastAsia="FangSong" w:hAnsi="Times New Roman" w:cs="Times New Roman"/>
                <w:kern w:val="0"/>
                <w:sz w:val="15"/>
                <w:szCs w:val="15"/>
                <w:lang w:bidi="ar"/>
              </w:rPr>
              <w:t>Number</w:t>
            </w:r>
          </w:p>
        </w:tc>
        <w:tc>
          <w:tcPr>
            <w:tcW w:w="443" w:type="pct"/>
            <w:tcBorders>
              <w:top w:val="single" w:sz="4" w:space="0" w:color="auto"/>
              <w:left w:val="nil"/>
              <w:bottom w:val="single" w:sz="4" w:space="0" w:color="auto"/>
              <w:right w:val="nil"/>
            </w:tcBorders>
            <w:shd w:val="clear" w:color="auto" w:fill="auto"/>
            <w:noWrap/>
            <w:vAlign w:val="center"/>
          </w:tcPr>
          <w:p w14:paraId="4449F223" w14:textId="77777777" w:rsidR="00990DF4" w:rsidRDefault="003A0653">
            <w:pPr>
              <w:widowControl/>
              <w:snapToGrid w:val="0"/>
              <w:spacing w:line="360" w:lineRule="auto"/>
              <w:jc w:val="center"/>
              <w:textAlignment w:val="center"/>
              <w:rPr>
                <w:rFonts w:ascii="Times New Roman" w:eastAsia="FangSong" w:hAnsi="Times New Roman" w:cs="Times New Roman"/>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r>
      <w:tr w:rsidR="00990DF4" w14:paraId="4B89F787" w14:textId="77777777">
        <w:trPr>
          <w:trHeight w:val="264"/>
          <w:jc w:val="center"/>
        </w:trPr>
        <w:tc>
          <w:tcPr>
            <w:tcW w:w="377" w:type="pct"/>
            <w:tcBorders>
              <w:top w:val="single" w:sz="4" w:space="0" w:color="auto"/>
              <w:left w:val="nil"/>
              <w:bottom w:val="nil"/>
              <w:right w:val="nil"/>
            </w:tcBorders>
            <w:shd w:val="clear" w:color="auto" w:fill="auto"/>
            <w:noWrap/>
            <w:vAlign w:val="center"/>
          </w:tcPr>
          <w:p w14:paraId="640672D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2019</w:t>
            </w:r>
          </w:p>
        </w:tc>
        <w:tc>
          <w:tcPr>
            <w:tcW w:w="493" w:type="pct"/>
            <w:tcBorders>
              <w:top w:val="single" w:sz="4" w:space="0" w:color="auto"/>
              <w:left w:val="nil"/>
              <w:bottom w:val="nil"/>
              <w:right w:val="nil"/>
            </w:tcBorders>
            <w:shd w:val="clear" w:color="auto" w:fill="auto"/>
            <w:noWrap/>
            <w:vAlign w:val="center"/>
          </w:tcPr>
          <w:p w14:paraId="6671A20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21889</w:t>
            </w:r>
          </w:p>
        </w:tc>
        <w:tc>
          <w:tcPr>
            <w:tcW w:w="380" w:type="pct"/>
            <w:tcBorders>
              <w:top w:val="single" w:sz="4" w:space="0" w:color="auto"/>
              <w:left w:val="nil"/>
              <w:bottom w:val="nil"/>
              <w:right w:val="nil"/>
            </w:tcBorders>
            <w:shd w:val="clear" w:color="auto" w:fill="auto"/>
            <w:noWrap/>
            <w:vAlign w:val="center"/>
          </w:tcPr>
          <w:p w14:paraId="306228F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 xml:space="preserve">857  </w:t>
            </w:r>
          </w:p>
        </w:tc>
        <w:tc>
          <w:tcPr>
            <w:tcW w:w="375" w:type="pct"/>
            <w:tcBorders>
              <w:top w:val="single" w:sz="4" w:space="0" w:color="auto"/>
              <w:left w:val="nil"/>
              <w:bottom w:val="nil"/>
              <w:right w:val="nil"/>
            </w:tcBorders>
            <w:shd w:val="clear" w:color="auto" w:fill="auto"/>
            <w:noWrap/>
            <w:vAlign w:val="center"/>
          </w:tcPr>
          <w:p w14:paraId="40CB0CB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3.92</w:t>
            </w:r>
          </w:p>
        </w:tc>
        <w:tc>
          <w:tcPr>
            <w:tcW w:w="111" w:type="pct"/>
            <w:tcBorders>
              <w:top w:val="nil"/>
              <w:left w:val="nil"/>
              <w:bottom w:val="nil"/>
              <w:right w:val="nil"/>
            </w:tcBorders>
            <w:shd w:val="clear" w:color="auto" w:fill="auto"/>
            <w:noWrap/>
            <w:vAlign w:val="center"/>
          </w:tcPr>
          <w:p w14:paraId="48B4632F" w14:textId="77777777" w:rsidR="00990DF4" w:rsidRDefault="00990DF4">
            <w:pPr>
              <w:snapToGrid w:val="0"/>
              <w:spacing w:line="360" w:lineRule="auto"/>
              <w:jc w:val="center"/>
              <w:rPr>
                <w:rFonts w:ascii="Times New Roman" w:eastAsia="FangSong" w:hAnsi="Times New Roman" w:cs="Times New Roman"/>
                <w:sz w:val="18"/>
                <w:szCs w:val="18"/>
              </w:rPr>
            </w:pPr>
          </w:p>
        </w:tc>
        <w:tc>
          <w:tcPr>
            <w:tcW w:w="332" w:type="pct"/>
            <w:tcBorders>
              <w:top w:val="single" w:sz="4" w:space="0" w:color="auto"/>
              <w:left w:val="nil"/>
              <w:bottom w:val="nil"/>
              <w:right w:val="nil"/>
            </w:tcBorders>
            <w:shd w:val="clear" w:color="auto" w:fill="auto"/>
            <w:noWrap/>
            <w:vAlign w:val="center"/>
          </w:tcPr>
          <w:p w14:paraId="4B4DE89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826</w:t>
            </w:r>
          </w:p>
        </w:tc>
        <w:tc>
          <w:tcPr>
            <w:tcW w:w="352" w:type="pct"/>
            <w:tcBorders>
              <w:top w:val="single" w:sz="4" w:space="0" w:color="auto"/>
              <w:left w:val="nil"/>
              <w:bottom w:val="nil"/>
              <w:right w:val="nil"/>
            </w:tcBorders>
            <w:shd w:val="clear" w:color="auto" w:fill="auto"/>
            <w:noWrap/>
            <w:vAlign w:val="center"/>
          </w:tcPr>
          <w:p w14:paraId="06E03BD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3.77</w:t>
            </w:r>
          </w:p>
        </w:tc>
        <w:tc>
          <w:tcPr>
            <w:tcW w:w="111" w:type="pct"/>
            <w:tcBorders>
              <w:top w:val="nil"/>
              <w:left w:val="nil"/>
              <w:bottom w:val="nil"/>
              <w:right w:val="nil"/>
            </w:tcBorders>
            <w:shd w:val="clear" w:color="auto" w:fill="auto"/>
            <w:noWrap/>
            <w:vAlign w:val="center"/>
          </w:tcPr>
          <w:p w14:paraId="6363E11F" w14:textId="77777777" w:rsidR="00990DF4" w:rsidRDefault="00990DF4">
            <w:pPr>
              <w:snapToGrid w:val="0"/>
              <w:spacing w:line="360" w:lineRule="auto"/>
              <w:jc w:val="center"/>
              <w:rPr>
                <w:rFonts w:ascii="Times New Roman" w:eastAsia="FangSong" w:hAnsi="Times New Roman" w:cs="Times New Roman"/>
                <w:sz w:val="18"/>
                <w:szCs w:val="18"/>
              </w:rPr>
            </w:pPr>
          </w:p>
        </w:tc>
        <w:tc>
          <w:tcPr>
            <w:tcW w:w="340" w:type="pct"/>
            <w:tcBorders>
              <w:top w:val="single" w:sz="4" w:space="0" w:color="auto"/>
              <w:left w:val="nil"/>
              <w:bottom w:val="nil"/>
              <w:right w:val="nil"/>
            </w:tcBorders>
            <w:shd w:val="clear" w:color="auto" w:fill="auto"/>
            <w:noWrap/>
            <w:vAlign w:val="center"/>
          </w:tcPr>
          <w:p w14:paraId="09C0497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1263</w:t>
            </w:r>
          </w:p>
        </w:tc>
        <w:tc>
          <w:tcPr>
            <w:tcW w:w="375" w:type="pct"/>
            <w:tcBorders>
              <w:top w:val="single" w:sz="4" w:space="0" w:color="auto"/>
              <w:left w:val="nil"/>
              <w:bottom w:val="nil"/>
              <w:right w:val="nil"/>
            </w:tcBorders>
            <w:shd w:val="clear" w:color="auto" w:fill="auto"/>
            <w:noWrap/>
            <w:vAlign w:val="center"/>
          </w:tcPr>
          <w:p w14:paraId="30CE2C1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5.77</w:t>
            </w:r>
          </w:p>
        </w:tc>
        <w:tc>
          <w:tcPr>
            <w:tcW w:w="111" w:type="pct"/>
            <w:tcBorders>
              <w:top w:val="nil"/>
              <w:left w:val="nil"/>
              <w:bottom w:val="nil"/>
              <w:right w:val="nil"/>
            </w:tcBorders>
            <w:shd w:val="clear" w:color="auto" w:fill="auto"/>
            <w:noWrap/>
            <w:vAlign w:val="center"/>
          </w:tcPr>
          <w:p w14:paraId="707E8FD3"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single" w:sz="4" w:space="0" w:color="auto"/>
              <w:left w:val="nil"/>
              <w:bottom w:val="nil"/>
              <w:right w:val="nil"/>
            </w:tcBorders>
            <w:shd w:val="clear" w:color="auto" w:fill="auto"/>
            <w:noWrap/>
            <w:vAlign w:val="center"/>
          </w:tcPr>
          <w:p w14:paraId="42607C3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1408</w:t>
            </w:r>
          </w:p>
        </w:tc>
        <w:tc>
          <w:tcPr>
            <w:tcW w:w="384" w:type="pct"/>
            <w:tcBorders>
              <w:top w:val="single" w:sz="4" w:space="0" w:color="auto"/>
              <w:left w:val="nil"/>
              <w:bottom w:val="nil"/>
              <w:right w:val="nil"/>
            </w:tcBorders>
            <w:shd w:val="clear" w:color="auto" w:fill="auto"/>
            <w:noWrap/>
            <w:vAlign w:val="center"/>
          </w:tcPr>
          <w:p w14:paraId="0A8995C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6.43</w:t>
            </w:r>
          </w:p>
        </w:tc>
        <w:tc>
          <w:tcPr>
            <w:tcW w:w="130" w:type="pct"/>
            <w:tcBorders>
              <w:top w:val="nil"/>
              <w:left w:val="nil"/>
              <w:bottom w:val="nil"/>
              <w:right w:val="nil"/>
            </w:tcBorders>
            <w:shd w:val="clear" w:color="auto" w:fill="auto"/>
            <w:noWrap/>
            <w:vAlign w:val="center"/>
          </w:tcPr>
          <w:p w14:paraId="5B42F629"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338" w:type="pct"/>
            <w:tcBorders>
              <w:top w:val="single" w:sz="4" w:space="0" w:color="auto"/>
              <w:left w:val="nil"/>
              <w:bottom w:val="nil"/>
              <w:right w:val="nil"/>
            </w:tcBorders>
            <w:shd w:val="clear" w:color="auto" w:fill="auto"/>
            <w:noWrap/>
            <w:vAlign w:val="center"/>
          </w:tcPr>
          <w:p w14:paraId="32EA760F"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561</w:t>
            </w:r>
          </w:p>
        </w:tc>
        <w:tc>
          <w:tcPr>
            <w:tcW w:w="443" w:type="pct"/>
            <w:tcBorders>
              <w:top w:val="single" w:sz="4" w:space="0" w:color="auto"/>
              <w:left w:val="nil"/>
              <w:bottom w:val="nil"/>
              <w:right w:val="nil"/>
            </w:tcBorders>
            <w:shd w:val="clear" w:color="auto" w:fill="auto"/>
            <w:noWrap/>
            <w:vAlign w:val="center"/>
          </w:tcPr>
          <w:p w14:paraId="67BFFE4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2.56</w:t>
            </w:r>
          </w:p>
        </w:tc>
      </w:tr>
      <w:tr w:rsidR="00990DF4" w14:paraId="34B0305B" w14:textId="77777777">
        <w:trPr>
          <w:trHeight w:val="264"/>
          <w:jc w:val="center"/>
        </w:trPr>
        <w:tc>
          <w:tcPr>
            <w:tcW w:w="377" w:type="pct"/>
            <w:tcBorders>
              <w:top w:val="nil"/>
              <w:left w:val="nil"/>
              <w:bottom w:val="nil"/>
              <w:right w:val="nil"/>
            </w:tcBorders>
            <w:shd w:val="clear" w:color="auto" w:fill="auto"/>
            <w:noWrap/>
            <w:vAlign w:val="center"/>
          </w:tcPr>
          <w:p w14:paraId="06E9CFD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2020</w:t>
            </w:r>
          </w:p>
        </w:tc>
        <w:tc>
          <w:tcPr>
            <w:tcW w:w="493" w:type="pct"/>
            <w:tcBorders>
              <w:top w:val="nil"/>
              <w:left w:val="nil"/>
              <w:bottom w:val="nil"/>
              <w:right w:val="nil"/>
            </w:tcBorders>
            <w:shd w:val="clear" w:color="auto" w:fill="auto"/>
            <w:noWrap/>
            <w:vAlign w:val="center"/>
          </w:tcPr>
          <w:p w14:paraId="52D602E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20170</w:t>
            </w:r>
          </w:p>
        </w:tc>
        <w:tc>
          <w:tcPr>
            <w:tcW w:w="380" w:type="pct"/>
            <w:tcBorders>
              <w:top w:val="nil"/>
              <w:left w:val="nil"/>
              <w:bottom w:val="nil"/>
              <w:right w:val="nil"/>
            </w:tcBorders>
            <w:shd w:val="clear" w:color="auto" w:fill="auto"/>
            <w:noWrap/>
            <w:vAlign w:val="center"/>
          </w:tcPr>
          <w:p w14:paraId="773A356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837</w:t>
            </w:r>
          </w:p>
        </w:tc>
        <w:tc>
          <w:tcPr>
            <w:tcW w:w="375" w:type="pct"/>
            <w:tcBorders>
              <w:top w:val="nil"/>
              <w:left w:val="nil"/>
              <w:bottom w:val="nil"/>
              <w:right w:val="nil"/>
            </w:tcBorders>
            <w:shd w:val="clear" w:color="auto" w:fill="auto"/>
            <w:noWrap/>
            <w:vAlign w:val="center"/>
          </w:tcPr>
          <w:p w14:paraId="0F208AD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4.15</w:t>
            </w:r>
          </w:p>
        </w:tc>
        <w:tc>
          <w:tcPr>
            <w:tcW w:w="111" w:type="pct"/>
            <w:tcBorders>
              <w:top w:val="nil"/>
              <w:left w:val="nil"/>
              <w:bottom w:val="nil"/>
              <w:right w:val="nil"/>
            </w:tcBorders>
            <w:shd w:val="clear" w:color="auto" w:fill="auto"/>
            <w:noWrap/>
            <w:vAlign w:val="center"/>
          </w:tcPr>
          <w:p w14:paraId="6E7A1CE9" w14:textId="77777777" w:rsidR="00990DF4" w:rsidRDefault="00990DF4">
            <w:pPr>
              <w:snapToGrid w:val="0"/>
              <w:spacing w:line="360" w:lineRule="auto"/>
              <w:jc w:val="center"/>
              <w:rPr>
                <w:rFonts w:ascii="Times New Roman" w:eastAsia="FangSong" w:hAnsi="Times New Roman" w:cs="Times New Roman"/>
                <w:sz w:val="18"/>
                <w:szCs w:val="18"/>
              </w:rPr>
            </w:pPr>
          </w:p>
        </w:tc>
        <w:tc>
          <w:tcPr>
            <w:tcW w:w="332" w:type="pct"/>
            <w:tcBorders>
              <w:top w:val="nil"/>
              <w:left w:val="nil"/>
              <w:bottom w:val="nil"/>
              <w:right w:val="nil"/>
            </w:tcBorders>
            <w:shd w:val="clear" w:color="auto" w:fill="auto"/>
            <w:noWrap/>
            <w:vAlign w:val="center"/>
          </w:tcPr>
          <w:p w14:paraId="5DB3FE3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559</w:t>
            </w:r>
          </w:p>
        </w:tc>
        <w:tc>
          <w:tcPr>
            <w:tcW w:w="352" w:type="pct"/>
            <w:tcBorders>
              <w:top w:val="nil"/>
              <w:left w:val="nil"/>
              <w:bottom w:val="nil"/>
              <w:right w:val="nil"/>
            </w:tcBorders>
            <w:shd w:val="clear" w:color="auto" w:fill="auto"/>
            <w:noWrap/>
            <w:vAlign w:val="center"/>
          </w:tcPr>
          <w:p w14:paraId="5D2B9F3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2.77</w:t>
            </w:r>
          </w:p>
        </w:tc>
        <w:tc>
          <w:tcPr>
            <w:tcW w:w="111" w:type="pct"/>
            <w:tcBorders>
              <w:top w:val="nil"/>
              <w:left w:val="nil"/>
              <w:bottom w:val="nil"/>
              <w:right w:val="nil"/>
            </w:tcBorders>
            <w:shd w:val="clear" w:color="auto" w:fill="auto"/>
            <w:noWrap/>
            <w:vAlign w:val="center"/>
          </w:tcPr>
          <w:p w14:paraId="6D875BF7" w14:textId="77777777" w:rsidR="00990DF4" w:rsidRDefault="00990DF4">
            <w:pPr>
              <w:snapToGrid w:val="0"/>
              <w:spacing w:line="360" w:lineRule="auto"/>
              <w:jc w:val="center"/>
              <w:rPr>
                <w:rFonts w:ascii="Times New Roman" w:eastAsia="FangSong" w:hAnsi="Times New Roman" w:cs="Times New Roman"/>
                <w:sz w:val="18"/>
                <w:szCs w:val="18"/>
              </w:rPr>
            </w:pPr>
          </w:p>
        </w:tc>
        <w:tc>
          <w:tcPr>
            <w:tcW w:w="340" w:type="pct"/>
            <w:tcBorders>
              <w:top w:val="nil"/>
              <w:left w:val="nil"/>
              <w:bottom w:val="nil"/>
              <w:right w:val="nil"/>
            </w:tcBorders>
            <w:shd w:val="clear" w:color="auto" w:fill="auto"/>
            <w:noWrap/>
            <w:vAlign w:val="center"/>
          </w:tcPr>
          <w:p w14:paraId="7CDFF6E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1536</w:t>
            </w:r>
          </w:p>
        </w:tc>
        <w:tc>
          <w:tcPr>
            <w:tcW w:w="375" w:type="pct"/>
            <w:tcBorders>
              <w:top w:val="nil"/>
              <w:left w:val="nil"/>
              <w:bottom w:val="nil"/>
              <w:right w:val="nil"/>
            </w:tcBorders>
            <w:shd w:val="clear" w:color="auto" w:fill="auto"/>
            <w:noWrap/>
            <w:vAlign w:val="center"/>
          </w:tcPr>
          <w:p w14:paraId="37101CF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7.62</w:t>
            </w:r>
          </w:p>
        </w:tc>
        <w:tc>
          <w:tcPr>
            <w:tcW w:w="111" w:type="pct"/>
            <w:tcBorders>
              <w:top w:val="nil"/>
              <w:left w:val="nil"/>
              <w:bottom w:val="nil"/>
              <w:right w:val="nil"/>
            </w:tcBorders>
            <w:shd w:val="clear" w:color="auto" w:fill="auto"/>
            <w:noWrap/>
            <w:vAlign w:val="center"/>
          </w:tcPr>
          <w:p w14:paraId="00330A5E"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nil"/>
              <w:left w:val="nil"/>
              <w:bottom w:val="nil"/>
              <w:right w:val="nil"/>
            </w:tcBorders>
            <w:shd w:val="clear" w:color="auto" w:fill="auto"/>
            <w:noWrap/>
            <w:vAlign w:val="center"/>
          </w:tcPr>
          <w:p w14:paraId="4121703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1110</w:t>
            </w:r>
          </w:p>
        </w:tc>
        <w:tc>
          <w:tcPr>
            <w:tcW w:w="384" w:type="pct"/>
            <w:tcBorders>
              <w:top w:val="nil"/>
              <w:left w:val="nil"/>
              <w:bottom w:val="nil"/>
              <w:right w:val="nil"/>
            </w:tcBorders>
            <w:shd w:val="clear" w:color="auto" w:fill="auto"/>
            <w:noWrap/>
            <w:vAlign w:val="center"/>
          </w:tcPr>
          <w:p w14:paraId="3ADA02E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5.50</w:t>
            </w:r>
          </w:p>
        </w:tc>
        <w:tc>
          <w:tcPr>
            <w:tcW w:w="130" w:type="pct"/>
            <w:tcBorders>
              <w:top w:val="nil"/>
              <w:left w:val="nil"/>
              <w:bottom w:val="nil"/>
              <w:right w:val="nil"/>
            </w:tcBorders>
            <w:shd w:val="clear" w:color="auto" w:fill="auto"/>
            <w:noWrap/>
            <w:vAlign w:val="center"/>
          </w:tcPr>
          <w:p w14:paraId="58AE7737"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338" w:type="pct"/>
            <w:tcBorders>
              <w:top w:val="nil"/>
              <w:left w:val="nil"/>
              <w:bottom w:val="nil"/>
              <w:right w:val="nil"/>
            </w:tcBorders>
            <w:shd w:val="clear" w:color="auto" w:fill="auto"/>
            <w:noWrap/>
            <w:vAlign w:val="center"/>
          </w:tcPr>
          <w:p w14:paraId="3820594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533</w:t>
            </w:r>
          </w:p>
        </w:tc>
        <w:tc>
          <w:tcPr>
            <w:tcW w:w="443" w:type="pct"/>
            <w:tcBorders>
              <w:top w:val="nil"/>
              <w:left w:val="nil"/>
              <w:bottom w:val="nil"/>
              <w:right w:val="nil"/>
            </w:tcBorders>
            <w:shd w:val="clear" w:color="auto" w:fill="auto"/>
            <w:noWrap/>
            <w:vAlign w:val="center"/>
          </w:tcPr>
          <w:p w14:paraId="4C0D48D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2.64</w:t>
            </w:r>
          </w:p>
        </w:tc>
      </w:tr>
      <w:tr w:rsidR="00990DF4" w14:paraId="5BE08D90" w14:textId="77777777">
        <w:trPr>
          <w:trHeight w:val="264"/>
          <w:jc w:val="center"/>
        </w:trPr>
        <w:tc>
          <w:tcPr>
            <w:tcW w:w="377" w:type="pct"/>
            <w:tcBorders>
              <w:top w:val="nil"/>
              <w:left w:val="nil"/>
              <w:bottom w:val="nil"/>
              <w:right w:val="nil"/>
            </w:tcBorders>
            <w:shd w:val="clear" w:color="auto" w:fill="auto"/>
            <w:noWrap/>
            <w:vAlign w:val="center"/>
          </w:tcPr>
          <w:p w14:paraId="663BDB2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2021</w:t>
            </w:r>
          </w:p>
        </w:tc>
        <w:tc>
          <w:tcPr>
            <w:tcW w:w="493" w:type="pct"/>
            <w:tcBorders>
              <w:top w:val="nil"/>
              <w:left w:val="nil"/>
              <w:bottom w:val="nil"/>
              <w:right w:val="nil"/>
            </w:tcBorders>
            <w:shd w:val="clear" w:color="auto" w:fill="auto"/>
            <w:noWrap/>
            <w:vAlign w:val="center"/>
          </w:tcPr>
          <w:p w14:paraId="2152C3E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26613</w:t>
            </w:r>
          </w:p>
        </w:tc>
        <w:tc>
          <w:tcPr>
            <w:tcW w:w="380" w:type="pct"/>
            <w:tcBorders>
              <w:top w:val="nil"/>
              <w:left w:val="nil"/>
              <w:bottom w:val="nil"/>
              <w:right w:val="nil"/>
            </w:tcBorders>
            <w:shd w:val="clear" w:color="auto" w:fill="auto"/>
            <w:noWrap/>
            <w:vAlign w:val="center"/>
          </w:tcPr>
          <w:p w14:paraId="7F31535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1077</w:t>
            </w:r>
          </w:p>
        </w:tc>
        <w:tc>
          <w:tcPr>
            <w:tcW w:w="375" w:type="pct"/>
            <w:tcBorders>
              <w:top w:val="nil"/>
              <w:left w:val="nil"/>
              <w:bottom w:val="nil"/>
              <w:right w:val="nil"/>
            </w:tcBorders>
            <w:shd w:val="clear" w:color="auto" w:fill="auto"/>
            <w:noWrap/>
            <w:vAlign w:val="center"/>
          </w:tcPr>
          <w:p w14:paraId="22584C0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4.05</w:t>
            </w:r>
          </w:p>
        </w:tc>
        <w:tc>
          <w:tcPr>
            <w:tcW w:w="111" w:type="pct"/>
            <w:tcBorders>
              <w:top w:val="nil"/>
              <w:left w:val="nil"/>
              <w:bottom w:val="nil"/>
              <w:right w:val="nil"/>
            </w:tcBorders>
            <w:shd w:val="clear" w:color="auto" w:fill="auto"/>
            <w:noWrap/>
            <w:vAlign w:val="center"/>
          </w:tcPr>
          <w:p w14:paraId="3069DE18" w14:textId="77777777" w:rsidR="00990DF4" w:rsidRDefault="00990DF4">
            <w:pPr>
              <w:snapToGrid w:val="0"/>
              <w:spacing w:line="360" w:lineRule="auto"/>
              <w:jc w:val="center"/>
              <w:rPr>
                <w:rFonts w:ascii="Times New Roman" w:eastAsia="FangSong" w:hAnsi="Times New Roman" w:cs="Times New Roman"/>
                <w:sz w:val="18"/>
                <w:szCs w:val="18"/>
              </w:rPr>
            </w:pPr>
          </w:p>
        </w:tc>
        <w:tc>
          <w:tcPr>
            <w:tcW w:w="332" w:type="pct"/>
            <w:tcBorders>
              <w:top w:val="nil"/>
              <w:left w:val="nil"/>
              <w:bottom w:val="nil"/>
              <w:right w:val="nil"/>
            </w:tcBorders>
            <w:shd w:val="clear" w:color="auto" w:fill="auto"/>
            <w:noWrap/>
            <w:vAlign w:val="center"/>
          </w:tcPr>
          <w:p w14:paraId="687A1CF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871</w:t>
            </w:r>
          </w:p>
        </w:tc>
        <w:tc>
          <w:tcPr>
            <w:tcW w:w="352" w:type="pct"/>
            <w:tcBorders>
              <w:top w:val="nil"/>
              <w:left w:val="nil"/>
              <w:bottom w:val="nil"/>
              <w:right w:val="nil"/>
            </w:tcBorders>
            <w:shd w:val="clear" w:color="auto" w:fill="auto"/>
            <w:noWrap/>
            <w:vAlign w:val="center"/>
          </w:tcPr>
          <w:p w14:paraId="2FB68FF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3.27</w:t>
            </w:r>
          </w:p>
        </w:tc>
        <w:tc>
          <w:tcPr>
            <w:tcW w:w="111" w:type="pct"/>
            <w:tcBorders>
              <w:top w:val="nil"/>
              <w:left w:val="nil"/>
              <w:bottom w:val="nil"/>
              <w:right w:val="nil"/>
            </w:tcBorders>
            <w:shd w:val="clear" w:color="auto" w:fill="auto"/>
            <w:noWrap/>
            <w:vAlign w:val="center"/>
          </w:tcPr>
          <w:p w14:paraId="09BECFB4" w14:textId="77777777" w:rsidR="00990DF4" w:rsidRDefault="00990DF4">
            <w:pPr>
              <w:snapToGrid w:val="0"/>
              <w:spacing w:line="360" w:lineRule="auto"/>
              <w:jc w:val="center"/>
              <w:rPr>
                <w:rFonts w:ascii="Times New Roman" w:eastAsia="FangSong" w:hAnsi="Times New Roman" w:cs="Times New Roman"/>
                <w:sz w:val="18"/>
                <w:szCs w:val="18"/>
              </w:rPr>
            </w:pPr>
          </w:p>
        </w:tc>
        <w:tc>
          <w:tcPr>
            <w:tcW w:w="340" w:type="pct"/>
            <w:tcBorders>
              <w:top w:val="nil"/>
              <w:left w:val="nil"/>
              <w:bottom w:val="nil"/>
              <w:right w:val="nil"/>
            </w:tcBorders>
            <w:shd w:val="clear" w:color="auto" w:fill="auto"/>
            <w:noWrap/>
            <w:vAlign w:val="center"/>
          </w:tcPr>
          <w:p w14:paraId="7832EA5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1861</w:t>
            </w:r>
          </w:p>
        </w:tc>
        <w:tc>
          <w:tcPr>
            <w:tcW w:w="375" w:type="pct"/>
            <w:tcBorders>
              <w:top w:val="nil"/>
              <w:left w:val="nil"/>
              <w:bottom w:val="nil"/>
              <w:right w:val="nil"/>
            </w:tcBorders>
            <w:shd w:val="clear" w:color="auto" w:fill="auto"/>
            <w:noWrap/>
            <w:vAlign w:val="center"/>
          </w:tcPr>
          <w:p w14:paraId="5455873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6.99</w:t>
            </w:r>
          </w:p>
        </w:tc>
        <w:tc>
          <w:tcPr>
            <w:tcW w:w="111" w:type="pct"/>
            <w:tcBorders>
              <w:top w:val="nil"/>
              <w:left w:val="nil"/>
              <w:bottom w:val="nil"/>
              <w:right w:val="nil"/>
            </w:tcBorders>
            <w:shd w:val="clear" w:color="auto" w:fill="auto"/>
            <w:noWrap/>
            <w:vAlign w:val="center"/>
          </w:tcPr>
          <w:p w14:paraId="70312105"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nil"/>
              <w:left w:val="nil"/>
              <w:bottom w:val="nil"/>
              <w:right w:val="nil"/>
            </w:tcBorders>
            <w:shd w:val="clear" w:color="auto" w:fill="auto"/>
            <w:noWrap/>
            <w:vAlign w:val="center"/>
          </w:tcPr>
          <w:p w14:paraId="27CCA711"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1435</w:t>
            </w:r>
          </w:p>
        </w:tc>
        <w:tc>
          <w:tcPr>
            <w:tcW w:w="384" w:type="pct"/>
            <w:tcBorders>
              <w:top w:val="nil"/>
              <w:left w:val="nil"/>
              <w:bottom w:val="nil"/>
              <w:right w:val="nil"/>
            </w:tcBorders>
            <w:shd w:val="clear" w:color="auto" w:fill="auto"/>
            <w:noWrap/>
            <w:vAlign w:val="center"/>
          </w:tcPr>
          <w:p w14:paraId="7132008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5.39</w:t>
            </w:r>
          </w:p>
        </w:tc>
        <w:tc>
          <w:tcPr>
            <w:tcW w:w="130" w:type="pct"/>
            <w:tcBorders>
              <w:top w:val="nil"/>
              <w:left w:val="nil"/>
              <w:bottom w:val="nil"/>
              <w:right w:val="nil"/>
            </w:tcBorders>
            <w:shd w:val="clear" w:color="auto" w:fill="auto"/>
            <w:noWrap/>
            <w:vAlign w:val="center"/>
          </w:tcPr>
          <w:p w14:paraId="264B3494"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338" w:type="pct"/>
            <w:tcBorders>
              <w:top w:val="nil"/>
              <w:left w:val="nil"/>
              <w:bottom w:val="nil"/>
              <w:right w:val="nil"/>
            </w:tcBorders>
            <w:shd w:val="clear" w:color="auto" w:fill="auto"/>
            <w:noWrap/>
            <w:vAlign w:val="center"/>
          </w:tcPr>
          <w:p w14:paraId="2E2CDD3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639</w:t>
            </w:r>
          </w:p>
        </w:tc>
        <w:tc>
          <w:tcPr>
            <w:tcW w:w="443" w:type="pct"/>
            <w:tcBorders>
              <w:top w:val="nil"/>
              <w:left w:val="nil"/>
              <w:bottom w:val="nil"/>
              <w:right w:val="nil"/>
            </w:tcBorders>
            <w:shd w:val="clear" w:color="auto" w:fill="auto"/>
            <w:noWrap/>
            <w:vAlign w:val="center"/>
          </w:tcPr>
          <w:p w14:paraId="0A2F83D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2.40</w:t>
            </w:r>
          </w:p>
        </w:tc>
      </w:tr>
      <w:tr w:rsidR="00990DF4" w14:paraId="5B4201C1" w14:textId="77777777">
        <w:trPr>
          <w:trHeight w:val="264"/>
          <w:jc w:val="center"/>
        </w:trPr>
        <w:tc>
          <w:tcPr>
            <w:tcW w:w="377" w:type="pct"/>
            <w:tcBorders>
              <w:top w:val="nil"/>
              <w:left w:val="nil"/>
              <w:bottom w:val="nil"/>
              <w:right w:val="nil"/>
            </w:tcBorders>
            <w:shd w:val="clear" w:color="auto" w:fill="auto"/>
            <w:noWrap/>
            <w:vAlign w:val="center"/>
          </w:tcPr>
          <w:p w14:paraId="50A3C6B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2022</w:t>
            </w:r>
          </w:p>
        </w:tc>
        <w:tc>
          <w:tcPr>
            <w:tcW w:w="493" w:type="pct"/>
            <w:tcBorders>
              <w:top w:val="nil"/>
              <w:left w:val="nil"/>
              <w:bottom w:val="nil"/>
              <w:right w:val="nil"/>
            </w:tcBorders>
            <w:shd w:val="clear" w:color="auto" w:fill="auto"/>
            <w:noWrap/>
            <w:vAlign w:val="center"/>
          </w:tcPr>
          <w:p w14:paraId="360A7E65"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28526</w:t>
            </w:r>
          </w:p>
        </w:tc>
        <w:tc>
          <w:tcPr>
            <w:tcW w:w="380" w:type="pct"/>
            <w:tcBorders>
              <w:top w:val="nil"/>
              <w:left w:val="nil"/>
              <w:bottom w:val="nil"/>
              <w:right w:val="nil"/>
            </w:tcBorders>
            <w:shd w:val="clear" w:color="auto" w:fill="auto"/>
            <w:noWrap/>
            <w:vAlign w:val="center"/>
          </w:tcPr>
          <w:p w14:paraId="4B9FB97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1008</w:t>
            </w:r>
          </w:p>
        </w:tc>
        <w:tc>
          <w:tcPr>
            <w:tcW w:w="375" w:type="pct"/>
            <w:tcBorders>
              <w:top w:val="nil"/>
              <w:left w:val="nil"/>
              <w:bottom w:val="nil"/>
              <w:right w:val="nil"/>
            </w:tcBorders>
            <w:shd w:val="clear" w:color="auto" w:fill="auto"/>
            <w:noWrap/>
            <w:vAlign w:val="center"/>
          </w:tcPr>
          <w:p w14:paraId="499ADCB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3.53</w:t>
            </w:r>
          </w:p>
        </w:tc>
        <w:tc>
          <w:tcPr>
            <w:tcW w:w="111" w:type="pct"/>
            <w:tcBorders>
              <w:top w:val="nil"/>
              <w:left w:val="nil"/>
              <w:bottom w:val="nil"/>
              <w:right w:val="nil"/>
            </w:tcBorders>
            <w:shd w:val="clear" w:color="auto" w:fill="auto"/>
            <w:noWrap/>
            <w:vAlign w:val="center"/>
          </w:tcPr>
          <w:p w14:paraId="5512A4E2" w14:textId="77777777" w:rsidR="00990DF4" w:rsidRDefault="00990DF4">
            <w:pPr>
              <w:snapToGrid w:val="0"/>
              <w:spacing w:line="360" w:lineRule="auto"/>
              <w:jc w:val="center"/>
              <w:rPr>
                <w:rFonts w:ascii="Times New Roman" w:eastAsia="FangSong" w:hAnsi="Times New Roman" w:cs="Times New Roman"/>
                <w:sz w:val="18"/>
                <w:szCs w:val="18"/>
              </w:rPr>
            </w:pPr>
          </w:p>
        </w:tc>
        <w:tc>
          <w:tcPr>
            <w:tcW w:w="332" w:type="pct"/>
            <w:tcBorders>
              <w:top w:val="nil"/>
              <w:left w:val="nil"/>
              <w:bottom w:val="nil"/>
              <w:right w:val="nil"/>
            </w:tcBorders>
            <w:shd w:val="clear" w:color="auto" w:fill="auto"/>
            <w:noWrap/>
            <w:vAlign w:val="center"/>
          </w:tcPr>
          <w:p w14:paraId="474C5FB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609</w:t>
            </w:r>
          </w:p>
        </w:tc>
        <w:tc>
          <w:tcPr>
            <w:tcW w:w="352" w:type="pct"/>
            <w:tcBorders>
              <w:top w:val="nil"/>
              <w:left w:val="nil"/>
              <w:bottom w:val="nil"/>
              <w:right w:val="nil"/>
            </w:tcBorders>
            <w:shd w:val="clear" w:color="auto" w:fill="auto"/>
            <w:noWrap/>
            <w:vAlign w:val="center"/>
          </w:tcPr>
          <w:p w14:paraId="58010C1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2.13</w:t>
            </w:r>
          </w:p>
        </w:tc>
        <w:tc>
          <w:tcPr>
            <w:tcW w:w="111" w:type="pct"/>
            <w:tcBorders>
              <w:top w:val="nil"/>
              <w:left w:val="nil"/>
              <w:bottom w:val="nil"/>
              <w:right w:val="nil"/>
            </w:tcBorders>
            <w:shd w:val="clear" w:color="auto" w:fill="auto"/>
            <w:noWrap/>
            <w:vAlign w:val="center"/>
          </w:tcPr>
          <w:p w14:paraId="3B394D3B" w14:textId="77777777" w:rsidR="00990DF4" w:rsidRDefault="00990DF4">
            <w:pPr>
              <w:snapToGrid w:val="0"/>
              <w:spacing w:line="360" w:lineRule="auto"/>
              <w:jc w:val="center"/>
              <w:rPr>
                <w:rFonts w:ascii="Times New Roman" w:eastAsia="FangSong" w:hAnsi="Times New Roman" w:cs="Times New Roman"/>
                <w:sz w:val="18"/>
                <w:szCs w:val="18"/>
              </w:rPr>
            </w:pPr>
          </w:p>
        </w:tc>
        <w:tc>
          <w:tcPr>
            <w:tcW w:w="340" w:type="pct"/>
            <w:tcBorders>
              <w:top w:val="nil"/>
              <w:left w:val="nil"/>
              <w:bottom w:val="nil"/>
              <w:right w:val="nil"/>
            </w:tcBorders>
            <w:shd w:val="clear" w:color="auto" w:fill="auto"/>
            <w:noWrap/>
            <w:vAlign w:val="center"/>
          </w:tcPr>
          <w:p w14:paraId="2054B4D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1779</w:t>
            </w:r>
          </w:p>
        </w:tc>
        <w:tc>
          <w:tcPr>
            <w:tcW w:w="375" w:type="pct"/>
            <w:tcBorders>
              <w:top w:val="nil"/>
              <w:left w:val="nil"/>
              <w:bottom w:val="nil"/>
              <w:right w:val="nil"/>
            </w:tcBorders>
            <w:shd w:val="clear" w:color="auto" w:fill="auto"/>
            <w:noWrap/>
            <w:vAlign w:val="center"/>
          </w:tcPr>
          <w:p w14:paraId="6CAA5ED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6.24</w:t>
            </w:r>
          </w:p>
        </w:tc>
        <w:tc>
          <w:tcPr>
            <w:tcW w:w="111" w:type="pct"/>
            <w:tcBorders>
              <w:top w:val="nil"/>
              <w:left w:val="nil"/>
              <w:bottom w:val="nil"/>
              <w:right w:val="nil"/>
            </w:tcBorders>
            <w:shd w:val="clear" w:color="auto" w:fill="auto"/>
            <w:noWrap/>
            <w:vAlign w:val="center"/>
          </w:tcPr>
          <w:p w14:paraId="5F063E6B"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nil"/>
              <w:left w:val="nil"/>
              <w:bottom w:val="nil"/>
              <w:right w:val="nil"/>
            </w:tcBorders>
            <w:shd w:val="clear" w:color="auto" w:fill="auto"/>
            <w:noWrap/>
            <w:vAlign w:val="center"/>
          </w:tcPr>
          <w:p w14:paraId="0D956BB6"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1392</w:t>
            </w:r>
          </w:p>
        </w:tc>
        <w:tc>
          <w:tcPr>
            <w:tcW w:w="384" w:type="pct"/>
            <w:tcBorders>
              <w:top w:val="nil"/>
              <w:left w:val="nil"/>
              <w:bottom w:val="nil"/>
              <w:right w:val="nil"/>
            </w:tcBorders>
            <w:shd w:val="clear" w:color="auto" w:fill="auto"/>
            <w:noWrap/>
            <w:vAlign w:val="center"/>
          </w:tcPr>
          <w:p w14:paraId="3851DA9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4.88</w:t>
            </w:r>
          </w:p>
        </w:tc>
        <w:tc>
          <w:tcPr>
            <w:tcW w:w="130" w:type="pct"/>
            <w:tcBorders>
              <w:top w:val="nil"/>
              <w:left w:val="nil"/>
              <w:bottom w:val="nil"/>
              <w:right w:val="nil"/>
            </w:tcBorders>
            <w:shd w:val="clear" w:color="auto" w:fill="auto"/>
            <w:noWrap/>
            <w:vAlign w:val="center"/>
          </w:tcPr>
          <w:p w14:paraId="373CAD66"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338" w:type="pct"/>
            <w:tcBorders>
              <w:top w:val="nil"/>
              <w:left w:val="nil"/>
              <w:bottom w:val="nil"/>
              <w:right w:val="nil"/>
            </w:tcBorders>
            <w:shd w:val="clear" w:color="auto" w:fill="auto"/>
            <w:noWrap/>
            <w:vAlign w:val="center"/>
          </w:tcPr>
          <w:p w14:paraId="2DD4FF4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531</w:t>
            </w:r>
          </w:p>
        </w:tc>
        <w:tc>
          <w:tcPr>
            <w:tcW w:w="443" w:type="pct"/>
            <w:tcBorders>
              <w:top w:val="nil"/>
              <w:left w:val="nil"/>
              <w:bottom w:val="nil"/>
              <w:right w:val="nil"/>
            </w:tcBorders>
            <w:shd w:val="clear" w:color="auto" w:fill="auto"/>
            <w:noWrap/>
            <w:vAlign w:val="center"/>
          </w:tcPr>
          <w:p w14:paraId="5F51AC0B"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1.86</w:t>
            </w:r>
          </w:p>
        </w:tc>
      </w:tr>
      <w:tr w:rsidR="00990DF4" w14:paraId="60B4E3EC" w14:textId="77777777">
        <w:trPr>
          <w:trHeight w:val="276"/>
          <w:jc w:val="center"/>
        </w:trPr>
        <w:tc>
          <w:tcPr>
            <w:tcW w:w="377" w:type="pct"/>
            <w:tcBorders>
              <w:top w:val="nil"/>
              <w:left w:val="nil"/>
              <w:bottom w:val="nil"/>
              <w:right w:val="nil"/>
            </w:tcBorders>
            <w:shd w:val="clear" w:color="auto" w:fill="auto"/>
            <w:noWrap/>
            <w:vAlign w:val="center"/>
          </w:tcPr>
          <w:p w14:paraId="0E4A283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2023</w:t>
            </w:r>
          </w:p>
        </w:tc>
        <w:tc>
          <w:tcPr>
            <w:tcW w:w="493" w:type="pct"/>
            <w:tcBorders>
              <w:top w:val="nil"/>
              <w:left w:val="nil"/>
              <w:bottom w:val="nil"/>
              <w:right w:val="nil"/>
            </w:tcBorders>
            <w:shd w:val="clear" w:color="auto" w:fill="auto"/>
            <w:noWrap/>
            <w:vAlign w:val="center"/>
          </w:tcPr>
          <w:p w14:paraId="4DF4F34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28961</w:t>
            </w:r>
          </w:p>
        </w:tc>
        <w:tc>
          <w:tcPr>
            <w:tcW w:w="380" w:type="pct"/>
            <w:tcBorders>
              <w:top w:val="nil"/>
              <w:left w:val="nil"/>
              <w:bottom w:val="nil"/>
              <w:right w:val="nil"/>
            </w:tcBorders>
            <w:shd w:val="clear" w:color="auto" w:fill="auto"/>
            <w:noWrap/>
            <w:vAlign w:val="center"/>
          </w:tcPr>
          <w:p w14:paraId="492516C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637</w:t>
            </w:r>
          </w:p>
        </w:tc>
        <w:tc>
          <w:tcPr>
            <w:tcW w:w="375" w:type="pct"/>
            <w:tcBorders>
              <w:top w:val="nil"/>
              <w:left w:val="nil"/>
              <w:bottom w:val="nil"/>
              <w:right w:val="nil"/>
            </w:tcBorders>
            <w:shd w:val="clear" w:color="auto" w:fill="auto"/>
            <w:noWrap/>
            <w:vAlign w:val="center"/>
          </w:tcPr>
          <w:p w14:paraId="2EE8789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2.20</w:t>
            </w:r>
          </w:p>
        </w:tc>
        <w:tc>
          <w:tcPr>
            <w:tcW w:w="111" w:type="pct"/>
            <w:tcBorders>
              <w:top w:val="nil"/>
              <w:left w:val="nil"/>
              <w:bottom w:val="nil"/>
              <w:right w:val="nil"/>
            </w:tcBorders>
            <w:shd w:val="clear" w:color="auto" w:fill="auto"/>
            <w:noWrap/>
            <w:vAlign w:val="center"/>
          </w:tcPr>
          <w:p w14:paraId="2765E7BC" w14:textId="77777777" w:rsidR="00990DF4" w:rsidRDefault="00990DF4">
            <w:pPr>
              <w:snapToGrid w:val="0"/>
              <w:spacing w:line="360" w:lineRule="auto"/>
              <w:jc w:val="center"/>
              <w:rPr>
                <w:rFonts w:ascii="Times New Roman" w:eastAsia="FangSong" w:hAnsi="Times New Roman" w:cs="Times New Roman"/>
                <w:sz w:val="18"/>
                <w:szCs w:val="18"/>
              </w:rPr>
            </w:pPr>
          </w:p>
        </w:tc>
        <w:tc>
          <w:tcPr>
            <w:tcW w:w="332" w:type="pct"/>
            <w:tcBorders>
              <w:top w:val="nil"/>
              <w:left w:val="nil"/>
              <w:bottom w:val="nil"/>
              <w:right w:val="nil"/>
            </w:tcBorders>
            <w:shd w:val="clear" w:color="auto" w:fill="auto"/>
            <w:noWrap/>
            <w:vAlign w:val="center"/>
          </w:tcPr>
          <w:p w14:paraId="0B77CC5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444</w:t>
            </w:r>
          </w:p>
        </w:tc>
        <w:tc>
          <w:tcPr>
            <w:tcW w:w="352" w:type="pct"/>
            <w:tcBorders>
              <w:top w:val="nil"/>
              <w:left w:val="nil"/>
              <w:bottom w:val="nil"/>
              <w:right w:val="nil"/>
            </w:tcBorders>
            <w:shd w:val="clear" w:color="auto" w:fill="auto"/>
            <w:noWrap/>
            <w:vAlign w:val="center"/>
          </w:tcPr>
          <w:p w14:paraId="0DE73CE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1.53</w:t>
            </w:r>
          </w:p>
        </w:tc>
        <w:tc>
          <w:tcPr>
            <w:tcW w:w="111" w:type="pct"/>
            <w:tcBorders>
              <w:top w:val="nil"/>
              <w:left w:val="nil"/>
              <w:bottom w:val="nil"/>
              <w:right w:val="nil"/>
            </w:tcBorders>
            <w:shd w:val="clear" w:color="auto" w:fill="auto"/>
            <w:noWrap/>
            <w:vAlign w:val="center"/>
          </w:tcPr>
          <w:p w14:paraId="7B17A009" w14:textId="77777777" w:rsidR="00990DF4" w:rsidRDefault="00990DF4">
            <w:pPr>
              <w:snapToGrid w:val="0"/>
              <w:spacing w:line="360" w:lineRule="auto"/>
              <w:jc w:val="center"/>
              <w:rPr>
                <w:rFonts w:ascii="Times New Roman" w:eastAsia="FangSong" w:hAnsi="Times New Roman" w:cs="Times New Roman"/>
                <w:sz w:val="18"/>
                <w:szCs w:val="18"/>
              </w:rPr>
            </w:pPr>
          </w:p>
        </w:tc>
        <w:tc>
          <w:tcPr>
            <w:tcW w:w="340" w:type="pct"/>
            <w:tcBorders>
              <w:top w:val="nil"/>
              <w:left w:val="nil"/>
              <w:bottom w:val="nil"/>
              <w:right w:val="nil"/>
            </w:tcBorders>
            <w:shd w:val="clear" w:color="auto" w:fill="auto"/>
            <w:noWrap/>
            <w:vAlign w:val="center"/>
          </w:tcPr>
          <w:p w14:paraId="546375B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940</w:t>
            </w:r>
          </w:p>
        </w:tc>
        <w:tc>
          <w:tcPr>
            <w:tcW w:w="375" w:type="pct"/>
            <w:tcBorders>
              <w:top w:val="nil"/>
              <w:left w:val="nil"/>
              <w:bottom w:val="nil"/>
              <w:right w:val="nil"/>
            </w:tcBorders>
            <w:shd w:val="clear" w:color="auto" w:fill="auto"/>
            <w:noWrap/>
            <w:vAlign w:val="center"/>
          </w:tcPr>
          <w:p w14:paraId="06A82F2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3.25</w:t>
            </w:r>
          </w:p>
        </w:tc>
        <w:tc>
          <w:tcPr>
            <w:tcW w:w="111" w:type="pct"/>
            <w:tcBorders>
              <w:top w:val="nil"/>
              <w:left w:val="nil"/>
              <w:bottom w:val="nil"/>
              <w:right w:val="nil"/>
            </w:tcBorders>
            <w:shd w:val="clear" w:color="auto" w:fill="auto"/>
            <w:noWrap/>
            <w:vAlign w:val="center"/>
          </w:tcPr>
          <w:p w14:paraId="7D267336"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nil"/>
              <w:left w:val="nil"/>
              <w:bottom w:val="nil"/>
              <w:right w:val="nil"/>
            </w:tcBorders>
            <w:shd w:val="clear" w:color="auto" w:fill="auto"/>
            <w:noWrap/>
            <w:vAlign w:val="center"/>
          </w:tcPr>
          <w:p w14:paraId="471EE2B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2518</w:t>
            </w:r>
          </w:p>
        </w:tc>
        <w:tc>
          <w:tcPr>
            <w:tcW w:w="384" w:type="pct"/>
            <w:tcBorders>
              <w:top w:val="nil"/>
              <w:left w:val="nil"/>
              <w:bottom w:val="nil"/>
              <w:right w:val="nil"/>
            </w:tcBorders>
            <w:shd w:val="clear" w:color="auto" w:fill="auto"/>
            <w:noWrap/>
            <w:vAlign w:val="center"/>
          </w:tcPr>
          <w:p w14:paraId="06EC695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8.69</w:t>
            </w:r>
          </w:p>
        </w:tc>
        <w:tc>
          <w:tcPr>
            <w:tcW w:w="130" w:type="pct"/>
            <w:tcBorders>
              <w:top w:val="nil"/>
              <w:left w:val="nil"/>
              <w:bottom w:val="nil"/>
              <w:right w:val="nil"/>
            </w:tcBorders>
            <w:shd w:val="clear" w:color="auto" w:fill="auto"/>
            <w:noWrap/>
            <w:vAlign w:val="center"/>
          </w:tcPr>
          <w:p w14:paraId="3690EBF1"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338" w:type="pct"/>
            <w:tcBorders>
              <w:top w:val="nil"/>
              <w:left w:val="nil"/>
              <w:bottom w:val="nil"/>
              <w:right w:val="nil"/>
            </w:tcBorders>
            <w:shd w:val="clear" w:color="auto" w:fill="auto"/>
            <w:noWrap/>
            <w:vAlign w:val="center"/>
          </w:tcPr>
          <w:p w14:paraId="70B85A2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688</w:t>
            </w:r>
          </w:p>
        </w:tc>
        <w:tc>
          <w:tcPr>
            <w:tcW w:w="443" w:type="pct"/>
            <w:tcBorders>
              <w:top w:val="nil"/>
              <w:left w:val="nil"/>
              <w:bottom w:val="nil"/>
              <w:right w:val="nil"/>
            </w:tcBorders>
            <w:shd w:val="clear" w:color="auto" w:fill="auto"/>
            <w:noWrap/>
            <w:vAlign w:val="center"/>
          </w:tcPr>
          <w:p w14:paraId="6B66C58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2.38</w:t>
            </w:r>
          </w:p>
        </w:tc>
      </w:tr>
      <w:tr w:rsidR="00990DF4" w14:paraId="74EC3D8E" w14:textId="77777777">
        <w:trPr>
          <w:trHeight w:val="276"/>
          <w:jc w:val="center"/>
        </w:trPr>
        <w:tc>
          <w:tcPr>
            <w:tcW w:w="377" w:type="pct"/>
            <w:tcBorders>
              <w:top w:val="nil"/>
              <w:left w:val="nil"/>
              <w:bottom w:val="nil"/>
              <w:right w:val="nil"/>
            </w:tcBorders>
            <w:shd w:val="clear" w:color="auto" w:fill="auto"/>
            <w:noWrap/>
            <w:vAlign w:val="center"/>
          </w:tcPr>
          <w:p w14:paraId="1698B5C5"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Total</w:t>
            </w:r>
          </w:p>
        </w:tc>
        <w:tc>
          <w:tcPr>
            <w:tcW w:w="493" w:type="pct"/>
            <w:tcBorders>
              <w:top w:val="nil"/>
              <w:left w:val="nil"/>
              <w:bottom w:val="nil"/>
              <w:right w:val="nil"/>
            </w:tcBorders>
            <w:shd w:val="clear" w:color="auto" w:fill="auto"/>
            <w:noWrap/>
            <w:vAlign w:val="center"/>
          </w:tcPr>
          <w:p w14:paraId="7B8202A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126159</w:t>
            </w:r>
          </w:p>
        </w:tc>
        <w:tc>
          <w:tcPr>
            <w:tcW w:w="380" w:type="pct"/>
            <w:tcBorders>
              <w:top w:val="nil"/>
              <w:left w:val="nil"/>
              <w:bottom w:val="nil"/>
              <w:right w:val="nil"/>
            </w:tcBorders>
            <w:shd w:val="clear" w:color="auto" w:fill="auto"/>
            <w:noWrap/>
            <w:vAlign w:val="center"/>
          </w:tcPr>
          <w:p w14:paraId="45ACDACC"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4416</w:t>
            </w:r>
          </w:p>
        </w:tc>
        <w:tc>
          <w:tcPr>
            <w:tcW w:w="375" w:type="pct"/>
            <w:tcBorders>
              <w:top w:val="nil"/>
              <w:left w:val="nil"/>
              <w:bottom w:val="nil"/>
              <w:right w:val="nil"/>
            </w:tcBorders>
            <w:shd w:val="clear" w:color="auto" w:fill="auto"/>
            <w:noWrap/>
            <w:vAlign w:val="center"/>
          </w:tcPr>
          <w:p w14:paraId="1352900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3.50</w:t>
            </w:r>
          </w:p>
        </w:tc>
        <w:tc>
          <w:tcPr>
            <w:tcW w:w="111" w:type="pct"/>
            <w:tcBorders>
              <w:top w:val="nil"/>
              <w:left w:val="nil"/>
              <w:bottom w:val="nil"/>
              <w:right w:val="nil"/>
            </w:tcBorders>
            <w:shd w:val="clear" w:color="auto" w:fill="auto"/>
            <w:noWrap/>
            <w:vAlign w:val="center"/>
          </w:tcPr>
          <w:p w14:paraId="616B9D01"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32" w:type="pct"/>
            <w:tcBorders>
              <w:top w:val="nil"/>
              <w:left w:val="nil"/>
              <w:bottom w:val="nil"/>
              <w:right w:val="nil"/>
            </w:tcBorders>
            <w:shd w:val="clear" w:color="auto" w:fill="auto"/>
            <w:noWrap/>
            <w:vAlign w:val="center"/>
          </w:tcPr>
          <w:p w14:paraId="78730800"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3309</w:t>
            </w:r>
          </w:p>
        </w:tc>
        <w:tc>
          <w:tcPr>
            <w:tcW w:w="352" w:type="pct"/>
            <w:tcBorders>
              <w:top w:val="nil"/>
              <w:left w:val="nil"/>
              <w:bottom w:val="nil"/>
              <w:right w:val="nil"/>
            </w:tcBorders>
            <w:shd w:val="clear" w:color="auto" w:fill="auto"/>
            <w:noWrap/>
            <w:vAlign w:val="center"/>
          </w:tcPr>
          <w:p w14:paraId="7006E3A1"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2.62</w:t>
            </w:r>
          </w:p>
        </w:tc>
        <w:tc>
          <w:tcPr>
            <w:tcW w:w="111" w:type="pct"/>
            <w:tcBorders>
              <w:top w:val="nil"/>
              <w:left w:val="nil"/>
              <w:bottom w:val="nil"/>
              <w:right w:val="nil"/>
            </w:tcBorders>
            <w:shd w:val="clear" w:color="auto" w:fill="auto"/>
            <w:noWrap/>
            <w:vAlign w:val="center"/>
          </w:tcPr>
          <w:p w14:paraId="53578C9A"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nil"/>
              <w:left w:val="nil"/>
              <w:bottom w:val="nil"/>
              <w:right w:val="nil"/>
            </w:tcBorders>
            <w:shd w:val="clear" w:color="auto" w:fill="auto"/>
            <w:noWrap/>
            <w:vAlign w:val="center"/>
          </w:tcPr>
          <w:p w14:paraId="60B9C630"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7379</w:t>
            </w:r>
          </w:p>
        </w:tc>
        <w:tc>
          <w:tcPr>
            <w:tcW w:w="375" w:type="pct"/>
            <w:tcBorders>
              <w:top w:val="nil"/>
              <w:left w:val="nil"/>
              <w:bottom w:val="nil"/>
              <w:right w:val="nil"/>
            </w:tcBorders>
            <w:shd w:val="clear" w:color="auto" w:fill="auto"/>
            <w:noWrap/>
            <w:vAlign w:val="center"/>
          </w:tcPr>
          <w:p w14:paraId="51F4FBE6"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5.85</w:t>
            </w:r>
          </w:p>
        </w:tc>
        <w:tc>
          <w:tcPr>
            <w:tcW w:w="111" w:type="pct"/>
            <w:tcBorders>
              <w:top w:val="nil"/>
              <w:left w:val="nil"/>
              <w:bottom w:val="nil"/>
              <w:right w:val="nil"/>
            </w:tcBorders>
            <w:shd w:val="clear" w:color="auto" w:fill="auto"/>
            <w:noWrap/>
            <w:vAlign w:val="center"/>
          </w:tcPr>
          <w:p w14:paraId="3E7085F0"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0" w:type="pct"/>
            <w:tcBorders>
              <w:top w:val="nil"/>
              <w:left w:val="nil"/>
              <w:bottom w:val="nil"/>
              <w:right w:val="nil"/>
            </w:tcBorders>
            <w:shd w:val="clear" w:color="auto" w:fill="auto"/>
            <w:noWrap/>
            <w:vAlign w:val="center"/>
          </w:tcPr>
          <w:p w14:paraId="7DCF2ACA"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7863</w:t>
            </w:r>
          </w:p>
        </w:tc>
        <w:tc>
          <w:tcPr>
            <w:tcW w:w="384" w:type="pct"/>
            <w:tcBorders>
              <w:top w:val="nil"/>
              <w:left w:val="nil"/>
              <w:bottom w:val="nil"/>
              <w:right w:val="nil"/>
            </w:tcBorders>
            <w:shd w:val="clear" w:color="auto" w:fill="auto"/>
            <w:noWrap/>
            <w:vAlign w:val="center"/>
          </w:tcPr>
          <w:p w14:paraId="0FA9891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6.23</w:t>
            </w:r>
          </w:p>
        </w:tc>
        <w:tc>
          <w:tcPr>
            <w:tcW w:w="130" w:type="pct"/>
            <w:tcBorders>
              <w:top w:val="nil"/>
              <w:left w:val="nil"/>
              <w:bottom w:val="nil"/>
              <w:right w:val="nil"/>
            </w:tcBorders>
            <w:shd w:val="clear" w:color="auto" w:fill="auto"/>
            <w:noWrap/>
            <w:vAlign w:val="center"/>
          </w:tcPr>
          <w:p w14:paraId="75FCD4A6"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338" w:type="pct"/>
            <w:tcBorders>
              <w:top w:val="nil"/>
              <w:left w:val="nil"/>
              <w:bottom w:val="nil"/>
              <w:right w:val="nil"/>
            </w:tcBorders>
            <w:shd w:val="clear" w:color="auto" w:fill="auto"/>
            <w:noWrap/>
            <w:vAlign w:val="center"/>
          </w:tcPr>
          <w:p w14:paraId="7F76E55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2952</w:t>
            </w:r>
          </w:p>
        </w:tc>
        <w:tc>
          <w:tcPr>
            <w:tcW w:w="443" w:type="pct"/>
            <w:tcBorders>
              <w:top w:val="nil"/>
              <w:left w:val="nil"/>
              <w:bottom w:val="nil"/>
              <w:right w:val="nil"/>
            </w:tcBorders>
            <w:shd w:val="clear" w:color="auto" w:fill="auto"/>
            <w:noWrap/>
            <w:vAlign w:val="center"/>
          </w:tcPr>
          <w:p w14:paraId="0F48BFA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2.34</w:t>
            </w:r>
          </w:p>
        </w:tc>
      </w:tr>
      <w:tr w:rsidR="00990DF4" w14:paraId="4ABEC670" w14:textId="77777777">
        <w:trPr>
          <w:trHeight w:val="276"/>
          <w:jc w:val="center"/>
        </w:trPr>
        <w:tc>
          <w:tcPr>
            <w:tcW w:w="377" w:type="pct"/>
            <w:tcBorders>
              <w:top w:val="nil"/>
              <w:left w:val="nil"/>
              <w:bottom w:val="nil"/>
              <w:right w:val="nil"/>
            </w:tcBorders>
            <w:shd w:val="clear" w:color="auto" w:fill="auto"/>
            <w:noWrap/>
            <w:vAlign w:val="center"/>
          </w:tcPr>
          <w:p w14:paraId="2602680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sym w:font="Symbol" w:char="0063"/>
            </w:r>
            <w:r>
              <w:rPr>
                <w:rFonts w:ascii="Times New Roman" w:eastAsia="FangSong" w:hAnsi="Times New Roman" w:cs="Times New Roman"/>
                <w:kern w:val="0"/>
                <w:sz w:val="18"/>
                <w:szCs w:val="18"/>
                <w:vertAlign w:val="superscript"/>
                <w:lang w:bidi="ar"/>
              </w:rPr>
              <w:t>2</w:t>
            </w:r>
          </w:p>
        </w:tc>
        <w:tc>
          <w:tcPr>
            <w:tcW w:w="493" w:type="pct"/>
            <w:tcBorders>
              <w:top w:val="nil"/>
              <w:left w:val="nil"/>
              <w:bottom w:val="nil"/>
              <w:right w:val="nil"/>
            </w:tcBorders>
            <w:shd w:val="clear" w:color="auto" w:fill="auto"/>
            <w:noWrap/>
            <w:vAlign w:val="center"/>
          </w:tcPr>
          <w:p w14:paraId="455D7656" w14:textId="77777777" w:rsidR="00990DF4" w:rsidRDefault="00990DF4">
            <w:pPr>
              <w:snapToGrid w:val="0"/>
              <w:spacing w:line="360" w:lineRule="auto"/>
              <w:jc w:val="center"/>
              <w:rPr>
                <w:rFonts w:ascii="Times New Roman" w:eastAsia="FangSong" w:hAnsi="Times New Roman" w:cs="Times New Roman"/>
                <w:sz w:val="18"/>
                <w:szCs w:val="18"/>
              </w:rPr>
            </w:pPr>
          </w:p>
        </w:tc>
        <w:tc>
          <w:tcPr>
            <w:tcW w:w="756" w:type="pct"/>
            <w:gridSpan w:val="2"/>
            <w:tcBorders>
              <w:top w:val="nil"/>
              <w:left w:val="nil"/>
              <w:bottom w:val="nil"/>
              <w:right w:val="nil"/>
            </w:tcBorders>
            <w:shd w:val="clear" w:color="auto" w:fill="auto"/>
            <w:noWrap/>
            <w:vAlign w:val="center"/>
          </w:tcPr>
          <w:p w14:paraId="2D919803" w14:textId="77777777" w:rsidR="00990DF4" w:rsidRDefault="003A0653">
            <w:pPr>
              <w:widowControl/>
              <w:snapToGrid w:val="0"/>
              <w:spacing w:line="360" w:lineRule="auto"/>
              <w:jc w:val="center"/>
              <w:textAlignment w:val="bottom"/>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205.047</w:t>
            </w:r>
          </w:p>
        </w:tc>
        <w:tc>
          <w:tcPr>
            <w:tcW w:w="111" w:type="pct"/>
            <w:tcBorders>
              <w:top w:val="nil"/>
              <w:left w:val="nil"/>
              <w:bottom w:val="nil"/>
              <w:right w:val="nil"/>
            </w:tcBorders>
            <w:shd w:val="clear" w:color="auto" w:fill="auto"/>
            <w:noWrap/>
            <w:vAlign w:val="center"/>
          </w:tcPr>
          <w:p w14:paraId="45816B9A" w14:textId="77777777" w:rsidR="00990DF4" w:rsidRDefault="00990DF4">
            <w:pPr>
              <w:snapToGrid w:val="0"/>
              <w:spacing w:line="360" w:lineRule="auto"/>
              <w:jc w:val="center"/>
              <w:rPr>
                <w:rFonts w:ascii="Times New Roman" w:eastAsia="FangSong" w:hAnsi="Times New Roman" w:cs="Times New Roman"/>
                <w:sz w:val="18"/>
                <w:szCs w:val="18"/>
              </w:rPr>
            </w:pPr>
          </w:p>
        </w:tc>
        <w:tc>
          <w:tcPr>
            <w:tcW w:w="685" w:type="pct"/>
            <w:gridSpan w:val="2"/>
            <w:tcBorders>
              <w:top w:val="nil"/>
              <w:left w:val="nil"/>
              <w:bottom w:val="nil"/>
              <w:right w:val="nil"/>
            </w:tcBorders>
            <w:shd w:val="clear" w:color="auto" w:fill="auto"/>
            <w:noWrap/>
            <w:vAlign w:val="center"/>
          </w:tcPr>
          <w:p w14:paraId="1109DBD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320.503</w:t>
            </w:r>
          </w:p>
        </w:tc>
        <w:tc>
          <w:tcPr>
            <w:tcW w:w="111" w:type="pct"/>
            <w:tcBorders>
              <w:top w:val="nil"/>
              <w:left w:val="nil"/>
              <w:bottom w:val="nil"/>
              <w:right w:val="nil"/>
            </w:tcBorders>
            <w:shd w:val="clear" w:color="auto" w:fill="auto"/>
            <w:noWrap/>
            <w:vAlign w:val="center"/>
          </w:tcPr>
          <w:p w14:paraId="4243D2B2" w14:textId="77777777" w:rsidR="00990DF4" w:rsidRDefault="00990DF4">
            <w:pPr>
              <w:snapToGrid w:val="0"/>
              <w:spacing w:line="360" w:lineRule="auto"/>
              <w:jc w:val="center"/>
              <w:rPr>
                <w:rFonts w:ascii="Times New Roman" w:eastAsia="FangSong" w:hAnsi="Times New Roman" w:cs="Times New Roman"/>
                <w:sz w:val="18"/>
                <w:szCs w:val="18"/>
              </w:rPr>
            </w:pPr>
          </w:p>
        </w:tc>
        <w:tc>
          <w:tcPr>
            <w:tcW w:w="715" w:type="pct"/>
            <w:gridSpan w:val="2"/>
            <w:tcBorders>
              <w:top w:val="nil"/>
              <w:left w:val="nil"/>
              <w:bottom w:val="nil"/>
              <w:right w:val="nil"/>
            </w:tcBorders>
            <w:shd w:val="clear" w:color="auto" w:fill="auto"/>
            <w:noWrap/>
            <w:vAlign w:val="center"/>
          </w:tcPr>
          <w:p w14:paraId="3EF6DFB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539.202</w:t>
            </w:r>
          </w:p>
        </w:tc>
        <w:tc>
          <w:tcPr>
            <w:tcW w:w="111" w:type="pct"/>
            <w:tcBorders>
              <w:top w:val="nil"/>
              <w:left w:val="nil"/>
              <w:bottom w:val="nil"/>
              <w:right w:val="nil"/>
            </w:tcBorders>
            <w:shd w:val="clear" w:color="auto" w:fill="auto"/>
            <w:noWrap/>
            <w:vAlign w:val="center"/>
          </w:tcPr>
          <w:p w14:paraId="1FF13C49"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24" w:type="pct"/>
            <w:gridSpan w:val="2"/>
            <w:tcBorders>
              <w:top w:val="nil"/>
              <w:left w:val="nil"/>
              <w:bottom w:val="nil"/>
              <w:right w:val="nil"/>
            </w:tcBorders>
            <w:shd w:val="clear" w:color="auto" w:fill="auto"/>
            <w:noWrap/>
            <w:vAlign w:val="center"/>
          </w:tcPr>
          <w:p w14:paraId="04A276F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441.701</w:t>
            </w:r>
          </w:p>
        </w:tc>
        <w:tc>
          <w:tcPr>
            <w:tcW w:w="130" w:type="pct"/>
            <w:tcBorders>
              <w:top w:val="nil"/>
              <w:left w:val="nil"/>
              <w:bottom w:val="nil"/>
              <w:right w:val="nil"/>
            </w:tcBorders>
            <w:shd w:val="clear" w:color="auto" w:fill="auto"/>
            <w:noWrap/>
            <w:vAlign w:val="center"/>
          </w:tcPr>
          <w:p w14:paraId="67BAAF47"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782" w:type="pct"/>
            <w:gridSpan w:val="2"/>
            <w:tcBorders>
              <w:top w:val="nil"/>
              <w:left w:val="nil"/>
              <w:bottom w:val="nil"/>
              <w:right w:val="nil"/>
            </w:tcBorders>
            <w:shd w:val="clear" w:color="auto" w:fill="auto"/>
            <w:noWrap/>
            <w:vAlign w:val="center"/>
          </w:tcPr>
          <w:p w14:paraId="7FE336E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42.021</w:t>
            </w:r>
          </w:p>
        </w:tc>
      </w:tr>
      <w:tr w:rsidR="00990DF4" w14:paraId="36698A4C" w14:textId="77777777">
        <w:trPr>
          <w:trHeight w:val="264"/>
          <w:jc w:val="center"/>
        </w:trPr>
        <w:tc>
          <w:tcPr>
            <w:tcW w:w="377" w:type="pct"/>
            <w:tcBorders>
              <w:top w:val="nil"/>
              <w:left w:val="nil"/>
              <w:bottom w:val="single" w:sz="6" w:space="0" w:color="000000"/>
              <w:right w:val="nil"/>
            </w:tcBorders>
            <w:shd w:val="clear" w:color="auto" w:fill="auto"/>
            <w:noWrap/>
            <w:vAlign w:val="center"/>
          </w:tcPr>
          <w:p w14:paraId="13CF9447" w14:textId="77777777" w:rsidR="00990DF4" w:rsidRDefault="003A0653">
            <w:pPr>
              <w:widowControl/>
              <w:snapToGrid w:val="0"/>
              <w:spacing w:line="360" w:lineRule="auto"/>
              <w:jc w:val="center"/>
              <w:textAlignment w:val="center"/>
              <w:rPr>
                <w:rFonts w:ascii="Times New Roman" w:eastAsia="FangSong" w:hAnsi="Times New Roman" w:cs="Times New Roman"/>
                <w:i/>
                <w:iCs/>
                <w:sz w:val="18"/>
                <w:szCs w:val="18"/>
              </w:rPr>
            </w:pPr>
            <w:r>
              <w:rPr>
                <w:rFonts w:ascii="Times New Roman" w:eastAsia="FangSong" w:hAnsi="Times New Roman" w:cs="Times New Roman" w:hint="eastAsia"/>
                <w:sz w:val="18"/>
                <w:szCs w:val="18"/>
              </w:rPr>
              <w:t>P</w:t>
            </w:r>
            <w:r>
              <w:rPr>
                <w:rFonts w:ascii="Times New Roman" w:eastAsia="FangSong" w:hAnsi="Times New Roman" w:cs="Times New Roman"/>
                <w:sz w:val="18"/>
                <w:szCs w:val="18"/>
              </w:rPr>
              <w:t>-value</w:t>
            </w:r>
          </w:p>
        </w:tc>
        <w:tc>
          <w:tcPr>
            <w:tcW w:w="493" w:type="pct"/>
            <w:tcBorders>
              <w:top w:val="nil"/>
              <w:left w:val="nil"/>
              <w:bottom w:val="single" w:sz="6" w:space="0" w:color="000000"/>
              <w:right w:val="nil"/>
            </w:tcBorders>
            <w:shd w:val="clear" w:color="auto" w:fill="auto"/>
            <w:noWrap/>
            <w:vAlign w:val="center"/>
          </w:tcPr>
          <w:p w14:paraId="1D781640" w14:textId="77777777" w:rsidR="00990DF4" w:rsidRDefault="00990DF4">
            <w:pPr>
              <w:snapToGrid w:val="0"/>
              <w:spacing w:line="360" w:lineRule="auto"/>
              <w:jc w:val="center"/>
              <w:rPr>
                <w:rFonts w:ascii="Times New Roman" w:eastAsia="FangSong" w:hAnsi="Times New Roman" w:cs="Times New Roman"/>
                <w:sz w:val="18"/>
                <w:szCs w:val="18"/>
              </w:rPr>
            </w:pPr>
          </w:p>
        </w:tc>
        <w:tc>
          <w:tcPr>
            <w:tcW w:w="756" w:type="pct"/>
            <w:gridSpan w:val="2"/>
            <w:tcBorders>
              <w:top w:val="nil"/>
              <w:left w:val="nil"/>
              <w:bottom w:val="single" w:sz="6" w:space="0" w:color="000000"/>
              <w:right w:val="nil"/>
            </w:tcBorders>
            <w:shd w:val="clear" w:color="auto" w:fill="auto"/>
            <w:noWrap/>
            <w:vAlign w:val="center"/>
          </w:tcPr>
          <w:p w14:paraId="22FA606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w:t>
            </w:r>
            <w:r>
              <w:rPr>
                <w:rFonts w:ascii="Times New Roman" w:eastAsia="FangSong" w:hAnsi="Times New Roman" w:cs="Times New Roman"/>
                <w:kern w:val="0"/>
                <w:sz w:val="18"/>
                <w:szCs w:val="18"/>
                <w:lang w:bidi="ar"/>
              </w:rPr>
              <w:t>0.001</w:t>
            </w:r>
          </w:p>
        </w:tc>
        <w:tc>
          <w:tcPr>
            <w:tcW w:w="111" w:type="pct"/>
            <w:tcBorders>
              <w:top w:val="nil"/>
              <w:left w:val="nil"/>
              <w:bottom w:val="single" w:sz="6" w:space="0" w:color="000000"/>
              <w:right w:val="nil"/>
            </w:tcBorders>
            <w:shd w:val="clear" w:color="auto" w:fill="auto"/>
            <w:noWrap/>
            <w:vAlign w:val="center"/>
          </w:tcPr>
          <w:p w14:paraId="7A51305F" w14:textId="77777777" w:rsidR="00990DF4" w:rsidRDefault="00990DF4">
            <w:pPr>
              <w:snapToGrid w:val="0"/>
              <w:spacing w:line="360" w:lineRule="auto"/>
              <w:jc w:val="center"/>
              <w:rPr>
                <w:rFonts w:ascii="Times New Roman" w:eastAsia="FangSong" w:hAnsi="Times New Roman" w:cs="Times New Roman"/>
                <w:sz w:val="18"/>
                <w:szCs w:val="18"/>
              </w:rPr>
            </w:pPr>
          </w:p>
        </w:tc>
        <w:tc>
          <w:tcPr>
            <w:tcW w:w="685" w:type="pct"/>
            <w:gridSpan w:val="2"/>
            <w:tcBorders>
              <w:top w:val="nil"/>
              <w:left w:val="nil"/>
              <w:bottom w:val="single" w:sz="6" w:space="0" w:color="000000"/>
              <w:right w:val="nil"/>
            </w:tcBorders>
            <w:shd w:val="clear" w:color="auto" w:fill="auto"/>
            <w:noWrap/>
            <w:vAlign w:val="center"/>
          </w:tcPr>
          <w:p w14:paraId="17B9AE5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w:t>
            </w:r>
            <w:r>
              <w:rPr>
                <w:rFonts w:ascii="Times New Roman" w:eastAsia="FangSong" w:hAnsi="Times New Roman" w:cs="Times New Roman"/>
                <w:kern w:val="0"/>
                <w:sz w:val="18"/>
                <w:szCs w:val="18"/>
                <w:lang w:bidi="ar"/>
              </w:rPr>
              <w:t>0.001</w:t>
            </w:r>
          </w:p>
        </w:tc>
        <w:tc>
          <w:tcPr>
            <w:tcW w:w="111" w:type="pct"/>
            <w:tcBorders>
              <w:top w:val="nil"/>
              <w:left w:val="nil"/>
              <w:bottom w:val="single" w:sz="6" w:space="0" w:color="000000"/>
              <w:right w:val="nil"/>
            </w:tcBorders>
            <w:shd w:val="clear" w:color="auto" w:fill="auto"/>
            <w:noWrap/>
            <w:vAlign w:val="center"/>
          </w:tcPr>
          <w:p w14:paraId="4962F762" w14:textId="77777777" w:rsidR="00990DF4" w:rsidRDefault="00990DF4">
            <w:pPr>
              <w:snapToGrid w:val="0"/>
              <w:spacing w:line="360" w:lineRule="auto"/>
              <w:jc w:val="center"/>
              <w:rPr>
                <w:rFonts w:ascii="Times New Roman" w:eastAsia="FangSong" w:hAnsi="Times New Roman" w:cs="Times New Roman"/>
                <w:sz w:val="18"/>
                <w:szCs w:val="18"/>
              </w:rPr>
            </w:pPr>
          </w:p>
        </w:tc>
        <w:tc>
          <w:tcPr>
            <w:tcW w:w="715" w:type="pct"/>
            <w:gridSpan w:val="2"/>
            <w:tcBorders>
              <w:top w:val="nil"/>
              <w:left w:val="nil"/>
              <w:bottom w:val="single" w:sz="6" w:space="0" w:color="000000"/>
              <w:right w:val="nil"/>
            </w:tcBorders>
            <w:shd w:val="clear" w:color="auto" w:fill="auto"/>
            <w:noWrap/>
            <w:vAlign w:val="center"/>
          </w:tcPr>
          <w:p w14:paraId="74B93D05"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kern w:val="0"/>
                <w:sz w:val="18"/>
                <w:szCs w:val="18"/>
                <w:lang w:bidi="ar"/>
              </w:rPr>
              <w:t>＜</w:t>
            </w:r>
            <w:r>
              <w:rPr>
                <w:rFonts w:ascii="Times New Roman" w:eastAsia="FangSong" w:hAnsi="Times New Roman" w:cs="Times New Roman"/>
                <w:kern w:val="0"/>
                <w:sz w:val="18"/>
                <w:szCs w:val="18"/>
                <w:lang w:bidi="ar"/>
              </w:rPr>
              <w:t>0.001</w:t>
            </w:r>
          </w:p>
        </w:tc>
        <w:tc>
          <w:tcPr>
            <w:tcW w:w="111" w:type="pct"/>
            <w:tcBorders>
              <w:top w:val="nil"/>
              <w:left w:val="nil"/>
              <w:bottom w:val="single" w:sz="6" w:space="0" w:color="000000"/>
              <w:right w:val="nil"/>
            </w:tcBorders>
            <w:shd w:val="clear" w:color="auto" w:fill="auto"/>
            <w:noWrap/>
            <w:vAlign w:val="center"/>
          </w:tcPr>
          <w:p w14:paraId="0166E188"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24" w:type="pct"/>
            <w:gridSpan w:val="2"/>
            <w:tcBorders>
              <w:top w:val="nil"/>
              <w:left w:val="nil"/>
              <w:bottom w:val="single" w:sz="6" w:space="0" w:color="000000"/>
              <w:right w:val="nil"/>
            </w:tcBorders>
            <w:shd w:val="clear" w:color="auto" w:fill="auto"/>
            <w:noWrap/>
            <w:vAlign w:val="center"/>
          </w:tcPr>
          <w:p w14:paraId="62E6C37E"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w:t>
            </w:r>
            <w:r>
              <w:rPr>
                <w:rFonts w:ascii="Times New Roman" w:eastAsia="FangSong" w:hAnsi="Times New Roman" w:cs="Times New Roman"/>
                <w:kern w:val="0"/>
                <w:sz w:val="18"/>
                <w:szCs w:val="18"/>
                <w:lang w:bidi="ar"/>
              </w:rPr>
              <w:t>0.001</w:t>
            </w:r>
          </w:p>
        </w:tc>
        <w:tc>
          <w:tcPr>
            <w:tcW w:w="130" w:type="pct"/>
            <w:tcBorders>
              <w:top w:val="nil"/>
              <w:left w:val="nil"/>
              <w:bottom w:val="single" w:sz="6" w:space="0" w:color="000000"/>
              <w:right w:val="nil"/>
            </w:tcBorders>
            <w:shd w:val="clear" w:color="auto" w:fill="auto"/>
            <w:noWrap/>
            <w:vAlign w:val="center"/>
          </w:tcPr>
          <w:p w14:paraId="49E6B59B" w14:textId="77777777" w:rsidR="00990DF4" w:rsidRDefault="00990DF4">
            <w:pPr>
              <w:snapToGrid w:val="0"/>
              <w:spacing w:line="360" w:lineRule="auto"/>
              <w:jc w:val="center"/>
              <w:rPr>
                <w:rFonts w:ascii="Times New Roman" w:eastAsia="FangSong" w:hAnsi="Times New Roman" w:cs="Times New Roman"/>
                <w:kern w:val="0"/>
                <w:sz w:val="18"/>
                <w:szCs w:val="18"/>
                <w:lang w:bidi="ar"/>
              </w:rPr>
            </w:pPr>
          </w:p>
        </w:tc>
        <w:tc>
          <w:tcPr>
            <w:tcW w:w="782" w:type="pct"/>
            <w:gridSpan w:val="2"/>
            <w:tcBorders>
              <w:top w:val="nil"/>
              <w:left w:val="nil"/>
              <w:bottom w:val="single" w:sz="6" w:space="0" w:color="000000"/>
              <w:right w:val="nil"/>
            </w:tcBorders>
            <w:shd w:val="clear" w:color="auto" w:fill="auto"/>
            <w:noWrap/>
            <w:vAlign w:val="center"/>
          </w:tcPr>
          <w:p w14:paraId="32D1D1C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w:t>
            </w:r>
            <w:r>
              <w:rPr>
                <w:rFonts w:ascii="Times New Roman" w:eastAsia="FangSong" w:hAnsi="Times New Roman" w:cs="Times New Roman"/>
                <w:kern w:val="0"/>
                <w:sz w:val="18"/>
                <w:szCs w:val="18"/>
                <w:lang w:bidi="ar"/>
              </w:rPr>
              <w:t>0.001</w:t>
            </w:r>
          </w:p>
        </w:tc>
      </w:tr>
    </w:tbl>
    <w:p w14:paraId="09EB58A2"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2.1.2  Growth</w:t>
      </w:r>
      <w:proofErr w:type="gramEnd"/>
      <w:r>
        <w:rPr>
          <w:rFonts w:ascii="Times New Roman" w:eastAsia="SimSun" w:hAnsi="Times New Roman" w:cs="Times New Roman" w:hint="eastAsia"/>
          <w:b/>
          <w:bCs/>
          <w:color w:val="000000"/>
          <w:sz w:val="24"/>
        </w:rPr>
        <w:t xml:space="preserve"> and Development Status of Children of Different Age Groups from 2019 to 2023</w:t>
      </w:r>
    </w:p>
    <w:p w14:paraId="24B3FC38"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Over the five-year period, statistically significant differences were observed in the prevalence rates of underweight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 xml:space="preserve">=16.091, </w:t>
      </w:r>
      <w:r>
        <w:rPr>
          <w:rFonts w:ascii="Times New Roman" w:eastAsia="SimSun" w:hAnsi="Times New Roman" w:cs="Times New Roman" w:hint="eastAsia"/>
          <w:color w:val="000000"/>
          <w:sz w:val="24"/>
        </w:rPr>
        <w:t>P&lt;0.001), stunting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=61.177, P&lt;0.001), and overweight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=34.371, P=0.001) among children of different age groups (P&lt;0.05), with these rates remaining relatively stable overall. The prevalence rates of wasting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=330.665, P&lt;0.001) and obesity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w:t>
      </w:r>
      <w:r>
        <w:rPr>
          <w:rFonts w:ascii="Times New Roman" w:eastAsia="SimSun" w:hAnsi="Times New Roman" w:cs="Times New Roman" w:hint="eastAsia"/>
          <w:color w:val="000000"/>
          <w:sz w:val="24"/>
          <w:vertAlign w:val="subscript"/>
        </w:rPr>
        <w:t>end</w:t>
      </w:r>
      <w:r>
        <w:rPr>
          <w:rFonts w:ascii="Times New Roman" w:eastAsia="SimSun" w:hAnsi="Times New Roman" w:cs="Times New Roman" w:hint="eastAsia"/>
          <w:color w:val="000000"/>
          <w:sz w:val="24"/>
        </w:rPr>
        <w:t>=143.361, P&lt;0.001) both showed significant increasing trends with age. Children aged 6 years had the highest prevalence rates of wasting (6.42%) and obesity (3.27%). The overweight rates across all age groups exceeded 5%, and the combined rate was highe</w:t>
      </w:r>
      <w:r>
        <w:rPr>
          <w:rFonts w:ascii="Times New Roman" w:eastAsia="SimSun" w:hAnsi="Times New Roman" w:cs="Times New Roman" w:hint="eastAsia"/>
          <w:color w:val="000000"/>
          <w:sz w:val="24"/>
        </w:rPr>
        <w:t xml:space="preserve">r than that of other growth and development </w:t>
      </w:r>
      <w:proofErr w:type="gramStart"/>
      <w:r>
        <w:rPr>
          <w:rFonts w:ascii="Times New Roman" w:eastAsia="SimSun" w:hAnsi="Times New Roman" w:cs="Times New Roman" w:hint="eastAsia"/>
          <w:color w:val="000000"/>
          <w:sz w:val="24"/>
        </w:rPr>
        <w:t>indicators.(</w:t>
      </w:r>
      <w:proofErr w:type="gramEnd"/>
      <w:r>
        <w:rPr>
          <w:rFonts w:ascii="Times New Roman" w:eastAsia="SimSun" w:hAnsi="Times New Roman" w:cs="Times New Roman" w:hint="eastAsia"/>
          <w:color w:val="000000"/>
          <w:sz w:val="24"/>
        </w:rPr>
        <w:t>Table 2)</w:t>
      </w:r>
    </w:p>
    <w:p w14:paraId="27DFC11E" w14:textId="77777777" w:rsidR="00990DF4" w:rsidRDefault="00990DF4">
      <w:pPr>
        <w:spacing w:line="360" w:lineRule="auto"/>
        <w:ind w:firstLine="420"/>
        <w:jc w:val="left"/>
        <w:rPr>
          <w:rFonts w:ascii="Times New Roman" w:eastAsia="SimSun" w:hAnsi="Times New Roman" w:cs="Times New Roman"/>
          <w:color w:val="000000"/>
          <w:sz w:val="24"/>
        </w:rPr>
      </w:pPr>
    </w:p>
    <w:tbl>
      <w:tblPr>
        <w:tblW w:w="6246" w:type="pct"/>
        <w:jc w:val="center"/>
        <w:tblLayout w:type="fixed"/>
        <w:tblLook w:val="04A0" w:firstRow="1" w:lastRow="0" w:firstColumn="1" w:lastColumn="0" w:noHBand="0" w:noVBand="1"/>
      </w:tblPr>
      <w:tblGrid>
        <w:gridCol w:w="823"/>
        <w:gridCol w:w="1090"/>
        <w:gridCol w:w="720"/>
        <w:gridCol w:w="752"/>
        <w:gridCol w:w="238"/>
        <w:gridCol w:w="730"/>
        <w:gridCol w:w="796"/>
        <w:gridCol w:w="238"/>
        <w:gridCol w:w="762"/>
        <w:gridCol w:w="775"/>
        <w:gridCol w:w="238"/>
        <w:gridCol w:w="773"/>
        <w:gridCol w:w="754"/>
        <w:gridCol w:w="307"/>
        <w:gridCol w:w="805"/>
        <w:gridCol w:w="845"/>
      </w:tblGrid>
      <w:tr w:rsidR="00990DF4" w14:paraId="0197F203" w14:textId="77777777">
        <w:trPr>
          <w:trHeight w:val="264"/>
          <w:jc w:val="center"/>
        </w:trPr>
        <w:tc>
          <w:tcPr>
            <w:tcW w:w="5000" w:type="pct"/>
            <w:gridSpan w:val="16"/>
            <w:tcBorders>
              <w:top w:val="nil"/>
              <w:left w:val="nil"/>
              <w:bottom w:val="single" w:sz="6" w:space="0" w:color="auto"/>
              <w:right w:val="nil"/>
            </w:tcBorders>
            <w:shd w:val="clear" w:color="auto" w:fill="auto"/>
            <w:noWrap/>
            <w:vAlign w:val="center"/>
          </w:tcPr>
          <w:p w14:paraId="4E006E65"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20"/>
                <w:szCs w:val="20"/>
                <w:lang w:bidi="ar"/>
              </w:rPr>
            </w:pPr>
            <w:r>
              <w:rPr>
                <w:rFonts w:ascii="Times New Roman" w:eastAsia="FangSong" w:hAnsi="Times New Roman" w:cs="Times New Roman" w:hint="eastAsia"/>
                <w:kern w:val="0"/>
                <w:sz w:val="20"/>
                <w:szCs w:val="20"/>
                <w:lang w:bidi="ar"/>
              </w:rPr>
              <w:t xml:space="preserve">Table 2 Growth and Development Status of Children of Different Ages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w:t>
            </w:r>
          </w:p>
        </w:tc>
      </w:tr>
      <w:tr w:rsidR="00990DF4" w14:paraId="1D95595E" w14:textId="77777777">
        <w:trPr>
          <w:trHeight w:val="264"/>
          <w:jc w:val="center"/>
        </w:trPr>
        <w:tc>
          <w:tcPr>
            <w:tcW w:w="386" w:type="pct"/>
            <w:vMerge w:val="restart"/>
            <w:tcBorders>
              <w:top w:val="single" w:sz="6" w:space="0" w:color="auto"/>
              <w:left w:val="nil"/>
              <w:bottom w:val="nil"/>
              <w:right w:val="nil"/>
            </w:tcBorders>
            <w:shd w:val="clear" w:color="auto" w:fill="auto"/>
            <w:noWrap/>
            <w:vAlign w:val="center"/>
          </w:tcPr>
          <w:p w14:paraId="3D2BFDFC"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20"/>
                <w:szCs w:val="20"/>
                <w:lang w:bidi="ar"/>
              </w:rPr>
              <w:t>Age</w:t>
            </w:r>
          </w:p>
        </w:tc>
        <w:tc>
          <w:tcPr>
            <w:tcW w:w="512" w:type="pct"/>
            <w:vMerge w:val="restart"/>
            <w:tcBorders>
              <w:top w:val="single" w:sz="6" w:space="0" w:color="auto"/>
              <w:left w:val="nil"/>
              <w:bottom w:val="nil"/>
              <w:right w:val="nil"/>
            </w:tcBorders>
            <w:shd w:val="clear" w:color="auto" w:fill="auto"/>
            <w:noWrap/>
            <w:vAlign w:val="center"/>
          </w:tcPr>
          <w:p w14:paraId="5BBB7C6C"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Number of Physical Examinations</w:t>
            </w:r>
          </w:p>
        </w:tc>
        <w:tc>
          <w:tcPr>
            <w:tcW w:w="691" w:type="pct"/>
            <w:gridSpan w:val="2"/>
            <w:tcBorders>
              <w:top w:val="single" w:sz="6" w:space="0" w:color="auto"/>
              <w:left w:val="nil"/>
              <w:bottom w:val="single" w:sz="4" w:space="0" w:color="auto"/>
              <w:right w:val="nil"/>
            </w:tcBorders>
            <w:shd w:val="clear" w:color="auto" w:fill="auto"/>
            <w:noWrap/>
            <w:vAlign w:val="center"/>
          </w:tcPr>
          <w:p w14:paraId="42A1124D"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Cs w:val="21"/>
                <w:lang w:bidi="ar"/>
              </w:rPr>
              <w:t>Underweight</w:t>
            </w:r>
          </w:p>
        </w:tc>
        <w:tc>
          <w:tcPr>
            <w:tcW w:w="112" w:type="pct"/>
            <w:tcBorders>
              <w:top w:val="single" w:sz="6" w:space="0" w:color="auto"/>
              <w:left w:val="nil"/>
              <w:bottom w:val="nil"/>
              <w:right w:val="nil"/>
            </w:tcBorders>
            <w:shd w:val="clear" w:color="auto" w:fill="auto"/>
            <w:noWrap/>
            <w:vAlign w:val="center"/>
          </w:tcPr>
          <w:p w14:paraId="3847F05C" w14:textId="77777777" w:rsidR="00990DF4" w:rsidRDefault="00990DF4">
            <w:pPr>
              <w:snapToGrid w:val="0"/>
              <w:spacing w:line="360" w:lineRule="auto"/>
              <w:jc w:val="center"/>
              <w:rPr>
                <w:rFonts w:ascii="FangSong" w:eastAsia="FangSong" w:hAnsi="FangSong" w:cs="FangSong"/>
                <w:szCs w:val="21"/>
              </w:rPr>
            </w:pPr>
          </w:p>
        </w:tc>
        <w:tc>
          <w:tcPr>
            <w:tcW w:w="717" w:type="pct"/>
            <w:gridSpan w:val="2"/>
            <w:tcBorders>
              <w:top w:val="single" w:sz="6" w:space="0" w:color="auto"/>
              <w:left w:val="nil"/>
              <w:bottom w:val="single" w:sz="4" w:space="0" w:color="auto"/>
              <w:right w:val="nil"/>
            </w:tcBorders>
            <w:shd w:val="clear" w:color="auto" w:fill="auto"/>
            <w:noWrap/>
            <w:vAlign w:val="center"/>
          </w:tcPr>
          <w:p w14:paraId="3ADCD1D7"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Cs w:val="21"/>
                <w:lang w:bidi="ar"/>
              </w:rPr>
              <w:t>Stunting</w:t>
            </w:r>
          </w:p>
        </w:tc>
        <w:tc>
          <w:tcPr>
            <w:tcW w:w="112" w:type="pct"/>
            <w:tcBorders>
              <w:top w:val="single" w:sz="6" w:space="0" w:color="auto"/>
              <w:left w:val="nil"/>
              <w:bottom w:val="nil"/>
              <w:right w:val="nil"/>
            </w:tcBorders>
            <w:shd w:val="clear" w:color="auto" w:fill="auto"/>
            <w:noWrap/>
            <w:vAlign w:val="center"/>
          </w:tcPr>
          <w:p w14:paraId="446AE578" w14:textId="77777777" w:rsidR="00990DF4" w:rsidRDefault="00990DF4">
            <w:pPr>
              <w:snapToGrid w:val="0"/>
              <w:spacing w:line="360" w:lineRule="auto"/>
              <w:jc w:val="center"/>
              <w:rPr>
                <w:rFonts w:ascii="FangSong" w:eastAsia="FangSong" w:hAnsi="FangSong" w:cs="FangSong"/>
                <w:szCs w:val="21"/>
              </w:rPr>
            </w:pPr>
          </w:p>
        </w:tc>
        <w:tc>
          <w:tcPr>
            <w:tcW w:w="722" w:type="pct"/>
            <w:gridSpan w:val="2"/>
            <w:tcBorders>
              <w:top w:val="single" w:sz="6" w:space="0" w:color="auto"/>
              <w:left w:val="nil"/>
              <w:bottom w:val="single" w:sz="4" w:space="0" w:color="auto"/>
              <w:right w:val="nil"/>
            </w:tcBorders>
            <w:shd w:val="clear" w:color="auto" w:fill="auto"/>
            <w:noWrap/>
            <w:vAlign w:val="center"/>
          </w:tcPr>
          <w:p w14:paraId="53F2078E"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Cs w:val="21"/>
                <w:lang w:bidi="ar"/>
              </w:rPr>
              <w:t>Wasting</w:t>
            </w:r>
          </w:p>
        </w:tc>
        <w:tc>
          <w:tcPr>
            <w:tcW w:w="112" w:type="pct"/>
            <w:tcBorders>
              <w:top w:val="single" w:sz="6" w:space="0" w:color="auto"/>
              <w:left w:val="nil"/>
              <w:bottom w:val="nil"/>
              <w:right w:val="nil"/>
            </w:tcBorders>
            <w:shd w:val="clear" w:color="auto" w:fill="auto"/>
            <w:noWrap/>
            <w:vAlign w:val="center"/>
          </w:tcPr>
          <w:p w14:paraId="0718C00F" w14:textId="77777777" w:rsidR="00990DF4" w:rsidRDefault="00990DF4">
            <w:pPr>
              <w:widowControl/>
              <w:snapToGrid w:val="0"/>
              <w:spacing w:line="360" w:lineRule="auto"/>
              <w:jc w:val="center"/>
              <w:textAlignment w:val="center"/>
              <w:rPr>
                <w:rFonts w:ascii="FangSong" w:eastAsia="FangSong" w:hAnsi="FangSong" w:cs="FangSong"/>
                <w:kern w:val="0"/>
                <w:szCs w:val="21"/>
                <w:lang w:bidi="ar"/>
              </w:rPr>
            </w:pPr>
          </w:p>
        </w:tc>
        <w:tc>
          <w:tcPr>
            <w:tcW w:w="717" w:type="pct"/>
            <w:gridSpan w:val="2"/>
            <w:tcBorders>
              <w:top w:val="single" w:sz="6" w:space="0" w:color="auto"/>
              <w:left w:val="nil"/>
              <w:bottom w:val="single" w:sz="4" w:space="0" w:color="auto"/>
              <w:right w:val="nil"/>
            </w:tcBorders>
            <w:shd w:val="clear" w:color="auto" w:fill="auto"/>
            <w:noWrap/>
            <w:vAlign w:val="center"/>
          </w:tcPr>
          <w:p w14:paraId="5B8CC162"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r>
              <w:rPr>
                <w:rFonts w:ascii="Times New Roman" w:eastAsia="FangSong" w:hAnsi="Times New Roman" w:cs="Times New Roman"/>
                <w:kern w:val="0"/>
                <w:szCs w:val="21"/>
                <w:lang w:bidi="ar"/>
              </w:rPr>
              <w:t>Overweight</w:t>
            </w:r>
          </w:p>
        </w:tc>
        <w:tc>
          <w:tcPr>
            <w:tcW w:w="144" w:type="pct"/>
            <w:tcBorders>
              <w:top w:val="single" w:sz="6" w:space="0" w:color="auto"/>
              <w:left w:val="nil"/>
              <w:bottom w:val="nil"/>
              <w:right w:val="nil"/>
            </w:tcBorders>
            <w:shd w:val="clear" w:color="auto" w:fill="auto"/>
            <w:noWrap/>
            <w:vAlign w:val="center"/>
          </w:tcPr>
          <w:p w14:paraId="41E3C6CF" w14:textId="77777777" w:rsidR="00990DF4" w:rsidRDefault="00990DF4">
            <w:pPr>
              <w:widowControl/>
              <w:snapToGrid w:val="0"/>
              <w:spacing w:line="360" w:lineRule="auto"/>
              <w:jc w:val="center"/>
              <w:textAlignment w:val="center"/>
              <w:rPr>
                <w:rFonts w:ascii="FangSong" w:eastAsia="FangSong" w:hAnsi="FangSong" w:cs="FangSong"/>
                <w:kern w:val="0"/>
                <w:szCs w:val="21"/>
                <w:lang w:bidi="ar"/>
              </w:rPr>
            </w:pPr>
          </w:p>
        </w:tc>
        <w:tc>
          <w:tcPr>
            <w:tcW w:w="769" w:type="pct"/>
            <w:gridSpan w:val="2"/>
            <w:tcBorders>
              <w:top w:val="single" w:sz="6" w:space="0" w:color="auto"/>
              <w:left w:val="nil"/>
              <w:bottom w:val="single" w:sz="4" w:space="0" w:color="auto"/>
              <w:right w:val="nil"/>
            </w:tcBorders>
            <w:shd w:val="clear" w:color="auto" w:fill="auto"/>
            <w:noWrap/>
            <w:vAlign w:val="center"/>
          </w:tcPr>
          <w:p w14:paraId="5A4ED6DA"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r>
              <w:rPr>
                <w:rFonts w:ascii="Times New Roman" w:eastAsia="FangSong" w:hAnsi="Times New Roman" w:cs="Times New Roman"/>
                <w:kern w:val="0"/>
                <w:szCs w:val="21"/>
                <w:lang w:bidi="ar"/>
              </w:rPr>
              <w:t>Obesity</w:t>
            </w:r>
          </w:p>
        </w:tc>
      </w:tr>
      <w:tr w:rsidR="00990DF4" w14:paraId="2ECE99EE" w14:textId="77777777">
        <w:trPr>
          <w:trHeight w:val="264"/>
          <w:jc w:val="center"/>
        </w:trPr>
        <w:tc>
          <w:tcPr>
            <w:tcW w:w="386" w:type="pct"/>
            <w:vMerge/>
            <w:tcBorders>
              <w:top w:val="nil"/>
              <w:left w:val="nil"/>
              <w:bottom w:val="single" w:sz="4" w:space="0" w:color="auto"/>
              <w:right w:val="nil"/>
            </w:tcBorders>
            <w:shd w:val="clear" w:color="auto" w:fill="auto"/>
            <w:noWrap/>
            <w:vAlign w:val="center"/>
          </w:tcPr>
          <w:p w14:paraId="05921B68" w14:textId="77777777" w:rsidR="00990DF4" w:rsidRDefault="00990DF4">
            <w:pPr>
              <w:snapToGrid w:val="0"/>
              <w:spacing w:line="360" w:lineRule="auto"/>
              <w:jc w:val="center"/>
              <w:rPr>
                <w:rFonts w:ascii="FangSong" w:eastAsia="FangSong" w:hAnsi="FangSong" w:cs="FangSong"/>
                <w:szCs w:val="21"/>
              </w:rPr>
            </w:pPr>
          </w:p>
        </w:tc>
        <w:tc>
          <w:tcPr>
            <w:tcW w:w="512" w:type="pct"/>
            <w:vMerge/>
            <w:tcBorders>
              <w:top w:val="nil"/>
              <w:left w:val="nil"/>
              <w:bottom w:val="single" w:sz="4" w:space="0" w:color="auto"/>
              <w:right w:val="nil"/>
            </w:tcBorders>
            <w:shd w:val="clear" w:color="auto" w:fill="auto"/>
            <w:noWrap/>
            <w:vAlign w:val="center"/>
          </w:tcPr>
          <w:p w14:paraId="5132175B" w14:textId="77777777" w:rsidR="00990DF4" w:rsidRDefault="00990DF4">
            <w:pPr>
              <w:snapToGrid w:val="0"/>
              <w:spacing w:line="360" w:lineRule="auto"/>
              <w:jc w:val="center"/>
              <w:rPr>
                <w:rFonts w:ascii="FangSong" w:eastAsia="FangSong" w:hAnsi="FangSong" w:cs="FangSong"/>
                <w:szCs w:val="21"/>
              </w:rPr>
            </w:pPr>
          </w:p>
        </w:tc>
        <w:tc>
          <w:tcPr>
            <w:tcW w:w="338" w:type="pct"/>
            <w:tcBorders>
              <w:top w:val="single" w:sz="4" w:space="0" w:color="auto"/>
              <w:left w:val="nil"/>
              <w:bottom w:val="single" w:sz="4" w:space="0" w:color="auto"/>
              <w:right w:val="nil"/>
            </w:tcBorders>
            <w:shd w:val="clear" w:color="auto" w:fill="auto"/>
            <w:noWrap/>
            <w:vAlign w:val="center"/>
          </w:tcPr>
          <w:p w14:paraId="09B6EF34"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 w:val="15"/>
                <w:szCs w:val="15"/>
                <w:lang w:bidi="ar"/>
              </w:rPr>
              <w:t>Number</w:t>
            </w:r>
          </w:p>
        </w:tc>
        <w:tc>
          <w:tcPr>
            <w:tcW w:w="353" w:type="pct"/>
            <w:tcBorders>
              <w:top w:val="single" w:sz="4" w:space="0" w:color="auto"/>
              <w:left w:val="nil"/>
              <w:bottom w:val="single" w:sz="4" w:space="0" w:color="auto"/>
              <w:right w:val="nil"/>
            </w:tcBorders>
            <w:shd w:val="clear" w:color="auto" w:fill="auto"/>
            <w:noWrap/>
            <w:vAlign w:val="center"/>
          </w:tcPr>
          <w:p w14:paraId="4A035C02" w14:textId="77777777" w:rsidR="00990DF4" w:rsidRDefault="003A0653">
            <w:pPr>
              <w:widowControl/>
              <w:snapToGrid w:val="0"/>
              <w:spacing w:line="360" w:lineRule="auto"/>
              <w:jc w:val="center"/>
              <w:textAlignment w:val="center"/>
              <w:rPr>
                <w:rFonts w:ascii="FangSong" w:eastAsia="FangSong" w:hAnsi="FangSong" w:cs="FangSong"/>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12" w:type="pct"/>
            <w:tcBorders>
              <w:top w:val="nil"/>
              <w:left w:val="nil"/>
              <w:bottom w:val="single" w:sz="4" w:space="0" w:color="auto"/>
              <w:right w:val="nil"/>
            </w:tcBorders>
            <w:shd w:val="clear" w:color="auto" w:fill="auto"/>
            <w:noWrap/>
            <w:vAlign w:val="center"/>
          </w:tcPr>
          <w:p w14:paraId="7DED8274" w14:textId="77777777" w:rsidR="00990DF4" w:rsidRDefault="00990DF4">
            <w:pPr>
              <w:snapToGrid w:val="0"/>
              <w:spacing w:line="360" w:lineRule="auto"/>
              <w:jc w:val="center"/>
              <w:rPr>
                <w:rFonts w:ascii="FangSong" w:eastAsia="FangSong" w:hAnsi="FangSong" w:cs="FangSong"/>
                <w:szCs w:val="21"/>
              </w:rPr>
            </w:pPr>
          </w:p>
        </w:tc>
        <w:tc>
          <w:tcPr>
            <w:tcW w:w="343" w:type="pct"/>
            <w:tcBorders>
              <w:top w:val="single" w:sz="4" w:space="0" w:color="auto"/>
              <w:left w:val="nil"/>
              <w:bottom w:val="single" w:sz="4" w:space="0" w:color="auto"/>
              <w:right w:val="nil"/>
            </w:tcBorders>
            <w:shd w:val="clear" w:color="auto" w:fill="auto"/>
            <w:noWrap/>
            <w:vAlign w:val="center"/>
          </w:tcPr>
          <w:p w14:paraId="1BB29228"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 w:val="15"/>
                <w:szCs w:val="15"/>
                <w:lang w:bidi="ar"/>
              </w:rPr>
              <w:t>Number</w:t>
            </w:r>
          </w:p>
        </w:tc>
        <w:tc>
          <w:tcPr>
            <w:tcW w:w="373" w:type="pct"/>
            <w:tcBorders>
              <w:top w:val="single" w:sz="4" w:space="0" w:color="auto"/>
              <w:left w:val="nil"/>
              <w:bottom w:val="single" w:sz="4" w:space="0" w:color="auto"/>
              <w:right w:val="nil"/>
            </w:tcBorders>
            <w:shd w:val="clear" w:color="auto" w:fill="auto"/>
            <w:noWrap/>
            <w:vAlign w:val="center"/>
          </w:tcPr>
          <w:p w14:paraId="2C9DBF4E" w14:textId="77777777" w:rsidR="00990DF4" w:rsidRDefault="003A0653">
            <w:pPr>
              <w:widowControl/>
              <w:snapToGrid w:val="0"/>
              <w:spacing w:line="360" w:lineRule="auto"/>
              <w:jc w:val="center"/>
              <w:textAlignment w:val="center"/>
              <w:rPr>
                <w:rFonts w:ascii="FangSong" w:eastAsia="FangSong" w:hAnsi="FangSong" w:cs="FangSong"/>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12" w:type="pct"/>
            <w:tcBorders>
              <w:top w:val="nil"/>
              <w:left w:val="nil"/>
              <w:bottom w:val="single" w:sz="4" w:space="0" w:color="auto"/>
              <w:right w:val="nil"/>
            </w:tcBorders>
            <w:shd w:val="clear" w:color="auto" w:fill="auto"/>
            <w:noWrap/>
            <w:vAlign w:val="center"/>
          </w:tcPr>
          <w:p w14:paraId="3AC0E4B5" w14:textId="77777777" w:rsidR="00990DF4" w:rsidRDefault="00990DF4">
            <w:pPr>
              <w:snapToGrid w:val="0"/>
              <w:spacing w:line="360" w:lineRule="auto"/>
              <w:jc w:val="center"/>
              <w:rPr>
                <w:rFonts w:ascii="FangSong" w:eastAsia="FangSong" w:hAnsi="FangSong" w:cs="FangSong"/>
                <w:szCs w:val="21"/>
              </w:rPr>
            </w:pPr>
          </w:p>
        </w:tc>
        <w:tc>
          <w:tcPr>
            <w:tcW w:w="358" w:type="pct"/>
            <w:tcBorders>
              <w:top w:val="single" w:sz="4" w:space="0" w:color="auto"/>
              <w:left w:val="nil"/>
              <w:bottom w:val="single" w:sz="4" w:space="0" w:color="auto"/>
              <w:right w:val="nil"/>
            </w:tcBorders>
            <w:shd w:val="clear" w:color="auto" w:fill="auto"/>
            <w:noWrap/>
            <w:vAlign w:val="center"/>
          </w:tcPr>
          <w:p w14:paraId="1512D7A3"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 w:val="15"/>
                <w:szCs w:val="15"/>
                <w:lang w:bidi="ar"/>
              </w:rPr>
              <w:t>Number</w:t>
            </w:r>
          </w:p>
        </w:tc>
        <w:tc>
          <w:tcPr>
            <w:tcW w:w="363" w:type="pct"/>
            <w:tcBorders>
              <w:top w:val="single" w:sz="4" w:space="0" w:color="auto"/>
              <w:left w:val="nil"/>
              <w:bottom w:val="single" w:sz="4" w:space="0" w:color="auto"/>
              <w:right w:val="nil"/>
            </w:tcBorders>
            <w:shd w:val="clear" w:color="auto" w:fill="auto"/>
            <w:noWrap/>
            <w:vAlign w:val="center"/>
          </w:tcPr>
          <w:p w14:paraId="0EE74090" w14:textId="77777777" w:rsidR="00990DF4" w:rsidRDefault="003A0653">
            <w:pPr>
              <w:widowControl/>
              <w:snapToGrid w:val="0"/>
              <w:spacing w:line="360" w:lineRule="auto"/>
              <w:jc w:val="center"/>
              <w:textAlignment w:val="center"/>
              <w:rPr>
                <w:rFonts w:ascii="FangSong" w:eastAsia="FangSong" w:hAnsi="FangSong" w:cs="FangSong"/>
                <w:szCs w:val="21"/>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12" w:type="pct"/>
            <w:tcBorders>
              <w:top w:val="nil"/>
              <w:left w:val="nil"/>
              <w:bottom w:val="single" w:sz="4" w:space="0" w:color="auto"/>
              <w:right w:val="nil"/>
            </w:tcBorders>
            <w:shd w:val="clear" w:color="auto" w:fill="auto"/>
            <w:noWrap/>
            <w:vAlign w:val="center"/>
          </w:tcPr>
          <w:p w14:paraId="58A49E91" w14:textId="77777777" w:rsidR="00990DF4" w:rsidRDefault="00990DF4">
            <w:pPr>
              <w:widowControl/>
              <w:snapToGrid w:val="0"/>
              <w:spacing w:line="360" w:lineRule="auto"/>
              <w:jc w:val="center"/>
              <w:textAlignment w:val="center"/>
              <w:rPr>
                <w:rFonts w:ascii="FangSong" w:eastAsia="FangSong" w:hAnsi="FangSong" w:cs="FangSong"/>
                <w:kern w:val="0"/>
                <w:szCs w:val="21"/>
                <w:lang w:bidi="ar"/>
              </w:rPr>
            </w:pPr>
          </w:p>
        </w:tc>
        <w:tc>
          <w:tcPr>
            <w:tcW w:w="363" w:type="pct"/>
            <w:tcBorders>
              <w:top w:val="single" w:sz="4" w:space="0" w:color="auto"/>
              <w:left w:val="nil"/>
              <w:bottom w:val="single" w:sz="4" w:space="0" w:color="auto"/>
              <w:right w:val="nil"/>
            </w:tcBorders>
            <w:shd w:val="clear" w:color="auto" w:fill="auto"/>
            <w:noWrap/>
            <w:vAlign w:val="center"/>
          </w:tcPr>
          <w:p w14:paraId="3E63FABD"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r>
              <w:rPr>
                <w:rFonts w:ascii="Times New Roman" w:eastAsia="FangSong" w:hAnsi="Times New Roman" w:cs="Times New Roman"/>
                <w:kern w:val="0"/>
                <w:sz w:val="15"/>
                <w:szCs w:val="15"/>
                <w:lang w:bidi="ar"/>
              </w:rPr>
              <w:t>Number</w:t>
            </w:r>
          </w:p>
        </w:tc>
        <w:tc>
          <w:tcPr>
            <w:tcW w:w="353" w:type="pct"/>
            <w:tcBorders>
              <w:top w:val="single" w:sz="4" w:space="0" w:color="auto"/>
              <w:left w:val="nil"/>
              <w:bottom w:val="single" w:sz="4" w:space="0" w:color="auto"/>
              <w:right w:val="nil"/>
            </w:tcBorders>
            <w:shd w:val="clear" w:color="auto" w:fill="auto"/>
            <w:noWrap/>
            <w:vAlign w:val="center"/>
          </w:tcPr>
          <w:p w14:paraId="1C970B3D"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c>
          <w:tcPr>
            <w:tcW w:w="144" w:type="pct"/>
            <w:tcBorders>
              <w:top w:val="nil"/>
              <w:left w:val="nil"/>
              <w:bottom w:val="single" w:sz="4" w:space="0" w:color="auto"/>
              <w:right w:val="nil"/>
            </w:tcBorders>
            <w:shd w:val="clear" w:color="auto" w:fill="auto"/>
            <w:noWrap/>
            <w:vAlign w:val="center"/>
          </w:tcPr>
          <w:p w14:paraId="6996F02F" w14:textId="77777777" w:rsidR="00990DF4" w:rsidRDefault="00990DF4">
            <w:pPr>
              <w:widowControl/>
              <w:snapToGrid w:val="0"/>
              <w:spacing w:line="360" w:lineRule="auto"/>
              <w:jc w:val="center"/>
              <w:textAlignment w:val="center"/>
              <w:rPr>
                <w:rFonts w:ascii="FangSong" w:eastAsia="FangSong" w:hAnsi="FangSong" w:cs="FangSong"/>
                <w:kern w:val="0"/>
                <w:szCs w:val="21"/>
                <w:lang w:bidi="ar"/>
              </w:rPr>
            </w:pPr>
          </w:p>
        </w:tc>
        <w:tc>
          <w:tcPr>
            <w:tcW w:w="378" w:type="pct"/>
            <w:tcBorders>
              <w:top w:val="single" w:sz="4" w:space="0" w:color="auto"/>
              <w:left w:val="nil"/>
              <w:bottom w:val="single" w:sz="4" w:space="0" w:color="auto"/>
              <w:right w:val="nil"/>
            </w:tcBorders>
            <w:shd w:val="clear" w:color="auto" w:fill="auto"/>
            <w:noWrap/>
            <w:vAlign w:val="center"/>
          </w:tcPr>
          <w:p w14:paraId="5E8930C9"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r>
              <w:rPr>
                <w:rFonts w:ascii="Times New Roman" w:eastAsia="FangSong" w:hAnsi="Times New Roman" w:cs="Times New Roman"/>
                <w:kern w:val="0"/>
                <w:sz w:val="15"/>
                <w:szCs w:val="15"/>
                <w:lang w:bidi="ar"/>
              </w:rPr>
              <w:t>Number</w:t>
            </w:r>
          </w:p>
        </w:tc>
        <w:tc>
          <w:tcPr>
            <w:tcW w:w="390" w:type="pct"/>
            <w:tcBorders>
              <w:top w:val="single" w:sz="4" w:space="0" w:color="auto"/>
              <w:left w:val="nil"/>
              <w:bottom w:val="single" w:sz="4" w:space="0" w:color="auto"/>
              <w:right w:val="nil"/>
            </w:tcBorders>
            <w:shd w:val="clear" w:color="auto" w:fill="auto"/>
            <w:noWrap/>
            <w:vAlign w:val="center"/>
          </w:tcPr>
          <w:p w14:paraId="50217692" w14:textId="77777777" w:rsidR="00990DF4" w:rsidRDefault="003A0653">
            <w:pPr>
              <w:widowControl/>
              <w:snapToGrid w:val="0"/>
              <w:spacing w:line="360" w:lineRule="auto"/>
              <w:jc w:val="center"/>
              <w:textAlignment w:val="center"/>
              <w:rPr>
                <w:rFonts w:ascii="FangSong" w:eastAsia="FangSong" w:hAnsi="FangSong" w:cs="FangSong"/>
                <w:kern w:val="0"/>
                <w:szCs w:val="21"/>
                <w:lang w:bidi="ar"/>
              </w:rPr>
            </w:pPr>
            <w:proofErr w:type="gramStart"/>
            <w:r>
              <w:rPr>
                <w:rFonts w:ascii="Times New Roman" w:eastAsia="FangSong" w:hAnsi="Times New Roman" w:cs="Times New Roman"/>
                <w:kern w:val="0"/>
                <w:sz w:val="16"/>
                <w:szCs w:val="16"/>
                <w:lang w:bidi="ar"/>
              </w:rPr>
              <w:t>Rate(</w:t>
            </w:r>
            <w:proofErr w:type="gramEnd"/>
            <w:r>
              <w:rPr>
                <w:rFonts w:ascii="Times New Roman" w:eastAsia="FangSong" w:hAnsi="Times New Roman" w:cs="Times New Roman"/>
                <w:kern w:val="0"/>
                <w:sz w:val="16"/>
                <w:szCs w:val="16"/>
                <w:lang w:bidi="ar"/>
              </w:rPr>
              <w:t>%)</w:t>
            </w:r>
          </w:p>
        </w:tc>
      </w:tr>
      <w:tr w:rsidR="00990DF4" w14:paraId="63717DE0" w14:textId="77777777">
        <w:trPr>
          <w:trHeight w:val="264"/>
          <w:jc w:val="center"/>
        </w:trPr>
        <w:tc>
          <w:tcPr>
            <w:tcW w:w="386" w:type="pct"/>
            <w:tcBorders>
              <w:top w:val="single" w:sz="4" w:space="0" w:color="auto"/>
              <w:left w:val="nil"/>
              <w:bottom w:val="nil"/>
              <w:right w:val="nil"/>
            </w:tcBorders>
            <w:shd w:val="clear" w:color="auto" w:fill="auto"/>
            <w:noWrap/>
            <w:vAlign w:val="center"/>
          </w:tcPr>
          <w:p w14:paraId="46F3FF9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w:t>
            </w:r>
          </w:p>
        </w:tc>
        <w:tc>
          <w:tcPr>
            <w:tcW w:w="512" w:type="pct"/>
            <w:tcBorders>
              <w:top w:val="single" w:sz="4" w:space="0" w:color="auto"/>
              <w:left w:val="nil"/>
              <w:bottom w:val="nil"/>
              <w:right w:val="nil"/>
            </w:tcBorders>
            <w:shd w:val="clear" w:color="auto" w:fill="auto"/>
            <w:noWrap/>
            <w:vAlign w:val="center"/>
          </w:tcPr>
          <w:p w14:paraId="19A17D0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27337</w:t>
            </w:r>
          </w:p>
        </w:tc>
        <w:tc>
          <w:tcPr>
            <w:tcW w:w="338" w:type="pct"/>
            <w:tcBorders>
              <w:top w:val="single" w:sz="4" w:space="0" w:color="auto"/>
              <w:left w:val="nil"/>
              <w:bottom w:val="nil"/>
              <w:right w:val="nil"/>
            </w:tcBorders>
            <w:shd w:val="clear" w:color="auto" w:fill="auto"/>
            <w:noWrap/>
            <w:vAlign w:val="center"/>
          </w:tcPr>
          <w:p w14:paraId="634562D5"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902</w:t>
            </w:r>
          </w:p>
        </w:tc>
        <w:tc>
          <w:tcPr>
            <w:tcW w:w="353" w:type="pct"/>
            <w:tcBorders>
              <w:top w:val="single" w:sz="4" w:space="0" w:color="auto"/>
              <w:left w:val="nil"/>
              <w:bottom w:val="nil"/>
              <w:right w:val="nil"/>
            </w:tcBorders>
            <w:shd w:val="clear" w:color="auto" w:fill="auto"/>
            <w:noWrap/>
            <w:vAlign w:val="center"/>
          </w:tcPr>
          <w:p w14:paraId="77ED6C8D"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3.30</w:t>
            </w:r>
          </w:p>
        </w:tc>
        <w:tc>
          <w:tcPr>
            <w:tcW w:w="112" w:type="pct"/>
            <w:tcBorders>
              <w:top w:val="single" w:sz="4" w:space="0" w:color="auto"/>
              <w:left w:val="nil"/>
              <w:bottom w:val="nil"/>
              <w:right w:val="nil"/>
            </w:tcBorders>
            <w:shd w:val="clear" w:color="auto" w:fill="auto"/>
            <w:noWrap/>
            <w:vAlign w:val="center"/>
          </w:tcPr>
          <w:p w14:paraId="6A6A61FE"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3" w:type="pct"/>
            <w:tcBorders>
              <w:top w:val="single" w:sz="4" w:space="0" w:color="auto"/>
              <w:left w:val="nil"/>
              <w:bottom w:val="nil"/>
              <w:right w:val="nil"/>
            </w:tcBorders>
            <w:shd w:val="clear" w:color="auto" w:fill="auto"/>
            <w:noWrap/>
            <w:vAlign w:val="center"/>
          </w:tcPr>
          <w:p w14:paraId="0E3E486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804</w:t>
            </w:r>
          </w:p>
        </w:tc>
        <w:tc>
          <w:tcPr>
            <w:tcW w:w="373" w:type="pct"/>
            <w:tcBorders>
              <w:top w:val="single" w:sz="4" w:space="0" w:color="auto"/>
              <w:left w:val="nil"/>
              <w:bottom w:val="nil"/>
              <w:right w:val="nil"/>
            </w:tcBorders>
            <w:shd w:val="clear" w:color="auto" w:fill="auto"/>
            <w:noWrap/>
            <w:vAlign w:val="center"/>
          </w:tcPr>
          <w:p w14:paraId="066B9BCA"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2.94</w:t>
            </w:r>
          </w:p>
        </w:tc>
        <w:tc>
          <w:tcPr>
            <w:tcW w:w="112" w:type="pct"/>
            <w:tcBorders>
              <w:top w:val="single" w:sz="4" w:space="0" w:color="auto"/>
              <w:left w:val="nil"/>
              <w:bottom w:val="nil"/>
              <w:right w:val="nil"/>
            </w:tcBorders>
            <w:shd w:val="clear" w:color="auto" w:fill="auto"/>
            <w:noWrap/>
            <w:vAlign w:val="center"/>
          </w:tcPr>
          <w:p w14:paraId="69445318"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58" w:type="pct"/>
            <w:tcBorders>
              <w:top w:val="single" w:sz="4" w:space="0" w:color="auto"/>
              <w:left w:val="nil"/>
              <w:bottom w:val="nil"/>
              <w:right w:val="nil"/>
            </w:tcBorders>
            <w:shd w:val="clear" w:color="auto" w:fill="auto"/>
            <w:noWrap/>
            <w:vAlign w:val="center"/>
          </w:tcPr>
          <w:p w14:paraId="7D34C131"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1195</w:t>
            </w:r>
          </w:p>
        </w:tc>
        <w:tc>
          <w:tcPr>
            <w:tcW w:w="363" w:type="pct"/>
            <w:tcBorders>
              <w:top w:val="single" w:sz="4" w:space="0" w:color="auto"/>
              <w:left w:val="nil"/>
              <w:bottom w:val="nil"/>
              <w:right w:val="nil"/>
            </w:tcBorders>
            <w:shd w:val="clear" w:color="auto" w:fill="auto"/>
            <w:noWrap/>
            <w:vAlign w:val="center"/>
          </w:tcPr>
          <w:p w14:paraId="6BE47035"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4.37</w:t>
            </w:r>
          </w:p>
        </w:tc>
        <w:tc>
          <w:tcPr>
            <w:tcW w:w="112" w:type="pct"/>
            <w:tcBorders>
              <w:top w:val="single" w:sz="4" w:space="0" w:color="auto"/>
              <w:left w:val="nil"/>
              <w:bottom w:val="nil"/>
              <w:right w:val="nil"/>
            </w:tcBorders>
            <w:shd w:val="clear" w:color="auto" w:fill="auto"/>
            <w:noWrap/>
            <w:vAlign w:val="center"/>
          </w:tcPr>
          <w:p w14:paraId="35B18163"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63" w:type="pct"/>
            <w:tcBorders>
              <w:top w:val="single" w:sz="4" w:space="0" w:color="auto"/>
              <w:left w:val="nil"/>
              <w:bottom w:val="nil"/>
              <w:right w:val="nil"/>
            </w:tcBorders>
            <w:shd w:val="clear" w:color="auto" w:fill="auto"/>
            <w:noWrap/>
            <w:vAlign w:val="center"/>
          </w:tcPr>
          <w:p w14:paraId="75BD8E9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1883</w:t>
            </w:r>
          </w:p>
        </w:tc>
        <w:tc>
          <w:tcPr>
            <w:tcW w:w="353" w:type="pct"/>
            <w:tcBorders>
              <w:top w:val="single" w:sz="4" w:space="0" w:color="auto"/>
              <w:left w:val="nil"/>
              <w:bottom w:val="nil"/>
              <w:right w:val="nil"/>
            </w:tcBorders>
            <w:shd w:val="clear" w:color="auto" w:fill="auto"/>
            <w:noWrap/>
            <w:vAlign w:val="center"/>
          </w:tcPr>
          <w:p w14:paraId="0414896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6.89</w:t>
            </w:r>
          </w:p>
        </w:tc>
        <w:tc>
          <w:tcPr>
            <w:tcW w:w="144" w:type="pct"/>
            <w:tcBorders>
              <w:top w:val="single" w:sz="4" w:space="0" w:color="auto"/>
              <w:left w:val="nil"/>
              <w:bottom w:val="nil"/>
              <w:right w:val="nil"/>
            </w:tcBorders>
            <w:shd w:val="clear" w:color="auto" w:fill="auto"/>
            <w:noWrap/>
            <w:vAlign w:val="center"/>
          </w:tcPr>
          <w:p w14:paraId="22E81E25"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78" w:type="pct"/>
            <w:tcBorders>
              <w:top w:val="single" w:sz="4" w:space="0" w:color="auto"/>
              <w:left w:val="nil"/>
              <w:bottom w:val="nil"/>
              <w:right w:val="nil"/>
            </w:tcBorders>
            <w:shd w:val="clear" w:color="auto" w:fill="auto"/>
            <w:noWrap/>
            <w:vAlign w:val="center"/>
          </w:tcPr>
          <w:p w14:paraId="3DD9303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509</w:t>
            </w:r>
          </w:p>
        </w:tc>
        <w:tc>
          <w:tcPr>
            <w:tcW w:w="390" w:type="pct"/>
            <w:tcBorders>
              <w:top w:val="single" w:sz="4" w:space="0" w:color="auto"/>
              <w:left w:val="nil"/>
              <w:bottom w:val="nil"/>
              <w:right w:val="nil"/>
            </w:tcBorders>
            <w:shd w:val="clear" w:color="auto" w:fill="auto"/>
            <w:noWrap/>
            <w:vAlign w:val="center"/>
          </w:tcPr>
          <w:p w14:paraId="501C298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1.86</w:t>
            </w:r>
          </w:p>
        </w:tc>
      </w:tr>
      <w:tr w:rsidR="00990DF4" w14:paraId="1A16B83C" w14:textId="77777777">
        <w:trPr>
          <w:trHeight w:val="264"/>
          <w:jc w:val="center"/>
        </w:trPr>
        <w:tc>
          <w:tcPr>
            <w:tcW w:w="386" w:type="pct"/>
            <w:tcBorders>
              <w:top w:val="nil"/>
              <w:left w:val="nil"/>
              <w:bottom w:val="nil"/>
              <w:right w:val="nil"/>
            </w:tcBorders>
            <w:shd w:val="clear" w:color="auto" w:fill="auto"/>
            <w:noWrap/>
            <w:vAlign w:val="center"/>
          </w:tcPr>
          <w:p w14:paraId="13F6DAD0"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4</w:t>
            </w:r>
          </w:p>
        </w:tc>
        <w:tc>
          <w:tcPr>
            <w:tcW w:w="512" w:type="pct"/>
            <w:tcBorders>
              <w:top w:val="nil"/>
              <w:left w:val="nil"/>
              <w:bottom w:val="nil"/>
              <w:right w:val="nil"/>
            </w:tcBorders>
            <w:shd w:val="clear" w:color="auto" w:fill="auto"/>
            <w:noWrap/>
            <w:vAlign w:val="center"/>
          </w:tcPr>
          <w:p w14:paraId="0035084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35561</w:t>
            </w:r>
          </w:p>
        </w:tc>
        <w:tc>
          <w:tcPr>
            <w:tcW w:w="338" w:type="pct"/>
            <w:tcBorders>
              <w:top w:val="nil"/>
              <w:left w:val="nil"/>
              <w:bottom w:val="nil"/>
              <w:right w:val="nil"/>
            </w:tcBorders>
            <w:shd w:val="clear" w:color="auto" w:fill="auto"/>
            <w:noWrap/>
            <w:vAlign w:val="center"/>
          </w:tcPr>
          <w:p w14:paraId="0D8B2D70"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1170</w:t>
            </w:r>
          </w:p>
        </w:tc>
        <w:tc>
          <w:tcPr>
            <w:tcW w:w="353" w:type="pct"/>
            <w:tcBorders>
              <w:top w:val="nil"/>
              <w:left w:val="nil"/>
              <w:bottom w:val="nil"/>
              <w:right w:val="nil"/>
            </w:tcBorders>
            <w:shd w:val="clear" w:color="auto" w:fill="auto"/>
            <w:noWrap/>
            <w:vAlign w:val="center"/>
          </w:tcPr>
          <w:p w14:paraId="2F5AEA85"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3.29</w:t>
            </w:r>
          </w:p>
        </w:tc>
        <w:tc>
          <w:tcPr>
            <w:tcW w:w="112" w:type="pct"/>
            <w:tcBorders>
              <w:top w:val="nil"/>
              <w:left w:val="nil"/>
              <w:bottom w:val="nil"/>
              <w:right w:val="nil"/>
            </w:tcBorders>
            <w:shd w:val="clear" w:color="auto" w:fill="auto"/>
            <w:noWrap/>
            <w:vAlign w:val="center"/>
          </w:tcPr>
          <w:p w14:paraId="4DE3C770"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3" w:type="pct"/>
            <w:tcBorders>
              <w:top w:val="nil"/>
              <w:left w:val="nil"/>
              <w:bottom w:val="nil"/>
              <w:right w:val="nil"/>
            </w:tcBorders>
            <w:shd w:val="clear" w:color="auto" w:fill="auto"/>
            <w:noWrap/>
            <w:vAlign w:val="center"/>
          </w:tcPr>
          <w:p w14:paraId="3666FEE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1067</w:t>
            </w:r>
          </w:p>
        </w:tc>
        <w:tc>
          <w:tcPr>
            <w:tcW w:w="373" w:type="pct"/>
            <w:tcBorders>
              <w:top w:val="nil"/>
              <w:left w:val="nil"/>
              <w:bottom w:val="nil"/>
              <w:right w:val="nil"/>
            </w:tcBorders>
            <w:shd w:val="clear" w:color="auto" w:fill="auto"/>
            <w:noWrap/>
            <w:vAlign w:val="center"/>
          </w:tcPr>
          <w:p w14:paraId="284E07B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3.00</w:t>
            </w:r>
          </w:p>
        </w:tc>
        <w:tc>
          <w:tcPr>
            <w:tcW w:w="112" w:type="pct"/>
            <w:tcBorders>
              <w:top w:val="nil"/>
              <w:left w:val="nil"/>
              <w:bottom w:val="nil"/>
              <w:right w:val="nil"/>
            </w:tcBorders>
            <w:shd w:val="clear" w:color="auto" w:fill="auto"/>
            <w:noWrap/>
            <w:vAlign w:val="center"/>
          </w:tcPr>
          <w:p w14:paraId="548AAD81"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58" w:type="pct"/>
            <w:tcBorders>
              <w:top w:val="nil"/>
              <w:left w:val="nil"/>
              <w:bottom w:val="nil"/>
              <w:right w:val="nil"/>
            </w:tcBorders>
            <w:shd w:val="clear" w:color="auto" w:fill="auto"/>
            <w:noWrap/>
            <w:vAlign w:val="center"/>
          </w:tcPr>
          <w:p w14:paraId="672F064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1769</w:t>
            </w:r>
          </w:p>
        </w:tc>
        <w:tc>
          <w:tcPr>
            <w:tcW w:w="363" w:type="pct"/>
            <w:tcBorders>
              <w:top w:val="nil"/>
              <w:left w:val="nil"/>
              <w:bottom w:val="nil"/>
              <w:right w:val="nil"/>
            </w:tcBorders>
            <w:shd w:val="clear" w:color="auto" w:fill="auto"/>
            <w:noWrap/>
            <w:vAlign w:val="center"/>
          </w:tcPr>
          <w:p w14:paraId="1210B886"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4.97</w:t>
            </w:r>
          </w:p>
        </w:tc>
        <w:tc>
          <w:tcPr>
            <w:tcW w:w="112" w:type="pct"/>
            <w:tcBorders>
              <w:top w:val="nil"/>
              <w:left w:val="nil"/>
              <w:bottom w:val="nil"/>
              <w:right w:val="nil"/>
            </w:tcBorders>
            <w:shd w:val="clear" w:color="auto" w:fill="auto"/>
            <w:noWrap/>
            <w:vAlign w:val="center"/>
          </w:tcPr>
          <w:p w14:paraId="2683A148"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63" w:type="pct"/>
            <w:tcBorders>
              <w:top w:val="nil"/>
              <w:left w:val="nil"/>
              <w:bottom w:val="nil"/>
              <w:right w:val="nil"/>
            </w:tcBorders>
            <w:shd w:val="clear" w:color="auto" w:fill="auto"/>
            <w:noWrap/>
            <w:vAlign w:val="center"/>
          </w:tcPr>
          <w:p w14:paraId="22CF0E4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2120</w:t>
            </w:r>
          </w:p>
        </w:tc>
        <w:tc>
          <w:tcPr>
            <w:tcW w:w="353" w:type="pct"/>
            <w:tcBorders>
              <w:top w:val="nil"/>
              <w:left w:val="nil"/>
              <w:bottom w:val="nil"/>
              <w:right w:val="nil"/>
            </w:tcBorders>
            <w:shd w:val="clear" w:color="auto" w:fill="auto"/>
            <w:noWrap/>
            <w:vAlign w:val="center"/>
          </w:tcPr>
          <w:p w14:paraId="7C6308A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5.96</w:t>
            </w:r>
          </w:p>
        </w:tc>
        <w:tc>
          <w:tcPr>
            <w:tcW w:w="144" w:type="pct"/>
            <w:tcBorders>
              <w:top w:val="nil"/>
              <w:left w:val="nil"/>
              <w:bottom w:val="nil"/>
              <w:right w:val="nil"/>
            </w:tcBorders>
            <w:shd w:val="clear" w:color="auto" w:fill="auto"/>
            <w:noWrap/>
            <w:vAlign w:val="center"/>
          </w:tcPr>
          <w:p w14:paraId="7E4F4F6B"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78" w:type="pct"/>
            <w:tcBorders>
              <w:top w:val="nil"/>
              <w:left w:val="nil"/>
              <w:bottom w:val="nil"/>
              <w:right w:val="nil"/>
            </w:tcBorders>
            <w:shd w:val="clear" w:color="auto" w:fill="auto"/>
            <w:noWrap/>
            <w:vAlign w:val="center"/>
          </w:tcPr>
          <w:p w14:paraId="43A6C5F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667</w:t>
            </w:r>
          </w:p>
        </w:tc>
        <w:tc>
          <w:tcPr>
            <w:tcW w:w="390" w:type="pct"/>
            <w:tcBorders>
              <w:top w:val="nil"/>
              <w:left w:val="nil"/>
              <w:bottom w:val="nil"/>
              <w:right w:val="nil"/>
            </w:tcBorders>
            <w:shd w:val="clear" w:color="auto" w:fill="auto"/>
            <w:noWrap/>
            <w:vAlign w:val="center"/>
          </w:tcPr>
          <w:p w14:paraId="7005659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1.88</w:t>
            </w:r>
          </w:p>
        </w:tc>
      </w:tr>
      <w:tr w:rsidR="00990DF4" w14:paraId="35964C08" w14:textId="77777777">
        <w:trPr>
          <w:trHeight w:val="264"/>
          <w:jc w:val="center"/>
        </w:trPr>
        <w:tc>
          <w:tcPr>
            <w:tcW w:w="386" w:type="pct"/>
            <w:tcBorders>
              <w:top w:val="nil"/>
              <w:left w:val="nil"/>
              <w:bottom w:val="nil"/>
              <w:right w:val="nil"/>
            </w:tcBorders>
            <w:shd w:val="clear" w:color="auto" w:fill="auto"/>
            <w:noWrap/>
            <w:vAlign w:val="center"/>
          </w:tcPr>
          <w:p w14:paraId="74A684C6"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5</w:t>
            </w:r>
          </w:p>
        </w:tc>
        <w:tc>
          <w:tcPr>
            <w:tcW w:w="512" w:type="pct"/>
            <w:tcBorders>
              <w:top w:val="nil"/>
              <w:left w:val="nil"/>
              <w:bottom w:val="nil"/>
              <w:right w:val="nil"/>
            </w:tcBorders>
            <w:shd w:val="clear" w:color="auto" w:fill="auto"/>
            <w:noWrap/>
            <w:vAlign w:val="center"/>
          </w:tcPr>
          <w:p w14:paraId="33409BDD"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36265</w:t>
            </w:r>
          </w:p>
        </w:tc>
        <w:tc>
          <w:tcPr>
            <w:tcW w:w="338" w:type="pct"/>
            <w:tcBorders>
              <w:top w:val="nil"/>
              <w:left w:val="nil"/>
              <w:bottom w:val="nil"/>
              <w:right w:val="nil"/>
            </w:tcBorders>
            <w:shd w:val="clear" w:color="auto" w:fill="auto"/>
            <w:noWrap/>
            <w:vAlign w:val="center"/>
          </w:tcPr>
          <w:p w14:paraId="50A8318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1331</w:t>
            </w:r>
          </w:p>
        </w:tc>
        <w:tc>
          <w:tcPr>
            <w:tcW w:w="353" w:type="pct"/>
            <w:tcBorders>
              <w:top w:val="nil"/>
              <w:left w:val="nil"/>
              <w:bottom w:val="nil"/>
              <w:right w:val="nil"/>
            </w:tcBorders>
            <w:shd w:val="clear" w:color="auto" w:fill="auto"/>
            <w:noWrap/>
            <w:vAlign w:val="center"/>
          </w:tcPr>
          <w:p w14:paraId="5F818D8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3.67</w:t>
            </w:r>
          </w:p>
        </w:tc>
        <w:tc>
          <w:tcPr>
            <w:tcW w:w="112" w:type="pct"/>
            <w:tcBorders>
              <w:top w:val="nil"/>
              <w:left w:val="nil"/>
              <w:bottom w:val="nil"/>
              <w:right w:val="nil"/>
            </w:tcBorders>
            <w:shd w:val="clear" w:color="auto" w:fill="auto"/>
            <w:noWrap/>
            <w:vAlign w:val="center"/>
          </w:tcPr>
          <w:p w14:paraId="081FE47E"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3" w:type="pct"/>
            <w:tcBorders>
              <w:top w:val="nil"/>
              <w:left w:val="nil"/>
              <w:bottom w:val="nil"/>
              <w:right w:val="nil"/>
            </w:tcBorders>
            <w:shd w:val="clear" w:color="auto" w:fill="auto"/>
            <w:noWrap/>
            <w:vAlign w:val="center"/>
          </w:tcPr>
          <w:p w14:paraId="4A8D64D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833</w:t>
            </w:r>
          </w:p>
        </w:tc>
        <w:tc>
          <w:tcPr>
            <w:tcW w:w="373" w:type="pct"/>
            <w:tcBorders>
              <w:top w:val="nil"/>
              <w:left w:val="nil"/>
              <w:bottom w:val="nil"/>
              <w:right w:val="nil"/>
            </w:tcBorders>
            <w:shd w:val="clear" w:color="auto" w:fill="auto"/>
            <w:noWrap/>
            <w:vAlign w:val="center"/>
          </w:tcPr>
          <w:p w14:paraId="2D61F58E"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2.30</w:t>
            </w:r>
          </w:p>
        </w:tc>
        <w:tc>
          <w:tcPr>
            <w:tcW w:w="112" w:type="pct"/>
            <w:tcBorders>
              <w:top w:val="nil"/>
              <w:left w:val="nil"/>
              <w:bottom w:val="nil"/>
              <w:right w:val="nil"/>
            </w:tcBorders>
            <w:shd w:val="clear" w:color="auto" w:fill="auto"/>
            <w:noWrap/>
            <w:vAlign w:val="center"/>
          </w:tcPr>
          <w:p w14:paraId="22160894"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58" w:type="pct"/>
            <w:tcBorders>
              <w:top w:val="nil"/>
              <w:left w:val="nil"/>
              <w:bottom w:val="nil"/>
              <w:right w:val="nil"/>
            </w:tcBorders>
            <w:shd w:val="clear" w:color="auto" w:fill="auto"/>
            <w:noWrap/>
            <w:vAlign w:val="center"/>
          </w:tcPr>
          <w:p w14:paraId="4253CDE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2357</w:t>
            </w:r>
          </w:p>
        </w:tc>
        <w:tc>
          <w:tcPr>
            <w:tcW w:w="363" w:type="pct"/>
            <w:tcBorders>
              <w:top w:val="nil"/>
              <w:left w:val="nil"/>
              <w:bottom w:val="nil"/>
              <w:right w:val="nil"/>
            </w:tcBorders>
            <w:shd w:val="clear" w:color="auto" w:fill="auto"/>
            <w:noWrap/>
            <w:vAlign w:val="center"/>
          </w:tcPr>
          <w:p w14:paraId="240E592E"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6.50</w:t>
            </w:r>
          </w:p>
        </w:tc>
        <w:tc>
          <w:tcPr>
            <w:tcW w:w="112" w:type="pct"/>
            <w:tcBorders>
              <w:top w:val="nil"/>
              <w:left w:val="nil"/>
              <w:bottom w:val="nil"/>
              <w:right w:val="nil"/>
            </w:tcBorders>
            <w:shd w:val="clear" w:color="auto" w:fill="auto"/>
            <w:noWrap/>
            <w:vAlign w:val="center"/>
          </w:tcPr>
          <w:p w14:paraId="557FF9C6"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63" w:type="pct"/>
            <w:tcBorders>
              <w:top w:val="nil"/>
              <w:left w:val="nil"/>
              <w:bottom w:val="nil"/>
              <w:right w:val="nil"/>
            </w:tcBorders>
            <w:shd w:val="clear" w:color="auto" w:fill="auto"/>
            <w:noWrap/>
            <w:vAlign w:val="center"/>
          </w:tcPr>
          <w:p w14:paraId="299E066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2128</w:t>
            </w:r>
          </w:p>
        </w:tc>
        <w:tc>
          <w:tcPr>
            <w:tcW w:w="353" w:type="pct"/>
            <w:tcBorders>
              <w:top w:val="nil"/>
              <w:left w:val="nil"/>
              <w:bottom w:val="nil"/>
              <w:right w:val="nil"/>
            </w:tcBorders>
            <w:shd w:val="clear" w:color="auto" w:fill="auto"/>
            <w:noWrap/>
            <w:vAlign w:val="center"/>
          </w:tcPr>
          <w:p w14:paraId="2E67B53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5.87</w:t>
            </w:r>
          </w:p>
        </w:tc>
        <w:tc>
          <w:tcPr>
            <w:tcW w:w="144" w:type="pct"/>
            <w:tcBorders>
              <w:top w:val="nil"/>
              <w:left w:val="nil"/>
              <w:bottom w:val="nil"/>
              <w:right w:val="nil"/>
            </w:tcBorders>
            <w:shd w:val="clear" w:color="auto" w:fill="auto"/>
            <w:noWrap/>
            <w:vAlign w:val="center"/>
          </w:tcPr>
          <w:p w14:paraId="5B9EFF9A"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78" w:type="pct"/>
            <w:tcBorders>
              <w:top w:val="nil"/>
              <w:left w:val="nil"/>
              <w:bottom w:val="nil"/>
              <w:right w:val="nil"/>
            </w:tcBorders>
            <w:shd w:val="clear" w:color="auto" w:fill="auto"/>
            <w:noWrap/>
            <w:vAlign w:val="center"/>
          </w:tcPr>
          <w:p w14:paraId="7DC098E0"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893</w:t>
            </w:r>
          </w:p>
        </w:tc>
        <w:tc>
          <w:tcPr>
            <w:tcW w:w="390" w:type="pct"/>
            <w:tcBorders>
              <w:top w:val="nil"/>
              <w:left w:val="nil"/>
              <w:bottom w:val="nil"/>
              <w:right w:val="nil"/>
            </w:tcBorders>
            <w:shd w:val="clear" w:color="auto" w:fill="auto"/>
            <w:noWrap/>
            <w:vAlign w:val="center"/>
          </w:tcPr>
          <w:p w14:paraId="60B5B2B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2.46</w:t>
            </w:r>
          </w:p>
        </w:tc>
      </w:tr>
      <w:tr w:rsidR="00990DF4" w14:paraId="558E1BA4" w14:textId="77777777">
        <w:trPr>
          <w:trHeight w:val="264"/>
          <w:jc w:val="center"/>
        </w:trPr>
        <w:tc>
          <w:tcPr>
            <w:tcW w:w="386" w:type="pct"/>
            <w:tcBorders>
              <w:top w:val="nil"/>
              <w:left w:val="nil"/>
              <w:bottom w:val="nil"/>
              <w:right w:val="nil"/>
            </w:tcBorders>
            <w:shd w:val="clear" w:color="auto" w:fill="auto"/>
            <w:noWrap/>
            <w:vAlign w:val="center"/>
          </w:tcPr>
          <w:p w14:paraId="61EFAD2A"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w:t>
            </w:r>
          </w:p>
        </w:tc>
        <w:tc>
          <w:tcPr>
            <w:tcW w:w="512" w:type="pct"/>
            <w:tcBorders>
              <w:top w:val="nil"/>
              <w:left w:val="nil"/>
              <w:bottom w:val="nil"/>
              <w:right w:val="nil"/>
            </w:tcBorders>
            <w:shd w:val="clear" w:color="auto" w:fill="auto"/>
            <w:noWrap/>
            <w:vAlign w:val="center"/>
          </w:tcPr>
          <w:p w14:paraId="42D3116E"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26996</w:t>
            </w:r>
          </w:p>
        </w:tc>
        <w:tc>
          <w:tcPr>
            <w:tcW w:w="338" w:type="pct"/>
            <w:tcBorders>
              <w:top w:val="nil"/>
              <w:left w:val="nil"/>
              <w:bottom w:val="nil"/>
              <w:right w:val="nil"/>
            </w:tcBorders>
            <w:shd w:val="clear" w:color="auto" w:fill="auto"/>
            <w:noWrap/>
            <w:vAlign w:val="center"/>
          </w:tcPr>
          <w:p w14:paraId="3650756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1013</w:t>
            </w:r>
          </w:p>
        </w:tc>
        <w:tc>
          <w:tcPr>
            <w:tcW w:w="353" w:type="pct"/>
            <w:tcBorders>
              <w:top w:val="nil"/>
              <w:left w:val="nil"/>
              <w:bottom w:val="nil"/>
              <w:right w:val="nil"/>
            </w:tcBorders>
            <w:shd w:val="clear" w:color="auto" w:fill="auto"/>
            <w:noWrap/>
            <w:vAlign w:val="center"/>
          </w:tcPr>
          <w:p w14:paraId="47B43B4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3.75</w:t>
            </w:r>
          </w:p>
        </w:tc>
        <w:tc>
          <w:tcPr>
            <w:tcW w:w="112" w:type="pct"/>
            <w:tcBorders>
              <w:top w:val="nil"/>
              <w:left w:val="nil"/>
              <w:bottom w:val="nil"/>
              <w:right w:val="nil"/>
            </w:tcBorders>
            <w:shd w:val="clear" w:color="auto" w:fill="auto"/>
            <w:noWrap/>
            <w:vAlign w:val="center"/>
          </w:tcPr>
          <w:p w14:paraId="68538E66"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3" w:type="pct"/>
            <w:tcBorders>
              <w:top w:val="nil"/>
              <w:left w:val="nil"/>
              <w:bottom w:val="nil"/>
              <w:right w:val="nil"/>
            </w:tcBorders>
            <w:shd w:val="clear" w:color="auto" w:fill="auto"/>
            <w:noWrap/>
            <w:vAlign w:val="center"/>
          </w:tcPr>
          <w:p w14:paraId="688ADD4F"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605</w:t>
            </w:r>
          </w:p>
        </w:tc>
        <w:tc>
          <w:tcPr>
            <w:tcW w:w="373" w:type="pct"/>
            <w:tcBorders>
              <w:top w:val="nil"/>
              <w:left w:val="nil"/>
              <w:bottom w:val="nil"/>
              <w:right w:val="nil"/>
            </w:tcBorders>
            <w:shd w:val="clear" w:color="auto" w:fill="auto"/>
            <w:noWrap/>
            <w:vAlign w:val="center"/>
          </w:tcPr>
          <w:p w14:paraId="3258FC0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2.24</w:t>
            </w:r>
          </w:p>
        </w:tc>
        <w:tc>
          <w:tcPr>
            <w:tcW w:w="112" w:type="pct"/>
            <w:tcBorders>
              <w:top w:val="nil"/>
              <w:left w:val="nil"/>
              <w:bottom w:val="nil"/>
              <w:right w:val="nil"/>
            </w:tcBorders>
            <w:shd w:val="clear" w:color="auto" w:fill="auto"/>
            <w:noWrap/>
            <w:vAlign w:val="center"/>
          </w:tcPr>
          <w:p w14:paraId="1AC8D08A"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58" w:type="pct"/>
            <w:tcBorders>
              <w:top w:val="nil"/>
              <w:left w:val="nil"/>
              <w:bottom w:val="nil"/>
              <w:right w:val="nil"/>
            </w:tcBorders>
            <w:shd w:val="clear" w:color="auto" w:fill="auto"/>
            <w:noWrap/>
            <w:vAlign w:val="center"/>
          </w:tcPr>
          <w:p w14:paraId="24F5029F"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2058</w:t>
            </w:r>
          </w:p>
        </w:tc>
        <w:tc>
          <w:tcPr>
            <w:tcW w:w="363" w:type="pct"/>
            <w:tcBorders>
              <w:top w:val="nil"/>
              <w:left w:val="nil"/>
              <w:bottom w:val="nil"/>
              <w:right w:val="nil"/>
            </w:tcBorders>
            <w:shd w:val="clear" w:color="auto" w:fill="auto"/>
            <w:noWrap/>
            <w:vAlign w:val="center"/>
          </w:tcPr>
          <w:p w14:paraId="667241FC"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7.62</w:t>
            </w:r>
          </w:p>
        </w:tc>
        <w:tc>
          <w:tcPr>
            <w:tcW w:w="112" w:type="pct"/>
            <w:tcBorders>
              <w:top w:val="nil"/>
              <w:left w:val="nil"/>
              <w:bottom w:val="nil"/>
              <w:right w:val="nil"/>
            </w:tcBorders>
            <w:shd w:val="clear" w:color="auto" w:fill="auto"/>
            <w:noWrap/>
            <w:vAlign w:val="center"/>
          </w:tcPr>
          <w:p w14:paraId="485A518A"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63" w:type="pct"/>
            <w:tcBorders>
              <w:top w:val="nil"/>
              <w:left w:val="nil"/>
              <w:bottom w:val="nil"/>
              <w:right w:val="nil"/>
            </w:tcBorders>
            <w:shd w:val="clear" w:color="auto" w:fill="auto"/>
            <w:noWrap/>
            <w:vAlign w:val="center"/>
          </w:tcPr>
          <w:p w14:paraId="4BF6F1AD"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1732</w:t>
            </w:r>
          </w:p>
        </w:tc>
        <w:tc>
          <w:tcPr>
            <w:tcW w:w="353" w:type="pct"/>
            <w:tcBorders>
              <w:top w:val="nil"/>
              <w:left w:val="nil"/>
              <w:bottom w:val="nil"/>
              <w:right w:val="nil"/>
            </w:tcBorders>
            <w:shd w:val="clear" w:color="auto" w:fill="auto"/>
            <w:noWrap/>
            <w:vAlign w:val="center"/>
          </w:tcPr>
          <w:p w14:paraId="5BA24BD1"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6.42</w:t>
            </w:r>
          </w:p>
        </w:tc>
        <w:tc>
          <w:tcPr>
            <w:tcW w:w="144" w:type="pct"/>
            <w:tcBorders>
              <w:top w:val="nil"/>
              <w:left w:val="nil"/>
              <w:bottom w:val="nil"/>
              <w:right w:val="nil"/>
            </w:tcBorders>
            <w:shd w:val="clear" w:color="auto" w:fill="auto"/>
            <w:noWrap/>
            <w:vAlign w:val="center"/>
          </w:tcPr>
          <w:p w14:paraId="7C43862F"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78" w:type="pct"/>
            <w:tcBorders>
              <w:top w:val="nil"/>
              <w:left w:val="nil"/>
              <w:bottom w:val="nil"/>
              <w:right w:val="nil"/>
            </w:tcBorders>
            <w:shd w:val="clear" w:color="auto" w:fill="auto"/>
            <w:noWrap/>
            <w:vAlign w:val="center"/>
          </w:tcPr>
          <w:p w14:paraId="457FC38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883</w:t>
            </w:r>
          </w:p>
        </w:tc>
        <w:tc>
          <w:tcPr>
            <w:tcW w:w="390" w:type="pct"/>
            <w:tcBorders>
              <w:top w:val="nil"/>
              <w:left w:val="nil"/>
              <w:bottom w:val="nil"/>
              <w:right w:val="nil"/>
            </w:tcBorders>
            <w:shd w:val="clear" w:color="auto" w:fill="auto"/>
            <w:noWrap/>
            <w:vAlign w:val="center"/>
          </w:tcPr>
          <w:p w14:paraId="517D78BF"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3.27</w:t>
            </w:r>
          </w:p>
        </w:tc>
      </w:tr>
      <w:tr w:rsidR="00990DF4" w14:paraId="0515F78F" w14:textId="77777777">
        <w:trPr>
          <w:trHeight w:val="264"/>
          <w:jc w:val="center"/>
        </w:trPr>
        <w:tc>
          <w:tcPr>
            <w:tcW w:w="386" w:type="pct"/>
            <w:tcBorders>
              <w:top w:val="nil"/>
              <w:left w:val="nil"/>
              <w:bottom w:val="nil"/>
              <w:right w:val="nil"/>
            </w:tcBorders>
            <w:shd w:val="clear" w:color="auto" w:fill="auto"/>
            <w:noWrap/>
            <w:vAlign w:val="center"/>
          </w:tcPr>
          <w:p w14:paraId="47C73DC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kern w:val="0"/>
                <w:sz w:val="18"/>
                <w:szCs w:val="18"/>
                <w:lang w:bidi="ar"/>
              </w:rPr>
              <w:t>Total</w:t>
            </w:r>
          </w:p>
        </w:tc>
        <w:tc>
          <w:tcPr>
            <w:tcW w:w="512" w:type="pct"/>
            <w:tcBorders>
              <w:top w:val="nil"/>
              <w:left w:val="nil"/>
              <w:bottom w:val="nil"/>
              <w:right w:val="nil"/>
            </w:tcBorders>
            <w:shd w:val="clear" w:color="auto" w:fill="auto"/>
            <w:noWrap/>
            <w:vAlign w:val="center"/>
          </w:tcPr>
          <w:p w14:paraId="41996437"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126159</w:t>
            </w:r>
          </w:p>
        </w:tc>
        <w:tc>
          <w:tcPr>
            <w:tcW w:w="338" w:type="pct"/>
            <w:tcBorders>
              <w:top w:val="nil"/>
              <w:left w:val="nil"/>
              <w:bottom w:val="nil"/>
              <w:right w:val="nil"/>
            </w:tcBorders>
            <w:shd w:val="clear" w:color="auto" w:fill="auto"/>
            <w:noWrap/>
            <w:vAlign w:val="center"/>
          </w:tcPr>
          <w:p w14:paraId="34A66DEB"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4416</w:t>
            </w:r>
          </w:p>
        </w:tc>
        <w:tc>
          <w:tcPr>
            <w:tcW w:w="353" w:type="pct"/>
            <w:tcBorders>
              <w:top w:val="nil"/>
              <w:left w:val="nil"/>
              <w:bottom w:val="nil"/>
              <w:right w:val="nil"/>
            </w:tcBorders>
            <w:shd w:val="clear" w:color="auto" w:fill="auto"/>
            <w:noWrap/>
            <w:vAlign w:val="center"/>
          </w:tcPr>
          <w:p w14:paraId="6FD3A556"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3.50</w:t>
            </w:r>
          </w:p>
        </w:tc>
        <w:tc>
          <w:tcPr>
            <w:tcW w:w="112" w:type="pct"/>
            <w:tcBorders>
              <w:top w:val="nil"/>
              <w:left w:val="nil"/>
              <w:bottom w:val="nil"/>
              <w:right w:val="nil"/>
            </w:tcBorders>
            <w:shd w:val="clear" w:color="auto" w:fill="auto"/>
            <w:noWrap/>
            <w:vAlign w:val="center"/>
          </w:tcPr>
          <w:p w14:paraId="257AD3B2"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43" w:type="pct"/>
            <w:tcBorders>
              <w:top w:val="nil"/>
              <w:left w:val="nil"/>
              <w:bottom w:val="nil"/>
              <w:right w:val="nil"/>
            </w:tcBorders>
            <w:shd w:val="clear" w:color="auto" w:fill="auto"/>
            <w:noWrap/>
            <w:vAlign w:val="center"/>
          </w:tcPr>
          <w:p w14:paraId="74182C7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3309</w:t>
            </w:r>
          </w:p>
        </w:tc>
        <w:tc>
          <w:tcPr>
            <w:tcW w:w="373" w:type="pct"/>
            <w:tcBorders>
              <w:top w:val="nil"/>
              <w:left w:val="nil"/>
              <w:bottom w:val="nil"/>
              <w:right w:val="nil"/>
            </w:tcBorders>
            <w:shd w:val="clear" w:color="auto" w:fill="auto"/>
            <w:noWrap/>
            <w:vAlign w:val="center"/>
          </w:tcPr>
          <w:p w14:paraId="5E6E415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2.62</w:t>
            </w:r>
          </w:p>
        </w:tc>
        <w:tc>
          <w:tcPr>
            <w:tcW w:w="112" w:type="pct"/>
            <w:tcBorders>
              <w:top w:val="nil"/>
              <w:left w:val="nil"/>
              <w:bottom w:val="nil"/>
              <w:right w:val="nil"/>
            </w:tcBorders>
            <w:shd w:val="clear" w:color="auto" w:fill="auto"/>
            <w:noWrap/>
            <w:vAlign w:val="center"/>
          </w:tcPr>
          <w:p w14:paraId="46CDB9B1"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58" w:type="pct"/>
            <w:tcBorders>
              <w:top w:val="nil"/>
              <w:left w:val="nil"/>
              <w:bottom w:val="nil"/>
              <w:right w:val="nil"/>
            </w:tcBorders>
            <w:shd w:val="clear" w:color="auto" w:fill="auto"/>
            <w:noWrap/>
            <w:vAlign w:val="center"/>
          </w:tcPr>
          <w:p w14:paraId="5D59844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7379</w:t>
            </w:r>
          </w:p>
        </w:tc>
        <w:tc>
          <w:tcPr>
            <w:tcW w:w="363" w:type="pct"/>
            <w:tcBorders>
              <w:top w:val="nil"/>
              <w:left w:val="nil"/>
              <w:bottom w:val="nil"/>
              <w:right w:val="nil"/>
            </w:tcBorders>
            <w:shd w:val="clear" w:color="auto" w:fill="auto"/>
            <w:noWrap/>
            <w:vAlign w:val="center"/>
          </w:tcPr>
          <w:p w14:paraId="4E3494D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5.85</w:t>
            </w:r>
          </w:p>
        </w:tc>
        <w:tc>
          <w:tcPr>
            <w:tcW w:w="112" w:type="pct"/>
            <w:tcBorders>
              <w:top w:val="nil"/>
              <w:left w:val="nil"/>
              <w:bottom w:val="nil"/>
              <w:right w:val="nil"/>
            </w:tcBorders>
            <w:shd w:val="clear" w:color="auto" w:fill="auto"/>
            <w:noWrap/>
            <w:vAlign w:val="center"/>
          </w:tcPr>
          <w:p w14:paraId="523F28BD"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63" w:type="pct"/>
            <w:tcBorders>
              <w:top w:val="nil"/>
              <w:left w:val="nil"/>
              <w:bottom w:val="nil"/>
              <w:right w:val="nil"/>
            </w:tcBorders>
            <w:shd w:val="clear" w:color="auto" w:fill="auto"/>
            <w:noWrap/>
            <w:vAlign w:val="center"/>
          </w:tcPr>
          <w:p w14:paraId="5C0AC7AE"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7863</w:t>
            </w:r>
          </w:p>
        </w:tc>
        <w:tc>
          <w:tcPr>
            <w:tcW w:w="353" w:type="pct"/>
            <w:tcBorders>
              <w:top w:val="nil"/>
              <w:left w:val="nil"/>
              <w:bottom w:val="nil"/>
              <w:right w:val="nil"/>
            </w:tcBorders>
            <w:shd w:val="clear" w:color="auto" w:fill="auto"/>
            <w:noWrap/>
            <w:vAlign w:val="center"/>
          </w:tcPr>
          <w:p w14:paraId="249B4311"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6.23</w:t>
            </w:r>
          </w:p>
        </w:tc>
        <w:tc>
          <w:tcPr>
            <w:tcW w:w="144" w:type="pct"/>
            <w:tcBorders>
              <w:top w:val="nil"/>
              <w:left w:val="nil"/>
              <w:bottom w:val="nil"/>
              <w:right w:val="nil"/>
            </w:tcBorders>
            <w:shd w:val="clear" w:color="auto" w:fill="auto"/>
            <w:noWrap/>
            <w:vAlign w:val="center"/>
          </w:tcPr>
          <w:p w14:paraId="7368A961"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378" w:type="pct"/>
            <w:tcBorders>
              <w:top w:val="nil"/>
              <w:left w:val="nil"/>
              <w:bottom w:val="nil"/>
              <w:right w:val="nil"/>
            </w:tcBorders>
            <w:shd w:val="clear" w:color="auto" w:fill="auto"/>
            <w:noWrap/>
            <w:vAlign w:val="center"/>
          </w:tcPr>
          <w:p w14:paraId="1136F60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2952</w:t>
            </w:r>
          </w:p>
        </w:tc>
        <w:tc>
          <w:tcPr>
            <w:tcW w:w="390" w:type="pct"/>
            <w:tcBorders>
              <w:top w:val="nil"/>
              <w:left w:val="nil"/>
              <w:bottom w:val="nil"/>
              <w:right w:val="nil"/>
            </w:tcBorders>
            <w:shd w:val="clear" w:color="auto" w:fill="auto"/>
            <w:noWrap/>
            <w:vAlign w:val="center"/>
          </w:tcPr>
          <w:p w14:paraId="048889AA"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2.34</w:t>
            </w:r>
          </w:p>
        </w:tc>
      </w:tr>
      <w:tr w:rsidR="00990DF4" w14:paraId="40E26AFC" w14:textId="77777777">
        <w:trPr>
          <w:trHeight w:val="283"/>
          <w:jc w:val="center"/>
        </w:trPr>
        <w:tc>
          <w:tcPr>
            <w:tcW w:w="386" w:type="pct"/>
            <w:tcBorders>
              <w:top w:val="nil"/>
              <w:left w:val="nil"/>
              <w:bottom w:val="nil"/>
              <w:right w:val="nil"/>
            </w:tcBorders>
            <w:shd w:val="clear" w:color="auto" w:fill="auto"/>
            <w:noWrap/>
            <w:vAlign w:val="center"/>
          </w:tcPr>
          <w:p w14:paraId="36C6D04A"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512" w:type="pct"/>
            <w:tcBorders>
              <w:top w:val="nil"/>
              <w:left w:val="nil"/>
              <w:bottom w:val="nil"/>
              <w:right w:val="nil"/>
            </w:tcBorders>
            <w:shd w:val="clear" w:color="auto" w:fill="auto"/>
            <w:noWrap/>
            <w:vAlign w:val="center"/>
          </w:tcPr>
          <w:p w14:paraId="04316839" w14:textId="77777777" w:rsidR="00990DF4" w:rsidRDefault="00990DF4">
            <w:pPr>
              <w:snapToGrid w:val="0"/>
              <w:spacing w:line="360" w:lineRule="auto"/>
              <w:jc w:val="center"/>
              <w:rPr>
                <w:rFonts w:ascii="FangSong" w:eastAsia="FangSong" w:hAnsi="FangSong" w:cs="FangSong"/>
                <w:szCs w:val="21"/>
              </w:rPr>
            </w:pPr>
          </w:p>
        </w:tc>
        <w:tc>
          <w:tcPr>
            <w:tcW w:w="691" w:type="pct"/>
            <w:gridSpan w:val="2"/>
            <w:tcBorders>
              <w:top w:val="nil"/>
              <w:left w:val="nil"/>
              <w:bottom w:val="nil"/>
              <w:right w:val="nil"/>
            </w:tcBorders>
            <w:shd w:val="clear" w:color="auto" w:fill="auto"/>
            <w:noWrap/>
            <w:vAlign w:val="center"/>
          </w:tcPr>
          <w:p w14:paraId="7678152A"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16.091</w:t>
            </w:r>
          </w:p>
        </w:tc>
        <w:tc>
          <w:tcPr>
            <w:tcW w:w="112" w:type="pct"/>
            <w:tcBorders>
              <w:top w:val="nil"/>
              <w:left w:val="nil"/>
              <w:bottom w:val="nil"/>
              <w:right w:val="nil"/>
            </w:tcBorders>
            <w:shd w:val="clear" w:color="auto" w:fill="auto"/>
            <w:noWrap/>
            <w:vAlign w:val="center"/>
          </w:tcPr>
          <w:p w14:paraId="77D0F0E1"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17" w:type="pct"/>
            <w:gridSpan w:val="2"/>
            <w:tcBorders>
              <w:top w:val="nil"/>
              <w:left w:val="nil"/>
              <w:bottom w:val="nil"/>
              <w:right w:val="nil"/>
            </w:tcBorders>
            <w:shd w:val="clear" w:color="auto" w:fill="auto"/>
            <w:noWrap/>
            <w:vAlign w:val="center"/>
          </w:tcPr>
          <w:p w14:paraId="25B5D510"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61.177</w:t>
            </w:r>
          </w:p>
        </w:tc>
        <w:tc>
          <w:tcPr>
            <w:tcW w:w="112" w:type="pct"/>
            <w:tcBorders>
              <w:top w:val="nil"/>
              <w:left w:val="nil"/>
              <w:bottom w:val="nil"/>
              <w:right w:val="nil"/>
            </w:tcBorders>
            <w:shd w:val="clear" w:color="auto" w:fill="auto"/>
            <w:noWrap/>
            <w:vAlign w:val="center"/>
          </w:tcPr>
          <w:p w14:paraId="4BBB7AE3"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22" w:type="pct"/>
            <w:gridSpan w:val="2"/>
            <w:tcBorders>
              <w:top w:val="nil"/>
              <w:left w:val="nil"/>
              <w:bottom w:val="nil"/>
              <w:right w:val="nil"/>
            </w:tcBorders>
            <w:shd w:val="clear" w:color="auto" w:fill="auto"/>
            <w:noWrap/>
            <w:vAlign w:val="center"/>
          </w:tcPr>
          <w:p w14:paraId="72663984"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330.665a</w:t>
            </w:r>
          </w:p>
        </w:tc>
        <w:tc>
          <w:tcPr>
            <w:tcW w:w="112" w:type="pct"/>
            <w:tcBorders>
              <w:top w:val="nil"/>
              <w:left w:val="nil"/>
              <w:bottom w:val="nil"/>
              <w:right w:val="nil"/>
            </w:tcBorders>
            <w:shd w:val="clear" w:color="auto" w:fill="auto"/>
            <w:noWrap/>
            <w:vAlign w:val="center"/>
          </w:tcPr>
          <w:p w14:paraId="56B9821A"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17" w:type="pct"/>
            <w:gridSpan w:val="2"/>
            <w:tcBorders>
              <w:top w:val="nil"/>
              <w:left w:val="nil"/>
              <w:bottom w:val="nil"/>
              <w:right w:val="nil"/>
            </w:tcBorders>
            <w:shd w:val="clear" w:color="auto" w:fill="auto"/>
            <w:noWrap/>
            <w:vAlign w:val="center"/>
          </w:tcPr>
          <w:p w14:paraId="25C0F0BF"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34.371</w:t>
            </w:r>
          </w:p>
        </w:tc>
        <w:tc>
          <w:tcPr>
            <w:tcW w:w="144" w:type="pct"/>
            <w:tcBorders>
              <w:top w:val="nil"/>
              <w:left w:val="nil"/>
              <w:bottom w:val="nil"/>
              <w:right w:val="nil"/>
            </w:tcBorders>
            <w:shd w:val="clear" w:color="auto" w:fill="auto"/>
            <w:noWrap/>
            <w:vAlign w:val="center"/>
          </w:tcPr>
          <w:p w14:paraId="75E085EE"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69" w:type="pct"/>
            <w:gridSpan w:val="2"/>
            <w:tcBorders>
              <w:top w:val="nil"/>
              <w:left w:val="nil"/>
              <w:bottom w:val="nil"/>
              <w:right w:val="nil"/>
            </w:tcBorders>
            <w:shd w:val="clear" w:color="auto" w:fill="auto"/>
            <w:noWrap/>
            <w:vAlign w:val="center"/>
          </w:tcPr>
          <w:p w14:paraId="417F04A8"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143.361</w:t>
            </w:r>
            <w:r>
              <w:rPr>
                <w:rFonts w:ascii="Times New Roman" w:eastAsia="FangSong" w:hAnsi="Times New Roman" w:cs="Times New Roman" w:hint="eastAsia"/>
                <w:kern w:val="0"/>
                <w:sz w:val="18"/>
                <w:szCs w:val="18"/>
                <w:vertAlign w:val="superscript"/>
                <w:lang w:bidi="ar"/>
              </w:rPr>
              <w:t>a</w:t>
            </w:r>
          </w:p>
        </w:tc>
      </w:tr>
      <w:tr w:rsidR="00990DF4" w14:paraId="03D27553" w14:textId="77777777">
        <w:trPr>
          <w:trHeight w:val="276"/>
          <w:jc w:val="center"/>
        </w:trPr>
        <w:tc>
          <w:tcPr>
            <w:tcW w:w="386" w:type="pct"/>
            <w:tcBorders>
              <w:top w:val="nil"/>
              <w:left w:val="nil"/>
              <w:bottom w:val="single" w:sz="6" w:space="0" w:color="000000"/>
              <w:right w:val="nil"/>
            </w:tcBorders>
            <w:shd w:val="clear" w:color="auto" w:fill="auto"/>
            <w:noWrap/>
            <w:vAlign w:val="center"/>
          </w:tcPr>
          <w:p w14:paraId="492F2A1A" w14:textId="77777777" w:rsidR="00990DF4" w:rsidRDefault="003A0653">
            <w:pPr>
              <w:widowControl/>
              <w:snapToGrid w:val="0"/>
              <w:spacing w:line="360" w:lineRule="auto"/>
              <w:jc w:val="center"/>
              <w:textAlignment w:val="center"/>
              <w:rPr>
                <w:rFonts w:ascii="FangSong" w:eastAsia="FangSong" w:hAnsi="FangSong" w:cs="FangSong"/>
                <w:i/>
                <w:iCs/>
                <w:szCs w:val="21"/>
              </w:rPr>
            </w:pPr>
            <w:r>
              <w:rPr>
                <w:rFonts w:ascii="Times New Roman" w:eastAsia="FangSong" w:hAnsi="Times New Roman" w:cs="Times New Roman" w:hint="eastAsia"/>
                <w:sz w:val="18"/>
                <w:szCs w:val="18"/>
              </w:rPr>
              <w:t>P</w:t>
            </w:r>
            <w:r>
              <w:rPr>
                <w:rFonts w:ascii="Times New Roman" w:eastAsia="FangSong" w:hAnsi="Times New Roman" w:cs="Times New Roman"/>
                <w:sz w:val="18"/>
                <w:szCs w:val="18"/>
              </w:rPr>
              <w:t>-value</w:t>
            </w:r>
          </w:p>
        </w:tc>
        <w:tc>
          <w:tcPr>
            <w:tcW w:w="512" w:type="pct"/>
            <w:tcBorders>
              <w:top w:val="nil"/>
              <w:left w:val="nil"/>
              <w:bottom w:val="single" w:sz="6" w:space="0" w:color="000000"/>
              <w:right w:val="nil"/>
            </w:tcBorders>
            <w:shd w:val="clear" w:color="auto" w:fill="auto"/>
            <w:noWrap/>
            <w:vAlign w:val="center"/>
          </w:tcPr>
          <w:p w14:paraId="316EF825" w14:textId="77777777" w:rsidR="00990DF4" w:rsidRDefault="00990DF4">
            <w:pPr>
              <w:snapToGrid w:val="0"/>
              <w:spacing w:line="360" w:lineRule="auto"/>
              <w:jc w:val="center"/>
              <w:rPr>
                <w:rFonts w:ascii="FangSong" w:eastAsia="FangSong" w:hAnsi="FangSong" w:cs="FangSong"/>
                <w:szCs w:val="21"/>
              </w:rPr>
            </w:pPr>
          </w:p>
        </w:tc>
        <w:tc>
          <w:tcPr>
            <w:tcW w:w="691" w:type="pct"/>
            <w:gridSpan w:val="2"/>
            <w:tcBorders>
              <w:top w:val="nil"/>
              <w:left w:val="nil"/>
              <w:bottom w:val="single" w:sz="6" w:space="0" w:color="000000"/>
              <w:right w:val="nil"/>
            </w:tcBorders>
            <w:shd w:val="clear" w:color="auto" w:fill="auto"/>
            <w:noWrap/>
            <w:vAlign w:val="center"/>
          </w:tcPr>
          <w:p w14:paraId="09326EF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w:t>
            </w:r>
            <w:r>
              <w:rPr>
                <w:rFonts w:ascii="Times New Roman" w:eastAsia="FangSong" w:hAnsi="Times New Roman" w:cs="Times New Roman" w:hint="eastAsia"/>
                <w:kern w:val="0"/>
                <w:sz w:val="18"/>
                <w:szCs w:val="18"/>
                <w:lang w:bidi="ar"/>
              </w:rPr>
              <w:t>0.001</w:t>
            </w:r>
          </w:p>
        </w:tc>
        <w:tc>
          <w:tcPr>
            <w:tcW w:w="112" w:type="pct"/>
            <w:tcBorders>
              <w:top w:val="nil"/>
              <w:left w:val="nil"/>
              <w:bottom w:val="single" w:sz="6" w:space="0" w:color="000000"/>
              <w:right w:val="nil"/>
            </w:tcBorders>
            <w:shd w:val="clear" w:color="auto" w:fill="auto"/>
            <w:noWrap/>
            <w:vAlign w:val="center"/>
          </w:tcPr>
          <w:p w14:paraId="6ED7FD87"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17" w:type="pct"/>
            <w:gridSpan w:val="2"/>
            <w:tcBorders>
              <w:top w:val="nil"/>
              <w:left w:val="nil"/>
              <w:bottom w:val="single" w:sz="6" w:space="0" w:color="000000"/>
              <w:right w:val="nil"/>
            </w:tcBorders>
            <w:shd w:val="clear" w:color="auto" w:fill="auto"/>
            <w:noWrap/>
            <w:vAlign w:val="center"/>
          </w:tcPr>
          <w:p w14:paraId="6F261149"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w:t>
            </w:r>
            <w:r>
              <w:rPr>
                <w:rFonts w:ascii="Times New Roman" w:eastAsia="FangSong" w:hAnsi="Times New Roman" w:cs="Times New Roman" w:hint="eastAsia"/>
                <w:kern w:val="0"/>
                <w:sz w:val="18"/>
                <w:szCs w:val="18"/>
                <w:lang w:bidi="ar"/>
              </w:rPr>
              <w:t>0.001</w:t>
            </w:r>
          </w:p>
        </w:tc>
        <w:tc>
          <w:tcPr>
            <w:tcW w:w="112" w:type="pct"/>
            <w:tcBorders>
              <w:top w:val="nil"/>
              <w:left w:val="nil"/>
              <w:bottom w:val="single" w:sz="6" w:space="0" w:color="000000"/>
              <w:right w:val="nil"/>
            </w:tcBorders>
            <w:shd w:val="clear" w:color="auto" w:fill="auto"/>
            <w:noWrap/>
            <w:vAlign w:val="center"/>
          </w:tcPr>
          <w:p w14:paraId="2272176E"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22" w:type="pct"/>
            <w:gridSpan w:val="2"/>
            <w:tcBorders>
              <w:top w:val="nil"/>
              <w:left w:val="nil"/>
              <w:bottom w:val="single" w:sz="6" w:space="0" w:color="000000"/>
              <w:right w:val="nil"/>
            </w:tcBorders>
            <w:shd w:val="clear" w:color="auto" w:fill="auto"/>
            <w:noWrap/>
            <w:vAlign w:val="center"/>
          </w:tcPr>
          <w:p w14:paraId="0DF99ED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w:t>
            </w:r>
            <w:r>
              <w:rPr>
                <w:rFonts w:ascii="Times New Roman" w:eastAsia="FangSong" w:hAnsi="Times New Roman" w:cs="Times New Roman" w:hint="eastAsia"/>
                <w:kern w:val="0"/>
                <w:sz w:val="18"/>
                <w:szCs w:val="18"/>
                <w:lang w:bidi="ar"/>
              </w:rPr>
              <w:t>0.001</w:t>
            </w:r>
          </w:p>
        </w:tc>
        <w:tc>
          <w:tcPr>
            <w:tcW w:w="112" w:type="pct"/>
            <w:tcBorders>
              <w:top w:val="nil"/>
              <w:left w:val="nil"/>
              <w:bottom w:val="single" w:sz="6" w:space="0" w:color="000000"/>
              <w:right w:val="nil"/>
            </w:tcBorders>
            <w:shd w:val="clear" w:color="auto" w:fill="auto"/>
            <w:noWrap/>
            <w:vAlign w:val="center"/>
          </w:tcPr>
          <w:p w14:paraId="3C4E992F"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17" w:type="pct"/>
            <w:gridSpan w:val="2"/>
            <w:tcBorders>
              <w:top w:val="nil"/>
              <w:left w:val="nil"/>
              <w:bottom w:val="single" w:sz="6" w:space="0" w:color="000000"/>
              <w:right w:val="nil"/>
            </w:tcBorders>
            <w:shd w:val="clear" w:color="auto" w:fill="auto"/>
            <w:noWrap/>
            <w:vAlign w:val="center"/>
          </w:tcPr>
          <w:p w14:paraId="2E577113"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w:t>
            </w:r>
            <w:r>
              <w:rPr>
                <w:rFonts w:ascii="Times New Roman" w:eastAsia="FangSong" w:hAnsi="Times New Roman" w:cs="Times New Roman" w:hint="eastAsia"/>
                <w:kern w:val="0"/>
                <w:sz w:val="18"/>
                <w:szCs w:val="18"/>
                <w:lang w:bidi="ar"/>
              </w:rPr>
              <w:t>0.001</w:t>
            </w:r>
          </w:p>
        </w:tc>
        <w:tc>
          <w:tcPr>
            <w:tcW w:w="144" w:type="pct"/>
            <w:tcBorders>
              <w:top w:val="nil"/>
              <w:left w:val="nil"/>
              <w:bottom w:val="single" w:sz="6" w:space="0" w:color="000000"/>
              <w:right w:val="nil"/>
            </w:tcBorders>
            <w:shd w:val="clear" w:color="auto" w:fill="auto"/>
            <w:noWrap/>
            <w:vAlign w:val="center"/>
          </w:tcPr>
          <w:p w14:paraId="6B99A6F0" w14:textId="77777777" w:rsidR="00990DF4" w:rsidRDefault="00990DF4">
            <w:pPr>
              <w:widowControl/>
              <w:snapToGrid w:val="0"/>
              <w:spacing w:line="360" w:lineRule="auto"/>
              <w:jc w:val="center"/>
              <w:textAlignment w:val="center"/>
              <w:rPr>
                <w:rFonts w:ascii="Times New Roman" w:eastAsia="FangSong" w:hAnsi="Times New Roman" w:cs="Times New Roman"/>
                <w:kern w:val="0"/>
                <w:sz w:val="18"/>
                <w:szCs w:val="18"/>
                <w:lang w:bidi="ar"/>
              </w:rPr>
            </w:pPr>
          </w:p>
        </w:tc>
        <w:tc>
          <w:tcPr>
            <w:tcW w:w="769" w:type="pct"/>
            <w:gridSpan w:val="2"/>
            <w:tcBorders>
              <w:top w:val="nil"/>
              <w:left w:val="nil"/>
              <w:bottom w:val="single" w:sz="6" w:space="0" w:color="000000"/>
              <w:right w:val="nil"/>
            </w:tcBorders>
            <w:shd w:val="clear" w:color="auto" w:fill="auto"/>
            <w:noWrap/>
            <w:vAlign w:val="center"/>
          </w:tcPr>
          <w:p w14:paraId="00A63882"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18"/>
                <w:szCs w:val="18"/>
                <w:lang w:bidi="ar"/>
              </w:rPr>
            </w:pPr>
            <w:r>
              <w:rPr>
                <w:rFonts w:ascii="Times New Roman" w:eastAsia="FangSong" w:hAnsi="Times New Roman" w:cs="Times New Roman" w:hint="eastAsia"/>
                <w:kern w:val="0"/>
                <w:sz w:val="18"/>
                <w:szCs w:val="18"/>
                <w:lang w:bidi="ar"/>
              </w:rPr>
              <w:t>＜</w:t>
            </w:r>
            <w:r>
              <w:rPr>
                <w:rFonts w:ascii="Times New Roman" w:eastAsia="FangSong" w:hAnsi="Times New Roman" w:cs="Times New Roman" w:hint="eastAsia"/>
                <w:kern w:val="0"/>
                <w:sz w:val="18"/>
                <w:szCs w:val="18"/>
                <w:lang w:bidi="ar"/>
              </w:rPr>
              <w:t>0.001</w:t>
            </w:r>
          </w:p>
        </w:tc>
      </w:tr>
    </w:tbl>
    <w:p w14:paraId="3BEB9711" w14:textId="77777777" w:rsidR="00990DF4" w:rsidRDefault="003A0653">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a:</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 xml:space="preserve">2 </w:t>
      </w:r>
      <w:r>
        <w:rPr>
          <w:rFonts w:ascii="Times New Roman" w:eastAsia="SimSun" w:hAnsi="Times New Roman" w:cs="Times New Roman" w:hint="eastAsia"/>
          <w:color w:val="000000"/>
          <w:sz w:val="24"/>
        </w:rPr>
        <w:t>statistic for trend test</w:t>
      </w:r>
    </w:p>
    <w:p w14:paraId="580F4910"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2.1.3  Prevalence</w:t>
      </w:r>
      <w:proofErr w:type="gramEnd"/>
      <w:r>
        <w:rPr>
          <w:rFonts w:ascii="Times New Roman" w:eastAsia="SimSun" w:hAnsi="Times New Roman" w:cs="Times New Roman" w:hint="eastAsia"/>
          <w:b/>
          <w:bCs/>
          <w:color w:val="000000"/>
          <w:sz w:val="24"/>
        </w:rPr>
        <w:t xml:space="preserve"> of Overweight and Obesity Among Boys and Girls of Different </w:t>
      </w:r>
      <w:r>
        <w:rPr>
          <w:rFonts w:ascii="Times New Roman" w:eastAsia="SimSun" w:hAnsi="Times New Roman" w:cs="Times New Roman" w:hint="eastAsia"/>
          <w:b/>
          <w:bCs/>
          <w:color w:val="000000"/>
          <w:sz w:val="24"/>
        </w:rPr>
        <w:lastRenderedPageBreak/>
        <w:t>Age Groups from 2019 to 2023</w:t>
      </w:r>
    </w:p>
    <w:p w14:paraId="5D72DC41"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The prevalence rates of overweight and obesity among girls showed significant</w:t>
      </w:r>
      <w:r>
        <w:rPr>
          <w:rFonts w:ascii="Times New Roman" w:eastAsia="SimSun" w:hAnsi="Times New Roman" w:cs="Times New Roman" w:hint="eastAsia"/>
          <w:color w:val="000000"/>
          <w:sz w:val="24"/>
        </w:rPr>
        <w:t xml:space="preserve"> differences across different age groups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=31.984, P&lt;0.01), with the rates remaining stable at 6%-7% across all age groups. The prevalence rates of overweight and obesity among boys showed a significant increasing trend with age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vertAlign w:val="subscript"/>
        </w:rPr>
        <w:t>trend</w:t>
      </w:r>
      <w:r>
        <w:rPr>
          <w:rFonts w:ascii="Times New Roman" w:eastAsia="SimSun" w:hAnsi="Times New Roman" w:cs="Times New Roman" w:hint="eastAsia"/>
          <w:color w:val="000000"/>
          <w:sz w:val="24"/>
        </w:rPr>
        <w:t xml:space="preserve">=26.965, </w:t>
      </w:r>
      <w:r>
        <w:rPr>
          <w:rFonts w:ascii="Times New Roman" w:eastAsia="SimSun" w:hAnsi="Times New Roman" w:cs="Times New Roman" w:hint="eastAsia"/>
          <w:color w:val="000000"/>
          <w:sz w:val="24"/>
        </w:rPr>
        <w:t>P&lt;0.001), and the rates in all age groups were higher than those in girls. Overall, the prevalence rates of overweight and obesity showed significant differences across different age groups and genders (</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2</w:t>
      </w:r>
      <w:r>
        <w:rPr>
          <w:rFonts w:ascii="Times New Roman" w:eastAsia="SimSun" w:hAnsi="Times New Roman" w:cs="Times New Roman" w:hint="eastAsia"/>
          <w:color w:val="000000"/>
          <w:sz w:val="24"/>
        </w:rPr>
        <w:t>=7130.010, P&lt;0.001</w:t>
      </w:r>
      <w:proofErr w:type="gramStart"/>
      <w:r>
        <w:rPr>
          <w:rFonts w:ascii="Times New Roman" w:eastAsia="SimSun" w:hAnsi="Times New Roman" w:cs="Times New Roman" w:hint="eastAsia"/>
          <w:color w:val="000000"/>
          <w:sz w:val="24"/>
        </w:rPr>
        <w:t>).(</w:t>
      </w:r>
      <w:proofErr w:type="gramEnd"/>
      <w:r>
        <w:rPr>
          <w:rFonts w:ascii="Times New Roman" w:eastAsia="SimSun" w:hAnsi="Times New Roman" w:cs="Times New Roman" w:hint="eastAsia"/>
          <w:color w:val="000000"/>
          <w:sz w:val="24"/>
        </w:rPr>
        <w:t>Table 3)</w:t>
      </w:r>
    </w:p>
    <w:p w14:paraId="1A78839B" w14:textId="77777777" w:rsidR="00990DF4" w:rsidRDefault="00990DF4">
      <w:pPr>
        <w:widowControl/>
        <w:snapToGrid w:val="0"/>
        <w:spacing w:line="360" w:lineRule="auto"/>
        <w:jc w:val="left"/>
        <w:textAlignment w:val="center"/>
        <w:rPr>
          <w:rFonts w:ascii="Times New Roman" w:eastAsia="FangSong" w:hAnsi="Times New Roman" w:cs="Times New Roman"/>
          <w:kern w:val="0"/>
          <w:sz w:val="20"/>
          <w:szCs w:val="20"/>
          <w:lang w:bidi="ar"/>
        </w:rPr>
      </w:pPr>
    </w:p>
    <w:tbl>
      <w:tblPr>
        <w:tblpPr w:leftFromText="180" w:rightFromText="180" w:vertAnchor="text" w:horzAnchor="page" w:tblpX="1187" w:tblpY="-11"/>
        <w:tblOverlap w:val="never"/>
        <w:tblW w:w="5615" w:type="pct"/>
        <w:tblLayout w:type="fixed"/>
        <w:tblLook w:val="04A0" w:firstRow="1" w:lastRow="0" w:firstColumn="1" w:lastColumn="0" w:noHBand="0" w:noVBand="1"/>
      </w:tblPr>
      <w:tblGrid>
        <w:gridCol w:w="841"/>
        <w:gridCol w:w="795"/>
        <w:gridCol w:w="1845"/>
        <w:gridCol w:w="239"/>
        <w:gridCol w:w="748"/>
        <w:gridCol w:w="1950"/>
        <w:gridCol w:w="239"/>
        <w:gridCol w:w="1108"/>
        <w:gridCol w:w="1805"/>
      </w:tblGrid>
      <w:tr w:rsidR="00990DF4" w14:paraId="4B993ABC" w14:textId="77777777">
        <w:trPr>
          <w:trHeight w:val="264"/>
        </w:trPr>
        <w:tc>
          <w:tcPr>
            <w:tcW w:w="5000" w:type="pct"/>
            <w:gridSpan w:val="9"/>
            <w:tcBorders>
              <w:top w:val="nil"/>
              <w:left w:val="nil"/>
              <w:bottom w:val="single" w:sz="6" w:space="0" w:color="auto"/>
              <w:right w:val="nil"/>
            </w:tcBorders>
            <w:shd w:val="clear" w:color="auto" w:fill="auto"/>
            <w:noWrap/>
            <w:vAlign w:val="center"/>
          </w:tcPr>
          <w:p w14:paraId="1C5D8A8E" w14:textId="77777777" w:rsidR="00990DF4" w:rsidRDefault="003A0653">
            <w:pPr>
              <w:widowControl/>
              <w:snapToGrid w:val="0"/>
              <w:spacing w:line="360" w:lineRule="auto"/>
              <w:jc w:val="center"/>
              <w:textAlignment w:val="center"/>
              <w:rPr>
                <w:rFonts w:ascii="Times New Roman" w:eastAsia="FangSong" w:hAnsi="Times New Roman" w:cs="Times New Roman"/>
                <w:kern w:val="0"/>
                <w:sz w:val="20"/>
                <w:szCs w:val="20"/>
                <w:lang w:bidi="ar"/>
              </w:rPr>
            </w:pPr>
            <w:r>
              <w:rPr>
                <w:rFonts w:ascii="Times New Roman" w:eastAsia="FangSong" w:hAnsi="Times New Roman" w:cs="Times New Roman" w:hint="eastAsia"/>
                <w:kern w:val="0"/>
                <w:sz w:val="20"/>
                <w:szCs w:val="20"/>
                <w:lang w:bidi="ar"/>
              </w:rPr>
              <w:t xml:space="preserve">Table 3 Prevalence of Overweight and Obesity Among Children by Gender and Age Group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 2019-2023</w:t>
            </w:r>
          </w:p>
        </w:tc>
      </w:tr>
      <w:tr w:rsidR="00990DF4" w14:paraId="01B6FD45" w14:textId="77777777">
        <w:trPr>
          <w:trHeight w:val="264"/>
        </w:trPr>
        <w:tc>
          <w:tcPr>
            <w:tcW w:w="439" w:type="pct"/>
            <w:vMerge w:val="restart"/>
            <w:tcBorders>
              <w:top w:val="single" w:sz="6" w:space="0" w:color="auto"/>
              <w:left w:val="nil"/>
              <w:bottom w:val="nil"/>
              <w:right w:val="nil"/>
            </w:tcBorders>
            <w:shd w:val="clear" w:color="auto" w:fill="auto"/>
            <w:noWrap/>
            <w:vAlign w:val="center"/>
          </w:tcPr>
          <w:p w14:paraId="506F0D45"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20"/>
                <w:szCs w:val="20"/>
                <w:lang w:bidi="ar"/>
              </w:rPr>
              <w:t>Age</w:t>
            </w:r>
          </w:p>
        </w:tc>
        <w:tc>
          <w:tcPr>
            <w:tcW w:w="1379" w:type="pct"/>
            <w:gridSpan w:val="2"/>
            <w:tcBorders>
              <w:top w:val="single" w:sz="6" w:space="0" w:color="auto"/>
              <w:left w:val="nil"/>
              <w:bottom w:val="single" w:sz="4" w:space="0" w:color="auto"/>
              <w:right w:val="nil"/>
            </w:tcBorders>
            <w:shd w:val="clear" w:color="auto" w:fill="auto"/>
            <w:noWrap/>
            <w:vAlign w:val="center"/>
          </w:tcPr>
          <w:p w14:paraId="4F5CFB23"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Cs w:val="21"/>
                <w:lang w:bidi="ar"/>
              </w:rPr>
              <w:t>Boys</w:t>
            </w:r>
          </w:p>
        </w:tc>
        <w:tc>
          <w:tcPr>
            <w:tcW w:w="125" w:type="pct"/>
            <w:tcBorders>
              <w:top w:val="single" w:sz="6" w:space="0" w:color="auto"/>
              <w:left w:val="nil"/>
              <w:bottom w:val="nil"/>
              <w:right w:val="nil"/>
            </w:tcBorders>
            <w:shd w:val="clear" w:color="auto" w:fill="auto"/>
            <w:noWrap/>
            <w:vAlign w:val="bottom"/>
          </w:tcPr>
          <w:p w14:paraId="3D1B5D35" w14:textId="77777777" w:rsidR="00990DF4" w:rsidRDefault="00990DF4">
            <w:pPr>
              <w:snapToGrid w:val="0"/>
              <w:spacing w:line="360" w:lineRule="auto"/>
              <w:jc w:val="center"/>
              <w:rPr>
                <w:rFonts w:ascii="FangSong" w:eastAsia="FangSong" w:hAnsi="FangSong" w:cs="FangSong"/>
                <w:szCs w:val="21"/>
              </w:rPr>
            </w:pPr>
          </w:p>
        </w:tc>
        <w:tc>
          <w:tcPr>
            <w:tcW w:w="1410" w:type="pct"/>
            <w:gridSpan w:val="2"/>
            <w:tcBorders>
              <w:top w:val="single" w:sz="6" w:space="0" w:color="auto"/>
              <w:left w:val="nil"/>
              <w:bottom w:val="single" w:sz="4" w:space="0" w:color="auto"/>
              <w:right w:val="nil"/>
            </w:tcBorders>
            <w:shd w:val="clear" w:color="auto" w:fill="auto"/>
            <w:noWrap/>
            <w:vAlign w:val="center"/>
          </w:tcPr>
          <w:p w14:paraId="5DD39EE2"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Cs w:val="21"/>
                <w:lang w:bidi="ar"/>
              </w:rPr>
              <w:t>Girls</w:t>
            </w:r>
          </w:p>
        </w:tc>
        <w:tc>
          <w:tcPr>
            <w:tcW w:w="125" w:type="pct"/>
            <w:tcBorders>
              <w:top w:val="single" w:sz="6" w:space="0" w:color="auto"/>
              <w:left w:val="nil"/>
              <w:bottom w:val="nil"/>
              <w:right w:val="nil"/>
            </w:tcBorders>
            <w:shd w:val="clear" w:color="auto" w:fill="auto"/>
            <w:noWrap/>
            <w:vAlign w:val="center"/>
          </w:tcPr>
          <w:p w14:paraId="1A831BC5" w14:textId="77777777" w:rsidR="00990DF4" w:rsidRDefault="00990DF4">
            <w:pPr>
              <w:snapToGrid w:val="0"/>
              <w:spacing w:line="360" w:lineRule="auto"/>
              <w:jc w:val="center"/>
              <w:rPr>
                <w:rFonts w:ascii="FangSong" w:eastAsia="FangSong" w:hAnsi="FangSong" w:cs="FangSong"/>
                <w:szCs w:val="21"/>
              </w:rPr>
            </w:pPr>
          </w:p>
        </w:tc>
        <w:tc>
          <w:tcPr>
            <w:tcW w:w="1520" w:type="pct"/>
            <w:gridSpan w:val="2"/>
            <w:tcBorders>
              <w:top w:val="single" w:sz="6" w:space="0" w:color="auto"/>
              <w:left w:val="nil"/>
              <w:bottom w:val="single" w:sz="4" w:space="0" w:color="auto"/>
              <w:right w:val="nil"/>
            </w:tcBorders>
            <w:shd w:val="clear" w:color="auto" w:fill="auto"/>
            <w:noWrap/>
            <w:vAlign w:val="center"/>
          </w:tcPr>
          <w:p w14:paraId="32CD1BF9"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kern w:val="0"/>
                <w:szCs w:val="21"/>
                <w:lang w:bidi="ar"/>
              </w:rPr>
              <w:t>Total</w:t>
            </w:r>
          </w:p>
        </w:tc>
      </w:tr>
      <w:tr w:rsidR="00990DF4" w14:paraId="47222A77" w14:textId="77777777">
        <w:trPr>
          <w:trHeight w:val="264"/>
        </w:trPr>
        <w:tc>
          <w:tcPr>
            <w:tcW w:w="439" w:type="pct"/>
            <w:vMerge/>
            <w:tcBorders>
              <w:top w:val="nil"/>
              <w:left w:val="nil"/>
              <w:bottom w:val="single" w:sz="4" w:space="0" w:color="auto"/>
              <w:right w:val="nil"/>
            </w:tcBorders>
            <w:shd w:val="clear" w:color="auto" w:fill="auto"/>
            <w:noWrap/>
            <w:vAlign w:val="center"/>
          </w:tcPr>
          <w:p w14:paraId="641F036D" w14:textId="77777777" w:rsidR="00990DF4" w:rsidRDefault="00990DF4">
            <w:pPr>
              <w:snapToGrid w:val="0"/>
              <w:spacing w:line="360" w:lineRule="auto"/>
              <w:jc w:val="center"/>
              <w:rPr>
                <w:rFonts w:ascii="FangSong" w:eastAsia="FangSong" w:hAnsi="FangSong" w:cs="FangSong"/>
                <w:szCs w:val="21"/>
              </w:rPr>
            </w:pPr>
          </w:p>
        </w:tc>
        <w:tc>
          <w:tcPr>
            <w:tcW w:w="415" w:type="pct"/>
            <w:tcBorders>
              <w:top w:val="single" w:sz="4" w:space="0" w:color="auto"/>
              <w:left w:val="nil"/>
              <w:bottom w:val="single" w:sz="4" w:space="0" w:color="auto"/>
              <w:right w:val="nil"/>
            </w:tcBorders>
            <w:shd w:val="clear" w:color="auto" w:fill="auto"/>
            <w:noWrap/>
            <w:vAlign w:val="center"/>
          </w:tcPr>
          <w:p w14:paraId="14D351C2"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Number</w:t>
            </w:r>
          </w:p>
        </w:tc>
        <w:tc>
          <w:tcPr>
            <w:tcW w:w="963" w:type="pct"/>
            <w:tcBorders>
              <w:top w:val="single" w:sz="4" w:space="0" w:color="auto"/>
              <w:left w:val="nil"/>
              <w:bottom w:val="single" w:sz="4" w:space="0" w:color="auto"/>
              <w:right w:val="nil"/>
            </w:tcBorders>
            <w:shd w:val="clear" w:color="auto" w:fill="auto"/>
            <w:noWrap/>
            <w:vAlign w:val="center"/>
          </w:tcPr>
          <w:p w14:paraId="09F42BD6"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Overweight and Obesity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125" w:type="pct"/>
            <w:tcBorders>
              <w:top w:val="nil"/>
              <w:left w:val="nil"/>
              <w:bottom w:val="single" w:sz="4" w:space="0" w:color="auto"/>
              <w:right w:val="nil"/>
            </w:tcBorders>
            <w:shd w:val="clear" w:color="auto" w:fill="auto"/>
            <w:noWrap/>
            <w:vAlign w:val="bottom"/>
          </w:tcPr>
          <w:p w14:paraId="77427898" w14:textId="77777777" w:rsidR="00990DF4" w:rsidRDefault="00990DF4">
            <w:pPr>
              <w:snapToGrid w:val="0"/>
              <w:spacing w:line="360" w:lineRule="auto"/>
              <w:jc w:val="center"/>
              <w:rPr>
                <w:rFonts w:ascii="FangSong" w:eastAsia="FangSong" w:hAnsi="FangSong" w:cs="FangSong"/>
                <w:szCs w:val="21"/>
              </w:rPr>
            </w:pPr>
          </w:p>
        </w:tc>
        <w:tc>
          <w:tcPr>
            <w:tcW w:w="391" w:type="pct"/>
            <w:tcBorders>
              <w:top w:val="single" w:sz="4" w:space="0" w:color="auto"/>
              <w:left w:val="nil"/>
              <w:bottom w:val="single" w:sz="4" w:space="0" w:color="auto"/>
              <w:right w:val="nil"/>
            </w:tcBorders>
            <w:shd w:val="clear" w:color="auto" w:fill="auto"/>
            <w:noWrap/>
            <w:vAlign w:val="center"/>
          </w:tcPr>
          <w:p w14:paraId="4C1966D7"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Number</w:t>
            </w:r>
          </w:p>
        </w:tc>
        <w:tc>
          <w:tcPr>
            <w:tcW w:w="1018" w:type="pct"/>
            <w:tcBorders>
              <w:top w:val="single" w:sz="4" w:space="0" w:color="auto"/>
              <w:left w:val="nil"/>
              <w:bottom w:val="single" w:sz="4" w:space="0" w:color="auto"/>
              <w:right w:val="nil"/>
            </w:tcBorders>
            <w:shd w:val="clear" w:color="auto" w:fill="auto"/>
            <w:noWrap/>
            <w:vAlign w:val="center"/>
          </w:tcPr>
          <w:p w14:paraId="058B1742"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Overweight and Obesity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125" w:type="pct"/>
            <w:tcBorders>
              <w:top w:val="nil"/>
              <w:left w:val="nil"/>
              <w:bottom w:val="single" w:sz="4" w:space="0" w:color="auto"/>
              <w:right w:val="nil"/>
            </w:tcBorders>
            <w:shd w:val="clear" w:color="auto" w:fill="auto"/>
            <w:noWrap/>
            <w:vAlign w:val="center"/>
          </w:tcPr>
          <w:p w14:paraId="4407E796" w14:textId="77777777" w:rsidR="00990DF4" w:rsidRDefault="00990DF4">
            <w:pPr>
              <w:snapToGrid w:val="0"/>
              <w:spacing w:line="360" w:lineRule="auto"/>
              <w:jc w:val="center"/>
              <w:rPr>
                <w:rFonts w:ascii="FangSong" w:eastAsia="FangSong" w:hAnsi="FangSong" w:cs="FangSong"/>
                <w:szCs w:val="21"/>
              </w:rPr>
            </w:pPr>
          </w:p>
        </w:tc>
        <w:tc>
          <w:tcPr>
            <w:tcW w:w="579" w:type="pct"/>
            <w:tcBorders>
              <w:top w:val="single" w:sz="4" w:space="0" w:color="auto"/>
              <w:left w:val="nil"/>
              <w:bottom w:val="single" w:sz="4" w:space="0" w:color="auto"/>
              <w:right w:val="nil"/>
            </w:tcBorders>
            <w:shd w:val="clear" w:color="auto" w:fill="auto"/>
            <w:noWrap/>
            <w:vAlign w:val="center"/>
          </w:tcPr>
          <w:p w14:paraId="7E4C5090"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Number of </w:t>
            </w:r>
            <w:r>
              <w:rPr>
                <w:rFonts w:ascii="Times New Roman" w:eastAsia="FangSong" w:hAnsi="Times New Roman" w:cs="Times New Roman" w:hint="eastAsia"/>
                <w:kern w:val="0"/>
                <w:sz w:val="15"/>
                <w:szCs w:val="15"/>
                <w:lang w:bidi="ar"/>
              </w:rPr>
              <w:t>Examinations</w:t>
            </w:r>
          </w:p>
        </w:tc>
        <w:tc>
          <w:tcPr>
            <w:tcW w:w="940" w:type="pct"/>
            <w:tcBorders>
              <w:top w:val="single" w:sz="4" w:space="0" w:color="auto"/>
              <w:left w:val="nil"/>
              <w:bottom w:val="single" w:sz="4" w:space="0" w:color="auto"/>
              <w:right w:val="nil"/>
            </w:tcBorders>
            <w:shd w:val="clear" w:color="auto" w:fill="auto"/>
            <w:noWrap/>
            <w:vAlign w:val="center"/>
          </w:tcPr>
          <w:p w14:paraId="50BB93CE" w14:textId="77777777" w:rsidR="00990DF4" w:rsidRDefault="003A0653">
            <w:pPr>
              <w:widowControl/>
              <w:snapToGrid w:val="0"/>
              <w:spacing w:line="360" w:lineRule="auto"/>
              <w:jc w:val="center"/>
              <w:textAlignment w:val="center"/>
              <w:rPr>
                <w:rFonts w:ascii="FangSong" w:eastAsia="FangSong" w:hAnsi="FangSong" w:cs="FangSong"/>
                <w:szCs w:val="21"/>
              </w:rPr>
            </w:pPr>
            <w:r>
              <w:rPr>
                <w:rFonts w:ascii="Times New Roman" w:eastAsia="FangSong" w:hAnsi="Times New Roman" w:cs="Times New Roman" w:hint="eastAsia"/>
                <w:kern w:val="0"/>
                <w:sz w:val="15"/>
                <w:szCs w:val="15"/>
                <w:lang w:bidi="ar"/>
              </w:rPr>
              <w:t xml:space="preserve">Overweight and Obesity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r>
      <w:tr w:rsidR="00990DF4" w14:paraId="434C73FD" w14:textId="77777777">
        <w:trPr>
          <w:trHeight w:val="312"/>
        </w:trPr>
        <w:tc>
          <w:tcPr>
            <w:tcW w:w="439" w:type="pct"/>
            <w:tcBorders>
              <w:top w:val="single" w:sz="4" w:space="0" w:color="auto"/>
              <w:left w:val="nil"/>
              <w:bottom w:val="nil"/>
              <w:right w:val="nil"/>
            </w:tcBorders>
            <w:shd w:val="clear" w:color="auto" w:fill="auto"/>
            <w:noWrap/>
            <w:vAlign w:val="center"/>
          </w:tcPr>
          <w:p w14:paraId="04C3EEE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w:t>
            </w:r>
          </w:p>
        </w:tc>
        <w:tc>
          <w:tcPr>
            <w:tcW w:w="415" w:type="pct"/>
            <w:tcBorders>
              <w:top w:val="single" w:sz="4" w:space="0" w:color="auto"/>
              <w:left w:val="nil"/>
              <w:bottom w:val="nil"/>
              <w:right w:val="nil"/>
            </w:tcBorders>
            <w:shd w:val="clear" w:color="auto" w:fill="auto"/>
            <w:noWrap/>
            <w:vAlign w:val="center"/>
          </w:tcPr>
          <w:p w14:paraId="6BB0B4F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14318 </w:t>
            </w:r>
          </w:p>
        </w:tc>
        <w:tc>
          <w:tcPr>
            <w:tcW w:w="963" w:type="pct"/>
            <w:tcBorders>
              <w:top w:val="single" w:sz="4" w:space="0" w:color="auto"/>
              <w:left w:val="nil"/>
              <w:bottom w:val="nil"/>
              <w:right w:val="nil"/>
            </w:tcBorders>
            <w:shd w:val="clear" w:color="auto" w:fill="auto"/>
            <w:noWrap/>
            <w:vAlign w:val="bottom"/>
          </w:tcPr>
          <w:p w14:paraId="751B1F2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1409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9.84</w:t>
            </w:r>
            <w:r>
              <w:rPr>
                <w:rFonts w:ascii="Times New Roman" w:eastAsia="FangSong" w:hAnsi="Times New Roman" w:cs="Times New Roman" w:hint="eastAsia"/>
                <w:sz w:val="18"/>
                <w:szCs w:val="18"/>
              </w:rPr>
              <w:t>）</w:t>
            </w:r>
          </w:p>
        </w:tc>
        <w:tc>
          <w:tcPr>
            <w:tcW w:w="125" w:type="pct"/>
            <w:tcBorders>
              <w:top w:val="single" w:sz="4" w:space="0" w:color="auto"/>
              <w:left w:val="nil"/>
              <w:bottom w:val="nil"/>
              <w:right w:val="nil"/>
            </w:tcBorders>
            <w:shd w:val="clear" w:color="auto" w:fill="auto"/>
            <w:noWrap/>
            <w:vAlign w:val="bottom"/>
          </w:tcPr>
          <w:p w14:paraId="2C87EB13"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single" w:sz="4" w:space="0" w:color="auto"/>
              <w:left w:val="nil"/>
              <w:bottom w:val="nil"/>
              <w:right w:val="nil"/>
            </w:tcBorders>
            <w:shd w:val="clear" w:color="auto" w:fill="auto"/>
            <w:noWrap/>
            <w:vAlign w:val="center"/>
          </w:tcPr>
          <w:p w14:paraId="7551F6C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13019 </w:t>
            </w:r>
          </w:p>
        </w:tc>
        <w:tc>
          <w:tcPr>
            <w:tcW w:w="1018" w:type="pct"/>
            <w:tcBorders>
              <w:top w:val="single" w:sz="4" w:space="0" w:color="auto"/>
              <w:left w:val="nil"/>
              <w:bottom w:val="nil"/>
              <w:right w:val="nil"/>
            </w:tcBorders>
            <w:shd w:val="clear" w:color="auto" w:fill="auto"/>
            <w:noWrap/>
            <w:vAlign w:val="bottom"/>
          </w:tcPr>
          <w:p w14:paraId="6474A64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983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7.55</w:t>
            </w:r>
            <w:r>
              <w:rPr>
                <w:rFonts w:ascii="Times New Roman" w:eastAsia="FangSong" w:hAnsi="Times New Roman" w:cs="Times New Roman" w:hint="eastAsia"/>
                <w:sz w:val="18"/>
                <w:szCs w:val="18"/>
              </w:rPr>
              <w:t>）</w:t>
            </w:r>
          </w:p>
        </w:tc>
        <w:tc>
          <w:tcPr>
            <w:tcW w:w="125" w:type="pct"/>
            <w:tcBorders>
              <w:top w:val="single" w:sz="4" w:space="0" w:color="auto"/>
              <w:left w:val="nil"/>
              <w:bottom w:val="nil"/>
              <w:right w:val="nil"/>
            </w:tcBorders>
            <w:shd w:val="clear" w:color="auto" w:fill="auto"/>
            <w:noWrap/>
            <w:vAlign w:val="center"/>
          </w:tcPr>
          <w:p w14:paraId="6A1AD890"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single" w:sz="4" w:space="0" w:color="auto"/>
              <w:left w:val="nil"/>
              <w:bottom w:val="nil"/>
              <w:right w:val="nil"/>
            </w:tcBorders>
            <w:shd w:val="clear" w:color="auto" w:fill="auto"/>
            <w:noWrap/>
            <w:vAlign w:val="center"/>
          </w:tcPr>
          <w:p w14:paraId="22F2FB0F"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27337 </w:t>
            </w:r>
          </w:p>
        </w:tc>
        <w:tc>
          <w:tcPr>
            <w:tcW w:w="940" w:type="pct"/>
            <w:tcBorders>
              <w:top w:val="single" w:sz="4" w:space="0" w:color="auto"/>
              <w:left w:val="nil"/>
              <w:bottom w:val="nil"/>
              <w:right w:val="nil"/>
            </w:tcBorders>
            <w:shd w:val="clear" w:color="auto" w:fill="auto"/>
            <w:noWrap/>
            <w:vAlign w:val="center"/>
          </w:tcPr>
          <w:p w14:paraId="5E9633C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2392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8.75</w:t>
            </w:r>
            <w:r>
              <w:rPr>
                <w:rFonts w:ascii="Times New Roman" w:eastAsia="FangSong" w:hAnsi="Times New Roman" w:cs="Times New Roman" w:hint="eastAsia"/>
                <w:sz w:val="18"/>
                <w:szCs w:val="18"/>
              </w:rPr>
              <w:t>）</w:t>
            </w:r>
          </w:p>
        </w:tc>
      </w:tr>
      <w:tr w:rsidR="00990DF4" w14:paraId="485A9B1D" w14:textId="77777777">
        <w:trPr>
          <w:trHeight w:val="312"/>
        </w:trPr>
        <w:tc>
          <w:tcPr>
            <w:tcW w:w="439" w:type="pct"/>
            <w:tcBorders>
              <w:top w:val="nil"/>
              <w:left w:val="nil"/>
              <w:bottom w:val="nil"/>
              <w:right w:val="nil"/>
            </w:tcBorders>
            <w:shd w:val="clear" w:color="auto" w:fill="auto"/>
            <w:noWrap/>
            <w:vAlign w:val="center"/>
          </w:tcPr>
          <w:p w14:paraId="670A9AE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4</w:t>
            </w:r>
          </w:p>
        </w:tc>
        <w:tc>
          <w:tcPr>
            <w:tcW w:w="415" w:type="pct"/>
            <w:tcBorders>
              <w:top w:val="nil"/>
              <w:left w:val="nil"/>
              <w:bottom w:val="nil"/>
              <w:right w:val="nil"/>
            </w:tcBorders>
            <w:shd w:val="clear" w:color="auto" w:fill="auto"/>
            <w:noWrap/>
            <w:vAlign w:val="center"/>
          </w:tcPr>
          <w:p w14:paraId="1CE69D7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18786 </w:t>
            </w:r>
          </w:p>
        </w:tc>
        <w:tc>
          <w:tcPr>
            <w:tcW w:w="963" w:type="pct"/>
            <w:tcBorders>
              <w:top w:val="nil"/>
              <w:left w:val="nil"/>
              <w:bottom w:val="nil"/>
              <w:right w:val="nil"/>
            </w:tcBorders>
            <w:shd w:val="clear" w:color="auto" w:fill="auto"/>
            <w:noWrap/>
            <w:vAlign w:val="bottom"/>
          </w:tcPr>
          <w:p w14:paraId="5634960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1734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9.23</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bottom"/>
          </w:tcPr>
          <w:p w14:paraId="3A6B9D26"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nil"/>
              <w:left w:val="nil"/>
              <w:bottom w:val="nil"/>
              <w:right w:val="nil"/>
            </w:tcBorders>
            <w:shd w:val="clear" w:color="auto" w:fill="auto"/>
            <w:noWrap/>
            <w:vAlign w:val="center"/>
          </w:tcPr>
          <w:p w14:paraId="4D788D2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16775 </w:t>
            </w:r>
          </w:p>
        </w:tc>
        <w:tc>
          <w:tcPr>
            <w:tcW w:w="1018" w:type="pct"/>
            <w:tcBorders>
              <w:top w:val="nil"/>
              <w:left w:val="nil"/>
              <w:bottom w:val="nil"/>
              <w:right w:val="nil"/>
            </w:tcBorders>
            <w:shd w:val="clear" w:color="auto" w:fill="auto"/>
            <w:noWrap/>
            <w:vAlign w:val="bottom"/>
          </w:tcPr>
          <w:p w14:paraId="24CBDC8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1053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6.28</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center"/>
          </w:tcPr>
          <w:p w14:paraId="3BD8B65C"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nil"/>
              <w:left w:val="nil"/>
              <w:bottom w:val="nil"/>
              <w:right w:val="nil"/>
            </w:tcBorders>
            <w:shd w:val="clear" w:color="auto" w:fill="auto"/>
            <w:noWrap/>
            <w:vAlign w:val="center"/>
          </w:tcPr>
          <w:p w14:paraId="03D8B68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35561 </w:t>
            </w:r>
          </w:p>
        </w:tc>
        <w:tc>
          <w:tcPr>
            <w:tcW w:w="940" w:type="pct"/>
            <w:tcBorders>
              <w:top w:val="nil"/>
              <w:left w:val="nil"/>
              <w:bottom w:val="nil"/>
              <w:right w:val="nil"/>
            </w:tcBorders>
            <w:shd w:val="clear" w:color="auto" w:fill="auto"/>
            <w:noWrap/>
            <w:vAlign w:val="center"/>
          </w:tcPr>
          <w:p w14:paraId="2BDFEB8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2787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7.84</w:t>
            </w:r>
            <w:r>
              <w:rPr>
                <w:rFonts w:ascii="Times New Roman" w:eastAsia="FangSong" w:hAnsi="Times New Roman" w:cs="Times New Roman" w:hint="eastAsia"/>
                <w:sz w:val="18"/>
                <w:szCs w:val="18"/>
              </w:rPr>
              <w:t>）</w:t>
            </w:r>
          </w:p>
        </w:tc>
      </w:tr>
      <w:tr w:rsidR="00990DF4" w14:paraId="2456EBCE" w14:textId="77777777">
        <w:trPr>
          <w:trHeight w:val="312"/>
        </w:trPr>
        <w:tc>
          <w:tcPr>
            <w:tcW w:w="439" w:type="pct"/>
            <w:tcBorders>
              <w:top w:val="nil"/>
              <w:left w:val="nil"/>
              <w:bottom w:val="nil"/>
              <w:right w:val="nil"/>
            </w:tcBorders>
            <w:shd w:val="clear" w:color="auto" w:fill="auto"/>
            <w:noWrap/>
            <w:vAlign w:val="center"/>
          </w:tcPr>
          <w:p w14:paraId="56FD8CE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5</w:t>
            </w:r>
          </w:p>
        </w:tc>
        <w:tc>
          <w:tcPr>
            <w:tcW w:w="415" w:type="pct"/>
            <w:tcBorders>
              <w:top w:val="nil"/>
              <w:left w:val="nil"/>
              <w:bottom w:val="nil"/>
              <w:right w:val="nil"/>
            </w:tcBorders>
            <w:shd w:val="clear" w:color="auto" w:fill="auto"/>
            <w:noWrap/>
            <w:vAlign w:val="center"/>
          </w:tcPr>
          <w:p w14:paraId="5813BDA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19220 </w:t>
            </w:r>
          </w:p>
        </w:tc>
        <w:tc>
          <w:tcPr>
            <w:tcW w:w="963" w:type="pct"/>
            <w:tcBorders>
              <w:top w:val="nil"/>
              <w:left w:val="nil"/>
              <w:bottom w:val="nil"/>
              <w:right w:val="nil"/>
            </w:tcBorders>
            <w:shd w:val="clear" w:color="auto" w:fill="auto"/>
            <w:noWrap/>
            <w:vAlign w:val="bottom"/>
          </w:tcPr>
          <w:p w14:paraId="085EB46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1934</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10.06</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bottom"/>
          </w:tcPr>
          <w:p w14:paraId="343C01B4"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nil"/>
              <w:left w:val="nil"/>
              <w:bottom w:val="nil"/>
              <w:right w:val="nil"/>
            </w:tcBorders>
            <w:shd w:val="clear" w:color="auto" w:fill="auto"/>
            <w:noWrap/>
            <w:vAlign w:val="center"/>
          </w:tcPr>
          <w:p w14:paraId="7D1A1CE5"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17045 </w:t>
            </w:r>
          </w:p>
        </w:tc>
        <w:tc>
          <w:tcPr>
            <w:tcW w:w="1018" w:type="pct"/>
            <w:tcBorders>
              <w:top w:val="nil"/>
              <w:left w:val="nil"/>
              <w:bottom w:val="nil"/>
              <w:right w:val="nil"/>
            </w:tcBorders>
            <w:shd w:val="clear" w:color="auto" w:fill="auto"/>
            <w:noWrap/>
            <w:vAlign w:val="bottom"/>
          </w:tcPr>
          <w:p w14:paraId="6DD37A7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1087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6.38</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center"/>
          </w:tcPr>
          <w:p w14:paraId="650E4268"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nil"/>
              <w:left w:val="nil"/>
              <w:bottom w:val="nil"/>
              <w:right w:val="nil"/>
            </w:tcBorders>
            <w:shd w:val="clear" w:color="auto" w:fill="auto"/>
            <w:noWrap/>
            <w:vAlign w:val="center"/>
          </w:tcPr>
          <w:p w14:paraId="6F16708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36265 </w:t>
            </w:r>
          </w:p>
        </w:tc>
        <w:tc>
          <w:tcPr>
            <w:tcW w:w="940" w:type="pct"/>
            <w:tcBorders>
              <w:top w:val="nil"/>
              <w:left w:val="nil"/>
              <w:bottom w:val="nil"/>
              <w:right w:val="nil"/>
            </w:tcBorders>
            <w:shd w:val="clear" w:color="auto" w:fill="auto"/>
            <w:noWrap/>
            <w:vAlign w:val="center"/>
          </w:tcPr>
          <w:p w14:paraId="4AE73E8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3021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8.33</w:t>
            </w:r>
            <w:r>
              <w:rPr>
                <w:rFonts w:ascii="Times New Roman" w:eastAsia="FangSong" w:hAnsi="Times New Roman" w:cs="Times New Roman" w:hint="eastAsia"/>
                <w:sz w:val="18"/>
                <w:szCs w:val="18"/>
              </w:rPr>
              <w:t>）</w:t>
            </w:r>
          </w:p>
        </w:tc>
      </w:tr>
      <w:tr w:rsidR="00990DF4" w14:paraId="5DFCD62A" w14:textId="77777777">
        <w:trPr>
          <w:trHeight w:val="312"/>
        </w:trPr>
        <w:tc>
          <w:tcPr>
            <w:tcW w:w="439" w:type="pct"/>
            <w:tcBorders>
              <w:top w:val="nil"/>
              <w:left w:val="nil"/>
              <w:bottom w:val="nil"/>
              <w:right w:val="nil"/>
            </w:tcBorders>
            <w:shd w:val="clear" w:color="auto" w:fill="auto"/>
            <w:noWrap/>
            <w:vAlign w:val="center"/>
          </w:tcPr>
          <w:p w14:paraId="35A1161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w:t>
            </w:r>
          </w:p>
        </w:tc>
        <w:tc>
          <w:tcPr>
            <w:tcW w:w="415" w:type="pct"/>
            <w:tcBorders>
              <w:top w:val="nil"/>
              <w:left w:val="nil"/>
              <w:bottom w:val="nil"/>
              <w:right w:val="nil"/>
            </w:tcBorders>
            <w:shd w:val="clear" w:color="auto" w:fill="auto"/>
            <w:noWrap/>
            <w:vAlign w:val="center"/>
          </w:tcPr>
          <w:p w14:paraId="7FD9BC3B"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15190 </w:t>
            </w:r>
          </w:p>
        </w:tc>
        <w:tc>
          <w:tcPr>
            <w:tcW w:w="963" w:type="pct"/>
            <w:tcBorders>
              <w:top w:val="nil"/>
              <w:left w:val="nil"/>
              <w:bottom w:val="nil"/>
              <w:right w:val="nil"/>
            </w:tcBorders>
            <w:shd w:val="clear" w:color="auto" w:fill="auto"/>
            <w:noWrap/>
            <w:vAlign w:val="bottom"/>
          </w:tcPr>
          <w:p w14:paraId="5F172D0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1732</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11.40</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bottom"/>
          </w:tcPr>
          <w:p w14:paraId="172645B9"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391" w:type="pct"/>
            <w:tcBorders>
              <w:top w:val="nil"/>
              <w:left w:val="nil"/>
              <w:bottom w:val="nil"/>
              <w:right w:val="nil"/>
            </w:tcBorders>
            <w:shd w:val="clear" w:color="auto" w:fill="auto"/>
            <w:noWrap/>
            <w:vAlign w:val="center"/>
          </w:tcPr>
          <w:p w14:paraId="324D933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11806 </w:t>
            </w:r>
          </w:p>
        </w:tc>
        <w:tc>
          <w:tcPr>
            <w:tcW w:w="1018" w:type="pct"/>
            <w:tcBorders>
              <w:top w:val="nil"/>
              <w:left w:val="nil"/>
              <w:bottom w:val="nil"/>
              <w:right w:val="nil"/>
            </w:tcBorders>
            <w:shd w:val="clear" w:color="auto" w:fill="auto"/>
            <w:noWrap/>
            <w:vAlign w:val="bottom"/>
          </w:tcPr>
          <w:p w14:paraId="65146F2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883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7.48</w:t>
            </w:r>
            <w:r>
              <w:rPr>
                <w:rFonts w:ascii="Times New Roman" w:eastAsia="FangSong" w:hAnsi="Times New Roman" w:cs="Times New Roman" w:hint="eastAsia"/>
                <w:sz w:val="18"/>
                <w:szCs w:val="18"/>
              </w:rPr>
              <w:t>）</w:t>
            </w:r>
          </w:p>
        </w:tc>
        <w:tc>
          <w:tcPr>
            <w:tcW w:w="125" w:type="pct"/>
            <w:tcBorders>
              <w:top w:val="nil"/>
              <w:left w:val="nil"/>
              <w:bottom w:val="nil"/>
              <w:right w:val="nil"/>
            </w:tcBorders>
            <w:shd w:val="clear" w:color="auto" w:fill="auto"/>
            <w:noWrap/>
            <w:vAlign w:val="center"/>
          </w:tcPr>
          <w:p w14:paraId="5BF824E5"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579" w:type="pct"/>
            <w:tcBorders>
              <w:top w:val="nil"/>
              <w:left w:val="nil"/>
              <w:bottom w:val="nil"/>
              <w:right w:val="nil"/>
            </w:tcBorders>
            <w:shd w:val="clear" w:color="auto" w:fill="auto"/>
            <w:noWrap/>
            <w:vAlign w:val="center"/>
          </w:tcPr>
          <w:p w14:paraId="59AC523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26996 </w:t>
            </w:r>
          </w:p>
        </w:tc>
        <w:tc>
          <w:tcPr>
            <w:tcW w:w="940" w:type="pct"/>
            <w:tcBorders>
              <w:top w:val="nil"/>
              <w:left w:val="nil"/>
              <w:bottom w:val="nil"/>
              <w:right w:val="nil"/>
            </w:tcBorders>
            <w:shd w:val="clear" w:color="auto" w:fill="auto"/>
            <w:noWrap/>
            <w:vAlign w:val="center"/>
          </w:tcPr>
          <w:p w14:paraId="42DAC67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 xml:space="preserve">2615 </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9.69</w:t>
            </w:r>
            <w:r>
              <w:rPr>
                <w:rFonts w:ascii="Times New Roman" w:eastAsia="FangSong" w:hAnsi="Times New Roman" w:cs="Times New Roman" w:hint="eastAsia"/>
                <w:sz w:val="18"/>
                <w:szCs w:val="18"/>
              </w:rPr>
              <w:t>）</w:t>
            </w:r>
          </w:p>
        </w:tc>
      </w:tr>
      <w:tr w:rsidR="00990DF4" w14:paraId="5BCA5549" w14:textId="77777777">
        <w:trPr>
          <w:trHeight w:val="417"/>
        </w:trPr>
        <w:tc>
          <w:tcPr>
            <w:tcW w:w="439" w:type="pct"/>
            <w:tcBorders>
              <w:top w:val="nil"/>
              <w:left w:val="nil"/>
              <w:bottom w:val="nil"/>
              <w:right w:val="nil"/>
            </w:tcBorders>
            <w:shd w:val="clear" w:color="auto" w:fill="auto"/>
            <w:noWrap/>
            <w:vAlign w:val="center"/>
          </w:tcPr>
          <w:p w14:paraId="47B0EAA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1379" w:type="pct"/>
            <w:gridSpan w:val="2"/>
            <w:tcBorders>
              <w:top w:val="nil"/>
              <w:left w:val="nil"/>
              <w:bottom w:val="nil"/>
              <w:right w:val="nil"/>
            </w:tcBorders>
            <w:shd w:val="clear" w:color="auto" w:fill="auto"/>
            <w:vAlign w:val="center"/>
          </w:tcPr>
          <w:p w14:paraId="69275AB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26.965</w:t>
            </w:r>
            <w:r>
              <w:rPr>
                <w:rFonts w:ascii="Times New Roman" w:eastAsia="FangSong" w:hAnsi="Times New Roman" w:cs="Times New Roman" w:hint="eastAsia"/>
                <w:sz w:val="18"/>
                <w:szCs w:val="18"/>
                <w:vertAlign w:val="superscript"/>
              </w:rPr>
              <w:t>a</w:t>
            </w:r>
          </w:p>
        </w:tc>
        <w:tc>
          <w:tcPr>
            <w:tcW w:w="125" w:type="pct"/>
            <w:tcBorders>
              <w:top w:val="nil"/>
              <w:left w:val="nil"/>
              <w:bottom w:val="nil"/>
              <w:right w:val="nil"/>
            </w:tcBorders>
            <w:shd w:val="clear" w:color="auto" w:fill="auto"/>
            <w:noWrap/>
            <w:vAlign w:val="bottom"/>
          </w:tcPr>
          <w:p w14:paraId="25CF1776"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410" w:type="pct"/>
            <w:gridSpan w:val="2"/>
            <w:tcBorders>
              <w:top w:val="nil"/>
              <w:left w:val="nil"/>
              <w:bottom w:val="nil"/>
              <w:right w:val="nil"/>
            </w:tcBorders>
            <w:shd w:val="clear" w:color="auto" w:fill="auto"/>
            <w:noWrap/>
            <w:vAlign w:val="center"/>
          </w:tcPr>
          <w:p w14:paraId="14C3D79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31.984</w:t>
            </w:r>
          </w:p>
        </w:tc>
        <w:tc>
          <w:tcPr>
            <w:tcW w:w="125" w:type="pct"/>
            <w:tcBorders>
              <w:top w:val="nil"/>
              <w:left w:val="nil"/>
              <w:bottom w:val="nil"/>
              <w:right w:val="nil"/>
            </w:tcBorders>
            <w:shd w:val="clear" w:color="auto" w:fill="auto"/>
            <w:noWrap/>
            <w:vAlign w:val="center"/>
          </w:tcPr>
          <w:p w14:paraId="3831BD61"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520" w:type="pct"/>
            <w:gridSpan w:val="2"/>
            <w:tcBorders>
              <w:top w:val="nil"/>
              <w:left w:val="nil"/>
              <w:bottom w:val="nil"/>
              <w:right w:val="nil"/>
            </w:tcBorders>
            <w:shd w:val="clear" w:color="auto" w:fill="auto"/>
            <w:noWrap/>
            <w:vAlign w:val="center"/>
          </w:tcPr>
          <w:p w14:paraId="673AF4B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7130.010</w:t>
            </w:r>
          </w:p>
        </w:tc>
      </w:tr>
      <w:tr w:rsidR="00990DF4" w14:paraId="1D8CA474" w14:textId="77777777">
        <w:trPr>
          <w:trHeight w:val="276"/>
        </w:trPr>
        <w:tc>
          <w:tcPr>
            <w:tcW w:w="439" w:type="pct"/>
            <w:tcBorders>
              <w:top w:val="nil"/>
              <w:left w:val="nil"/>
              <w:bottom w:val="single" w:sz="6" w:space="0" w:color="000000"/>
              <w:right w:val="nil"/>
            </w:tcBorders>
            <w:shd w:val="clear" w:color="auto" w:fill="auto"/>
            <w:noWrap/>
            <w:vAlign w:val="center"/>
          </w:tcPr>
          <w:p w14:paraId="7C36BEB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P</w:t>
            </w:r>
            <w:r>
              <w:rPr>
                <w:rFonts w:ascii="Times New Roman" w:eastAsia="FangSong" w:hAnsi="Times New Roman" w:cs="Times New Roman"/>
                <w:sz w:val="18"/>
                <w:szCs w:val="18"/>
              </w:rPr>
              <w:t>-value</w:t>
            </w:r>
          </w:p>
        </w:tc>
        <w:tc>
          <w:tcPr>
            <w:tcW w:w="1379" w:type="pct"/>
            <w:gridSpan w:val="2"/>
            <w:tcBorders>
              <w:top w:val="nil"/>
              <w:left w:val="nil"/>
              <w:bottom w:val="single" w:sz="6" w:space="0" w:color="000000"/>
              <w:right w:val="nil"/>
            </w:tcBorders>
            <w:shd w:val="clear" w:color="auto" w:fill="auto"/>
            <w:noWrap/>
            <w:vAlign w:val="center"/>
          </w:tcPr>
          <w:p w14:paraId="5B3E58B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125" w:type="pct"/>
            <w:tcBorders>
              <w:top w:val="nil"/>
              <w:left w:val="nil"/>
              <w:bottom w:val="single" w:sz="6" w:space="0" w:color="000000"/>
              <w:right w:val="nil"/>
            </w:tcBorders>
            <w:shd w:val="clear" w:color="auto" w:fill="auto"/>
            <w:noWrap/>
            <w:vAlign w:val="bottom"/>
          </w:tcPr>
          <w:p w14:paraId="01DEBBE7"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410" w:type="pct"/>
            <w:gridSpan w:val="2"/>
            <w:tcBorders>
              <w:top w:val="nil"/>
              <w:left w:val="nil"/>
              <w:bottom w:val="single" w:sz="6" w:space="0" w:color="000000"/>
              <w:right w:val="nil"/>
            </w:tcBorders>
            <w:shd w:val="clear" w:color="auto" w:fill="auto"/>
            <w:noWrap/>
            <w:vAlign w:val="center"/>
          </w:tcPr>
          <w:p w14:paraId="58DB48B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125" w:type="pct"/>
            <w:tcBorders>
              <w:top w:val="nil"/>
              <w:left w:val="nil"/>
              <w:bottom w:val="single" w:sz="6" w:space="0" w:color="000000"/>
              <w:right w:val="nil"/>
            </w:tcBorders>
            <w:shd w:val="clear" w:color="auto" w:fill="auto"/>
            <w:noWrap/>
            <w:vAlign w:val="center"/>
          </w:tcPr>
          <w:p w14:paraId="6F814602"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520" w:type="pct"/>
            <w:gridSpan w:val="2"/>
            <w:tcBorders>
              <w:top w:val="nil"/>
              <w:left w:val="nil"/>
              <w:bottom w:val="single" w:sz="6" w:space="0" w:color="000000"/>
              <w:right w:val="nil"/>
            </w:tcBorders>
            <w:shd w:val="clear" w:color="auto" w:fill="auto"/>
            <w:noWrap/>
            <w:vAlign w:val="center"/>
          </w:tcPr>
          <w:p w14:paraId="4D67AE0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r>
    </w:tbl>
    <w:p w14:paraId="378DC26B" w14:textId="77777777" w:rsidR="00990DF4" w:rsidRDefault="003A0653">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a:</w:t>
      </w:r>
      <w:r>
        <w:rPr>
          <w:rFonts w:ascii="Times New Roman" w:eastAsia="SimSun" w:hAnsi="Times New Roman" w:cs="Times New Roman" w:hint="eastAsia"/>
          <w:color w:val="000000"/>
          <w:sz w:val="24"/>
        </w:rPr>
        <w:sym w:font="Symbol" w:char="0063"/>
      </w:r>
      <w:r>
        <w:rPr>
          <w:rFonts w:ascii="Times New Roman" w:eastAsia="SimSun" w:hAnsi="Times New Roman" w:cs="Times New Roman" w:hint="eastAsia"/>
          <w:color w:val="000000"/>
          <w:sz w:val="24"/>
          <w:vertAlign w:val="superscript"/>
        </w:rPr>
        <w:t xml:space="preserve">2 </w:t>
      </w:r>
      <w:r>
        <w:rPr>
          <w:rFonts w:ascii="Times New Roman" w:eastAsia="SimSun" w:hAnsi="Times New Roman" w:cs="Times New Roman" w:hint="eastAsia"/>
          <w:color w:val="000000"/>
          <w:sz w:val="24"/>
        </w:rPr>
        <w:t>statistic for trend test</w:t>
      </w:r>
    </w:p>
    <w:p w14:paraId="54685943"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b/>
          <w:bCs/>
          <w:color w:val="000000"/>
          <w:sz w:val="24"/>
        </w:rPr>
        <w:t xml:space="preserve">2.2 </w:t>
      </w:r>
      <w:r>
        <w:rPr>
          <w:rFonts w:ascii="Times New Roman" w:eastAsia="SimSun" w:hAnsi="Times New Roman" w:cs="Times New Roman" w:hint="eastAsia"/>
          <w:b/>
          <w:bCs/>
          <w:color w:val="000000"/>
          <w:sz w:val="24"/>
        </w:rPr>
        <w:t xml:space="preserve"> </w:t>
      </w:r>
      <w:r>
        <w:rPr>
          <w:rFonts w:ascii="Times New Roman" w:eastAsia="SimSun" w:hAnsi="Times New Roman" w:cs="Times New Roman"/>
          <w:b/>
          <w:bCs/>
          <w:color w:val="000000"/>
          <w:sz w:val="24"/>
        </w:rPr>
        <w:t>Anemia</w:t>
      </w:r>
      <w:proofErr w:type="gramEnd"/>
      <w:r>
        <w:rPr>
          <w:rFonts w:ascii="Times New Roman" w:eastAsia="SimSun" w:hAnsi="Times New Roman" w:cs="Times New Roman"/>
          <w:b/>
          <w:bCs/>
          <w:color w:val="000000"/>
          <w:sz w:val="24"/>
        </w:rPr>
        <w:t xml:space="preserve"> Prevalence</w:t>
      </w:r>
    </w:p>
    <w:p w14:paraId="423549BD"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b/>
          <w:bCs/>
          <w:color w:val="000000"/>
          <w:sz w:val="24"/>
        </w:rPr>
        <w:t xml:space="preserve">2.2.1 </w:t>
      </w:r>
      <w:r>
        <w:rPr>
          <w:rFonts w:ascii="Times New Roman" w:eastAsia="SimSun" w:hAnsi="Times New Roman" w:cs="Times New Roman" w:hint="eastAsia"/>
          <w:b/>
          <w:bCs/>
          <w:color w:val="000000"/>
          <w:sz w:val="24"/>
        </w:rPr>
        <w:t xml:space="preserve"> </w:t>
      </w:r>
      <w:r>
        <w:rPr>
          <w:rFonts w:ascii="Times New Roman" w:eastAsia="SimSun" w:hAnsi="Times New Roman" w:cs="Times New Roman"/>
          <w:b/>
          <w:bCs/>
          <w:color w:val="000000"/>
          <w:sz w:val="24"/>
        </w:rPr>
        <w:t>Anemia</w:t>
      </w:r>
      <w:proofErr w:type="gramEnd"/>
      <w:r>
        <w:rPr>
          <w:rFonts w:ascii="Times New Roman" w:eastAsia="SimSun" w:hAnsi="Times New Roman" w:cs="Times New Roman"/>
          <w:b/>
          <w:bCs/>
          <w:color w:val="000000"/>
          <w:sz w:val="24"/>
        </w:rPr>
        <w:t xml:space="preserve"> Prevalence Among Children Aged 3</w:t>
      </w:r>
      <w:r>
        <w:rPr>
          <w:rFonts w:ascii="Times New Roman" w:eastAsia="SimSun" w:hAnsi="Times New Roman" w:cs="Times New Roman" w:hint="eastAsia"/>
          <w:b/>
          <w:bCs/>
          <w:color w:val="000000"/>
          <w:sz w:val="24"/>
        </w:rPr>
        <w:t>-</w:t>
      </w:r>
      <w:r>
        <w:rPr>
          <w:rFonts w:ascii="Times New Roman" w:eastAsia="SimSun" w:hAnsi="Times New Roman" w:cs="Times New Roman"/>
          <w:b/>
          <w:bCs/>
          <w:color w:val="000000"/>
          <w:sz w:val="24"/>
        </w:rPr>
        <w:t>6 Years from 2019 to 2023</w:t>
      </w:r>
    </w:p>
    <w:p w14:paraId="115AAECE"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color w:val="000000"/>
          <w:sz w:val="24"/>
        </w:rPr>
        <w:t xml:space="preserve">Over the five-year period, the overall anemia prevalence rate among children in </w:t>
      </w:r>
      <w:proofErr w:type="spellStart"/>
      <w:r>
        <w:rPr>
          <w:rFonts w:ascii="Times New Roman" w:eastAsia="SimSun" w:hAnsi="Times New Roman" w:cs="Times New Roman"/>
          <w:color w:val="000000"/>
          <w:sz w:val="24"/>
        </w:rPr>
        <w:t>Youjiang</w:t>
      </w:r>
      <w:proofErr w:type="spellEnd"/>
      <w:r>
        <w:rPr>
          <w:rFonts w:ascii="Times New Roman" w:eastAsia="SimSun" w:hAnsi="Times New Roman" w:cs="Times New Roman"/>
          <w:color w:val="000000"/>
          <w:sz w:val="24"/>
        </w:rPr>
        <w:t xml:space="preserve"> District, </w:t>
      </w:r>
      <w:proofErr w:type="spellStart"/>
      <w:r>
        <w:rPr>
          <w:rFonts w:ascii="Times New Roman" w:eastAsia="SimSun" w:hAnsi="Times New Roman" w:cs="Times New Roman"/>
          <w:color w:val="000000"/>
          <w:sz w:val="24"/>
        </w:rPr>
        <w:t>Baise</w:t>
      </w:r>
      <w:proofErr w:type="spellEnd"/>
      <w:r>
        <w:rPr>
          <w:rFonts w:ascii="Times New Roman" w:eastAsia="SimSun" w:hAnsi="Times New Roman" w:cs="Times New Roman"/>
          <w:color w:val="000000"/>
          <w:sz w:val="24"/>
        </w:rPr>
        <w:t xml:space="preserve"> City exhibited a fluctuating downward trend. The anemia prevalence rates for boys and girls both peaked in 2022 (18.72% and 17.92%, respectively). Stat</w:t>
      </w:r>
      <w:r>
        <w:rPr>
          <w:rFonts w:ascii="Times New Roman" w:eastAsia="SimSun" w:hAnsi="Times New Roman" w:cs="Times New Roman"/>
          <w:color w:val="000000"/>
          <w:sz w:val="24"/>
        </w:rPr>
        <w:t xml:space="preserve">istically significant differences were observed in anemia prevalence rates across different years for boys (χ²=206.211, P=0.043) and girls (χ²=141.889, P&lt;0.001). </w:t>
      </w:r>
      <w:r>
        <w:rPr>
          <w:rFonts w:ascii="Times New Roman" w:eastAsia="SimSun" w:hAnsi="Times New Roman" w:cs="Times New Roman" w:hint="eastAsia"/>
          <w:color w:val="000000"/>
          <w:sz w:val="24"/>
        </w:rPr>
        <w:t>(</w:t>
      </w:r>
      <w:r>
        <w:rPr>
          <w:rFonts w:ascii="Times New Roman" w:eastAsia="SimSun" w:hAnsi="Times New Roman" w:cs="Times New Roman"/>
          <w:color w:val="000000"/>
          <w:sz w:val="24"/>
        </w:rPr>
        <w:t>Table 4</w:t>
      </w:r>
      <w:r>
        <w:rPr>
          <w:rFonts w:ascii="Times New Roman" w:eastAsia="SimSun" w:hAnsi="Times New Roman" w:cs="Times New Roman" w:hint="eastAsia"/>
          <w:color w:val="000000"/>
          <w:sz w:val="24"/>
        </w:rPr>
        <w:t>)</w:t>
      </w:r>
    </w:p>
    <w:p w14:paraId="5EF0D1D3" w14:textId="77777777" w:rsidR="00990DF4" w:rsidRDefault="00990DF4">
      <w:pPr>
        <w:spacing w:line="360" w:lineRule="auto"/>
        <w:ind w:firstLine="420"/>
        <w:jc w:val="left"/>
        <w:rPr>
          <w:rFonts w:ascii="Times New Roman" w:eastAsia="SimSun" w:hAnsi="Times New Roman" w:cs="Times New Roman"/>
          <w:color w:val="000000"/>
          <w:sz w:val="24"/>
        </w:rPr>
      </w:pPr>
    </w:p>
    <w:tbl>
      <w:tblPr>
        <w:tblW w:w="9589" w:type="dxa"/>
        <w:jc w:val="center"/>
        <w:tblLayout w:type="fixed"/>
        <w:tblLook w:val="04A0" w:firstRow="1" w:lastRow="0" w:firstColumn="1" w:lastColumn="0" w:noHBand="0" w:noVBand="1"/>
      </w:tblPr>
      <w:tblGrid>
        <w:gridCol w:w="940"/>
        <w:gridCol w:w="827"/>
        <w:gridCol w:w="1783"/>
        <w:gridCol w:w="240"/>
        <w:gridCol w:w="821"/>
        <w:gridCol w:w="1769"/>
        <w:gridCol w:w="240"/>
        <w:gridCol w:w="1183"/>
        <w:gridCol w:w="1786"/>
      </w:tblGrid>
      <w:tr w:rsidR="00990DF4" w14:paraId="5D636BCD" w14:textId="77777777">
        <w:trPr>
          <w:trHeight w:val="312"/>
          <w:jc w:val="center"/>
        </w:trPr>
        <w:tc>
          <w:tcPr>
            <w:tcW w:w="9589" w:type="dxa"/>
            <w:gridSpan w:val="9"/>
            <w:tcBorders>
              <w:top w:val="nil"/>
              <w:left w:val="nil"/>
              <w:bottom w:val="single" w:sz="6" w:space="0" w:color="auto"/>
              <w:right w:val="nil"/>
            </w:tcBorders>
            <w:shd w:val="clear" w:color="auto" w:fill="auto"/>
            <w:noWrap/>
            <w:vAlign w:val="center"/>
          </w:tcPr>
          <w:p w14:paraId="57AE864F"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20"/>
                <w:szCs w:val="20"/>
                <w:lang w:bidi="ar"/>
              </w:rPr>
              <w:t xml:space="preserve">Table 4 Comparison of Anemia Prevalence Rates Among Children Aged 3-6 Years in </w:t>
            </w:r>
            <w:proofErr w:type="spellStart"/>
            <w:r>
              <w:rPr>
                <w:rFonts w:ascii="Times New Roman" w:eastAsia="FangSong" w:hAnsi="Times New Roman" w:cs="Times New Roman" w:hint="eastAsia"/>
                <w:kern w:val="0"/>
                <w:sz w:val="20"/>
                <w:szCs w:val="20"/>
                <w:lang w:bidi="ar"/>
              </w:rPr>
              <w:t>Youj</w:t>
            </w:r>
            <w:r>
              <w:rPr>
                <w:rFonts w:ascii="Times New Roman" w:eastAsia="FangSong" w:hAnsi="Times New Roman" w:cs="Times New Roman" w:hint="eastAsia"/>
                <w:kern w:val="0"/>
                <w:sz w:val="20"/>
                <w:szCs w:val="20"/>
                <w:lang w:bidi="ar"/>
              </w:rPr>
              <w:t>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 2019-2023</w:t>
            </w:r>
          </w:p>
        </w:tc>
      </w:tr>
      <w:tr w:rsidR="00990DF4" w14:paraId="63AFAE14" w14:textId="77777777">
        <w:trPr>
          <w:trHeight w:val="312"/>
          <w:jc w:val="center"/>
        </w:trPr>
        <w:tc>
          <w:tcPr>
            <w:tcW w:w="940" w:type="dxa"/>
            <w:vMerge w:val="restart"/>
            <w:tcBorders>
              <w:top w:val="single" w:sz="6" w:space="0" w:color="auto"/>
              <w:left w:val="nil"/>
              <w:bottom w:val="nil"/>
              <w:right w:val="nil"/>
            </w:tcBorders>
            <w:shd w:val="clear" w:color="auto" w:fill="auto"/>
            <w:noWrap/>
            <w:vAlign w:val="center"/>
          </w:tcPr>
          <w:p w14:paraId="4A2B6EEA"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kern w:val="0"/>
                <w:sz w:val="20"/>
                <w:szCs w:val="20"/>
                <w:lang w:bidi="ar"/>
              </w:rPr>
              <w:lastRenderedPageBreak/>
              <w:t>Year</w:t>
            </w:r>
          </w:p>
        </w:tc>
        <w:tc>
          <w:tcPr>
            <w:tcW w:w="2610" w:type="dxa"/>
            <w:gridSpan w:val="2"/>
            <w:tcBorders>
              <w:top w:val="single" w:sz="6" w:space="0" w:color="auto"/>
              <w:left w:val="nil"/>
              <w:bottom w:val="single" w:sz="4" w:space="0" w:color="auto"/>
              <w:right w:val="nil"/>
            </w:tcBorders>
            <w:shd w:val="clear" w:color="auto" w:fill="auto"/>
            <w:noWrap/>
            <w:vAlign w:val="center"/>
          </w:tcPr>
          <w:p w14:paraId="7F4ADFDF"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Boys</w:t>
            </w:r>
          </w:p>
        </w:tc>
        <w:tc>
          <w:tcPr>
            <w:tcW w:w="240" w:type="dxa"/>
            <w:tcBorders>
              <w:top w:val="single" w:sz="6" w:space="0" w:color="auto"/>
              <w:left w:val="nil"/>
              <w:bottom w:val="nil"/>
              <w:right w:val="nil"/>
            </w:tcBorders>
            <w:shd w:val="clear" w:color="auto" w:fill="auto"/>
            <w:noWrap/>
            <w:vAlign w:val="center"/>
          </w:tcPr>
          <w:p w14:paraId="767B582F" w14:textId="77777777" w:rsidR="00990DF4" w:rsidRDefault="00990DF4">
            <w:pPr>
              <w:snapToGrid w:val="0"/>
              <w:spacing w:line="360" w:lineRule="auto"/>
              <w:jc w:val="center"/>
              <w:rPr>
                <w:rFonts w:ascii="FangSong" w:eastAsia="FangSong" w:hAnsi="FangSong" w:cs="FangSong"/>
                <w:sz w:val="24"/>
              </w:rPr>
            </w:pPr>
          </w:p>
        </w:tc>
        <w:tc>
          <w:tcPr>
            <w:tcW w:w="2590" w:type="dxa"/>
            <w:gridSpan w:val="2"/>
            <w:tcBorders>
              <w:top w:val="single" w:sz="6" w:space="0" w:color="auto"/>
              <w:left w:val="nil"/>
              <w:bottom w:val="single" w:sz="4" w:space="0" w:color="auto"/>
              <w:right w:val="nil"/>
            </w:tcBorders>
            <w:shd w:val="clear" w:color="auto" w:fill="auto"/>
            <w:noWrap/>
            <w:vAlign w:val="center"/>
          </w:tcPr>
          <w:p w14:paraId="74F2EBBF"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Girls</w:t>
            </w:r>
          </w:p>
        </w:tc>
        <w:tc>
          <w:tcPr>
            <w:tcW w:w="240" w:type="dxa"/>
            <w:tcBorders>
              <w:top w:val="single" w:sz="6" w:space="0" w:color="auto"/>
              <w:left w:val="nil"/>
              <w:bottom w:val="nil"/>
              <w:right w:val="nil"/>
            </w:tcBorders>
            <w:shd w:val="clear" w:color="auto" w:fill="auto"/>
            <w:noWrap/>
            <w:vAlign w:val="center"/>
          </w:tcPr>
          <w:p w14:paraId="264AF526" w14:textId="77777777" w:rsidR="00990DF4" w:rsidRDefault="00990DF4">
            <w:pPr>
              <w:snapToGrid w:val="0"/>
              <w:spacing w:line="360" w:lineRule="auto"/>
              <w:jc w:val="center"/>
              <w:rPr>
                <w:rFonts w:ascii="FangSong" w:eastAsia="FangSong" w:hAnsi="FangSong" w:cs="FangSong"/>
                <w:sz w:val="24"/>
              </w:rPr>
            </w:pPr>
          </w:p>
        </w:tc>
        <w:tc>
          <w:tcPr>
            <w:tcW w:w="2969" w:type="dxa"/>
            <w:gridSpan w:val="2"/>
            <w:tcBorders>
              <w:top w:val="single" w:sz="6" w:space="0" w:color="auto"/>
              <w:left w:val="nil"/>
              <w:bottom w:val="single" w:sz="4" w:space="0" w:color="auto"/>
              <w:right w:val="nil"/>
            </w:tcBorders>
            <w:shd w:val="clear" w:color="auto" w:fill="auto"/>
            <w:noWrap/>
            <w:vAlign w:val="center"/>
          </w:tcPr>
          <w:p w14:paraId="24AB88E6"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kern w:val="0"/>
                <w:szCs w:val="21"/>
                <w:lang w:bidi="ar"/>
              </w:rPr>
              <w:t>Total</w:t>
            </w:r>
          </w:p>
        </w:tc>
      </w:tr>
      <w:tr w:rsidR="00990DF4" w14:paraId="345FB456" w14:textId="77777777">
        <w:trPr>
          <w:trHeight w:val="397"/>
          <w:jc w:val="center"/>
        </w:trPr>
        <w:tc>
          <w:tcPr>
            <w:tcW w:w="940" w:type="dxa"/>
            <w:vMerge/>
            <w:tcBorders>
              <w:top w:val="nil"/>
              <w:left w:val="nil"/>
              <w:bottom w:val="single" w:sz="4" w:space="0" w:color="auto"/>
              <w:right w:val="nil"/>
            </w:tcBorders>
            <w:shd w:val="clear" w:color="auto" w:fill="auto"/>
            <w:noWrap/>
            <w:vAlign w:val="center"/>
          </w:tcPr>
          <w:p w14:paraId="65B61CE4" w14:textId="77777777" w:rsidR="00990DF4" w:rsidRDefault="00990DF4">
            <w:pPr>
              <w:snapToGrid w:val="0"/>
              <w:spacing w:line="360" w:lineRule="auto"/>
              <w:jc w:val="center"/>
              <w:rPr>
                <w:rFonts w:ascii="FangSong" w:eastAsia="FangSong" w:hAnsi="FangSong" w:cs="FangSong"/>
                <w:sz w:val="24"/>
              </w:rPr>
            </w:pPr>
          </w:p>
        </w:tc>
        <w:tc>
          <w:tcPr>
            <w:tcW w:w="827" w:type="dxa"/>
            <w:tcBorders>
              <w:top w:val="single" w:sz="4" w:space="0" w:color="auto"/>
              <w:left w:val="nil"/>
              <w:bottom w:val="single" w:sz="4" w:space="0" w:color="auto"/>
              <w:right w:val="nil"/>
            </w:tcBorders>
            <w:shd w:val="clear" w:color="auto" w:fill="auto"/>
            <w:noWrap/>
            <w:vAlign w:val="center"/>
          </w:tcPr>
          <w:p w14:paraId="167F38B0"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83" w:type="dxa"/>
            <w:tcBorders>
              <w:top w:val="single" w:sz="4" w:space="0" w:color="auto"/>
              <w:left w:val="nil"/>
              <w:bottom w:val="single" w:sz="4" w:space="0" w:color="auto"/>
              <w:right w:val="nil"/>
            </w:tcBorders>
            <w:shd w:val="clear" w:color="auto" w:fill="auto"/>
            <w:noWrap/>
            <w:vAlign w:val="center"/>
          </w:tcPr>
          <w:p w14:paraId="29AE73F5"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40" w:type="dxa"/>
            <w:tcBorders>
              <w:top w:val="nil"/>
              <w:left w:val="nil"/>
              <w:bottom w:val="single" w:sz="4" w:space="0" w:color="auto"/>
              <w:right w:val="nil"/>
            </w:tcBorders>
            <w:shd w:val="clear" w:color="auto" w:fill="auto"/>
            <w:noWrap/>
            <w:vAlign w:val="center"/>
          </w:tcPr>
          <w:p w14:paraId="24A34470" w14:textId="77777777" w:rsidR="00990DF4" w:rsidRDefault="00990DF4">
            <w:pPr>
              <w:snapToGrid w:val="0"/>
              <w:spacing w:line="360" w:lineRule="auto"/>
              <w:jc w:val="center"/>
              <w:rPr>
                <w:rFonts w:ascii="FangSong" w:eastAsia="FangSong" w:hAnsi="FangSong" w:cs="FangSong"/>
                <w:sz w:val="24"/>
              </w:rPr>
            </w:pPr>
          </w:p>
        </w:tc>
        <w:tc>
          <w:tcPr>
            <w:tcW w:w="821" w:type="dxa"/>
            <w:tcBorders>
              <w:top w:val="single" w:sz="4" w:space="0" w:color="auto"/>
              <w:left w:val="nil"/>
              <w:bottom w:val="single" w:sz="4" w:space="0" w:color="auto"/>
              <w:right w:val="nil"/>
            </w:tcBorders>
            <w:shd w:val="clear" w:color="auto" w:fill="auto"/>
            <w:noWrap/>
            <w:vAlign w:val="center"/>
          </w:tcPr>
          <w:p w14:paraId="26854CA3"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69" w:type="dxa"/>
            <w:tcBorders>
              <w:top w:val="single" w:sz="4" w:space="0" w:color="auto"/>
              <w:left w:val="nil"/>
              <w:bottom w:val="single" w:sz="4" w:space="0" w:color="auto"/>
              <w:right w:val="nil"/>
            </w:tcBorders>
            <w:shd w:val="clear" w:color="auto" w:fill="auto"/>
            <w:noWrap/>
            <w:vAlign w:val="center"/>
          </w:tcPr>
          <w:p w14:paraId="62D9DBC9"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40" w:type="dxa"/>
            <w:tcBorders>
              <w:top w:val="nil"/>
              <w:left w:val="nil"/>
              <w:bottom w:val="single" w:sz="4" w:space="0" w:color="auto"/>
              <w:right w:val="nil"/>
            </w:tcBorders>
            <w:shd w:val="clear" w:color="auto" w:fill="auto"/>
            <w:noWrap/>
            <w:vAlign w:val="center"/>
          </w:tcPr>
          <w:p w14:paraId="5AD18E4D" w14:textId="77777777" w:rsidR="00990DF4" w:rsidRDefault="00990DF4">
            <w:pPr>
              <w:snapToGrid w:val="0"/>
              <w:spacing w:line="360" w:lineRule="auto"/>
              <w:jc w:val="center"/>
              <w:rPr>
                <w:rFonts w:ascii="FangSong" w:eastAsia="FangSong" w:hAnsi="FangSong" w:cs="FangSong"/>
                <w:sz w:val="24"/>
              </w:rPr>
            </w:pPr>
          </w:p>
        </w:tc>
        <w:tc>
          <w:tcPr>
            <w:tcW w:w="1183" w:type="dxa"/>
            <w:tcBorders>
              <w:top w:val="single" w:sz="4" w:space="0" w:color="auto"/>
              <w:left w:val="nil"/>
              <w:bottom w:val="single" w:sz="4" w:space="0" w:color="auto"/>
              <w:right w:val="nil"/>
            </w:tcBorders>
            <w:shd w:val="clear" w:color="auto" w:fill="auto"/>
            <w:noWrap/>
            <w:vAlign w:val="center"/>
          </w:tcPr>
          <w:p w14:paraId="344D0979"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 of Examinations</w:t>
            </w:r>
          </w:p>
        </w:tc>
        <w:tc>
          <w:tcPr>
            <w:tcW w:w="1786" w:type="dxa"/>
            <w:tcBorders>
              <w:top w:val="single" w:sz="4" w:space="0" w:color="auto"/>
              <w:left w:val="nil"/>
              <w:bottom w:val="single" w:sz="4" w:space="0" w:color="auto"/>
              <w:right w:val="nil"/>
            </w:tcBorders>
            <w:shd w:val="clear" w:color="auto" w:fill="auto"/>
            <w:noWrap/>
            <w:vAlign w:val="center"/>
          </w:tcPr>
          <w:p w14:paraId="0A713735"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r>
      <w:tr w:rsidR="00990DF4" w14:paraId="3CAAEC3A" w14:textId="77777777">
        <w:trPr>
          <w:trHeight w:val="312"/>
          <w:jc w:val="center"/>
        </w:trPr>
        <w:tc>
          <w:tcPr>
            <w:tcW w:w="940" w:type="dxa"/>
            <w:tcBorders>
              <w:top w:val="single" w:sz="4" w:space="0" w:color="auto"/>
              <w:left w:val="nil"/>
              <w:bottom w:val="nil"/>
              <w:right w:val="nil"/>
            </w:tcBorders>
            <w:shd w:val="clear" w:color="auto" w:fill="auto"/>
            <w:noWrap/>
            <w:vAlign w:val="center"/>
          </w:tcPr>
          <w:p w14:paraId="5696170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2019</w:t>
            </w:r>
          </w:p>
        </w:tc>
        <w:tc>
          <w:tcPr>
            <w:tcW w:w="827" w:type="dxa"/>
            <w:tcBorders>
              <w:top w:val="single" w:sz="4" w:space="0" w:color="auto"/>
              <w:left w:val="nil"/>
              <w:bottom w:val="nil"/>
              <w:right w:val="nil"/>
            </w:tcBorders>
            <w:shd w:val="clear" w:color="auto" w:fill="auto"/>
            <w:noWrap/>
            <w:vAlign w:val="center"/>
          </w:tcPr>
          <w:p w14:paraId="56FEC5A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11690</w:t>
            </w:r>
          </w:p>
        </w:tc>
        <w:tc>
          <w:tcPr>
            <w:tcW w:w="1783" w:type="dxa"/>
            <w:tcBorders>
              <w:top w:val="single" w:sz="4" w:space="0" w:color="auto"/>
              <w:left w:val="nil"/>
              <w:bottom w:val="nil"/>
              <w:right w:val="nil"/>
            </w:tcBorders>
            <w:shd w:val="clear" w:color="auto" w:fill="auto"/>
            <w:noWrap/>
            <w:vAlign w:val="center"/>
          </w:tcPr>
          <w:p w14:paraId="06F09A0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1771</w:t>
            </w:r>
            <w:r>
              <w:rPr>
                <w:rFonts w:ascii="Times New Roman" w:eastAsia="FangSong" w:hAnsi="Times New Roman" w:cs="Times New Roman"/>
                <w:sz w:val="18"/>
                <w:szCs w:val="18"/>
              </w:rPr>
              <w:t>（</w:t>
            </w:r>
            <w:r>
              <w:rPr>
                <w:rFonts w:ascii="Times New Roman" w:eastAsia="FangSong" w:hAnsi="Times New Roman" w:cs="Times New Roman"/>
                <w:sz w:val="18"/>
                <w:szCs w:val="18"/>
              </w:rPr>
              <w:t>15.15</w:t>
            </w:r>
            <w:r>
              <w:rPr>
                <w:rFonts w:ascii="Times New Roman" w:eastAsia="FangSong" w:hAnsi="Times New Roman" w:cs="Times New Roman"/>
                <w:sz w:val="18"/>
                <w:szCs w:val="18"/>
              </w:rPr>
              <w:t>）</w:t>
            </w:r>
          </w:p>
        </w:tc>
        <w:tc>
          <w:tcPr>
            <w:tcW w:w="240" w:type="dxa"/>
            <w:tcBorders>
              <w:top w:val="single" w:sz="4" w:space="0" w:color="auto"/>
              <w:left w:val="nil"/>
              <w:bottom w:val="nil"/>
              <w:right w:val="nil"/>
            </w:tcBorders>
            <w:shd w:val="clear" w:color="auto" w:fill="auto"/>
            <w:noWrap/>
            <w:vAlign w:val="center"/>
          </w:tcPr>
          <w:p w14:paraId="57514DD7"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single" w:sz="4" w:space="0" w:color="auto"/>
              <w:left w:val="nil"/>
              <w:bottom w:val="nil"/>
              <w:right w:val="nil"/>
            </w:tcBorders>
            <w:shd w:val="clear" w:color="auto" w:fill="auto"/>
            <w:noWrap/>
            <w:vAlign w:val="center"/>
          </w:tcPr>
          <w:p w14:paraId="65240865"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9750</w:t>
            </w:r>
          </w:p>
        </w:tc>
        <w:tc>
          <w:tcPr>
            <w:tcW w:w="1769" w:type="dxa"/>
            <w:tcBorders>
              <w:top w:val="single" w:sz="4" w:space="0" w:color="auto"/>
              <w:left w:val="nil"/>
              <w:bottom w:val="nil"/>
              <w:right w:val="nil"/>
            </w:tcBorders>
            <w:shd w:val="clear" w:color="auto" w:fill="auto"/>
            <w:noWrap/>
            <w:vAlign w:val="center"/>
          </w:tcPr>
          <w:p w14:paraId="3262FBF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1410</w:t>
            </w:r>
            <w:r>
              <w:rPr>
                <w:rFonts w:ascii="Times New Roman" w:eastAsia="FangSong" w:hAnsi="Times New Roman" w:cs="Times New Roman"/>
                <w:sz w:val="18"/>
                <w:szCs w:val="18"/>
              </w:rPr>
              <w:t>（</w:t>
            </w:r>
            <w:r>
              <w:rPr>
                <w:rFonts w:ascii="Times New Roman" w:eastAsia="FangSong" w:hAnsi="Times New Roman" w:cs="Times New Roman"/>
                <w:sz w:val="18"/>
                <w:szCs w:val="18"/>
              </w:rPr>
              <w:t>14.46</w:t>
            </w:r>
            <w:r>
              <w:rPr>
                <w:rFonts w:ascii="Times New Roman" w:eastAsia="FangSong" w:hAnsi="Times New Roman" w:cs="Times New Roman"/>
                <w:sz w:val="18"/>
                <w:szCs w:val="18"/>
              </w:rPr>
              <w:t>）</w:t>
            </w:r>
          </w:p>
        </w:tc>
        <w:tc>
          <w:tcPr>
            <w:tcW w:w="240" w:type="dxa"/>
            <w:tcBorders>
              <w:top w:val="single" w:sz="4" w:space="0" w:color="auto"/>
              <w:left w:val="nil"/>
              <w:bottom w:val="nil"/>
              <w:right w:val="nil"/>
            </w:tcBorders>
            <w:shd w:val="clear" w:color="auto" w:fill="auto"/>
            <w:noWrap/>
            <w:vAlign w:val="center"/>
          </w:tcPr>
          <w:p w14:paraId="1A69BE9A"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single" w:sz="4" w:space="0" w:color="auto"/>
              <w:left w:val="nil"/>
              <w:bottom w:val="nil"/>
              <w:right w:val="nil"/>
            </w:tcBorders>
            <w:shd w:val="clear" w:color="auto" w:fill="auto"/>
            <w:noWrap/>
            <w:vAlign w:val="center"/>
          </w:tcPr>
          <w:p w14:paraId="65C1DB6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21440</w:t>
            </w:r>
          </w:p>
        </w:tc>
        <w:tc>
          <w:tcPr>
            <w:tcW w:w="1786" w:type="dxa"/>
            <w:tcBorders>
              <w:top w:val="single" w:sz="4" w:space="0" w:color="auto"/>
              <w:left w:val="nil"/>
              <w:bottom w:val="nil"/>
              <w:right w:val="nil"/>
            </w:tcBorders>
            <w:shd w:val="clear" w:color="auto" w:fill="auto"/>
            <w:noWrap/>
            <w:vAlign w:val="center"/>
          </w:tcPr>
          <w:p w14:paraId="590C01B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3181</w:t>
            </w:r>
            <w:r>
              <w:rPr>
                <w:rFonts w:ascii="Times New Roman" w:eastAsia="FangSong" w:hAnsi="Times New Roman" w:cs="Times New Roman"/>
                <w:sz w:val="18"/>
                <w:szCs w:val="18"/>
              </w:rPr>
              <w:t>（</w:t>
            </w:r>
            <w:r>
              <w:rPr>
                <w:rFonts w:ascii="Times New Roman" w:eastAsia="FangSong" w:hAnsi="Times New Roman" w:cs="Times New Roman"/>
                <w:sz w:val="18"/>
                <w:szCs w:val="18"/>
              </w:rPr>
              <w:t>14.84</w:t>
            </w:r>
            <w:r>
              <w:rPr>
                <w:rFonts w:ascii="Times New Roman" w:eastAsia="FangSong" w:hAnsi="Times New Roman" w:cs="Times New Roman"/>
                <w:sz w:val="18"/>
                <w:szCs w:val="18"/>
              </w:rPr>
              <w:t>）</w:t>
            </w:r>
          </w:p>
        </w:tc>
      </w:tr>
      <w:tr w:rsidR="00990DF4" w14:paraId="4C806872" w14:textId="77777777">
        <w:trPr>
          <w:trHeight w:val="312"/>
          <w:jc w:val="center"/>
        </w:trPr>
        <w:tc>
          <w:tcPr>
            <w:tcW w:w="940" w:type="dxa"/>
            <w:tcBorders>
              <w:top w:val="nil"/>
              <w:left w:val="nil"/>
              <w:bottom w:val="nil"/>
              <w:right w:val="nil"/>
            </w:tcBorders>
            <w:shd w:val="clear" w:color="auto" w:fill="auto"/>
            <w:noWrap/>
            <w:vAlign w:val="center"/>
          </w:tcPr>
          <w:p w14:paraId="043534A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2020</w:t>
            </w:r>
          </w:p>
        </w:tc>
        <w:tc>
          <w:tcPr>
            <w:tcW w:w="827" w:type="dxa"/>
            <w:tcBorders>
              <w:top w:val="nil"/>
              <w:left w:val="nil"/>
              <w:bottom w:val="nil"/>
              <w:right w:val="nil"/>
            </w:tcBorders>
            <w:shd w:val="clear" w:color="auto" w:fill="auto"/>
            <w:noWrap/>
            <w:vAlign w:val="center"/>
          </w:tcPr>
          <w:p w14:paraId="0830C9E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10604</w:t>
            </w:r>
          </w:p>
        </w:tc>
        <w:tc>
          <w:tcPr>
            <w:tcW w:w="1783" w:type="dxa"/>
            <w:tcBorders>
              <w:top w:val="nil"/>
              <w:left w:val="nil"/>
              <w:bottom w:val="nil"/>
              <w:right w:val="nil"/>
            </w:tcBorders>
            <w:shd w:val="clear" w:color="auto" w:fill="auto"/>
            <w:noWrap/>
            <w:vAlign w:val="center"/>
          </w:tcPr>
          <w:p w14:paraId="52BD517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1471</w:t>
            </w:r>
            <w:r>
              <w:rPr>
                <w:rFonts w:ascii="Times New Roman" w:eastAsia="FangSong" w:hAnsi="Times New Roman" w:cs="Times New Roman"/>
                <w:sz w:val="18"/>
                <w:szCs w:val="18"/>
              </w:rPr>
              <w:t>（</w:t>
            </w:r>
            <w:r>
              <w:rPr>
                <w:rFonts w:ascii="Times New Roman" w:eastAsia="FangSong" w:hAnsi="Times New Roman" w:cs="Times New Roman"/>
                <w:sz w:val="18"/>
                <w:szCs w:val="18"/>
              </w:rPr>
              <w:t>13.87</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43EC34AD"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14:paraId="57ADABE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9150</w:t>
            </w:r>
          </w:p>
        </w:tc>
        <w:tc>
          <w:tcPr>
            <w:tcW w:w="1769" w:type="dxa"/>
            <w:tcBorders>
              <w:top w:val="nil"/>
              <w:left w:val="nil"/>
              <w:bottom w:val="nil"/>
              <w:right w:val="nil"/>
            </w:tcBorders>
            <w:shd w:val="clear" w:color="auto" w:fill="auto"/>
            <w:noWrap/>
            <w:vAlign w:val="center"/>
          </w:tcPr>
          <w:p w14:paraId="3CA7F18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1294</w:t>
            </w:r>
            <w:r>
              <w:rPr>
                <w:rFonts w:ascii="Times New Roman" w:eastAsia="FangSong" w:hAnsi="Times New Roman" w:cs="Times New Roman"/>
                <w:sz w:val="18"/>
                <w:szCs w:val="18"/>
              </w:rPr>
              <w:t>（</w:t>
            </w:r>
            <w:r>
              <w:rPr>
                <w:rFonts w:ascii="Times New Roman" w:eastAsia="FangSong" w:hAnsi="Times New Roman" w:cs="Times New Roman"/>
                <w:sz w:val="18"/>
                <w:szCs w:val="18"/>
              </w:rPr>
              <w:t>14.14</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11EA1F51"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14:paraId="5DC0144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19754</w:t>
            </w:r>
          </w:p>
        </w:tc>
        <w:tc>
          <w:tcPr>
            <w:tcW w:w="1786" w:type="dxa"/>
            <w:tcBorders>
              <w:top w:val="nil"/>
              <w:left w:val="nil"/>
              <w:bottom w:val="nil"/>
              <w:right w:val="nil"/>
            </w:tcBorders>
            <w:shd w:val="clear" w:color="auto" w:fill="auto"/>
            <w:noWrap/>
            <w:vAlign w:val="center"/>
          </w:tcPr>
          <w:p w14:paraId="2CD6EE4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2765</w:t>
            </w:r>
            <w:r>
              <w:rPr>
                <w:rFonts w:ascii="Times New Roman" w:eastAsia="FangSong" w:hAnsi="Times New Roman" w:cs="Times New Roman"/>
                <w:sz w:val="18"/>
                <w:szCs w:val="18"/>
              </w:rPr>
              <w:t>（</w:t>
            </w:r>
            <w:r>
              <w:rPr>
                <w:rFonts w:ascii="Times New Roman" w:eastAsia="FangSong" w:hAnsi="Times New Roman" w:cs="Times New Roman"/>
                <w:sz w:val="18"/>
                <w:szCs w:val="18"/>
              </w:rPr>
              <w:t>14.00</w:t>
            </w:r>
            <w:r>
              <w:rPr>
                <w:rFonts w:ascii="Times New Roman" w:eastAsia="FangSong" w:hAnsi="Times New Roman" w:cs="Times New Roman"/>
                <w:sz w:val="18"/>
                <w:szCs w:val="18"/>
              </w:rPr>
              <w:t>）</w:t>
            </w:r>
          </w:p>
        </w:tc>
      </w:tr>
      <w:tr w:rsidR="00990DF4" w14:paraId="6149C699" w14:textId="77777777">
        <w:trPr>
          <w:trHeight w:val="312"/>
          <w:jc w:val="center"/>
        </w:trPr>
        <w:tc>
          <w:tcPr>
            <w:tcW w:w="940" w:type="dxa"/>
            <w:tcBorders>
              <w:top w:val="nil"/>
              <w:left w:val="nil"/>
              <w:bottom w:val="nil"/>
              <w:right w:val="nil"/>
            </w:tcBorders>
            <w:shd w:val="clear" w:color="auto" w:fill="auto"/>
            <w:noWrap/>
            <w:vAlign w:val="center"/>
          </w:tcPr>
          <w:p w14:paraId="7533B5E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2021</w:t>
            </w:r>
          </w:p>
        </w:tc>
        <w:tc>
          <w:tcPr>
            <w:tcW w:w="827" w:type="dxa"/>
            <w:tcBorders>
              <w:top w:val="nil"/>
              <w:left w:val="nil"/>
              <w:bottom w:val="nil"/>
              <w:right w:val="nil"/>
            </w:tcBorders>
            <w:shd w:val="clear" w:color="auto" w:fill="auto"/>
            <w:noWrap/>
            <w:vAlign w:val="center"/>
          </w:tcPr>
          <w:p w14:paraId="5BD64C9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14015</w:t>
            </w:r>
          </w:p>
        </w:tc>
        <w:tc>
          <w:tcPr>
            <w:tcW w:w="1783" w:type="dxa"/>
            <w:tcBorders>
              <w:top w:val="nil"/>
              <w:left w:val="nil"/>
              <w:bottom w:val="nil"/>
              <w:right w:val="nil"/>
            </w:tcBorders>
            <w:shd w:val="clear" w:color="auto" w:fill="auto"/>
            <w:noWrap/>
            <w:vAlign w:val="center"/>
          </w:tcPr>
          <w:p w14:paraId="4745F9E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1922</w:t>
            </w:r>
            <w:r>
              <w:rPr>
                <w:rFonts w:ascii="Times New Roman" w:eastAsia="FangSong" w:hAnsi="Times New Roman" w:cs="Times New Roman"/>
                <w:sz w:val="18"/>
                <w:szCs w:val="18"/>
              </w:rPr>
              <w:t>（</w:t>
            </w:r>
            <w:r>
              <w:rPr>
                <w:rFonts w:ascii="Times New Roman" w:eastAsia="FangSong" w:hAnsi="Times New Roman" w:cs="Times New Roman"/>
                <w:sz w:val="18"/>
                <w:szCs w:val="18"/>
              </w:rPr>
              <w:t>13.71</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628FF438"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14:paraId="4798ED1F"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12241</w:t>
            </w:r>
          </w:p>
        </w:tc>
        <w:tc>
          <w:tcPr>
            <w:tcW w:w="1769" w:type="dxa"/>
            <w:tcBorders>
              <w:top w:val="nil"/>
              <w:left w:val="nil"/>
              <w:bottom w:val="nil"/>
              <w:right w:val="nil"/>
            </w:tcBorders>
            <w:shd w:val="clear" w:color="auto" w:fill="auto"/>
            <w:noWrap/>
            <w:vAlign w:val="center"/>
          </w:tcPr>
          <w:p w14:paraId="50CDA3D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1668</w:t>
            </w:r>
            <w:r>
              <w:rPr>
                <w:rFonts w:ascii="Times New Roman" w:eastAsia="FangSong" w:hAnsi="Times New Roman" w:cs="Times New Roman"/>
                <w:sz w:val="18"/>
                <w:szCs w:val="18"/>
              </w:rPr>
              <w:t>（</w:t>
            </w:r>
            <w:r>
              <w:rPr>
                <w:rFonts w:ascii="Times New Roman" w:eastAsia="FangSong" w:hAnsi="Times New Roman" w:cs="Times New Roman"/>
                <w:sz w:val="18"/>
                <w:szCs w:val="18"/>
              </w:rPr>
              <w:t>13.63</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7C143ACF"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14:paraId="2F211C2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26256</w:t>
            </w:r>
          </w:p>
        </w:tc>
        <w:tc>
          <w:tcPr>
            <w:tcW w:w="1786" w:type="dxa"/>
            <w:tcBorders>
              <w:top w:val="nil"/>
              <w:left w:val="nil"/>
              <w:bottom w:val="nil"/>
              <w:right w:val="nil"/>
            </w:tcBorders>
            <w:shd w:val="clear" w:color="auto" w:fill="auto"/>
            <w:noWrap/>
            <w:vAlign w:val="center"/>
          </w:tcPr>
          <w:p w14:paraId="2440B41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3590</w:t>
            </w:r>
            <w:r>
              <w:rPr>
                <w:rFonts w:ascii="Times New Roman" w:eastAsia="FangSong" w:hAnsi="Times New Roman" w:cs="Times New Roman"/>
                <w:sz w:val="18"/>
                <w:szCs w:val="18"/>
              </w:rPr>
              <w:t>（</w:t>
            </w:r>
            <w:r>
              <w:rPr>
                <w:rFonts w:ascii="Times New Roman" w:eastAsia="FangSong" w:hAnsi="Times New Roman" w:cs="Times New Roman"/>
                <w:sz w:val="18"/>
                <w:szCs w:val="18"/>
              </w:rPr>
              <w:t>13.67</w:t>
            </w:r>
            <w:r>
              <w:rPr>
                <w:rFonts w:ascii="Times New Roman" w:eastAsia="FangSong" w:hAnsi="Times New Roman" w:cs="Times New Roman"/>
                <w:sz w:val="18"/>
                <w:szCs w:val="18"/>
              </w:rPr>
              <w:t>）</w:t>
            </w:r>
          </w:p>
        </w:tc>
      </w:tr>
      <w:tr w:rsidR="00990DF4" w14:paraId="5AC4FA2E" w14:textId="77777777">
        <w:trPr>
          <w:trHeight w:val="312"/>
          <w:jc w:val="center"/>
        </w:trPr>
        <w:tc>
          <w:tcPr>
            <w:tcW w:w="940" w:type="dxa"/>
            <w:tcBorders>
              <w:top w:val="nil"/>
              <w:left w:val="nil"/>
              <w:bottom w:val="nil"/>
              <w:right w:val="nil"/>
            </w:tcBorders>
            <w:shd w:val="clear" w:color="auto" w:fill="auto"/>
            <w:noWrap/>
            <w:vAlign w:val="center"/>
          </w:tcPr>
          <w:p w14:paraId="6654B92A"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2022</w:t>
            </w:r>
          </w:p>
        </w:tc>
        <w:tc>
          <w:tcPr>
            <w:tcW w:w="827" w:type="dxa"/>
            <w:tcBorders>
              <w:top w:val="nil"/>
              <w:left w:val="nil"/>
              <w:bottom w:val="nil"/>
              <w:right w:val="nil"/>
            </w:tcBorders>
            <w:shd w:val="clear" w:color="auto" w:fill="auto"/>
            <w:noWrap/>
            <w:vAlign w:val="center"/>
          </w:tcPr>
          <w:p w14:paraId="5B507B7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14992</w:t>
            </w:r>
          </w:p>
        </w:tc>
        <w:tc>
          <w:tcPr>
            <w:tcW w:w="1783" w:type="dxa"/>
            <w:tcBorders>
              <w:top w:val="nil"/>
              <w:left w:val="nil"/>
              <w:bottom w:val="nil"/>
              <w:right w:val="nil"/>
            </w:tcBorders>
            <w:shd w:val="clear" w:color="auto" w:fill="auto"/>
            <w:noWrap/>
            <w:vAlign w:val="center"/>
          </w:tcPr>
          <w:p w14:paraId="399C693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2807</w:t>
            </w:r>
            <w:r>
              <w:rPr>
                <w:rFonts w:ascii="Times New Roman" w:eastAsia="FangSong" w:hAnsi="Times New Roman" w:cs="Times New Roman"/>
                <w:sz w:val="18"/>
                <w:szCs w:val="18"/>
              </w:rPr>
              <w:t>（</w:t>
            </w:r>
            <w:r>
              <w:rPr>
                <w:rFonts w:ascii="Times New Roman" w:eastAsia="FangSong" w:hAnsi="Times New Roman" w:cs="Times New Roman"/>
                <w:sz w:val="18"/>
                <w:szCs w:val="18"/>
              </w:rPr>
              <w:t>18.72</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407CD0D9"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14:paraId="0F64F05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13325</w:t>
            </w:r>
          </w:p>
        </w:tc>
        <w:tc>
          <w:tcPr>
            <w:tcW w:w="1769" w:type="dxa"/>
            <w:tcBorders>
              <w:top w:val="nil"/>
              <w:left w:val="nil"/>
              <w:bottom w:val="nil"/>
              <w:right w:val="nil"/>
            </w:tcBorders>
            <w:shd w:val="clear" w:color="auto" w:fill="auto"/>
            <w:noWrap/>
            <w:vAlign w:val="center"/>
          </w:tcPr>
          <w:p w14:paraId="2E644B5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2388</w:t>
            </w:r>
            <w:r>
              <w:rPr>
                <w:rFonts w:ascii="Times New Roman" w:eastAsia="FangSong" w:hAnsi="Times New Roman" w:cs="Times New Roman"/>
                <w:sz w:val="18"/>
                <w:szCs w:val="18"/>
              </w:rPr>
              <w:t>（</w:t>
            </w:r>
            <w:r>
              <w:rPr>
                <w:rFonts w:ascii="Times New Roman" w:eastAsia="FangSong" w:hAnsi="Times New Roman" w:cs="Times New Roman"/>
                <w:sz w:val="18"/>
                <w:szCs w:val="18"/>
              </w:rPr>
              <w:t>17.92</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58AA0784"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14:paraId="0DEF296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28317</w:t>
            </w:r>
          </w:p>
        </w:tc>
        <w:tc>
          <w:tcPr>
            <w:tcW w:w="1786" w:type="dxa"/>
            <w:tcBorders>
              <w:top w:val="nil"/>
              <w:left w:val="nil"/>
              <w:bottom w:val="nil"/>
              <w:right w:val="nil"/>
            </w:tcBorders>
            <w:shd w:val="clear" w:color="auto" w:fill="auto"/>
            <w:noWrap/>
            <w:vAlign w:val="center"/>
          </w:tcPr>
          <w:p w14:paraId="2B14DF3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5195</w:t>
            </w:r>
            <w:r>
              <w:rPr>
                <w:rFonts w:ascii="Times New Roman" w:eastAsia="FangSong" w:hAnsi="Times New Roman" w:cs="Times New Roman"/>
                <w:sz w:val="18"/>
                <w:szCs w:val="18"/>
              </w:rPr>
              <w:t>（</w:t>
            </w:r>
            <w:r>
              <w:rPr>
                <w:rFonts w:ascii="Times New Roman" w:eastAsia="FangSong" w:hAnsi="Times New Roman" w:cs="Times New Roman"/>
                <w:sz w:val="18"/>
                <w:szCs w:val="18"/>
              </w:rPr>
              <w:t>18.35</w:t>
            </w:r>
            <w:r>
              <w:rPr>
                <w:rFonts w:ascii="Times New Roman" w:eastAsia="FangSong" w:hAnsi="Times New Roman" w:cs="Times New Roman"/>
                <w:sz w:val="18"/>
                <w:szCs w:val="18"/>
              </w:rPr>
              <w:t>）</w:t>
            </w:r>
          </w:p>
        </w:tc>
      </w:tr>
      <w:tr w:rsidR="00990DF4" w14:paraId="4023105A" w14:textId="77777777">
        <w:trPr>
          <w:trHeight w:val="312"/>
          <w:jc w:val="center"/>
        </w:trPr>
        <w:tc>
          <w:tcPr>
            <w:tcW w:w="940" w:type="dxa"/>
            <w:tcBorders>
              <w:top w:val="nil"/>
              <w:left w:val="nil"/>
              <w:bottom w:val="nil"/>
              <w:right w:val="nil"/>
            </w:tcBorders>
            <w:shd w:val="clear" w:color="auto" w:fill="auto"/>
            <w:noWrap/>
            <w:vAlign w:val="center"/>
          </w:tcPr>
          <w:p w14:paraId="51BE9A7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2023</w:t>
            </w:r>
          </w:p>
        </w:tc>
        <w:tc>
          <w:tcPr>
            <w:tcW w:w="827" w:type="dxa"/>
            <w:tcBorders>
              <w:top w:val="nil"/>
              <w:left w:val="nil"/>
              <w:bottom w:val="nil"/>
              <w:right w:val="nil"/>
            </w:tcBorders>
            <w:shd w:val="clear" w:color="auto" w:fill="auto"/>
            <w:noWrap/>
            <w:vAlign w:val="center"/>
          </w:tcPr>
          <w:p w14:paraId="1837B1D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15324</w:t>
            </w:r>
          </w:p>
        </w:tc>
        <w:tc>
          <w:tcPr>
            <w:tcW w:w="1783" w:type="dxa"/>
            <w:tcBorders>
              <w:top w:val="nil"/>
              <w:left w:val="nil"/>
              <w:bottom w:val="nil"/>
              <w:right w:val="nil"/>
            </w:tcBorders>
            <w:shd w:val="clear" w:color="auto" w:fill="auto"/>
            <w:noWrap/>
            <w:vAlign w:val="center"/>
          </w:tcPr>
          <w:p w14:paraId="2BADBE2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2117</w:t>
            </w:r>
            <w:r>
              <w:rPr>
                <w:rFonts w:ascii="Times New Roman" w:eastAsia="FangSong" w:hAnsi="Times New Roman" w:cs="Times New Roman"/>
                <w:sz w:val="18"/>
                <w:szCs w:val="18"/>
              </w:rPr>
              <w:t>（</w:t>
            </w:r>
            <w:r>
              <w:rPr>
                <w:rFonts w:ascii="Times New Roman" w:eastAsia="FangSong" w:hAnsi="Times New Roman" w:cs="Times New Roman"/>
                <w:sz w:val="18"/>
                <w:szCs w:val="18"/>
              </w:rPr>
              <w:t>13.81</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4364911F"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21" w:type="dxa"/>
            <w:tcBorders>
              <w:top w:val="nil"/>
              <w:left w:val="nil"/>
              <w:bottom w:val="nil"/>
              <w:right w:val="nil"/>
            </w:tcBorders>
            <w:shd w:val="clear" w:color="auto" w:fill="auto"/>
            <w:noWrap/>
            <w:vAlign w:val="center"/>
          </w:tcPr>
          <w:p w14:paraId="0420198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13492</w:t>
            </w:r>
          </w:p>
        </w:tc>
        <w:tc>
          <w:tcPr>
            <w:tcW w:w="1769" w:type="dxa"/>
            <w:tcBorders>
              <w:top w:val="nil"/>
              <w:left w:val="nil"/>
              <w:bottom w:val="nil"/>
              <w:right w:val="nil"/>
            </w:tcBorders>
            <w:shd w:val="clear" w:color="auto" w:fill="auto"/>
            <w:noWrap/>
            <w:vAlign w:val="center"/>
          </w:tcPr>
          <w:p w14:paraId="5E7FD33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1806</w:t>
            </w:r>
            <w:r>
              <w:rPr>
                <w:rFonts w:ascii="Times New Roman" w:eastAsia="FangSong" w:hAnsi="Times New Roman" w:cs="Times New Roman"/>
                <w:sz w:val="18"/>
                <w:szCs w:val="18"/>
              </w:rPr>
              <w:t>（</w:t>
            </w:r>
            <w:r>
              <w:rPr>
                <w:rFonts w:ascii="Times New Roman" w:eastAsia="FangSong" w:hAnsi="Times New Roman" w:cs="Times New Roman"/>
                <w:sz w:val="18"/>
                <w:szCs w:val="18"/>
              </w:rPr>
              <w:t>13.39</w:t>
            </w:r>
            <w:r>
              <w:rPr>
                <w:rFonts w:ascii="Times New Roman" w:eastAsia="FangSong" w:hAnsi="Times New Roman" w:cs="Times New Roman"/>
                <w:sz w:val="18"/>
                <w:szCs w:val="18"/>
              </w:rPr>
              <w:t>）</w:t>
            </w:r>
          </w:p>
        </w:tc>
        <w:tc>
          <w:tcPr>
            <w:tcW w:w="240" w:type="dxa"/>
            <w:tcBorders>
              <w:top w:val="nil"/>
              <w:left w:val="nil"/>
              <w:bottom w:val="nil"/>
              <w:right w:val="nil"/>
            </w:tcBorders>
            <w:shd w:val="clear" w:color="auto" w:fill="auto"/>
            <w:noWrap/>
            <w:vAlign w:val="center"/>
          </w:tcPr>
          <w:p w14:paraId="68D5CA67"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83" w:type="dxa"/>
            <w:tcBorders>
              <w:top w:val="nil"/>
              <w:left w:val="nil"/>
              <w:bottom w:val="nil"/>
              <w:right w:val="nil"/>
            </w:tcBorders>
            <w:shd w:val="clear" w:color="auto" w:fill="auto"/>
            <w:noWrap/>
            <w:vAlign w:val="center"/>
          </w:tcPr>
          <w:p w14:paraId="6CC2B5D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28816</w:t>
            </w:r>
          </w:p>
        </w:tc>
        <w:tc>
          <w:tcPr>
            <w:tcW w:w="1786" w:type="dxa"/>
            <w:tcBorders>
              <w:top w:val="nil"/>
              <w:left w:val="nil"/>
              <w:bottom w:val="nil"/>
              <w:right w:val="nil"/>
            </w:tcBorders>
            <w:shd w:val="clear" w:color="auto" w:fill="auto"/>
            <w:noWrap/>
            <w:vAlign w:val="center"/>
          </w:tcPr>
          <w:p w14:paraId="04C6226B"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3923</w:t>
            </w:r>
            <w:r>
              <w:rPr>
                <w:rFonts w:ascii="Times New Roman" w:eastAsia="FangSong" w:hAnsi="Times New Roman" w:cs="Times New Roman"/>
                <w:sz w:val="18"/>
                <w:szCs w:val="18"/>
              </w:rPr>
              <w:t>（</w:t>
            </w:r>
            <w:r>
              <w:rPr>
                <w:rFonts w:ascii="Times New Roman" w:eastAsia="FangSong" w:hAnsi="Times New Roman" w:cs="Times New Roman"/>
                <w:sz w:val="18"/>
                <w:szCs w:val="18"/>
              </w:rPr>
              <w:t>13.61</w:t>
            </w:r>
            <w:r>
              <w:rPr>
                <w:rFonts w:ascii="Times New Roman" w:eastAsia="FangSong" w:hAnsi="Times New Roman" w:cs="Times New Roman"/>
                <w:sz w:val="18"/>
                <w:szCs w:val="18"/>
              </w:rPr>
              <w:t>）</w:t>
            </w:r>
          </w:p>
        </w:tc>
      </w:tr>
      <w:tr w:rsidR="00990DF4" w14:paraId="69506FDB" w14:textId="77777777">
        <w:trPr>
          <w:trHeight w:val="348"/>
          <w:jc w:val="center"/>
        </w:trPr>
        <w:tc>
          <w:tcPr>
            <w:tcW w:w="940" w:type="dxa"/>
            <w:tcBorders>
              <w:top w:val="nil"/>
              <w:left w:val="nil"/>
              <w:bottom w:val="nil"/>
              <w:right w:val="nil"/>
            </w:tcBorders>
            <w:shd w:val="clear" w:color="auto" w:fill="auto"/>
            <w:noWrap/>
            <w:vAlign w:val="center"/>
          </w:tcPr>
          <w:p w14:paraId="1C37305A" w14:textId="77777777" w:rsidR="00990DF4" w:rsidRDefault="003A0653">
            <w:pPr>
              <w:widowControl/>
              <w:snapToGrid w:val="0"/>
              <w:spacing w:line="360" w:lineRule="auto"/>
              <w:jc w:val="center"/>
              <w:textAlignment w:val="center"/>
              <w:rPr>
                <w:rFonts w:ascii="Times New Roman" w:eastAsia="FangSong" w:hAnsi="Times New Roman" w:cs="Times New Roman"/>
                <w:kern w:val="0"/>
                <w:szCs w:val="21"/>
                <w:lang w:bidi="ar"/>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2610" w:type="dxa"/>
            <w:gridSpan w:val="2"/>
            <w:tcBorders>
              <w:top w:val="nil"/>
              <w:left w:val="nil"/>
              <w:bottom w:val="nil"/>
              <w:right w:val="nil"/>
            </w:tcBorders>
            <w:shd w:val="clear" w:color="auto" w:fill="auto"/>
            <w:noWrap/>
            <w:vAlign w:val="center"/>
          </w:tcPr>
          <w:p w14:paraId="0C46B68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206.211</w:t>
            </w:r>
          </w:p>
        </w:tc>
        <w:tc>
          <w:tcPr>
            <w:tcW w:w="240" w:type="dxa"/>
            <w:tcBorders>
              <w:top w:val="nil"/>
              <w:left w:val="nil"/>
              <w:bottom w:val="nil"/>
              <w:right w:val="nil"/>
            </w:tcBorders>
            <w:shd w:val="clear" w:color="auto" w:fill="auto"/>
            <w:noWrap/>
            <w:vAlign w:val="center"/>
          </w:tcPr>
          <w:p w14:paraId="0FD4231F"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2590" w:type="dxa"/>
            <w:gridSpan w:val="2"/>
            <w:tcBorders>
              <w:top w:val="nil"/>
              <w:left w:val="nil"/>
              <w:bottom w:val="nil"/>
              <w:right w:val="nil"/>
            </w:tcBorders>
            <w:shd w:val="clear" w:color="auto" w:fill="auto"/>
            <w:noWrap/>
            <w:vAlign w:val="center"/>
          </w:tcPr>
          <w:p w14:paraId="58540ED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141.889</w:t>
            </w:r>
          </w:p>
        </w:tc>
        <w:tc>
          <w:tcPr>
            <w:tcW w:w="240" w:type="dxa"/>
            <w:tcBorders>
              <w:top w:val="nil"/>
              <w:left w:val="nil"/>
              <w:bottom w:val="nil"/>
              <w:right w:val="nil"/>
            </w:tcBorders>
            <w:shd w:val="clear" w:color="auto" w:fill="auto"/>
            <w:noWrap/>
            <w:vAlign w:val="center"/>
          </w:tcPr>
          <w:p w14:paraId="2BCA18E3"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2969" w:type="dxa"/>
            <w:gridSpan w:val="2"/>
            <w:tcBorders>
              <w:top w:val="nil"/>
              <w:left w:val="nil"/>
              <w:bottom w:val="nil"/>
              <w:right w:val="nil"/>
            </w:tcBorders>
            <w:shd w:val="clear" w:color="auto" w:fill="auto"/>
            <w:noWrap/>
            <w:vAlign w:val="center"/>
          </w:tcPr>
          <w:p w14:paraId="03297A9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344.776</w:t>
            </w:r>
          </w:p>
        </w:tc>
      </w:tr>
      <w:tr w:rsidR="00990DF4" w14:paraId="5180368F" w14:textId="77777777">
        <w:trPr>
          <w:trHeight w:val="312"/>
          <w:jc w:val="center"/>
        </w:trPr>
        <w:tc>
          <w:tcPr>
            <w:tcW w:w="940" w:type="dxa"/>
            <w:tcBorders>
              <w:top w:val="nil"/>
              <w:left w:val="nil"/>
              <w:bottom w:val="single" w:sz="6" w:space="0" w:color="000000"/>
              <w:right w:val="nil"/>
            </w:tcBorders>
            <w:shd w:val="clear" w:color="auto" w:fill="auto"/>
            <w:noWrap/>
            <w:vAlign w:val="center"/>
          </w:tcPr>
          <w:p w14:paraId="4DE01A93" w14:textId="77777777" w:rsidR="00990DF4" w:rsidRDefault="003A0653">
            <w:pPr>
              <w:widowControl/>
              <w:snapToGrid w:val="0"/>
              <w:spacing w:line="360" w:lineRule="auto"/>
              <w:jc w:val="center"/>
              <w:textAlignment w:val="center"/>
              <w:rPr>
                <w:rFonts w:ascii="Times New Roman" w:eastAsia="FangSong" w:hAnsi="Times New Roman" w:cs="Times New Roman"/>
                <w:kern w:val="0"/>
                <w:szCs w:val="21"/>
                <w:lang w:bidi="ar"/>
              </w:rPr>
            </w:pPr>
            <w:r>
              <w:rPr>
                <w:rFonts w:ascii="Times New Roman" w:eastAsia="FangSong" w:hAnsi="Times New Roman" w:cs="Times New Roman"/>
                <w:kern w:val="0"/>
                <w:szCs w:val="21"/>
                <w:lang w:bidi="ar"/>
              </w:rPr>
              <w:t>P-value</w:t>
            </w:r>
          </w:p>
        </w:tc>
        <w:tc>
          <w:tcPr>
            <w:tcW w:w="2610" w:type="dxa"/>
            <w:gridSpan w:val="2"/>
            <w:tcBorders>
              <w:top w:val="nil"/>
              <w:left w:val="nil"/>
              <w:bottom w:val="single" w:sz="6" w:space="0" w:color="000000"/>
              <w:right w:val="nil"/>
            </w:tcBorders>
            <w:shd w:val="clear" w:color="auto" w:fill="auto"/>
            <w:noWrap/>
            <w:vAlign w:val="center"/>
          </w:tcPr>
          <w:p w14:paraId="2968471B"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w:t>
            </w:r>
            <w:r>
              <w:rPr>
                <w:rFonts w:ascii="Times New Roman" w:eastAsia="FangSong" w:hAnsi="Times New Roman" w:cs="Times New Roman"/>
                <w:sz w:val="18"/>
                <w:szCs w:val="18"/>
              </w:rPr>
              <w:t>0.001</w:t>
            </w:r>
          </w:p>
        </w:tc>
        <w:tc>
          <w:tcPr>
            <w:tcW w:w="240" w:type="dxa"/>
            <w:tcBorders>
              <w:top w:val="nil"/>
              <w:left w:val="nil"/>
              <w:bottom w:val="single" w:sz="6" w:space="0" w:color="000000"/>
              <w:right w:val="nil"/>
            </w:tcBorders>
            <w:shd w:val="clear" w:color="auto" w:fill="auto"/>
            <w:noWrap/>
            <w:vAlign w:val="center"/>
          </w:tcPr>
          <w:p w14:paraId="207C9826"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2590" w:type="dxa"/>
            <w:gridSpan w:val="2"/>
            <w:tcBorders>
              <w:top w:val="nil"/>
              <w:left w:val="nil"/>
              <w:bottom w:val="single" w:sz="6" w:space="0" w:color="000000"/>
              <w:right w:val="nil"/>
            </w:tcBorders>
            <w:shd w:val="clear" w:color="auto" w:fill="auto"/>
            <w:noWrap/>
            <w:vAlign w:val="center"/>
          </w:tcPr>
          <w:p w14:paraId="66E5AC4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w:t>
            </w:r>
            <w:r>
              <w:rPr>
                <w:rFonts w:ascii="Times New Roman" w:eastAsia="FangSong" w:hAnsi="Times New Roman" w:cs="Times New Roman"/>
                <w:sz w:val="18"/>
                <w:szCs w:val="18"/>
              </w:rPr>
              <w:t>0.001</w:t>
            </w:r>
          </w:p>
        </w:tc>
        <w:tc>
          <w:tcPr>
            <w:tcW w:w="240" w:type="dxa"/>
            <w:tcBorders>
              <w:top w:val="nil"/>
              <w:left w:val="nil"/>
              <w:bottom w:val="single" w:sz="6" w:space="0" w:color="000000"/>
              <w:right w:val="nil"/>
            </w:tcBorders>
            <w:shd w:val="clear" w:color="auto" w:fill="auto"/>
            <w:noWrap/>
            <w:vAlign w:val="center"/>
          </w:tcPr>
          <w:p w14:paraId="140E8AF7"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2969" w:type="dxa"/>
            <w:gridSpan w:val="2"/>
            <w:tcBorders>
              <w:top w:val="nil"/>
              <w:left w:val="nil"/>
              <w:bottom w:val="single" w:sz="6" w:space="0" w:color="000000"/>
              <w:right w:val="nil"/>
            </w:tcBorders>
            <w:shd w:val="clear" w:color="auto" w:fill="auto"/>
            <w:noWrap/>
            <w:vAlign w:val="center"/>
          </w:tcPr>
          <w:p w14:paraId="0CF5EC8B"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sz w:val="18"/>
                <w:szCs w:val="18"/>
              </w:rPr>
              <w:t>＜</w:t>
            </w:r>
            <w:r>
              <w:rPr>
                <w:rFonts w:ascii="Times New Roman" w:eastAsia="FangSong" w:hAnsi="Times New Roman" w:cs="Times New Roman"/>
                <w:sz w:val="18"/>
                <w:szCs w:val="18"/>
              </w:rPr>
              <w:t>0.001</w:t>
            </w:r>
          </w:p>
        </w:tc>
      </w:tr>
    </w:tbl>
    <w:p w14:paraId="3EB9F047"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2.2.2  Anemia</w:t>
      </w:r>
      <w:proofErr w:type="gramEnd"/>
      <w:r>
        <w:rPr>
          <w:rFonts w:ascii="Times New Roman" w:eastAsia="SimSun" w:hAnsi="Times New Roman" w:cs="Times New Roman" w:hint="eastAsia"/>
          <w:b/>
          <w:bCs/>
          <w:color w:val="000000"/>
          <w:sz w:val="24"/>
        </w:rPr>
        <w:t xml:space="preserve"> Prevalence Among Children of Different Age Groups from 2019 to 2023</w:t>
      </w:r>
    </w:p>
    <w:p w14:paraId="7E43B5F2"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Over the five-year period, significant differences in anemia prevalence rates were observed among boys (</w:t>
      </w: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r>
        <w:rPr>
          <w:rFonts w:ascii="Times New Roman" w:eastAsia="SimSun" w:hAnsi="Times New Roman" w:cs="Times New Roman" w:hint="eastAsia"/>
          <w:color w:val="000000"/>
          <w:sz w:val="24"/>
        </w:rPr>
        <w:t>=8476.183, P&lt;0.001) and girls (</w:t>
      </w: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r>
        <w:rPr>
          <w:rFonts w:ascii="Times New Roman" w:eastAsia="SimSun" w:hAnsi="Times New Roman" w:cs="Times New Roman" w:hint="eastAsia"/>
          <w:color w:val="000000"/>
          <w:sz w:val="24"/>
        </w:rPr>
        <w:t>=7606.895,</w:t>
      </w:r>
      <w:r>
        <w:rPr>
          <w:rFonts w:ascii="Times New Roman" w:eastAsia="SimSun" w:hAnsi="Times New Roman" w:cs="Times New Roman" w:hint="eastAsia"/>
          <w:color w:val="000000"/>
          <w:sz w:val="24"/>
        </w:rPr>
        <w:t xml:space="preserve"> P&lt;0.001) across different age groups. The lowest anemia prevalence rates occurred in 4-year-old boys (1.85%) and girls (2.15%), with a marked increase in 5-6-year-olds. Specifically, the anemia prevalence rates reached 29.05% for boys and 29.22% for girls</w:t>
      </w:r>
      <w:r>
        <w:rPr>
          <w:rFonts w:ascii="Times New Roman" w:eastAsia="SimSun" w:hAnsi="Times New Roman" w:cs="Times New Roman" w:hint="eastAsia"/>
          <w:color w:val="000000"/>
          <w:sz w:val="24"/>
        </w:rPr>
        <w:t xml:space="preserve"> at age 5. (Table 5)</w:t>
      </w:r>
    </w:p>
    <w:p w14:paraId="06A8032C" w14:textId="77777777" w:rsidR="00990DF4" w:rsidRDefault="00990DF4">
      <w:pPr>
        <w:spacing w:line="360" w:lineRule="auto"/>
        <w:ind w:firstLine="420"/>
        <w:jc w:val="left"/>
        <w:rPr>
          <w:rFonts w:ascii="Times New Roman" w:eastAsia="SimSun" w:hAnsi="Times New Roman" w:cs="Times New Roman"/>
          <w:color w:val="000000"/>
          <w:sz w:val="24"/>
        </w:rPr>
      </w:pPr>
    </w:p>
    <w:tbl>
      <w:tblPr>
        <w:tblW w:w="9396" w:type="dxa"/>
        <w:jc w:val="center"/>
        <w:tblLook w:val="04A0" w:firstRow="1" w:lastRow="0" w:firstColumn="1" w:lastColumn="0" w:noHBand="0" w:noVBand="1"/>
      </w:tblPr>
      <w:tblGrid>
        <w:gridCol w:w="858"/>
        <w:gridCol w:w="816"/>
        <w:gridCol w:w="1776"/>
        <w:gridCol w:w="222"/>
        <w:gridCol w:w="816"/>
        <w:gridCol w:w="1776"/>
        <w:gridCol w:w="222"/>
        <w:gridCol w:w="1176"/>
        <w:gridCol w:w="1896"/>
      </w:tblGrid>
      <w:tr w:rsidR="00990DF4" w14:paraId="4FC5D624" w14:textId="77777777">
        <w:trPr>
          <w:trHeight w:val="312"/>
          <w:jc w:val="center"/>
        </w:trPr>
        <w:tc>
          <w:tcPr>
            <w:tcW w:w="9396" w:type="dxa"/>
            <w:gridSpan w:val="9"/>
            <w:tcBorders>
              <w:top w:val="nil"/>
              <w:left w:val="nil"/>
              <w:bottom w:val="single" w:sz="6" w:space="0" w:color="auto"/>
              <w:right w:val="nil"/>
            </w:tcBorders>
            <w:shd w:val="clear" w:color="auto" w:fill="auto"/>
            <w:noWrap/>
            <w:vAlign w:val="center"/>
          </w:tcPr>
          <w:p w14:paraId="768E6501"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20"/>
                <w:szCs w:val="20"/>
                <w:lang w:bidi="ar"/>
              </w:rPr>
              <w:t xml:space="preserve">Table 5 Comparison of Anemia Prevalence Rates Among Children of Different Age Groups in </w:t>
            </w:r>
            <w:proofErr w:type="spellStart"/>
            <w:r>
              <w:rPr>
                <w:rFonts w:ascii="Times New Roman" w:eastAsia="FangSong" w:hAnsi="Times New Roman" w:cs="Times New Roman" w:hint="eastAsia"/>
                <w:kern w:val="0"/>
                <w:sz w:val="20"/>
                <w:szCs w:val="20"/>
                <w:lang w:bidi="ar"/>
              </w:rPr>
              <w:t>Youjiang</w:t>
            </w:r>
            <w:proofErr w:type="spellEnd"/>
            <w:r>
              <w:rPr>
                <w:rFonts w:ascii="Times New Roman" w:eastAsia="FangSong" w:hAnsi="Times New Roman" w:cs="Times New Roman" w:hint="eastAsia"/>
                <w:kern w:val="0"/>
                <w:sz w:val="20"/>
                <w:szCs w:val="20"/>
                <w:lang w:bidi="ar"/>
              </w:rPr>
              <w:t xml:space="preserve"> District, </w:t>
            </w:r>
            <w:proofErr w:type="spellStart"/>
            <w:r>
              <w:rPr>
                <w:rFonts w:ascii="Times New Roman" w:eastAsia="FangSong" w:hAnsi="Times New Roman" w:cs="Times New Roman" w:hint="eastAsia"/>
                <w:kern w:val="0"/>
                <w:sz w:val="20"/>
                <w:szCs w:val="20"/>
                <w:lang w:bidi="ar"/>
              </w:rPr>
              <w:t>Baise</w:t>
            </w:r>
            <w:proofErr w:type="spellEnd"/>
            <w:r>
              <w:rPr>
                <w:rFonts w:ascii="Times New Roman" w:eastAsia="FangSong" w:hAnsi="Times New Roman" w:cs="Times New Roman" w:hint="eastAsia"/>
                <w:kern w:val="0"/>
                <w:sz w:val="20"/>
                <w:szCs w:val="20"/>
                <w:lang w:bidi="ar"/>
              </w:rPr>
              <w:t xml:space="preserve"> City</w:t>
            </w:r>
          </w:p>
        </w:tc>
      </w:tr>
      <w:tr w:rsidR="00990DF4" w14:paraId="2DB970EF" w14:textId="77777777">
        <w:trPr>
          <w:trHeight w:val="312"/>
          <w:jc w:val="center"/>
        </w:trPr>
        <w:tc>
          <w:tcPr>
            <w:tcW w:w="696" w:type="dxa"/>
            <w:vMerge w:val="restart"/>
            <w:tcBorders>
              <w:top w:val="single" w:sz="6" w:space="0" w:color="auto"/>
              <w:left w:val="nil"/>
              <w:bottom w:val="nil"/>
              <w:right w:val="nil"/>
            </w:tcBorders>
            <w:shd w:val="clear" w:color="auto" w:fill="auto"/>
            <w:noWrap/>
            <w:vAlign w:val="center"/>
          </w:tcPr>
          <w:p w14:paraId="73B509CD"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20"/>
                <w:szCs w:val="20"/>
                <w:lang w:bidi="ar"/>
              </w:rPr>
              <w:t>Age</w:t>
            </w:r>
          </w:p>
        </w:tc>
        <w:tc>
          <w:tcPr>
            <w:tcW w:w="2592" w:type="dxa"/>
            <w:gridSpan w:val="2"/>
            <w:tcBorders>
              <w:top w:val="single" w:sz="6" w:space="0" w:color="auto"/>
              <w:left w:val="nil"/>
              <w:bottom w:val="single" w:sz="4" w:space="0" w:color="auto"/>
              <w:right w:val="nil"/>
            </w:tcBorders>
            <w:shd w:val="clear" w:color="auto" w:fill="auto"/>
            <w:noWrap/>
            <w:vAlign w:val="center"/>
          </w:tcPr>
          <w:p w14:paraId="0345FECE"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Boys</w:t>
            </w:r>
          </w:p>
        </w:tc>
        <w:tc>
          <w:tcPr>
            <w:tcW w:w="222" w:type="dxa"/>
            <w:tcBorders>
              <w:top w:val="single" w:sz="6" w:space="0" w:color="auto"/>
              <w:left w:val="nil"/>
              <w:bottom w:val="nil"/>
              <w:right w:val="nil"/>
            </w:tcBorders>
            <w:shd w:val="clear" w:color="auto" w:fill="auto"/>
            <w:noWrap/>
            <w:vAlign w:val="center"/>
          </w:tcPr>
          <w:p w14:paraId="2F4CC5BB" w14:textId="77777777" w:rsidR="00990DF4" w:rsidRDefault="00990DF4">
            <w:pPr>
              <w:snapToGrid w:val="0"/>
              <w:spacing w:line="360" w:lineRule="auto"/>
              <w:jc w:val="center"/>
              <w:rPr>
                <w:rFonts w:ascii="FangSong" w:eastAsia="FangSong" w:hAnsi="FangSong" w:cs="FangSong"/>
                <w:sz w:val="24"/>
              </w:rPr>
            </w:pPr>
          </w:p>
        </w:tc>
        <w:tc>
          <w:tcPr>
            <w:tcW w:w="2592" w:type="dxa"/>
            <w:gridSpan w:val="2"/>
            <w:tcBorders>
              <w:top w:val="single" w:sz="6" w:space="0" w:color="auto"/>
              <w:left w:val="nil"/>
              <w:bottom w:val="single" w:sz="4" w:space="0" w:color="auto"/>
              <w:right w:val="nil"/>
            </w:tcBorders>
            <w:shd w:val="clear" w:color="auto" w:fill="auto"/>
            <w:noWrap/>
            <w:vAlign w:val="center"/>
          </w:tcPr>
          <w:p w14:paraId="2F4A66D0"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Cs w:val="21"/>
                <w:lang w:bidi="ar"/>
              </w:rPr>
              <w:t>Girls</w:t>
            </w:r>
          </w:p>
        </w:tc>
        <w:tc>
          <w:tcPr>
            <w:tcW w:w="222" w:type="dxa"/>
            <w:tcBorders>
              <w:top w:val="single" w:sz="6" w:space="0" w:color="auto"/>
              <w:left w:val="nil"/>
              <w:bottom w:val="nil"/>
              <w:right w:val="nil"/>
            </w:tcBorders>
            <w:shd w:val="clear" w:color="auto" w:fill="auto"/>
            <w:noWrap/>
            <w:vAlign w:val="center"/>
          </w:tcPr>
          <w:p w14:paraId="5456F5CE" w14:textId="77777777" w:rsidR="00990DF4" w:rsidRDefault="00990DF4">
            <w:pPr>
              <w:snapToGrid w:val="0"/>
              <w:spacing w:line="360" w:lineRule="auto"/>
              <w:jc w:val="center"/>
              <w:rPr>
                <w:rFonts w:ascii="FangSong" w:eastAsia="FangSong" w:hAnsi="FangSong" w:cs="FangSong"/>
                <w:sz w:val="24"/>
              </w:rPr>
            </w:pPr>
          </w:p>
        </w:tc>
        <w:tc>
          <w:tcPr>
            <w:tcW w:w="3072" w:type="dxa"/>
            <w:gridSpan w:val="2"/>
            <w:tcBorders>
              <w:top w:val="single" w:sz="6" w:space="0" w:color="auto"/>
              <w:left w:val="nil"/>
              <w:bottom w:val="single" w:sz="4" w:space="0" w:color="auto"/>
              <w:right w:val="nil"/>
            </w:tcBorders>
            <w:shd w:val="clear" w:color="auto" w:fill="auto"/>
            <w:noWrap/>
            <w:vAlign w:val="center"/>
          </w:tcPr>
          <w:p w14:paraId="2720BB2D"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kern w:val="0"/>
                <w:szCs w:val="21"/>
                <w:lang w:bidi="ar"/>
              </w:rPr>
              <w:t>Total</w:t>
            </w:r>
          </w:p>
        </w:tc>
      </w:tr>
      <w:tr w:rsidR="00990DF4" w14:paraId="52FC0AB3" w14:textId="77777777">
        <w:trPr>
          <w:trHeight w:val="312"/>
          <w:jc w:val="center"/>
        </w:trPr>
        <w:tc>
          <w:tcPr>
            <w:tcW w:w="696" w:type="dxa"/>
            <w:vMerge/>
            <w:tcBorders>
              <w:top w:val="nil"/>
              <w:left w:val="nil"/>
              <w:bottom w:val="single" w:sz="4" w:space="0" w:color="auto"/>
              <w:right w:val="nil"/>
            </w:tcBorders>
            <w:shd w:val="clear" w:color="auto" w:fill="auto"/>
            <w:noWrap/>
            <w:vAlign w:val="center"/>
          </w:tcPr>
          <w:p w14:paraId="3E2E5485" w14:textId="77777777" w:rsidR="00990DF4" w:rsidRDefault="00990DF4">
            <w:pPr>
              <w:snapToGrid w:val="0"/>
              <w:spacing w:line="360" w:lineRule="auto"/>
              <w:jc w:val="center"/>
              <w:rPr>
                <w:rFonts w:ascii="FangSong" w:eastAsia="FangSong" w:hAnsi="FangSong" w:cs="FangSong"/>
                <w:sz w:val="24"/>
              </w:rPr>
            </w:pPr>
          </w:p>
        </w:tc>
        <w:tc>
          <w:tcPr>
            <w:tcW w:w="816" w:type="dxa"/>
            <w:tcBorders>
              <w:top w:val="single" w:sz="4" w:space="0" w:color="auto"/>
              <w:left w:val="nil"/>
              <w:bottom w:val="single" w:sz="4" w:space="0" w:color="auto"/>
              <w:right w:val="nil"/>
            </w:tcBorders>
            <w:shd w:val="clear" w:color="auto" w:fill="auto"/>
            <w:noWrap/>
            <w:vAlign w:val="center"/>
          </w:tcPr>
          <w:p w14:paraId="126D480A"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76" w:type="dxa"/>
            <w:tcBorders>
              <w:top w:val="single" w:sz="4" w:space="0" w:color="auto"/>
              <w:left w:val="nil"/>
              <w:bottom w:val="single" w:sz="4" w:space="0" w:color="auto"/>
              <w:right w:val="nil"/>
            </w:tcBorders>
            <w:shd w:val="clear" w:color="auto" w:fill="auto"/>
            <w:noWrap/>
            <w:vAlign w:val="center"/>
          </w:tcPr>
          <w:p w14:paraId="05715352"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22" w:type="dxa"/>
            <w:tcBorders>
              <w:top w:val="nil"/>
              <w:left w:val="nil"/>
              <w:bottom w:val="single" w:sz="4" w:space="0" w:color="auto"/>
              <w:right w:val="nil"/>
            </w:tcBorders>
            <w:shd w:val="clear" w:color="auto" w:fill="auto"/>
            <w:noWrap/>
            <w:vAlign w:val="center"/>
          </w:tcPr>
          <w:p w14:paraId="6796204B" w14:textId="77777777" w:rsidR="00990DF4" w:rsidRDefault="00990DF4">
            <w:pPr>
              <w:snapToGrid w:val="0"/>
              <w:spacing w:line="360" w:lineRule="auto"/>
              <w:jc w:val="center"/>
              <w:rPr>
                <w:rFonts w:ascii="FangSong" w:eastAsia="FangSong" w:hAnsi="FangSong" w:cs="FangSong"/>
                <w:sz w:val="24"/>
              </w:rPr>
            </w:pPr>
          </w:p>
        </w:tc>
        <w:tc>
          <w:tcPr>
            <w:tcW w:w="816" w:type="dxa"/>
            <w:tcBorders>
              <w:top w:val="single" w:sz="4" w:space="0" w:color="auto"/>
              <w:left w:val="nil"/>
              <w:bottom w:val="single" w:sz="4" w:space="0" w:color="auto"/>
              <w:right w:val="nil"/>
            </w:tcBorders>
            <w:shd w:val="clear" w:color="auto" w:fill="auto"/>
            <w:noWrap/>
            <w:vAlign w:val="center"/>
          </w:tcPr>
          <w:p w14:paraId="0561BD3C"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w:t>
            </w:r>
          </w:p>
        </w:tc>
        <w:tc>
          <w:tcPr>
            <w:tcW w:w="1776" w:type="dxa"/>
            <w:tcBorders>
              <w:top w:val="single" w:sz="4" w:space="0" w:color="auto"/>
              <w:left w:val="nil"/>
              <w:bottom w:val="single" w:sz="4" w:space="0" w:color="auto"/>
              <w:right w:val="nil"/>
            </w:tcBorders>
            <w:shd w:val="clear" w:color="auto" w:fill="auto"/>
            <w:noWrap/>
            <w:vAlign w:val="center"/>
          </w:tcPr>
          <w:p w14:paraId="11A54E10"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c>
          <w:tcPr>
            <w:tcW w:w="222" w:type="dxa"/>
            <w:tcBorders>
              <w:top w:val="nil"/>
              <w:left w:val="nil"/>
              <w:bottom w:val="single" w:sz="4" w:space="0" w:color="auto"/>
              <w:right w:val="nil"/>
            </w:tcBorders>
            <w:shd w:val="clear" w:color="auto" w:fill="auto"/>
            <w:noWrap/>
            <w:vAlign w:val="center"/>
          </w:tcPr>
          <w:p w14:paraId="0DB0762F" w14:textId="77777777" w:rsidR="00990DF4" w:rsidRDefault="00990DF4">
            <w:pPr>
              <w:snapToGrid w:val="0"/>
              <w:spacing w:line="360" w:lineRule="auto"/>
              <w:jc w:val="center"/>
              <w:rPr>
                <w:rFonts w:ascii="FangSong" w:eastAsia="FangSong" w:hAnsi="FangSong" w:cs="FangSong"/>
                <w:sz w:val="24"/>
              </w:rPr>
            </w:pPr>
          </w:p>
        </w:tc>
        <w:tc>
          <w:tcPr>
            <w:tcW w:w="1176" w:type="dxa"/>
            <w:tcBorders>
              <w:top w:val="single" w:sz="4" w:space="0" w:color="auto"/>
              <w:left w:val="nil"/>
              <w:bottom w:val="single" w:sz="4" w:space="0" w:color="auto"/>
              <w:right w:val="nil"/>
            </w:tcBorders>
            <w:shd w:val="clear" w:color="auto" w:fill="auto"/>
            <w:noWrap/>
            <w:vAlign w:val="center"/>
          </w:tcPr>
          <w:p w14:paraId="45B2AFA8"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Number of Examinations</w:t>
            </w:r>
          </w:p>
        </w:tc>
        <w:tc>
          <w:tcPr>
            <w:tcW w:w="1896" w:type="dxa"/>
            <w:tcBorders>
              <w:top w:val="single" w:sz="4" w:space="0" w:color="auto"/>
              <w:left w:val="nil"/>
              <w:bottom w:val="single" w:sz="4" w:space="0" w:color="auto"/>
              <w:right w:val="nil"/>
            </w:tcBorders>
            <w:shd w:val="clear" w:color="auto" w:fill="auto"/>
            <w:noWrap/>
            <w:vAlign w:val="center"/>
          </w:tcPr>
          <w:p w14:paraId="73099DEA"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Times New Roman" w:eastAsia="FangSong" w:hAnsi="Times New Roman" w:cs="Times New Roman" w:hint="eastAsia"/>
                <w:kern w:val="0"/>
                <w:sz w:val="15"/>
                <w:szCs w:val="15"/>
                <w:lang w:bidi="ar"/>
              </w:rPr>
              <w:t xml:space="preserve">Anemia </w:t>
            </w:r>
            <w:proofErr w:type="gramStart"/>
            <w:r>
              <w:rPr>
                <w:rFonts w:ascii="Times New Roman" w:eastAsia="FangSong" w:hAnsi="Times New Roman" w:cs="Times New Roman" w:hint="eastAsia"/>
                <w:kern w:val="0"/>
                <w:sz w:val="15"/>
                <w:szCs w:val="15"/>
                <w:lang w:bidi="ar"/>
              </w:rPr>
              <w:t>Prevalence(</w:t>
            </w:r>
            <w:proofErr w:type="gramEnd"/>
            <w:r>
              <w:rPr>
                <w:rFonts w:ascii="Times New Roman" w:eastAsia="FangSong" w:hAnsi="Times New Roman" w:cs="Times New Roman" w:hint="eastAsia"/>
                <w:kern w:val="0"/>
                <w:sz w:val="15"/>
                <w:szCs w:val="15"/>
                <w:lang w:bidi="ar"/>
              </w:rPr>
              <w:t>%)</w:t>
            </w:r>
          </w:p>
        </w:tc>
      </w:tr>
      <w:tr w:rsidR="00990DF4" w14:paraId="2A7654B7" w14:textId="77777777">
        <w:trPr>
          <w:trHeight w:val="312"/>
          <w:jc w:val="center"/>
        </w:trPr>
        <w:tc>
          <w:tcPr>
            <w:tcW w:w="696" w:type="dxa"/>
            <w:tcBorders>
              <w:top w:val="single" w:sz="4" w:space="0" w:color="auto"/>
              <w:left w:val="nil"/>
              <w:bottom w:val="nil"/>
              <w:right w:val="nil"/>
            </w:tcBorders>
            <w:shd w:val="clear" w:color="auto" w:fill="auto"/>
            <w:noWrap/>
            <w:vAlign w:val="center"/>
          </w:tcPr>
          <w:p w14:paraId="2A335610"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w:t>
            </w:r>
          </w:p>
        </w:tc>
        <w:tc>
          <w:tcPr>
            <w:tcW w:w="816" w:type="dxa"/>
            <w:tcBorders>
              <w:top w:val="single" w:sz="4" w:space="0" w:color="auto"/>
              <w:left w:val="nil"/>
              <w:bottom w:val="nil"/>
              <w:right w:val="nil"/>
            </w:tcBorders>
            <w:shd w:val="clear" w:color="auto" w:fill="auto"/>
            <w:noWrap/>
            <w:vAlign w:val="center"/>
          </w:tcPr>
          <w:p w14:paraId="0E795FE9"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14002</w:t>
            </w:r>
          </w:p>
        </w:tc>
        <w:tc>
          <w:tcPr>
            <w:tcW w:w="1776" w:type="dxa"/>
            <w:tcBorders>
              <w:top w:val="single" w:sz="4" w:space="0" w:color="auto"/>
              <w:left w:val="nil"/>
              <w:bottom w:val="nil"/>
              <w:right w:val="nil"/>
            </w:tcBorders>
            <w:shd w:val="clear" w:color="auto" w:fill="auto"/>
            <w:noWrap/>
            <w:vAlign w:val="center"/>
          </w:tcPr>
          <w:p w14:paraId="616114A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345</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2.46</w:t>
            </w:r>
            <w:r>
              <w:rPr>
                <w:rFonts w:ascii="Times New Roman" w:eastAsia="FangSong" w:hAnsi="Times New Roman" w:cs="Times New Roman" w:hint="eastAsia"/>
                <w:sz w:val="18"/>
                <w:szCs w:val="18"/>
              </w:rPr>
              <w:t>）</w:t>
            </w:r>
          </w:p>
        </w:tc>
        <w:tc>
          <w:tcPr>
            <w:tcW w:w="222" w:type="dxa"/>
            <w:tcBorders>
              <w:top w:val="single" w:sz="4" w:space="0" w:color="auto"/>
              <w:left w:val="nil"/>
              <w:bottom w:val="nil"/>
              <w:right w:val="nil"/>
            </w:tcBorders>
            <w:shd w:val="clear" w:color="auto" w:fill="auto"/>
            <w:noWrap/>
            <w:vAlign w:val="center"/>
          </w:tcPr>
          <w:p w14:paraId="64634966"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single" w:sz="4" w:space="0" w:color="auto"/>
              <w:left w:val="nil"/>
              <w:bottom w:val="nil"/>
              <w:right w:val="nil"/>
            </w:tcBorders>
            <w:shd w:val="clear" w:color="auto" w:fill="auto"/>
            <w:noWrap/>
            <w:vAlign w:val="center"/>
          </w:tcPr>
          <w:p w14:paraId="5003C75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12772</w:t>
            </w:r>
          </w:p>
        </w:tc>
        <w:tc>
          <w:tcPr>
            <w:tcW w:w="1776" w:type="dxa"/>
            <w:tcBorders>
              <w:top w:val="single" w:sz="4" w:space="0" w:color="auto"/>
              <w:left w:val="nil"/>
              <w:bottom w:val="nil"/>
              <w:right w:val="nil"/>
            </w:tcBorders>
            <w:shd w:val="clear" w:color="auto" w:fill="auto"/>
            <w:noWrap/>
            <w:vAlign w:val="center"/>
          </w:tcPr>
          <w:p w14:paraId="3C04178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282</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2.21</w:t>
            </w:r>
            <w:r>
              <w:rPr>
                <w:rFonts w:ascii="Times New Roman" w:eastAsia="FangSong" w:hAnsi="Times New Roman" w:cs="Times New Roman" w:hint="eastAsia"/>
                <w:sz w:val="18"/>
                <w:szCs w:val="18"/>
              </w:rPr>
              <w:t>）</w:t>
            </w:r>
          </w:p>
        </w:tc>
        <w:tc>
          <w:tcPr>
            <w:tcW w:w="222" w:type="dxa"/>
            <w:tcBorders>
              <w:top w:val="single" w:sz="4" w:space="0" w:color="auto"/>
              <w:left w:val="nil"/>
              <w:bottom w:val="nil"/>
              <w:right w:val="nil"/>
            </w:tcBorders>
            <w:shd w:val="clear" w:color="auto" w:fill="auto"/>
            <w:noWrap/>
            <w:vAlign w:val="center"/>
          </w:tcPr>
          <w:p w14:paraId="04082AC2"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single" w:sz="4" w:space="0" w:color="auto"/>
              <w:left w:val="nil"/>
              <w:bottom w:val="nil"/>
              <w:right w:val="nil"/>
            </w:tcBorders>
            <w:shd w:val="clear" w:color="auto" w:fill="auto"/>
            <w:noWrap/>
            <w:vAlign w:val="center"/>
          </w:tcPr>
          <w:p w14:paraId="485D003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26774</w:t>
            </w:r>
          </w:p>
        </w:tc>
        <w:tc>
          <w:tcPr>
            <w:tcW w:w="1896" w:type="dxa"/>
            <w:tcBorders>
              <w:top w:val="single" w:sz="4" w:space="0" w:color="auto"/>
              <w:left w:val="nil"/>
              <w:bottom w:val="nil"/>
              <w:right w:val="nil"/>
            </w:tcBorders>
            <w:shd w:val="clear" w:color="auto" w:fill="auto"/>
            <w:noWrap/>
            <w:vAlign w:val="center"/>
          </w:tcPr>
          <w:p w14:paraId="32DEDAA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627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2.34</w:t>
            </w:r>
            <w:r>
              <w:rPr>
                <w:rFonts w:ascii="Times New Roman" w:eastAsia="FangSong" w:hAnsi="Times New Roman" w:cs="Times New Roman" w:hint="eastAsia"/>
                <w:sz w:val="18"/>
                <w:szCs w:val="18"/>
              </w:rPr>
              <w:t>）</w:t>
            </w:r>
          </w:p>
        </w:tc>
      </w:tr>
      <w:tr w:rsidR="00990DF4" w14:paraId="4874E55C" w14:textId="77777777">
        <w:trPr>
          <w:trHeight w:val="312"/>
          <w:jc w:val="center"/>
        </w:trPr>
        <w:tc>
          <w:tcPr>
            <w:tcW w:w="696" w:type="dxa"/>
            <w:tcBorders>
              <w:top w:val="nil"/>
              <w:left w:val="nil"/>
              <w:bottom w:val="nil"/>
              <w:right w:val="nil"/>
            </w:tcBorders>
            <w:shd w:val="clear" w:color="auto" w:fill="auto"/>
            <w:noWrap/>
            <w:vAlign w:val="center"/>
          </w:tcPr>
          <w:p w14:paraId="189CBE7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4</w:t>
            </w:r>
          </w:p>
        </w:tc>
        <w:tc>
          <w:tcPr>
            <w:tcW w:w="816" w:type="dxa"/>
            <w:tcBorders>
              <w:top w:val="nil"/>
              <w:left w:val="nil"/>
              <w:bottom w:val="nil"/>
              <w:right w:val="nil"/>
            </w:tcBorders>
            <w:shd w:val="clear" w:color="auto" w:fill="auto"/>
            <w:noWrap/>
            <w:vAlign w:val="center"/>
          </w:tcPr>
          <w:p w14:paraId="504451E5"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18566</w:t>
            </w:r>
          </w:p>
        </w:tc>
        <w:tc>
          <w:tcPr>
            <w:tcW w:w="1776" w:type="dxa"/>
            <w:tcBorders>
              <w:top w:val="nil"/>
              <w:left w:val="nil"/>
              <w:bottom w:val="nil"/>
              <w:right w:val="nil"/>
            </w:tcBorders>
            <w:shd w:val="clear" w:color="auto" w:fill="auto"/>
            <w:noWrap/>
            <w:vAlign w:val="center"/>
          </w:tcPr>
          <w:p w14:paraId="6806968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343</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1.85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14:paraId="5FC9BF2A"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nil"/>
              <w:left w:val="nil"/>
              <w:bottom w:val="nil"/>
              <w:right w:val="nil"/>
            </w:tcBorders>
            <w:shd w:val="clear" w:color="auto" w:fill="auto"/>
            <w:noWrap/>
            <w:vAlign w:val="center"/>
          </w:tcPr>
          <w:p w14:paraId="59B78D5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16618</w:t>
            </w:r>
          </w:p>
        </w:tc>
        <w:tc>
          <w:tcPr>
            <w:tcW w:w="1776" w:type="dxa"/>
            <w:tcBorders>
              <w:top w:val="nil"/>
              <w:left w:val="nil"/>
              <w:bottom w:val="nil"/>
              <w:right w:val="nil"/>
            </w:tcBorders>
            <w:shd w:val="clear" w:color="auto" w:fill="auto"/>
            <w:noWrap/>
            <w:vAlign w:val="center"/>
          </w:tcPr>
          <w:p w14:paraId="71B62FB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357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2.15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14:paraId="7550D1D9"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nil"/>
              <w:left w:val="nil"/>
              <w:bottom w:val="nil"/>
              <w:right w:val="nil"/>
            </w:tcBorders>
            <w:shd w:val="clear" w:color="auto" w:fill="auto"/>
            <w:noWrap/>
            <w:vAlign w:val="center"/>
          </w:tcPr>
          <w:p w14:paraId="388F5A5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35184</w:t>
            </w:r>
          </w:p>
        </w:tc>
        <w:tc>
          <w:tcPr>
            <w:tcW w:w="1896" w:type="dxa"/>
            <w:tcBorders>
              <w:top w:val="nil"/>
              <w:left w:val="nil"/>
              <w:bottom w:val="nil"/>
              <w:right w:val="nil"/>
            </w:tcBorders>
            <w:shd w:val="clear" w:color="auto" w:fill="auto"/>
            <w:noWrap/>
            <w:vAlign w:val="center"/>
          </w:tcPr>
          <w:p w14:paraId="6E8A3DE1"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700</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1.99</w:t>
            </w:r>
            <w:r>
              <w:rPr>
                <w:rFonts w:ascii="Times New Roman" w:eastAsia="FangSong" w:hAnsi="Times New Roman" w:cs="Times New Roman" w:hint="eastAsia"/>
                <w:sz w:val="18"/>
                <w:szCs w:val="18"/>
              </w:rPr>
              <w:t>）</w:t>
            </w:r>
          </w:p>
        </w:tc>
      </w:tr>
      <w:tr w:rsidR="00990DF4" w14:paraId="045F00F0" w14:textId="77777777">
        <w:trPr>
          <w:trHeight w:val="312"/>
          <w:jc w:val="center"/>
        </w:trPr>
        <w:tc>
          <w:tcPr>
            <w:tcW w:w="696" w:type="dxa"/>
            <w:tcBorders>
              <w:top w:val="nil"/>
              <w:left w:val="nil"/>
              <w:bottom w:val="nil"/>
              <w:right w:val="nil"/>
            </w:tcBorders>
            <w:shd w:val="clear" w:color="auto" w:fill="auto"/>
            <w:noWrap/>
            <w:vAlign w:val="center"/>
          </w:tcPr>
          <w:p w14:paraId="478FE7B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5</w:t>
            </w:r>
          </w:p>
        </w:tc>
        <w:tc>
          <w:tcPr>
            <w:tcW w:w="816" w:type="dxa"/>
            <w:tcBorders>
              <w:top w:val="nil"/>
              <w:left w:val="nil"/>
              <w:bottom w:val="nil"/>
              <w:right w:val="nil"/>
            </w:tcBorders>
            <w:shd w:val="clear" w:color="auto" w:fill="auto"/>
            <w:noWrap/>
            <w:vAlign w:val="center"/>
          </w:tcPr>
          <w:p w14:paraId="76BA3E62"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19001</w:t>
            </w:r>
          </w:p>
        </w:tc>
        <w:tc>
          <w:tcPr>
            <w:tcW w:w="1776" w:type="dxa"/>
            <w:tcBorders>
              <w:top w:val="nil"/>
              <w:left w:val="nil"/>
              <w:bottom w:val="nil"/>
              <w:right w:val="nil"/>
            </w:tcBorders>
            <w:shd w:val="clear" w:color="auto" w:fill="auto"/>
            <w:noWrap/>
            <w:vAlign w:val="center"/>
          </w:tcPr>
          <w:p w14:paraId="61F8380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5519</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29.05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14:paraId="0A8B2DB5"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nil"/>
              <w:left w:val="nil"/>
              <w:bottom w:val="nil"/>
              <w:right w:val="nil"/>
            </w:tcBorders>
            <w:shd w:val="clear" w:color="auto" w:fill="auto"/>
            <w:noWrap/>
            <w:vAlign w:val="center"/>
          </w:tcPr>
          <w:p w14:paraId="18652A36"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16862</w:t>
            </w:r>
          </w:p>
        </w:tc>
        <w:tc>
          <w:tcPr>
            <w:tcW w:w="1776" w:type="dxa"/>
            <w:tcBorders>
              <w:top w:val="nil"/>
              <w:left w:val="nil"/>
              <w:bottom w:val="nil"/>
              <w:right w:val="nil"/>
            </w:tcBorders>
            <w:shd w:val="clear" w:color="auto" w:fill="auto"/>
            <w:noWrap/>
            <w:vAlign w:val="center"/>
          </w:tcPr>
          <w:p w14:paraId="7C11089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4927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29.22</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14:paraId="3483AB27"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nil"/>
              <w:left w:val="nil"/>
              <w:bottom w:val="nil"/>
              <w:right w:val="nil"/>
            </w:tcBorders>
            <w:shd w:val="clear" w:color="auto" w:fill="auto"/>
            <w:noWrap/>
            <w:vAlign w:val="center"/>
          </w:tcPr>
          <w:p w14:paraId="3A49BB6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35863</w:t>
            </w:r>
          </w:p>
        </w:tc>
        <w:tc>
          <w:tcPr>
            <w:tcW w:w="1896" w:type="dxa"/>
            <w:tcBorders>
              <w:top w:val="nil"/>
              <w:left w:val="nil"/>
              <w:bottom w:val="nil"/>
              <w:right w:val="nil"/>
            </w:tcBorders>
            <w:shd w:val="clear" w:color="auto" w:fill="auto"/>
            <w:noWrap/>
            <w:vAlign w:val="center"/>
          </w:tcPr>
          <w:p w14:paraId="39A830A5"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10446</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29.13</w:t>
            </w:r>
            <w:r>
              <w:rPr>
                <w:rFonts w:ascii="Times New Roman" w:eastAsia="FangSong" w:hAnsi="Times New Roman" w:cs="Times New Roman" w:hint="eastAsia"/>
                <w:sz w:val="18"/>
                <w:szCs w:val="18"/>
              </w:rPr>
              <w:t>）</w:t>
            </w:r>
          </w:p>
        </w:tc>
      </w:tr>
      <w:tr w:rsidR="00990DF4" w14:paraId="3D5379A3" w14:textId="77777777">
        <w:trPr>
          <w:trHeight w:val="312"/>
          <w:jc w:val="center"/>
        </w:trPr>
        <w:tc>
          <w:tcPr>
            <w:tcW w:w="696" w:type="dxa"/>
            <w:tcBorders>
              <w:top w:val="nil"/>
              <w:left w:val="nil"/>
              <w:bottom w:val="nil"/>
              <w:right w:val="nil"/>
            </w:tcBorders>
            <w:shd w:val="clear" w:color="auto" w:fill="auto"/>
            <w:noWrap/>
            <w:vAlign w:val="center"/>
          </w:tcPr>
          <w:p w14:paraId="4BB3A63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w:t>
            </w:r>
          </w:p>
        </w:tc>
        <w:tc>
          <w:tcPr>
            <w:tcW w:w="816" w:type="dxa"/>
            <w:tcBorders>
              <w:top w:val="nil"/>
              <w:left w:val="nil"/>
              <w:bottom w:val="nil"/>
              <w:right w:val="nil"/>
            </w:tcBorders>
            <w:shd w:val="clear" w:color="auto" w:fill="auto"/>
            <w:noWrap/>
            <w:vAlign w:val="center"/>
          </w:tcPr>
          <w:p w14:paraId="45FD750F"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15056</w:t>
            </w:r>
          </w:p>
        </w:tc>
        <w:tc>
          <w:tcPr>
            <w:tcW w:w="1776" w:type="dxa"/>
            <w:tcBorders>
              <w:top w:val="nil"/>
              <w:left w:val="nil"/>
              <w:bottom w:val="nil"/>
              <w:right w:val="nil"/>
            </w:tcBorders>
            <w:shd w:val="clear" w:color="auto" w:fill="auto"/>
            <w:noWrap/>
            <w:vAlign w:val="center"/>
          </w:tcPr>
          <w:p w14:paraId="2780A6CE"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3867</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25.68</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14:paraId="0D8BE4F6"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816" w:type="dxa"/>
            <w:tcBorders>
              <w:top w:val="nil"/>
              <w:left w:val="nil"/>
              <w:bottom w:val="nil"/>
              <w:right w:val="nil"/>
            </w:tcBorders>
            <w:shd w:val="clear" w:color="auto" w:fill="auto"/>
            <w:noWrap/>
            <w:vAlign w:val="center"/>
          </w:tcPr>
          <w:p w14:paraId="4ADB66B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11706</w:t>
            </w:r>
          </w:p>
        </w:tc>
        <w:tc>
          <w:tcPr>
            <w:tcW w:w="1776" w:type="dxa"/>
            <w:tcBorders>
              <w:top w:val="nil"/>
              <w:left w:val="nil"/>
              <w:bottom w:val="nil"/>
              <w:right w:val="nil"/>
            </w:tcBorders>
            <w:shd w:val="clear" w:color="auto" w:fill="auto"/>
            <w:noWrap/>
            <w:vAlign w:val="center"/>
          </w:tcPr>
          <w:p w14:paraId="5E0060E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3014</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25.75</w:t>
            </w:r>
            <w:r>
              <w:rPr>
                <w:rFonts w:ascii="Times New Roman" w:eastAsia="FangSong" w:hAnsi="Times New Roman" w:cs="Times New Roman" w:hint="eastAsia"/>
                <w:sz w:val="18"/>
                <w:szCs w:val="18"/>
              </w:rPr>
              <w:t>）</w:t>
            </w:r>
          </w:p>
        </w:tc>
        <w:tc>
          <w:tcPr>
            <w:tcW w:w="222" w:type="dxa"/>
            <w:tcBorders>
              <w:top w:val="nil"/>
              <w:left w:val="nil"/>
              <w:bottom w:val="nil"/>
              <w:right w:val="nil"/>
            </w:tcBorders>
            <w:shd w:val="clear" w:color="auto" w:fill="auto"/>
            <w:noWrap/>
            <w:vAlign w:val="center"/>
          </w:tcPr>
          <w:p w14:paraId="4F9289BC"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1176" w:type="dxa"/>
            <w:tcBorders>
              <w:top w:val="nil"/>
              <w:left w:val="nil"/>
              <w:bottom w:val="nil"/>
              <w:right w:val="nil"/>
            </w:tcBorders>
            <w:shd w:val="clear" w:color="auto" w:fill="auto"/>
            <w:noWrap/>
            <w:vAlign w:val="center"/>
          </w:tcPr>
          <w:p w14:paraId="43BAC8E3"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26762</w:t>
            </w:r>
          </w:p>
        </w:tc>
        <w:tc>
          <w:tcPr>
            <w:tcW w:w="1896" w:type="dxa"/>
            <w:tcBorders>
              <w:top w:val="nil"/>
              <w:left w:val="nil"/>
              <w:bottom w:val="nil"/>
              <w:right w:val="nil"/>
            </w:tcBorders>
            <w:shd w:val="clear" w:color="auto" w:fill="auto"/>
            <w:noWrap/>
            <w:vAlign w:val="center"/>
          </w:tcPr>
          <w:p w14:paraId="6FB9934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6881</w:t>
            </w: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25.71</w:t>
            </w:r>
            <w:r>
              <w:rPr>
                <w:rFonts w:ascii="Times New Roman" w:eastAsia="FangSong" w:hAnsi="Times New Roman" w:cs="Times New Roman" w:hint="eastAsia"/>
                <w:sz w:val="18"/>
                <w:szCs w:val="18"/>
              </w:rPr>
              <w:t>）</w:t>
            </w:r>
          </w:p>
        </w:tc>
      </w:tr>
      <w:tr w:rsidR="00990DF4" w14:paraId="500416CF" w14:textId="77777777">
        <w:trPr>
          <w:trHeight w:val="348"/>
          <w:jc w:val="center"/>
        </w:trPr>
        <w:tc>
          <w:tcPr>
            <w:tcW w:w="696" w:type="dxa"/>
            <w:tcBorders>
              <w:top w:val="nil"/>
              <w:left w:val="nil"/>
              <w:bottom w:val="nil"/>
              <w:right w:val="nil"/>
            </w:tcBorders>
            <w:shd w:val="clear" w:color="auto" w:fill="auto"/>
            <w:noWrap/>
            <w:vAlign w:val="center"/>
          </w:tcPr>
          <w:p w14:paraId="466E2547" w14:textId="77777777" w:rsidR="00990DF4" w:rsidRDefault="003A0653">
            <w:pPr>
              <w:widowControl/>
              <w:snapToGrid w:val="0"/>
              <w:spacing w:line="360" w:lineRule="auto"/>
              <w:jc w:val="center"/>
              <w:textAlignment w:val="center"/>
              <w:rPr>
                <w:rFonts w:ascii="FangSong" w:eastAsia="FangSong" w:hAnsi="FangSong" w:cs="FangSong"/>
                <w:sz w:val="24"/>
              </w:rPr>
            </w:pPr>
            <w:r>
              <w:rPr>
                <w:rFonts w:ascii="FangSong" w:eastAsia="FangSong" w:hAnsi="FangSong" w:cs="FangSong" w:hint="eastAsia"/>
                <w:kern w:val="0"/>
                <w:szCs w:val="21"/>
                <w:lang w:bidi="ar"/>
              </w:rPr>
              <w:sym w:font="Symbol" w:char="0063"/>
            </w:r>
            <w:r>
              <w:rPr>
                <w:rFonts w:ascii="FangSong" w:eastAsia="FangSong" w:hAnsi="FangSong" w:cs="FangSong" w:hint="eastAsia"/>
                <w:kern w:val="0"/>
                <w:szCs w:val="21"/>
                <w:vertAlign w:val="superscript"/>
                <w:lang w:bidi="ar"/>
              </w:rPr>
              <w:t>2</w:t>
            </w:r>
          </w:p>
        </w:tc>
        <w:tc>
          <w:tcPr>
            <w:tcW w:w="2592" w:type="dxa"/>
            <w:gridSpan w:val="2"/>
            <w:tcBorders>
              <w:top w:val="nil"/>
              <w:left w:val="nil"/>
              <w:bottom w:val="nil"/>
              <w:right w:val="nil"/>
            </w:tcBorders>
            <w:shd w:val="clear" w:color="auto" w:fill="auto"/>
            <w:noWrap/>
            <w:vAlign w:val="center"/>
          </w:tcPr>
          <w:p w14:paraId="0A98DE14"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8476.183</w:t>
            </w:r>
          </w:p>
        </w:tc>
        <w:tc>
          <w:tcPr>
            <w:tcW w:w="222" w:type="dxa"/>
            <w:tcBorders>
              <w:top w:val="nil"/>
              <w:left w:val="nil"/>
              <w:bottom w:val="nil"/>
              <w:right w:val="nil"/>
            </w:tcBorders>
            <w:shd w:val="clear" w:color="auto" w:fill="auto"/>
            <w:noWrap/>
            <w:vAlign w:val="center"/>
          </w:tcPr>
          <w:p w14:paraId="258C4B1B"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2592" w:type="dxa"/>
            <w:gridSpan w:val="2"/>
            <w:tcBorders>
              <w:top w:val="nil"/>
              <w:left w:val="nil"/>
              <w:bottom w:val="nil"/>
              <w:right w:val="nil"/>
            </w:tcBorders>
            <w:shd w:val="clear" w:color="auto" w:fill="auto"/>
            <w:noWrap/>
            <w:vAlign w:val="center"/>
          </w:tcPr>
          <w:p w14:paraId="122A1A3C"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7606.895</w:t>
            </w:r>
          </w:p>
        </w:tc>
        <w:tc>
          <w:tcPr>
            <w:tcW w:w="222" w:type="dxa"/>
            <w:tcBorders>
              <w:top w:val="nil"/>
              <w:left w:val="nil"/>
              <w:bottom w:val="nil"/>
              <w:right w:val="nil"/>
            </w:tcBorders>
            <w:shd w:val="clear" w:color="auto" w:fill="auto"/>
            <w:noWrap/>
            <w:vAlign w:val="center"/>
          </w:tcPr>
          <w:p w14:paraId="743D37F3"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3072" w:type="dxa"/>
            <w:gridSpan w:val="2"/>
            <w:tcBorders>
              <w:top w:val="nil"/>
              <w:left w:val="nil"/>
              <w:bottom w:val="nil"/>
              <w:right w:val="nil"/>
            </w:tcBorders>
            <w:shd w:val="clear" w:color="auto" w:fill="auto"/>
            <w:noWrap/>
            <w:vAlign w:val="center"/>
          </w:tcPr>
          <w:p w14:paraId="6B98626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16081.830</w:t>
            </w:r>
          </w:p>
        </w:tc>
      </w:tr>
      <w:tr w:rsidR="00990DF4" w14:paraId="0598AB13" w14:textId="77777777">
        <w:trPr>
          <w:trHeight w:val="312"/>
          <w:jc w:val="center"/>
        </w:trPr>
        <w:tc>
          <w:tcPr>
            <w:tcW w:w="696" w:type="dxa"/>
            <w:tcBorders>
              <w:top w:val="nil"/>
              <w:left w:val="nil"/>
              <w:bottom w:val="single" w:sz="6" w:space="0" w:color="000000"/>
              <w:right w:val="nil"/>
            </w:tcBorders>
            <w:shd w:val="clear" w:color="auto" w:fill="auto"/>
            <w:noWrap/>
            <w:vAlign w:val="center"/>
          </w:tcPr>
          <w:p w14:paraId="47EBD3BF" w14:textId="77777777" w:rsidR="00990DF4" w:rsidRDefault="003A0653">
            <w:pPr>
              <w:widowControl/>
              <w:snapToGrid w:val="0"/>
              <w:spacing w:line="360" w:lineRule="auto"/>
              <w:jc w:val="center"/>
              <w:textAlignment w:val="center"/>
              <w:rPr>
                <w:rFonts w:ascii="FangSong" w:eastAsia="FangSong" w:hAnsi="FangSong" w:cs="FangSong"/>
                <w:i/>
                <w:iCs/>
                <w:sz w:val="24"/>
              </w:rPr>
            </w:pPr>
            <w:r>
              <w:rPr>
                <w:rFonts w:ascii="Times New Roman" w:eastAsia="FangSong" w:hAnsi="Times New Roman" w:cs="Times New Roman"/>
                <w:kern w:val="0"/>
                <w:szCs w:val="21"/>
                <w:lang w:bidi="ar"/>
              </w:rPr>
              <w:t>P-value</w:t>
            </w:r>
          </w:p>
        </w:tc>
        <w:tc>
          <w:tcPr>
            <w:tcW w:w="2592" w:type="dxa"/>
            <w:gridSpan w:val="2"/>
            <w:tcBorders>
              <w:top w:val="nil"/>
              <w:left w:val="nil"/>
              <w:bottom w:val="single" w:sz="6" w:space="0" w:color="000000"/>
              <w:right w:val="nil"/>
            </w:tcBorders>
            <w:shd w:val="clear" w:color="auto" w:fill="auto"/>
            <w:noWrap/>
            <w:vAlign w:val="center"/>
          </w:tcPr>
          <w:p w14:paraId="3D272A57"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222" w:type="dxa"/>
            <w:tcBorders>
              <w:top w:val="nil"/>
              <w:left w:val="nil"/>
              <w:bottom w:val="single" w:sz="6" w:space="0" w:color="000000"/>
              <w:right w:val="nil"/>
            </w:tcBorders>
            <w:shd w:val="clear" w:color="auto" w:fill="auto"/>
            <w:noWrap/>
            <w:vAlign w:val="center"/>
          </w:tcPr>
          <w:p w14:paraId="22903149"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2592" w:type="dxa"/>
            <w:gridSpan w:val="2"/>
            <w:tcBorders>
              <w:top w:val="nil"/>
              <w:left w:val="nil"/>
              <w:bottom w:val="single" w:sz="6" w:space="0" w:color="000000"/>
              <w:right w:val="nil"/>
            </w:tcBorders>
            <w:shd w:val="clear" w:color="auto" w:fill="auto"/>
            <w:noWrap/>
            <w:vAlign w:val="center"/>
          </w:tcPr>
          <w:p w14:paraId="10BF83A8"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c>
          <w:tcPr>
            <w:tcW w:w="222" w:type="dxa"/>
            <w:tcBorders>
              <w:top w:val="nil"/>
              <w:left w:val="nil"/>
              <w:bottom w:val="single" w:sz="6" w:space="0" w:color="000000"/>
              <w:right w:val="nil"/>
            </w:tcBorders>
            <w:shd w:val="clear" w:color="auto" w:fill="auto"/>
            <w:noWrap/>
            <w:vAlign w:val="center"/>
          </w:tcPr>
          <w:p w14:paraId="1E2A781C" w14:textId="77777777" w:rsidR="00990DF4" w:rsidRDefault="00990DF4">
            <w:pPr>
              <w:widowControl/>
              <w:snapToGrid w:val="0"/>
              <w:spacing w:line="360" w:lineRule="auto"/>
              <w:jc w:val="center"/>
              <w:textAlignment w:val="center"/>
              <w:rPr>
                <w:rFonts w:ascii="Times New Roman" w:eastAsia="FangSong" w:hAnsi="Times New Roman" w:cs="Times New Roman"/>
                <w:sz w:val="18"/>
                <w:szCs w:val="18"/>
              </w:rPr>
            </w:pPr>
          </w:p>
        </w:tc>
        <w:tc>
          <w:tcPr>
            <w:tcW w:w="3072" w:type="dxa"/>
            <w:gridSpan w:val="2"/>
            <w:tcBorders>
              <w:top w:val="nil"/>
              <w:left w:val="nil"/>
              <w:bottom w:val="single" w:sz="6" w:space="0" w:color="000000"/>
              <w:right w:val="nil"/>
            </w:tcBorders>
            <w:shd w:val="clear" w:color="auto" w:fill="auto"/>
            <w:noWrap/>
            <w:vAlign w:val="center"/>
          </w:tcPr>
          <w:p w14:paraId="5E4E86DD" w14:textId="77777777" w:rsidR="00990DF4" w:rsidRDefault="003A0653">
            <w:pPr>
              <w:widowControl/>
              <w:snapToGrid w:val="0"/>
              <w:spacing w:line="360" w:lineRule="auto"/>
              <w:jc w:val="center"/>
              <w:textAlignment w:val="center"/>
              <w:rPr>
                <w:rFonts w:ascii="Times New Roman" w:eastAsia="FangSong" w:hAnsi="Times New Roman" w:cs="Times New Roman"/>
                <w:sz w:val="18"/>
                <w:szCs w:val="18"/>
              </w:rPr>
            </w:pPr>
            <w:r>
              <w:rPr>
                <w:rFonts w:ascii="Times New Roman" w:eastAsia="FangSong" w:hAnsi="Times New Roman" w:cs="Times New Roman" w:hint="eastAsia"/>
                <w:sz w:val="18"/>
                <w:szCs w:val="18"/>
              </w:rPr>
              <w:t>＜</w:t>
            </w:r>
            <w:r>
              <w:rPr>
                <w:rFonts w:ascii="Times New Roman" w:eastAsia="FangSong" w:hAnsi="Times New Roman" w:cs="Times New Roman" w:hint="eastAsia"/>
                <w:sz w:val="18"/>
                <w:szCs w:val="18"/>
              </w:rPr>
              <w:t>0.001</w:t>
            </w:r>
          </w:p>
        </w:tc>
      </w:tr>
    </w:tbl>
    <w:p w14:paraId="4CE7A2C3"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  Discussion</w:t>
      </w:r>
      <w:proofErr w:type="gramEnd"/>
    </w:p>
    <w:p w14:paraId="6D5BE8C8"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3.1  Growth</w:t>
      </w:r>
      <w:proofErr w:type="gramEnd"/>
      <w:r>
        <w:rPr>
          <w:rFonts w:ascii="Times New Roman" w:eastAsia="SimSun" w:hAnsi="Times New Roman" w:cs="Times New Roman" w:hint="eastAsia"/>
          <w:b/>
          <w:bCs/>
          <w:color w:val="000000"/>
          <w:sz w:val="24"/>
        </w:rPr>
        <w:t xml:space="preserve"> and Development Status of 3-6-Year-Old Children in </w:t>
      </w:r>
      <w:proofErr w:type="spellStart"/>
      <w:r>
        <w:rPr>
          <w:rFonts w:ascii="Times New Roman" w:eastAsia="SimSun" w:hAnsi="Times New Roman" w:cs="Times New Roman" w:hint="eastAsia"/>
          <w:b/>
          <w:bCs/>
          <w:color w:val="000000"/>
          <w:sz w:val="24"/>
        </w:rPr>
        <w:t>Youjiang</w:t>
      </w:r>
      <w:proofErr w:type="spellEnd"/>
      <w:r>
        <w:rPr>
          <w:rFonts w:ascii="Times New Roman" w:eastAsia="SimSun" w:hAnsi="Times New Roman" w:cs="Times New Roman" w:hint="eastAsia"/>
          <w:b/>
          <w:bCs/>
          <w:color w:val="000000"/>
          <w:sz w:val="24"/>
        </w:rPr>
        <w:t xml:space="preserve"> District, </w:t>
      </w:r>
      <w:proofErr w:type="spellStart"/>
      <w:r>
        <w:rPr>
          <w:rFonts w:ascii="Times New Roman" w:eastAsia="SimSun" w:hAnsi="Times New Roman" w:cs="Times New Roman" w:hint="eastAsia"/>
          <w:b/>
          <w:bCs/>
          <w:color w:val="000000"/>
          <w:sz w:val="24"/>
        </w:rPr>
        <w:t>Baise</w:t>
      </w:r>
      <w:proofErr w:type="spellEnd"/>
      <w:r>
        <w:rPr>
          <w:rFonts w:ascii="Times New Roman" w:eastAsia="SimSun" w:hAnsi="Times New Roman" w:cs="Times New Roman" w:hint="eastAsia"/>
          <w:b/>
          <w:bCs/>
          <w:color w:val="000000"/>
          <w:sz w:val="24"/>
        </w:rPr>
        <w:t xml:space="preserve"> City, 2019-2023</w:t>
      </w:r>
    </w:p>
    <w:p w14:paraId="79FE279B"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3.1.1  Stunting</w:t>
      </w:r>
      <w:proofErr w:type="gramEnd"/>
      <w:r>
        <w:rPr>
          <w:rFonts w:ascii="Times New Roman" w:eastAsia="SimSun" w:hAnsi="Times New Roman" w:cs="Times New Roman" w:hint="eastAsia"/>
          <w:b/>
          <w:bCs/>
          <w:color w:val="000000"/>
          <w:sz w:val="24"/>
        </w:rPr>
        <w:t xml:space="preserve"> Situation</w:t>
      </w:r>
    </w:p>
    <w:p w14:paraId="26425554"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i/>
          <w:iCs/>
          <w:color w:val="000000"/>
          <w:sz w:val="24"/>
        </w:rPr>
        <w:t>The China Children's Development Outline (2021-2030)</w:t>
      </w:r>
      <w:r>
        <w:rPr>
          <w:rFonts w:ascii="Times New Roman" w:eastAsia="SimSun" w:hAnsi="Times New Roman" w:cs="Times New Roman" w:hint="eastAsia"/>
          <w:color w:val="000000"/>
          <w:sz w:val="24"/>
        </w:rPr>
        <w:t xml:space="preserve"> issued by the State </w:t>
      </w:r>
      <w:r>
        <w:rPr>
          <w:rFonts w:ascii="Times New Roman" w:eastAsia="SimSun" w:hAnsi="Times New Roman" w:cs="Times New Roman" w:hint="eastAsia"/>
          <w:color w:val="000000"/>
          <w:sz w:val="24"/>
        </w:rPr>
        <w:lastRenderedPageBreak/>
        <w:t>Council requires that the stunting rate among children under 5 years old be controlled below 5%</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NE.Ref.{3FCF6C75-339B-4D37-B3A7-C79B04F09264}</w:instrText>
      </w:r>
      <w:r>
        <w:rPr>
          <w:rFonts w:ascii="Times New Roman" w:eastAsia="SimSun" w:hAnsi="Times New Roman" w:cs="Times New Roman" w:hint="eastAsia"/>
          <w:color w:val="000000"/>
          <w:sz w:val="24"/>
        </w:rPr>
        <w:fldChar w:fldCharType="separate"/>
      </w:r>
      <w:r>
        <w:rPr>
          <w:rFonts w:ascii="SimSun" w:hAnsi="SimSun" w:hint="eastAsia"/>
          <w:color w:val="080000"/>
        </w:rPr>
        <w:t>[7]</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This study showed that the combined stunting rate of 3-6-year-old children in </w:t>
      </w:r>
      <w:proofErr w:type="spellStart"/>
      <w:r>
        <w:rPr>
          <w:rFonts w:ascii="Times New Roman" w:eastAsia="SimSun" w:hAnsi="Times New Roman" w:cs="Times New Roman" w:hint="eastAsia"/>
          <w:color w:val="000000"/>
          <w:sz w:val="24"/>
        </w:rPr>
        <w:t>Yo</w:t>
      </w:r>
      <w:r>
        <w:rPr>
          <w:rFonts w:ascii="Times New Roman" w:eastAsia="SimSun" w:hAnsi="Times New Roman" w:cs="Times New Roman" w:hint="eastAsia"/>
          <w:color w:val="000000"/>
          <w:sz w:val="24"/>
        </w:rPr>
        <w:t>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was 2.62%, which has met the national control target. Studies by Zhu </w:t>
      </w:r>
      <w:proofErr w:type="spellStart"/>
      <w:r>
        <w:rPr>
          <w:rFonts w:ascii="Times New Roman" w:eastAsia="SimSun" w:hAnsi="Times New Roman" w:cs="Times New Roman" w:hint="eastAsia"/>
          <w:color w:val="000000"/>
          <w:sz w:val="24"/>
        </w:rPr>
        <w:t>Yiqiong</w:t>
      </w:r>
      <w:proofErr w:type="spellEnd"/>
      <w:r>
        <w:rPr>
          <w:rFonts w:ascii="Times New Roman" w:eastAsia="SimSun" w:hAnsi="Times New Roman" w:cs="Times New Roman" w:hint="eastAsia"/>
          <w:color w:val="000000"/>
          <w:sz w:val="24"/>
        </w:rPr>
        <w:t xml:space="preserve"> et al. showed that the stunting rate among preschool children in Nanning from 2017 to 2022 was 2.75%</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NE.Ref.{3F611A3C-1D2A-4F5</w:instrText>
      </w:r>
      <w:r>
        <w:rPr>
          <w:rFonts w:ascii="Times New Roman" w:eastAsia="SimSun" w:hAnsi="Times New Roman" w:cs="Times New Roman" w:hint="eastAsia"/>
          <w:color w:val="000000"/>
          <w:sz w:val="24"/>
        </w:rPr>
        <w:instrText>2-8303-0E108671E24D}</w:instrText>
      </w:r>
      <w:r>
        <w:rPr>
          <w:rFonts w:ascii="Times New Roman" w:eastAsia="SimSun" w:hAnsi="Times New Roman" w:cs="Times New Roman" w:hint="eastAsia"/>
          <w:color w:val="000000"/>
          <w:sz w:val="24"/>
        </w:rPr>
        <w:fldChar w:fldCharType="separate"/>
      </w:r>
      <w:r>
        <w:rPr>
          <w:rFonts w:ascii="SimSun" w:hAnsi="SimSun" w:hint="eastAsia"/>
          <w:color w:val="080000"/>
        </w:rPr>
        <w:t>[1]</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Luo Min et al. reported a stunting rate of 5.09% among children under 5 years old in Sichuan Province in 2019</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NE.Ref.{468CB1B1-6E4C-47FF-AE75-689812C9A044}</w:instrText>
      </w:r>
      <w:r>
        <w:rPr>
          <w:rFonts w:ascii="Times New Roman" w:eastAsia="SimSun" w:hAnsi="Times New Roman" w:cs="Times New Roman" w:hint="eastAsia"/>
          <w:color w:val="000000"/>
          <w:sz w:val="24"/>
        </w:rPr>
        <w:fldChar w:fldCharType="separate"/>
      </w:r>
      <w:r>
        <w:rPr>
          <w:rFonts w:ascii="SimSun" w:hAnsi="SimSun" w:hint="eastAsia"/>
          <w:color w:val="080000"/>
        </w:rPr>
        <w:t>[8]</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and </w:t>
      </w:r>
      <w:r>
        <w:rPr>
          <w:rFonts w:ascii="Times New Roman" w:eastAsia="SimSun" w:hAnsi="Times New Roman" w:cs="Times New Roman" w:hint="eastAsia"/>
          <w:i/>
          <w:iCs/>
          <w:color w:val="000000"/>
          <w:sz w:val="24"/>
        </w:rPr>
        <w:t>The 2022 China Health Statistics Yearbook</w:t>
      </w:r>
      <w:r>
        <w:rPr>
          <w:rFonts w:ascii="Times New Roman" w:eastAsia="SimSun" w:hAnsi="Times New Roman" w:cs="Times New Roman" w:hint="eastAsia"/>
          <w:color w:val="000000"/>
          <w:sz w:val="24"/>
        </w:rPr>
        <w:t xml:space="preserve"> indicated tha</w:t>
      </w:r>
      <w:r>
        <w:rPr>
          <w:rFonts w:ascii="Times New Roman" w:eastAsia="SimSun" w:hAnsi="Times New Roman" w:cs="Times New Roman" w:hint="eastAsia"/>
          <w:color w:val="000000"/>
          <w:sz w:val="24"/>
        </w:rPr>
        <w:t>t the stunting rate among children under 5 years old in China was 4.7% in 2020</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NE.Ref.{9DEB549A-1C79-47D1-8CBB-468F90FA06D5}</w:instrText>
      </w:r>
      <w:r>
        <w:rPr>
          <w:rFonts w:ascii="Times New Roman" w:eastAsia="SimSun" w:hAnsi="Times New Roman" w:cs="Times New Roman" w:hint="eastAsia"/>
          <w:color w:val="000000"/>
          <w:sz w:val="24"/>
        </w:rPr>
        <w:fldChar w:fldCharType="separate"/>
      </w:r>
      <w:r>
        <w:rPr>
          <w:rFonts w:ascii="SimSun" w:hAnsi="SimSun" w:hint="eastAsia"/>
          <w:color w:val="080000"/>
        </w:rPr>
        <w:t>[9]</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The stunting rate (2.62%) among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was lower than all the above r</w:t>
      </w:r>
      <w:r>
        <w:rPr>
          <w:rFonts w:ascii="Times New Roman" w:eastAsia="SimSun" w:hAnsi="Times New Roman" w:cs="Times New Roman" w:hint="eastAsia"/>
          <w:color w:val="000000"/>
          <w:sz w:val="24"/>
        </w:rPr>
        <w:t>esults, with fluctuations between 1% and 4% over five years and overall stability, all meeting national targets. This may benefit from the standardized 0-6-year-old child health management services and improved child health care system in the region, and i</w:t>
      </w:r>
      <w:r>
        <w:rPr>
          <w:rFonts w:ascii="Times New Roman" w:eastAsia="SimSun" w:hAnsi="Times New Roman" w:cs="Times New Roman" w:hint="eastAsia"/>
          <w:color w:val="000000"/>
          <w:sz w:val="24"/>
        </w:rPr>
        <w:t>ts control needs to be continuously maintained.</w:t>
      </w:r>
    </w:p>
    <w:p w14:paraId="59D04045"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3.1.2  Wasting</w:t>
      </w:r>
      <w:proofErr w:type="gramEnd"/>
      <w:r>
        <w:rPr>
          <w:rFonts w:ascii="Times New Roman" w:eastAsia="SimSun" w:hAnsi="Times New Roman" w:cs="Times New Roman" w:hint="eastAsia"/>
          <w:b/>
          <w:bCs/>
          <w:color w:val="000000"/>
          <w:sz w:val="24"/>
        </w:rPr>
        <w:t xml:space="preserve"> and Obesity Situation</w:t>
      </w:r>
    </w:p>
    <w:p w14:paraId="253E7F38"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The study showed that from 2019 to 2023, the prevalence rates of wasting and obesity among 3-6-year-old children in </w:t>
      </w:r>
      <w:proofErr w:type="spellStart"/>
      <w:r>
        <w:rPr>
          <w:rFonts w:ascii="Times New Roman" w:eastAsia="SimSun" w:hAnsi="Times New Roman" w:cs="Times New Roman" w:hint="eastAsia"/>
          <w:color w:val="000000"/>
          <w:sz w:val="24"/>
        </w:rPr>
        <w:t>Youjiang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exhibited an upward tren</w:t>
      </w:r>
      <w:r>
        <w:rPr>
          <w:rFonts w:ascii="Times New Roman" w:eastAsia="SimSun" w:hAnsi="Times New Roman" w:cs="Times New Roman" w:hint="eastAsia"/>
          <w:color w:val="000000"/>
          <w:sz w:val="24"/>
        </w:rPr>
        <w:t>d with age, peaking at 6 years old (6.42% and 3.27%, respectively), indicating a coexistence of both conditions. The causes may be related to socioeconomic factors, lifestyle, public health and nutrition education, genetic factors, and other influences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w:instrText>
      </w:r>
      <w:r>
        <w:rPr>
          <w:rFonts w:ascii="Times New Roman" w:eastAsia="SimSun" w:hAnsi="Times New Roman" w:cs="Times New Roman" w:hint="eastAsia"/>
          <w:color w:val="000000"/>
          <w:sz w:val="24"/>
        </w:rPr>
        <w:instrText>IN NE.Ref.{C4068478-6F20-48D9-B16A-ED9663E2C5B9}</w:instrText>
      </w:r>
      <w:r>
        <w:rPr>
          <w:rFonts w:ascii="Times New Roman" w:eastAsia="SimSun" w:hAnsi="Times New Roman" w:cs="Times New Roman" w:hint="eastAsia"/>
          <w:color w:val="000000"/>
          <w:sz w:val="24"/>
        </w:rPr>
        <w:fldChar w:fldCharType="separate"/>
      </w:r>
      <w:r>
        <w:rPr>
          <w:rFonts w:ascii="SimSun" w:hAnsi="SimSun" w:hint="eastAsia"/>
          <w:color w:val="080000"/>
        </w:rPr>
        <w:t>[10]</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As a relatively economically underdeveloped region, the unbalanced nutrition among local children may be associated with the uneven development of residents' living standards</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NE.Ref.{13B2014E-B</w:instrText>
      </w:r>
      <w:r>
        <w:rPr>
          <w:rFonts w:ascii="Times New Roman" w:eastAsia="SimSun" w:hAnsi="Times New Roman" w:cs="Times New Roman" w:hint="eastAsia"/>
          <w:color w:val="000000"/>
          <w:sz w:val="24"/>
        </w:rPr>
        <w:instrText>B64-44FA-BCBF-18ED00582510}</w:instrText>
      </w:r>
      <w:r>
        <w:rPr>
          <w:rFonts w:ascii="Times New Roman" w:eastAsia="SimSun" w:hAnsi="Times New Roman" w:cs="Times New Roman" w:hint="eastAsia"/>
          <w:color w:val="000000"/>
          <w:sz w:val="24"/>
        </w:rPr>
        <w:fldChar w:fldCharType="separate"/>
      </w:r>
      <w:r>
        <w:rPr>
          <w:rFonts w:ascii="SimSun" w:hAnsi="SimSun" w:hint="eastAsia"/>
          <w:color w:val="080000"/>
        </w:rPr>
        <w:t>[11]</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Future research could further explore the impact of economic development and household income on children's nutrition, as well as the role of nutrition education investment in schools and families in shaping children's d</w:t>
      </w:r>
      <w:r>
        <w:rPr>
          <w:rFonts w:ascii="Times New Roman" w:eastAsia="SimSun" w:hAnsi="Times New Roman" w:cs="Times New Roman" w:hint="eastAsia"/>
          <w:color w:val="000000"/>
          <w:sz w:val="24"/>
        </w:rPr>
        <w:t>ietary and physical activity habits.</w:t>
      </w:r>
    </w:p>
    <w:p w14:paraId="69A34D40" w14:textId="77777777" w:rsidR="00990DF4" w:rsidRDefault="003A0653">
      <w:pPr>
        <w:spacing w:line="360" w:lineRule="auto"/>
        <w:jc w:val="left"/>
        <w:rPr>
          <w:rFonts w:ascii="Times New Roman" w:eastAsia="SimSun" w:hAnsi="Times New Roman" w:cs="Times New Roman"/>
          <w:b/>
          <w:bCs/>
          <w:color w:val="000000"/>
          <w:sz w:val="24"/>
        </w:rPr>
      </w:pPr>
      <w:proofErr w:type="gramStart"/>
      <w:r>
        <w:rPr>
          <w:rFonts w:ascii="Times New Roman" w:eastAsia="SimSun" w:hAnsi="Times New Roman" w:cs="Times New Roman" w:hint="eastAsia"/>
          <w:b/>
          <w:bCs/>
          <w:color w:val="000000"/>
          <w:sz w:val="24"/>
        </w:rPr>
        <w:t>3.2  Anemia</w:t>
      </w:r>
      <w:proofErr w:type="gramEnd"/>
      <w:r>
        <w:rPr>
          <w:rFonts w:ascii="Times New Roman" w:eastAsia="SimSun" w:hAnsi="Times New Roman" w:cs="Times New Roman" w:hint="eastAsia"/>
          <w:b/>
          <w:bCs/>
          <w:color w:val="000000"/>
          <w:sz w:val="24"/>
        </w:rPr>
        <w:t xml:space="preserve"> Status of 3-6-Year-Old Children in </w:t>
      </w:r>
      <w:proofErr w:type="spellStart"/>
      <w:r>
        <w:rPr>
          <w:rFonts w:ascii="Times New Roman" w:eastAsia="SimSun" w:hAnsi="Times New Roman" w:cs="Times New Roman" w:hint="eastAsia"/>
          <w:b/>
          <w:bCs/>
          <w:color w:val="000000"/>
          <w:sz w:val="24"/>
        </w:rPr>
        <w:t>Youjiang</w:t>
      </w:r>
      <w:proofErr w:type="spellEnd"/>
      <w:r>
        <w:rPr>
          <w:rFonts w:ascii="Times New Roman" w:eastAsia="SimSun" w:hAnsi="Times New Roman" w:cs="Times New Roman" w:hint="eastAsia"/>
          <w:b/>
          <w:bCs/>
          <w:color w:val="000000"/>
          <w:sz w:val="24"/>
        </w:rPr>
        <w:t xml:space="preserve"> District, </w:t>
      </w:r>
      <w:proofErr w:type="spellStart"/>
      <w:r>
        <w:rPr>
          <w:rFonts w:ascii="Times New Roman" w:eastAsia="SimSun" w:hAnsi="Times New Roman" w:cs="Times New Roman" w:hint="eastAsia"/>
          <w:b/>
          <w:bCs/>
          <w:color w:val="000000"/>
          <w:sz w:val="24"/>
        </w:rPr>
        <w:t>Baise</w:t>
      </w:r>
      <w:proofErr w:type="spellEnd"/>
      <w:r>
        <w:rPr>
          <w:rFonts w:ascii="Times New Roman" w:eastAsia="SimSun" w:hAnsi="Times New Roman" w:cs="Times New Roman" w:hint="eastAsia"/>
          <w:b/>
          <w:bCs/>
          <w:color w:val="000000"/>
          <w:sz w:val="24"/>
        </w:rPr>
        <w:t xml:space="preserve"> City, 2019-2023</w:t>
      </w:r>
    </w:p>
    <w:p w14:paraId="38D77C26" w14:textId="77777777" w:rsidR="00990DF4" w:rsidRDefault="003A0653">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According to the requirements of </w:t>
      </w:r>
      <w:r>
        <w:rPr>
          <w:rFonts w:ascii="Times New Roman" w:eastAsia="SimSun" w:hAnsi="Times New Roman" w:cs="Times New Roman" w:hint="eastAsia"/>
          <w:i/>
          <w:iCs/>
          <w:color w:val="000000"/>
          <w:sz w:val="24"/>
        </w:rPr>
        <w:t xml:space="preserve">The China Children's Development Outline (2021-2030) </w:t>
      </w:r>
      <w:r>
        <w:rPr>
          <w:rFonts w:ascii="Times New Roman" w:eastAsia="SimSun" w:hAnsi="Times New Roman" w:cs="Times New Roman" w:hint="eastAsia"/>
          <w:color w:val="000000"/>
          <w:sz w:val="24"/>
        </w:rPr>
        <w:t xml:space="preserve">issued by the State Council, the anemia rate </w:t>
      </w:r>
      <w:r>
        <w:rPr>
          <w:rFonts w:ascii="Times New Roman" w:eastAsia="SimSun" w:hAnsi="Times New Roman" w:cs="Times New Roman" w:hint="eastAsia"/>
          <w:color w:val="000000"/>
          <w:sz w:val="24"/>
        </w:rPr>
        <w:t>among children under 5 years old should be controlled below 10%</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NE.Ref.{85F88C8C-9EBD-4A08-9FB9-4CDB9606FB5A}</w:instrText>
      </w:r>
      <w:r>
        <w:rPr>
          <w:rFonts w:ascii="Times New Roman" w:eastAsia="SimSun" w:hAnsi="Times New Roman" w:cs="Times New Roman" w:hint="eastAsia"/>
          <w:color w:val="000000"/>
          <w:sz w:val="24"/>
        </w:rPr>
        <w:fldChar w:fldCharType="separate"/>
      </w:r>
      <w:r>
        <w:rPr>
          <w:rFonts w:ascii="SimSun" w:hAnsi="SimSun" w:hint="eastAsia"/>
          <w:color w:val="080000"/>
        </w:rPr>
        <w:t>[7]</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xml:space="preserve">. However, the combined anemia rate in </w:t>
      </w:r>
      <w:r>
        <w:rPr>
          <w:rFonts w:ascii="Times New Roman" w:eastAsia="SimSun" w:hAnsi="Times New Roman" w:cs="Times New Roman" w:hint="eastAsia"/>
          <w:color w:val="000000"/>
          <w:sz w:val="24"/>
        </w:rPr>
        <w:lastRenderedPageBreak/>
        <w:t xml:space="preserve">this region was 14.97% (15.14% for boys and 14.78% for girls), both failing to meet the target. </w:t>
      </w:r>
      <w:r>
        <w:rPr>
          <w:rFonts w:ascii="Times New Roman" w:eastAsia="SimSun" w:hAnsi="Times New Roman" w:cs="Times New Roman" w:hint="eastAsia"/>
          <w:color w:val="000000"/>
          <w:sz w:val="24"/>
        </w:rPr>
        <w:t>In 2022, the anemia rates for boys and girls reached the highest (18.72% and 17.92%, respectively), with 5-year-old children showing anemia rates of 29.05% (boys) and 29.22% (girls). The occurrence of the above issues is influenced by multiple factors, inc</w:t>
      </w:r>
      <w:r>
        <w:rPr>
          <w:rFonts w:ascii="Times New Roman" w:eastAsia="SimSun" w:hAnsi="Times New Roman" w:cs="Times New Roman" w:hint="eastAsia"/>
          <w:color w:val="000000"/>
          <w:sz w:val="24"/>
        </w:rPr>
        <w:t>luding but not limited to:(1)Inadequate nutritional intake: Particularly the deficiency of micronutrients such as iron, folic acid, and vitamin B</w:t>
      </w:r>
      <w:r>
        <w:rPr>
          <w:rFonts w:ascii="Times New Roman" w:eastAsia="SimSun" w:hAnsi="Times New Roman" w:cs="Times New Roman" w:hint="eastAsia"/>
          <w:color w:val="000000"/>
          <w:sz w:val="24"/>
          <w:vertAlign w:val="subscript"/>
        </w:rPr>
        <w:t>12</w:t>
      </w:r>
      <w:r>
        <w:rPr>
          <w:rFonts w:ascii="Times New Roman" w:eastAsia="SimSun" w:hAnsi="Times New Roman" w:cs="Times New Roman" w:hint="eastAsia"/>
          <w:color w:val="000000"/>
          <w:sz w:val="24"/>
          <w:vertAlign w:val="subscript"/>
        </w:rPr>
        <w:fldChar w:fldCharType="begin"/>
      </w:r>
      <w:r>
        <w:rPr>
          <w:rFonts w:ascii="Times New Roman" w:eastAsia="SimSun" w:hAnsi="Times New Roman" w:cs="Times New Roman" w:hint="eastAsia"/>
          <w:color w:val="000000"/>
          <w:sz w:val="24"/>
          <w:vertAlign w:val="subscript"/>
        </w:rPr>
        <w:instrText xml:space="preserve"> ADDIN NE.Ref.{FB0A1E51-B8F9-444D-986B-64047F3AE7DD}</w:instrText>
      </w:r>
      <w:r>
        <w:rPr>
          <w:rFonts w:ascii="Times New Roman" w:eastAsia="SimSun" w:hAnsi="Times New Roman" w:cs="Times New Roman" w:hint="eastAsia"/>
          <w:color w:val="000000"/>
          <w:sz w:val="24"/>
          <w:vertAlign w:val="subscript"/>
        </w:rPr>
        <w:fldChar w:fldCharType="separate"/>
      </w:r>
      <w:r>
        <w:rPr>
          <w:rFonts w:ascii="SimSun" w:hAnsi="SimSun" w:hint="eastAsia"/>
          <w:color w:val="080000"/>
        </w:rPr>
        <w:t>[12]</w:t>
      </w:r>
      <w:r>
        <w:rPr>
          <w:rFonts w:ascii="Times New Roman" w:eastAsia="SimSun" w:hAnsi="Times New Roman" w:cs="Times New Roman" w:hint="eastAsia"/>
          <w:color w:val="000000"/>
          <w:sz w:val="24"/>
          <w:vertAlign w:val="subscript"/>
        </w:rPr>
        <w:fldChar w:fldCharType="end"/>
      </w:r>
      <w:r>
        <w:rPr>
          <w:rFonts w:ascii="Times New Roman" w:eastAsia="SimSun" w:hAnsi="Times New Roman" w:cs="Times New Roman" w:hint="eastAsia"/>
          <w:color w:val="000000"/>
          <w:sz w:val="24"/>
        </w:rPr>
        <w:t xml:space="preserve">;(2)Unreasonable eating habits and structures: A study by Zhang Haifeng et </w:t>
      </w:r>
      <w:proofErr w:type="spellStart"/>
      <w:r>
        <w:rPr>
          <w:rFonts w:ascii="Times New Roman" w:eastAsia="SimSun" w:hAnsi="Times New Roman" w:cs="Times New Roman" w:hint="eastAsia"/>
          <w:color w:val="000000"/>
          <w:sz w:val="24"/>
        </w:rPr>
        <w:t>al.showed</w:t>
      </w:r>
      <w:proofErr w:type="spellEnd"/>
      <w:r>
        <w:rPr>
          <w:rFonts w:ascii="Times New Roman" w:eastAsia="SimSun" w:hAnsi="Times New Roman" w:cs="Times New Roman" w:hint="eastAsia"/>
          <w:color w:val="000000"/>
          <w:sz w:val="24"/>
        </w:rPr>
        <w:t xml:space="preserve"> that consumption of formula milk, lean meat, and animal liver by migrant children aged 6-35 months in Beijing had a significant impact on nutritional anemia</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w:instrText>
      </w:r>
      <w:r>
        <w:rPr>
          <w:rFonts w:ascii="Times New Roman" w:eastAsia="SimSun" w:hAnsi="Times New Roman" w:cs="Times New Roman" w:hint="eastAsia"/>
          <w:color w:val="000000"/>
          <w:sz w:val="24"/>
        </w:rPr>
        <w:instrText>4A43FDC6-37CB-4168-B5CB-3E5B0F5EA01C}</w:instrText>
      </w:r>
      <w:r>
        <w:rPr>
          <w:rFonts w:ascii="Times New Roman" w:eastAsia="SimSun" w:hAnsi="Times New Roman" w:cs="Times New Roman" w:hint="eastAsia"/>
          <w:color w:val="000000"/>
          <w:sz w:val="24"/>
        </w:rPr>
        <w:fldChar w:fldCharType="separate"/>
      </w:r>
      <w:r>
        <w:rPr>
          <w:rFonts w:ascii="SimSun" w:hAnsi="SimSun" w:hint="eastAsia"/>
          <w:color w:val="080000"/>
        </w:rPr>
        <w:t>[13]</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;(3)Socioeconomic factors;(4)Genetic factors: Lu Heng et al.</w:t>
      </w:r>
      <w:r>
        <w:rPr>
          <w:rFonts w:ascii="Times New Roman" w:eastAsia="SimSun" w:hAnsi="Times New Roman" w:cs="Times New Roman"/>
          <w:color w:val="000000"/>
          <w:sz w:val="24"/>
        </w:rPr>
        <w:t>’</w:t>
      </w:r>
      <w:r>
        <w:rPr>
          <w:rFonts w:ascii="Times New Roman" w:eastAsia="SimSun" w:hAnsi="Times New Roman" w:cs="Times New Roman" w:hint="eastAsia"/>
          <w:color w:val="000000"/>
          <w:sz w:val="24"/>
        </w:rPr>
        <w:t>s study on thalassemia gene diagnosis in Baise region, Guangxi, indicated that thalassemia, as a hereditary disease, may contribute to childhood anemia</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NE.Ref.{F9C7AE5F-EA78-4658-B08E-7FCDF6D561C0}</w:instrText>
      </w:r>
      <w:r>
        <w:rPr>
          <w:rFonts w:ascii="Times New Roman" w:eastAsia="SimSun" w:hAnsi="Times New Roman" w:cs="Times New Roman" w:hint="eastAsia"/>
          <w:color w:val="000000"/>
          <w:sz w:val="24"/>
        </w:rPr>
        <w:fldChar w:fldCharType="separate"/>
      </w:r>
      <w:r>
        <w:rPr>
          <w:rFonts w:ascii="SimSun" w:hAnsi="SimSun" w:hint="eastAsia"/>
          <w:color w:val="080000"/>
        </w:rPr>
        <w:t>[14]</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;(5)Lack of health education and nutritional knowledge</w:t>
      </w: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NE.Ref.{26CB3075-F476-408B-B55F-DE7663BC1BC1}</w:instrText>
      </w:r>
      <w:r>
        <w:rPr>
          <w:rFonts w:ascii="Times New Roman" w:eastAsia="SimSun" w:hAnsi="Times New Roman" w:cs="Times New Roman" w:hint="eastAsia"/>
          <w:color w:val="000000"/>
          <w:sz w:val="24"/>
        </w:rPr>
        <w:fldChar w:fldCharType="separate"/>
      </w:r>
      <w:r>
        <w:rPr>
          <w:rFonts w:ascii="SimSun" w:hAnsi="SimSun" w:hint="eastAsia"/>
          <w:color w:val="080000"/>
        </w:rPr>
        <w:t>[15]</w:t>
      </w:r>
      <w:r>
        <w:rPr>
          <w:rFonts w:ascii="Times New Roman" w:eastAsia="SimSun" w:hAnsi="Times New Roman" w:cs="Times New Roman" w:hint="eastAsia"/>
          <w:color w:val="000000"/>
          <w:sz w:val="24"/>
        </w:rPr>
        <w:fldChar w:fldCharType="end"/>
      </w:r>
      <w:r>
        <w:rPr>
          <w:rFonts w:ascii="Times New Roman" w:eastAsia="SimSun" w:hAnsi="Times New Roman" w:cs="Times New Roman" w:hint="eastAsia"/>
          <w:color w:val="000000"/>
          <w:sz w:val="24"/>
        </w:rPr>
        <w:t>, etc.</w:t>
      </w:r>
    </w:p>
    <w:p w14:paraId="097B3A2B" w14:textId="1BEDE3F4" w:rsidR="00990DF4" w:rsidRDefault="003A0653" w:rsidP="007C742E">
      <w:pPr>
        <w:spacing w:line="360" w:lineRule="auto"/>
        <w:ind w:firstLine="420"/>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t xml:space="preserve">In summary, the overall nutritional status of 3-6-year-old children in </w:t>
      </w:r>
      <w:proofErr w:type="spellStart"/>
      <w:r>
        <w:rPr>
          <w:rFonts w:ascii="Times New Roman" w:eastAsia="SimSun" w:hAnsi="Times New Roman" w:cs="Times New Roman" w:hint="eastAsia"/>
          <w:color w:val="000000"/>
          <w:sz w:val="24"/>
        </w:rPr>
        <w:t>Youjia</w:t>
      </w:r>
      <w:r>
        <w:rPr>
          <w:rFonts w:ascii="Times New Roman" w:eastAsia="SimSun" w:hAnsi="Times New Roman" w:cs="Times New Roman" w:hint="eastAsia"/>
          <w:color w:val="000000"/>
          <w:sz w:val="24"/>
        </w:rPr>
        <w:t>ng</w:t>
      </w:r>
      <w:proofErr w:type="spellEnd"/>
      <w:r>
        <w:rPr>
          <w:rFonts w:ascii="Times New Roman" w:eastAsia="SimSun" w:hAnsi="Times New Roman" w:cs="Times New Roman" w:hint="eastAsia"/>
          <w:color w:val="000000"/>
          <w:sz w:val="24"/>
        </w:rPr>
        <w:t xml:space="preserve"> District, </w:t>
      </w:r>
      <w:proofErr w:type="spellStart"/>
      <w:r>
        <w:rPr>
          <w:rFonts w:ascii="Times New Roman" w:eastAsia="SimSun" w:hAnsi="Times New Roman" w:cs="Times New Roman" w:hint="eastAsia"/>
          <w:color w:val="000000"/>
          <w:sz w:val="24"/>
        </w:rPr>
        <w:t>Baise</w:t>
      </w:r>
      <w:proofErr w:type="spellEnd"/>
      <w:r>
        <w:rPr>
          <w:rFonts w:ascii="Times New Roman" w:eastAsia="SimSun" w:hAnsi="Times New Roman" w:cs="Times New Roman" w:hint="eastAsia"/>
          <w:color w:val="000000"/>
          <w:sz w:val="24"/>
        </w:rPr>
        <w:t xml:space="preserve"> City, from 2019 to 2023 was good, with a low incidence of indicators such as underweight. However, the rates of wasting and obesity showed an upward trend, presenting dual nutrition problems, and the anemia rate (14.97%) was higher than </w:t>
      </w:r>
      <w:r>
        <w:rPr>
          <w:rFonts w:ascii="Times New Roman" w:eastAsia="SimSun" w:hAnsi="Times New Roman" w:cs="Times New Roman" w:hint="eastAsia"/>
          <w:color w:val="000000"/>
          <w:sz w:val="24"/>
        </w:rPr>
        <w:t>the national target. It is recommended to strengthen nutrition education, optimize dietary structures, and implement comprehensive intervention measures such as thalassemia gene screening to improve children's nutritional status</w:t>
      </w:r>
      <w:r>
        <w:rPr>
          <w:rFonts w:ascii="Times New Roman" w:eastAsia="SimSun" w:hAnsi="Times New Roman" w:cs="Times New Roman" w:hint="eastAsia"/>
          <w:color w:val="000000"/>
          <w:sz w:val="24"/>
        </w:rPr>
        <w:t>.</w:t>
      </w:r>
    </w:p>
    <w:p w14:paraId="5773487B" w14:textId="77777777" w:rsidR="00990DF4" w:rsidRDefault="003A0653">
      <w:pPr>
        <w:jc w:val="left"/>
        <w:rPr>
          <w:rFonts w:ascii="Times New Roman" w:eastAsia="Times New Roman" w:hAnsi="Times New Roman"/>
          <w:b/>
          <w:color w:val="000000"/>
          <w:sz w:val="40"/>
        </w:rPr>
      </w:pPr>
      <w:r>
        <w:rPr>
          <w:rFonts w:ascii="Times New Roman" w:eastAsia="SimSun" w:hAnsi="Times New Roman" w:cs="Times New Roman" w:hint="eastAsia"/>
          <w:color w:val="000000"/>
          <w:sz w:val="24"/>
        </w:rPr>
        <w:fldChar w:fldCharType="begin"/>
      </w:r>
      <w:r>
        <w:rPr>
          <w:rFonts w:ascii="Times New Roman" w:eastAsia="SimSun" w:hAnsi="Times New Roman" w:cs="Times New Roman" w:hint="eastAsia"/>
          <w:color w:val="000000"/>
          <w:sz w:val="24"/>
        </w:rPr>
        <w:instrText xml:space="preserve"> ADDIN NE.Bib</w:instrText>
      </w:r>
      <w:r>
        <w:rPr>
          <w:rFonts w:ascii="Times New Roman" w:eastAsia="SimSun" w:hAnsi="Times New Roman" w:cs="Times New Roman" w:hint="eastAsia"/>
          <w:color w:val="000000"/>
          <w:sz w:val="24"/>
        </w:rPr>
        <w:fldChar w:fldCharType="separate"/>
      </w:r>
    </w:p>
    <w:p w14:paraId="7CB06DBF" w14:textId="77777777" w:rsidR="00990DF4" w:rsidRDefault="003A0653">
      <w:pPr>
        <w:jc w:val="center"/>
        <w:rPr>
          <w:sz w:val="24"/>
        </w:rPr>
      </w:pPr>
      <w:r>
        <w:rPr>
          <w:rFonts w:ascii="Times New Roman" w:eastAsia="Times New Roman" w:hAnsi="Times New Roman"/>
          <w:b/>
          <w:color w:val="000000"/>
          <w:sz w:val="40"/>
        </w:rPr>
        <w:t>References:</w:t>
      </w:r>
    </w:p>
    <w:p w14:paraId="176F3B24" w14:textId="77777777" w:rsidR="00990DF4" w:rsidRDefault="003A0653">
      <w:pPr>
        <w:rPr>
          <w:sz w:val="24"/>
        </w:rPr>
      </w:pPr>
      <w:r>
        <w:rPr>
          <w:rFonts w:ascii="Times New Roman" w:eastAsia="Times New Roman" w:hAnsi="Times New Roman"/>
          <w:color w:val="000000"/>
          <w:sz w:val="20"/>
        </w:rPr>
        <w:t xml:space="preserve"> [1].</w:t>
      </w:r>
      <w:r>
        <w:rPr>
          <w:rFonts w:ascii="Times New Roman" w:eastAsia="Times New Roman" w:hAnsi="Times New Roman"/>
          <w:color w:val="000000"/>
          <w:sz w:val="20"/>
        </w:rPr>
        <w:tab/>
      </w:r>
      <w:bookmarkStart w:id="1" w:name="_neb00669A89_17E1_4646_A203_BBFA37F5BFAB"/>
      <w:r>
        <w:rPr>
          <w:rFonts w:ascii="Times New Roman" w:eastAsia="Times New Roman" w:hAnsi="Times New Roman"/>
          <w:color w:val="000000"/>
          <w:sz w:val="20"/>
        </w:rPr>
        <w:t>Yiqiong, Z., et al., Analysis of the growth and development status and trends of preschool children from 2017 to2022. Journal of Guangxi Medical University, 2024. 41(05): p. 775-779.</w:t>
      </w:r>
      <w:bookmarkEnd w:id="1"/>
    </w:p>
    <w:p w14:paraId="213C8635" w14:textId="77777777" w:rsidR="00990DF4" w:rsidRDefault="003A0653">
      <w:pPr>
        <w:rPr>
          <w:sz w:val="24"/>
        </w:rPr>
      </w:pPr>
      <w:r>
        <w:rPr>
          <w:rFonts w:ascii="Times New Roman" w:eastAsia="Times New Roman" w:hAnsi="Times New Roman"/>
          <w:color w:val="000000"/>
          <w:sz w:val="20"/>
        </w:rPr>
        <w:t xml:space="preserve"> [2].</w:t>
      </w:r>
      <w:r>
        <w:rPr>
          <w:rFonts w:ascii="Times New Roman" w:eastAsia="Times New Roman" w:hAnsi="Times New Roman"/>
          <w:color w:val="000000"/>
          <w:sz w:val="20"/>
        </w:rPr>
        <w:tab/>
      </w:r>
      <w:bookmarkStart w:id="2" w:name="_neb6A606E2E_6843_4BE7_B81E_9FC001A271A0"/>
      <w:r>
        <w:rPr>
          <w:rFonts w:ascii="Times New Roman" w:eastAsia="Times New Roman" w:hAnsi="Times New Roman"/>
          <w:color w:val="000000"/>
          <w:sz w:val="20"/>
        </w:rPr>
        <w:t xml:space="preserve">She-li, L., et al., Survey on the current status </w:t>
      </w:r>
      <w:r>
        <w:rPr>
          <w:rFonts w:ascii="Times New Roman" w:eastAsia="Times New Roman" w:hAnsi="Times New Roman"/>
          <w:color w:val="000000"/>
          <w:sz w:val="20"/>
        </w:rPr>
        <w:t>of the the children's growth in Yan'an. Chinese Journal of Child Health Care, 2015. 23(09): p. 989-992.</w:t>
      </w:r>
      <w:bookmarkEnd w:id="2"/>
    </w:p>
    <w:p w14:paraId="29F56696" w14:textId="77777777" w:rsidR="00990DF4" w:rsidRDefault="003A0653">
      <w:pPr>
        <w:rPr>
          <w:sz w:val="24"/>
        </w:rPr>
      </w:pPr>
      <w:r>
        <w:rPr>
          <w:rFonts w:ascii="Times New Roman" w:eastAsia="Times New Roman" w:hAnsi="Times New Roman"/>
          <w:color w:val="000000"/>
          <w:sz w:val="20"/>
        </w:rPr>
        <w:t xml:space="preserve"> [3].</w:t>
      </w:r>
      <w:r>
        <w:rPr>
          <w:rFonts w:ascii="Times New Roman" w:eastAsia="Times New Roman" w:hAnsi="Times New Roman"/>
          <w:color w:val="000000"/>
          <w:sz w:val="20"/>
        </w:rPr>
        <w:tab/>
      </w:r>
      <w:bookmarkStart w:id="3" w:name="_nebA8B1F287_6004_4116_98BC_4401C921399E"/>
      <w:r>
        <w:rPr>
          <w:rFonts w:ascii="Times New Roman" w:eastAsia="Times New Roman" w:hAnsi="Times New Roman"/>
          <w:color w:val="000000"/>
          <w:sz w:val="20"/>
        </w:rPr>
        <w:t>Hongjuan, L., et al., Systematic Health Management for Children under Three Years Old in China: Temporal Changes and Regional Differences. Chinese</w:t>
      </w:r>
      <w:r>
        <w:rPr>
          <w:rFonts w:ascii="Times New Roman" w:eastAsia="Times New Roman" w:hAnsi="Times New Roman"/>
          <w:color w:val="000000"/>
          <w:sz w:val="20"/>
        </w:rPr>
        <w:t xml:space="preserve"> General Practice, 2023. 26(1): p. 27-33.</w:t>
      </w:r>
      <w:bookmarkEnd w:id="3"/>
    </w:p>
    <w:p w14:paraId="466D5F56" w14:textId="77777777" w:rsidR="00990DF4" w:rsidRDefault="003A0653">
      <w:pPr>
        <w:rPr>
          <w:sz w:val="24"/>
        </w:rPr>
      </w:pPr>
      <w:r>
        <w:rPr>
          <w:rFonts w:ascii="Times New Roman" w:eastAsia="Times New Roman" w:hAnsi="Times New Roman"/>
          <w:color w:val="000000"/>
          <w:sz w:val="20"/>
        </w:rPr>
        <w:t xml:space="preserve"> [4].</w:t>
      </w:r>
      <w:r>
        <w:rPr>
          <w:rFonts w:ascii="Times New Roman" w:eastAsia="Times New Roman" w:hAnsi="Times New Roman"/>
          <w:color w:val="000000"/>
          <w:sz w:val="20"/>
        </w:rPr>
        <w:tab/>
      </w:r>
      <w:bookmarkStart w:id="4" w:name="_nebE62F1CF5_C9CD_4B98_9C5B_EF2AF2A2E000"/>
      <w:r>
        <w:rPr>
          <w:rFonts w:ascii="Times New Roman" w:eastAsia="Times New Roman" w:hAnsi="Times New Roman"/>
          <w:color w:val="000000"/>
          <w:sz w:val="20"/>
        </w:rPr>
        <w:t>China's Reference Standards for Growth and Development of Children Under 7 Years of Age. Chinese Journal of Prevention and Control of Chronic Diseases, 2009(3): p. 309.</w:t>
      </w:r>
      <w:bookmarkEnd w:id="4"/>
    </w:p>
    <w:p w14:paraId="6CEF2DB9" w14:textId="77777777" w:rsidR="00990DF4" w:rsidRDefault="003A0653">
      <w:pPr>
        <w:rPr>
          <w:sz w:val="24"/>
        </w:rPr>
      </w:pPr>
      <w:r>
        <w:rPr>
          <w:rFonts w:ascii="Times New Roman" w:eastAsia="Times New Roman" w:hAnsi="Times New Roman"/>
          <w:color w:val="000000"/>
          <w:sz w:val="20"/>
        </w:rPr>
        <w:t xml:space="preserve"> [5].</w:t>
      </w:r>
      <w:r>
        <w:rPr>
          <w:rFonts w:ascii="Times New Roman" w:eastAsia="Times New Roman" w:hAnsi="Times New Roman"/>
          <w:color w:val="000000"/>
          <w:sz w:val="20"/>
        </w:rPr>
        <w:tab/>
      </w:r>
      <w:bookmarkStart w:id="5" w:name="_nebC1DDBEAE_FD8E_41FD_9A0C_ACFE990270E4"/>
      <w:r>
        <w:rPr>
          <w:rFonts w:ascii="Times New Roman" w:eastAsia="Times New Roman" w:hAnsi="Times New Roman"/>
          <w:color w:val="000000"/>
          <w:sz w:val="20"/>
        </w:rPr>
        <w:t>MartinBloem, The 2006 WHO child g</w:t>
      </w:r>
      <w:r>
        <w:rPr>
          <w:rFonts w:ascii="Times New Roman" w:eastAsia="Times New Roman" w:hAnsi="Times New Roman"/>
          <w:color w:val="000000"/>
          <w:sz w:val="20"/>
        </w:rPr>
        <w:t>rowth standards. BMJ : British Medical Journal, 2007. 334(7596): p. 705-706.</w:t>
      </w:r>
      <w:bookmarkEnd w:id="5"/>
    </w:p>
    <w:p w14:paraId="2EB9F6FD" w14:textId="77777777" w:rsidR="00990DF4" w:rsidRDefault="003A0653">
      <w:pPr>
        <w:rPr>
          <w:sz w:val="24"/>
        </w:rPr>
      </w:pPr>
      <w:r>
        <w:rPr>
          <w:rFonts w:ascii="Times New Roman" w:eastAsia="Times New Roman" w:hAnsi="Times New Roman"/>
          <w:color w:val="000000"/>
          <w:sz w:val="20"/>
        </w:rPr>
        <w:lastRenderedPageBreak/>
        <w:t xml:space="preserve"> [6].</w:t>
      </w:r>
      <w:r>
        <w:rPr>
          <w:rFonts w:ascii="Times New Roman" w:eastAsia="Times New Roman" w:hAnsi="Times New Roman"/>
          <w:color w:val="000000"/>
          <w:sz w:val="20"/>
        </w:rPr>
        <w:tab/>
      </w:r>
      <w:bookmarkStart w:id="6" w:name="_neb40DD896C_5CFD_426C_B458_7D8120A5CD9E"/>
      <w:r>
        <w:rPr>
          <w:rFonts w:ascii="Times New Roman" w:eastAsia="Times New Roman" w:hAnsi="Times New Roman"/>
          <w:color w:val="000000"/>
          <w:sz w:val="20"/>
        </w:rPr>
        <w:t>Pediatric Blood Cell Analysis Reference Intervals, in WS/T 779-2021. 2021. p. 14.</w:t>
      </w:r>
      <w:bookmarkEnd w:id="6"/>
    </w:p>
    <w:p w14:paraId="2F45073A" w14:textId="77777777" w:rsidR="00990DF4" w:rsidRDefault="003A0653">
      <w:pPr>
        <w:rPr>
          <w:sz w:val="24"/>
        </w:rPr>
      </w:pPr>
      <w:r>
        <w:rPr>
          <w:rFonts w:ascii="Times New Roman" w:eastAsia="Times New Roman" w:hAnsi="Times New Roman"/>
          <w:color w:val="000000"/>
          <w:sz w:val="20"/>
        </w:rPr>
        <w:t xml:space="preserve"> [7].</w:t>
      </w:r>
      <w:r>
        <w:rPr>
          <w:rFonts w:ascii="Times New Roman" w:eastAsia="Times New Roman" w:hAnsi="Times New Roman"/>
          <w:color w:val="000000"/>
          <w:sz w:val="20"/>
        </w:rPr>
        <w:tab/>
      </w:r>
      <w:bookmarkStart w:id="7" w:name="_nebAF2AB128_0F48_4268_96ED_7C7F2A3F6051"/>
      <w:r>
        <w:rPr>
          <w:rFonts w:ascii="Times New Roman" w:eastAsia="Times New Roman" w:hAnsi="Times New Roman"/>
          <w:color w:val="000000"/>
          <w:sz w:val="20"/>
        </w:rPr>
        <w:t xml:space="preserve">The State Council issued the Outline for China's Children's Development (2021-2030). </w:t>
      </w:r>
      <w:r>
        <w:rPr>
          <w:rFonts w:ascii="Times New Roman" w:eastAsia="Times New Roman" w:hAnsi="Times New Roman"/>
          <w:color w:val="000000"/>
          <w:sz w:val="20"/>
        </w:rPr>
        <w:t>Early childhood education, 2021(52): p. 51.</w:t>
      </w:r>
      <w:bookmarkEnd w:id="7"/>
    </w:p>
    <w:p w14:paraId="06330235" w14:textId="77777777" w:rsidR="00990DF4" w:rsidRDefault="003A0653">
      <w:pPr>
        <w:rPr>
          <w:sz w:val="24"/>
        </w:rPr>
      </w:pPr>
      <w:r>
        <w:rPr>
          <w:rFonts w:ascii="Times New Roman" w:eastAsia="Times New Roman" w:hAnsi="Times New Roman"/>
          <w:color w:val="000000"/>
          <w:sz w:val="20"/>
        </w:rPr>
        <w:t xml:space="preserve"> [8].</w:t>
      </w:r>
      <w:r>
        <w:rPr>
          <w:rFonts w:ascii="Times New Roman" w:eastAsia="Times New Roman" w:hAnsi="Times New Roman"/>
          <w:color w:val="000000"/>
          <w:sz w:val="20"/>
        </w:rPr>
        <w:tab/>
      </w:r>
      <w:bookmarkStart w:id="8" w:name="_neb5810B4BF_4C1B_453E_B564_C33193231F10"/>
      <w:r>
        <w:rPr>
          <w:rFonts w:ascii="Times New Roman" w:eastAsia="Times New Roman" w:hAnsi="Times New Roman"/>
          <w:color w:val="000000"/>
          <w:sz w:val="20"/>
        </w:rPr>
        <w:t>Min, L., et al., Nutritional status of children under 5 years old in Sichuan, 2019. Modern Preventive Medicine, 2021. 48(1): p. 44-46,66.</w:t>
      </w:r>
      <w:bookmarkEnd w:id="8"/>
    </w:p>
    <w:p w14:paraId="6DE85F54" w14:textId="77777777" w:rsidR="00990DF4" w:rsidRDefault="003A0653">
      <w:pPr>
        <w:rPr>
          <w:sz w:val="24"/>
        </w:rPr>
      </w:pPr>
      <w:r>
        <w:rPr>
          <w:rFonts w:ascii="Times New Roman" w:eastAsia="Times New Roman" w:hAnsi="Times New Roman"/>
          <w:color w:val="000000"/>
          <w:sz w:val="20"/>
        </w:rPr>
        <w:t xml:space="preserve"> [9].</w:t>
      </w:r>
      <w:r>
        <w:rPr>
          <w:rFonts w:ascii="Times New Roman" w:eastAsia="Times New Roman" w:hAnsi="Times New Roman"/>
          <w:color w:val="000000"/>
          <w:sz w:val="20"/>
        </w:rPr>
        <w:tab/>
      </w:r>
      <w:bookmarkStart w:id="9" w:name="_nebC5193D1D_B98F_458F_A9FD_19D6BB56D942"/>
      <w:r>
        <w:rPr>
          <w:rFonts w:ascii="Times New Roman" w:eastAsia="Times New Roman" w:hAnsi="Times New Roman"/>
          <w:color w:val="000000"/>
          <w:sz w:val="20"/>
        </w:rPr>
        <w:t>China, N.H.C.O., 2022 China Health Statistical Yearbook. 2022,</w:t>
      </w:r>
      <w:r>
        <w:rPr>
          <w:rFonts w:ascii="Times New Roman" w:eastAsia="Times New Roman" w:hAnsi="Times New Roman"/>
          <w:color w:val="000000"/>
          <w:sz w:val="20"/>
        </w:rPr>
        <w:t xml:space="preserve"> Beijing: Peking Union Medical College Press.</w:t>
      </w:r>
      <w:bookmarkEnd w:id="9"/>
    </w:p>
    <w:p w14:paraId="069DFC93" w14:textId="77777777" w:rsidR="00990DF4" w:rsidRDefault="003A0653">
      <w:pPr>
        <w:rPr>
          <w:sz w:val="24"/>
        </w:rPr>
      </w:pPr>
      <w:r>
        <w:rPr>
          <w:rFonts w:ascii="Times New Roman" w:eastAsia="Times New Roman" w:hAnsi="Times New Roman"/>
          <w:color w:val="000000"/>
          <w:sz w:val="20"/>
        </w:rPr>
        <w:t>[10].</w:t>
      </w:r>
      <w:r>
        <w:rPr>
          <w:rFonts w:ascii="Times New Roman" w:eastAsia="Times New Roman" w:hAnsi="Times New Roman"/>
          <w:color w:val="000000"/>
          <w:sz w:val="20"/>
        </w:rPr>
        <w:tab/>
      </w:r>
      <w:bookmarkStart w:id="10" w:name="_nebDA1D12AE_8418_4A97_92C4_67AE0B9B9CB4"/>
      <w:r>
        <w:rPr>
          <w:rFonts w:ascii="Times New Roman" w:eastAsia="Times New Roman" w:hAnsi="Times New Roman"/>
          <w:color w:val="000000"/>
          <w:sz w:val="20"/>
        </w:rPr>
        <w:t>Ye, H., F. Junfen and Z.U.S.O. Children S Hospital, Health report, prevention and control strategies for childhood obesity in China. Chinese Journal of Child Health Care, 2025. 33(02): p. 117-126.</w:t>
      </w:r>
      <w:bookmarkEnd w:id="10"/>
    </w:p>
    <w:p w14:paraId="75EF4BF8" w14:textId="77777777" w:rsidR="00990DF4" w:rsidRDefault="003A0653">
      <w:pPr>
        <w:rPr>
          <w:sz w:val="24"/>
        </w:rPr>
      </w:pPr>
      <w:r>
        <w:rPr>
          <w:rFonts w:ascii="Times New Roman" w:eastAsia="Times New Roman" w:hAnsi="Times New Roman"/>
          <w:color w:val="000000"/>
          <w:sz w:val="20"/>
        </w:rPr>
        <w:t>[11].</w:t>
      </w:r>
      <w:r>
        <w:rPr>
          <w:rFonts w:ascii="Times New Roman" w:eastAsia="Times New Roman" w:hAnsi="Times New Roman"/>
          <w:color w:val="000000"/>
          <w:sz w:val="20"/>
        </w:rPr>
        <w:tab/>
      </w:r>
      <w:bookmarkStart w:id="11" w:name="_neb7B4A93D4_2EBD_4696_B2F0_B65B401CA22B"/>
      <w:r>
        <w:rPr>
          <w:rFonts w:ascii="Times New Roman" w:eastAsia="Times New Roman" w:hAnsi="Times New Roman"/>
          <w:color w:val="000000"/>
          <w:sz w:val="20"/>
        </w:rPr>
        <w:t>G</w:t>
      </w:r>
      <w:r>
        <w:rPr>
          <w:rFonts w:ascii="Times New Roman" w:eastAsia="Times New Roman" w:hAnsi="Times New Roman"/>
          <w:color w:val="000000"/>
          <w:sz w:val="20"/>
        </w:rPr>
        <w:t>uangwei, Z., Study on the Relationship between Socioeconomic Factors and Children's Health. 2023, Soochow University.</w:t>
      </w:r>
      <w:bookmarkEnd w:id="11"/>
    </w:p>
    <w:p w14:paraId="78426E9D" w14:textId="77777777" w:rsidR="00990DF4" w:rsidRDefault="003A0653">
      <w:pPr>
        <w:rPr>
          <w:sz w:val="24"/>
        </w:rPr>
      </w:pPr>
      <w:r>
        <w:rPr>
          <w:rFonts w:ascii="Times New Roman" w:eastAsia="Times New Roman" w:hAnsi="Times New Roman"/>
          <w:color w:val="000000"/>
          <w:sz w:val="20"/>
        </w:rPr>
        <w:t>[12].</w:t>
      </w:r>
      <w:r>
        <w:rPr>
          <w:rFonts w:ascii="Times New Roman" w:eastAsia="Times New Roman" w:hAnsi="Times New Roman"/>
          <w:color w:val="000000"/>
          <w:sz w:val="20"/>
        </w:rPr>
        <w:tab/>
      </w:r>
      <w:bookmarkStart w:id="12" w:name="_neb017449DD_433D_4337_BFF5_A9892AED80CD"/>
      <w:r>
        <w:rPr>
          <w:rFonts w:ascii="Times New Roman" w:eastAsia="Times New Roman" w:hAnsi="Times New Roman"/>
          <w:color w:val="000000"/>
          <w:sz w:val="20"/>
        </w:rPr>
        <w:t>Feng, J., Z. Gong and Q. Zhuo, Undernutrition and anemia in children under 5 years of age in China. Journal of Hygiene Research, 202</w:t>
      </w:r>
      <w:r>
        <w:rPr>
          <w:rFonts w:ascii="Times New Roman" w:eastAsia="Times New Roman" w:hAnsi="Times New Roman"/>
          <w:color w:val="000000"/>
          <w:sz w:val="20"/>
        </w:rPr>
        <w:t>4. 53(4): p. 672-675.</w:t>
      </w:r>
      <w:bookmarkEnd w:id="12"/>
    </w:p>
    <w:p w14:paraId="279A7140" w14:textId="77777777" w:rsidR="00990DF4" w:rsidRDefault="003A0653">
      <w:pPr>
        <w:rPr>
          <w:sz w:val="24"/>
        </w:rPr>
      </w:pPr>
      <w:r>
        <w:rPr>
          <w:rFonts w:ascii="Times New Roman" w:eastAsia="Times New Roman" w:hAnsi="Times New Roman"/>
          <w:color w:val="000000"/>
          <w:sz w:val="20"/>
        </w:rPr>
        <w:t>[13].</w:t>
      </w:r>
      <w:r>
        <w:rPr>
          <w:rFonts w:ascii="Times New Roman" w:eastAsia="Times New Roman" w:hAnsi="Times New Roman"/>
          <w:color w:val="000000"/>
          <w:sz w:val="20"/>
        </w:rPr>
        <w:tab/>
      </w:r>
      <w:bookmarkStart w:id="13" w:name="_neb9F211DDB_59EF_430F_9D21_0F8443F014D0"/>
      <w:r>
        <w:rPr>
          <w:rFonts w:ascii="Times New Roman" w:eastAsia="Times New Roman" w:hAnsi="Times New Roman"/>
          <w:color w:val="000000"/>
          <w:sz w:val="20"/>
        </w:rPr>
        <w:t>Hai-feng, Z., et al., Analysis of nutritional anemia and its association with vitamin A in migrant children aged 6 to 35 months in Beijing. Chinese Journal of Child Health Care, 2021. 29(2): p. 129-133.</w:t>
      </w:r>
      <w:bookmarkEnd w:id="13"/>
    </w:p>
    <w:p w14:paraId="6AF77399" w14:textId="77777777" w:rsidR="00990DF4" w:rsidRDefault="003A0653">
      <w:pPr>
        <w:rPr>
          <w:sz w:val="24"/>
        </w:rPr>
      </w:pPr>
      <w:r>
        <w:rPr>
          <w:rFonts w:ascii="Times New Roman" w:eastAsia="Times New Roman" w:hAnsi="Times New Roman"/>
          <w:color w:val="000000"/>
          <w:sz w:val="20"/>
        </w:rPr>
        <w:t>[14].</w:t>
      </w:r>
      <w:r>
        <w:rPr>
          <w:rFonts w:ascii="Times New Roman" w:eastAsia="Times New Roman" w:hAnsi="Times New Roman"/>
          <w:color w:val="000000"/>
          <w:sz w:val="20"/>
        </w:rPr>
        <w:tab/>
      </w:r>
      <w:bookmarkStart w:id="14" w:name="_neb9BB869D1_3EE8_4EC7_8E18_E2C034A64EB2"/>
      <w:r>
        <w:rPr>
          <w:rFonts w:ascii="Times New Roman" w:eastAsia="Times New Roman" w:hAnsi="Times New Roman"/>
          <w:color w:val="000000"/>
          <w:sz w:val="20"/>
        </w:rPr>
        <w:t>Heng, L.U., et al.,</w:t>
      </w:r>
      <w:r>
        <w:rPr>
          <w:rFonts w:ascii="Times New Roman" w:eastAsia="Times New Roman" w:hAnsi="Times New Roman"/>
          <w:color w:val="000000"/>
          <w:sz w:val="20"/>
        </w:rPr>
        <w:t xml:space="preserve"> Genetic Diagnosis of Thalassemia in Baise,Guangxi Zhuang Autonomous Region. Journal of Experimental Hematology, 2021. 29(3): p. 865-868.</w:t>
      </w:r>
      <w:bookmarkEnd w:id="14"/>
    </w:p>
    <w:p w14:paraId="321A9C22" w14:textId="77777777" w:rsidR="00990DF4" w:rsidRDefault="003A0653">
      <w:pPr>
        <w:rPr>
          <w:sz w:val="24"/>
        </w:rPr>
      </w:pPr>
      <w:r>
        <w:rPr>
          <w:rFonts w:ascii="Times New Roman" w:eastAsia="Times New Roman" w:hAnsi="Times New Roman"/>
          <w:color w:val="000000"/>
          <w:sz w:val="20"/>
        </w:rPr>
        <w:t>[15].</w:t>
      </w:r>
      <w:r>
        <w:rPr>
          <w:rFonts w:ascii="Times New Roman" w:eastAsia="Times New Roman" w:hAnsi="Times New Roman"/>
          <w:color w:val="000000"/>
          <w:sz w:val="20"/>
        </w:rPr>
        <w:tab/>
      </w:r>
      <w:bookmarkStart w:id="15" w:name="_neb79930F0F_D619_4CC6_BDAC_0517B8DDFD5A"/>
      <w:r>
        <w:rPr>
          <w:rFonts w:ascii="Times New Roman" w:eastAsia="Times New Roman" w:hAnsi="Times New Roman"/>
          <w:color w:val="000000"/>
          <w:sz w:val="20"/>
        </w:rPr>
        <w:t xml:space="preserve">Chen, Y., Analysis of Dietary Iron Intake Status in Preschool Children. CHINESE JOURNAL OF PUBLIC HEALTH, 2004. </w:t>
      </w:r>
      <w:r>
        <w:rPr>
          <w:rFonts w:ascii="Times New Roman" w:eastAsia="Times New Roman" w:hAnsi="Times New Roman"/>
          <w:color w:val="000000"/>
          <w:sz w:val="20"/>
        </w:rPr>
        <w:t>20(7): p. 782-783.</w:t>
      </w:r>
      <w:bookmarkEnd w:id="15"/>
    </w:p>
    <w:p w14:paraId="41E49F64" w14:textId="77777777" w:rsidR="00990DF4" w:rsidRDefault="003A0653">
      <w:pPr>
        <w:spacing w:line="360" w:lineRule="auto"/>
        <w:jc w:val="left"/>
        <w:rPr>
          <w:rFonts w:ascii="Times New Roman" w:eastAsia="SimSun" w:hAnsi="Times New Roman" w:cs="Times New Roman"/>
          <w:color w:val="000000"/>
          <w:sz w:val="24"/>
        </w:rPr>
      </w:pPr>
      <w:r>
        <w:rPr>
          <w:rFonts w:ascii="Times New Roman" w:eastAsia="SimSun" w:hAnsi="Times New Roman" w:cs="Times New Roman" w:hint="eastAsia"/>
          <w:color w:val="000000"/>
          <w:sz w:val="24"/>
        </w:rPr>
        <w:fldChar w:fldCharType="end"/>
      </w:r>
    </w:p>
    <w:sectPr w:rsidR="00990DF4">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05D768" w14:textId="77777777" w:rsidR="003A0653" w:rsidRDefault="003A0653">
      <w:r>
        <w:separator/>
      </w:r>
    </w:p>
  </w:endnote>
  <w:endnote w:type="continuationSeparator" w:id="0">
    <w:p w14:paraId="191C8E4F" w14:textId="77777777" w:rsidR="003A0653" w:rsidRDefault="003A0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angSong">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C916" w14:textId="77777777" w:rsidR="00746CF7" w:rsidRDefault="00746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C0C80" w14:textId="77777777" w:rsidR="00746CF7" w:rsidRDefault="00746C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1D9ED" w14:textId="77777777" w:rsidR="00746CF7" w:rsidRDefault="00746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52AD8" w14:textId="77777777" w:rsidR="003A0653" w:rsidRDefault="003A0653">
      <w:r>
        <w:separator/>
      </w:r>
    </w:p>
  </w:footnote>
  <w:footnote w:type="continuationSeparator" w:id="0">
    <w:p w14:paraId="7D35019C" w14:textId="77777777" w:rsidR="003A0653" w:rsidRDefault="003A0653">
      <w:r>
        <w:continuationSeparator/>
      </w:r>
    </w:p>
  </w:footnote>
  <w:footnote w:id="1">
    <w:p w14:paraId="1DA849D0" w14:textId="77777777" w:rsidR="00990DF4" w:rsidRDefault="003A0653">
      <w:pPr>
        <w:pStyle w:val="FootnoteText"/>
      </w:pPr>
      <w:r>
        <w:rPr>
          <w:rStyle w:val="FootnoteReference"/>
        </w:rPr>
        <w:footnoteRef/>
      </w:r>
      <w:r>
        <w:t xml:space="preserve"> </w:t>
      </w:r>
      <w:proofErr w:type="spellStart"/>
      <w:proofErr w:type="gramStart"/>
      <w:r>
        <w:rPr>
          <w:rFonts w:hint="eastAsia"/>
        </w:rPr>
        <w:t>Funding:Guangxi</w:t>
      </w:r>
      <w:proofErr w:type="spellEnd"/>
      <w:proofErr w:type="gramEnd"/>
      <w:r>
        <w:rPr>
          <w:rFonts w:hint="eastAsia"/>
        </w:rPr>
        <w:t xml:space="preserve"> Natural Science Foundation (Grant No.: 2025GXNSFHA069267);2025 Graduate Innovation Plan Project of </w:t>
      </w:r>
      <w:proofErr w:type="spellStart"/>
      <w:r>
        <w:rPr>
          <w:rFonts w:hint="eastAsia"/>
        </w:rPr>
        <w:t>Youjiang</w:t>
      </w:r>
      <w:proofErr w:type="spellEnd"/>
      <w:r>
        <w:rPr>
          <w:rFonts w:hint="eastAsia"/>
        </w:rPr>
        <w:t xml:space="preserve"> Medical University for Nationalities (YXCXJH2025012): Study on Anemia Risk Assessment in Preschool Children with Thalassemia Gene Carriage</w:t>
      </w:r>
    </w:p>
    <w:p w14:paraId="7AB899E4" w14:textId="5C6983F6" w:rsidR="00990DF4" w:rsidRDefault="00990DF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AC64C" w14:textId="4EF4E95A" w:rsidR="00746CF7" w:rsidRDefault="00746CF7">
    <w:pPr>
      <w:pStyle w:val="Header"/>
    </w:pPr>
    <w:r>
      <w:rPr>
        <w:noProof/>
      </w:rPr>
      <w:pict w14:anchorId="516947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9813"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F76C14" w14:textId="437EA7E1" w:rsidR="00746CF7" w:rsidRDefault="00746CF7">
    <w:pPr>
      <w:pStyle w:val="Header"/>
    </w:pPr>
    <w:r>
      <w:rPr>
        <w:noProof/>
      </w:rPr>
      <w:pict w14:anchorId="3638F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9814"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9E4AC" w14:textId="15E4E505" w:rsidR="00746CF7" w:rsidRDefault="00746CF7">
    <w:pPr>
      <w:pStyle w:val="Header"/>
    </w:pPr>
    <w:r>
      <w:rPr>
        <w:noProof/>
      </w:rPr>
      <w:pict w14:anchorId="2A3D8A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169812"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A0A6D"/>
    <w:multiLevelType w:val="hybridMultilevel"/>
    <w:tmpl w:val="3A72B06E"/>
    <w:lvl w:ilvl="0" w:tplc="188C0F6E">
      <w:start w:val="1"/>
      <w:numFmt w:val="lowerLetter"/>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NE.Ref{13B2014E-BB64-44FA-BCBF-18ED00582510}" w:val=" ADDIN NE.Ref.{13B2014E-BB64-44FA-BCBF-18ED00582510}&lt;Citation&gt;&lt;Group&gt;&lt;References&gt;&lt;Item&gt;&lt;ID&gt;1091&lt;/ID&gt;&lt;UID&gt;{7B4A93D4-2EBD-4696-B2F0-B65B401CA22B}&lt;/UID&gt;&lt;Title&gt;Study on the Relationship between Socioeconomic Factors and Children&amp;apos;s Health&lt;/Title&gt;&lt;Template&gt;Thesis&lt;/Template&gt;&lt;Star&gt;0&lt;/Star&gt;&lt;Tag&gt;0&lt;/Tag&gt;&lt;Author&gt;Guangwei, Zhu&lt;/Author&gt;&lt;Year&gt;2023&lt;/Year&gt;&lt;Details&gt;&lt;_created&gt;65945487&lt;/_created&gt;&lt;_date&gt;2023-06-01&lt;/_date&gt;&lt;_db_provider&gt;北京万方数据股份有限公司&lt;/_db_provider&gt;&lt;_keywords&gt;社会经济指标; 儿童健康状况; 儿童健康指数&lt;/_keywords&gt;&lt;_language&gt;chi&lt;/_language&gt;&lt;_modified&gt;65954433&lt;/_modified&gt;&lt;_publisher&gt;Soochow University&lt;/_publisher&gt;&lt;_section&gt;School of Public Health&lt;/_section&gt;&lt;_tertiary_author&gt;徐勇朱虹&lt;/_tertiary_author&gt;&lt;_type_work&gt;硕士&lt;/_type_work&gt;&lt;_url&gt;https://d-wanfangdata-com-cn-443.vpn.ymun.edu.cn/thesis/ChhUaGVzaXNOZXdTMjAyNDA5MjAxNTE3MjUSCFk0MjA4MzQ3Ggh6bjN3YzFrOQ==&lt;/_url&gt;&lt;_accessed&gt;65954431&lt;/_accessed&gt;&lt;_translated_tertiary_author&gt;Xu, Yong zhu hong&lt;/_translated_tertiary_author&gt;&lt;/Details&gt;&lt;Extra&gt;&lt;DBUID&gt;{03752FAB-B361-4F66-989B-C711D9502F78}&lt;/DBUID&gt;&lt;/Extra&gt;&lt;/Item&gt;&lt;/References&gt;&lt;/Group&gt;&lt;/Citation&gt;_x000a_"/>
    <w:docVar w:name="NE.Ref{18C4C839-F6F6-41B2-9D3D-29776F02F268}" w:val=" ADDIN NE.Ref.{18C4C839-F6F6-41B2-9D3D-29776F02F268}&lt;Citation&gt;&lt;Group&gt;&lt;References&gt;&lt;Item&gt;&lt;ID&gt;1086&lt;/ID&gt;&lt;UID&gt;{C5193D1D-B98F-458F-A9FD-19D6BB56D942}&lt;/UID&gt;&lt;Title&gt;2022 China Health Statistical Yearbook&lt;/Title&gt;&lt;Template&gt;Book&lt;/Template&gt;&lt;Star&gt;0&lt;/Star&gt;&lt;Tag&gt;0&lt;/Tag&gt;&lt;Author&gt;China, National Health Commission Of&lt;/Author&gt;&lt;Year&gt;2022&lt;/Year&gt;&lt;Details&gt;&lt;_accessed&gt;65954424&lt;/_accessed&gt;&lt;_created&gt;65945484&lt;/_created&gt;&lt;_modified&gt;65954425&lt;/_modified&gt;&lt;_place_published&gt;北京&lt;/_place_published&gt;&lt;_publisher&gt;Peking Union Medical College Press&lt;/_publisher&gt;&lt;_translated_publisher&gt;_x000d__x000a_&lt;/_translated_publisher&gt;&lt;/Details&gt;&lt;Extra&gt;&lt;DBUID&gt;{03752FAB-B361-4F66-989B-C711D9502F78}&lt;/DBUID&gt;&lt;/Extra&gt;&lt;/Item&gt;&lt;/References&gt;&lt;/Group&gt;&lt;/Citation&gt;_x000a_"/>
    <w:docVar w:name="NE.Ref{1D2DCD40-B5C9-4ECF-BAEF-509EDCA57B65}" w:val=" ADDIN NE.Ref.{1D2DCD40-B5C9-4ECF-BAEF-509EDCA57B65}&lt;Citation&gt;&lt;Group&gt;&lt;References&gt;&lt;Item&gt;&lt;ID&gt;1083&lt;/ID&gt;&lt;UID&gt;{40DD896C-5CFD-426C-B458-7D8120A5CD9E}&lt;/UID&gt;&lt;Title&gt;Pediatric Blood Cell Analysis Reference Intervals&lt;/Title&gt;&lt;Template&gt;Standard&lt;/Template&gt;&lt;Star&gt;0&lt;/Star&gt;&lt;Tag&gt;0&lt;/Tag&gt;&lt;Author/&gt;&lt;Year&gt;2021&lt;/Year&gt;&lt;Details&gt;&lt;_accessed&gt;65954143&lt;/_accessed&gt;&lt;_created&gt;65945451&lt;/_created&gt;&lt;_issue&gt;11;11.020&lt;/_issue&gt;&lt;_modified&gt;65954143&lt;/_modified&gt;&lt;_pages&gt;14&lt;/_pages&gt;&lt;_secondary_title&gt;WS/T 779-2021&lt;/_secondary_title&gt;&lt;_translated_title&gt;Reference intervals of blood cell analysis for children&lt;/_translated_title&gt;&lt;_url&gt;https://d-wanfangdata-com-cn-443.vpn.ymun.edu.cn/standard/ChpTdGFuZGFyZE5ld1MyMDI1MDUxMzE3MDEzOBINV1MvVCA3NzktMjAyMRoINHdpYXRuazk=&lt;/_url&gt;&lt;/Details&gt;&lt;Extra&gt;&lt;DBUID&gt;{03752FAB-B361-4F66-989B-C711D9502F78}&lt;/DBUID&gt;&lt;/Extra&gt;&lt;/Item&gt;&lt;/References&gt;&lt;/Group&gt;&lt;/Citation&gt;_x000a_"/>
    <w:docVar w:name="NE.Ref{26CB3075-F476-408B-B55F-DE7663BC1BC1}" w:val=" ADDIN NE.Ref.{26CB3075-F476-408B-B55F-DE7663BC1BC1}&lt;Citation&gt;&lt;Group&gt;&lt;References&gt;&lt;Item&gt;&lt;ID&gt;1095&lt;/ID&gt;&lt;UID&gt;{79930F0F-D619-4CC6-BDAC-0517B8DDFD5A}&lt;/UID&gt;&lt;Title&gt;Analysis of Dietary Iron Intake Status in Preschool Children&lt;/Title&gt;&lt;Template&gt;Journal Article&lt;/Template&gt;&lt;Star&gt;0&lt;/Star&gt;&lt;Tag&gt;0&lt;/Tag&gt;&lt;Author&gt;Chen, Yu&lt;/Author&gt;&lt;Year&gt;2004&lt;/Year&gt;&lt;Details&gt;&lt;_author_adr&gt;广东省珠海市拱北医院&lt;/_author_adr&gt;&lt;_collection_scope&gt;PKU;CSCD&lt;/_collection_scope&gt;&lt;_created&gt;65945494&lt;/_created&gt;&lt;_db_provider&gt;北京万方数据股份有限公司&lt;/_db_provider&gt;&lt;_doi&gt;10.3321/j.issn:1001-0580.2004.07.037&lt;/_doi&gt;&lt;_isbn&gt;1001-0580&lt;/_isbn&gt;&lt;_issue&gt;7&lt;/_issue&gt;&lt;_journal&gt;CHINESE JOURNAL OF PUBLIC HEALTH&lt;/_journal&gt;&lt;_language&gt;chi_x000d__x000a_基金项目:&lt;/_language&gt;&lt;_modified&gt;65954448&lt;/_modified&gt;&lt;_pages&gt;782-783&lt;/_pages&gt;&lt;_url&gt;https://d-wanfangdata-com-cn-443.vpn.ymun.edu.cn/periodical/Ch9QZXJpb2RpY2FsQ0hJTmV3UzIwMjUwMTE2MTYzNjE0Eg96Z2dnd3MyMDA0MDcwMzcaCHhqbnZub2Zt&lt;/_url&gt;&lt;_volume&gt;20&lt;/_volume&gt;&lt;_accessed&gt;65954447&lt;/_accessed&gt;&lt;/Details&gt;&lt;Extra&gt;&lt;DBUID&gt;{03752FAB-B361-4F66-989B-C711D9502F78}&lt;/DBUID&gt;&lt;/Extra&gt;&lt;/Item&gt;&lt;/References&gt;&lt;/Group&gt;&lt;/Citation&gt;_x000a_"/>
    <w:docVar w:name="NE.Ref{3F611A3C-1D2A-4F52-8303-0E108671E24D}" w:val=" ADDIN NE.Ref.{3F611A3C-1D2A-4F52-8303-0E108671E24D}&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5&lt;/_modified&gt;&lt;_pages&gt;775-779&lt;/_pages&gt;&lt;_url&gt;https://link-cnki-net-s.vpn.ymun.edu.cn/doi/10.16190/j.cnki.45-1211/r.2024.05.020&lt;/_url&gt;&lt;_volume&gt;41&lt;/_volume&gt;&lt;_accessed&gt;65954084&lt;/_accessed&gt;&lt;_journal&gt;Journal of Guangxi Medical University&lt;/_journal&gt;&lt;/Details&gt;&lt;Extra&gt;&lt;DBUID&gt;{03752FAB-B361-4F66-989B-C711D9502F78}&lt;/DBUID&gt;&lt;/Extra&gt;&lt;/Item&gt;&lt;/References&gt;&lt;/Group&gt;&lt;/Citation&gt;_x000a_"/>
    <w:docVar w:name="NE.Ref{3FCF6C75-339B-4D37-B3A7-C79B04F09264}" w:val=" ADDIN NE.Ref.{3FCF6C75-339B-4D37-B3A7-C79B04F09264}&lt;Citation&gt;&lt;Group&gt;&lt;References&gt;&lt;Item&gt;&lt;ID&gt;1081&lt;/ID&gt;&lt;UID&gt;{AF2AB128-0F48-4268-96ED-7C7F2A3F6051}&lt;/UID&gt;&lt;Title&gt;The State Council issued the Outline for China&amp;apos;s Children&amp;apos;s Development (2021-2030)&lt;/Title&gt;&lt;Template&gt;Journal Article&lt;/Template&gt;&lt;Star&gt;0&lt;/Star&gt;&lt;Tag&gt;0&lt;/Tag&gt;&lt;Author/&gt;&lt;Year&gt;2021&lt;/Year&gt;&lt;Details&gt;&lt;_created&gt;65945440&lt;/_created&gt;&lt;_db_provider&gt;CNKI&lt;/_db_provider&gt;&lt;_isbn&gt;1005-6017&lt;/_isbn&gt;&lt;_issue&gt;52&lt;/_issue&gt;&lt;_journal&gt;Early childhood education&lt;/_journal&gt;&lt;_modified&gt;65954420&lt;/_modified&gt;&lt;_pages&gt;51&lt;/_pages&gt;&lt;_url&gt;https://kns-cnki-net-443.vpn.ymun.edu.cn/kcms2/article/abstract?v=TD_mLQSGK6uaNea8RlPf6CcdYi4K03Ido_DcL-WIlBM4EmMPxyPW3i3_4cvDFKYEYXhgiYm8At1AEq7aaLQ6np7FLMDP82TmsiEwNT3pMpxRSIItVoXX6qRIiayx_H18Wyg-vhncGHzzHkPQkfFwINvE2NaTbl2HZS_u-5y_pAEBSBHS14fMzryIX5vk6qdav5F8DyPyoEY=&amp;amp;uniplatform=NZKPT&amp;amp;language=CHS&lt;/_url&gt;&lt;_accessed&gt;65954419&lt;/_accessed&gt;&lt;/Details&gt;&lt;Extra&gt;&lt;DBUID&gt;{03752FAB-B361-4F66-989B-C711D9502F78}&lt;/DBUID&gt;&lt;/Extra&gt;&lt;/Item&gt;&lt;/References&gt;&lt;/Group&gt;&lt;/Citation&gt;_x000a_"/>
    <w:docVar w:name="NE.Ref{44171800-01B0-4C5F-AB57-2D3AC91DE12E}" w:val=" ADDIN NE.Ref.{44171800-01B0-4C5F-AB57-2D3AC91DE12E}&lt;Citation&gt;&lt;Group&gt;&lt;References&gt;&lt;Item&gt;&lt;ID&gt;1076&lt;/ID&gt;&lt;UID&gt;{00669A89-17E1-4646-A203-BBFA37F5BFAB}&lt;/UID&gt;&lt;Title/&gt;&lt;Template&gt;Journal Article&lt;/Template&gt;&lt;Star&gt;0&lt;/Star&gt;&lt;Tag&gt;0&lt;/Tag&gt;&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2&lt;/_modified&gt;&lt;_pages&gt;775-779&lt;/_pages&gt;&lt;_url&gt;https://link-cnki-net-s.vpn.ymun.edu.cn/doi/10.16190/j.cnki.45-1211/r.2024.05.020&lt;/_url&gt;&lt;_volume&gt;41&lt;/_volume&gt;&lt;_accessed&gt;65954082&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44508910-2ED2-410C-A699-84E3FE6CD326}" w:val=" ADDIN NE.Ref.{44508910-2ED2-410C-A699-84E3FE6CD326}&lt;Citation&gt;&lt;Group&gt;&lt;References&gt;&lt;Item&gt;&lt;ID&gt;1076&lt;/ID&gt;&lt;UID&gt;{00669A89-17E1-4646-A203-BBFA37F5BFAB}&lt;/UID&gt;&lt;Title/&gt;&lt;Template&gt;Journal Article&lt;/Template&gt;&lt;Star&gt;0&lt;/Star&gt;&lt;Tag&gt;0&lt;/Tag&gt;&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2&lt;/_modified&gt;&lt;_pages&gt;775-779&lt;/_pages&gt;&lt;_url&gt;https://link-cnki-net-s.vpn.ymun.edu.cn/doi/10.16190/j.cnki.45-1211/r.2024.05.020&lt;/_url&gt;&lt;_volume&gt;41&lt;/_volume&gt;&lt;_accessed&gt;65954082&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468CB1B1-6E4C-47FF-AE75-689812C9A044}" w:val=" ADDIN NE.Ref.{468CB1B1-6E4C-47FF-AE75-689812C9A044}&lt;Citation&gt;&lt;Group&gt;&lt;References&gt;&lt;Item&gt;&lt;ID&gt;1085&lt;/ID&gt;&lt;UID&gt;{5810B4BF-4C1B-453E-B564-C33193231F10}&lt;/UID&gt;&lt;Title&gt;Nutritional status of children under 5 years old in Sichuan, 2019&lt;/Title&gt;&lt;Template&gt;Journal Article&lt;/Template&gt;&lt;Star&gt;0&lt;/Star&gt;&lt;Tag&gt;0&lt;/Tag&gt;&lt;Author&gt;Min, LUO; Zi-ling, ZHAO; Lin-kun, H E; Tian-jin, ZHOU; Wei-xin, LIU&lt;/Author&gt;&lt;Year&gt;2021&lt;/Year&gt;&lt;Details&gt;&lt;_author_adr&gt;四川省妇幼保健院; 四川省妇幼保健院; 四川省妇幼保健院; 四川省妇幼保健院; 四川省妇幼保健院&lt;/_author_adr&gt;&lt;_collection_scope&gt;PKU&lt;/_collection_scope&gt;&lt;_created&gt;65945453&lt;/_created&gt;&lt;_db_provider&gt;北京万方数据股份有限公司&lt;/_db_provider&gt;&lt;_isbn&gt;1003-8507&lt;/_isbn&gt;&lt;_issue&gt;1&lt;/_issue&gt;&lt;_journal&gt;Modern Preventive Medicine&lt;/_journal&gt;&lt;_keywords&gt;营养不足; 营养过度; 营养缺乏; 5岁以下儿童&lt;/_keywords&gt;&lt;_language&gt;chi_x000d__x000a_基金项目:&lt;/_language&gt;&lt;_modified&gt;65954422&lt;/_modified&gt;&lt;_pages&gt;44-46,66&lt;/_pages&gt;&lt;_url&gt;https://d-wanfangdata-com-cn-443.vpn.ymun.edu.cn/periodical/Ch9QZXJpb2RpY2FsQ0hJTmV3UzIwMjUwMTE2MTYzNjE0Eg94ZHlmeXgyMDIxMDEwMTAaCHhwd3Jrb2Nz&lt;/_url&gt;&lt;_volume&gt;48&lt;/_volume&gt;&lt;_accessed&gt;65954422&lt;/_accessed&gt;&lt;/Details&gt;&lt;Extra&gt;&lt;DBUID&gt;{03752FAB-B361-4F66-989B-C711D9502F78}&lt;/DBUID&gt;&lt;/Extra&gt;&lt;/Item&gt;&lt;/References&gt;&lt;/Group&gt;&lt;/Citation&gt;_x000a_"/>
    <w:docVar w:name="NE.Ref{4A43FDC6-37CB-4168-B5CB-3E5B0F5EA01C}" w:val=" ADDIN NE.Ref.{4A43FDC6-37CB-4168-B5CB-3E5B0F5EA01C}&lt;Citation&gt;&lt;Group&gt;&lt;References&gt;&lt;Item&gt;&lt;ID&gt;1093&lt;/ID&gt;&lt;UID&gt;{9F211DDB-59EF-430F-9D21-0F8443F014D0}&lt;/UID&gt;&lt;Title&gt;Analysis of nutritional anemia and its association with vitamin A in migrant children aged 6 to 35 months in Beijing&lt;/Title&gt;&lt;Template&gt;Journal Article&lt;/Template&gt;&lt;Star&gt;0&lt;/Star&gt;&lt;Tag&gt;0&lt;/Tag&gt;&lt;Author&gt;Hai-feng, ZHANG; Chao, FENG; Ting, ZHANG; Hong-yan, GUAN; Ming-ming, CUI&lt;/Author&gt;&lt;Year&gt;2021&lt;/Year&gt;&lt;Details&gt;&lt;_author_adr&gt;首都儿科研究所&lt;/_author_adr&gt;&lt;_collection_scope&gt;CSCD&lt;/_collection_scope&gt;&lt;_created&gt;65945490&lt;/_created&gt;&lt;_db_provider&gt;北京万方数据股份有限公司&lt;/_db_provider&gt;&lt;_doi&gt;10.11852/zgetbjzz2020-0768&lt;/_doi&gt;&lt;_isbn&gt;1008-6579&lt;/_isbn&gt;&lt;_issue&gt;2&lt;/_issue&gt;&lt;_journal&gt;Chinese Journal of Child Health Care&lt;/_journal&gt;&lt;_keywords&gt;流动儿童; 营养性贫血; 维生素A&lt;/_keywords&gt;&lt;_language&gt;chi_x000d__x000a_基金项目:&lt;/_language&gt;&lt;_modified&gt;65954444&lt;/_modified&gt;&lt;_pages&gt;129-133&lt;/_pages&gt;&lt;_url&gt;https://d-wanfangdata-com-cn-443.vpn.ymun.edu.cn/periodical/Ch9QZXJpb2RpY2FsQ0hJTmV3UzIwMjUwMTE2MTYzNjE0EhF6Z2V0Ymp6ejIwMjEwMjAwNBoIamV1NXB6MzQ=&lt;/_url&gt;&lt;_volume&gt;29&lt;/_volume&gt;&lt;_accessed&gt;65954444&lt;/_accessed&gt;&lt;/Details&gt;&lt;Extra&gt;&lt;DBUID&gt;{03752FAB-B361-4F66-989B-C711D9502F78}&lt;/DBUID&gt;&lt;/Extra&gt;&lt;/Item&gt;&lt;/References&gt;&lt;/Group&gt;&lt;/Citation&gt;_x000a_"/>
    <w:docVar w:name="NE.Ref{52B94E12-9A92-4BAE-8C3E-3DF97A54B90B}" w:val=" ADDIN NE.Ref.{52B94E12-9A92-4BAE-8C3E-3DF97A54B90B}&lt;Citation&gt;&lt;Group&gt;&lt;References&gt;&lt;Item&gt;&lt;ID&gt;1077&lt;/ID&gt;&lt;UID&gt;{6A606E2E-6843-4BE7-B81E-9FC001A271A0}&lt;/UID&gt;&lt;Title&gt;Survey on the current status of the the children&amp;apos;s growth in Yan&amp;apos;an&lt;/Title&gt;&lt;Template&gt;Journal Article&lt;/Template&gt;&lt;Star&gt;0&lt;/Star&gt;&lt;Tag&gt;0&lt;/Tag&gt;&lt;Author&gt;She-li, LI; Xia, LI; Chao-ling, SHI; &amp;quot;DU Fei-fei&amp;quot;; Wen-tao, ZHANG; Yong-hong, ZHANG; Ming-ping, YIN; University, Affiliated Hospital Of Yan&amp;apos;an; Hospital, Airport Zone Hospital Of; University, Xianyang Hospital Of Yan&amp;apos;an; Prevention, Baota District Of Yan&amp;apos;an&lt;/Author&gt;&lt;Year&gt;2015&lt;/Year&gt;&lt;Details&gt;&lt;_author_adr&gt;延安大学附属医院;郑州市第一人民医院港区医院;延安大学咸阳医院;延安市宝塔区疾病预防控制中心;&lt;/_author_adr&gt;&lt;_collection_scope&gt;CSCD&lt;/_collection_scope&gt;&lt;_created&gt;65945425&lt;/_created&gt;&lt;_db_provider&gt;CNKI&lt;/_db_provider&gt;&lt;_isbn&gt;1008-6579&lt;/_isbn&gt;&lt;_issue&gt;09&lt;/_issue&gt;&lt;_journal&gt;Chinese Journal of Child Health Care&lt;/_journal&gt;&lt;_keywords&gt;生长发育;身高;体重;影响因素&lt;/_keywords&gt;&lt;_modified&gt;65954088&lt;/_modified&gt;&lt;_pages&gt;989-992&lt;/_pages&gt;&lt;_url&gt;https://link-cnki-net-s.vpn.ymun.edu.cn/urlid/61.1346.r.20150715.0947.007&lt;/_url&gt;&lt;_volume&gt;23&lt;/_volume&gt;&lt;_accessed&gt;65954087&lt;/_accessed&gt;&lt;/Details&gt;&lt;Extra&gt;&lt;DBUID&gt;{03752FAB-B361-4F66-989B-C711D9502F78}&lt;/DBUID&gt;&lt;/Extra&gt;&lt;/Item&gt;&lt;/References&gt;&lt;/Group&gt;&lt;/Citation&gt;_x000a_"/>
    <w:docVar w:name="NE.Ref{600D21C8-1D30-464D-A742-8246F4927E42}" w:val=" ADDIN NE.Ref.{600D21C8-1D30-464D-A742-8246F4927E42}&lt;Citation&gt;&lt;Group&gt;&lt;References&gt;&lt;Item&gt;&lt;ID&gt;1079&lt;/ID&gt;&lt;UID&gt;{E62F1CF5-C9CD-4B98-9C5B-EF2AF2A2E000}&lt;/UID&gt;&lt;Title&gt;China&amp;apos;s Reference Standards for Growth and Development of Children Under 7 Years of Age&lt;/Title&gt;&lt;Template&gt;Journal Article&lt;/Template&gt;&lt;Star&gt;0&lt;/Star&gt;&lt;Tag&gt;0&lt;/Tag&gt;&lt;Author/&gt;&lt;Year&gt;2009&lt;/Year&gt;&lt;Details&gt;&lt;_collection_scope&gt;PKU;CSCD&lt;/_collection_scope&gt;&lt;_created&gt;65945429&lt;/_created&gt;&lt;_db_provider&gt;北京万方数据股份有限公司&lt;/_db_provider&gt;&lt;_issue&gt;3&lt;/_issue&gt;&lt;_journal&gt;Chinese Journal of Prevention and Control of Chronic Diseases&lt;/_journal&gt;&lt;_keywords&gt;参照标准; 科学合理; 卫生部; 儿童保健; 重要内容; 儿童生长发育; 卫生服务需求; 健康状况; 社会经济发展水平; 儿童营养&lt;/_keywords&gt;&lt;_language&gt;chi_x000d__x000a_基金项目:&lt;/_language&gt;&lt;_modified&gt;65954135&lt;/_modified&gt;&lt;_pages&gt;309&lt;/_pages&gt;&lt;_url&gt;https://d-wanfangdata-com-cn-443.vpn.ymun.edu.cn/periodical/Ch9QZXJpb2RpY2FsQ0hJTmV3UzIwMjUwMTE2MTYzNjE0Eg5RSzIwMDkwMzAyNDM4OBoIazVqZzV2bXM=&lt;/_url&gt;&lt;_accessed&gt;65954130&lt;/_accessed&gt;&lt;/Details&gt;&lt;Extra&gt;&lt;DBUID&gt;{03752FAB-B361-4F66-989B-C711D9502F78}&lt;/DBUID&gt;&lt;/Extra&gt;&lt;/Item&gt;&lt;/References&gt;&lt;/Group&gt;&lt;/Citation&gt;_x000a_"/>
    <w:docVar w:name="NE.Ref{85F88C8C-9EBD-4A08-9FB9-4CDB9606FB5A}" w:val=" ADDIN NE.Ref.{85F88C8C-9EBD-4A08-9FB9-4CDB9606FB5A}&lt;Citation&gt;&lt;Group&gt;&lt;References&gt;&lt;Item&gt;&lt;ID&gt;1081&lt;/ID&gt;&lt;UID&gt;{AF2AB128-0F48-4268-96ED-7C7F2A3F6051}&lt;/UID&gt;&lt;Title&gt;The State Council issued the Outline for China&amp;apos;s Children&amp;apos;s Development (2021-2030)&lt;/Title&gt;&lt;Template&gt;Journal Article&lt;/Template&gt;&lt;Star&gt;0&lt;/Star&gt;&lt;Tag&gt;0&lt;/Tag&gt;&lt;Author/&gt;&lt;Year&gt;2021&lt;/Year&gt;&lt;Details&gt;&lt;_created&gt;65945440&lt;/_created&gt;&lt;_db_provider&gt;CNKI&lt;/_db_provider&gt;&lt;_isbn&gt;1005-6017&lt;/_isbn&gt;&lt;_issue&gt;52&lt;/_issue&gt;&lt;_journal&gt;Early childhood education&lt;/_journal&gt;&lt;_modified&gt;65954420&lt;/_modified&gt;&lt;_pages&gt;51&lt;/_pages&gt;&lt;_url&gt;https://kns-cnki-net-443.vpn.ymun.edu.cn/kcms2/article/abstract?v=TD_mLQSGK6uaNea8RlPf6CcdYi4K03Ido_DcL-WIlBM4EmMPxyPW3i3_4cvDFKYEYXhgiYm8At1AEq7aaLQ6np7FLMDP82TmsiEwNT3pMpxRSIItVoXX6qRIiayx_H18Wyg-vhncGHzzHkPQkfFwINvE2NaTbl2HZS_u-5y_pAEBSBHS14fMzryIX5vk6qdav5F8DyPyoEY=&amp;amp;uniplatform=NZKPT&amp;amp;language=CHS&lt;/_url&gt;&lt;_accessed&gt;65954419&lt;/_accessed&gt;&lt;/Details&gt;&lt;Extra&gt;&lt;DBUID&gt;{03752FAB-B361-4F66-989B-C711D9502F78}&lt;/DBUID&gt;&lt;/Extra&gt;&lt;/Item&gt;&lt;/References&gt;&lt;/Group&gt;&lt;/Citation&gt;_x000a_"/>
    <w:docVar w:name="NE.Ref{9DEB549A-1C79-47D1-8CBB-468F90FA06D5}" w:val=" ADDIN NE.Ref.{9DEB549A-1C79-47D1-8CBB-468F90FA06D5}&lt;Citation&gt;&lt;Group&gt;&lt;References&gt;&lt;Item&gt;&lt;ID&gt;1086&lt;/ID&gt;&lt;UID&gt;{C5193D1D-B98F-458F-A9FD-19D6BB56D942}&lt;/UID&gt;&lt;Title&gt;2022 China Health Statistical Yearbook&lt;/Title&gt;&lt;Template&gt;Book&lt;/Template&gt;&lt;Star&gt;0&lt;/Star&gt;&lt;Tag&gt;0&lt;/Tag&gt;&lt;Author&gt;China, National Health Commission Of&lt;/Author&gt;&lt;Year&gt;2022&lt;/Year&gt;&lt;Details&gt;&lt;_accessed&gt;65954426&lt;/_accessed&gt;&lt;_created&gt;65945484&lt;/_created&gt;&lt;_modified&gt;65954426&lt;/_modified&gt;&lt;_place_published&gt;Beijing&lt;/_place_published&gt;&lt;_publisher&gt;Peking Union Medical College Press&lt;/_publisher&gt;&lt;_translated_publisher&gt;_x000d__x000a_&lt;/_translated_publisher&gt;&lt;/Details&gt;&lt;Extra&gt;&lt;DBUID&gt;{03752FAB-B361-4F66-989B-C711D9502F78}&lt;/DBUID&gt;&lt;/Extra&gt;&lt;/Item&gt;&lt;/References&gt;&lt;/Group&gt;&lt;/Citation&gt;_x000a_"/>
    <w:docVar w:name="NE.Ref{A03E24B1-1050-4BFA-B9BD-554754C4E02A}" w:val=" ADDIN NE.Ref.{A03E24B1-1050-4BFA-B9BD-554754C4E02A}&lt;Citation&gt;&lt;Group&gt;&lt;References&gt;&lt;Item&gt;&lt;ID&gt;1096&lt;/ID&gt;&lt;UID&gt;{C1DDBEAE-FD8E-41FD-9A0C-ACFE990270E4}&lt;/UID&gt;&lt;Title&gt;The 2006 WHO child growth standards&lt;/Title&gt;&lt;Template&gt;Journal Article&lt;/Template&gt;&lt;Star&gt;0&lt;/Star&gt;&lt;Tag&gt;0&lt;/Tag&gt;&lt;Author&gt;MartinBloem&lt;/Author&gt;&lt;Year&gt;2007&lt;/Year&gt;&lt;Details&gt;&lt;_created&gt;65945500&lt;/_created&gt;&lt;_db_provider&gt;北京万方数据股份有限公司&lt;/_db_provider&gt;&lt;_isbn&gt;0959-8138&lt;/_isbn&gt;&lt;_issue&gt;7596&lt;/_issue&gt;&lt;_journal&gt;BMJ : British Medical Journal&lt;/_journal&gt;&lt;_language&gt;eng _x000d__x000a_基金项目:&lt;/_language&gt;&lt;_modified&gt;65945500&lt;/_modified&gt;&lt;_pages&gt;705-706&lt;/_pages&gt;&lt;_url&gt;https://d-wanfangdata-com-cn-443.vpn.ymun.edu.cn/periodical/Ch9QZXJpb2RpY2FsRU5HTmV3UzIwMjQwOTEwMTY1MjU1EiBkMDMzYzI3ZGE2ZmYxNjk1NTc2ZmFlNjNlZGNlNmY0YhoIM2s0aHUzeGw%3D&lt;/_url&gt;&lt;_volume&gt;334&lt;/_volume&gt;&lt;/Details&gt;&lt;Extra&gt;&lt;DBUID&gt;{03752FAB-B361-4F66-989B-C711D9502F78}&lt;/DBUID&gt;&lt;/Extra&gt;&lt;/Item&gt;&lt;/References&gt;&lt;/Group&gt;&lt;/Citation&gt;_x000a_"/>
    <w:docVar w:name="NE.Ref{A4D5BF1B-CD51-450D-A458-26BF6E70491F}" w:val=" ADDIN NE.Ref.{A4D5BF1B-CD51-450D-A458-26BF6E70491F}&lt;Citation&gt;&lt;Group&gt;&lt;References&gt;&lt;Item&gt;&lt;ID&gt;1077&lt;/ID&gt;&lt;UID&gt;{6A606E2E-6843-4BE7-B81E-9FC001A271A0}&lt;/UID&gt;&lt;Title&gt;Survey on the current status of the the children&amp;apos;s growth in Yan&amp;apos;an&lt;/Title&gt;&lt;Template&gt;Journal Article&lt;/Template&gt;&lt;Star&gt;0&lt;/Star&gt;&lt;Tag&gt;0&lt;/Tag&gt;&lt;Author&gt;She-li, LI; Xia, LI; Chao-ling, SHI; &amp;quot;DU Fei-fei&amp;quot;; Wen-tao, ZHANG; Yong-hong, ZHANG; Ming-ping, YIN; University, Affiliated Hospital Of Yan&amp;apos;an; Hospital, Airport Zone Hospital Of; University, Xianyang Hospital Of Yan&amp;apos;an; Prevention, Baota District Of Yan&amp;apos;an&lt;/Author&gt;&lt;Year&gt;2015&lt;/Year&gt;&lt;Details&gt;&lt;_author_adr&gt;延安大学附属医院;郑州市第一人民医院港区医院;延安大学咸阳医院;延安市宝塔区疾病预防控制中心;&lt;/_author_adr&gt;&lt;_collection_scope&gt;CSCD&lt;/_collection_scope&gt;&lt;_created&gt;65945425&lt;/_created&gt;&lt;_db_provider&gt;CNKI&lt;/_db_provider&gt;&lt;_isbn&gt;1008-6579&lt;/_isbn&gt;&lt;_issue&gt;09&lt;/_issue&gt;&lt;_journal&gt;Chinese Journal of Child Health Care&lt;/_journal&gt;&lt;_keywords&gt;生长发育;身高;体重;影响因素&lt;/_keywords&gt;&lt;_modified&gt;65954088&lt;/_modified&gt;&lt;_pages&gt;989-992&lt;/_pages&gt;&lt;_url&gt;https://link-cnki-net-s.vpn.ymun.edu.cn/urlid/61.1346.r.20150715.0947.007&lt;/_url&gt;&lt;_volume&gt;23&lt;/_volume&gt;&lt;_accessed&gt;65954087&lt;/_accessed&gt;&lt;/Details&gt;&lt;Extra&gt;&lt;DBUID&gt;{03752FAB-B361-4F66-989B-C711D9502F78}&lt;/DBUID&gt;&lt;/Extra&gt;&lt;/Item&gt;&lt;/References&gt;&lt;/Group&gt;&lt;/Citation&gt;_x000a_"/>
    <w:docVar w:name="NE.Ref{A72791A9-B70C-49FF-8B79-ABB82A1B7435}" w:val=" ADDIN NE.Ref.{A72791A9-B70C-49FF-8B79-ABB82A1B7435}&lt;Citation&gt;&lt;Group&gt;&lt;References&gt;&lt;Item&gt;&lt;ID&gt;1078&lt;/ID&gt;&lt;UID&gt;{A8B1F287-6004-4116-98BC-4401C921399E}&lt;/UID&gt;&lt;Title&gt;Systematic Health Management for Children under Three Years Old in China: Temporal Changes and Regional Differences&lt;/Title&gt;&lt;Template&gt;Journal Article&lt;/Template&gt;&lt;Star&gt;0&lt;/Star&gt;&lt;Tag&gt;0&lt;/Tag&gt;&lt;Author&gt;Hongjuan, LI; Jinglin, REN; Migrant Population Service Center, National Health Commission P; Center, National Health Commission Capacity&lt;/Author&gt;&lt;Year&gt;2023&lt;/Year&gt;&lt;Details&gt;&lt;_author_adr&gt;国家卫计委流动人口服务中心&lt;/_author_adr&gt;&lt;_collection_scope&gt;PKU&lt;/_collection_scope&gt;&lt;_created&gt;65945427&lt;/_created&gt;&lt;_db_provider&gt;北京万方数据股份有限公司&lt;/_db_provider&gt;&lt;_doi&gt;10.12114/j.issn.1007-9572.2022.0396&lt;/_doi&gt;&lt;_isbn&gt;1007-9572&lt;/_isbn&gt;&lt;_issue&gt;1&lt;/_issue&gt;&lt;_journal&gt;Chinese General Practice&lt;/_journal&gt;&lt;_keywords&gt;3岁以下儿童; 儿童系统管理; 纵向变动; 横向差异; 儿童保健服务; 社区卫生服务&lt;/_keywords&gt;&lt;_language&gt;chi_x000d__x000a_基金项目:&lt;/_language&gt;&lt;_modified&gt;65954090&lt;/_modified&gt;&lt;_pages&gt;27-33&lt;/_pages&gt;&lt;_tertiary_title&gt;Chinese General Practice&lt;/_tertiary_title&gt;&lt;_url&gt;https://d-wanfangdata-com-cn-443.vpn.ymun.edu.cn/periodical/Ch9QZXJpb2RpY2FsQ0hJTmV3UzIwMjUwMTE2MTYzNjE0Eg96Z3FreXgyMDIzMDEwMDYaCDFlN251djNh&lt;/_url&gt;&lt;_volume&gt;26&lt;/_volume&gt;&lt;_accessed&gt;65954090&lt;/_accessed&gt;&lt;/Details&gt;&lt;Extra&gt;&lt;DBUID&gt;{03752FAB-B361-4F66-989B-C711D9502F78}&lt;/DBUID&gt;&lt;/Extra&gt;&lt;/Item&gt;&lt;/References&gt;&lt;/Group&gt;&lt;/Citation&gt;_x000a_"/>
    <w:docVar w:name="NE.Ref{BD753CEA-0FCE-4D25-BF58-EA77DCE1ABD2}" w:val=" ADDIN NE.Ref.{BD753CEA-0FCE-4D25-BF58-EA77DCE1ABD2}&lt;Citation&gt;&lt;Group&gt;&lt;References&gt;&lt;Item&gt;&lt;ID&gt;1076&lt;/ID&gt;&lt;UID&gt;{00669A89-17E1-4646-A203-BBFA37F5BFAB}&lt;/UID&gt;&lt;Title&gt;学龄前儿童2017—2022年生长发育状况及趋势分析&lt;/Title&gt;&lt;Template&gt;Journal Article&lt;/Template&gt;&lt;Star&gt;0&lt;/Star&gt;&lt;Tag&gt;0&lt;/Tag&gt;&lt;Author&gt;朱意琼; 刘丹梅; 黎燕宁; 梁炎炎; 梁凯琼; 牛娜&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journal&gt;广西医科大学学报&lt;/_journal&gt;&lt;_keywords&gt;营养不良;生长发育;学龄前儿童;Z评分&lt;/_keywords&gt;&lt;_modified&gt;65954081&lt;/_modified&gt;&lt;_pages&gt;775-779&lt;/_pages&gt;&lt;_url&gt;https://link-cnki-net-s.vpn.ymun.edu.cn/doi/10.16190/j.cnki.45-1211/r.2024.05.020&lt;/_url&gt;&lt;_volume&gt;41&lt;/_volume&gt;&lt;_accessed&gt;65954066&lt;/_accessed&gt;&lt;_translated_title&gt;Analysis of the growth and development status and trends of preschool children from 2017 to2022&lt;/_translated_title&gt;&lt;_tertiary_title&gt;Journal of Guangxi Medical University&lt;/_tertiary_title&gt;&lt;_translated_author&gt;Yiqiong, ZHU; Danmei, LIU; Yanning, LI; Yanyan, LIANG; Kaiqiong, LIANG; Na, NIU; School Of Public Health, Guangxi Medical University; Kindergarten, Nanning Education System&lt;/_translated_author&gt;&lt;/Details&gt;&lt;Extra&gt;&lt;DBUID&gt;{03752FAB-B361-4F66-989B-C711D9502F78}&lt;/DBUID&gt;&lt;/Extra&gt;&lt;/Item&gt;&lt;/References&gt;&lt;/Group&gt;&lt;/Citation&gt;_x000a_"/>
    <w:docVar w:name="NE.Ref{C379AED6-108E-4BD0-859C-F0BC3BBE6983}" w:val=" ADDIN NE.Ref.{C379AED6-108E-4BD0-859C-F0BC3BBE6983}&lt;Citation&gt;&lt;Group&gt;&lt;References&gt;&lt;Item&gt;&lt;ID&gt;1078&lt;/ID&gt;&lt;UID&gt;{A8B1F287-6004-4116-98BC-4401C921399E}&lt;/UID&gt;&lt;Title&gt;Systematic Health Management for Children under Three Years Old in China: Temporal Changes and Regional Differences&lt;/Title&gt;&lt;Template&gt;Journal Article&lt;/Template&gt;&lt;Star&gt;0&lt;/Star&gt;&lt;Tag&gt;0&lt;/Tag&gt;&lt;Author&gt;Hongjuan, LI; Jinglin, REN; Migrant Population Service Center, National Health Commission P; Center, National Health Commission Capacity&lt;/Author&gt;&lt;Year&gt;2023&lt;/Year&gt;&lt;Details&gt;&lt;_accessed&gt;65954136&lt;/_accessed&gt;&lt;_author_adr&gt;国家卫计委流动人口服务中心&lt;/_author_adr&gt;&lt;_collection_scope&gt;PKU&lt;/_collection_scope&gt;&lt;_created&gt;65945427&lt;/_created&gt;&lt;_db_provider&gt;北京万方数据股份有限公司&lt;/_db_provider&gt;&lt;_doi&gt;10.12114/j.issn.1007-9572.2022.0396&lt;/_doi&gt;&lt;_isbn&gt;1007-9572&lt;/_isbn&gt;&lt;_issue&gt;1&lt;/_issue&gt;&lt;_journal&gt;Chinese General Practice&lt;/_journal&gt;&lt;_keywords&gt;3岁以下儿童; 儿童系统管理; 纵向变动; 横向差异; 儿童保健服务; 社区卫生服务&lt;/_keywords&gt;&lt;_language&gt;chi_x000d__x000a_基金项目:&lt;/_language&gt;&lt;_modified&gt;65954136&lt;/_modified&gt;&lt;_pages&gt;27-33&lt;/_pages&gt;&lt;_url&gt;https://d-wanfangdata-com-cn-443.vpn.ymun.edu.cn/periodical/Ch9QZXJpb2RpY2FsQ0hJTmV3UzIwMjUwMTE2MTYzNjE0Eg96Z3FreXgyMDIzMDEwMDYaCDFlN251djNh&lt;/_url&gt;&lt;_volume&gt;26&lt;/_volume&gt;&lt;/Details&gt;&lt;Extra&gt;&lt;DBUID&gt;{03752FAB-B361-4F66-989B-C711D9502F78}&lt;/DBUID&gt;&lt;/Extra&gt;&lt;/Item&gt;&lt;/References&gt;&lt;/Group&gt;&lt;/Citation&gt;_x000a_"/>
    <w:docVar w:name="NE.Ref{C4068478-6F20-48D9-B16A-ED9663E2C5B9}" w:val=" ADDIN NE.Ref.{C4068478-6F20-48D9-B16A-ED9663E2C5B9}&lt;Citation&gt;&lt;Group&gt;&lt;References&gt;&lt;Item&gt;&lt;ID&gt;1087&lt;/ID&gt;&lt;UID&gt;{DA1D12AE-8418-4A97-92C4-67AE0B9B9CB4}&lt;/UID&gt;&lt;Title&gt;Health report, prevention and control strategies for childhood obesity in China&lt;/Title&gt;&lt;Template&gt;Journal Article&lt;/Template&gt;&lt;Star&gt;0&lt;/Star&gt;&lt;Tag&gt;0&lt;/Tag&gt;&lt;Author&gt;Ye, HONG; Junfen, FU; Children S Hospital, Zhejiang University School Of&lt;/Author&gt;&lt;Year&gt;2025&lt;/Year&gt;&lt;Details&gt;&lt;_author_adr&gt;浙江大学医学院附属儿童医院,国家儿童健康与疾病临床医学研究中心;&lt;/_author_adr&gt;&lt;_collection_scope&gt;CSCD&lt;/_collection_scope&gt;&lt;_created&gt;65945486&lt;/_created&gt;&lt;_db_provider&gt;CNKI&lt;/_db_provider&gt;&lt;_isbn&gt;1008-6579&lt;/_isbn&gt;&lt;_issue&gt;02&lt;/_issue&gt;&lt;_journal&gt;Chinese Journal of Child Health Care&lt;/_journal&gt;&lt;_keywords&gt;肥胖;流行;防控;政策;儿童;青少年&lt;/_keywords&gt;&lt;_modified&gt;65954430&lt;/_modified&gt;&lt;_pages&gt;117-126&lt;/_pages&gt;&lt;_url&gt;https://kns-cnki-net-443.vpn.ymun.edu.cn/kcms2/article/abstract?v=TD_mLQSGK6uhCrGZwjQbZmfkXfy1y5qsM1qIuhmpZ9MoEQzZBe2-kbPG86NorvKOKpCQrnvyrSCvYnoddRkxKPizHMb_E8A1_cT88_fAWcToKLteBLehJkWa-PGxtG7HPvtTAngr5EuQzF9r87qGQSw_1EJAGVaMMYsFn-AqiNnc53cJFo63NiTvjU9yXINko4FgZWTPWWU=&amp;amp;uniplatform=NZKPT&amp;amp;language=CHS&lt;/_url&gt;&lt;_volume&gt;33&lt;/_volume&gt;&lt;_accessed&gt;65954429&lt;/_accessed&gt;&lt;/Details&gt;&lt;Extra&gt;&lt;DBUID&gt;{03752FAB-B361-4F66-989B-C711D9502F78}&lt;/DBUID&gt;&lt;/Extra&gt;&lt;/Item&gt;&lt;/References&gt;&lt;/Group&gt;&lt;/Citation&gt;_x000a_"/>
    <w:docVar w:name="NE.Ref{CC2C819A-A3D9-4315-AE82-1B3D28C61D67}" w:val=" ADDIN NE.Ref.{CC2C819A-A3D9-4315-AE82-1B3D28C61D67}&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5&lt;/_modified&gt;&lt;_pages&gt;775-779&lt;/_pages&gt;&lt;_url&gt;https://link-cnki-net-s.vpn.ymun.edu.cn/doi/10.16190/j.cnki.45-1211/r.2024.05.020&lt;/_url&gt;&lt;_volume&gt;41&lt;/_volume&gt;&lt;_accessed&gt;65954084&lt;/_accessed&gt;&lt;_journal&gt;Journal of Guangxi Medical University&lt;/_journal&gt;&lt;/Details&gt;&lt;Extra&gt;&lt;DBUID&gt;{03752FAB-B361-4F66-989B-C711D9502F78}&lt;/DBUID&gt;&lt;/Extra&gt;&lt;/Item&gt;&lt;/References&gt;&lt;/Group&gt;&lt;/Citation&gt;_x000a_"/>
    <w:docVar w:name="NE.Ref{CD32A6C3-F0CD-472E-BC8F-4EF158FD85BE}" w:val=" ADDIN NE.Ref.{CD32A6C3-F0CD-472E-BC8F-4EF158FD85BE}&lt;Citation&gt;&lt;Group&gt;&lt;References&gt;&lt;Item&gt;&lt;ID&gt;1076&lt;/ID&gt;&lt;UID&gt;{00669A89-17E1-4646-A203-BBFA37F5BFAB}&lt;/UID&gt;&lt;Title&gt;Analysis of the growth and development status and trends of preschool children from 2017 to2022&lt;/Title&gt;&lt;Template&gt;Journal Article&lt;/Template&gt;&lt;Star&gt;0&lt;/Star&gt;&lt;Tag&gt;0&lt;/Tag&gt;&lt;Author&gt;Yiqiong, ZHU; Danmei, LIU; Yanning, LI; Yanyan, LIANG; Kaiqiong, LIANG; Na, NIU; School Of Public Health, Guangxi Medical University; Kindergarten, Nanning Education System&lt;/Author&gt;&lt;Year&gt;2024&lt;/Year&gt;&lt;Details&gt;&lt;_author_adr&gt;广西医科大学公共卫生学院;南宁市教育系统幼儿园;&lt;/_author_adr&gt;&lt;_created&gt;65945422&lt;/_created&gt;&lt;_db_provider&gt;CNKI&lt;/_db_provider&gt;&lt;_doi&gt;10.16190/j.cnki.45-1211/r.2024.05.020&lt;/_doi&gt;&lt;_isbn&gt;1005-930X&lt;/_isbn&gt;&lt;_issue&gt;05&lt;/_issue&gt;&lt;_keywords&gt;营养不良;生长发育;学龄前儿童;Z评分&lt;/_keywords&gt;&lt;_modified&gt;65954085&lt;/_modified&gt;&lt;_pages&gt;775-779&lt;/_pages&gt;&lt;_url&gt;https://link-cnki-net-s.vpn.ymun.edu.cn/doi/10.16190/j.cnki.45-1211/r.2024.05.020&lt;/_url&gt;&lt;_volume&gt;41&lt;/_volume&gt;&lt;_accessed&gt;65954084&lt;/_accessed&gt;&lt;_journal&gt;Journal of Guangxi Medical University&lt;/_journal&gt;&lt;/Details&gt;&lt;Extra&gt;&lt;DBUID&gt;{03752FAB-B361-4F66-989B-C711D9502F78}&lt;/DBUID&gt;&lt;/Extra&gt;&lt;/Item&gt;&lt;/References&gt;&lt;/Group&gt;&lt;/Citation&gt;_x000a_"/>
    <w:docVar w:name="NE.Ref{F9C7AE5F-EA78-4658-B08E-7FCDF6D561C0}" w:val=" ADDIN NE.Ref.{F9C7AE5F-EA78-4658-B08E-7FCDF6D561C0}&lt;Citation&gt;&lt;Group&gt;&lt;References&gt;&lt;Item&gt;&lt;ID&gt;1094&lt;/ID&gt;&lt;UID&gt;{9BB869D1-3EE8-4EC7-8E18-E2C034A64EB2}&lt;/UID&gt;&lt;Title&gt;Genetic Diagnosis of Thalassemia in Baise,Guangxi Zhuang Autonomous Region&lt;/Title&gt;&lt;Template&gt;Journal Article&lt;/Template&gt;&lt;Star&gt;0&lt;/Star&gt;&lt;Tag&gt;0&lt;/Tag&gt;&lt;Author&gt;Heng, L U; Qian, QIN; Jin-Hua, L I; Tian, CHEN; Shu-Jie, LIANG; Xiao-Sheng, L U&lt;/Author&gt;&lt;Year&gt;2021&lt;/Year&gt;&lt;Details&gt;&lt;_author_adr&gt;百色市妇幼保健院; 百色市妇幼保健院&lt;/_author_adr&gt;&lt;_collection_scope&gt;PKU;CSCD&lt;/_collection_scope&gt;&lt;_created&gt;65945492&lt;/_created&gt;&lt;_db_provider&gt;北京万方数据股份有限公司&lt;/_db_provider&gt;&lt;_doi&gt;10.19746/j.cnki.issn1009-2137.2021.03.033&lt;/_doi&gt;&lt;_isbn&gt;1009-2137&lt;/_isbn&gt;&lt;_issue&gt;3&lt;/_issue&gt;&lt;_journal&gt;Journal of Experimental Hematology&lt;/_journal&gt;&lt;_keywords&gt;地中海贫血; 基因型; 构成比; 百色地区&lt;/_keywords&gt;&lt;_language&gt;chi_x000d__x000a_基金项目:&lt;/_language&gt;&lt;_modified&gt;65954445&lt;/_modified&gt;&lt;_pages&gt;865-868&lt;/_pages&gt;&lt;_url&gt;https://d-wanfangdata-com-cn-443.vpn.ymun.edu.cn/periodical/Ch9QZXJpb2RpY2FsQ0hJTmV3UzIwMjUwMTE2MTYzNjE0EhJ6Z3N5eHl4enoyMDIxMDMwMzQaCGY5cWdvbGVn&lt;/_url&gt;&lt;_volume&gt;29&lt;/_volume&gt;&lt;_accessed&gt;65954445&lt;/_accessed&gt;&lt;/Details&gt;&lt;Extra&gt;&lt;DBUID&gt;{03752FAB-B361-4F66-989B-C711D9502F78}&lt;/DBUID&gt;&lt;/Extra&gt;&lt;/Item&gt;&lt;/References&gt;&lt;/Group&gt;&lt;/Citation&gt;_x000a_"/>
    <w:docVar w:name="NE.Ref{FB0A1E51-B8F9-444D-986B-64047F3AE7DD}" w:val=" ADDIN NE.Ref.{FB0A1E51-B8F9-444D-986B-64047F3AE7DD}&lt;Citation&gt;&lt;Group&gt;&lt;References&gt;&lt;Item&gt;&lt;ID&gt;1092&lt;/ID&gt;&lt;UID&gt;{017449DD-433D-4337-BFF5-A9892AED80CD}&lt;/UID&gt;&lt;Title&gt;Undernutrition and anemia in children under 5 years of age in China&lt;/Title&gt;&lt;Template&gt;Journal Article&lt;/Template&gt;&lt;Star&gt;0&lt;/Star&gt;&lt;Tag&gt;0&lt;/Tag&gt;&lt;Author&gt;Feng, Jing; Gong, Zhaolong; Zhuo, Qin&lt;/Author&gt;&lt;Year&gt;2024&lt;/Year&gt;&lt;Details&gt;&lt;_author_adr&gt;中国疾病预防控制中心营养与健康所&lt;/_author_adr&gt;&lt;_collection_scope&gt;PKU;CSCD&lt;/_collection_scope&gt;&lt;_created&gt;65945490&lt;/_created&gt;&lt;_db_provider&gt;北京万方数据股份有限公司&lt;/_db_provider&gt;&lt;_doi&gt;10.19813/j.cnki.weishengyanjiu.2024.04.023&lt;/_doi&gt;&lt;_isbn&gt;1000-8020&lt;/_isbn&gt;&lt;_issue&gt;4&lt;/_issue&gt;&lt;_journal&gt;Journal of Hygiene Research&lt;/_journal&gt;&lt;_keywords&gt;儿童; 营养不足; 贫血; 营养干预&lt;/_keywords&gt;&lt;_language&gt;chi_x000d__x000a_基金项目:&lt;/_language&gt;&lt;_modified&gt;65954442&lt;/_modified&gt;&lt;_pages&gt;672-675&lt;/_pages&gt;&lt;_url&gt;https://d-wanfangdata-com-cn-443.vpn.ymun.edu.cn/periodical/Ch9QZXJpb2RpY2FsQ0hJTmV3UzIwMjUwMTE2MTYzNjE0Eg13c3lqMjAyNDA0MDI2GghkNHIyYWZubA==&lt;/_url&gt;&lt;_volume&gt;53&lt;/_volume&gt;&lt;_accessed&gt;65954440&lt;/_accessed&gt;&lt;/Details&gt;&lt;Extra&gt;&lt;DBUID&gt;{03752FAB-B361-4F66-989B-C711D9502F78}&lt;/DBUID&gt;&lt;/Extra&gt;&lt;/Item&gt;&lt;/References&gt;&lt;/Group&gt;&lt;/Citation&gt;_x000a_"/>
    <w:docVar w:name="ne_docsoft" w:val="MSWord"/>
    <w:docVar w:name="ne_docversion" w:val="NoteExpress 2.0"/>
    <w:docVar w:name="ne_stylename" w:val="Numbered(multilingual)"/>
  </w:docVars>
  <w:rsids>
    <w:rsidRoot w:val="00172A27"/>
    <w:rsid w:val="00172A27"/>
    <w:rsid w:val="00190076"/>
    <w:rsid w:val="002D4817"/>
    <w:rsid w:val="003A0653"/>
    <w:rsid w:val="00412F3E"/>
    <w:rsid w:val="00746CF7"/>
    <w:rsid w:val="00747FA8"/>
    <w:rsid w:val="007C742E"/>
    <w:rsid w:val="00990DF4"/>
    <w:rsid w:val="00AE0541"/>
    <w:rsid w:val="00F477FB"/>
    <w:rsid w:val="08253FEF"/>
    <w:rsid w:val="0EA72E5B"/>
    <w:rsid w:val="217B2E43"/>
    <w:rsid w:val="225B2B51"/>
    <w:rsid w:val="25107926"/>
    <w:rsid w:val="2F1F0B51"/>
    <w:rsid w:val="32E55E4E"/>
    <w:rsid w:val="4D9F3131"/>
    <w:rsid w:val="6BAC41BA"/>
    <w:rsid w:val="6E4B1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6517F3"/>
  <w15:docId w15:val="{29204105-8ACA-422D-B9E3-949F3F40B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pPr>
      <w:snapToGrid w:val="0"/>
      <w:jc w:val="left"/>
    </w:pPr>
    <w:rPr>
      <w:sz w:val="18"/>
    </w:rPr>
  </w:style>
  <w:style w:type="character" w:styleId="Strong">
    <w:name w:val="Strong"/>
    <w:basedOn w:val="DefaultParagraphFont"/>
    <w:qFormat/>
    <w:rPr>
      <w:b/>
    </w:rPr>
  </w:style>
  <w:style w:type="character" w:styleId="FootnoteReference">
    <w:name w:val="footnote reference"/>
    <w:basedOn w:val="DefaultParagraphFont"/>
    <w:rPr>
      <w:vertAlign w:val="superscript"/>
    </w:rPr>
  </w:style>
  <w:style w:type="character" w:customStyle="1" w:styleId="font71">
    <w:name w:val="font71"/>
    <w:basedOn w:val="DefaultParagraphFont"/>
    <w:qFormat/>
    <w:rPr>
      <w:rFonts w:ascii="Arial" w:hAnsi="Arial" w:cs="Arial" w:hint="default"/>
      <w:color w:val="000000"/>
      <w:sz w:val="20"/>
      <w:szCs w:val="20"/>
      <w:u w:val="none"/>
      <w:vertAlign w:val="superscript"/>
    </w:rPr>
  </w:style>
  <w:style w:type="character" w:customStyle="1" w:styleId="font31">
    <w:name w:val="font31"/>
    <w:basedOn w:val="DefaultParagraphFont"/>
    <w:qFormat/>
    <w:rPr>
      <w:rFonts w:ascii="Arial" w:hAnsi="Arial" w:cs="Arial" w:hint="default"/>
      <w:i/>
      <w:iCs/>
      <w:color w:val="000000"/>
      <w:sz w:val="20"/>
      <w:szCs w:val="20"/>
      <w:u w:val="none"/>
    </w:rPr>
  </w:style>
  <w:style w:type="character" w:customStyle="1" w:styleId="font01">
    <w:name w:val="font01"/>
    <w:basedOn w:val="DefaultParagraphFont"/>
    <w:qFormat/>
    <w:rPr>
      <w:rFonts w:ascii="Arial" w:hAnsi="Arial" w:cs="Arial"/>
      <w:color w:val="000000"/>
      <w:sz w:val="20"/>
      <w:szCs w:val="20"/>
      <w:u w:val="none"/>
    </w:rPr>
  </w:style>
  <w:style w:type="paragraph" w:styleId="ListParagraph">
    <w:name w:val="List Paragraph"/>
    <w:basedOn w:val="Normal"/>
    <w:uiPriority w:val="99"/>
    <w:unhideWhenUsed/>
    <w:rsid w:val="00412F3E"/>
    <w:pPr>
      <w:ind w:left="720"/>
      <w:contextualSpacing/>
    </w:pPr>
  </w:style>
  <w:style w:type="character" w:customStyle="1" w:styleId="FootnoteTextChar">
    <w:name w:val="Footnote Text Char"/>
    <w:basedOn w:val="DefaultParagraphFont"/>
    <w:link w:val="FootnoteText"/>
    <w:rsid w:val="00412F3E"/>
    <w:rPr>
      <w:rFonts w:asciiTheme="minorHAnsi" w:eastAsiaTheme="minorEastAsia" w:hAnsiTheme="minorHAnsi" w:cstheme="minorBidi"/>
      <w:kern w:val="2"/>
      <w:sz w:val="18"/>
      <w:szCs w:val="24"/>
      <w:lang w:val="en-US" w:eastAsia="zh-CN"/>
    </w:rPr>
  </w:style>
  <w:style w:type="character" w:styleId="Hyperlink">
    <w:name w:val="Hyperlink"/>
    <w:basedOn w:val="DefaultParagraphFont"/>
    <w:rsid w:val="00412F3E"/>
    <w:rPr>
      <w:color w:val="0026E5" w:themeColor="hyperlink"/>
      <w:u w:val="single"/>
    </w:rPr>
  </w:style>
  <w:style w:type="character" w:styleId="UnresolvedMention">
    <w:name w:val="Unresolved Mention"/>
    <w:basedOn w:val="DefaultParagraphFont"/>
    <w:uiPriority w:val="99"/>
    <w:semiHidden/>
    <w:unhideWhenUsed/>
    <w:rsid w:val="00412F3E"/>
    <w:rPr>
      <w:color w:val="605E5C"/>
      <w:shd w:val="clear" w:color="auto" w:fill="E1DFDD"/>
    </w:rPr>
  </w:style>
  <w:style w:type="paragraph" w:styleId="Header">
    <w:name w:val="header"/>
    <w:basedOn w:val="Normal"/>
    <w:link w:val="HeaderChar"/>
    <w:rsid w:val="00746CF7"/>
    <w:pPr>
      <w:tabs>
        <w:tab w:val="center" w:pos="4680"/>
        <w:tab w:val="right" w:pos="9360"/>
      </w:tabs>
    </w:pPr>
  </w:style>
  <w:style w:type="character" w:customStyle="1" w:styleId="HeaderChar">
    <w:name w:val="Header Char"/>
    <w:basedOn w:val="DefaultParagraphFont"/>
    <w:link w:val="Header"/>
    <w:rsid w:val="00746CF7"/>
    <w:rPr>
      <w:rFonts w:asciiTheme="minorHAnsi" w:eastAsiaTheme="minorEastAsia" w:hAnsiTheme="minorHAnsi" w:cstheme="minorBidi"/>
      <w:kern w:val="2"/>
      <w:sz w:val="21"/>
      <w:szCs w:val="24"/>
      <w:lang w:val="en-US" w:eastAsia="zh-CN"/>
    </w:rPr>
  </w:style>
  <w:style w:type="paragraph" w:styleId="Footer">
    <w:name w:val="footer"/>
    <w:basedOn w:val="Normal"/>
    <w:link w:val="FooterChar"/>
    <w:rsid w:val="00746CF7"/>
    <w:pPr>
      <w:tabs>
        <w:tab w:val="center" w:pos="4680"/>
        <w:tab w:val="right" w:pos="9360"/>
      </w:tabs>
    </w:pPr>
  </w:style>
  <w:style w:type="character" w:customStyle="1" w:styleId="FooterChar">
    <w:name w:val="Footer Char"/>
    <w:basedOn w:val="DefaultParagraphFont"/>
    <w:link w:val="Footer"/>
    <w:rsid w:val="00746CF7"/>
    <w:rPr>
      <w:rFonts w:asciiTheme="minorHAnsi" w:eastAsiaTheme="minorEastAsia" w:hAnsiTheme="minorHAnsi" w:cstheme="minorBidi"/>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832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9</Pages>
  <Words>2811</Words>
  <Characters>16023</Characters>
  <Application>Microsoft Office Word</Application>
  <DocSecurity>0</DocSecurity>
  <Lines>133</Lines>
  <Paragraphs>37</Paragraphs>
  <ScaleCrop>false</ScaleCrop>
  <Company/>
  <LinksUpToDate>false</LinksUpToDate>
  <CharactersWithSpaces>18797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董官谦耰</dc:creator>
  <cp:lastModifiedBy>SDI 1084</cp:lastModifiedBy>
  <cp:revision>6</cp:revision>
  <dcterms:created xsi:type="dcterms:W3CDTF">2025-05-26T02:15:00Z</dcterms:created>
  <dcterms:modified xsi:type="dcterms:W3CDTF">2025-05-28T10:12:00Z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E744BA36E6B247EF953C3C091CD74A3B_11</vt:lpwstr>
  </property>
  <property fmtid="{D5CDD505-2E9C-101B-9397-08002B2CF9AE}" pid="4" name="KSOTemplateDocerSaveRecord">
    <vt:lpwstr>eyJoZGlkIjoiYzE4MGFkYTkwNjZjODA3YTU3OGUyNDFjZDZiMjMyMWMiLCJ1c2VySWQiOiIyNjI1NzI3MTMifQ==</vt:lpwstr>
  </property>
</Properties>
</file>