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029C" w14:textId="54F3F21B" w:rsidR="00B32AAE" w:rsidRDefault="00E63B4A" w:rsidP="00E63B4A">
      <w:pPr>
        <w:jc w:val="center"/>
        <w:rPr>
          <w:rFonts w:ascii="Times New Roman" w:hAnsi="Times New Roman" w:cs="Times New Roman"/>
          <w:b/>
          <w:bCs/>
          <w:sz w:val="28"/>
          <w:szCs w:val="28"/>
        </w:rPr>
      </w:pPr>
      <w:r w:rsidRPr="00E63B4A">
        <w:rPr>
          <w:rFonts w:ascii="Times New Roman" w:hAnsi="Times New Roman" w:cs="Times New Roman"/>
          <w:b/>
          <w:bCs/>
          <w:sz w:val="28"/>
          <w:szCs w:val="28"/>
        </w:rPr>
        <w:t>Finding Women in Indian Democracy: Exploring the Institutional Structure and Substantive Political Participation</w:t>
      </w:r>
    </w:p>
    <w:p w14:paraId="2DF3F5D8" w14:textId="77777777" w:rsidR="00E63B4A" w:rsidRDefault="00E63B4A" w:rsidP="00E63B4A">
      <w:pPr>
        <w:rPr>
          <w:rFonts w:ascii="Times New Roman" w:hAnsi="Times New Roman" w:cs="Times New Roman"/>
          <w:b/>
          <w:bCs/>
          <w:sz w:val="28"/>
          <w:szCs w:val="28"/>
        </w:rPr>
      </w:pPr>
    </w:p>
    <w:p w14:paraId="2A9BD062" w14:textId="77777777" w:rsidR="00E63B4A" w:rsidRDefault="00E63B4A" w:rsidP="00E63B4A">
      <w:pPr>
        <w:rPr>
          <w:rFonts w:ascii="Times New Roman" w:hAnsi="Times New Roman" w:cs="Times New Roman"/>
          <w:b/>
          <w:bCs/>
          <w:sz w:val="28"/>
          <w:szCs w:val="28"/>
        </w:rPr>
      </w:pPr>
    </w:p>
    <w:p w14:paraId="28B8A743" w14:textId="575422F3" w:rsidR="00046F5F" w:rsidRPr="00046F5F" w:rsidRDefault="00E63B4A" w:rsidP="00046F5F">
      <w:pPr>
        <w:rPr>
          <w:rFonts w:ascii="Times New Roman" w:hAnsi="Times New Roman" w:cs="Times New Roman"/>
          <w:b/>
          <w:bCs/>
          <w:sz w:val="28"/>
          <w:szCs w:val="28"/>
        </w:rPr>
      </w:pPr>
      <w:r>
        <w:rPr>
          <w:rFonts w:ascii="Times New Roman" w:hAnsi="Times New Roman" w:cs="Times New Roman"/>
          <w:b/>
          <w:bCs/>
          <w:sz w:val="28"/>
          <w:szCs w:val="28"/>
        </w:rPr>
        <w:t>ABSTRACT</w:t>
      </w:r>
    </w:p>
    <w:p w14:paraId="38E81E68" w14:textId="3B9C28C8" w:rsidR="00046F5F" w:rsidRPr="00046F5F" w:rsidRDefault="00046F5F" w:rsidP="002670B8">
      <w:pPr>
        <w:jc w:val="both"/>
        <w:rPr>
          <w:rFonts w:ascii="Times New Roman" w:hAnsi="Times New Roman" w:cs="Times New Roman"/>
          <w:sz w:val="24"/>
          <w:szCs w:val="24"/>
        </w:rPr>
      </w:pPr>
      <w:r w:rsidRPr="00046F5F">
        <w:rPr>
          <w:rFonts w:ascii="Times New Roman" w:hAnsi="Times New Roman" w:cs="Times New Roman"/>
          <w:sz w:val="24"/>
          <w:szCs w:val="24"/>
        </w:rPr>
        <w:t xml:space="preserve">Women's political representation in India has been a critical yet underexplored dimension of the country's democratic development since independence in 1947. </w:t>
      </w:r>
      <w:r w:rsidRPr="00536C11">
        <w:rPr>
          <w:rFonts w:ascii="Times New Roman" w:hAnsi="Times New Roman" w:cs="Times New Roman"/>
          <w:sz w:val="24"/>
          <w:szCs w:val="24"/>
        </w:rPr>
        <w:t>This paper assesses the trajectory of women's empowerment and political participation through a historical lens, examining how institutional structures, socio-cultural barriers, and patriarchal norms have shaped their engagement in governance</w:t>
      </w:r>
      <w:r w:rsidRPr="00046F5F">
        <w:rPr>
          <w:rFonts w:ascii="Times New Roman" w:hAnsi="Times New Roman" w:cs="Times New Roman"/>
          <w:sz w:val="24"/>
          <w:szCs w:val="24"/>
        </w:rPr>
        <w:t xml:space="preserve">. </w:t>
      </w:r>
      <w:r w:rsidR="00456ED6">
        <w:rPr>
          <w:rFonts w:ascii="Times New Roman" w:hAnsi="Times New Roman" w:cs="Times New Roman"/>
          <w:sz w:val="24"/>
          <w:szCs w:val="24"/>
        </w:rPr>
        <w:t xml:space="preserve">The study employs a qualitative research design, utilizing content analysis and descriptive analysis as its primary methods for drawing conclusions. </w:t>
      </w:r>
      <w:r w:rsidRPr="00536C11">
        <w:rPr>
          <w:rFonts w:ascii="Times New Roman" w:hAnsi="Times New Roman" w:cs="Times New Roman"/>
          <w:sz w:val="24"/>
          <w:szCs w:val="24"/>
        </w:rPr>
        <w:t>It argues that while legal frameworks have facilitated incremental progress, deep-rooted patriarchy, gendered political socialisation, and systemic exclusion continue to hinder women's full inclusion in India's democracy. The paper also highlights the paradox between women's increasing visibility in grassroots governance and their marginalisation in higher political offices.</w:t>
      </w:r>
      <w:r w:rsidRPr="00046F5F">
        <w:rPr>
          <w:rFonts w:ascii="Times New Roman" w:hAnsi="Times New Roman" w:cs="Times New Roman"/>
          <w:sz w:val="24"/>
          <w:szCs w:val="24"/>
        </w:rPr>
        <w:t xml:space="preserve"> By </w:t>
      </w:r>
      <w:r>
        <w:rPr>
          <w:rFonts w:ascii="Times New Roman" w:hAnsi="Times New Roman" w:cs="Times New Roman"/>
          <w:sz w:val="24"/>
          <w:szCs w:val="24"/>
        </w:rPr>
        <w:t>analysing</w:t>
      </w:r>
      <w:r w:rsidRPr="00046F5F">
        <w:rPr>
          <w:rFonts w:ascii="Times New Roman" w:hAnsi="Times New Roman" w:cs="Times New Roman"/>
          <w:sz w:val="24"/>
          <w:szCs w:val="24"/>
        </w:rPr>
        <w:t xml:space="preserve"> historical trends, institutional challenges, and socio-cultural obstacles, this study </w:t>
      </w:r>
      <w:r>
        <w:rPr>
          <w:rFonts w:ascii="Times New Roman" w:hAnsi="Times New Roman" w:cs="Times New Roman"/>
          <w:sz w:val="24"/>
          <w:szCs w:val="24"/>
        </w:rPr>
        <w:t>suggests</w:t>
      </w:r>
      <w:r w:rsidRPr="00046F5F">
        <w:rPr>
          <w:rFonts w:ascii="Times New Roman" w:hAnsi="Times New Roman" w:cs="Times New Roman"/>
          <w:sz w:val="24"/>
          <w:szCs w:val="24"/>
        </w:rPr>
        <w:t xml:space="preserve"> the need for structural reforms to transform symbolic representation into meaningful empowerment. The findings </w:t>
      </w:r>
      <w:r w:rsidR="002670B8">
        <w:rPr>
          <w:rFonts w:ascii="Times New Roman" w:hAnsi="Times New Roman" w:cs="Times New Roman"/>
          <w:sz w:val="24"/>
          <w:szCs w:val="24"/>
        </w:rPr>
        <w:t>suggest that there’s a huge gap in political participation between men and women, and this gap does not seem to vanish anytime soon in the future with the current institutional and cultural arrangement.</w:t>
      </w:r>
    </w:p>
    <w:p w14:paraId="3BE356D2" w14:textId="4B2E9C93" w:rsidR="00046F5F" w:rsidRPr="00046F5F" w:rsidRDefault="00046F5F" w:rsidP="00046F5F">
      <w:pPr>
        <w:rPr>
          <w:rFonts w:ascii="Times New Roman" w:hAnsi="Times New Roman" w:cs="Times New Roman"/>
          <w:i/>
          <w:iCs/>
          <w:sz w:val="24"/>
          <w:szCs w:val="24"/>
        </w:rPr>
      </w:pPr>
      <w:r w:rsidRPr="00046F5F">
        <w:rPr>
          <w:rFonts w:ascii="Times New Roman" w:hAnsi="Times New Roman" w:cs="Times New Roman"/>
          <w:b/>
          <w:bCs/>
          <w:i/>
          <w:iCs/>
          <w:sz w:val="24"/>
          <w:szCs w:val="24"/>
        </w:rPr>
        <w:t>Keywords:</w:t>
      </w:r>
      <w:r w:rsidRPr="00046F5F">
        <w:rPr>
          <w:rFonts w:ascii="Times New Roman" w:hAnsi="Times New Roman" w:cs="Times New Roman"/>
          <w:i/>
          <w:iCs/>
          <w:sz w:val="24"/>
          <w:szCs w:val="24"/>
        </w:rPr>
        <w:t xml:space="preserve"> Independence, Development, Democracy, Institutional Structure, Substantive Political Participation </w:t>
      </w:r>
    </w:p>
    <w:p w14:paraId="55A08A49" w14:textId="5639933C" w:rsidR="00E63B4A" w:rsidRDefault="00E63B4A" w:rsidP="00046F5F">
      <w:pPr>
        <w:rPr>
          <w:rFonts w:ascii="Times New Roman" w:hAnsi="Times New Roman" w:cs="Times New Roman"/>
          <w:sz w:val="24"/>
          <w:szCs w:val="24"/>
        </w:rPr>
      </w:pPr>
    </w:p>
    <w:p w14:paraId="7BF6B4FF" w14:textId="77777777" w:rsidR="00046F5F" w:rsidRDefault="00046F5F" w:rsidP="00046F5F">
      <w:pPr>
        <w:rPr>
          <w:rFonts w:ascii="Times New Roman" w:hAnsi="Times New Roman" w:cs="Times New Roman"/>
          <w:sz w:val="24"/>
          <w:szCs w:val="24"/>
        </w:rPr>
      </w:pPr>
    </w:p>
    <w:p w14:paraId="58E78CEC" w14:textId="77777777" w:rsidR="00046F5F" w:rsidRDefault="00046F5F" w:rsidP="00046F5F">
      <w:pPr>
        <w:rPr>
          <w:rFonts w:ascii="Times New Roman" w:hAnsi="Times New Roman" w:cs="Times New Roman"/>
          <w:sz w:val="24"/>
          <w:szCs w:val="24"/>
        </w:rPr>
      </w:pPr>
    </w:p>
    <w:p w14:paraId="59FC48EC" w14:textId="77777777" w:rsidR="00046F5F" w:rsidRDefault="00046F5F" w:rsidP="00046F5F">
      <w:pPr>
        <w:rPr>
          <w:rFonts w:ascii="Times New Roman" w:hAnsi="Times New Roman" w:cs="Times New Roman"/>
          <w:sz w:val="24"/>
          <w:szCs w:val="24"/>
        </w:rPr>
      </w:pPr>
    </w:p>
    <w:p w14:paraId="486B89C4" w14:textId="77777777" w:rsidR="00046F5F" w:rsidRDefault="00046F5F" w:rsidP="00046F5F">
      <w:pPr>
        <w:rPr>
          <w:rFonts w:ascii="Times New Roman" w:hAnsi="Times New Roman" w:cs="Times New Roman"/>
          <w:sz w:val="24"/>
          <w:szCs w:val="24"/>
        </w:rPr>
      </w:pPr>
    </w:p>
    <w:p w14:paraId="3A400EB3" w14:textId="77777777" w:rsidR="00046F5F" w:rsidRDefault="00046F5F" w:rsidP="00046F5F">
      <w:pPr>
        <w:rPr>
          <w:rFonts w:ascii="Times New Roman" w:hAnsi="Times New Roman" w:cs="Times New Roman"/>
          <w:sz w:val="24"/>
          <w:szCs w:val="24"/>
        </w:rPr>
      </w:pPr>
    </w:p>
    <w:p w14:paraId="30CDF0D2" w14:textId="08D22ED2" w:rsidR="001F3BD6" w:rsidRPr="001F3BD6" w:rsidRDefault="00046F5F" w:rsidP="001F3BD6">
      <w:pPr>
        <w:rPr>
          <w:rFonts w:ascii="Times New Roman" w:hAnsi="Times New Roman" w:cs="Times New Roman"/>
          <w:b/>
          <w:bCs/>
          <w:sz w:val="24"/>
          <w:szCs w:val="24"/>
        </w:rPr>
      </w:pPr>
      <w:r w:rsidRPr="00046F5F">
        <w:rPr>
          <w:rFonts w:ascii="Times New Roman" w:hAnsi="Times New Roman" w:cs="Times New Roman"/>
          <w:b/>
          <w:bCs/>
          <w:sz w:val="24"/>
          <w:szCs w:val="24"/>
        </w:rPr>
        <w:t>INTRODUCTION</w:t>
      </w:r>
    </w:p>
    <w:p w14:paraId="68D499EE" w14:textId="48C76045" w:rsidR="0015500B" w:rsidRPr="00006C32" w:rsidRDefault="001F3BD6" w:rsidP="00006C32">
      <w:pPr>
        <w:ind w:firstLine="720"/>
        <w:jc w:val="both"/>
        <w:rPr>
          <w:rFonts w:ascii="Times New Roman" w:hAnsi="Times New Roman" w:cs="Times New Roman"/>
          <w:sz w:val="24"/>
          <w:szCs w:val="24"/>
          <w:lang w:val="en-GB"/>
        </w:rPr>
      </w:pPr>
      <w:r w:rsidRPr="00FA6821">
        <w:rPr>
          <w:rFonts w:ascii="Times New Roman" w:hAnsi="Times New Roman" w:cs="Times New Roman"/>
          <w:sz w:val="24"/>
          <w:szCs w:val="24"/>
        </w:rPr>
        <w:t xml:space="preserve">In India’s democratic framework, the Constitution guarantees equal rights for women, and successive governments have enacted laws to ensure equitable political representation. However, the practical scenario reflects persistent biases and discrimination. Despite legal provisions, women in Indian politics continue to face significant disparities between constitutional ideals and real-world treatment. Political participation necessitates the equitable distribution of liberty, dignity, opportunities, and authority between genders. While these principles are enshrined in law, their implementation remains inadequate. Women frequently encounter systemic discrimination, injustice, and </w:t>
      </w:r>
      <w:r w:rsidR="0015500B" w:rsidRPr="00FA6821">
        <w:rPr>
          <w:rFonts w:ascii="Times New Roman" w:hAnsi="Times New Roman" w:cs="Times New Roman"/>
          <w:sz w:val="24"/>
          <w:szCs w:val="24"/>
        </w:rPr>
        <w:t>marginalisation</w:t>
      </w:r>
      <w:r w:rsidRPr="00FA6821">
        <w:rPr>
          <w:rFonts w:ascii="Times New Roman" w:hAnsi="Times New Roman" w:cs="Times New Roman"/>
          <w:sz w:val="24"/>
          <w:szCs w:val="24"/>
        </w:rPr>
        <w:t xml:space="preserve"> in the political sphere. Legal assurances alone are insufficient unless accompanied by genuine societal and institutional change. Bridging this gap requires not only policy reforms but also a shift in cultural attitudes </w:t>
      </w:r>
      <w:r w:rsidRPr="00FA6821">
        <w:rPr>
          <w:rFonts w:ascii="Times New Roman" w:hAnsi="Times New Roman" w:cs="Times New Roman"/>
          <w:sz w:val="24"/>
          <w:szCs w:val="24"/>
        </w:rPr>
        <w:lastRenderedPageBreak/>
        <w:t>to ensure substantive, rather than merely symbolic, equality for women in politics</w:t>
      </w:r>
      <w:r w:rsidR="00006C32">
        <w:rPr>
          <w:rFonts w:ascii="Times New Roman" w:hAnsi="Times New Roman" w:cs="Times New Roman"/>
          <w:sz w:val="24"/>
          <w:szCs w:val="24"/>
        </w:rPr>
        <w:t xml:space="preserve"> </w:t>
      </w:r>
      <w:r w:rsidR="00006C32" w:rsidRPr="00006C32">
        <w:rPr>
          <w:rFonts w:ascii="Times New Roman" w:hAnsi="Times New Roman" w:cs="Times New Roman"/>
          <w:sz w:val="24"/>
          <w:szCs w:val="24"/>
          <w:lang w:val="en-GB"/>
        </w:rPr>
        <w:t>(Mlambo &amp; Kapingura, 2019)</w:t>
      </w:r>
      <w:r w:rsidRPr="00FA6821">
        <w:rPr>
          <w:rFonts w:ascii="Times New Roman" w:hAnsi="Times New Roman" w:cs="Times New Roman"/>
          <w:sz w:val="24"/>
          <w:szCs w:val="24"/>
        </w:rPr>
        <w:t xml:space="preserve">.  </w:t>
      </w:r>
    </w:p>
    <w:p w14:paraId="3F223998" w14:textId="55D6FA8D" w:rsidR="0015500B" w:rsidRPr="00FA6821" w:rsidRDefault="0015500B" w:rsidP="00487DC2">
      <w:pPr>
        <w:ind w:firstLine="720"/>
        <w:jc w:val="both"/>
        <w:rPr>
          <w:rFonts w:ascii="Times New Roman" w:hAnsi="Times New Roman" w:cs="Times New Roman"/>
          <w:sz w:val="24"/>
          <w:szCs w:val="24"/>
        </w:rPr>
      </w:pPr>
      <w:r w:rsidRPr="00FA6821">
        <w:rPr>
          <w:rFonts w:ascii="Times New Roman" w:hAnsi="Times New Roman" w:cs="Times New Roman"/>
          <w:sz w:val="24"/>
          <w:szCs w:val="24"/>
        </w:rPr>
        <w:t xml:space="preserve">The extent of women's participation in political structures serves as a key indicator of gender equality and their ability to influence governance. Historically, political systems across societies have been predominantly male-dominated, creating systemic barriers to inclusive democracy. Genuine democratic governance remains unachievable unless </w:t>
      </w:r>
      <w:r w:rsidR="00006C32">
        <w:rPr>
          <w:rFonts w:ascii="Times New Roman" w:hAnsi="Times New Roman" w:cs="Times New Roman"/>
          <w:sz w:val="24"/>
          <w:szCs w:val="24"/>
        </w:rPr>
        <w:t>marginalised</w:t>
      </w:r>
      <w:r w:rsidRPr="00FA6821">
        <w:rPr>
          <w:rFonts w:ascii="Times New Roman" w:hAnsi="Times New Roman" w:cs="Times New Roman"/>
          <w:sz w:val="24"/>
          <w:szCs w:val="24"/>
        </w:rPr>
        <w:t xml:space="preserve"> groups, particularly women, attain equitable representation in decision-making bodies</w:t>
      </w:r>
      <w:r w:rsidR="00006C32">
        <w:rPr>
          <w:rFonts w:ascii="Times New Roman" w:hAnsi="Times New Roman" w:cs="Times New Roman"/>
          <w:sz w:val="24"/>
          <w:szCs w:val="24"/>
        </w:rPr>
        <w:t xml:space="preserve"> (Kumar, 2018)</w:t>
      </w:r>
      <w:r w:rsidRPr="00FA6821">
        <w:rPr>
          <w:rFonts w:ascii="Times New Roman" w:hAnsi="Times New Roman" w:cs="Times New Roman"/>
          <w:sz w:val="24"/>
          <w:szCs w:val="24"/>
        </w:rPr>
        <w:t>. India's first general elections in 1952 demonstrated promising beginnings, with several women securing positions in central and state cabinets, as well as appointments to ambassadorial and gubernatorial roles. However, this initial progress was not sustained, as evidenced by the subsequent decline in women's political engagement, both as electoral candidates and voters. Notably, female representation in Parliament and State Legislatures has never surpassed 8-11</w:t>
      </w:r>
      <w:r w:rsidR="00487DC2">
        <w:rPr>
          <w:rFonts w:ascii="Times New Roman" w:hAnsi="Times New Roman" w:cs="Times New Roman"/>
          <w:sz w:val="24"/>
          <w:szCs w:val="24"/>
        </w:rPr>
        <w:t xml:space="preserve"> per cent</w:t>
      </w:r>
      <w:r w:rsidRPr="00FA6821">
        <w:rPr>
          <w:rFonts w:ascii="Times New Roman" w:hAnsi="Times New Roman" w:cs="Times New Roman"/>
          <w:sz w:val="24"/>
          <w:szCs w:val="24"/>
        </w:rPr>
        <w:t xml:space="preserve">, reflecting persistent systemic exclusion.  </w:t>
      </w:r>
    </w:p>
    <w:p w14:paraId="1E478A36" w14:textId="68FF230F" w:rsidR="0015500B" w:rsidRPr="00487DC2" w:rsidRDefault="0015500B" w:rsidP="00487DC2">
      <w:pPr>
        <w:ind w:firstLine="720"/>
        <w:jc w:val="both"/>
        <w:rPr>
          <w:rFonts w:ascii="Times New Roman" w:hAnsi="Times New Roman" w:cs="Times New Roman"/>
          <w:sz w:val="24"/>
          <w:szCs w:val="24"/>
          <w:lang w:val="en-GB"/>
        </w:rPr>
      </w:pPr>
      <w:r w:rsidRPr="00FA6821">
        <w:rPr>
          <w:rFonts w:ascii="Times New Roman" w:hAnsi="Times New Roman" w:cs="Times New Roman"/>
          <w:sz w:val="24"/>
          <w:szCs w:val="24"/>
        </w:rPr>
        <w:t>A detailed examination of electoral data reveals concerning trends in women's parliamentary representation. The inaugural Lok Sabha (1952) included merely 22 women members (4.4</w:t>
      </w:r>
      <w:r w:rsidR="00487DC2">
        <w:rPr>
          <w:rFonts w:ascii="Times New Roman" w:hAnsi="Times New Roman" w:cs="Times New Roman"/>
          <w:sz w:val="24"/>
          <w:szCs w:val="24"/>
        </w:rPr>
        <w:t xml:space="preserve"> per cent</w:t>
      </w:r>
      <w:r w:rsidRPr="00FA6821">
        <w:rPr>
          <w:rFonts w:ascii="Times New Roman" w:hAnsi="Times New Roman" w:cs="Times New Roman"/>
          <w:sz w:val="24"/>
          <w:szCs w:val="24"/>
        </w:rPr>
        <w:t xml:space="preserve"> of 499 seats). While this number</w:t>
      </w:r>
      <w:r w:rsidR="00487DC2">
        <w:rPr>
          <w:rFonts w:ascii="Times New Roman" w:hAnsi="Times New Roman" w:cs="Times New Roman"/>
          <w:sz w:val="24"/>
          <w:szCs w:val="24"/>
        </w:rPr>
        <w:t xml:space="preserve"> went up to</w:t>
      </w:r>
      <w:r w:rsidRPr="00FA6821">
        <w:rPr>
          <w:rFonts w:ascii="Times New Roman" w:hAnsi="Times New Roman" w:cs="Times New Roman"/>
          <w:sz w:val="24"/>
          <w:szCs w:val="24"/>
        </w:rPr>
        <w:t xml:space="preserve"> </w:t>
      </w:r>
      <w:r w:rsidR="00487DC2" w:rsidRPr="00487DC2">
        <w:rPr>
          <w:rFonts w:ascii="Times New Roman" w:hAnsi="Times New Roman" w:cs="Times New Roman"/>
          <w:sz w:val="24"/>
          <w:szCs w:val="24"/>
          <w:lang w:val="en-GB"/>
        </w:rPr>
        <w:t xml:space="preserve">74 women elected to </w:t>
      </w:r>
      <w:r w:rsidR="00487DC2">
        <w:rPr>
          <w:rFonts w:ascii="Times New Roman" w:hAnsi="Times New Roman" w:cs="Times New Roman"/>
          <w:sz w:val="24"/>
          <w:szCs w:val="24"/>
          <w:lang w:val="en-GB"/>
        </w:rPr>
        <w:t xml:space="preserve">the </w:t>
      </w:r>
      <w:r w:rsidR="00487DC2" w:rsidRPr="00487DC2">
        <w:rPr>
          <w:rFonts w:ascii="Times New Roman" w:hAnsi="Times New Roman" w:cs="Times New Roman"/>
          <w:sz w:val="24"/>
          <w:szCs w:val="24"/>
          <w:lang w:val="en-GB"/>
        </w:rPr>
        <w:t>18th Lok Sabha, accounting for 13.6</w:t>
      </w:r>
      <w:r w:rsidR="00487DC2">
        <w:rPr>
          <w:rFonts w:ascii="Times New Roman" w:hAnsi="Times New Roman" w:cs="Times New Roman"/>
          <w:sz w:val="24"/>
          <w:szCs w:val="24"/>
          <w:lang w:val="en-GB"/>
        </w:rPr>
        <w:t xml:space="preserve"> per cent</w:t>
      </w:r>
      <w:r w:rsidR="00487DC2" w:rsidRPr="00487DC2">
        <w:rPr>
          <w:rFonts w:ascii="Times New Roman" w:hAnsi="Times New Roman" w:cs="Times New Roman"/>
          <w:sz w:val="24"/>
          <w:szCs w:val="24"/>
          <w:lang w:val="en-GB"/>
        </w:rPr>
        <w:t xml:space="preserve"> representation in Lok Sabha</w:t>
      </w:r>
      <w:r w:rsidRPr="00FA6821">
        <w:rPr>
          <w:rFonts w:ascii="Times New Roman" w:hAnsi="Times New Roman" w:cs="Times New Roman"/>
          <w:sz w:val="24"/>
          <w:szCs w:val="24"/>
        </w:rPr>
        <w:t xml:space="preserve">, it has consistently remained below the </w:t>
      </w:r>
      <w:r w:rsidR="00487DC2">
        <w:rPr>
          <w:rFonts w:ascii="Times New Roman" w:hAnsi="Times New Roman" w:cs="Times New Roman"/>
          <w:sz w:val="24"/>
          <w:szCs w:val="24"/>
        </w:rPr>
        <w:t>15 per cent</w:t>
      </w:r>
      <w:r w:rsidRPr="00FA6821">
        <w:rPr>
          <w:rFonts w:ascii="Times New Roman" w:hAnsi="Times New Roman" w:cs="Times New Roman"/>
          <w:sz w:val="24"/>
          <w:szCs w:val="24"/>
        </w:rPr>
        <w:t xml:space="preserve"> threshold </w:t>
      </w:r>
      <w:r w:rsidR="00487DC2">
        <w:rPr>
          <w:rFonts w:ascii="Times New Roman" w:hAnsi="Times New Roman" w:cs="Times New Roman"/>
          <w:sz w:val="24"/>
          <w:szCs w:val="24"/>
        </w:rPr>
        <w:t xml:space="preserve">compared to the global average of 26.9 per cent. </w:t>
      </w:r>
      <w:r w:rsidRPr="00FA6821">
        <w:rPr>
          <w:rFonts w:ascii="Times New Roman" w:hAnsi="Times New Roman" w:cs="Times New Roman"/>
          <w:sz w:val="24"/>
          <w:szCs w:val="24"/>
        </w:rPr>
        <w:t>This marginal representation becomes particularly striking when considering that women constitute approximately half of India's population. The 13th and 14th Lok Sabha elections maintained this pattern with less than 10</w:t>
      </w:r>
      <w:r w:rsidR="00487DC2">
        <w:rPr>
          <w:rFonts w:ascii="Times New Roman" w:hAnsi="Times New Roman" w:cs="Times New Roman"/>
          <w:sz w:val="24"/>
          <w:szCs w:val="24"/>
        </w:rPr>
        <w:t xml:space="preserve"> per cent </w:t>
      </w:r>
      <w:r w:rsidRPr="00FA6821">
        <w:rPr>
          <w:rFonts w:ascii="Times New Roman" w:hAnsi="Times New Roman" w:cs="Times New Roman"/>
          <w:sz w:val="24"/>
          <w:szCs w:val="24"/>
        </w:rPr>
        <w:t>female representation, while the 1</w:t>
      </w:r>
      <w:r w:rsidR="00487DC2">
        <w:rPr>
          <w:rFonts w:ascii="Times New Roman" w:hAnsi="Times New Roman" w:cs="Times New Roman"/>
          <w:sz w:val="24"/>
          <w:szCs w:val="24"/>
        </w:rPr>
        <w:t>7</w:t>
      </w:r>
      <w:r w:rsidRPr="00FA6821">
        <w:rPr>
          <w:rFonts w:ascii="Times New Roman" w:hAnsi="Times New Roman" w:cs="Times New Roman"/>
          <w:sz w:val="24"/>
          <w:szCs w:val="24"/>
        </w:rPr>
        <w:t xml:space="preserve">th Lok Sabha saw </w:t>
      </w:r>
      <w:r w:rsidR="00487DC2">
        <w:rPr>
          <w:rFonts w:ascii="Times New Roman" w:hAnsi="Times New Roman" w:cs="Times New Roman"/>
          <w:sz w:val="24"/>
          <w:szCs w:val="24"/>
        </w:rPr>
        <w:t xml:space="preserve">the largest </w:t>
      </w:r>
      <w:r w:rsidRPr="00FA6821">
        <w:rPr>
          <w:rFonts w:ascii="Times New Roman" w:hAnsi="Times New Roman" w:cs="Times New Roman"/>
          <w:sz w:val="24"/>
          <w:szCs w:val="24"/>
        </w:rPr>
        <w:t>increase</w:t>
      </w:r>
      <w:r w:rsidR="00487DC2">
        <w:rPr>
          <w:rFonts w:ascii="Times New Roman" w:hAnsi="Times New Roman" w:cs="Times New Roman"/>
          <w:sz w:val="24"/>
          <w:szCs w:val="24"/>
        </w:rPr>
        <w:t>,</w:t>
      </w:r>
      <w:r w:rsidRPr="00FA6821">
        <w:rPr>
          <w:rFonts w:ascii="Times New Roman" w:hAnsi="Times New Roman" w:cs="Times New Roman"/>
          <w:sz w:val="24"/>
          <w:szCs w:val="24"/>
        </w:rPr>
        <w:t xml:space="preserve"> </w:t>
      </w:r>
      <w:r w:rsidR="00487DC2">
        <w:rPr>
          <w:rFonts w:ascii="Times New Roman" w:hAnsi="Times New Roman" w:cs="Times New Roman"/>
          <w:sz w:val="24"/>
          <w:szCs w:val="24"/>
        </w:rPr>
        <w:t>up to 14.4 per cent, numbers still remained below 15 per cent</w:t>
      </w:r>
      <w:r w:rsidRPr="00FA6821">
        <w:rPr>
          <w:rFonts w:ascii="Times New Roman" w:hAnsi="Times New Roman" w:cs="Times New Roman"/>
          <w:sz w:val="24"/>
          <w:szCs w:val="24"/>
        </w:rPr>
        <w:t xml:space="preserve">. These statistics underscore a significant democratic deficit in gender parity.  </w:t>
      </w:r>
    </w:p>
    <w:p w14:paraId="06B42159" w14:textId="6BBFE85D" w:rsidR="00FA6821" w:rsidRPr="00FA6821" w:rsidRDefault="0015500B" w:rsidP="00487DC2">
      <w:pPr>
        <w:ind w:firstLine="720"/>
        <w:jc w:val="both"/>
        <w:rPr>
          <w:rFonts w:ascii="Times New Roman" w:hAnsi="Times New Roman" w:cs="Times New Roman"/>
          <w:sz w:val="24"/>
          <w:szCs w:val="24"/>
        </w:rPr>
      </w:pPr>
      <w:r w:rsidRPr="00FA6821">
        <w:rPr>
          <w:rFonts w:ascii="Times New Roman" w:hAnsi="Times New Roman" w:cs="Times New Roman"/>
          <w:sz w:val="24"/>
          <w:szCs w:val="24"/>
        </w:rPr>
        <w:t xml:space="preserve">Two critical observations emerge from this analysis. First, Indian politics continues to be </w:t>
      </w:r>
      <w:r w:rsidR="00487DC2">
        <w:rPr>
          <w:rFonts w:ascii="Times New Roman" w:hAnsi="Times New Roman" w:cs="Times New Roman"/>
          <w:sz w:val="24"/>
          <w:szCs w:val="24"/>
        </w:rPr>
        <w:t>characterised</w:t>
      </w:r>
      <w:r w:rsidRPr="00FA6821">
        <w:rPr>
          <w:rFonts w:ascii="Times New Roman" w:hAnsi="Times New Roman" w:cs="Times New Roman"/>
          <w:sz w:val="24"/>
          <w:szCs w:val="24"/>
        </w:rPr>
        <w:t xml:space="preserve"> by entrenched male dominance, with political parties demonstrating reluctance to field female candidates despite </w:t>
      </w:r>
      <w:r w:rsidR="00487DC2">
        <w:rPr>
          <w:rFonts w:ascii="Times New Roman" w:hAnsi="Times New Roman" w:cs="Times New Roman"/>
          <w:sz w:val="24"/>
          <w:szCs w:val="24"/>
        </w:rPr>
        <w:t>the enactment of</w:t>
      </w:r>
      <w:r w:rsidRPr="00FA6821">
        <w:rPr>
          <w:rFonts w:ascii="Times New Roman" w:hAnsi="Times New Roman" w:cs="Times New Roman"/>
          <w:sz w:val="24"/>
          <w:szCs w:val="24"/>
        </w:rPr>
        <w:t xml:space="preserve"> </w:t>
      </w:r>
      <w:r w:rsidR="00487DC2">
        <w:rPr>
          <w:rFonts w:ascii="Times New Roman" w:hAnsi="Times New Roman" w:cs="Times New Roman"/>
          <w:sz w:val="24"/>
          <w:szCs w:val="24"/>
        </w:rPr>
        <w:t xml:space="preserve">the </w:t>
      </w:r>
      <w:r w:rsidRPr="00FA6821">
        <w:rPr>
          <w:rFonts w:ascii="Times New Roman" w:hAnsi="Times New Roman" w:cs="Times New Roman"/>
          <w:sz w:val="24"/>
          <w:szCs w:val="24"/>
        </w:rPr>
        <w:t>Women's Reservation Bill proposing 33% legislative seats for women. Second, while women have increasingly sought political engagement, institutional and cultural barriers have limited their effective incorporation into mainstream politics. The persistent underrepresentation of women in legislative bodies, even in the contemporary political landscape, highlights the gap between constitutional guarantees of equality and their practical implementation</w:t>
      </w:r>
      <w:r w:rsidR="00593ABE">
        <w:rPr>
          <w:rFonts w:ascii="Times New Roman" w:hAnsi="Times New Roman" w:cs="Times New Roman"/>
          <w:sz w:val="24"/>
          <w:szCs w:val="24"/>
        </w:rPr>
        <w:t xml:space="preserve">. </w:t>
      </w:r>
      <w:r w:rsidRPr="00FA6821">
        <w:rPr>
          <w:rFonts w:ascii="Times New Roman" w:hAnsi="Times New Roman" w:cs="Times New Roman"/>
          <w:sz w:val="24"/>
          <w:szCs w:val="24"/>
        </w:rPr>
        <w:t xml:space="preserve">This enduring disparity calls for substantive electoral reforms and societal transformation to achieve genuine gender-inclusive governance in India's democracy.  </w:t>
      </w:r>
    </w:p>
    <w:p w14:paraId="476FF9C5" w14:textId="68BD62C2" w:rsidR="00FA6821" w:rsidRPr="00FA6821" w:rsidRDefault="00FA6821" w:rsidP="00487DC2">
      <w:pPr>
        <w:ind w:firstLine="720"/>
        <w:jc w:val="both"/>
        <w:rPr>
          <w:rFonts w:ascii="Times New Roman" w:hAnsi="Times New Roman" w:cs="Times New Roman"/>
          <w:sz w:val="24"/>
          <w:szCs w:val="24"/>
        </w:rPr>
      </w:pPr>
      <w:r w:rsidRPr="00FA6821">
        <w:rPr>
          <w:rFonts w:ascii="Times New Roman" w:hAnsi="Times New Roman" w:cs="Times New Roman"/>
          <w:sz w:val="24"/>
          <w:szCs w:val="24"/>
        </w:rPr>
        <w:t xml:space="preserve">The underrepresentation of women in politics extends beyond legislative bodies to the internal structures of political parties, which remain predominantly male-dominated. Major Indian political parties demonstrate persistent gender imbalances in their </w:t>
      </w:r>
      <w:r w:rsidR="00487DC2">
        <w:rPr>
          <w:rFonts w:ascii="Times New Roman" w:hAnsi="Times New Roman" w:cs="Times New Roman"/>
          <w:sz w:val="24"/>
          <w:szCs w:val="24"/>
        </w:rPr>
        <w:t>organisational</w:t>
      </w:r>
      <w:r w:rsidRPr="00FA6821">
        <w:rPr>
          <w:rFonts w:ascii="Times New Roman" w:hAnsi="Times New Roman" w:cs="Times New Roman"/>
          <w:sz w:val="24"/>
          <w:szCs w:val="24"/>
        </w:rPr>
        <w:t xml:space="preserve"> frameworks. For instance, as of 2001, the Indian National Congress included merely three women in its 20-member Working Committee. Similarly, the Bharatiya Janata Party (BJP) had only eight women in its 75-member Working Committee and 150 women in its 650-member National Council. Left-leaning parties fare no better, with the Communist Party (Marxist) comprising just twelve women in its 150-member National Council and three in its 21-member National Executive. This pattern of exclusion persists at </w:t>
      </w:r>
      <w:r w:rsidR="00487DC2">
        <w:rPr>
          <w:rFonts w:ascii="Times New Roman" w:hAnsi="Times New Roman" w:cs="Times New Roman"/>
          <w:sz w:val="24"/>
          <w:szCs w:val="24"/>
        </w:rPr>
        <w:t xml:space="preserve">the </w:t>
      </w:r>
      <w:r w:rsidRPr="00FA6821">
        <w:rPr>
          <w:rFonts w:ascii="Times New Roman" w:hAnsi="Times New Roman" w:cs="Times New Roman"/>
          <w:sz w:val="24"/>
          <w:szCs w:val="24"/>
        </w:rPr>
        <w:t xml:space="preserve">state and district levels, with no political party demonstrating </w:t>
      </w:r>
      <w:r w:rsidR="00487DC2">
        <w:rPr>
          <w:rFonts w:ascii="Times New Roman" w:hAnsi="Times New Roman" w:cs="Times New Roman"/>
          <w:sz w:val="24"/>
          <w:szCs w:val="24"/>
        </w:rPr>
        <w:t xml:space="preserve">a </w:t>
      </w:r>
      <w:r w:rsidRPr="00FA6821">
        <w:rPr>
          <w:rFonts w:ascii="Times New Roman" w:hAnsi="Times New Roman" w:cs="Times New Roman"/>
          <w:sz w:val="24"/>
          <w:szCs w:val="24"/>
        </w:rPr>
        <w:t>commitment to proportional representation of women relative to their population share</w:t>
      </w:r>
      <w:r w:rsidR="00006C32">
        <w:rPr>
          <w:rFonts w:ascii="Times New Roman" w:hAnsi="Times New Roman" w:cs="Times New Roman"/>
          <w:sz w:val="24"/>
          <w:szCs w:val="24"/>
        </w:rPr>
        <w:t xml:space="preserve"> (</w:t>
      </w:r>
      <w:r w:rsidR="00006C32" w:rsidRPr="00006C32">
        <w:rPr>
          <w:rFonts w:ascii="Times New Roman" w:hAnsi="Times New Roman" w:cs="Times New Roman"/>
          <w:sz w:val="24"/>
          <w:szCs w:val="24"/>
        </w:rPr>
        <w:t>Radu, 2018)</w:t>
      </w:r>
      <w:r w:rsidRPr="00FA6821">
        <w:rPr>
          <w:rFonts w:ascii="Times New Roman" w:hAnsi="Times New Roman" w:cs="Times New Roman"/>
          <w:sz w:val="24"/>
          <w:szCs w:val="24"/>
        </w:rPr>
        <w:t xml:space="preserve">.  </w:t>
      </w:r>
    </w:p>
    <w:p w14:paraId="2D94C47D" w14:textId="10529EB4" w:rsidR="00FA6821" w:rsidRPr="00263B4E" w:rsidRDefault="00FA6821" w:rsidP="00263B4E">
      <w:pPr>
        <w:ind w:firstLine="720"/>
        <w:jc w:val="both"/>
        <w:rPr>
          <w:rFonts w:ascii="Times New Roman" w:hAnsi="Times New Roman" w:cs="Times New Roman"/>
          <w:sz w:val="24"/>
          <w:szCs w:val="24"/>
          <w:lang w:val="en-GB"/>
        </w:rPr>
      </w:pPr>
      <w:r w:rsidRPr="00FA6821">
        <w:rPr>
          <w:rFonts w:ascii="Times New Roman" w:hAnsi="Times New Roman" w:cs="Times New Roman"/>
          <w:sz w:val="24"/>
          <w:szCs w:val="24"/>
        </w:rPr>
        <w:lastRenderedPageBreak/>
        <w:t xml:space="preserve">Several systemic factors contribute to this </w:t>
      </w:r>
      <w:r w:rsidR="00006C32">
        <w:rPr>
          <w:rFonts w:ascii="Times New Roman" w:hAnsi="Times New Roman" w:cs="Times New Roman"/>
          <w:sz w:val="24"/>
          <w:szCs w:val="24"/>
        </w:rPr>
        <w:t>marginalisation</w:t>
      </w:r>
      <w:r w:rsidRPr="00FA6821">
        <w:rPr>
          <w:rFonts w:ascii="Times New Roman" w:hAnsi="Times New Roman" w:cs="Times New Roman"/>
          <w:sz w:val="24"/>
          <w:szCs w:val="24"/>
        </w:rPr>
        <w:t>. The deterioration of political culture since the 1980s</w:t>
      </w:r>
      <w:r w:rsidR="00487DC2">
        <w:rPr>
          <w:rFonts w:ascii="Times New Roman" w:hAnsi="Times New Roman" w:cs="Times New Roman"/>
          <w:sz w:val="24"/>
          <w:szCs w:val="24"/>
        </w:rPr>
        <w:t xml:space="preserve">, </w:t>
      </w:r>
      <w:r w:rsidRPr="00FA6821">
        <w:rPr>
          <w:rFonts w:ascii="Times New Roman" w:hAnsi="Times New Roman" w:cs="Times New Roman"/>
          <w:sz w:val="24"/>
          <w:szCs w:val="24"/>
        </w:rPr>
        <w:t>marked by increasing corruption, criminalization of politics, erosion of ethical standards, and growing instability</w:t>
      </w:r>
      <w:r w:rsidR="00487DC2">
        <w:rPr>
          <w:rFonts w:ascii="Times New Roman" w:hAnsi="Times New Roman" w:cs="Times New Roman"/>
          <w:sz w:val="24"/>
          <w:szCs w:val="24"/>
        </w:rPr>
        <w:t>,</w:t>
      </w:r>
      <w:r w:rsidRPr="00FA6821">
        <w:rPr>
          <w:rFonts w:ascii="Times New Roman" w:hAnsi="Times New Roman" w:cs="Times New Roman"/>
          <w:sz w:val="24"/>
          <w:szCs w:val="24"/>
        </w:rPr>
        <w:t xml:space="preserve"> has created an environment particularly inhospitable to women's political participation. Furthermore, deeply entrenched gender norms and the unequal distribution of domestic responsibilities continue to constrain women's ability to engage in political life, even when they attain elected positions. The absence of institutional support mechanisms exacerbates these challenges, forcing women politicians to navigate professional responsibilities alongside uncompensated care work.</w:t>
      </w:r>
      <w:r w:rsidR="00487DC2">
        <w:rPr>
          <w:rFonts w:ascii="Times New Roman" w:hAnsi="Times New Roman" w:cs="Times New Roman"/>
          <w:sz w:val="24"/>
          <w:szCs w:val="24"/>
        </w:rPr>
        <w:t xml:space="preserve"> </w:t>
      </w:r>
      <w:r w:rsidRPr="00FA6821">
        <w:rPr>
          <w:rFonts w:ascii="Times New Roman" w:hAnsi="Times New Roman" w:cs="Times New Roman"/>
          <w:sz w:val="24"/>
          <w:szCs w:val="24"/>
        </w:rPr>
        <w:t xml:space="preserve">Comparative global evidence suggests that affirmative action policies can effectively enhance women's political representation. Over the past two decades, seventeen countries have implemented legislative seat reservations for women, while forty-four have mandated political party quotas. Empirical studies demonstrate that such measures not only increase descriptive representation but also influence policy outcomes. Research by Chattopadhyay and Duflo (2004) in India reveals that women-led village councils </w:t>
      </w:r>
      <w:r w:rsidR="00487DC2">
        <w:rPr>
          <w:rFonts w:ascii="Times New Roman" w:hAnsi="Times New Roman" w:cs="Times New Roman"/>
          <w:sz w:val="24"/>
          <w:szCs w:val="24"/>
        </w:rPr>
        <w:t>prioritise</w:t>
      </w:r>
      <w:r w:rsidRPr="00FA6821">
        <w:rPr>
          <w:rFonts w:ascii="Times New Roman" w:hAnsi="Times New Roman" w:cs="Times New Roman"/>
          <w:sz w:val="24"/>
          <w:szCs w:val="24"/>
        </w:rPr>
        <w:t xml:space="preserve"> different public goods, while </w:t>
      </w:r>
      <w:r w:rsidR="00263B4E">
        <w:rPr>
          <w:rFonts w:ascii="Times New Roman" w:hAnsi="Times New Roman" w:cs="Times New Roman"/>
          <w:sz w:val="24"/>
          <w:szCs w:val="24"/>
        </w:rPr>
        <w:t>another study</w:t>
      </w:r>
      <w:r w:rsidRPr="00FA6821">
        <w:rPr>
          <w:rFonts w:ascii="Times New Roman" w:hAnsi="Times New Roman" w:cs="Times New Roman"/>
          <w:sz w:val="24"/>
          <w:szCs w:val="24"/>
        </w:rPr>
        <w:t xml:space="preserve"> </w:t>
      </w:r>
      <w:r w:rsidR="00263B4E">
        <w:rPr>
          <w:rFonts w:ascii="Times New Roman" w:hAnsi="Times New Roman" w:cs="Times New Roman"/>
          <w:sz w:val="24"/>
          <w:szCs w:val="24"/>
        </w:rPr>
        <w:t>finds</w:t>
      </w:r>
      <w:r w:rsidRPr="00FA6821">
        <w:rPr>
          <w:rFonts w:ascii="Times New Roman" w:hAnsi="Times New Roman" w:cs="Times New Roman"/>
          <w:sz w:val="24"/>
          <w:szCs w:val="24"/>
        </w:rPr>
        <w:t xml:space="preserve"> correlations betwee</w:t>
      </w:r>
      <w:r w:rsidR="00263B4E">
        <w:rPr>
          <w:rFonts w:ascii="Times New Roman" w:hAnsi="Times New Roman" w:cs="Times New Roman"/>
          <w:sz w:val="24"/>
          <w:szCs w:val="24"/>
        </w:rPr>
        <w:t xml:space="preserve">n </w:t>
      </w:r>
      <w:r w:rsidRPr="00FA6821">
        <w:rPr>
          <w:rFonts w:ascii="Times New Roman" w:hAnsi="Times New Roman" w:cs="Times New Roman"/>
          <w:sz w:val="24"/>
          <w:szCs w:val="24"/>
        </w:rPr>
        <w:t>female legislative representation and progressive social policies. Cross-national studies by further establish an inverse relationship between women's parliamentary presence and corruption levels</w:t>
      </w:r>
      <w:r w:rsidR="00263B4E">
        <w:rPr>
          <w:rFonts w:ascii="Times New Roman" w:hAnsi="Times New Roman" w:cs="Times New Roman"/>
          <w:sz w:val="24"/>
          <w:szCs w:val="24"/>
        </w:rPr>
        <w:t xml:space="preserve"> </w:t>
      </w:r>
      <w:r w:rsidR="00263B4E" w:rsidRPr="00263B4E">
        <w:rPr>
          <w:rFonts w:ascii="Times New Roman" w:hAnsi="Times New Roman" w:cs="Times New Roman"/>
          <w:sz w:val="24"/>
          <w:szCs w:val="24"/>
          <w:lang w:val="en-GB"/>
        </w:rPr>
        <w:t>(Dollar et al., 2001)</w:t>
      </w:r>
      <w:r w:rsidRPr="00FA6821">
        <w:rPr>
          <w:rFonts w:ascii="Times New Roman" w:hAnsi="Times New Roman" w:cs="Times New Roman"/>
          <w:sz w:val="24"/>
          <w:szCs w:val="24"/>
        </w:rPr>
        <w:t xml:space="preserve">.  </w:t>
      </w:r>
    </w:p>
    <w:p w14:paraId="5813AB3C" w14:textId="273E15E1" w:rsidR="001F3BD6" w:rsidRDefault="00FA6821" w:rsidP="00263B4E">
      <w:pPr>
        <w:ind w:firstLine="720"/>
        <w:jc w:val="both"/>
        <w:rPr>
          <w:rFonts w:ascii="Times New Roman" w:hAnsi="Times New Roman" w:cs="Times New Roman"/>
          <w:sz w:val="24"/>
          <w:szCs w:val="24"/>
        </w:rPr>
      </w:pPr>
      <w:r w:rsidRPr="00FA6821">
        <w:rPr>
          <w:rFonts w:ascii="Times New Roman" w:hAnsi="Times New Roman" w:cs="Times New Roman"/>
          <w:sz w:val="24"/>
          <w:szCs w:val="24"/>
        </w:rPr>
        <w:t>Despite this robust evidence demonstrating the transformative potential of women's political participation, their continued underrepresentation persists as a complex paradox. The gap between demonstrated policy impacts and actual participation rates suggests that structural and cultural barriers</w:t>
      </w:r>
      <w:r w:rsidR="00263B4E">
        <w:rPr>
          <w:rFonts w:ascii="Times New Roman" w:hAnsi="Times New Roman" w:cs="Times New Roman"/>
          <w:sz w:val="24"/>
          <w:szCs w:val="24"/>
        </w:rPr>
        <w:t>,</w:t>
      </w:r>
      <w:r w:rsidRPr="00FA6821">
        <w:rPr>
          <w:rFonts w:ascii="Times New Roman" w:hAnsi="Times New Roman" w:cs="Times New Roman"/>
          <w:sz w:val="24"/>
          <w:szCs w:val="24"/>
        </w:rPr>
        <w:t xml:space="preserve"> rather than capacity or performance concerns</w:t>
      </w:r>
      <w:r w:rsidR="00263B4E">
        <w:rPr>
          <w:rFonts w:ascii="Times New Roman" w:hAnsi="Times New Roman" w:cs="Times New Roman"/>
          <w:sz w:val="24"/>
          <w:szCs w:val="24"/>
        </w:rPr>
        <w:t>,</w:t>
      </w:r>
      <w:r w:rsidRPr="00FA6821">
        <w:rPr>
          <w:rFonts w:ascii="Times New Roman" w:hAnsi="Times New Roman" w:cs="Times New Roman"/>
          <w:sz w:val="24"/>
          <w:szCs w:val="24"/>
        </w:rPr>
        <w:t xml:space="preserve"> constitute the primary obstacles. </w:t>
      </w:r>
      <w:r w:rsidR="00263B4E">
        <w:rPr>
          <w:rFonts w:ascii="Times New Roman" w:hAnsi="Times New Roman" w:cs="Times New Roman"/>
          <w:sz w:val="24"/>
          <w:szCs w:val="24"/>
        </w:rPr>
        <w:t>The paper attempts to explore the area of women's representation in Indian politics and the obstacles associated with such activities. The paper limited itself to the national level political participation as it is not practical to assimilate local and state political representation of women in its scope, given the size limitation of a research paper. Given the history of the world’s largest democracy, it is essential to assess the functioning of our democracy and its inclusive growth.</w:t>
      </w:r>
    </w:p>
    <w:p w14:paraId="615986DE" w14:textId="77777777" w:rsidR="00263B4E" w:rsidRDefault="00263B4E" w:rsidP="00263B4E">
      <w:pPr>
        <w:jc w:val="both"/>
        <w:rPr>
          <w:rFonts w:ascii="Times New Roman" w:hAnsi="Times New Roman" w:cs="Times New Roman"/>
          <w:sz w:val="24"/>
          <w:szCs w:val="24"/>
        </w:rPr>
      </w:pPr>
    </w:p>
    <w:p w14:paraId="56A910C5" w14:textId="71D4C547" w:rsidR="00263B4E" w:rsidRDefault="00263B4E" w:rsidP="00263B4E">
      <w:pPr>
        <w:jc w:val="both"/>
        <w:rPr>
          <w:rFonts w:ascii="Times New Roman" w:hAnsi="Times New Roman" w:cs="Times New Roman"/>
          <w:b/>
          <w:bCs/>
          <w:sz w:val="24"/>
          <w:szCs w:val="24"/>
        </w:rPr>
      </w:pPr>
      <w:r>
        <w:rPr>
          <w:rFonts w:ascii="Times New Roman" w:hAnsi="Times New Roman" w:cs="Times New Roman"/>
          <w:b/>
          <w:bCs/>
          <w:sz w:val="24"/>
          <w:szCs w:val="24"/>
        </w:rPr>
        <w:t xml:space="preserve">REVIEW OF </w:t>
      </w:r>
      <w:r w:rsidR="00567DF1">
        <w:rPr>
          <w:rFonts w:ascii="Times New Roman" w:hAnsi="Times New Roman" w:cs="Times New Roman"/>
          <w:b/>
          <w:bCs/>
          <w:sz w:val="24"/>
          <w:szCs w:val="24"/>
        </w:rPr>
        <w:t>LITERATURE</w:t>
      </w:r>
    </w:p>
    <w:p w14:paraId="5A2366B2" w14:textId="77777777" w:rsidR="00B8307D" w:rsidRDefault="00263B4E" w:rsidP="00B8307D">
      <w:pPr>
        <w:jc w:val="both"/>
        <w:rPr>
          <w:rFonts w:ascii="Times New Roman" w:hAnsi="Times New Roman" w:cs="Times New Roman"/>
          <w:sz w:val="24"/>
          <w:szCs w:val="24"/>
        </w:rPr>
      </w:pPr>
      <w:r>
        <w:rPr>
          <w:rFonts w:ascii="Times New Roman" w:hAnsi="Times New Roman" w:cs="Times New Roman"/>
          <w:b/>
          <w:bCs/>
          <w:sz w:val="24"/>
          <w:szCs w:val="24"/>
        </w:rPr>
        <w:tab/>
      </w:r>
      <w:r w:rsidR="007B79FD" w:rsidRPr="007B79FD">
        <w:rPr>
          <w:rFonts w:ascii="Times New Roman" w:hAnsi="Times New Roman" w:cs="Times New Roman"/>
          <w:sz w:val="24"/>
          <w:szCs w:val="24"/>
        </w:rPr>
        <w:t>Increasing female representation is expected to yield long-term impacts that extend beyond the immediate symbolic significance or short-term policy changes. By occupying legislative and executive roles globally, women can showcase their capabilities and political skills. Female leaders have the potential to challenge gender biases, advocate for policies that reduce both formal and informal obstacles to greater female participation, and serve as role models for present and future generations of women. This shift not only enhances representation but also fosters an environment conducive to women's involvement in politics and decision-making</w:t>
      </w:r>
      <w:r w:rsidR="007B79FD">
        <w:rPr>
          <w:rFonts w:ascii="Times New Roman" w:hAnsi="Times New Roman" w:cs="Times New Roman"/>
          <w:sz w:val="24"/>
          <w:szCs w:val="24"/>
        </w:rPr>
        <w:t xml:space="preserve"> </w:t>
      </w:r>
      <w:r w:rsidR="007B79FD" w:rsidRPr="007B79FD">
        <w:rPr>
          <w:rFonts w:ascii="Times New Roman" w:hAnsi="Times New Roman" w:cs="Times New Roman"/>
          <w:sz w:val="24"/>
          <w:szCs w:val="24"/>
          <w:lang w:val="en-GB"/>
        </w:rPr>
        <w:t>(Hessami &amp; Da Fonseca, 2020)</w:t>
      </w:r>
      <w:r w:rsidR="007B79FD">
        <w:rPr>
          <w:rFonts w:ascii="Times New Roman" w:hAnsi="Times New Roman" w:cs="Times New Roman"/>
          <w:sz w:val="24"/>
          <w:szCs w:val="24"/>
          <w:lang w:val="en-GB"/>
        </w:rPr>
        <w:t xml:space="preserve">. </w:t>
      </w:r>
      <w:r w:rsidR="00B8307D">
        <w:rPr>
          <w:rFonts w:ascii="Times New Roman" w:hAnsi="Times New Roman" w:cs="Times New Roman"/>
          <w:sz w:val="24"/>
          <w:szCs w:val="24"/>
        </w:rPr>
        <w:t xml:space="preserve">The insufficient representation of women in political spheres has significant consequences for society overall. When women are not sufficiently included in decision-making processes, their viewpoints, needs, and interests tend to be overlooked or ignored. This often leads to the formulation of policies that fail to adequately address the concerns impacting women and other marginalised communities. For instance, critical women’s health issues, including reproductive rights and maternal health, may not receive the necessary focus. As a result, there is often a deficiency of policies that support </w:t>
      </w:r>
      <w:r w:rsidR="00B8307D">
        <w:rPr>
          <w:rFonts w:ascii="Times New Roman" w:hAnsi="Times New Roman" w:cs="Times New Roman"/>
          <w:sz w:val="24"/>
          <w:szCs w:val="24"/>
        </w:rPr>
        <w:lastRenderedPageBreak/>
        <w:t xml:space="preserve">women’s economic and social empowerment, which can further entrench gender disparities and contribute to poverty and social exclusion </w:t>
      </w:r>
      <w:r w:rsidR="00B8307D" w:rsidRPr="00B8307D">
        <w:rPr>
          <w:rFonts w:ascii="Times New Roman" w:hAnsi="Times New Roman" w:cs="Times New Roman"/>
          <w:sz w:val="24"/>
          <w:szCs w:val="24"/>
          <w:lang w:val="en-GB"/>
        </w:rPr>
        <w:t>(Thomas &amp; Kaunain, 2023)</w:t>
      </w:r>
      <w:r w:rsidR="00B8307D">
        <w:rPr>
          <w:rFonts w:ascii="Times New Roman" w:hAnsi="Times New Roman" w:cs="Times New Roman"/>
          <w:sz w:val="24"/>
          <w:szCs w:val="24"/>
        </w:rPr>
        <w:t xml:space="preserve">. </w:t>
      </w:r>
    </w:p>
    <w:p w14:paraId="56E7F6F9" w14:textId="74BBEC97" w:rsidR="007B79FD" w:rsidRDefault="00B8307D" w:rsidP="003934AE">
      <w:pPr>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Holman (2017), </w:t>
      </w:r>
      <w:r w:rsidR="003934AE">
        <w:rPr>
          <w:rFonts w:ascii="Times New Roman" w:hAnsi="Times New Roman" w:cs="Times New Roman"/>
          <w:sz w:val="24"/>
          <w:szCs w:val="24"/>
        </w:rPr>
        <w:t xml:space="preserve">the </w:t>
      </w:r>
      <w:r w:rsidR="003934AE" w:rsidRPr="003934AE">
        <w:rPr>
          <w:rFonts w:ascii="Times New Roman" w:hAnsi="Times New Roman" w:cs="Times New Roman"/>
          <w:sz w:val="24"/>
          <w:szCs w:val="24"/>
        </w:rPr>
        <w:t>inadequate</w:t>
      </w:r>
      <w:r w:rsidR="003934AE">
        <w:rPr>
          <w:rFonts w:ascii="Times New Roman" w:hAnsi="Times New Roman" w:cs="Times New Roman"/>
          <w:sz w:val="24"/>
          <w:szCs w:val="24"/>
        </w:rPr>
        <w:t xml:space="preserve"> representation of women in political spheres can perpetuate detrimental gender stereotypes and societal perceptions about women. It communicates a notion that women are unqualified for leadership positions and that their perspectives and experiences hold little value. This situation can undermine women’s self-worth and ambitions, hindering their full engagement in societal matters. Additionally, the absence of women in positions of political authority can profoundly impact policy attitudes, the policymaking process, and the resulting policy outcomes. In India, civic culture significantly influences perceptions regarding the political representation and involvement of women. Prevailing cultural attitudes, including patriarchal values and conventional gender roles, along with the societal constructs surrounding femininity and masculinity, often restrict women's participation in politics. Such beliefs perpetuate gender inequality and sustain established patriarchal norms, thereby hindering women's opportunities for political engagement and representation. Addressing these cultural limitations is essential to fostering a more equitable environment that supports women's active involvement in political processes (</w:t>
      </w:r>
      <w:r w:rsidR="003934AE" w:rsidRPr="003934AE">
        <w:rPr>
          <w:rFonts w:ascii="Times New Roman" w:hAnsi="Times New Roman" w:cs="Times New Roman"/>
          <w:sz w:val="24"/>
          <w:szCs w:val="24"/>
        </w:rPr>
        <w:t>Iwanaga</w:t>
      </w:r>
      <w:r w:rsidR="003934AE">
        <w:rPr>
          <w:rFonts w:ascii="Times New Roman" w:hAnsi="Times New Roman" w:cs="Times New Roman"/>
          <w:sz w:val="24"/>
          <w:szCs w:val="24"/>
        </w:rPr>
        <w:t>, 2008).</w:t>
      </w:r>
    </w:p>
    <w:p w14:paraId="025EB210" w14:textId="777CB1B1" w:rsidR="00C436E5" w:rsidRDefault="00C436E5" w:rsidP="00274872">
      <w:pPr>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Reservations for Indian women represent a hopeful beginning. In a nation as intricate, diverse, and layered as India, this initiative should be complemented by enhancing women’s capacity to make political choices at every level of society. It is essential for women to utilise their agency and be actively involved in the primary decision-making processes of the country. Ultimately, the movement for equal participation is not solely a victory for women; it benefits the broader society as well </w:t>
      </w:r>
      <w:r w:rsidRPr="00C436E5">
        <w:rPr>
          <w:rFonts w:ascii="Times New Roman" w:hAnsi="Times New Roman" w:cs="Times New Roman"/>
          <w:sz w:val="24"/>
          <w:szCs w:val="24"/>
          <w:lang w:val="en-GB"/>
        </w:rPr>
        <w:t>(Singh, 2025)</w:t>
      </w:r>
      <w:r>
        <w:rPr>
          <w:rFonts w:ascii="Times New Roman" w:hAnsi="Times New Roman" w:cs="Times New Roman"/>
          <w:sz w:val="24"/>
          <w:szCs w:val="24"/>
          <w:lang w:val="en-GB"/>
        </w:rPr>
        <w:t xml:space="preserve">. </w:t>
      </w:r>
      <w:r w:rsidR="00274872">
        <w:rPr>
          <w:rFonts w:ascii="Times New Roman" w:hAnsi="Times New Roman" w:cs="Times New Roman"/>
          <w:sz w:val="24"/>
          <w:szCs w:val="24"/>
          <w:lang w:val="en-GB"/>
        </w:rPr>
        <w:t>A true democracy cannot thrive without the active participation of women in governance and decision-making roles. When women are not adequately represented at all levels, their issues and concerns are often overlooked. To ensure that the concerns of women are addressed, it is crucial for them to be involved in the political process. This participation is essential for creating a balanced and inclusive society, as it allows for a broader range of perspectives and ensures that governance reflects the needs of the entire population. Thus, women's representation is vital for the health of any democratic system (Khan, 2015).</w:t>
      </w:r>
    </w:p>
    <w:p w14:paraId="3BB6DCBA" w14:textId="77777777" w:rsidR="00274872" w:rsidRDefault="00274872" w:rsidP="00274872">
      <w:pPr>
        <w:jc w:val="both"/>
        <w:rPr>
          <w:rFonts w:ascii="Times New Roman" w:hAnsi="Times New Roman" w:cs="Times New Roman"/>
          <w:sz w:val="24"/>
          <w:szCs w:val="24"/>
          <w:lang w:val="en-GB"/>
        </w:rPr>
      </w:pPr>
    </w:p>
    <w:p w14:paraId="07F58602" w14:textId="42691693" w:rsidR="00274872" w:rsidRDefault="00274872" w:rsidP="00274872">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METHODS AND MATERIALS</w:t>
      </w:r>
    </w:p>
    <w:p w14:paraId="3A7AF117" w14:textId="0B29ED1B" w:rsidR="00C436E5" w:rsidRDefault="006B714A" w:rsidP="006B714A">
      <w:pPr>
        <w:ind w:firstLine="720"/>
        <w:jc w:val="both"/>
        <w:rPr>
          <w:rFonts w:ascii="Times New Roman" w:hAnsi="Times New Roman" w:cs="Times New Roman"/>
          <w:sz w:val="24"/>
          <w:szCs w:val="24"/>
          <w:lang w:val="en-GB"/>
        </w:rPr>
      </w:pPr>
      <w:r w:rsidRPr="006B714A">
        <w:rPr>
          <w:rFonts w:ascii="Times New Roman" w:hAnsi="Times New Roman" w:cs="Times New Roman"/>
          <w:sz w:val="24"/>
          <w:szCs w:val="24"/>
          <w:lang w:val="en-GB"/>
        </w:rPr>
        <w:t>This study adopts</w:t>
      </w:r>
      <w:r>
        <w:rPr>
          <w:rFonts w:ascii="Times New Roman" w:hAnsi="Times New Roman" w:cs="Times New Roman"/>
          <w:sz w:val="24"/>
          <w:szCs w:val="24"/>
          <w:lang w:val="en-GB"/>
        </w:rPr>
        <w:t xml:space="preserve"> </w:t>
      </w:r>
      <w:r w:rsidRPr="006B714A">
        <w:rPr>
          <w:rFonts w:ascii="Times New Roman" w:hAnsi="Times New Roman" w:cs="Times New Roman"/>
          <w:sz w:val="24"/>
          <w:szCs w:val="24"/>
          <w:lang w:val="en-GB"/>
        </w:rPr>
        <w:t xml:space="preserve">a qualitative research design combining content analysis and historical data interpretation to examine women's political participation in India. The methodology is structured to </w:t>
      </w:r>
      <w:r>
        <w:rPr>
          <w:rFonts w:ascii="Times New Roman" w:hAnsi="Times New Roman" w:cs="Times New Roman"/>
          <w:sz w:val="24"/>
          <w:szCs w:val="24"/>
          <w:lang w:val="en-GB"/>
        </w:rPr>
        <w:t>analyse</w:t>
      </w:r>
      <w:r w:rsidRPr="006B714A">
        <w:rPr>
          <w:rFonts w:ascii="Times New Roman" w:hAnsi="Times New Roman" w:cs="Times New Roman"/>
          <w:sz w:val="24"/>
          <w:szCs w:val="24"/>
          <w:lang w:val="en-GB"/>
        </w:rPr>
        <w:t xml:space="preserve"> both textual data (political discourses, policy documents, and media representations) and historical trends (electoral records</w:t>
      </w:r>
      <w:r>
        <w:rPr>
          <w:rFonts w:ascii="Times New Roman" w:hAnsi="Times New Roman" w:cs="Times New Roman"/>
          <w:sz w:val="24"/>
          <w:szCs w:val="24"/>
          <w:lang w:val="en-GB"/>
        </w:rPr>
        <w:t xml:space="preserve"> and </w:t>
      </w:r>
      <w:r w:rsidRPr="006B714A">
        <w:rPr>
          <w:rFonts w:ascii="Times New Roman" w:hAnsi="Times New Roman" w:cs="Times New Roman"/>
          <w:sz w:val="24"/>
          <w:szCs w:val="24"/>
          <w:lang w:val="en-GB"/>
        </w:rPr>
        <w:t>legislative changes)</w:t>
      </w:r>
      <w:r>
        <w:rPr>
          <w:rFonts w:ascii="Times New Roman" w:hAnsi="Times New Roman" w:cs="Times New Roman"/>
          <w:sz w:val="24"/>
          <w:szCs w:val="24"/>
          <w:lang w:val="en-GB"/>
        </w:rPr>
        <w:t>. The p</w:t>
      </w:r>
      <w:r w:rsidRPr="006B714A">
        <w:rPr>
          <w:rFonts w:ascii="Times New Roman" w:hAnsi="Times New Roman" w:cs="Times New Roman"/>
          <w:sz w:val="24"/>
          <w:szCs w:val="24"/>
          <w:lang w:val="en-GB"/>
        </w:rPr>
        <w:t xml:space="preserve">rimary </w:t>
      </w:r>
      <w:r>
        <w:rPr>
          <w:rFonts w:ascii="Times New Roman" w:hAnsi="Times New Roman" w:cs="Times New Roman"/>
          <w:sz w:val="24"/>
          <w:szCs w:val="24"/>
          <w:lang w:val="en-GB"/>
        </w:rPr>
        <w:t>m</w:t>
      </w:r>
      <w:r w:rsidRPr="006B714A">
        <w:rPr>
          <w:rFonts w:ascii="Times New Roman" w:hAnsi="Times New Roman" w:cs="Times New Roman"/>
          <w:sz w:val="24"/>
          <w:szCs w:val="24"/>
          <w:lang w:val="en-GB"/>
        </w:rPr>
        <w:t>ethod</w:t>
      </w:r>
      <w:r>
        <w:rPr>
          <w:rFonts w:ascii="Times New Roman" w:hAnsi="Times New Roman" w:cs="Times New Roman"/>
          <w:sz w:val="24"/>
          <w:szCs w:val="24"/>
          <w:lang w:val="en-GB"/>
        </w:rPr>
        <w:t xml:space="preserve"> of study is</w:t>
      </w:r>
      <w:r w:rsidRPr="006B714A">
        <w:rPr>
          <w:rFonts w:ascii="Times New Roman" w:hAnsi="Times New Roman" w:cs="Times New Roman"/>
          <w:sz w:val="24"/>
          <w:szCs w:val="24"/>
          <w:lang w:val="en-GB"/>
        </w:rPr>
        <w:t xml:space="preserve"> </w:t>
      </w:r>
      <w:r>
        <w:rPr>
          <w:rFonts w:ascii="Times New Roman" w:hAnsi="Times New Roman" w:cs="Times New Roman"/>
          <w:sz w:val="24"/>
          <w:szCs w:val="24"/>
          <w:lang w:val="en-GB"/>
        </w:rPr>
        <w:t>c</w:t>
      </w:r>
      <w:r w:rsidRPr="006B714A">
        <w:rPr>
          <w:rFonts w:ascii="Times New Roman" w:hAnsi="Times New Roman" w:cs="Times New Roman"/>
          <w:sz w:val="24"/>
          <w:szCs w:val="24"/>
          <w:lang w:val="en-GB"/>
        </w:rPr>
        <w:t xml:space="preserve">ontent </w:t>
      </w:r>
      <w:r w:rsidR="00456ED6">
        <w:rPr>
          <w:rFonts w:ascii="Times New Roman" w:hAnsi="Times New Roman" w:cs="Times New Roman"/>
          <w:sz w:val="24"/>
          <w:szCs w:val="24"/>
          <w:lang w:val="en-GB"/>
        </w:rPr>
        <w:t>analysis and descriptive analytics,</w:t>
      </w:r>
      <w:r>
        <w:rPr>
          <w:rFonts w:ascii="Times New Roman" w:hAnsi="Times New Roman" w:cs="Times New Roman"/>
          <w:sz w:val="24"/>
          <w:szCs w:val="24"/>
          <w:lang w:val="en-GB"/>
        </w:rPr>
        <w:t xml:space="preserve"> with d</w:t>
      </w:r>
      <w:r w:rsidRPr="006B714A">
        <w:rPr>
          <w:rFonts w:ascii="Times New Roman" w:hAnsi="Times New Roman" w:cs="Times New Roman"/>
          <w:sz w:val="24"/>
          <w:szCs w:val="24"/>
          <w:lang w:val="en-GB"/>
        </w:rPr>
        <w:t xml:space="preserve">ata </w:t>
      </w:r>
      <w:r>
        <w:rPr>
          <w:rFonts w:ascii="Times New Roman" w:hAnsi="Times New Roman" w:cs="Times New Roman"/>
          <w:sz w:val="24"/>
          <w:szCs w:val="24"/>
          <w:lang w:val="en-GB"/>
        </w:rPr>
        <w:t>s</w:t>
      </w:r>
      <w:r w:rsidRPr="006B714A">
        <w:rPr>
          <w:rFonts w:ascii="Times New Roman" w:hAnsi="Times New Roman" w:cs="Times New Roman"/>
          <w:sz w:val="24"/>
          <w:szCs w:val="24"/>
          <w:lang w:val="en-GB"/>
        </w:rPr>
        <w:t>ources:</w:t>
      </w:r>
      <w:r>
        <w:rPr>
          <w:rFonts w:ascii="Times New Roman" w:hAnsi="Times New Roman" w:cs="Times New Roman"/>
          <w:sz w:val="24"/>
          <w:szCs w:val="24"/>
          <w:lang w:val="en-GB"/>
        </w:rPr>
        <w:t xml:space="preserve"> </w:t>
      </w:r>
      <w:r w:rsidRPr="006B714A">
        <w:rPr>
          <w:rFonts w:ascii="Times New Roman" w:hAnsi="Times New Roman" w:cs="Times New Roman"/>
          <w:sz w:val="24"/>
          <w:szCs w:val="24"/>
          <w:lang w:val="en-GB"/>
        </w:rPr>
        <w:t>Political party documents from major national parties.</w:t>
      </w:r>
      <w:r>
        <w:rPr>
          <w:rFonts w:ascii="Times New Roman" w:hAnsi="Times New Roman" w:cs="Times New Roman"/>
          <w:sz w:val="24"/>
          <w:szCs w:val="24"/>
          <w:lang w:val="en-GB"/>
        </w:rPr>
        <w:t xml:space="preserve"> </w:t>
      </w:r>
      <w:r w:rsidRPr="006B714A">
        <w:rPr>
          <w:rFonts w:ascii="Times New Roman" w:hAnsi="Times New Roman" w:cs="Times New Roman"/>
          <w:sz w:val="24"/>
          <w:szCs w:val="24"/>
          <w:lang w:val="en-GB"/>
        </w:rPr>
        <w:t>Parliamentary debates and legislative records (Lok Sabha and Rajya Sabha discussions on women’s reservation and gender policies).</w:t>
      </w:r>
      <w:r>
        <w:rPr>
          <w:rFonts w:ascii="Times New Roman" w:hAnsi="Times New Roman" w:cs="Times New Roman"/>
          <w:sz w:val="24"/>
          <w:szCs w:val="24"/>
          <w:lang w:val="en-GB"/>
        </w:rPr>
        <w:t xml:space="preserve"> </w:t>
      </w:r>
      <w:r w:rsidRPr="006B714A">
        <w:rPr>
          <w:rFonts w:ascii="Times New Roman" w:hAnsi="Times New Roman" w:cs="Times New Roman"/>
          <w:sz w:val="24"/>
          <w:szCs w:val="24"/>
          <w:lang w:val="en-GB"/>
        </w:rPr>
        <w:t>Media coverage</w:t>
      </w:r>
      <w:r>
        <w:rPr>
          <w:rFonts w:ascii="Times New Roman" w:hAnsi="Times New Roman" w:cs="Times New Roman"/>
          <w:sz w:val="24"/>
          <w:szCs w:val="24"/>
          <w:lang w:val="en-GB"/>
        </w:rPr>
        <w:t xml:space="preserve"> such as </w:t>
      </w:r>
      <w:r w:rsidRPr="006B714A">
        <w:rPr>
          <w:rFonts w:ascii="Times New Roman" w:hAnsi="Times New Roman" w:cs="Times New Roman"/>
          <w:sz w:val="24"/>
          <w:szCs w:val="24"/>
          <w:lang w:val="en-GB"/>
        </w:rPr>
        <w:t xml:space="preserve">newspaper articles, editorials, and TV debates from 1990–2024 on women’s political representation. </w:t>
      </w:r>
      <w:r>
        <w:rPr>
          <w:rFonts w:ascii="Times New Roman" w:hAnsi="Times New Roman" w:cs="Times New Roman"/>
          <w:sz w:val="24"/>
          <w:szCs w:val="24"/>
          <w:lang w:val="en-GB"/>
        </w:rPr>
        <w:t>The secondary</w:t>
      </w:r>
      <w:r w:rsidRPr="006B714A">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r w:rsidRPr="006B714A">
        <w:rPr>
          <w:rFonts w:ascii="Times New Roman" w:hAnsi="Times New Roman" w:cs="Times New Roman"/>
          <w:sz w:val="24"/>
          <w:szCs w:val="24"/>
          <w:lang w:val="en-GB"/>
        </w:rPr>
        <w:t>ethod</w:t>
      </w:r>
      <w:r>
        <w:rPr>
          <w:rFonts w:ascii="Times New Roman" w:hAnsi="Times New Roman" w:cs="Times New Roman"/>
          <w:sz w:val="24"/>
          <w:szCs w:val="24"/>
          <w:lang w:val="en-GB"/>
        </w:rPr>
        <w:t xml:space="preserve"> is the h</w:t>
      </w:r>
      <w:r w:rsidRPr="006B714A">
        <w:rPr>
          <w:rFonts w:ascii="Times New Roman" w:hAnsi="Times New Roman" w:cs="Times New Roman"/>
          <w:sz w:val="24"/>
          <w:szCs w:val="24"/>
          <w:lang w:val="en-GB"/>
        </w:rPr>
        <w:t xml:space="preserve">istorical </w:t>
      </w:r>
      <w:r>
        <w:rPr>
          <w:rFonts w:ascii="Times New Roman" w:hAnsi="Times New Roman" w:cs="Times New Roman"/>
          <w:sz w:val="24"/>
          <w:szCs w:val="24"/>
          <w:lang w:val="en-GB"/>
        </w:rPr>
        <w:t>data i</w:t>
      </w:r>
      <w:r w:rsidRPr="006B714A">
        <w:rPr>
          <w:rFonts w:ascii="Times New Roman" w:hAnsi="Times New Roman" w:cs="Times New Roman"/>
          <w:sz w:val="24"/>
          <w:szCs w:val="24"/>
          <w:lang w:val="en-GB"/>
        </w:rPr>
        <w:t>nterpretation</w:t>
      </w:r>
      <w:r>
        <w:rPr>
          <w:rFonts w:ascii="Times New Roman" w:hAnsi="Times New Roman" w:cs="Times New Roman"/>
          <w:sz w:val="24"/>
          <w:szCs w:val="24"/>
          <w:lang w:val="en-GB"/>
        </w:rPr>
        <w:t xml:space="preserve"> of the </w:t>
      </w:r>
      <w:r w:rsidRPr="006B714A">
        <w:rPr>
          <w:rFonts w:ascii="Times New Roman" w:hAnsi="Times New Roman" w:cs="Times New Roman"/>
          <w:sz w:val="24"/>
          <w:szCs w:val="24"/>
          <w:lang w:val="en-GB"/>
        </w:rPr>
        <w:t>Elect</w:t>
      </w:r>
      <w:r>
        <w:rPr>
          <w:rFonts w:ascii="Times New Roman" w:hAnsi="Times New Roman" w:cs="Times New Roman"/>
          <w:sz w:val="24"/>
          <w:szCs w:val="24"/>
          <w:lang w:val="en-GB"/>
        </w:rPr>
        <w:t xml:space="preserve">ion in India. The study mainly delves into the analysis of Lok Sabha elections, delimiting its scope to the central government only, but presents some tabulation data of state and local governance as well. </w:t>
      </w:r>
    </w:p>
    <w:p w14:paraId="5C8DA70C" w14:textId="77777777" w:rsidR="006B714A" w:rsidRDefault="006B714A" w:rsidP="006B714A">
      <w:pPr>
        <w:jc w:val="both"/>
        <w:rPr>
          <w:rFonts w:ascii="Times New Roman" w:hAnsi="Times New Roman" w:cs="Times New Roman"/>
          <w:sz w:val="24"/>
          <w:szCs w:val="24"/>
          <w:lang w:val="en-GB"/>
        </w:rPr>
      </w:pPr>
    </w:p>
    <w:p w14:paraId="75C4553B" w14:textId="74393BC9" w:rsidR="006B714A" w:rsidRDefault="006B714A" w:rsidP="006B714A">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RESULTS</w:t>
      </w:r>
    </w:p>
    <w:p w14:paraId="648AAD0A" w14:textId="3CEFEBDA" w:rsidR="006B714A" w:rsidRDefault="007602A2" w:rsidP="006B714A">
      <w:pPr>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7602A2">
        <w:rPr>
          <w:rFonts w:ascii="Times New Roman" w:hAnsi="Times New Roman" w:cs="Times New Roman"/>
          <w:sz w:val="24"/>
          <w:szCs w:val="24"/>
          <w:lang w:val="en-GB"/>
        </w:rPr>
        <w:t xml:space="preserve">Proportion of seats held by women in national parliaments (%) </w:t>
      </w:r>
      <w:r>
        <w:rPr>
          <w:rFonts w:ascii="Times New Roman" w:hAnsi="Times New Roman" w:cs="Times New Roman"/>
          <w:sz w:val="24"/>
          <w:szCs w:val="24"/>
          <w:lang w:val="en-GB"/>
        </w:rPr>
        <w:t>–</w:t>
      </w:r>
      <w:r w:rsidRPr="007602A2">
        <w:rPr>
          <w:rFonts w:ascii="Times New Roman" w:hAnsi="Times New Roman" w:cs="Times New Roman"/>
          <w:sz w:val="24"/>
          <w:szCs w:val="24"/>
          <w:lang w:val="en-GB"/>
        </w:rPr>
        <w:t xml:space="preserve"> India</w:t>
      </w:r>
      <w:r>
        <w:rPr>
          <w:rFonts w:ascii="Times New Roman" w:hAnsi="Times New Roman" w:cs="Times New Roman"/>
          <w:sz w:val="24"/>
          <w:szCs w:val="24"/>
          <w:lang w:val="en-GB"/>
        </w:rPr>
        <w:t>’ from 2000- 2024</w:t>
      </w:r>
    </w:p>
    <w:p w14:paraId="26D4D8FB" w14:textId="66B149D4" w:rsidR="007602A2" w:rsidRDefault="007602A2" w:rsidP="006B714A">
      <w:pPr>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3A6A334A" wp14:editId="55B9A80E">
            <wp:extent cx="4594860" cy="2841116"/>
            <wp:effectExtent l="0" t="0" r="0" b="0"/>
            <wp:docPr id="1912639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39186" name="Picture 19126391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94860" cy="2841116"/>
                    </a:xfrm>
                    <a:prstGeom prst="rect">
                      <a:avLst/>
                    </a:prstGeom>
                  </pic:spPr>
                </pic:pic>
              </a:graphicData>
            </a:graphic>
          </wp:inline>
        </w:drawing>
      </w:r>
    </w:p>
    <w:p w14:paraId="40335376" w14:textId="77777777" w:rsidR="007602A2" w:rsidRDefault="007602A2" w:rsidP="006B714A">
      <w:pPr>
        <w:jc w:val="both"/>
        <w:rPr>
          <w:rFonts w:ascii="Times New Roman" w:hAnsi="Times New Roman" w:cs="Times New Roman"/>
          <w:sz w:val="24"/>
          <w:szCs w:val="24"/>
          <w:lang w:val="en-GB"/>
        </w:rPr>
      </w:pPr>
    </w:p>
    <w:p w14:paraId="1A27F75B" w14:textId="71C46D51" w:rsidR="007602A2" w:rsidRDefault="00A423B6" w:rsidP="006B714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 1. </w:t>
      </w:r>
      <w:r w:rsidR="007602A2">
        <w:rPr>
          <w:rFonts w:ascii="Times New Roman" w:hAnsi="Times New Roman" w:cs="Times New Roman"/>
          <w:sz w:val="24"/>
          <w:szCs w:val="24"/>
          <w:lang w:val="en-GB"/>
        </w:rPr>
        <w:t xml:space="preserve">Source: World </w:t>
      </w:r>
      <w:r>
        <w:rPr>
          <w:rFonts w:ascii="Times New Roman" w:hAnsi="Times New Roman" w:cs="Times New Roman"/>
          <w:sz w:val="24"/>
          <w:szCs w:val="24"/>
          <w:lang w:val="en-GB"/>
        </w:rPr>
        <w:t>Bank</w:t>
      </w:r>
      <w:r w:rsidR="007602A2">
        <w:rPr>
          <w:rFonts w:ascii="Times New Roman" w:hAnsi="Times New Roman" w:cs="Times New Roman"/>
          <w:sz w:val="24"/>
          <w:szCs w:val="24"/>
          <w:lang w:val="en-GB"/>
        </w:rPr>
        <w:t xml:space="preserve"> data</w:t>
      </w:r>
    </w:p>
    <w:p w14:paraId="44FE5317" w14:textId="7AF11760" w:rsidR="00A423B6" w:rsidRPr="00A423B6" w:rsidRDefault="00A423B6" w:rsidP="00A423B6">
      <w:pPr>
        <w:pStyle w:val="ListParagraph"/>
        <w:numPr>
          <w:ilvl w:val="0"/>
          <w:numId w:val="8"/>
        </w:numPr>
        <w:jc w:val="both"/>
        <w:rPr>
          <w:rFonts w:ascii="Times New Roman" w:hAnsi="Times New Roman" w:cs="Times New Roman"/>
          <w:i/>
          <w:iCs/>
          <w:sz w:val="24"/>
          <w:szCs w:val="24"/>
          <w:lang w:val="en-GB"/>
        </w:rPr>
      </w:pPr>
      <w:r w:rsidRPr="00A423B6">
        <w:rPr>
          <w:rFonts w:ascii="Times New Roman" w:hAnsi="Times New Roman" w:cs="Times New Roman"/>
          <w:i/>
          <w:iCs/>
          <w:sz w:val="24"/>
          <w:szCs w:val="24"/>
          <w:lang w:val="en-GB"/>
        </w:rPr>
        <w:t>Y-Axis (Vertical):</w:t>
      </w:r>
    </w:p>
    <w:p w14:paraId="6BC67404" w14:textId="77777777" w:rsidR="00A423B6" w:rsidRPr="00A423B6" w:rsidRDefault="00A423B6" w:rsidP="00A423B6">
      <w:pPr>
        <w:numPr>
          <w:ilvl w:val="1"/>
          <w:numId w:val="8"/>
        </w:numPr>
        <w:jc w:val="both"/>
        <w:rPr>
          <w:rFonts w:ascii="Times New Roman" w:hAnsi="Times New Roman" w:cs="Times New Roman"/>
          <w:sz w:val="24"/>
          <w:szCs w:val="24"/>
          <w:lang w:val="en-GB"/>
        </w:rPr>
      </w:pPr>
      <w:r w:rsidRPr="00A423B6">
        <w:rPr>
          <w:rFonts w:ascii="Times New Roman" w:hAnsi="Times New Roman" w:cs="Times New Roman"/>
          <w:sz w:val="24"/>
          <w:szCs w:val="24"/>
          <w:lang w:val="en-GB"/>
        </w:rPr>
        <w:t>Represents the percentage of women MPs in the Lok Sabha, ranging from 8% to 16%.</w:t>
      </w:r>
    </w:p>
    <w:p w14:paraId="375DB56A" w14:textId="77777777" w:rsidR="00A423B6" w:rsidRPr="00A423B6" w:rsidRDefault="00A423B6" w:rsidP="00A423B6">
      <w:pPr>
        <w:pStyle w:val="ListParagraph"/>
        <w:numPr>
          <w:ilvl w:val="0"/>
          <w:numId w:val="8"/>
        </w:numPr>
        <w:jc w:val="both"/>
        <w:rPr>
          <w:rFonts w:ascii="Times New Roman" w:hAnsi="Times New Roman" w:cs="Times New Roman"/>
          <w:i/>
          <w:iCs/>
          <w:sz w:val="24"/>
          <w:szCs w:val="24"/>
          <w:lang w:val="en-GB"/>
        </w:rPr>
      </w:pPr>
      <w:r w:rsidRPr="00A423B6">
        <w:rPr>
          <w:rFonts w:ascii="Times New Roman" w:hAnsi="Times New Roman" w:cs="Times New Roman"/>
          <w:i/>
          <w:iCs/>
          <w:sz w:val="24"/>
          <w:szCs w:val="24"/>
          <w:lang w:val="en-GB"/>
        </w:rPr>
        <w:t>X-Axis (Horizontal):</w:t>
      </w:r>
    </w:p>
    <w:p w14:paraId="21057602" w14:textId="77777777" w:rsidR="00A423B6" w:rsidRPr="00A423B6" w:rsidRDefault="00A423B6" w:rsidP="00A423B6">
      <w:pPr>
        <w:numPr>
          <w:ilvl w:val="1"/>
          <w:numId w:val="8"/>
        </w:numPr>
        <w:jc w:val="both"/>
        <w:rPr>
          <w:rFonts w:ascii="Times New Roman" w:hAnsi="Times New Roman" w:cs="Times New Roman"/>
          <w:sz w:val="24"/>
          <w:szCs w:val="24"/>
          <w:lang w:val="en-GB"/>
        </w:rPr>
      </w:pPr>
      <w:r w:rsidRPr="00A423B6">
        <w:rPr>
          <w:rFonts w:ascii="Times New Roman" w:hAnsi="Times New Roman" w:cs="Times New Roman"/>
          <w:sz w:val="24"/>
          <w:szCs w:val="24"/>
          <w:lang w:val="en-GB"/>
        </w:rPr>
        <w:t>Shows election years from 2000 to 2024 (likely corresponding to general elections held in 2004, 2009, 2014, 2019, and 2024).</w:t>
      </w:r>
    </w:p>
    <w:p w14:paraId="698CDDAD" w14:textId="5244B7E3" w:rsidR="00A423B6" w:rsidRPr="00A423B6" w:rsidRDefault="00A423B6" w:rsidP="00A423B6">
      <w:pPr>
        <w:pStyle w:val="ListParagraph"/>
        <w:numPr>
          <w:ilvl w:val="0"/>
          <w:numId w:val="8"/>
        </w:numPr>
        <w:jc w:val="both"/>
        <w:rPr>
          <w:rFonts w:ascii="Times New Roman" w:hAnsi="Times New Roman" w:cs="Times New Roman"/>
          <w:sz w:val="24"/>
          <w:szCs w:val="24"/>
          <w:lang w:val="en-GB"/>
        </w:rPr>
      </w:pPr>
      <w:r w:rsidRPr="00A423B6">
        <w:rPr>
          <w:rFonts w:ascii="Times New Roman" w:hAnsi="Times New Roman" w:cs="Times New Roman"/>
          <w:sz w:val="24"/>
          <w:szCs w:val="24"/>
          <w:lang w:val="en-GB"/>
        </w:rPr>
        <w:t>Trend</w:t>
      </w:r>
      <w:r>
        <w:rPr>
          <w:rFonts w:ascii="Times New Roman" w:hAnsi="Times New Roman" w:cs="Times New Roman"/>
          <w:sz w:val="24"/>
          <w:szCs w:val="24"/>
          <w:lang w:val="en-GB"/>
        </w:rPr>
        <w:t xml:space="preserve"> in data</w:t>
      </w:r>
      <w:r w:rsidRPr="00A423B6">
        <w:rPr>
          <w:rFonts w:ascii="Times New Roman" w:hAnsi="Times New Roman" w:cs="Times New Roman"/>
          <w:sz w:val="24"/>
          <w:szCs w:val="24"/>
          <w:lang w:val="en-GB"/>
        </w:rPr>
        <w:t>:</w:t>
      </w:r>
    </w:p>
    <w:p w14:paraId="3970C89D" w14:textId="7A374B2A" w:rsidR="00A423B6" w:rsidRPr="00E572A7" w:rsidRDefault="00A423B6" w:rsidP="00E572A7">
      <w:pPr>
        <w:numPr>
          <w:ilvl w:val="1"/>
          <w:numId w:val="6"/>
        </w:numPr>
        <w:jc w:val="both"/>
        <w:rPr>
          <w:rFonts w:ascii="Times New Roman" w:hAnsi="Times New Roman" w:cs="Times New Roman"/>
          <w:sz w:val="24"/>
          <w:szCs w:val="24"/>
          <w:lang w:val="en-GB"/>
        </w:rPr>
      </w:pPr>
      <w:r w:rsidRPr="00A423B6">
        <w:rPr>
          <w:rFonts w:ascii="Times New Roman" w:hAnsi="Times New Roman" w:cs="Times New Roman"/>
          <w:sz w:val="24"/>
          <w:szCs w:val="24"/>
          <w:lang w:val="en-GB"/>
        </w:rPr>
        <w:t>The graph suggests a gradual but inconsistent increase in women's representation: 2004–2009: Modest growth (e.g., from ~8% to ~10%). 2014–2019: Possible stagnation or slight decline. Despite fluctuations, women’s representation remains below 16%, far from gender parity (50%).</w:t>
      </w:r>
    </w:p>
    <w:p w14:paraId="00F3E154" w14:textId="08B89D50" w:rsidR="00A423B6" w:rsidRPr="00A423B6" w:rsidRDefault="00E572A7" w:rsidP="00A423B6">
      <w:pPr>
        <w:ind w:left="1800"/>
        <w:jc w:val="both"/>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2D77C228" wp14:editId="0A945E1A">
                <wp:simplePos x="0" y="0"/>
                <wp:positionH relativeFrom="column">
                  <wp:posOffset>1035051</wp:posOffset>
                </wp:positionH>
                <wp:positionV relativeFrom="paragraph">
                  <wp:posOffset>225425</wp:posOffset>
                </wp:positionV>
                <wp:extent cx="4038600" cy="2317750"/>
                <wp:effectExtent l="0" t="0" r="19050" b="25400"/>
                <wp:wrapNone/>
                <wp:docPr id="1557676474" name="Rectangle 5"/>
                <wp:cNvGraphicFramePr/>
                <a:graphic xmlns:a="http://schemas.openxmlformats.org/drawingml/2006/main">
                  <a:graphicData uri="http://schemas.microsoft.com/office/word/2010/wordprocessingShape">
                    <wps:wsp>
                      <wps:cNvSpPr/>
                      <wps:spPr>
                        <a:xfrm>
                          <a:off x="0" y="0"/>
                          <a:ext cx="4038600" cy="2317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E0EA9E3" w14:textId="2C8A05D1" w:rsidR="00E572A7" w:rsidRDefault="00E572A7" w:rsidP="00E572A7">
                            <w:pPr>
                              <w:jc w:val="center"/>
                            </w:pPr>
                            <w:r>
                              <w:t>v</w:t>
                            </w:r>
                            <w:r>
                              <w:rPr>
                                <w:noProof/>
                              </w:rPr>
                              <w:drawing>
                                <wp:inline distT="0" distB="0" distL="0" distR="0" wp14:anchorId="460DE683" wp14:editId="6DF21996">
                                  <wp:extent cx="3413760" cy="2151748"/>
                                  <wp:effectExtent l="0" t="0" r="0" b="1270"/>
                                  <wp:docPr id="1728895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10455"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23795" cy="2158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C228" id="Rectangle 5" o:spid="_x0000_s1026" style="position:absolute;left:0;text-align:left;margin-left:81.5pt;margin-top:17.75pt;width:318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" filled="f" strokecolor="#09101d [484]" strokeweight="1pt">
                <v:textbox>
                  <w:txbxContent>
                    <w:p w14:paraId="1E0EA9E3" w14:textId="2C8A05D1" w:rsidR="00E572A7" w:rsidRDefault="00E572A7" w:rsidP="00E572A7">
                      <w:pPr>
                        <w:jc w:val="center"/>
                      </w:pPr>
                      <w:r>
                        <w:t>v</w:t>
                      </w:r>
                      <w:r>
                        <w:rPr>
                          <w:noProof/>
                        </w:rPr>
                        <w:drawing>
                          <wp:inline distT="0" distB="0" distL="0" distR="0" wp14:anchorId="460DE683" wp14:editId="6DF21996">
                            <wp:extent cx="3413760" cy="2151748"/>
                            <wp:effectExtent l="0" t="0" r="0" b="1270"/>
                            <wp:docPr id="1728895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10455"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23795" cy="2158073"/>
                                    </a:xfrm>
                                    <a:prstGeom prst="rect">
                                      <a:avLst/>
                                    </a:prstGeom>
                                  </pic:spPr>
                                </pic:pic>
                              </a:graphicData>
                            </a:graphic>
                          </wp:inline>
                        </w:drawing>
                      </w:r>
                    </w:p>
                  </w:txbxContent>
                </v:textbox>
              </v:rect>
            </w:pict>
          </mc:Fallback>
        </mc:AlternateContent>
      </w:r>
    </w:p>
    <w:p w14:paraId="6118C134" w14:textId="77777777" w:rsidR="00A423B6" w:rsidRPr="00A423B6" w:rsidRDefault="00A423B6" w:rsidP="00A423B6">
      <w:pPr>
        <w:ind w:left="1800"/>
        <w:jc w:val="both"/>
        <w:rPr>
          <w:rFonts w:ascii="Times New Roman" w:hAnsi="Times New Roman" w:cs="Times New Roman"/>
          <w:sz w:val="24"/>
          <w:szCs w:val="24"/>
          <w:lang w:val="en-GB"/>
        </w:rPr>
      </w:pPr>
    </w:p>
    <w:p w14:paraId="042AC1DE" w14:textId="77777777" w:rsidR="00A423B6" w:rsidRPr="00A423B6" w:rsidRDefault="00A423B6" w:rsidP="00A423B6">
      <w:pPr>
        <w:ind w:left="1800"/>
        <w:jc w:val="both"/>
        <w:rPr>
          <w:rFonts w:ascii="Times New Roman" w:hAnsi="Times New Roman" w:cs="Times New Roman"/>
          <w:sz w:val="24"/>
          <w:szCs w:val="24"/>
          <w:lang w:val="en-GB"/>
        </w:rPr>
      </w:pPr>
    </w:p>
    <w:p w14:paraId="21500D8F" w14:textId="77777777" w:rsidR="00A423B6" w:rsidRPr="00A423B6" w:rsidRDefault="00A423B6" w:rsidP="00A423B6">
      <w:pPr>
        <w:ind w:left="1800"/>
        <w:jc w:val="both"/>
        <w:rPr>
          <w:rFonts w:ascii="Times New Roman" w:hAnsi="Times New Roman" w:cs="Times New Roman"/>
          <w:sz w:val="24"/>
          <w:szCs w:val="24"/>
          <w:lang w:val="en-GB"/>
        </w:rPr>
      </w:pPr>
    </w:p>
    <w:p w14:paraId="7FADAD4C" w14:textId="77777777" w:rsidR="00A423B6" w:rsidRPr="00A423B6" w:rsidRDefault="00A423B6" w:rsidP="00A423B6">
      <w:pPr>
        <w:ind w:left="1800"/>
        <w:jc w:val="both"/>
        <w:rPr>
          <w:rFonts w:ascii="Times New Roman" w:hAnsi="Times New Roman" w:cs="Times New Roman"/>
          <w:sz w:val="24"/>
          <w:szCs w:val="24"/>
          <w:lang w:val="en-GB"/>
        </w:rPr>
      </w:pPr>
    </w:p>
    <w:p w14:paraId="19BC2CBF" w14:textId="77777777" w:rsidR="00A423B6" w:rsidRPr="00A423B6" w:rsidRDefault="00A423B6" w:rsidP="00A423B6">
      <w:pPr>
        <w:ind w:left="1800"/>
        <w:jc w:val="both"/>
        <w:rPr>
          <w:rFonts w:ascii="Times New Roman" w:hAnsi="Times New Roman" w:cs="Times New Roman"/>
          <w:sz w:val="24"/>
          <w:szCs w:val="24"/>
          <w:lang w:val="en-GB"/>
        </w:rPr>
      </w:pPr>
    </w:p>
    <w:p w14:paraId="140F7E00" w14:textId="77777777" w:rsidR="00A423B6" w:rsidRDefault="00A423B6" w:rsidP="00A423B6">
      <w:pPr>
        <w:ind w:left="1800"/>
        <w:jc w:val="both"/>
        <w:rPr>
          <w:rFonts w:ascii="Times New Roman" w:hAnsi="Times New Roman" w:cs="Times New Roman"/>
          <w:sz w:val="24"/>
          <w:szCs w:val="24"/>
          <w:lang w:val="en-GB"/>
        </w:rPr>
      </w:pPr>
    </w:p>
    <w:p w14:paraId="61873A68" w14:textId="77777777" w:rsidR="00A423B6" w:rsidRDefault="00A423B6" w:rsidP="00A423B6">
      <w:pPr>
        <w:ind w:left="1800"/>
        <w:jc w:val="both"/>
        <w:rPr>
          <w:rFonts w:ascii="Times New Roman" w:hAnsi="Times New Roman" w:cs="Times New Roman"/>
          <w:sz w:val="24"/>
          <w:szCs w:val="24"/>
          <w:lang w:val="en-GB"/>
        </w:rPr>
      </w:pPr>
    </w:p>
    <w:p w14:paraId="5FDCB54C" w14:textId="77777777" w:rsidR="00A423B6" w:rsidRDefault="00A423B6" w:rsidP="00A423B6">
      <w:pPr>
        <w:ind w:left="1800"/>
        <w:jc w:val="both"/>
        <w:rPr>
          <w:rFonts w:ascii="Times New Roman" w:hAnsi="Times New Roman" w:cs="Times New Roman"/>
          <w:sz w:val="24"/>
          <w:szCs w:val="24"/>
          <w:lang w:val="en-GB"/>
        </w:rPr>
      </w:pPr>
    </w:p>
    <w:p w14:paraId="2EF0766F" w14:textId="77777777" w:rsidR="00E572A7" w:rsidRDefault="00E572A7" w:rsidP="00A423B6">
      <w:pPr>
        <w:ind w:left="1800"/>
        <w:jc w:val="both"/>
        <w:rPr>
          <w:rFonts w:ascii="Times New Roman" w:hAnsi="Times New Roman" w:cs="Times New Roman"/>
          <w:sz w:val="24"/>
          <w:szCs w:val="24"/>
          <w:lang w:val="en-GB"/>
        </w:rPr>
      </w:pPr>
    </w:p>
    <w:p w14:paraId="4FC25278" w14:textId="1A17ACCF" w:rsidR="00A423B6" w:rsidRPr="00A423B6" w:rsidRDefault="00A423B6" w:rsidP="00A423B6">
      <w:pPr>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 2. Source: Indian Express at </w:t>
      </w:r>
      <w:hyperlink r:id="rId9" w:history="1">
        <w:r w:rsidRPr="0082247C">
          <w:rPr>
            <w:rStyle w:val="Hyperlink"/>
            <w:rFonts w:ascii="Times New Roman" w:hAnsi="Times New Roman" w:cs="Times New Roman"/>
            <w:sz w:val="24"/>
            <w:szCs w:val="24"/>
            <w:lang w:val="en-GB"/>
          </w:rPr>
          <w:t>https://indianexpress.com/article/explained/slight-dip-in-number-of-women-in-ls-well-under-proposed-33-quota-9374922/</w:t>
        </w:r>
      </w:hyperlink>
      <w:r>
        <w:rPr>
          <w:rFonts w:ascii="Times New Roman" w:hAnsi="Times New Roman" w:cs="Times New Roman"/>
          <w:sz w:val="24"/>
          <w:szCs w:val="24"/>
          <w:lang w:val="en-GB"/>
        </w:rPr>
        <w:t xml:space="preserve"> </w:t>
      </w:r>
    </w:p>
    <w:p w14:paraId="02503C93" w14:textId="1BD2216F" w:rsidR="00A423B6" w:rsidRDefault="00A423B6" w:rsidP="00A423B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E572A7">
        <w:rPr>
          <w:rFonts w:ascii="Times New Roman" w:hAnsi="Times New Roman" w:cs="Times New Roman"/>
          <w:sz w:val="24"/>
          <w:szCs w:val="24"/>
          <w:lang w:val="en-GB"/>
        </w:rPr>
        <w:t>fig 2 gives</w:t>
      </w:r>
      <w:r>
        <w:rPr>
          <w:rFonts w:ascii="Times New Roman" w:hAnsi="Times New Roman" w:cs="Times New Roman"/>
          <w:sz w:val="24"/>
          <w:szCs w:val="24"/>
          <w:lang w:val="en-GB"/>
        </w:rPr>
        <w:t xml:space="preserve"> the same details as provided in </w:t>
      </w:r>
      <w:r w:rsidR="00E572A7">
        <w:rPr>
          <w:rFonts w:ascii="Times New Roman" w:hAnsi="Times New Roman" w:cs="Times New Roman"/>
          <w:sz w:val="24"/>
          <w:szCs w:val="24"/>
          <w:lang w:val="en-GB"/>
        </w:rPr>
        <w:t>Figure</w:t>
      </w:r>
      <w:r>
        <w:rPr>
          <w:rFonts w:ascii="Times New Roman" w:hAnsi="Times New Roman" w:cs="Times New Roman"/>
          <w:sz w:val="24"/>
          <w:szCs w:val="24"/>
          <w:lang w:val="en-GB"/>
        </w:rPr>
        <w:t xml:space="preserve"> 1</w:t>
      </w:r>
      <w:r w:rsidR="00E572A7">
        <w:rPr>
          <w:rFonts w:ascii="Times New Roman" w:hAnsi="Times New Roman" w:cs="Times New Roman"/>
          <w:sz w:val="24"/>
          <w:szCs w:val="24"/>
          <w:lang w:val="en-GB"/>
        </w:rPr>
        <w:t>,</w:t>
      </w:r>
      <w:r>
        <w:rPr>
          <w:rFonts w:ascii="Times New Roman" w:hAnsi="Times New Roman" w:cs="Times New Roman"/>
          <w:sz w:val="24"/>
          <w:szCs w:val="24"/>
          <w:lang w:val="en-GB"/>
        </w:rPr>
        <w:t xml:space="preserve"> but such </w:t>
      </w:r>
      <w:r w:rsidR="00E572A7">
        <w:rPr>
          <w:rFonts w:ascii="Times New Roman" w:hAnsi="Times New Roman" w:cs="Times New Roman"/>
          <w:sz w:val="24"/>
          <w:szCs w:val="24"/>
          <w:lang w:val="en-GB"/>
        </w:rPr>
        <w:t xml:space="preserve">a </w:t>
      </w:r>
      <w:r>
        <w:rPr>
          <w:rFonts w:ascii="Times New Roman" w:hAnsi="Times New Roman" w:cs="Times New Roman"/>
          <w:sz w:val="24"/>
          <w:szCs w:val="24"/>
          <w:lang w:val="en-GB"/>
        </w:rPr>
        <w:t>graphical representation was required to showcase the real numerical value of women’s participation in politics</w:t>
      </w:r>
    </w:p>
    <w:p w14:paraId="38FA1E04" w14:textId="77777777" w:rsidR="00E572A7" w:rsidRPr="00A423B6" w:rsidRDefault="00E572A7" w:rsidP="00A423B6">
      <w:pPr>
        <w:jc w:val="both"/>
        <w:rPr>
          <w:rFonts w:ascii="Times New Roman" w:hAnsi="Times New Roman" w:cs="Times New Roman"/>
          <w:sz w:val="24"/>
          <w:szCs w:val="24"/>
          <w:lang w:val="en-GB"/>
        </w:rPr>
      </w:pPr>
    </w:p>
    <w:p w14:paraId="713D05B1" w14:textId="46C1E4F5" w:rsidR="00A423B6" w:rsidRDefault="00A423B6" w:rsidP="00E572A7">
      <w:pPr>
        <w:ind w:left="720"/>
        <w:jc w:val="both"/>
        <w:rPr>
          <w:rFonts w:ascii="Times New Roman" w:hAnsi="Times New Roman" w:cs="Times New Roman"/>
          <w:b/>
          <w:bCs/>
          <w:sz w:val="24"/>
          <w:szCs w:val="24"/>
          <w:lang w:val="en-GB"/>
        </w:rPr>
      </w:pPr>
      <w:r>
        <w:rPr>
          <w:rFonts w:ascii="Times New Roman" w:hAnsi="Times New Roman" w:cs="Times New Roman"/>
          <w:noProof/>
          <w:sz w:val="24"/>
          <w:szCs w:val="24"/>
          <w:lang w:val="en-GB"/>
        </w:rPr>
        <w:drawing>
          <wp:inline distT="0" distB="0" distL="0" distR="0" wp14:anchorId="177960A6" wp14:editId="005C9B34">
            <wp:extent cx="4810125" cy="3730625"/>
            <wp:effectExtent l="0" t="0" r="0" b="0"/>
            <wp:docPr id="132113515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35157" name="Graphic 1321135157"/>
                    <pic:cNvPicPr/>
                  </pic:nvPicPr>
                  <pic:blipFill>
                    <a:blip r:embed="rId10">
                      <a:extLst>
                        <a:ext uri="{96DAC541-7B7A-43D3-8B79-37D633B846F1}">
                          <asvg:svgBlip xmlns:asvg="http://schemas.microsoft.com/office/drawing/2016/SVG/main" r:embed="rId11"/>
                        </a:ext>
                      </a:extLst>
                    </a:blip>
                    <a:stretch>
                      <a:fillRect/>
                    </a:stretch>
                  </pic:blipFill>
                  <pic:spPr>
                    <a:xfrm>
                      <a:off x="0" y="0"/>
                      <a:ext cx="4815576" cy="3734853"/>
                    </a:xfrm>
                    <a:prstGeom prst="rect">
                      <a:avLst/>
                    </a:prstGeom>
                  </pic:spPr>
                </pic:pic>
              </a:graphicData>
            </a:graphic>
          </wp:inline>
        </w:drawing>
      </w:r>
    </w:p>
    <w:p w14:paraId="5BC875A0" w14:textId="3F83B605" w:rsidR="00A423B6" w:rsidRDefault="00E572A7" w:rsidP="00E572A7">
      <w:pPr>
        <w:jc w:val="both"/>
        <w:rPr>
          <w:rFonts w:ascii="Times New Roman" w:hAnsi="Times New Roman" w:cs="Times New Roman"/>
          <w:sz w:val="24"/>
          <w:szCs w:val="24"/>
          <w:lang w:val="en-GB"/>
        </w:rPr>
      </w:pPr>
      <w:r>
        <w:rPr>
          <w:rFonts w:ascii="Times New Roman" w:hAnsi="Times New Roman" w:cs="Times New Roman"/>
          <w:sz w:val="24"/>
          <w:szCs w:val="24"/>
          <w:lang w:val="en-GB"/>
        </w:rPr>
        <w:t>Figure</w:t>
      </w:r>
      <w:r w:rsidRPr="00E572A7">
        <w:rPr>
          <w:rFonts w:ascii="Times New Roman" w:hAnsi="Times New Roman" w:cs="Times New Roman"/>
          <w:sz w:val="24"/>
          <w:szCs w:val="24"/>
          <w:lang w:val="en-GB"/>
        </w:rPr>
        <w:t xml:space="preserve"> 3</w:t>
      </w:r>
      <w:r>
        <w:rPr>
          <w:rFonts w:ascii="Times New Roman" w:hAnsi="Times New Roman" w:cs="Times New Roman"/>
          <w:sz w:val="24"/>
          <w:szCs w:val="24"/>
          <w:lang w:val="en-GB"/>
        </w:rPr>
        <w:t xml:space="preserve"> provides the women’s political participation index since 1950, which can be observed to be constantly below the equal level.</w:t>
      </w:r>
    </w:p>
    <w:p w14:paraId="39816AF2" w14:textId="77777777" w:rsidR="00E572A7" w:rsidRDefault="00E572A7" w:rsidP="00E572A7">
      <w:pPr>
        <w:jc w:val="both"/>
        <w:rPr>
          <w:rFonts w:ascii="Times New Roman" w:hAnsi="Times New Roman" w:cs="Times New Roman"/>
          <w:sz w:val="24"/>
          <w:szCs w:val="24"/>
          <w:lang w:val="en-GB"/>
        </w:rPr>
      </w:pPr>
    </w:p>
    <w:p w14:paraId="0D72A932" w14:textId="446CDDC2" w:rsidR="00E572A7" w:rsidRDefault="00E572A7" w:rsidP="00E572A7">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7E947B52" w14:textId="77777777" w:rsidR="00536C11" w:rsidRDefault="00292E22" w:rsidP="00536C11">
      <w:pPr>
        <w:jc w:val="both"/>
        <w:rPr>
          <w:rFonts w:ascii="Times New Roman" w:hAnsi="Times New Roman" w:cs="Times New Roman"/>
          <w:sz w:val="24"/>
          <w:szCs w:val="24"/>
          <w:lang w:val="en-GB"/>
        </w:rPr>
      </w:pPr>
      <w:r>
        <w:rPr>
          <w:rFonts w:ascii="Times New Roman" w:hAnsi="Times New Roman" w:cs="Times New Roman"/>
          <w:b/>
          <w:bCs/>
          <w:sz w:val="24"/>
          <w:szCs w:val="24"/>
          <w:lang w:val="en-GB"/>
        </w:rPr>
        <w:tab/>
      </w:r>
      <w:r w:rsidR="00536C11" w:rsidRPr="00536C11">
        <w:rPr>
          <w:rFonts w:ascii="Times New Roman" w:hAnsi="Times New Roman" w:cs="Times New Roman"/>
          <w:sz w:val="24"/>
          <w:szCs w:val="24"/>
          <w:lang w:val="en-GB"/>
        </w:rPr>
        <w:t xml:space="preserve">The graph presents the trend in women's political representation in India's national parliament (Lok Sabha) from 2000 to 2024, measured by the percentage of seats held by women. The vertical axis indicates the percentage of parliamentary seats occupied by women, ranging from 8% to 16%, while the horizontal axis displays the timeline from 2000 to 2024 in two-year intervals. The data reveals a gradual but inconsistent increase in women's parliamentary representation over this 24-year period. Beginning at approximately 8% in 2000, the proportion of women MPs showed modest growth, reaching about 10-11% by 2009. This period coincided with increased political discourse around gender equality and the </w:t>
      </w:r>
      <w:r w:rsidR="00536C11" w:rsidRPr="00536C11">
        <w:rPr>
          <w:rFonts w:ascii="Times New Roman" w:hAnsi="Times New Roman" w:cs="Times New Roman"/>
          <w:sz w:val="24"/>
          <w:szCs w:val="24"/>
          <w:lang w:val="en-GB"/>
        </w:rPr>
        <w:lastRenderedPageBreak/>
        <w:t>implementation of reservation policies at local government levels through the 73rd and 74th Constitutional Amendments. However, progress stagnated between 2010 and 2019, with percentages remaining between 11% and 12%, suggesting persistent systemic barriers despite growing awareness of gender disparities in political representation.</w:t>
      </w:r>
    </w:p>
    <w:p w14:paraId="73101DD0" w14:textId="0AB7DFDB" w:rsidR="00292E22" w:rsidRDefault="00536C11" w:rsidP="00536C11">
      <w:pPr>
        <w:ind w:firstLine="720"/>
        <w:jc w:val="both"/>
        <w:rPr>
          <w:rFonts w:ascii="Times New Roman" w:hAnsi="Times New Roman" w:cs="Times New Roman"/>
          <w:b/>
          <w:bCs/>
          <w:sz w:val="24"/>
          <w:szCs w:val="24"/>
          <w:lang w:val="en-GB"/>
        </w:rPr>
      </w:pPr>
      <w:r w:rsidRPr="00536C11">
        <w:rPr>
          <w:rFonts w:ascii="Times New Roman" w:hAnsi="Times New Roman" w:cs="Times New Roman"/>
          <w:sz w:val="24"/>
          <w:szCs w:val="24"/>
          <w:lang w:val="en-GB"/>
        </w:rPr>
        <w:t>The most significant development appears in 2024, where the graph indicates a notable increase to approximately 14-15% representation. This surge likely reflects the political momentum generated by the passage of the Women's Reservation Bill in 2023, which mandates 33% reservation for women in national and state legislatures, although its full implementation remains pending. The upward trend in recent years may also be attributed to changing societal attitudes, increased women's political activism, and political parties strategically fielding more female candidates to appeal to women voters. Nevertheless, when compared to global standards, India's current representation remains substantially lower than many other democracies that have implemented robust gender quota systems, such as Rwanda (61%) or Sweden (47%). The graph's overall trajectory underscores both the progress made and the considerable distance still to be covered in achieving gender parity in India's political institutions. The fluctuations in the trend line suggest that while policy interventions can create temporary improvements, sustainable increases in women's political participation require deeper structural reforms addressing cultural norms, party nomination processes, and institutional support systems for women politicians. The data ultimately highlights the complex interplay between legislative measures, political will, and societal transformation in advancing women's political empowerment in India.</w:t>
      </w:r>
    </w:p>
    <w:p w14:paraId="7846D7E9" w14:textId="13AC4CE7" w:rsidR="00536C11" w:rsidRPr="00536C11" w:rsidRDefault="00536C11" w:rsidP="00536C11">
      <w:pPr>
        <w:ind w:firstLine="720"/>
        <w:jc w:val="both"/>
        <w:rPr>
          <w:rFonts w:ascii="Times New Roman" w:hAnsi="Times New Roman" w:cs="Times New Roman"/>
          <w:sz w:val="24"/>
          <w:szCs w:val="24"/>
          <w:lang w:val="en-GB"/>
        </w:rPr>
      </w:pPr>
      <w:r w:rsidRPr="00536C11">
        <w:rPr>
          <w:rFonts w:ascii="Times New Roman" w:hAnsi="Times New Roman" w:cs="Times New Roman"/>
          <w:sz w:val="24"/>
          <w:szCs w:val="24"/>
          <w:lang w:val="en-GB"/>
        </w:rPr>
        <w:t xml:space="preserve">The graph illustrates the trajectory of women's political participation in India from 1950 to 2024, as measured by the Varieties of Democracy (V-Dem) project's Women's Political Participation Index. This index, ranging from 0 (no participation) to 1 (full equality), evaluates women's representation in legislatures and their share of political power relative to historical global averages. The data </w:t>
      </w:r>
      <w:r w:rsidR="00567DF1">
        <w:rPr>
          <w:rFonts w:ascii="Times New Roman" w:hAnsi="Times New Roman" w:cs="Times New Roman"/>
          <w:sz w:val="24"/>
          <w:szCs w:val="24"/>
          <w:lang w:val="en-GB"/>
        </w:rPr>
        <w:t>reveal</w:t>
      </w:r>
      <w:r w:rsidRPr="00536C11">
        <w:rPr>
          <w:rFonts w:ascii="Times New Roman" w:hAnsi="Times New Roman" w:cs="Times New Roman"/>
          <w:sz w:val="24"/>
          <w:szCs w:val="24"/>
          <w:lang w:val="en-GB"/>
        </w:rPr>
        <w:t xml:space="preserve"> a gradual but nonlinear progression toward gender-inclusive politics over seven decades. In the early post-independence period (1950s-1960s), India's scores remained below 0.2, reflecting minimal female representation despite constitutional equality guarantees. The 1970s showed modest improvement (0.2-0.3), coinciding with early feminist movements and Indira Gandhi's premiership, though systemic barriers persisted. </w:t>
      </w:r>
    </w:p>
    <w:p w14:paraId="50D60CE4" w14:textId="77777777" w:rsidR="00536C11" w:rsidRPr="00536C11" w:rsidRDefault="00536C11" w:rsidP="00536C11">
      <w:pPr>
        <w:ind w:firstLine="720"/>
        <w:jc w:val="both"/>
        <w:rPr>
          <w:rFonts w:ascii="Times New Roman" w:hAnsi="Times New Roman" w:cs="Times New Roman"/>
          <w:sz w:val="24"/>
          <w:szCs w:val="24"/>
          <w:lang w:val="en-GB"/>
        </w:rPr>
      </w:pPr>
    </w:p>
    <w:p w14:paraId="3EB95B6C" w14:textId="77777777" w:rsidR="00536C11" w:rsidRPr="00536C11" w:rsidRDefault="00536C11" w:rsidP="00536C11">
      <w:pPr>
        <w:ind w:firstLine="720"/>
        <w:jc w:val="both"/>
        <w:rPr>
          <w:rFonts w:ascii="Times New Roman" w:hAnsi="Times New Roman" w:cs="Times New Roman"/>
          <w:sz w:val="24"/>
          <w:szCs w:val="24"/>
          <w:lang w:val="en-GB"/>
        </w:rPr>
      </w:pPr>
      <w:r w:rsidRPr="00536C11">
        <w:rPr>
          <w:rFonts w:ascii="Times New Roman" w:hAnsi="Times New Roman" w:cs="Times New Roman"/>
          <w:sz w:val="24"/>
          <w:szCs w:val="24"/>
          <w:lang w:val="en-GB"/>
        </w:rPr>
        <w:t xml:space="preserve">A more pronounced upward trend emerged from the 1990s onward, with the index reaching 0.4 by 2000. This acceleration aligns with the 73rd and 74th Constitutional Amendments (1993), which mandated 33% reservation for women in local governments. The 2010s saw further gains (0.5-0.6), corresponding to increased women's voter turnout and party nominations. By 2024, the index approaches 0.7, reflecting the combined impact of grassroots mobilization, judicial interventions for gender equality, and the landmark Women's Reservation Bill (2023). However, the graph's note clarifies that contemporary scores are relative to historical baselines; thus, while India's progress appears substantial, absolute gender parity remains unrealized. </w:t>
      </w:r>
    </w:p>
    <w:p w14:paraId="67F51AD8" w14:textId="77777777" w:rsidR="00536C11" w:rsidRPr="00536C11" w:rsidRDefault="00536C11" w:rsidP="00536C11">
      <w:pPr>
        <w:ind w:firstLine="720"/>
        <w:jc w:val="both"/>
        <w:rPr>
          <w:rFonts w:ascii="Times New Roman" w:hAnsi="Times New Roman" w:cs="Times New Roman"/>
          <w:sz w:val="24"/>
          <w:szCs w:val="24"/>
          <w:lang w:val="en-GB"/>
        </w:rPr>
      </w:pPr>
    </w:p>
    <w:p w14:paraId="0C418969" w14:textId="4113BDCA" w:rsidR="00536C11" w:rsidRDefault="00536C11" w:rsidP="00536C11">
      <w:pPr>
        <w:ind w:firstLine="720"/>
        <w:jc w:val="both"/>
        <w:rPr>
          <w:rFonts w:ascii="Times New Roman" w:hAnsi="Times New Roman" w:cs="Times New Roman"/>
          <w:sz w:val="24"/>
          <w:szCs w:val="24"/>
          <w:lang w:val="en-GB"/>
        </w:rPr>
      </w:pPr>
      <w:r w:rsidRPr="00536C11">
        <w:rPr>
          <w:rFonts w:ascii="Times New Roman" w:hAnsi="Times New Roman" w:cs="Times New Roman"/>
          <w:sz w:val="24"/>
          <w:szCs w:val="24"/>
          <w:lang w:val="en-GB"/>
        </w:rPr>
        <w:t xml:space="preserve">The V-Dem methodology, relying on 3,500 country experts and institutional analyses, contextualizes India's performance within global democratic standards. Persistent gaps </w:t>
      </w:r>
      <w:r w:rsidRPr="00536C11">
        <w:rPr>
          <w:rFonts w:ascii="Times New Roman" w:hAnsi="Times New Roman" w:cs="Times New Roman"/>
          <w:sz w:val="24"/>
          <w:szCs w:val="24"/>
          <w:lang w:val="en-GB"/>
        </w:rPr>
        <w:lastRenderedPageBreak/>
        <w:t>between legislative representation (14-15% in 2024) and the index's theoretical maximum underscore enduring structural challenges, including patriarchal party structures and unequal resource access. The data ultimately demonstrates that while institutional reforms and social movements have incrementally enhanced women's political agency, achieving substantive equality requires addressing intersectional barriers of caste, class, and regional disparities in political participation.</w:t>
      </w:r>
    </w:p>
    <w:p w14:paraId="0E76237A" w14:textId="77777777" w:rsidR="00536C11" w:rsidRDefault="00536C11" w:rsidP="00536C11">
      <w:pPr>
        <w:jc w:val="both"/>
        <w:rPr>
          <w:rFonts w:ascii="Times New Roman" w:hAnsi="Times New Roman" w:cs="Times New Roman"/>
          <w:sz w:val="24"/>
          <w:szCs w:val="24"/>
          <w:lang w:val="en-GB"/>
        </w:rPr>
      </w:pPr>
    </w:p>
    <w:p w14:paraId="51A83C14" w14:textId="0C3AA3B1" w:rsidR="00536C11" w:rsidRPr="00536C11" w:rsidRDefault="00536C11" w:rsidP="00536C11">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CONCLUSION</w:t>
      </w:r>
    </w:p>
    <w:p w14:paraId="59B08E61" w14:textId="1F407913" w:rsidR="00536C11" w:rsidRPr="00536C11" w:rsidRDefault="00536C11" w:rsidP="00536C11">
      <w:pPr>
        <w:ind w:firstLine="720"/>
        <w:jc w:val="both"/>
        <w:rPr>
          <w:rFonts w:ascii="Times New Roman" w:hAnsi="Times New Roman" w:cs="Times New Roman"/>
          <w:sz w:val="24"/>
          <w:szCs w:val="24"/>
          <w:lang w:val="en-GB"/>
        </w:rPr>
      </w:pPr>
      <w:r w:rsidRPr="00536C11">
        <w:rPr>
          <w:rFonts w:ascii="Times New Roman" w:hAnsi="Times New Roman" w:cs="Times New Roman"/>
          <w:sz w:val="24"/>
          <w:szCs w:val="24"/>
          <w:lang w:val="en-GB"/>
        </w:rPr>
        <w:t>The study of women's political representation in India since independence reveals a paradox between progressive institutional reforms and persistent systemic barriers. While constitutional guarantees and policy interventions like the 73rd and 74th Amendments have incrementally improved women's participation</w:t>
      </w:r>
      <w:r>
        <w:rPr>
          <w:rFonts w:ascii="Times New Roman" w:hAnsi="Times New Roman" w:cs="Times New Roman"/>
          <w:sz w:val="24"/>
          <w:szCs w:val="24"/>
          <w:lang w:val="en-GB"/>
        </w:rPr>
        <w:t xml:space="preserve">, </w:t>
      </w:r>
      <w:r w:rsidRPr="00536C11">
        <w:rPr>
          <w:rFonts w:ascii="Times New Roman" w:hAnsi="Times New Roman" w:cs="Times New Roman"/>
          <w:sz w:val="24"/>
          <w:szCs w:val="24"/>
          <w:lang w:val="en-GB"/>
        </w:rPr>
        <w:t>particularly in local governance</w:t>
      </w:r>
      <w:r>
        <w:rPr>
          <w:rFonts w:ascii="Times New Roman" w:hAnsi="Times New Roman" w:cs="Times New Roman"/>
          <w:sz w:val="24"/>
          <w:szCs w:val="24"/>
          <w:lang w:val="en-GB"/>
        </w:rPr>
        <w:t xml:space="preserve">, </w:t>
      </w:r>
      <w:r w:rsidRPr="00536C11">
        <w:rPr>
          <w:rFonts w:ascii="Times New Roman" w:hAnsi="Times New Roman" w:cs="Times New Roman"/>
          <w:sz w:val="24"/>
          <w:szCs w:val="24"/>
          <w:lang w:val="en-GB"/>
        </w:rPr>
        <w:t xml:space="preserve">their representation in national legislatures and decision-making roles remains disproportionately low. The passage of the Women's Reservation Bill for Parliament marks a potential turning point, yet its delayed implementation underscores the gap between legislative intent and political will.  Historical trends demonstrate that legal frameworks alone are insufficient to dismantle deep-rooted patriarchal norms that govern political </w:t>
      </w:r>
      <w:r>
        <w:rPr>
          <w:rFonts w:ascii="Times New Roman" w:hAnsi="Times New Roman" w:cs="Times New Roman"/>
          <w:sz w:val="24"/>
          <w:szCs w:val="24"/>
          <w:lang w:val="en-GB"/>
        </w:rPr>
        <w:t>socialisation</w:t>
      </w:r>
      <w:r w:rsidRPr="00536C11">
        <w:rPr>
          <w:rFonts w:ascii="Times New Roman" w:hAnsi="Times New Roman" w:cs="Times New Roman"/>
          <w:sz w:val="24"/>
          <w:szCs w:val="24"/>
          <w:lang w:val="en-GB"/>
        </w:rPr>
        <w:t xml:space="preserve"> and party structures. Women’s </w:t>
      </w:r>
      <w:r>
        <w:rPr>
          <w:rFonts w:ascii="Times New Roman" w:hAnsi="Times New Roman" w:cs="Times New Roman"/>
          <w:sz w:val="24"/>
          <w:szCs w:val="24"/>
          <w:lang w:val="en-GB"/>
        </w:rPr>
        <w:t>marginalisation</w:t>
      </w:r>
      <w:r w:rsidRPr="00536C11">
        <w:rPr>
          <w:rFonts w:ascii="Times New Roman" w:hAnsi="Times New Roman" w:cs="Times New Roman"/>
          <w:sz w:val="24"/>
          <w:szCs w:val="24"/>
          <w:lang w:val="en-GB"/>
        </w:rPr>
        <w:t xml:space="preserve"> in higher offices, despite their growing influence in grassroots politics, reflects a systemic exclusion that transcends policy measures. Cultural biases, gendered expectations, and unequal access to political resources continue to reinforce male dominance in India’s democratic institutions.  </w:t>
      </w:r>
    </w:p>
    <w:p w14:paraId="3F2E3D9C" w14:textId="6D6D3B09" w:rsidR="00536C11" w:rsidRPr="00536C11" w:rsidRDefault="00536C11" w:rsidP="00536C11">
      <w:pPr>
        <w:ind w:firstLine="720"/>
        <w:jc w:val="both"/>
        <w:rPr>
          <w:rFonts w:ascii="Times New Roman" w:hAnsi="Times New Roman" w:cs="Times New Roman"/>
          <w:sz w:val="24"/>
          <w:szCs w:val="24"/>
          <w:lang w:val="en-GB"/>
        </w:rPr>
      </w:pPr>
      <w:r w:rsidRPr="00536C11">
        <w:rPr>
          <w:rFonts w:ascii="Times New Roman" w:hAnsi="Times New Roman" w:cs="Times New Roman"/>
          <w:sz w:val="24"/>
          <w:szCs w:val="24"/>
          <w:lang w:val="en-GB"/>
        </w:rPr>
        <w:t>To transform symbolic representation into substantive empowerment, structural reforms must address both institutional and societal dimensions. Political parties must adopt transparent nomination processes and internal quotas, while civil society and media play critical roles in challenging stereotypes and amplifying women’s leadership. Additionally, intersectional approaches are needed to address compounded barriers faced by women from marginalised castes, classes, and regions. This study underscores that gender equality in politics is not merely a metric of representation but a cornerstone of democratic legitimacy. Sustainable progress demands a reimagining of political spaces as inclusive arenas where women’s participation translates into meaningful influence over policy and governance. As India strives to fulfil its democratic ideals, the integration of women’s perspectives must shift from tokenism to transformation, ensuring that empowerment is not just legislated but lived.</w:t>
      </w:r>
    </w:p>
    <w:p w14:paraId="0D67178A"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Disclaimer (Artificial intelligence)</w:t>
      </w:r>
    </w:p>
    <w:p w14:paraId="46FEB411" w14:textId="4044D743"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1: </w:t>
      </w:r>
      <w:r w:rsidR="002670B8">
        <w:rPr>
          <w:rFonts w:ascii="Calibri" w:eastAsia="Calibri" w:hAnsi="Calibri" w:cs="Times New Roman"/>
          <w:highlight w:val="yellow"/>
          <w:lang w:val="en-US"/>
        </w:rPr>
        <w:t>No use of AI in this work</w:t>
      </w:r>
    </w:p>
    <w:p w14:paraId="344ECD17"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Author(s) hereby </w:t>
      </w:r>
      <w:proofErr w:type="gramStart"/>
      <w:r w:rsidRPr="00046C34">
        <w:rPr>
          <w:rFonts w:ascii="Calibri" w:eastAsia="Calibri" w:hAnsi="Calibri" w:cs="Times New Roman"/>
          <w:highlight w:val="yellow"/>
          <w:lang w:val="en-US"/>
        </w:rPr>
        <w:t>declare</w:t>
      </w:r>
      <w:proofErr w:type="gramEnd"/>
      <w:r w:rsidRPr="00046C34">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4E1EA7D2"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2: </w:t>
      </w:r>
    </w:p>
    <w:p w14:paraId="09191389"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Author(s) hereby </w:t>
      </w:r>
      <w:proofErr w:type="gramStart"/>
      <w:r w:rsidRPr="00046C34">
        <w:rPr>
          <w:rFonts w:ascii="Calibri" w:eastAsia="Calibri" w:hAnsi="Calibri" w:cs="Times New Roman"/>
          <w:highlight w:val="yellow"/>
          <w:lang w:val="en-US"/>
        </w:rPr>
        <w:t>declare</w:t>
      </w:r>
      <w:proofErr w:type="gramEnd"/>
      <w:r w:rsidRPr="00046C34">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0F25FE"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lastRenderedPageBreak/>
        <w:t>Details of the AI usage are given below:</w:t>
      </w:r>
    </w:p>
    <w:p w14:paraId="3A315618"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1.</w:t>
      </w:r>
    </w:p>
    <w:p w14:paraId="11C0A1E0" w14:textId="77777777" w:rsidR="00DB11EA" w:rsidRPr="00046C34" w:rsidRDefault="00DB11EA" w:rsidP="00DB11EA">
      <w:pPr>
        <w:rPr>
          <w:rFonts w:ascii="Calibri" w:eastAsia="Calibri" w:hAnsi="Calibri" w:cs="Times New Roman"/>
          <w:highlight w:val="yellow"/>
          <w:lang w:val="en-US"/>
        </w:rPr>
      </w:pPr>
      <w:r w:rsidRPr="00046C34">
        <w:rPr>
          <w:rFonts w:ascii="Calibri" w:eastAsia="Calibri" w:hAnsi="Calibri" w:cs="Times New Roman"/>
          <w:highlight w:val="yellow"/>
          <w:lang w:val="en-US"/>
        </w:rPr>
        <w:t>2.</w:t>
      </w:r>
    </w:p>
    <w:p w14:paraId="260EC8F9" w14:textId="77777777" w:rsidR="00DB11EA" w:rsidRPr="00046C34" w:rsidRDefault="00DB11EA" w:rsidP="00DB11EA">
      <w:pPr>
        <w:rPr>
          <w:rFonts w:ascii="Calibri" w:eastAsia="Calibri" w:hAnsi="Calibri" w:cs="Times New Roman"/>
          <w:lang w:val="en-US"/>
        </w:rPr>
      </w:pPr>
      <w:r w:rsidRPr="00046C34">
        <w:rPr>
          <w:rFonts w:ascii="Calibri" w:eastAsia="Calibri" w:hAnsi="Calibri" w:cs="Times New Roman"/>
          <w:highlight w:val="yellow"/>
          <w:lang w:val="en-US"/>
        </w:rPr>
        <w:t>3.</w:t>
      </w:r>
    </w:p>
    <w:p w14:paraId="7C56A61A" w14:textId="77777777" w:rsidR="00536C11" w:rsidRPr="00536C11" w:rsidRDefault="00536C11" w:rsidP="00536C11">
      <w:pPr>
        <w:ind w:firstLine="720"/>
        <w:jc w:val="both"/>
        <w:rPr>
          <w:rFonts w:ascii="Times New Roman" w:hAnsi="Times New Roman" w:cs="Times New Roman"/>
          <w:sz w:val="24"/>
          <w:szCs w:val="24"/>
          <w:lang w:val="en-GB"/>
        </w:rPr>
      </w:pPr>
    </w:p>
    <w:p w14:paraId="0FCF4C01" w14:textId="77777777" w:rsidR="00567DF1" w:rsidRDefault="00567DF1" w:rsidP="00567DF1">
      <w:pPr>
        <w:jc w:val="both"/>
        <w:rPr>
          <w:rFonts w:ascii="Times New Roman" w:hAnsi="Times New Roman" w:cs="Times New Roman"/>
          <w:b/>
          <w:bCs/>
          <w:sz w:val="24"/>
          <w:szCs w:val="24"/>
          <w:lang w:val="en-GB"/>
        </w:rPr>
      </w:pPr>
    </w:p>
    <w:p w14:paraId="034F0416" w14:textId="4025D720" w:rsidR="00567DF1" w:rsidRPr="00567DF1" w:rsidRDefault="00567DF1" w:rsidP="00567DF1">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4C8D02DB" w14:textId="77777777" w:rsidR="00567DF1" w:rsidRPr="007B79FD" w:rsidRDefault="00567DF1" w:rsidP="00567DF1">
      <w:pPr>
        <w:ind w:left="720" w:hanging="720"/>
        <w:rPr>
          <w:rFonts w:ascii="Times New Roman" w:hAnsi="Times New Roman" w:cs="Times New Roman"/>
          <w:sz w:val="24"/>
          <w:szCs w:val="24"/>
          <w:lang w:val="en-GB"/>
        </w:rPr>
      </w:pPr>
    </w:p>
    <w:p w14:paraId="58B377E7" w14:textId="77777777" w:rsidR="00567DF1" w:rsidRDefault="00567DF1" w:rsidP="00567DF1">
      <w:pPr>
        <w:ind w:left="720" w:hanging="720"/>
        <w:rPr>
          <w:rFonts w:ascii="Times New Roman" w:hAnsi="Times New Roman" w:cs="Times New Roman"/>
          <w:sz w:val="24"/>
          <w:szCs w:val="24"/>
          <w:lang w:val="en-GB"/>
        </w:rPr>
      </w:pPr>
      <w:r w:rsidRPr="00487DC2">
        <w:rPr>
          <w:rFonts w:ascii="Times New Roman" w:hAnsi="Times New Roman" w:cs="Times New Roman"/>
          <w:sz w:val="24"/>
          <w:szCs w:val="24"/>
          <w:lang w:val="en-GB"/>
        </w:rPr>
        <w:t xml:space="preserve">Chattopadhyay, R., &amp; Duflo, E. (2004). Women as Policy Makers: Evidence from a Randomized Policy Experiment in India. </w:t>
      </w:r>
      <w:r w:rsidRPr="00487DC2">
        <w:rPr>
          <w:rFonts w:ascii="Times New Roman" w:hAnsi="Times New Roman" w:cs="Times New Roman"/>
          <w:i/>
          <w:iCs/>
          <w:sz w:val="24"/>
          <w:szCs w:val="24"/>
          <w:lang w:val="en-GB"/>
        </w:rPr>
        <w:t>Econometrica</w:t>
      </w:r>
      <w:r w:rsidRPr="00487DC2">
        <w:rPr>
          <w:rFonts w:ascii="Times New Roman" w:hAnsi="Times New Roman" w:cs="Times New Roman"/>
          <w:sz w:val="24"/>
          <w:szCs w:val="24"/>
          <w:lang w:val="en-GB"/>
        </w:rPr>
        <w:t xml:space="preserve">, </w:t>
      </w:r>
      <w:r w:rsidRPr="00487DC2">
        <w:rPr>
          <w:rFonts w:ascii="Times New Roman" w:hAnsi="Times New Roman" w:cs="Times New Roman"/>
          <w:i/>
          <w:iCs/>
          <w:sz w:val="24"/>
          <w:szCs w:val="24"/>
          <w:lang w:val="en-GB"/>
        </w:rPr>
        <w:t>72</w:t>
      </w:r>
      <w:r w:rsidRPr="00487DC2">
        <w:rPr>
          <w:rFonts w:ascii="Times New Roman" w:hAnsi="Times New Roman" w:cs="Times New Roman"/>
          <w:sz w:val="24"/>
          <w:szCs w:val="24"/>
          <w:lang w:val="en-GB"/>
        </w:rPr>
        <w:t xml:space="preserve">(5), 1409–1443. </w:t>
      </w:r>
      <w:hyperlink r:id="rId12" w:history="1">
        <w:r w:rsidRPr="00487DC2">
          <w:rPr>
            <w:rStyle w:val="Hyperlink"/>
            <w:rFonts w:ascii="Times New Roman" w:hAnsi="Times New Roman" w:cs="Times New Roman"/>
            <w:sz w:val="24"/>
            <w:szCs w:val="24"/>
            <w:lang w:val="en-GB"/>
          </w:rPr>
          <w:t>http://www.jstor.org/stable/3598894</w:t>
        </w:r>
      </w:hyperlink>
      <w:r>
        <w:rPr>
          <w:rFonts w:ascii="Times New Roman" w:hAnsi="Times New Roman" w:cs="Times New Roman"/>
          <w:sz w:val="24"/>
          <w:szCs w:val="24"/>
          <w:lang w:val="en-GB"/>
        </w:rPr>
        <w:t xml:space="preserve"> </w:t>
      </w:r>
    </w:p>
    <w:p w14:paraId="780BCBC8" w14:textId="77777777" w:rsidR="00567DF1" w:rsidRDefault="00567DF1" w:rsidP="00567DF1">
      <w:pPr>
        <w:ind w:left="720" w:hanging="720"/>
        <w:rPr>
          <w:rFonts w:ascii="Times New Roman" w:hAnsi="Times New Roman" w:cs="Times New Roman"/>
          <w:sz w:val="24"/>
          <w:szCs w:val="24"/>
          <w:lang w:val="en-GB"/>
        </w:rPr>
      </w:pPr>
      <w:r w:rsidRPr="00263B4E">
        <w:rPr>
          <w:rFonts w:ascii="Times New Roman" w:hAnsi="Times New Roman" w:cs="Times New Roman"/>
          <w:sz w:val="24"/>
          <w:szCs w:val="24"/>
          <w:lang w:val="en-GB"/>
        </w:rPr>
        <w:t xml:space="preserve">Dollar, D., Fisman, R., &amp; Gatti, R. (2001). Are women really the “fairer” sex? Corruption and women in government. </w:t>
      </w:r>
      <w:r w:rsidRPr="00263B4E">
        <w:rPr>
          <w:rFonts w:ascii="Times New Roman" w:hAnsi="Times New Roman" w:cs="Times New Roman"/>
          <w:i/>
          <w:iCs/>
          <w:sz w:val="24"/>
          <w:szCs w:val="24"/>
          <w:lang w:val="en-GB"/>
        </w:rPr>
        <w:t>Journal of Economic Behavior &amp; Organization</w:t>
      </w:r>
      <w:r w:rsidRPr="00263B4E">
        <w:rPr>
          <w:rFonts w:ascii="Times New Roman" w:hAnsi="Times New Roman" w:cs="Times New Roman"/>
          <w:sz w:val="24"/>
          <w:szCs w:val="24"/>
          <w:lang w:val="en-GB"/>
        </w:rPr>
        <w:t xml:space="preserve">, </w:t>
      </w:r>
      <w:r w:rsidRPr="00263B4E">
        <w:rPr>
          <w:rFonts w:ascii="Times New Roman" w:hAnsi="Times New Roman" w:cs="Times New Roman"/>
          <w:i/>
          <w:iCs/>
          <w:sz w:val="24"/>
          <w:szCs w:val="24"/>
          <w:lang w:val="en-GB"/>
        </w:rPr>
        <w:t>46</w:t>
      </w:r>
      <w:r w:rsidRPr="00263B4E">
        <w:rPr>
          <w:rFonts w:ascii="Times New Roman" w:hAnsi="Times New Roman" w:cs="Times New Roman"/>
          <w:sz w:val="24"/>
          <w:szCs w:val="24"/>
          <w:lang w:val="en-GB"/>
        </w:rPr>
        <w:t xml:space="preserve">(4), 423–429. </w:t>
      </w:r>
      <w:hyperlink r:id="rId13" w:history="1">
        <w:r w:rsidRPr="00263B4E">
          <w:rPr>
            <w:rStyle w:val="Hyperlink"/>
            <w:rFonts w:ascii="Times New Roman" w:hAnsi="Times New Roman" w:cs="Times New Roman"/>
            <w:sz w:val="24"/>
            <w:szCs w:val="24"/>
            <w:lang w:val="en-GB"/>
          </w:rPr>
          <w:t>https://doi.org/10.1016/s0167-2681(01)00169-x</w:t>
        </w:r>
      </w:hyperlink>
      <w:r>
        <w:rPr>
          <w:rFonts w:ascii="Times New Roman" w:hAnsi="Times New Roman" w:cs="Times New Roman"/>
          <w:sz w:val="24"/>
          <w:szCs w:val="24"/>
          <w:lang w:val="en-GB"/>
        </w:rPr>
        <w:t xml:space="preserve"> </w:t>
      </w:r>
    </w:p>
    <w:p w14:paraId="7795A2F3" w14:textId="77777777" w:rsidR="00567DF1" w:rsidRDefault="00567DF1" w:rsidP="00567DF1">
      <w:pPr>
        <w:ind w:left="720" w:hanging="720"/>
        <w:rPr>
          <w:rFonts w:ascii="Times New Roman" w:hAnsi="Times New Roman" w:cs="Times New Roman"/>
          <w:sz w:val="24"/>
          <w:szCs w:val="24"/>
          <w:lang w:val="en-GB"/>
        </w:rPr>
      </w:pPr>
      <w:r w:rsidRPr="007B79FD">
        <w:rPr>
          <w:rFonts w:ascii="Times New Roman" w:hAnsi="Times New Roman" w:cs="Times New Roman"/>
          <w:sz w:val="24"/>
          <w:szCs w:val="24"/>
          <w:lang w:val="en-GB"/>
        </w:rPr>
        <w:t xml:space="preserve">Hessami, Z., &amp; Da Fonseca, M. L. (2020). Female political representation and substantive effects on policies: A literature review. </w:t>
      </w:r>
      <w:r w:rsidRPr="007B79FD">
        <w:rPr>
          <w:rFonts w:ascii="Times New Roman" w:hAnsi="Times New Roman" w:cs="Times New Roman"/>
          <w:i/>
          <w:iCs/>
          <w:sz w:val="24"/>
          <w:szCs w:val="24"/>
          <w:lang w:val="en-GB"/>
        </w:rPr>
        <w:t>European Journal of Political Economy</w:t>
      </w:r>
      <w:r w:rsidRPr="007B79FD">
        <w:rPr>
          <w:rFonts w:ascii="Times New Roman" w:hAnsi="Times New Roman" w:cs="Times New Roman"/>
          <w:sz w:val="24"/>
          <w:szCs w:val="24"/>
          <w:lang w:val="en-GB"/>
        </w:rPr>
        <w:t xml:space="preserve">, </w:t>
      </w:r>
      <w:r w:rsidRPr="007B79FD">
        <w:rPr>
          <w:rFonts w:ascii="Times New Roman" w:hAnsi="Times New Roman" w:cs="Times New Roman"/>
          <w:i/>
          <w:iCs/>
          <w:sz w:val="24"/>
          <w:szCs w:val="24"/>
          <w:lang w:val="en-GB"/>
        </w:rPr>
        <w:t>63</w:t>
      </w:r>
      <w:r w:rsidRPr="007B79FD">
        <w:rPr>
          <w:rFonts w:ascii="Times New Roman" w:hAnsi="Times New Roman" w:cs="Times New Roman"/>
          <w:sz w:val="24"/>
          <w:szCs w:val="24"/>
          <w:lang w:val="en-GB"/>
        </w:rPr>
        <w:t xml:space="preserve">, 101896. </w:t>
      </w:r>
      <w:hyperlink r:id="rId14" w:history="1">
        <w:r w:rsidRPr="007B79FD">
          <w:rPr>
            <w:rStyle w:val="Hyperlink"/>
            <w:rFonts w:ascii="Times New Roman" w:hAnsi="Times New Roman" w:cs="Times New Roman"/>
            <w:sz w:val="24"/>
            <w:szCs w:val="24"/>
            <w:lang w:val="en-GB"/>
          </w:rPr>
          <w:t>https://doi.org/10.1016/j.ejpoleco.2020.101896</w:t>
        </w:r>
      </w:hyperlink>
      <w:r>
        <w:rPr>
          <w:rFonts w:ascii="Times New Roman" w:hAnsi="Times New Roman" w:cs="Times New Roman"/>
          <w:sz w:val="24"/>
          <w:szCs w:val="24"/>
          <w:lang w:val="en-GB"/>
        </w:rPr>
        <w:t xml:space="preserve"> </w:t>
      </w:r>
    </w:p>
    <w:p w14:paraId="429948AD" w14:textId="77777777" w:rsidR="00567DF1" w:rsidRPr="00487DC2" w:rsidRDefault="00567DF1" w:rsidP="00567DF1">
      <w:pPr>
        <w:ind w:left="720" w:hanging="720"/>
        <w:rPr>
          <w:rFonts w:ascii="Times New Roman" w:hAnsi="Times New Roman" w:cs="Times New Roman"/>
          <w:sz w:val="24"/>
          <w:szCs w:val="24"/>
          <w:lang w:val="en-GB"/>
        </w:rPr>
      </w:pPr>
      <w:r w:rsidRPr="00B8307D">
        <w:rPr>
          <w:rFonts w:ascii="Times New Roman" w:hAnsi="Times New Roman" w:cs="Times New Roman"/>
          <w:sz w:val="24"/>
          <w:szCs w:val="24"/>
        </w:rPr>
        <w:t>Holman, M. R. (2017). Women in Local Government: What We Know and Where We Go from Here. </w:t>
      </w:r>
      <w:r w:rsidRPr="00B8307D">
        <w:rPr>
          <w:rFonts w:ascii="Times New Roman" w:hAnsi="Times New Roman" w:cs="Times New Roman"/>
          <w:i/>
          <w:iCs/>
          <w:sz w:val="24"/>
          <w:szCs w:val="24"/>
        </w:rPr>
        <w:t>State and Local Government Review</w:t>
      </w:r>
      <w:r w:rsidRPr="00B8307D">
        <w:rPr>
          <w:rFonts w:ascii="Times New Roman" w:hAnsi="Times New Roman" w:cs="Times New Roman"/>
          <w:sz w:val="24"/>
          <w:szCs w:val="24"/>
        </w:rPr>
        <w:t>, </w:t>
      </w:r>
      <w:r w:rsidRPr="00B8307D">
        <w:rPr>
          <w:rFonts w:ascii="Times New Roman" w:hAnsi="Times New Roman" w:cs="Times New Roman"/>
          <w:i/>
          <w:iCs/>
          <w:sz w:val="24"/>
          <w:szCs w:val="24"/>
        </w:rPr>
        <w:t>49</w:t>
      </w:r>
      <w:r w:rsidRPr="00B8307D">
        <w:rPr>
          <w:rFonts w:ascii="Times New Roman" w:hAnsi="Times New Roman" w:cs="Times New Roman"/>
          <w:sz w:val="24"/>
          <w:szCs w:val="24"/>
        </w:rPr>
        <w:t>(4), 285-296. </w:t>
      </w:r>
      <w:hyperlink r:id="rId15" w:history="1">
        <w:r w:rsidRPr="00B8307D">
          <w:rPr>
            <w:rStyle w:val="Hyperlink"/>
            <w:rFonts w:ascii="Times New Roman" w:hAnsi="Times New Roman" w:cs="Times New Roman"/>
            <w:sz w:val="24"/>
            <w:szCs w:val="24"/>
          </w:rPr>
          <w:t>https://doi.org/10.1177/0160323X17732608</w:t>
        </w:r>
      </w:hyperlink>
    </w:p>
    <w:p w14:paraId="0D85ED31" w14:textId="77777777" w:rsidR="00567DF1" w:rsidRDefault="00567DF1" w:rsidP="00567DF1">
      <w:pPr>
        <w:ind w:left="720" w:hanging="720"/>
        <w:rPr>
          <w:rFonts w:ascii="Times New Roman" w:hAnsi="Times New Roman" w:cs="Times New Roman"/>
          <w:sz w:val="24"/>
          <w:szCs w:val="24"/>
        </w:rPr>
      </w:pPr>
      <w:r w:rsidRPr="003934AE">
        <w:rPr>
          <w:rFonts w:ascii="Times New Roman" w:hAnsi="Times New Roman" w:cs="Times New Roman"/>
          <w:sz w:val="24"/>
          <w:szCs w:val="24"/>
        </w:rPr>
        <w:t>Iwanaga, K. (Ed.). (2008). </w:t>
      </w:r>
      <w:r w:rsidRPr="003934AE">
        <w:rPr>
          <w:rFonts w:ascii="Times New Roman" w:hAnsi="Times New Roman" w:cs="Times New Roman"/>
          <w:i/>
          <w:iCs/>
          <w:sz w:val="24"/>
          <w:szCs w:val="24"/>
        </w:rPr>
        <w:t>Women's political participation and representation in Asia: Obstacles and challenges</w:t>
      </w:r>
      <w:r w:rsidRPr="003934AE">
        <w:rPr>
          <w:rFonts w:ascii="Times New Roman" w:hAnsi="Times New Roman" w:cs="Times New Roman"/>
          <w:sz w:val="24"/>
          <w:szCs w:val="24"/>
        </w:rPr>
        <w:t> (No. 2). NIAS press.</w:t>
      </w:r>
      <w:r>
        <w:rPr>
          <w:rFonts w:ascii="Times New Roman" w:hAnsi="Times New Roman" w:cs="Times New Roman"/>
          <w:sz w:val="24"/>
          <w:szCs w:val="24"/>
        </w:rPr>
        <w:t xml:space="preserve"> </w:t>
      </w:r>
    </w:p>
    <w:p w14:paraId="65E92A32" w14:textId="77777777" w:rsidR="00567DF1" w:rsidRDefault="00567DF1" w:rsidP="00567DF1">
      <w:pPr>
        <w:ind w:left="720" w:hanging="720"/>
        <w:jc w:val="both"/>
        <w:rPr>
          <w:rFonts w:ascii="Times New Roman" w:hAnsi="Times New Roman" w:cs="Times New Roman"/>
          <w:sz w:val="24"/>
          <w:szCs w:val="24"/>
          <w:lang w:val="en-GB"/>
        </w:rPr>
      </w:pPr>
      <w:r w:rsidRPr="00274872">
        <w:rPr>
          <w:rFonts w:ascii="Times New Roman" w:hAnsi="Times New Roman" w:cs="Times New Roman"/>
          <w:sz w:val="24"/>
          <w:szCs w:val="24"/>
          <w:lang w:val="en-GB"/>
        </w:rPr>
        <w:t xml:space="preserve">Khan, N. (2015). POLITICAL STATUS OFWOMEN IN INDIAN PARLIAMENT: AN ANALYSIS. </w:t>
      </w:r>
      <w:r w:rsidRPr="00274872">
        <w:rPr>
          <w:rFonts w:ascii="Times New Roman" w:hAnsi="Times New Roman" w:cs="Times New Roman"/>
          <w:i/>
          <w:iCs/>
          <w:sz w:val="24"/>
          <w:szCs w:val="24"/>
          <w:lang w:val="en-GB"/>
        </w:rPr>
        <w:t>The Indian Journal of Political Science</w:t>
      </w:r>
      <w:r w:rsidRPr="00274872">
        <w:rPr>
          <w:rFonts w:ascii="Times New Roman" w:hAnsi="Times New Roman" w:cs="Times New Roman"/>
          <w:sz w:val="24"/>
          <w:szCs w:val="24"/>
          <w:lang w:val="en-GB"/>
        </w:rPr>
        <w:t xml:space="preserve">, </w:t>
      </w:r>
      <w:r w:rsidRPr="00274872">
        <w:rPr>
          <w:rFonts w:ascii="Times New Roman" w:hAnsi="Times New Roman" w:cs="Times New Roman"/>
          <w:i/>
          <w:iCs/>
          <w:sz w:val="24"/>
          <w:szCs w:val="24"/>
          <w:lang w:val="en-GB"/>
        </w:rPr>
        <w:t>76</w:t>
      </w:r>
      <w:r w:rsidRPr="00274872">
        <w:rPr>
          <w:rFonts w:ascii="Times New Roman" w:hAnsi="Times New Roman" w:cs="Times New Roman"/>
          <w:sz w:val="24"/>
          <w:szCs w:val="24"/>
          <w:lang w:val="en-GB"/>
        </w:rPr>
        <w:t xml:space="preserve">(4), 966–970. </w:t>
      </w:r>
      <w:hyperlink r:id="rId16" w:history="1">
        <w:r w:rsidRPr="00274872">
          <w:rPr>
            <w:rStyle w:val="Hyperlink"/>
            <w:rFonts w:ascii="Times New Roman" w:hAnsi="Times New Roman" w:cs="Times New Roman"/>
            <w:sz w:val="24"/>
            <w:szCs w:val="24"/>
            <w:lang w:val="en-GB"/>
          </w:rPr>
          <w:t>https://www.jstor.org/stable/26575639</w:t>
        </w:r>
      </w:hyperlink>
      <w:r>
        <w:rPr>
          <w:rFonts w:ascii="Times New Roman" w:hAnsi="Times New Roman" w:cs="Times New Roman"/>
          <w:sz w:val="24"/>
          <w:szCs w:val="24"/>
          <w:lang w:val="en-GB"/>
        </w:rPr>
        <w:t xml:space="preserve"> </w:t>
      </w:r>
    </w:p>
    <w:p w14:paraId="3D049F40" w14:textId="77777777" w:rsidR="00567DF1" w:rsidRDefault="00567DF1" w:rsidP="00567DF1">
      <w:pPr>
        <w:ind w:left="720" w:hanging="720"/>
        <w:rPr>
          <w:rFonts w:ascii="Times New Roman" w:hAnsi="Times New Roman" w:cs="Times New Roman"/>
          <w:sz w:val="24"/>
          <w:szCs w:val="24"/>
          <w:lang w:val="en-GB"/>
        </w:rPr>
      </w:pPr>
      <w:r w:rsidRPr="00006C32">
        <w:rPr>
          <w:rFonts w:ascii="Times New Roman" w:hAnsi="Times New Roman" w:cs="Times New Roman"/>
          <w:sz w:val="24"/>
          <w:szCs w:val="24"/>
        </w:rPr>
        <w:t>Kumar, P. (2018). Participation of women in politics: Worldwide experience. Retrieved from </w:t>
      </w:r>
      <w:hyperlink r:id="rId17" w:tgtFrame="_blank" w:history="1">
        <w:r w:rsidRPr="00006C32">
          <w:rPr>
            <w:rStyle w:val="Hyperlink"/>
            <w:rFonts w:ascii="Times New Roman" w:hAnsi="Times New Roman" w:cs="Times New Roman"/>
            <w:sz w:val="24"/>
            <w:szCs w:val="24"/>
          </w:rPr>
          <w:t>https://www.researchgate.net/publication/327057539_Participation_of_Women_in_Politics_Worldwide_experience</w:t>
        </w:r>
      </w:hyperlink>
    </w:p>
    <w:p w14:paraId="755E20FB" w14:textId="77777777" w:rsidR="00567DF1" w:rsidRPr="00567DF1" w:rsidRDefault="00567DF1" w:rsidP="00567DF1">
      <w:pPr>
        <w:ind w:left="720" w:hanging="720"/>
        <w:jc w:val="both"/>
        <w:rPr>
          <w:rFonts w:ascii="Times New Roman" w:hAnsi="Times New Roman" w:cs="Times New Roman"/>
          <w:sz w:val="24"/>
          <w:szCs w:val="24"/>
        </w:rPr>
      </w:pPr>
      <w:r w:rsidRPr="00006C32">
        <w:rPr>
          <w:rFonts w:ascii="Times New Roman" w:hAnsi="Times New Roman" w:cs="Times New Roman"/>
          <w:sz w:val="24"/>
          <w:szCs w:val="24"/>
          <w:lang w:val="en-GB"/>
        </w:rPr>
        <w:t xml:space="preserve">Mlambo, C., &amp; Kapingura, F. (2019). Factors influencing women political participation: The case of the SADC region. </w:t>
      </w:r>
      <w:r w:rsidRPr="00006C32">
        <w:rPr>
          <w:rFonts w:ascii="Times New Roman" w:hAnsi="Times New Roman" w:cs="Times New Roman"/>
          <w:i/>
          <w:iCs/>
          <w:sz w:val="24"/>
          <w:szCs w:val="24"/>
          <w:lang w:val="en-GB"/>
        </w:rPr>
        <w:t>Cogent Social Sciences</w:t>
      </w:r>
      <w:r w:rsidRPr="00006C32">
        <w:rPr>
          <w:rFonts w:ascii="Times New Roman" w:hAnsi="Times New Roman" w:cs="Times New Roman"/>
          <w:sz w:val="24"/>
          <w:szCs w:val="24"/>
          <w:lang w:val="en-GB"/>
        </w:rPr>
        <w:t xml:space="preserve">, </w:t>
      </w:r>
      <w:r w:rsidRPr="00006C32">
        <w:rPr>
          <w:rFonts w:ascii="Times New Roman" w:hAnsi="Times New Roman" w:cs="Times New Roman"/>
          <w:i/>
          <w:iCs/>
          <w:sz w:val="24"/>
          <w:szCs w:val="24"/>
          <w:lang w:val="en-GB"/>
        </w:rPr>
        <w:t>5</w:t>
      </w:r>
      <w:r w:rsidRPr="00006C32">
        <w:rPr>
          <w:rFonts w:ascii="Times New Roman" w:hAnsi="Times New Roman" w:cs="Times New Roman"/>
          <w:sz w:val="24"/>
          <w:szCs w:val="24"/>
          <w:lang w:val="en-GB"/>
        </w:rPr>
        <w:t xml:space="preserve">(1). </w:t>
      </w:r>
      <w:hyperlink r:id="rId18" w:history="1">
        <w:r w:rsidRPr="00006C32">
          <w:rPr>
            <w:rStyle w:val="Hyperlink"/>
            <w:rFonts w:ascii="Times New Roman" w:hAnsi="Times New Roman" w:cs="Times New Roman"/>
            <w:sz w:val="24"/>
            <w:szCs w:val="24"/>
            <w:lang w:val="en-GB"/>
          </w:rPr>
          <w:t>https://doi.org/10.1080/23311886.2019.1681048</w:t>
        </w:r>
      </w:hyperlink>
      <w:r>
        <w:rPr>
          <w:rFonts w:ascii="Times New Roman" w:hAnsi="Times New Roman" w:cs="Times New Roman"/>
          <w:sz w:val="24"/>
          <w:szCs w:val="24"/>
          <w:lang w:val="en-GB"/>
        </w:rPr>
        <w:t xml:space="preserve"> </w:t>
      </w:r>
    </w:p>
    <w:p w14:paraId="0145F3E4" w14:textId="77777777" w:rsidR="00567DF1" w:rsidRDefault="00567DF1" w:rsidP="00567DF1">
      <w:pPr>
        <w:ind w:left="720" w:hanging="720"/>
        <w:rPr>
          <w:rFonts w:ascii="Times New Roman" w:hAnsi="Times New Roman" w:cs="Times New Roman"/>
          <w:sz w:val="24"/>
          <w:szCs w:val="24"/>
          <w:lang w:val="en-GB"/>
        </w:rPr>
      </w:pPr>
      <w:r w:rsidRPr="00006C32">
        <w:rPr>
          <w:rFonts w:ascii="Times New Roman" w:hAnsi="Times New Roman" w:cs="Times New Roman"/>
          <w:sz w:val="24"/>
          <w:szCs w:val="24"/>
        </w:rPr>
        <w:t>Radu, S. (2018). Women still a rare part of world’s parliaments. Retrieved from </w:t>
      </w:r>
      <w:hyperlink r:id="rId19" w:tgtFrame="_blank" w:history="1">
        <w:r w:rsidRPr="00006C32">
          <w:rPr>
            <w:rStyle w:val="Hyperlink"/>
            <w:rFonts w:ascii="Times New Roman" w:hAnsi="Times New Roman" w:cs="Times New Roman"/>
            <w:sz w:val="24"/>
            <w:szCs w:val="24"/>
          </w:rPr>
          <w:t>https://www.usnews.com/news/best-countries/articles/2018-09-04/women-are-still-underrepresented-in-parliaments-around-the-world</w:t>
        </w:r>
      </w:hyperlink>
    </w:p>
    <w:p w14:paraId="73AA3436" w14:textId="77777777" w:rsidR="00567DF1" w:rsidRPr="00274872" w:rsidRDefault="00567DF1" w:rsidP="00567DF1">
      <w:pPr>
        <w:ind w:left="720" w:hanging="720"/>
        <w:jc w:val="both"/>
        <w:rPr>
          <w:rFonts w:ascii="Times New Roman" w:hAnsi="Times New Roman" w:cs="Times New Roman"/>
          <w:sz w:val="24"/>
          <w:szCs w:val="24"/>
          <w:lang w:val="en-GB"/>
        </w:rPr>
      </w:pPr>
      <w:r w:rsidRPr="00C436E5">
        <w:rPr>
          <w:rFonts w:ascii="Times New Roman" w:hAnsi="Times New Roman" w:cs="Times New Roman"/>
          <w:sz w:val="24"/>
          <w:szCs w:val="24"/>
          <w:lang w:val="en-GB"/>
        </w:rPr>
        <w:t>Singh, T. (2025, February 4</w:t>
      </w:r>
      <w:r w:rsidRPr="002670B8">
        <w:rPr>
          <w:rFonts w:ascii="Times New Roman" w:hAnsi="Times New Roman" w:cs="Times New Roman"/>
          <w:i/>
          <w:iCs/>
          <w:sz w:val="24"/>
          <w:szCs w:val="24"/>
          <w:lang w:val="en-GB"/>
        </w:rPr>
        <w:t>). Women’s Reservation Act of 2023: a symbolic gesture or a significant stride towards empowerment?</w:t>
      </w:r>
      <w:r w:rsidRPr="00C436E5">
        <w:rPr>
          <w:rFonts w:ascii="Times New Roman" w:hAnsi="Times New Roman" w:cs="Times New Roman"/>
          <w:sz w:val="24"/>
          <w:szCs w:val="24"/>
          <w:lang w:val="en-GB"/>
        </w:rPr>
        <w:t xml:space="preserve"> Economic and Political Weekly. </w:t>
      </w:r>
      <w:hyperlink r:id="rId20" w:history="1">
        <w:r w:rsidRPr="00C436E5">
          <w:rPr>
            <w:rStyle w:val="Hyperlink"/>
            <w:rFonts w:ascii="Times New Roman" w:hAnsi="Times New Roman" w:cs="Times New Roman"/>
            <w:sz w:val="24"/>
            <w:szCs w:val="24"/>
            <w:lang w:val="en-GB"/>
          </w:rPr>
          <w:t>https://www.epw.in/engage/article/womens-reservation-act-2023-symbolic-gesture-or-0</w:t>
        </w:r>
      </w:hyperlink>
      <w:r>
        <w:rPr>
          <w:rFonts w:ascii="Times New Roman" w:hAnsi="Times New Roman" w:cs="Times New Roman"/>
          <w:sz w:val="24"/>
          <w:szCs w:val="24"/>
          <w:lang w:val="en-GB"/>
        </w:rPr>
        <w:t xml:space="preserve"> </w:t>
      </w:r>
    </w:p>
    <w:p w14:paraId="63A1F945" w14:textId="77777777" w:rsidR="00567DF1" w:rsidRDefault="00567DF1" w:rsidP="00567DF1">
      <w:pPr>
        <w:ind w:left="720" w:hanging="720"/>
        <w:rPr>
          <w:rFonts w:ascii="Times New Roman" w:hAnsi="Times New Roman" w:cs="Times New Roman"/>
          <w:sz w:val="24"/>
          <w:szCs w:val="24"/>
          <w:lang w:val="en-GB"/>
        </w:rPr>
      </w:pPr>
      <w:r w:rsidRPr="00B8307D">
        <w:rPr>
          <w:rFonts w:ascii="Times New Roman" w:hAnsi="Times New Roman" w:cs="Times New Roman"/>
          <w:sz w:val="24"/>
          <w:szCs w:val="24"/>
          <w:lang w:val="en-GB"/>
        </w:rPr>
        <w:t xml:space="preserve">Thomas, V., &amp; Kaunain, S. (2023). The Intersection of culture and Politics: Understanding women’s underrepresentation in Indian democracy. </w:t>
      </w:r>
      <w:r w:rsidRPr="00B8307D">
        <w:rPr>
          <w:rFonts w:ascii="Times New Roman" w:hAnsi="Times New Roman" w:cs="Times New Roman"/>
          <w:i/>
          <w:iCs/>
          <w:sz w:val="24"/>
          <w:szCs w:val="24"/>
          <w:lang w:val="en-GB"/>
        </w:rPr>
        <w:t>Journal of Asian and African Studies</w:t>
      </w:r>
      <w:r w:rsidRPr="00B8307D">
        <w:rPr>
          <w:rFonts w:ascii="Times New Roman" w:hAnsi="Times New Roman" w:cs="Times New Roman"/>
          <w:sz w:val="24"/>
          <w:szCs w:val="24"/>
          <w:lang w:val="en-GB"/>
        </w:rPr>
        <w:t xml:space="preserve">, 002190962311767. </w:t>
      </w:r>
      <w:hyperlink r:id="rId21" w:history="1">
        <w:r w:rsidRPr="00B8307D">
          <w:rPr>
            <w:rStyle w:val="Hyperlink"/>
            <w:rFonts w:ascii="Times New Roman" w:hAnsi="Times New Roman" w:cs="Times New Roman"/>
            <w:sz w:val="24"/>
            <w:szCs w:val="24"/>
            <w:lang w:val="en-GB"/>
          </w:rPr>
          <w:t>https://doi.org/10.1177/00219096231176738</w:t>
        </w:r>
      </w:hyperlink>
      <w:r>
        <w:rPr>
          <w:rFonts w:ascii="Times New Roman" w:hAnsi="Times New Roman" w:cs="Times New Roman"/>
          <w:sz w:val="24"/>
          <w:szCs w:val="24"/>
          <w:lang w:val="en-GB"/>
        </w:rPr>
        <w:t xml:space="preserve"> </w:t>
      </w:r>
    </w:p>
    <w:p w14:paraId="01AAA3EF" w14:textId="77777777" w:rsidR="007B79FD" w:rsidRPr="00263B4E" w:rsidRDefault="007B79FD" w:rsidP="00263B4E">
      <w:pPr>
        <w:rPr>
          <w:rFonts w:ascii="Times New Roman" w:hAnsi="Times New Roman" w:cs="Times New Roman"/>
          <w:sz w:val="24"/>
          <w:szCs w:val="24"/>
          <w:lang w:val="en-GB"/>
        </w:rPr>
      </w:pPr>
    </w:p>
    <w:sectPr w:rsidR="007B79FD" w:rsidRPr="00263B4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B544" w14:textId="77777777" w:rsidR="00EF7DEB" w:rsidRDefault="00EF7DEB" w:rsidP="0085484C">
      <w:pPr>
        <w:spacing w:after="0" w:line="240" w:lineRule="auto"/>
      </w:pPr>
      <w:r>
        <w:separator/>
      </w:r>
    </w:p>
  </w:endnote>
  <w:endnote w:type="continuationSeparator" w:id="0">
    <w:p w14:paraId="721C6A57" w14:textId="77777777" w:rsidR="00EF7DEB" w:rsidRDefault="00EF7DEB" w:rsidP="0085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7F58" w14:textId="77777777" w:rsidR="0085484C" w:rsidRDefault="00854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FA4C" w14:textId="77777777" w:rsidR="0085484C" w:rsidRDefault="00854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86C1" w14:textId="77777777" w:rsidR="0085484C" w:rsidRDefault="00854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50B4" w14:textId="77777777" w:rsidR="00EF7DEB" w:rsidRDefault="00EF7DEB" w:rsidP="0085484C">
      <w:pPr>
        <w:spacing w:after="0" w:line="240" w:lineRule="auto"/>
      </w:pPr>
      <w:r>
        <w:separator/>
      </w:r>
    </w:p>
  </w:footnote>
  <w:footnote w:type="continuationSeparator" w:id="0">
    <w:p w14:paraId="7D9254FB" w14:textId="77777777" w:rsidR="00EF7DEB" w:rsidRDefault="00EF7DEB" w:rsidP="0085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728C" w14:textId="6ABA85EB" w:rsidR="0085484C" w:rsidRDefault="00000000">
    <w:pPr>
      <w:pStyle w:val="Header"/>
    </w:pPr>
    <w:r>
      <w:rPr>
        <w:noProof/>
      </w:rPr>
      <w:pict w14:anchorId="58B31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268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DF10" w14:textId="6FDCB3C7" w:rsidR="0085484C" w:rsidRDefault="00000000">
    <w:pPr>
      <w:pStyle w:val="Header"/>
    </w:pPr>
    <w:r>
      <w:rPr>
        <w:noProof/>
      </w:rPr>
      <w:pict w14:anchorId="6A26D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268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5A3E" w14:textId="7BC4AA33" w:rsidR="0085484C" w:rsidRDefault="00000000">
    <w:pPr>
      <w:pStyle w:val="Header"/>
    </w:pPr>
    <w:r>
      <w:rPr>
        <w:noProof/>
      </w:rPr>
      <w:pict w14:anchorId="15B92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268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DF6"/>
    <w:multiLevelType w:val="multilevel"/>
    <w:tmpl w:val="DE4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43925"/>
    <w:multiLevelType w:val="multilevel"/>
    <w:tmpl w:val="F4AE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9F5"/>
    <w:multiLevelType w:val="multilevel"/>
    <w:tmpl w:val="F96A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C3113"/>
    <w:multiLevelType w:val="hybridMultilevel"/>
    <w:tmpl w:val="C1240E66"/>
    <w:lvl w:ilvl="0" w:tplc="62E2D6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F1AAD"/>
    <w:multiLevelType w:val="hybridMultilevel"/>
    <w:tmpl w:val="1B18B708"/>
    <w:lvl w:ilvl="0" w:tplc="8AD8F5B4">
      <w:start w:val="1"/>
      <w:numFmt w:val="bullet"/>
      <w:lvlText w:val=""/>
      <w:lvlJc w:val="left"/>
      <w:pPr>
        <w:ind w:left="720" w:hanging="360"/>
      </w:pPr>
      <w:rPr>
        <w:rFonts w:ascii="Symbol" w:hAnsi="Symbol" w:cs="Symbol" w:hint="default"/>
        <w:color w:val="000000" w:themeColor="text1"/>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C4D6C"/>
    <w:multiLevelType w:val="multilevel"/>
    <w:tmpl w:val="C88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B6539"/>
    <w:multiLevelType w:val="multilevel"/>
    <w:tmpl w:val="2F542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B7AA2"/>
    <w:multiLevelType w:val="multilevel"/>
    <w:tmpl w:val="BB86A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4250490">
    <w:abstractNumId w:val="1"/>
  </w:num>
  <w:num w:numId="2" w16cid:durableId="1300109327">
    <w:abstractNumId w:val="6"/>
  </w:num>
  <w:num w:numId="3" w16cid:durableId="1831825899">
    <w:abstractNumId w:val="2"/>
  </w:num>
  <w:num w:numId="4" w16cid:durableId="170995211">
    <w:abstractNumId w:val="0"/>
  </w:num>
  <w:num w:numId="5" w16cid:durableId="2057309955">
    <w:abstractNumId w:val="5"/>
  </w:num>
  <w:num w:numId="6" w16cid:durableId="893469999">
    <w:abstractNumId w:val="7"/>
  </w:num>
  <w:num w:numId="7" w16cid:durableId="632177704">
    <w:abstractNumId w:val="4"/>
  </w:num>
  <w:num w:numId="8" w16cid:durableId="1829129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4A"/>
    <w:rsid w:val="00006C32"/>
    <w:rsid w:val="00046F5F"/>
    <w:rsid w:val="0015500B"/>
    <w:rsid w:val="001B6515"/>
    <w:rsid w:val="001F3BD6"/>
    <w:rsid w:val="00263B4E"/>
    <w:rsid w:val="002670B8"/>
    <w:rsid w:val="00274872"/>
    <w:rsid w:val="00292E22"/>
    <w:rsid w:val="002A6CBC"/>
    <w:rsid w:val="003507CD"/>
    <w:rsid w:val="003934AE"/>
    <w:rsid w:val="003F2404"/>
    <w:rsid w:val="00411A20"/>
    <w:rsid w:val="00456ED6"/>
    <w:rsid w:val="00487DC2"/>
    <w:rsid w:val="004E6F47"/>
    <w:rsid w:val="005259DB"/>
    <w:rsid w:val="00536C11"/>
    <w:rsid w:val="00547E97"/>
    <w:rsid w:val="00567DF1"/>
    <w:rsid w:val="00593ABE"/>
    <w:rsid w:val="00627618"/>
    <w:rsid w:val="006B714A"/>
    <w:rsid w:val="007602A2"/>
    <w:rsid w:val="007B79FD"/>
    <w:rsid w:val="0081434F"/>
    <w:rsid w:val="008269FF"/>
    <w:rsid w:val="0085484C"/>
    <w:rsid w:val="008C3826"/>
    <w:rsid w:val="008E3F90"/>
    <w:rsid w:val="008E57ED"/>
    <w:rsid w:val="00A423B6"/>
    <w:rsid w:val="00B0580C"/>
    <w:rsid w:val="00B32AAE"/>
    <w:rsid w:val="00B8307D"/>
    <w:rsid w:val="00B83C2C"/>
    <w:rsid w:val="00BF0B5D"/>
    <w:rsid w:val="00C436E5"/>
    <w:rsid w:val="00DB11EA"/>
    <w:rsid w:val="00E572A7"/>
    <w:rsid w:val="00E61B15"/>
    <w:rsid w:val="00E63B4A"/>
    <w:rsid w:val="00E66DA1"/>
    <w:rsid w:val="00EF7DEB"/>
    <w:rsid w:val="00F227A2"/>
    <w:rsid w:val="00FA68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4E894"/>
  <w15:chartTrackingRefBased/>
  <w15:docId w15:val="{3F05226C-B2BB-4C51-AB33-F8878CE5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B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3B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3B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3B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3B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3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3B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3B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3B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3B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3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B4A"/>
    <w:rPr>
      <w:rFonts w:eastAsiaTheme="majorEastAsia" w:cstheme="majorBidi"/>
      <w:color w:val="272727" w:themeColor="text1" w:themeTint="D8"/>
    </w:rPr>
  </w:style>
  <w:style w:type="paragraph" w:styleId="Title">
    <w:name w:val="Title"/>
    <w:basedOn w:val="Normal"/>
    <w:next w:val="Normal"/>
    <w:link w:val="TitleChar"/>
    <w:uiPriority w:val="10"/>
    <w:qFormat/>
    <w:rsid w:val="00E63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B4A"/>
    <w:pPr>
      <w:spacing w:before="160"/>
      <w:jc w:val="center"/>
    </w:pPr>
    <w:rPr>
      <w:i/>
      <w:iCs/>
      <w:color w:val="404040" w:themeColor="text1" w:themeTint="BF"/>
    </w:rPr>
  </w:style>
  <w:style w:type="character" w:customStyle="1" w:styleId="QuoteChar">
    <w:name w:val="Quote Char"/>
    <w:basedOn w:val="DefaultParagraphFont"/>
    <w:link w:val="Quote"/>
    <w:uiPriority w:val="29"/>
    <w:rsid w:val="00E63B4A"/>
    <w:rPr>
      <w:i/>
      <w:iCs/>
      <w:color w:val="404040" w:themeColor="text1" w:themeTint="BF"/>
    </w:rPr>
  </w:style>
  <w:style w:type="paragraph" w:styleId="ListParagraph">
    <w:name w:val="List Paragraph"/>
    <w:basedOn w:val="Normal"/>
    <w:uiPriority w:val="34"/>
    <w:qFormat/>
    <w:rsid w:val="00E63B4A"/>
    <w:pPr>
      <w:ind w:left="720"/>
      <w:contextualSpacing/>
    </w:pPr>
  </w:style>
  <w:style w:type="character" w:styleId="IntenseEmphasis">
    <w:name w:val="Intense Emphasis"/>
    <w:basedOn w:val="DefaultParagraphFont"/>
    <w:uiPriority w:val="21"/>
    <w:qFormat/>
    <w:rsid w:val="00E63B4A"/>
    <w:rPr>
      <w:i/>
      <w:iCs/>
      <w:color w:val="2F5496" w:themeColor="accent1" w:themeShade="BF"/>
    </w:rPr>
  </w:style>
  <w:style w:type="paragraph" w:styleId="IntenseQuote">
    <w:name w:val="Intense Quote"/>
    <w:basedOn w:val="Normal"/>
    <w:next w:val="Normal"/>
    <w:link w:val="IntenseQuoteChar"/>
    <w:uiPriority w:val="30"/>
    <w:qFormat/>
    <w:rsid w:val="00E63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3B4A"/>
    <w:rPr>
      <w:i/>
      <w:iCs/>
      <w:color w:val="2F5496" w:themeColor="accent1" w:themeShade="BF"/>
    </w:rPr>
  </w:style>
  <w:style w:type="character" w:styleId="IntenseReference">
    <w:name w:val="Intense Reference"/>
    <w:basedOn w:val="DefaultParagraphFont"/>
    <w:uiPriority w:val="32"/>
    <w:qFormat/>
    <w:rsid w:val="00E63B4A"/>
    <w:rPr>
      <w:b/>
      <w:bCs/>
      <w:smallCaps/>
      <w:color w:val="2F5496" w:themeColor="accent1" w:themeShade="BF"/>
      <w:spacing w:val="5"/>
    </w:rPr>
  </w:style>
  <w:style w:type="character" w:styleId="Hyperlink">
    <w:name w:val="Hyperlink"/>
    <w:basedOn w:val="DefaultParagraphFont"/>
    <w:uiPriority w:val="99"/>
    <w:unhideWhenUsed/>
    <w:rsid w:val="00E63B4A"/>
    <w:rPr>
      <w:color w:val="0563C1" w:themeColor="hyperlink"/>
      <w:u w:val="single"/>
    </w:rPr>
  </w:style>
  <w:style w:type="character" w:styleId="UnresolvedMention">
    <w:name w:val="Unresolved Mention"/>
    <w:basedOn w:val="DefaultParagraphFont"/>
    <w:uiPriority w:val="99"/>
    <w:semiHidden/>
    <w:unhideWhenUsed/>
    <w:rsid w:val="00487DC2"/>
    <w:rPr>
      <w:color w:val="605E5C"/>
      <w:shd w:val="clear" w:color="auto" w:fill="E1DFDD"/>
    </w:rPr>
  </w:style>
  <w:style w:type="paragraph" w:styleId="Header">
    <w:name w:val="header"/>
    <w:basedOn w:val="Normal"/>
    <w:link w:val="HeaderChar"/>
    <w:uiPriority w:val="99"/>
    <w:unhideWhenUsed/>
    <w:rsid w:val="00854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84C"/>
  </w:style>
  <w:style w:type="paragraph" w:styleId="Footer">
    <w:name w:val="footer"/>
    <w:basedOn w:val="Normal"/>
    <w:link w:val="FooterChar"/>
    <w:uiPriority w:val="99"/>
    <w:unhideWhenUsed/>
    <w:rsid w:val="00854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84C"/>
  </w:style>
  <w:style w:type="character" w:styleId="FollowedHyperlink">
    <w:name w:val="FollowedHyperlink"/>
    <w:basedOn w:val="DefaultParagraphFont"/>
    <w:uiPriority w:val="99"/>
    <w:semiHidden/>
    <w:unhideWhenUsed/>
    <w:rsid w:val="00267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2852">
      <w:bodyDiv w:val="1"/>
      <w:marLeft w:val="0"/>
      <w:marRight w:val="0"/>
      <w:marTop w:val="0"/>
      <w:marBottom w:val="0"/>
      <w:divBdr>
        <w:top w:val="none" w:sz="0" w:space="0" w:color="auto"/>
        <w:left w:val="none" w:sz="0" w:space="0" w:color="auto"/>
        <w:bottom w:val="none" w:sz="0" w:space="0" w:color="auto"/>
        <w:right w:val="none" w:sz="0" w:space="0" w:color="auto"/>
      </w:divBdr>
    </w:div>
    <w:div w:id="408582517">
      <w:bodyDiv w:val="1"/>
      <w:marLeft w:val="0"/>
      <w:marRight w:val="0"/>
      <w:marTop w:val="0"/>
      <w:marBottom w:val="0"/>
      <w:divBdr>
        <w:top w:val="none" w:sz="0" w:space="0" w:color="auto"/>
        <w:left w:val="none" w:sz="0" w:space="0" w:color="auto"/>
        <w:bottom w:val="none" w:sz="0" w:space="0" w:color="auto"/>
        <w:right w:val="none" w:sz="0" w:space="0" w:color="auto"/>
      </w:divBdr>
      <w:divsChild>
        <w:div w:id="1278483081">
          <w:marLeft w:val="-720"/>
          <w:marRight w:val="0"/>
          <w:marTop w:val="0"/>
          <w:marBottom w:val="0"/>
          <w:divBdr>
            <w:top w:val="none" w:sz="0" w:space="0" w:color="auto"/>
            <w:left w:val="none" w:sz="0" w:space="0" w:color="auto"/>
            <w:bottom w:val="none" w:sz="0" w:space="0" w:color="auto"/>
            <w:right w:val="none" w:sz="0" w:space="0" w:color="auto"/>
          </w:divBdr>
        </w:div>
      </w:divsChild>
    </w:div>
    <w:div w:id="440105406">
      <w:bodyDiv w:val="1"/>
      <w:marLeft w:val="0"/>
      <w:marRight w:val="0"/>
      <w:marTop w:val="0"/>
      <w:marBottom w:val="0"/>
      <w:divBdr>
        <w:top w:val="none" w:sz="0" w:space="0" w:color="auto"/>
        <w:left w:val="none" w:sz="0" w:space="0" w:color="auto"/>
        <w:bottom w:val="none" w:sz="0" w:space="0" w:color="auto"/>
        <w:right w:val="none" w:sz="0" w:space="0" w:color="auto"/>
      </w:divBdr>
    </w:div>
    <w:div w:id="442382326">
      <w:bodyDiv w:val="1"/>
      <w:marLeft w:val="0"/>
      <w:marRight w:val="0"/>
      <w:marTop w:val="0"/>
      <w:marBottom w:val="0"/>
      <w:divBdr>
        <w:top w:val="none" w:sz="0" w:space="0" w:color="auto"/>
        <w:left w:val="none" w:sz="0" w:space="0" w:color="auto"/>
        <w:bottom w:val="none" w:sz="0" w:space="0" w:color="auto"/>
        <w:right w:val="none" w:sz="0" w:space="0" w:color="auto"/>
      </w:divBdr>
    </w:div>
    <w:div w:id="442843225">
      <w:bodyDiv w:val="1"/>
      <w:marLeft w:val="0"/>
      <w:marRight w:val="0"/>
      <w:marTop w:val="0"/>
      <w:marBottom w:val="0"/>
      <w:divBdr>
        <w:top w:val="none" w:sz="0" w:space="0" w:color="auto"/>
        <w:left w:val="none" w:sz="0" w:space="0" w:color="auto"/>
        <w:bottom w:val="none" w:sz="0" w:space="0" w:color="auto"/>
        <w:right w:val="none" w:sz="0" w:space="0" w:color="auto"/>
      </w:divBdr>
      <w:divsChild>
        <w:div w:id="1086849128">
          <w:marLeft w:val="0"/>
          <w:marRight w:val="0"/>
          <w:marTop w:val="0"/>
          <w:marBottom w:val="0"/>
          <w:divBdr>
            <w:top w:val="none" w:sz="0" w:space="0" w:color="auto"/>
            <w:left w:val="none" w:sz="0" w:space="0" w:color="auto"/>
            <w:bottom w:val="none" w:sz="0" w:space="0" w:color="auto"/>
            <w:right w:val="none" w:sz="0" w:space="0" w:color="auto"/>
          </w:divBdr>
          <w:divsChild>
            <w:div w:id="15690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0839">
      <w:bodyDiv w:val="1"/>
      <w:marLeft w:val="0"/>
      <w:marRight w:val="0"/>
      <w:marTop w:val="0"/>
      <w:marBottom w:val="0"/>
      <w:divBdr>
        <w:top w:val="none" w:sz="0" w:space="0" w:color="auto"/>
        <w:left w:val="none" w:sz="0" w:space="0" w:color="auto"/>
        <w:bottom w:val="none" w:sz="0" w:space="0" w:color="auto"/>
        <w:right w:val="none" w:sz="0" w:space="0" w:color="auto"/>
      </w:divBdr>
    </w:div>
    <w:div w:id="570701310">
      <w:bodyDiv w:val="1"/>
      <w:marLeft w:val="0"/>
      <w:marRight w:val="0"/>
      <w:marTop w:val="0"/>
      <w:marBottom w:val="0"/>
      <w:divBdr>
        <w:top w:val="none" w:sz="0" w:space="0" w:color="auto"/>
        <w:left w:val="none" w:sz="0" w:space="0" w:color="auto"/>
        <w:bottom w:val="none" w:sz="0" w:space="0" w:color="auto"/>
        <w:right w:val="none" w:sz="0" w:space="0" w:color="auto"/>
      </w:divBdr>
    </w:div>
    <w:div w:id="641815167">
      <w:bodyDiv w:val="1"/>
      <w:marLeft w:val="0"/>
      <w:marRight w:val="0"/>
      <w:marTop w:val="0"/>
      <w:marBottom w:val="0"/>
      <w:divBdr>
        <w:top w:val="none" w:sz="0" w:space="0" w:color="auto"/>
        <w:left w:val="none" w:sz="0" w:space="0" w:color="auto"/>
        <w:bottom w:val="none" w:sz="0" w:space="0" w:color="auto"/>
        <w:right w:val="none" w:sz="0" w:space="0" w:color="auto"/>
      </w:divBdr>
      <w:divsChild>
        <w:div w:id="1040743500">
          <w:marLeft w:val="-720"/>
          <w:marRight w:val="0"/>
          <w:marTop w:val="0"/>
          <w:marBottom w:val="0"/>
          <w:divBdr>
            <w:top w:val="none" w:sz="0" w:space="0" w:color="auto"/>
            <w:left w:val="none" w:sz="0" w:space="0" w:color="auto"/>
            <w:bottom w:val="none" w:sz="0" w:space="0" w:color="auto"/>
            <w:right w:val="none" w:sz="0" w:space="0" w:color="auto"/>
          </w:divBdr>
        </w:div>
      </w:divsChild>
    </w:div>
    <w:div w:id="697775659">
      <w:bodyDiv w:val="1"/>
      <w:marLeft w:val="0"/>
      <w:marRight w:val="0"/>
      <w:marTop w:val="0"/>
      <w:marBottom w:val="0"/>
      <w:divBdr>
        <w:top w:val="none" w:sz="0" w:space="0" w:color="auto"/>
        <w:left w:val="none" w:sz="0" w:space="0" w:color="auto"/>
        <w:bottom w:val="none" w:sz="0" w:space="0" w:color="auto"/>
        <w:right w:val="none" w:sz="0" w:space="0" w:color="auto"/>
      </w:divBdr>
    </w:div>
    <w:div w:id="723607023">
      <w:bodyDiv w:val="1"/>
      <w:marLeft w:val="0"/>
      <w:marRight w:val="0"/>
      <w:marTop w:val="0"/>
      <w:marBottom w:val="0"/>
      <w:divBdr>
        <w:top w:val="none" w:sz="0" w:space="0" w:color="auto"/>
        <w:left w:val="none" w:sz="0" w:space="0" w:color="auto"/>
        <w:bottom w:val="none" w:sz="0" w:space="0" w:color="auto"/>
        <w:right w:val="none" w:sz="0" w:space="0" w:color="auto"/>
      </w:divBdr>
    </w:div>
    <w:div w:id="750004469">
      <w:bodyDiv w:val="1"/>
      <w:marLeft w:val="0"/>
      <w:marRight w:val="0"/>
      <w:marTop w:val="0"/>
      <w:marBottom w:val="0"/>
      <w:divBdr>
        <w:top w:val="none" w:sz="0" w:space="0" w:color="auto"/>
        <w:left w:val="none" w:sz="0" w:space="0" w:color="auto"/>
        <w:bottom w:val="none" w:sz="0" w:space="0" w:color="auto"/>
        <w:right w:val="none" w:sz="0" w:space="0" w:color="auto"/>
      </w:divBdr>
      <w:divsChild>
        <w:div w:id="1043478176">
          <w:marLeft w:val="-720"/>
          <w:marRight w:val="0"/>
          <w:marTop w:val="0"/>
          <w:marBottom w:val="0"/>
          <w:divBdr>
            <w:top w:val="none" w:sz="0" w:space="0" w:color="auto"/>
            <w:left w:val="none" w:sz="0" w:space="0" w:color="auto"/>
            <w:bottom w:val="none" w:sz="0" w:space="0" w:color="auto"/>
            <w:right w:val="none" w:sz="0" w:space="0" w:color="auto"/>
          </w:divBdr>
        </w:div>
      </w:divsChild>
    </w:div>
    <w:div w:id="835925425">
      <w:bodyDiv w:val="1"/>
      <w:marLeft w:val="0"/>
      <w:marRight w:val="0"/>
      <w:marTop w:val="0"/>
      <w:marBottom w:val="0"/>
      <w:divBdr>
        <w:top w:val="none" w:sz="0" w:space="0" w:color="auto"/>
        <w:left w:val="none" w:sz="0" w:space="0" w:color="auto"/>
        <w:bottom w:val="none" w:sz="0" w:space="0" w:color="auto"/>
        <w:right w:val="none" w:sz="0" w:space="0" w:color="auto"/>
      </w:divBdr>
    </w:div>
    <w:div w:id="854618231">
      <w:bodyDiv w:val="1"/>
      <w:marLeft w:val="0"/>
      <w:marRight w:val="0"/>
      <w:marTop w:val="0"/>
      <w:marBottom w:val="0"/>
      <w:divBdr>
        <w:top w:val="none" w:sz="0" w:space="0" w:color="auto"/>
        <w:left w:val="none" w:sz="0" w:space="0" w:color="auto"/>
        <w:bottom w:val="none" w:sz="0" w:space="0" w:color="auto"/>
        <w:right w:val="none" w:sz="0" w:space="0" w:color="auto"/>
      </w:divBdr>
      <w:divsChild>
        <w:div w:id="1603537772">
          <w:marLeft w:val="-720"/>
          <w:marRight w:val="0"/>
          <w:marTop w:val="0"/>
          <w:marBottom w:val="0"/>
          <w:divBdr>
            <w:top w:val="none" w:sz="0" w:space="0" w:color="auto"/>
            <w:left w:val="none" w:sz="0" w:space="0" w:color="auto"/>
            <w:bottom w:val="none" w:sz="0" w:space="0" w:color="auto"/>
            <w:right w:val="none" w:sz="0" w:space="0" w:color="auto"/>
          </w:divBdr>
        </w:div>
      </w:divsChild>
    </w:div>
    <w:div w:id="884802446">
      <w:bodyDiv w:val="1"/>
      <w:marLeft w:val="0"/>
      <w:marRight w:val="0"/>
      <w:marTop w:val="0"/>
      <w:marBottom w:val="0"/>
      <w:divBdr>
        <w:top w:val="none" w:sz="0" w:space="0" w:color="auto"/>
        <w:left w:val="none" w:sz="0" w:space="0" w:color="auto"/>
        <w:bottom w:val="none" w:sz="0" w:space="0" w:color="auto"/>
        <w:right w:val="none" w:sz="0" w:space="0" w:color="auto"/>
      </w:divBdr>
      <w:divsChild>
        <w:div w:id="455100959">
          <w:marLeft w:val="-720"/>
          <w:marRight w:val="0"/>
          <w:marTop w:val="0"/>
          <w:marBottom w:val="0"/>
          <w:divBdr>
            <w:top w:val="none" w:sz="0" w:space="0" w:color="auto"/>
            <w:left w:val="none" w:sz="0" w:space="0" w:color="auto"/>
            <w:bottom w:val="none" w:sz="0" w:space="0" w:color="auto"/>
            <w:right w:val="none" w:sz="0" w:space="0" w:color="auto"/>
          </w:divBdr>
        </w:div>
      </w:divsChild>
    </w:div>
    <w:div w:id="946238118">
      <w:bodyDiv w:val="1"/>
      <w:marLeft w:val="0"/>
      <w:marRight w:val="0"/>
      <w:marTop w:val="0"/>
      <w:marBottom w:val="0"/>
      <w:divBdr>
        <w:top w:val="none" w:sz="0" w:space="0" w:color="auto"/>
        <w:left w:val="none" w:sz="0" w:space="0" w:color="auto"/>
        <w:bottom w:val="none" w:sz="0" w:space="0" w:color="auto"/>
        <w:right w:val="none" w:sz="0" w:space="0" w:color="auto"/>
      </w:divBdr>
    </w:div>
    <w:div w:id="950012445">
      <w:bodyDiv w:val="1"/>
      <w:marLeft w:val="0"/>
      <w:marRight w:val="0"/>
      <w:marTop w:val="0"/>
      <w:marBottom w:val="0"/>
      <w:divBdr>
        <w:top w:val="none" w:sz="0" w:space="0" w:color="auto"/>
        <w:left w:val="none" w:sz="0" w:space="0" w:color="auto"/>
        <w:bottom w:val="none" w:sz="0" w:space="0" w:color="auto"/>
        <w:right w:val="none" w:sz="0" w:space="0" w:color="auto"/>
      </w:divBdr>
    </w:div>
    <w:div w:id="954603874">
      <w:bodyDiv w:val="1"/>
      <w:marLeft w:val="0"/>
      <w:marRight w:val="0"/>
      <w:marTop w:val="0"/>
      <w:marBottom w:val="0"/>
      <w:divBdr>
        <w:top w:val="none" w:sz="0" w:space="0" w:color="auto"/>
        <w:left w:val="none" w:sz="0" w:space="0" w:color="auto"/>
        <w:bottom w:val="none" w:sz="0" w:space="0" w:color="auto"/>
        <w:right w:val="none" w:sz="0" w:space="0" w:color="auto"/>
      </w:divBdr>
    </w:div>
    <w:div w:id="965817771">
      <w:bodyDiv w:val="1"/>
      <w:marLeft w:val="0"/>
      <w:marRight w:val="0"/>
      <w:marTop w:val="0"/>
      <w:marBottom w:val="0"/>
      <w:divBdr>
        <w:top w:val="none" w:sz="0" w:space="0" w:color="auto"/>
        <w:left w:val="none" w:sz="0" w:space="0" w:color="auto"/>
        <w:bottom w:val="none" w:sz="0" w:space="0" w:color="auto"/>
        <w:right w:val="none" w:sz="0" w:space="0" w:color="auto"/>
      </w:divBdr>
    </w:div>
    <w:div w:id="975138808">
      <w:bodyDiv w:val="1"/>
      <w:marLeft w:val="0"/>
      <w:marRight w:val="0"/>
      <w:marTop w:val="0"/>
      <w:marBottom w:val="0"/>
      <w:divBdr>
        <w:top w:val="none" w:sz="0" w:space="0" w:color="auto"/>
        <w:left w:val="none" w:sz="0" w:space="0" w:color="auto"/>
        <w:bottom w:val="none" w:sz="0" w:space="0" w:color="auto"/>
        <w:right w:val="none" w:sz="0" w:space="0" w:color="auto"/>
      </w:divBdr>
    </w:div>
    <w:div w:id="1026057238">
      <w:bodyDiv w:val="1"/>
      <w:marLeft w:val="0"/>
      <w:marRight w:val="0"/>
      <w:marTop w:val="0"/>
      <w:marBottom w:val="0"/>
      <w:divBdr>
        <w:top w:val="none" w:sz="0" w:space="0" w:color="auto"/>
        <w:left w:val="none" w:sz="0" w:space="0" w:color="auto"/>
        <w:bottom w:val="none" w:sz="0" w:space="0" w:color="auto"/>
        <w:right w:val="none" w:sz="0" w:space="0" w:color="auto"/>
      </w:divBdr>
    </w:div>
    <w:div w:id="1044796935">
      <w:bodyDiv w:val="1"/>
      <w:marLeft w:val="0"/>
      <w:marRight w:val="0"/>
      <w:marTop w:val="0"/>
      <w:marBottom w:val="0"/>
      <w:divBdr>
        <w:top w:val="none" w:sz="0" w:space="0" w:color="auto"/>
        <w:left w:val="none" w:sz="0" w:space="0" w:color="auto"/>
        <w:bottom w:val="none" w:sz="0" w:space="0" w:color="auto"/>
        <w:right w:val="none" w:sz="0" w:space="0" w:color="auto"/>
      </w:divBdr>
    </w:div>
    <w:div w:id="1101342216">
      <w:bodyDiv w:val="1"/>
      <w:marLeft w:val="0"/>
      <w:marRight w:val="0"/>
      <w:marTop w:val="0"/>
      <w:marBottom w:val="0"/>
      <w:divBdr>
        <w:top w:val="none" w:sz="0" w:space="0" w:color="auto"/>
        <w:left w:val="none" w:sz="0" w:space="0" w:color="auto"/>
        <w:bottom w:val="none" w:sz="0" w:space="0" w:color="auto"/>
        <w:right w:val="none" w:sz="0" w:space="0" w:color="auto"/>
      </w:divBdr>
    </w:div>
    <w:div w:id="1133868888">
      <w:bodyDiv w:val="1"/>
      <w:marLeft w:val="0"/>
      <w:marRight w:val="0"/>
      <w:marTop w:val="0"/>
      <w:marBottom w:val="0"/>
      <w:divBdr>
        <w:top w:val="none" w:sz="0" w:space="0" w:color="auto"/>
        <w:left w:val="none" w:sz="0" w:space="0" w:color="auto"/>
        <w:bottom w:val="none" w:sz="0" w:space="0" w:color="auto"/>
        <w:right w:val="none" w:sz="0" w:space="0" w:color="auto"/>
      </w:divBdr>
    </w:div>
    <w:div w:id="1155686808">
      <w:bodyDiv w:val="1"/>
      <w:marLeft w:val="0"/>
      <w:marRight w:val="0"/>
      <w:marTop w:val="0"/>
      <w:marBottom w:val="0"/>
      <w:divBdr>
        <w:top w:val="none" w:sz="0" w:space="0" w:color="auto"/>
        <w:left w:val="none" w:sz="0" w:space="0" w:color="auto"/>
        <w:bottom w:val="none" w:sz="0" w:space="0" w:color="auto"/>
        <w:right w:val="none" w:sz="0" w:space="0" w:color="auto"/>
      </w:divBdr>
      <w:divsChild>
        <w:div w:id="1761372589">
          <w:marLeft w:val="-720"/>
          <w:marRight w:val="0"/>
          <w:marTop w:val="0"/>
          <w:marBottom w:val="0"/>
          <w:divBdr>
            <w:top w:val="none" w:sz="0" w:space="0" w:color="auto"/>
            <w:left w:val="none" w:sz="0" w:space="0" w:color="auto"/>
            <w:bottom w:val="none" w:sz="0" w:space="0" w:color="auto"/>
            <w:right w:val="none" w:sz="0" w:space="0" w:color="auto"/>
          </w:divBdr>
        </w:div>
      </w:divsChild>
    </w:div>
    <w:div w:id="1162894603">
      <w:bodyDiv w:val="1"/>
      <w:marLeft w:val="0"/>
      <w:marRight w:val="0"/>
      <w:marTop w:val="0"/>
      <w:marBottom w:val="0"/>
      <w:divBdr>
        <w:top w:val="none" w:sz="0" w:space="0" w:color="auto"/>
        <w:left w:val="none" w:sz="0" w:space="0" w:color="auto"/>
        <w:bottom w:val="none" w:sz="0" w:space="0" w:color="auto"/>
        <w:right w:val="none" w:sz="0" w:space="0" w:color="auto"/>
      </w:divBdr>
    </w:div>
    <w:div w:id="1291203829">
      <w:bodyDiv w:val="1"/>
      <w:marLeft w:val="0"/>
      <w:marRight w:val="0"/>
      <w:marTop w:val="0"/>
      <w:marBottom w:val="0"/>
      <w:divBdr>
        <w:top w:val="none" w:sz="0" w:space="0" w:color="auto"/>
        <w:left w:val="none" w:sz="0" w:space="0" w:color="auto"/>
        <w:bottom w:val="none" w:sz="0" w:space="0" w:color="auto"/>
        <w:right w:val="none" w:sz="0" w:space="0" w:color="auto"/>
      </w:divBdr>
      <w:divsChild>
        <w:div w:id="1518344236">
          <w:marLeft w:val="0"/>
          <w:marRight w:val="0"/>
          <w:marTop w:val="0"/>
          <w:marBottom w:val="0"/>
          <w:divBdr>
            <w:top w:val="none" w:sz="0" w:space="0" w:color="auto"/>
            <w:left w:val="none" w:sz="0" w:space="0" w:color="auto"/>
            <w:bottom w:val="none" w:sz="0" w:space="0" w:color="auto"/>
            <w:right w:val="none" w:sz="0" w:space="0" w:color="auto"/>
          </w:divBdr>
          <w:divsChild>
            <w:div w:id="8378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8382">
      <w:bodyDiv w:val="1"/>
      <w:marLeft w:val="0"/>
      <w:marRight w:val="0"/>
      <w:marTop w:val="0"/>
      <w:marBottom w:val="0"/>
      <w:divBdr>
        <w:top w:val="none" w:sz="0" w:space="0" w:color="auto"/>
        <w:left w:val="none" w:sz="0" w:space="0" w:color="auto"/>
        <w:bottom w:val="none" w:sz="0" w:space="0" w:color="auto"/>
        <w:right w:val="none" w:sz="0" w:space="0" w:color="auto"/>
      </w:divBdr>
      <w:divsChild>
        <w:div w:id="2125419291">
          <w:marLeft w:val="0"/>
          <w:marRight w:val="0"/>
          <w:marTop w:val="0"/>
          <w:marBottom w:val="0"/>
          <w:divBdr>
            <w:top w:val="none" w:sz="0" w:space="0" w:color="auto"/>
            <w:left w:val="none" w:sz="0" w:space="0" w:color="auto"/>
            <w:bottom w:val="none" w:sz="0" w:space="0" w:color="auto"/>
            <w:right w:val="none" w:sz="0" w:space="0" w:color="auto"/>
          </w:divBdr>
          <w:divsChild>
            <w:div w:id="1619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5089">
      <w:bodyDiv w:val="1"/>
      <w:marLeft w:val="0"/>
      <w:marRight w:val="0"/>
      <w:marTop w:val="0"/>
      <w:marBottom w:val="0"/>
      <w:divBdr>
        <w:top w:val="none" w:sz="0" w:space="0" w:color="auto"/>
        <w:left w:val="none" w:sz="0" w:space="0" w:color="auto"/>
        <w:bottom w:val="none" w:sz="0" w:space="0" w:color="auto"/>
        <w:right w:val="none" w:sz="0" w:space="0" w:color="auto"/>
      </w:divBdr>
    </w:div>
    <w:div w:id="1494369354">
      <w:bodyDiv w:val="1"/>
      <w:marLeft w:val="0"/>
      <w:marRight w:val="0"/>
      <w:marTop w:val="0"/>
      <w:marBottom w:val="0"/>
      <w:divBdr>
        <w:top w:val="none" w:sz="0" w:space="0" w:color="auto"/>
        <w:left w:val="none" w:sz="0" w:space="0" w:color="auto"/>
        <w:bottom w:val="none" w:sz="0" w:space="0" w:color="auto"/>
        <w:right w:val="none" w:sz="0" w:space="0" w:color="auto"/>
      </w:divBdr>
    </w:div>
    <w:div w:id="1536304864">
      <w:bodyDiv w:val="1"/>
      <w:marLeft w:val="0"/>
      <w:marRight w:val="0"/>
      <w:marTop w:val="0"/>
      <w:marBottom w:val="0"/>
      <w:divBdr>
        <w:top w:val="none" w:sz="0" w:space="0" w:color="auto"/>
        <w:left w:val="none" w:sz="0" w:space="0" w:color="auto"/>
        <w:bottom w:val="none" w:sz="0" w:space="0" w:color="auto"/>
        <w:right w:val="none" w:sz="0" w:space="0" w:color="auto"/>
      </w:divBdr>
      <w:divsChild>
        <w:div w:id="1061290714">
          <w:marLeft w:val="-720"/>
          <w:marRight w:val="0"/>
          <w:marTop w:val="0"/>
          <w:marBottom w:val="0"/>
          <w:divBdr>
            <w:top w:val="none" w:sz="0" w:space="0" w:color="auto"/>
            <w:left w:val="none" w:sz="0" w:space="0" w:color="auto"/>
            <w:bottom w:val="none" w:sz="0" w:space="0" w:color="auto"/>
            <w:right w:val="none" w:sz="0" w:space="0" w:color="auto"/>
          </w:divBdr>
        </w:div>
      </w:divsChild>
    </w:div>
    <w:div w:id="1544512673">
      <w:bodyDiv w:val="1"/>
      <w:marLeft w:val="0"/>
      <w:marRight w:val="0"/>
      <w:marTop w:val="0"/>
      <w:marBottom w:val="0"/>
      <w:divBdr>
        <w:top w:val="none" w:sz="0" w:space="0" w:color="auto"/>
        <w:left w:val="none" w:sz="0" w:space="0" w:color="auto"/>
        <w:bottom w:val="none" w:sz="0" w:space="0" w:color="auto"/>
        <w:right w:val="none" w:sz="0" w:space="0" w:color="auto"/>
      </w:divBdr>
    </w:div>
    <w:div w:id="1573196461">
      <w:bodyDiv w:val="1"/>
      <w:marLeft w:val="0"/>
      <w:marRight w:val="0"/>
      <w:marTop w:val="0"/>
      <w:marBottom w:val="0"/>
      <w:divBdr>
        <w:top w:val="none" w:sz="0" w:space="0" w:color="auto"/>
        <w:left w:val="none" w:sz="0" w:space="0" w:color="auto"/>
        <w:bottom w:val="none" w:sz="0" w:space="0" w:color="auto"/>
        <w:right w:val="none" w:sz="0" w:space="0" w:color="auto"/>
      </w:divBdr>
    </w:div>
    <w:div w:id="1582719505">
      <w:bodyDiv w:val="1"/>
      <w:marLeft w:val="0"/>
      <w:marRight w:val="0"/>
      <w:marTop w:val="0"/>
      <w:marBottom w:val="0"/>
      <w:divBdr>
        <w:top w:val="none" w:sz="0" w:space="0" w:color="auto"/>
        <w:left w:val="none" w:sz="0" w:space="0" w:color="auto"/>
        <w:bottom w:val="none" w:sz="0" w:space="0" w:color="auto"/>
        <w:right w:val="none" w:sz="0" w:space="0" w:color="auto"/>
      </w:divBdr>
      <w:divsChild>
        <w:div w:id="1194151894">
          <w:marLeft w:val="-720"/>
          <w:marRight w:val="0"/>
          <w:marTop w:val="0"/>
          <w:marBottom w:val="0"/>
          <w:divBdr>
            <w:top w:val="none" w:sz="0" w:space="0" w:color="auto"/>
            <w:left w:val="none" w:sz="0" w:space="0" w:color="auto"/>
            <w:bottom w:val="none" w:sz="0" w:space="0" w:color="auto"/>
            <w:right w:val="none" w:sz="0" w:space="0" w:color="auto"/>
          </w:divBdr>
        </w:div>
      </w:divsChild>
    </w:div>
    <w:div w:id="1623030149">
      <w:bodyDiv w:val="1"/>
      <w:marLeft w:val="0"/>
      <w:marRight w:val="0"/>
      <w:marTop w:val="0"/>
      <w:marBottom w:val="0"/>
      <w:divBdr>
        <w:top w:val="none" w:sz="0" w:space="0" w:color="auto"/>
        <w:left w:val="none" w:sz="0" w:space="0" w:color="auto"/>
        <w:bottom w:val="none" w:sz="0" w:space="0" w:color="auto"/>
        <w:right w:val="none" w:sz="0" w:space="0" w:color="auto"/>
      </w:divBdr>
    </w:div>
    <w:div w:id="1651012125">
      <w:bodyDiv w:val="1"/>
      <w:marLeft w:val="0"/>
      <w:marRight w:val="0"/>
      <w:marTop w:val="0"/>
      <w:marBottom w:val="0"/>
      <w:divBdr>
        <w:top w:val="none" w:sz="0" w:space="0" w:color="auto"/>
        <w:left w:val="none" w:sz="0" w:space="0" w:color="auto"/>
        <w:bottom w:val="none" w:sz="0" w:space="0" w:color="auto"/>
        <w:right w:val="none" w:sz="0" w:space="0" w:color="auto"/>
      </w:divBdr>
    </w:div>
    <w:div w:id="1654790946">
      <w:bodyDiv w:val="1"/>
      <w:marLeft w:val="0"/>
      <w:marRight w:val="0"/>
      <w:marTop w:val="0"/>
      <w:marBottom w:val="0"/>
      <w:divBdr>
        <w:top w:val="none" w:sz="0" w:space="0" w:color="auto"/>
        <w:left w:val="none" w:sz="0" w:space="0" w:color="auto"/>
        <w:bottom w:val="none" w:sz="0" w:space="0" w:color="auto"/>
        <w:right w:val="none" w:sz="0" w:space="0" w:color="auto"/>
      </w:divBdr>
    </w:div>
    <w:div w:id="1681857947">
      <w:bodyDiv w:val="1"/>
      <w:marLeft w:val="0"/>
      <w:marRight w:val="0"/>
      <w:marTop w:val="0"/>
      <w:marBottom w:val="0"/>
      <w:divBdr>
        <w:top w:val="none" w:sz="0" w:space="0" w:color="auto"/>
        <w:left w:val="none" w:sz="0" w:space="0" w:color="auto"/>
        <w:bottom w:val="none" w:sz="0" w:space="0" w:color="auto"/>
        <w:right w:val="none" w:sz="0" w:space="0" w:color="auto"/>
      </w:divBdr>
    </w:div>
    <w:div w:id="1772512475">
      <w:bodyDiv w:val="1"/>
      <w:marLeft w:val="0"/>
      <w:marRight w:val="0"/>
      <w:marTop w:val="0"/>
      <w:marBottom w:val="0"/>
      <w:divBdr>
        <w:top w:val="none" w:sz="0" w:space="0" w:color="auto"/>
        <w:left w:val="none" w:sz="0" w:space="0" w:color="auto"/>
        <w:bottom w:val="none" w:sz="0" w:space="0" w:color="auto"/>
        <w:right w:val="none" w:sz="0" w:space="0" w:color="auto"/>
      </w:divBdr>
    </w:div>
    <w:div w:id="1903757734">
      <w:bodyDiv w:val="1"/>
      <w:marLeft w:val="0"/>
      <w:marRight w:val="0"/>
      <w:marTop w:val="0"/>
      <w:marBottom w:val="0"/>
      <w:divBdr>
        <w:top w:val="none" w:sz="0" w:space="0" w:color="auto"/>
        <w:left w:val="none" w:sz="0" w:space="0" w:color="auto"/>
        <w:bottom w:val="none" w:sz="0" w:space="0" w:color="auto"/>
        <w:right w:val="none" w:sz="0" w:space="0" w:color="auto"/>
      </w:divBdr>
    </w:div>
    <w:div w:id="1907447682">
      <w:bodyDiv w:val="1"/>
      <w:marLeft w:val="0"/>
      <w:marRight w:val="0"/>
      <w:marTop w:val="0"/>
      <w:marBottom w:val="0"/>
      <w:divBdr>
        <w:top w:val="none" w:sz="0" w:space="0" w:color="auto"/>
        <w:left w:val="none" w:sz="0" w:space="0" w:color="auto"/>
        <w:bottom w:val="none" w:sz="0" w:space="0" w:color="auto"/>
        <w:right w:val="none" w:sz="0" w:space="0" w:color="auto"/>
      </w:divBdr>
    </w:div>
    <w:div w:id="1907644050">
      <w:bodyDiv w:val="1"/>
      <w:marLeft w:val="0"/>
      <w:marRight w:val="0"/>
      <w:marTop w:val="0"/>
      <w:marBottom w:val="0"/>
      <w:divBdr>
        <w:top w:val="none" w:sz="0" w:space="0" w:color="auto"/>
        <w:left w:val="none" w:sz="0" w:space="0" w:color="auto"/>
        <w:bottom w:val="none" w:sz="0" w:space="0" w:color="auto"/>
        <w:right w:val="none" w:sz="0" w:space="0" w:color="auto"/>
      </w:divBdr>
    </w:div>
    <w:div w:id="1984433073">
      <w:bodyDiv w:val="1"/>
      <w:marLeft w:val="0"/>
      <w:marRight w:val="0"/>
      <w:marTop w:val="0"/>
      <w:marBottom w:val="0"/>
      <w:divBdr>
        <w:top w:val="none" w:sz="0" w:space="0" w:color="auto"/>
        <w:left w:val="none" w:sz="0" w:space="0" w:color="auto"/>
        <w:bottom w:val="none" w:sz="0" w:space="0" w:color="auto"/>
        <w:right w:val="none" w:sz="0" w:space="0" w:color="auto"/>
      </w:divBdr>
      <w:divsChild>
        <w:div w:id="261038946">
          <w:marLeft w:val="-720"/>
          <w:marRight w:val="0"/>
          <w:marTop w:val="0"/>
          <w:marBottom w:val="0"/>
          <w:divBdr>
            <w:top w:val="none" w:sz="0" w:space="0" w:color="auto"/>
            <w:left w:val="none" w:sz="0" w:space="0" w:color="auto"/>
            <w:bottom w:val="none" w:sz="0" w:space="0" w:color="auto"/>
            <w:right w:val="none" w:sz="0" w:space="0" w:color="auto"/>
          </w:divBdr>
        </w:div>
      </w:divsChild>
    </w:div>
    <w:div w:id="1989018718">
      <w:bodyDiv w:val="1"/>
      <w:marLeft w:val="0"/>
      <w:marRight w:val="0"/>
      <w:marTop w:val="0"/>
      <w:marBottom w:val="0"/>
      <w:divBdr>
        <w:top w:val="none" w:sz="0" w:space="0" w:color="auto"/>
        <w:left w:val="none" w:sz="0" w:space="0" w:color="auto"/>
        <w:bottom w:val="none" w:sz="0" w:space="0" w:color="auto"/>
        <w:right w:val="none" w:sz="0" w:space="0" w:color="auto"/>
      </w:divBdr>
      <w:divsChild>
        <w:div w:id="672999246">
          <w:marLeft w:val="-720"/>
          <w:marRight w:val="0"/>
          <w:marTop w:val="0"/>
          <w:marBottom w:val="0"/>
          <w:divBdr>
            <w:top w:val="none" w:sz="0" w:space="0" w:color="auto"/>
            <w:left w:val="none" w:sz="0" w:space="0" w:color="auto"/>
            <w:bottom w:val="none" w:sz="0" w:space="0" w:color="auto"/>
            <w:right w:val="none" w:sz="0" w:space="0" w:color="auto"/>
          </w:divBdr>
        </w:div>
      </w:divsChild>
    </w:div>
    <w:div w:id="2015495814">
      <w:bodyDiv w:val="1"/>
      <w:marLeft w:val="0"/>
      <w:marRight w:val="0"/>
      <w:marTop w:val="0"/>
      <w:marBottom w:val="0"/>
      <w:divBdr>
        <w:top w:val="none" w:sz="0" w:space="0" w:color="auto"/>
        <w:left w:val="none" w:sz="0" w:space="0" w:color="auto"/>
        <w:bottom w:val="none" w:sz="0" w:space="0" w:color="auto"/>
        <w:right w:val="none" w:sz="0" w:space="0" w:color="auto"/>
      </w:divBdr>
    </w:div>
    <w:div w:id="2109426026">
      <w:bodyDiv w:val="1"/>
      <w:marLeft w:val="0"/>
      <w:marRight w:val="0"/>
      <w:marTop w:val="0"/>
      <w:marBottom w:val="0"/>
      <w:divBdr>
        <w:top w:val="none" w:sz="0" w:space="0" w:color="auto"/>
        <w:left w:val="none" w:sz="0" w:space="0" w:color="auto"/>
        <w:bottom w:val="none" w:sz="0" w:space="0" w:color="auto"/>
        <w:right w:val="none" w:sz="0" w:space="0" w:color="auto"/>
      </w:divBdr>
      <w:divsChild>
        <w:div w:id="923491464">
          <w:marLeft w:val="0"/>
          <w:marRight w:val="0"/>
          <w:marTop w:val="0"/>
          <w:marBottom w:val="0"/>
          <w:divBdr>
            <w:top w:val="none" w:sz="0" w:space="0" w:color="auto"/>
            <w:left w:val="none" w:sz="0" w:space="0" w:color="auto"/>
            <w:bottom w:val="none" w:sz="0" w:space="0" w:color="auto"/>
            <w:right w:val="none" w:sz="0" w:space="0" w:color="auto"/>
          </w:divBdr>
          <w:divsChild>
            <w:div w:id="19153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s0167-2681(01)00169-x" TargetMode="External"/><Relationship Id="rId18" Type="http://schemas.openxmlformats.org/officeDocument/2006/relationships/hyperlink" Target="https://doi.org/10.1080/23311886.2019.168104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77/00219096231176738" TargetMode="External"/><Relationship Id="rId7" Type="http://schemas.openxmlformats.org/officeDocument/2006/relationships/image" Target="media/image1.png"/><Relationship Id="rId12" Type="http://schemas.openxmlformats.org/officeDocument/2006/relationships/hyperlink" Target="http://www.jstor.org/stable/3598894" TargetMode="External"/><Relationship Id="rId17" Type="http://schemas.openxmlformats.org/officeDocument/2006/relationships/hyperlink" Target="https://www.researchgate.net/publication/327057539_Participation_of_Women_in_Politics_Worldwide_experienc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jstor.org/stable/26575639" TargetMode="External"/><Relationship Id="rId20" Type="http://schemas.openxmlformats.org/officeDocument/2006/relationships/hyperlink" Target="https://www.epw.in/engage/article/womens-reservation-act-2023-symbolic-gesture-or-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77/0160323X1773260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usnews.com/news/best-countries/articles/2018-09-04/women-are-still-underrepresented-in-parliaments-around-the-world" TargetMode="External"/><Relationship Id="rId4" Type="http://schemas.openxmlformats.org/officeDocument/2006/relationships/webSettings" Target="webSettings.xml"/><Relationship Id="rId9" Type="http://schemas.openxmlformats.org/officeDocument/2006/relationships/hyperlink" Target="https://indianexpress.com/article/explained/slight-dip-in-number-of-women-in-ls-well-under-proposed-33-quota-9374922/" TargetMode="External"/><Relationship Id="rId14" Type="http://schemas.openxmlformats.org/officeDocument/2006/relationships/hyperlink" Target="https://doi.org/10.1016/j.ejpoleco.2020.10189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10</Pages>
  <Words>3624</Words>
  <Characters>21894</Characters>
  <Application>Microsoft Office Word</Application>
  <DocSecurity>0</DocSecurity>
  <Lines>1152</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Bhusan Kr Vishwakarma</dc:creator>
  <cp:keywords/>
  <dc:description/>
  <cp:lastModifiedBy>Shashi Bhusan Kr Vishwakarma</cp:lastModifiedBy>
  <cp:revision>14</cp:revision>
  <dcterms:created xsi:type="dcterms:W3CDTF">2025-05-19T10:08:00Z</dcterms:created>
  <dcterms:modified xsi:type="dcterms:W3CDTF">2025-05-23T14:53:00Z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a27c9027-ed43-4e14-b1bd-9ddfad89852a</vt:lpwstr>
  </property>
</Properties>
</file>