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E647" w14:textId="77777777" w:rsidR="0049199E" w:rsidRDefault="0049199E" w:rsidP="00EB5500">
      <w:pPr>
        <w:spacing w:line="360" w:lineRule="auto"/>
        <w:jc w:val="center"/>
        <w:rPr>
          <w:rFonts w:ascii="Times New Roman" w:hAnsi="Times New Roman" w:cs="Times New Roman"/>
          <w:sz w:val="24"/>
          <w:szCs w:val="24"/>
        </w:rPr>
      </w:pPr>
      <w:r w:rsidRPr="00113770">
        <w:rPr>
          <w:rFonts w:ascii="Times New Roman" w:hAnsi="Times New Roman" w:cs="Times New Roman"/>
          <w:sz w:val="24"/>
          <w:szCs w:val="24"/>
        </w:rPr>
        <w:t>MUSIC PEDAGOGY AND LEARNER ACQUISITION OF COMMUNICATION AND COLLABORATION SKILLS</w:t>
      </w:r>
      <w:r w:rsidR="00060054">
        <w:rPr>
          <w:rFonts w:ascii="Times New Roman" w:hAnsi="Times New Roman" w:cs="Times New Roman"/>
          <w:sz w:val="24"/>
          <w:szCs w:val="24"/>
        </w:rPr>
        <w:t xml:space="preserve"> IN PUBLIC PRIMARY SCHOOLS OF BUNGOMA COUNTY, KENYA</w:t>
      </w:r>
    </w:p>
    <w:p w14:paraId="60360F27" w14:textId="77777777" w:rsidR="0049199E" w:rsidRPr="00113770" w:rsidRDefault="0049199E" w:rsidP="00EB55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14F03173" w14:textId="77777777" w:rsidR="0049199E" w:rsidRDefault="00DA74DC" w:rsidP="00EB5500">
      <w:pPr>
        <w:spacing w:line="360" w:lineRule="auto"/>
        <w:jc w:val="both"/>
        <w:rPr>
          <w:rFonts w:ascii="Times New Roman" w:hAnsi="Times New Roman" w:cs="Times New Roman"/>
          <w:sz w:val="24"/>
          <w:szCs w:val="24"/>
        </w:rPr>
      </w:pPr>
      <w:r>
        <w:rPr>
          <w:rFonts w:ascii="Times New Roman" w:hAnsi="Times New Roman" w:cs="Times New Roman"/>
          <w:sz w:val="24"/>
          <w:szCs w:val="24"/>
        </w:rPr>
        <w:t>Music is one of the subject</w:t>
      </w:r>
      <w:r w:rsidR="008908C3">
        <w:rPr>
          <w:rFonts w:ascii="Times New Roman" w:hAnsi="Times New Roman" w:cs="Times New Roman"/>
          <w:sz w:val="24"/>
          <w:szCs w:val="24"/>
        </w:rPr>
        <w:t>s</w:t>
      </w:r>
      <w:r>
        <w:rPr>
          <w:rFonts w:ascii="Times New Roman" w:hAnsi="Times New Roman" w:cs="Times New Roman"/>
          <w:sz w:val="24"/>
          <w:szCs w:val="24"/>
        </w:rPr>
        <w:t xml:space="preserve"> or learning area</w:t>
      </w:r>
      <w:r w:rsidR="008908C3">
        <w:rPr>
          <w:rFonts w:ascii="Times New Roman" w:hAnsi="Times New Roman" w:cs="Times New Roman"/>
          <w:sz w:val="24"/>
          <w:szCs w:val="24"/>
        </w:rPr>
        <w:t xml:space="preserve">s </w:t>
      </w:r>
      <w:r w:rsidR="00DE2AAE">
        <w:rPr>
          <w:rFonts w:ascii="Times New Roman" w:hAnsi="Times New Roman" w:cs="Times New Roman"/>
          <w:sz w:val="24"/>
          <w:szCs w:val="24"/>
        </w:rPr>
        <w:t>reintroduced in</w:t>
      </w:r>
      <w:r>
        <w:rPr>
          <w:rFonts w:ascii="Times New Roman" w:hAnsi="Times New Roman" w:cs="Times New Roman"/>
          <w:sz w:val="24"/>
          <w:szCs w:val="24"/>
        </w:rPr>
        <w:t xml:space="preserve"> Kenyan primary schools under the Competency-Based Curriculum. </w:t>
      </w:r>
      <w:r w:rsidR="00736F99">
        <w:rPr>
          <w:rFonts w:ascii="Times New Roman" w:hAnsi="Times New Roman" w:cs="Times New Roman"/>
          <w:sz w:val="24"/>
          <w:szCs w:val="24"/>
        </w:rPr>
        <w:t xml:space="preserve"> Though there are many studies on music pedagogy, there is no specific study that concentrated on Grade Four learners in public primary schools of Bungoma County, Kenya. This study aimed at filling this gap. </w:t>
      </w:r>
      <w:r w:rsidR="00375A73">
        <w:rPr>
          <w:rFonts w:ascii="Times New Roman" w:hAnsi="Times New Roman" w:cs="Times New Roman"/>
          <w:sz w:val="24"/>
          <w:szCs w:val="24"/>
        </w:rPr>
        <w:t>Based on the Competency B</w:t>
      </w:r>
      <w:r w:rsidR="0049199E">
        <w:rPr>
          <w:rFonts w:ascii="Times New Roman" w:hAnsi="Times New Roman" w:cs="Times New Roman"/>
          <w:sz w:val="24"/>
          <w:szCs w:val="24"/>
        </w:rPr>
        <w:t xml:space="preserve">ased </w:t>
      </w:r>
      <w:r w:rsidR="00375A73">
        <w:rPr>
          <w:rFonts w:ascii="Times New Roman" w:hAnsi="Times New Roman" w:cs="Times New Roman"/>
          <w:sz w:val="24"/>
          <w:szCs w:val="24"/>
        </w:rPr>
        <w:t>Curriculum, Communication and C</w:t>
      </w:r>
      <w:r w:rsidR="0049199E">
        <w:rPr>
          <w:rFonts w:ascii="Times New Roman" w:hAnsi="Times New Roman" w:cs="Times New Roman"/>
          <w:sz w:val="24"/>
          <w:szCs w:val="24"/>
        </w:rPr>
        <w:t>ollaboration are among the 21</w:t>
      </w:r>
      <w:r w:rsidR="0049199E" w:rsidRPr="00334090">
        <w:rPr>
          <w:rFonts w:ascii="Times New Roman" w:hAnsi="Times New Roman" w:cs="Times New Roman"/>
          <w:sz w:val="24"/>
          <w:szCs w:val="24"/>
          <w:vertAlign w:val="superscript"/>
        </w:rPr>
        <w:t>st</w:t>
      </w:r>
      <w:r w:rsidR="0049199E">
        <w:rPr>
          <w:rFonts w:ascii="Times New Roman" w:hAnsi="Times New Roman" w:cs="Times New Roman"/>
          <w:sz w:val="24"/>
          <w:szCs w:val="24"/>
        </w:rPr>
        <w:t xml:space="preserve"> Century skills that need to be inculcated into learners. The objective of this study was to determine the effect of music pedagogy on learner acquisition of communication and collaboration skills. </w:t>
      </w:r>
      <w:r w:rsidR="00EB5500">
        <w:rPr>
          <w:rFonts w:ascii="Times New Roman" w:hAnsi="Times New Roman" w:cs="Times New Roman"/>
          <w:sz w:val="24"/>
          <w:szCs w:val="24"/>
        </w:rPr>
        <w:t xml:space="preserve"> </w:t>
      </w:r>
      <w:r w:rsidR="00EB5500">
        <w:rPr>
          <w:rFonts w:ascii="Times New Roman" w:eastAsia="Arial Unicode MS" w:hAnsi="Times New Roman"/>
          <w:sz w:val="24"/>
          <w:szCs w:val="24"/>
        </w:rPr>
        <w:t xml:space="preserve">This study was based on Bruner’s Cognitive Development Theory (1976) and Vygotsky’s Socio-cultural theory of Cognitive development (1978). According to Bruner, learning is an active process in which learners construct new ideas or concepts based on their current or past knowledge. </w:t>
      </w:r>
      <w:r w:rsidR="0049199E">
        <w:rPr>
          <w:rFonts w:ascii="Times New Roman" w:hAnsi="Times New Roman" w:cs="Times New Roman"/>
          <w:sz w:val="24"/>
          <w:szCs w:val="24"/>
        </w:rPr>
        <w:t xml:space="preserve"> </w:t>
      </w:r>
      <w:r w:rsidR="00480FFA">
        <w:rPr>
          <w:rFonts w:ascii="Times New Roman" w:eastAsia="Arial Unicode MS" w:hAnsi="Times New Roman"/>
          <w:sz w:val="24"/>
          <w:szCs w:val="24"/>
        </w:rPr>
        <w:t xml:space="preserve">The major theme of Vygotsky’s theoretical framework is that social interaction plays a fundamental role in the development of cognition. </w:t>
      </w:r>
      <w:r w:rsidR="0049199E">
        <w:rPr>
          <w:rFonts w:ascii="Times New Roman" w:hAnsi="Times New Roman" w:cs="Times New Roman"/>
          <w:sz w:val="24"/>
          <w:szCs w:val="24"/>
        </w:rPr>
        <w:t>This study was carried out in public primary schools of Bungoma County</w:t>
      </w:r>
      <w:r w:rsidR="00490759">
        <w:rPr>
          <w:rFonts w:ascii="Times New Roman" w:hAnsi="Times New Roman" w:cs="Times New Roman"/>
          <w:sz w:val="24"/>
          <w:szCs w:val="24"/>
        </w:rPr>
        <w:t>, Kenya</w:t>
      </w:r>
      <w:r w:rsidR="0049199E">
        <w:rPr>
          <w:rFonts w:ascii="Times New Roman" w:hAnsi="Times New Roman" w:cs="Times New Roman"/>
          <w:sz w:val="24"/>
          <w:szCs w:val="24"/>
        </w:rPr>
        <w:t xml:space="preserve">. The respondents were 300 Grade Four learners, 20 music teachers of Grade Four, 20 head teachers, 2 Curriculum Support Officers and 1 KICD official. </w:t>
      </w:r>
      <w:r w:rsidR="00DE2AAE">
        <w:rPr>
          <w:rFonts w:ascii="Times New Roman" w:hAnsi="Times New Roman" w:cs="Times New Roman"/>
          <w:sz w:val="24"/>
          <w:szCs w:val="24"/>
        </w:rPr>
        <w:t xml:space="preserve">The study was </w:t>
      </w:r>
      <w:r w:rsidR="00EC7D0F">
        <w:rPr>
          <w:rFonts w:ascii="Times New Roman" w:hAnsi="Times New Roman" w:cs="Times New Roman"/>
          <w:sz w:val="24"/>
          <w:szCs w:val="24"/>
        </w:rPr>
        <w:t>based o</w:t>
      </w:r>
      <w:r w:rsidR="00DC51D3">
        <w:rPr>
          <w:rFonts w:ascii="Times New Roman" w:hAnsi="Times New Roman" w:cs="Times New Roman"/>
          <w:sz w:val="24"/>
          <w:szCs w:val="24"/>
        </w:rPr>
        <w:t>n Descriptive Survey Design</w:t>
      </w:r>
      <w:r w:rsidR="00EC7D0F">
        <w:rPr>
          <w:rFonts w:ascii="Times New Roman" w:hAnsi="Times New Roman" w:cs="Times New Roman"/>
          <w:sz w:val="24"/>
          <w:szCs w:val="24"/>
        </w:rPr>
        <w:t xml:space="preserve">. </w:t>
      </w:r>
      <w:r w:rsidR="0049199E">
        <w:rPr>
          <w:rFonts w:ascii="Times New Roman" w:hAnsi="Times New Roman" w:cs="Times New Roman"/>
          <w:sz w:val="24"/>
          <w:szCs w:val="24"/>
        </w:rPr>
        <w:t>The instruments of data collection employed were questionnaires, interview schedules and observation guides.</w:t>
      </w:r>
      <w:r w:rsidR="00EC7D0F">
        <w:rPr>
          <w:rFonts w:ascii="Times New Roman" w:hAnsi="Times New Roman" w:cs="Times New Roman"/>
          <w:sz w:val="24"/>
          <w:szCs w:val="24"/>
        </w:rPr>
        <w:t xml:space="preserve"> Music teachers of Grade Four filled questionnaires. Head teachers, Curriculum Support officers and Kenya Institute of Curriculum Development official were interviewed</w:t>
      </w:r>
      <w:r w:rsidR="00671D83">
        <w:rPr>
          <w:rFonts w:ascii="Times New Roman" w:hAnsi="Times New Roman" w:cs="Times New Roman"/>
          <w:sz w:val="24"/>
          <w:szCs w:val="24"/>
        </w:rPr>
        <w:t xml:space="preserve"> by the researcher</w:t>
      </w:r>
      <w:r w:rsidR="00EC7D0F">
        <w:rPr>
          <w:rFonts w:ascii="Times New Roman" w:hAnsi="Times New Roman" w:cs="Times New Roman"/>
          <w:sz w:val="24"/>
          <w:szCs w:val="24"/>
        </w:rPr>
        <w:t xml:space="preserve">. </w:t>
      </w:r>
      <w:r w:rsidR="00671D83">
        <w:rPr>
          <w:rFonts w:ascii="Times New Roman" w:hAnsi="Times New Roman" w:cs="Times New Roman"/>
          <w:sz w:val="24"/>
          <w:szCs w:val="24"/>
        </w:rPr>
        <w:t>The researcher o</w:t>
      </w:r>
      <w:r w:rsidR="003E4D13">
        <w:rPr>
          <w:rFonts w:ascii="Times New Roman" w:hAnsi="Times New Roman" w:cs="Times New Roman"/>
          <w:sz w:val="24"/>
          <w:szCs w:val="24"/>
        </w:rPr>
        <w:t>bserved l</w:t>
      </w:r>
      <w:r w:rsidR="00671D83">
        <w:rPr>
          <w:rFonts w:ascii="Times New Roman" w:hAnsi="Times New Roman" w:cs="Times New Roman"/>
          <w:sz w:val="24"/>
          <w:szCs w:val="24"/>
        </w:rPr>
        <w:t>earners performing selected activities.</w:t>
      </w:r>
      <w:r w:rsidR="0049199E">
        <w:rPr>
          <w:rFonts w:ascii="Times New Roman" w:hAnsi="Times New Roman" w:cs="Times New Roman"/>
          <w:sz w:val="24"/>
          <w:szCs w:val="24"/>
        </w:rPr>
        <w:t xml:space="preserve"> Research findings indicate that singing, dancing and use of percussions are the main activities that learners do to promote communication and collaboration. This study </w:t>
      </w:r>
      <w:r w:rsidR="00490759">
        <w:rPr>
          <w:rFonts w:ascii="Times New Roman" w:hAnsi="Times New Roman" w:cs="Times New Roman"/>
          <w:sz w:val="24"/>
          <w:szCs w:val="24"/>
        </w:rPr>
        <w:t>is expected to help</w:t>
      </w:r>
      <w:r w:rsidR="0049199E">
        <w:rPr>
          <w:rFonts w:ascii="Times New Roman" w:hAnsi="Times New Roman" w:cs="Times New Roman"/>
          <w:sz w:val="24"/>
          <w:szCs w:val="24"/>
        </w:rPr>
        <w:t xml:space="preserve"> teachers to gauge their levels of preparedness in handling music</w:t>
      </w:r>
      <w:r w:rsidR="003E4D13">
        <w:rPr>
          <w:rFonts w:ascii="Times New Roman" w:hAnsi="Times New Roman" w:cs="Times New Roman"/>
          <w:sz w:val="24"/>
          <w:szCs w:val="24"/>
        </w:rPr>
        <w:t>. Music is a practical-oriented subject</w:t>
      </w:r>
      <w:r w:rsidR="00490759">
        <w:rPr>
          <w:rFonts w:ascii="Times New Roman" w:hAnsi="Times New Roman" w:cs="Times New Roman"/>
          <w:sz w:val="24"/>
          <w:szCs w:val="24"/>
        </w:rPr>
        <w:t xml:space="preserve"> </w:t>
      </w:r>
      <w:r w:rsidR="003E4D13">
        <w:rPr>
          <w:rFonts w:ascii="Times New Roman" w:hAnsi="Times New Roman" w:cs="Times New Roman"/>
          <w:sz w:val="24"/>
          <w:szCs w:val="24"/>
        </w:rPr>
        <w:t>and learners ought to be pract</w:t>
      </w:r>
      <w:r w:rsidR="00FF2EB2">
        <w:rPr>
          <w:rFonts w:ascii="Times New Roman" w:hAnsi="Times New Roman" w:cs="Times New Roman"/>
          <w:sz w:val="24"/>
          <w:szCs w:val="24"/>
        </w:rPr>
        <w:t>i</w:t>
      </w:r>
      <w:r w:rsidR="003E4D13">
        <w:rPr>
          <w:rFonts w:ascii="Times New Roman" w:hAnsi="Times New Roman" w:cs="Times New Roman"/>
          <w:sz w:val="24"/>
          <w:szCs w:val="24"/>
        </w:rPr>
        <w:t>cally</w:t>
      </w:r>
      <w:r w:rsidR="00FF2EB2">
        <w:rPr>
          <w:rFonts w:ascii="Times New Roman" w:hAnsi="Times New Roman" w:cs="Times New Roman"/>
          <w:sz w:val="24"/>
          <w:szCs w:val="24"/>
        </w:rPr>
        <w:t xml:space="preserve"> involved in every lesson. </w:t>
      </w:r>
      <w:r w:rsidR="00490759">
        <w:rPr>
          <w:rFonts w:ascii="Times New Roman" w:hAnsi="Times New Roman" w:cs="Times New Roman"/>
          <w:sz w:val="24"/>
          <w:szCs w:val="24"/>
        </w:rPr>
        <w:t xml:space="preserve"> </w:t>
      </w:r>
      <w:r w:rsidR="00FF2EB2">
        <w:rPr>
          <w:rFonts w:ascii="Times New Roman" w:hAnsi="Times New Roman" w:cs="Times New Roman"/>
          <w:sz w:val="24"/>
          <w:szCs w:val="24"/>
        </w:rPr>
        <w:t>T</w:t>
      </w:r>
      <w:r w:rsidR="00490759">
        <w:rPr>
          <w:rFonts w:ascii="Times New Roman" w:hAnsi="Times New Roman" w:cs="Times New Roman"/>
          <w:sz w:val="24"/>
          <w:szCs w:val="24"/>
        </w:rPr>
        <w:t>he</w:t>
      </w:r>
      <w:r w:rsidR="00FF2EB2">
        <w:rPr>
          <w:rFonts w:ascii="Times New Roman" w:hAnsi="Times New Roman" w:cs="Times New Roman"/>
          <w:sz w:val="24"/>
          <w:szCs w:val="24"/>
        </w:rPr>
        <w:t xml:space="preserve"> </w:t>
      </w:r>
      <w:r w:rsidR="00490759">
        <w:rPr>
          <w:rFonts w:ascii="Times New Roman" w:hAnsi="Times New Roman" w:cs="Times New Roman"/>
          <w:sz w:val="24"/>
          <w:szCs w:val="24"/>
        </w:rPr>
        <w:t xml:space="preserve">Ministry of Education </w:t>
      </w:r>
      <w:r w:rsidR="00FF2EB2">
        <w:rPr>
          <w:rFonts w:ascii="Times New Roman" w:hAnsi="Times New Roman" w:cs="Times New Roman"/>
          <w:sz w:val="24"/>
          <w:szCs w:val="24"/>
        </w:rPr>
        <w:t xml:space="preserve">may use findings of this study </w:t>
      </w:r>
      <w:r w:rsidR="00490759">
        <w:rPr>
          <w:rFonts w:ascii="Times New Roman" w:hAnsi="Times New Roman" w:cs="Times New Roman"/>
          <w:sz w:val="24"/>
          <w:szCs w:val="24"/>
        </w:rPr>
        <w:t>in capacity building for Music teachers</w:t>
      </w:r>
      <w:r w:rsidR="00FF2EB2">
        <w:rPr>
          <w:rFonts w:ascii="Times New Roman" w:hAnsi="Times New Roman" w:cs="Times New Roman"/>
          <w:sz w:val="24"/>
          <w:szCs w:val="24"/>
        </w:rPr>
        <w:t xml:space="preserve">. The </w:t>
      </w:r>
      <w:r w:rsidR="0049199E">
        <w:rPr>
          <w:rFonts w:ascii="Times New Roman" w:hAnsi="Times New Roman" w:cs="Times New Roman"/>
          <w:sz w:val="24"/>
          <w:szCs w:val="24"/>
        </w:rPr>
        <w:t>findings</w:t>
      </w:r>
      <w:r w:rsidR="00490759">
        <w:rPr>
          <w:rFonts w:ascii="Times New Roman" w:hAnsi="Times New Roman" w:cs="Times New Roman"/>
          <w:sz w:val="24"/>
          <w:szCs w:val="24"/>
        </w:rPr>
        <w:t xml:space="preserve"> may also</w:t>
      </w:r>
      <w:r w:rsidR="0049199E">
        <w:rPr>
          <w:rFonts w:ascii="Times New Roman" w:hAnsi="Times New Roman" w:cs="Times New Roman"/>
          <w:sz w:val="24"/>
          <w:szCs w:val="24"/>
        </w:rPr>
        <w:t xml:space="preserve"> guide the Kenya Institute of Curriculum Development to produce relevant materials and course books for music</w:t>
      </w:r>
      <w:r w:rsidR="00490759">
        <w:rPr>
          <w:rFonts w:ascii="Times New Roman" w:hAnsi="Times New Roman" w:cs="Times New Roman"/>
          <w:sz w:val="24"/>
          <w:szCs w:val="24"/>
        </w:rPr>
        <w:t xml:space="preserve"> and </w:t>
      </w:r>
      <w:r w:rsidR="00375A73">
        <w:rPr>
          <w:rFonts w:ascii="Times New Roman" w:hAnsi="Times New Roman" w:cs="Times New Roman"/>
          <w:sz w:val="24"/>
          <w:szCs w:val="24"/>
        </w:rPr>
        <w:t xml:space="preserve">an </w:t>
      </w:r>
      <w:r w:rsidR="00490759">
        <w:rPr>
          <w:rFonts w:ascii="Times New Roman" w:hAnsi="Times New Roman" w:cs="Times New Roman"/>
          <w:sz w:val="24"/>
          <w:szCs w:val="24"/>
        </w:rPr>
        <w:t xml:space="preserve">appropriate </w:t>
      </w:r>
      <w:r w:rsidR="008C4EA9">
        <w:rPr>
          <w:rFonts w:ascii="Times New Roman" w:hAnsi="Times New Roman" w:cs="Times New Roman"/>
          <w:sz w:val="24"/>
          <w:szCs w:val="24"/>
        </w:rPr>
        <w:t>curriculum</w:t>
      </w:r>
      <w:r w:rsidR="00490759">
        <w:rPr>
          <w:rFonts w:ascii="Times New Roman" w:hAnsi="Times New Roman" w:cs="Times New Roman"/>
          <w:sz w:val="24"/>
          <w:szCs w:val="24"/>
        </w:rPr>
        <w:t xml:space="preserve"> design that reflects the reality in the schools</w:t>
      </w:r>
      <w:r w:rsidR="0049199E">
        <w:rPr>
          <w:rFonts w:ascii="Times New Roman" w:hAnsi="Times New Roman" w:cs="Times New Roman"/>
          <w:sz w:val="24"/>
          <w:szCs w:val="24"/>
        </w:rPr>
        <w:t>.</w:t>
      </w:r>
    </w:p>
    <w:p w14:paraId="5DA5B9EE" w14:textId="77777777" w:rsidR="0049199E" w:rsidRDefault="0049199E" w:rsidP="00EB550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Key words:</w:t>
      </w:r>
      <w:r>
        <w:rPr>
          <w:rFonts w:ascii="Times New Roman" w:hAnsi="Times New Roman" w:cs="Times New Roman"/>
          <w:sz w:val="24"/>
          <w:szCs w:val="24"/>
        </w:rPr>
        <w:t xml:space="preserve"> Music Pedagogy, Communication, Collaboration, Competencies, Compete</w:t>
      </w:r>
      <w:r w:rsidR="00C266A3">
        <w:rPr>
          <w:rFonts w:ascii="Times New Roman" w:hAnsi="Times New Roman" w:cs="Times New Roman"/>
          <w:sz w:val="24"/>
          <w:szCs w:val="24"/>
        </w:rPr>
        <w:t>ncy-B</w:t>
      </w:r>
      <w:r w:rsidR="00490759">
        <w:rPr>
          <w:rFonts w:ascii="Times New Roman" w:hAnsi="Times New Roman" w:cs="Times New Roman"/>
          <w:sz w:val="24"/>
          <w:szCs w:val="24"/>
        </w:rPr>
        <w:t>ased Curriculum</w:t>
      </w:r>
      <w:r>
        <w:rPr>
          <w:rFonts w:ascii="Times New Roman" w:hAnsi="Times New Roman" w:cs="Times New Roman"/>
          <w:sz w:val="24"/>
          <w:szCs w:val="24"/>
        </w:rPr>
        <w:t>.</w:t>
      </w:r>
    </w:p>
    <w:p w14:paraId="39DABF4C" w14:textId="77777777" w:rsidR="0049199E" w:rsidRPr="00425227" w:rsidRDefault="0049199E" w:rsidP="0049199E">
      <w:pPr>
        <w:pStyle w:val="ListParagraph"/>
        <w:numPr>
          <w:ilvl w:val="0"/>
          <w:numId w:val="1"/>
        </w:numPr>
        <w:jc w:val="both"/>
        <w:rPr>
          <w:rFonts w:ascii="Times New Roman" w:hAnsi="Times New Roman" w:cs="Times New Roman"/>
          <w:sz w:val="24"/>
          <w:szCs w:val="24"/>
        </w:rPr>
      </w:pPr>
      <w:r w:rsidRPr="00425227">
        <w:rPr>
          <w:rFonts w:ascii="Times New Roman" w:hAnsi="Times New Roman" w:cs="Times New Roman"/>
          <w:b/>
          <w:sz w:val="24"/>
          <w:szCs w:val="24"/>
        </w:rPr>
        <w:t>Introduction</w:t>
      </w:r>
    </w:p>
    <w:p w14:paraId="17E9864D"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Kenyan Competency-Based Curriculum (CBC) is a new system of education designed by the Kenya Institute of Curriculum Development (KICD) and launched by the Ministry of Education in 2017. The CBC is designed to emphasize the significance of developing skills and knowledge and also applying those competencies to real life situations. The creators of CBC envision that at the end of the learning period, every learner should have achieved seven competencies which are: communication and collaboration, critical thinking and problem solving, imagination and creativity, citizenship, learning to learn, self-efficacy and digital literacy. Communication and collaboration </w:t>
      </w:r>
      <w:proofErr w:type="gramStart"/>
      <w:r>
        <w:rPr>
          <w:rFonts w:ascii="Times New Roman" w:eastAsia="Arial Unicode MS" w:hAnsi="Times New Roman"/>
          <w:sz w:val="24"/>
          <w:szCs w:val="24"/>
        </w:rPr>
        <w:t>is</w:t>
      </w:r>
      <w:proofErr w:type="gramEnd"/>
      <w:r>
        <w:rPr>
          <w:rFonts w:ascii="Times New Roman" w:eastAsia="Arial Unicode MS" w:hAnsi="Times New Roman"/>
          <w:sz w:val="24"/>
          <w:szCs w:val="24"/>
        </w:rPr>
        <w:t xml:space="preserve"> intended to teach learners how to communicate effectively and work together in order to realize shared goals.  Critical thinking and problem solving is aimed at teaching learners to think critically by guiding them on how to reason make judgments and solve problems. Im</w:t>
      </w:r>
      <w:r w:rsidR="008C4EA9">
        <w:rPr>
          <w:rFonts w:ascii="Times New Roman" w:eastAsia="Arial Unicode MS" w:hAnsi="Times New Roman"/>
          <w:sz w:val="24"/>
          <w:szCs w:val="24"/>
        </w:rPr>
        <w:t>agination and creativity enable</w:t>
      </w:r>
      <w:r>
        <w:rPr>
          <w:rFonts w:ascii="Times New Roman" w:eastAsia="Arial Unicode MS" w:hAnsi="Times New Roman"/>
          <w:sz w:val="24"/>
          <w:szCs w:val="24"/>
        </w:rPr>
        <w:t xml:space="preserve"> learners to find creative solutions to challenges they are facing so that in future they may be able to create sol</w:t>
      </w:r>
      <w:r w:rsidR="008C4EA9">
        <w:rPr>
          <w:rFonts w:ascii="Times New Roman" w:eastAsia="Arial Unicode MS" w:hAnsi="Times New Roman"/>
          <w:sz w:val="24"/>
          <w:szCs w:val="24"/>
        </w:rPr>
        <w:t>utions to problems facing them</w:t>
      </w:r>
      <w:r>
        <w:rPr>
          <w:rFonts w:ascii="Times New Roman" w:eastAsia="Arial Unicode MS" w:hAnsi="Times New Roman"/>
          <w:sz w:val="24"/>
          <w:szCs w:val="24"/>
        </w:rPr>
        <w:t>, their community or society and the world at large. Citizenship teaches learners to respect and embrace different cultures across the country and globally by helping learners to understand that they are living in a world that is interconnected and therefore, they should respect other</w:t>
      </w:r>
      <w:r w:rsidR="008C4EA9">
        <w:rPr>
          <w:rFonts w:ascii="Times New Roman" w:eastAsia="Arial Unicode MS" w:hAnsi="Times New Roman"/>
          <w:sz w:val="24"/>
          <w:szCs w:val="24"/>
        </w:rPr>
        <w:t>s and the world they live in.  R</w:t>
      </w:r>
      <w:r>
        <w:rPr>
          <w:rFonts w:ascii="Times New Roman" w:eastAsia="Arial Unicode MS" w:hAnsi="Times New Roman"/>
          <w:sz w:val="24"/>
          <w:szCs w:val="24"/>
        </w:rPr>
        <w:t>egard</w:t>
      </w:r>
      <w:r w:rsidR="008C4EA9">
        <w:rPr>
          <w:rFonts w:ascii="Times New Roman" w:eastAsia="Arial Unicode MS" w:hAnsi="Times New Roman"/>
          <w:sz w:val="24"/>
          <w:szCs w:val="24"/>
        </w:rPr>
        <w:t>ing</w:t>
      </w:r>
      <w:r>
        <w:rPr>
          <w:rFonts w:ascii="Times New Roman" w:eastAsia="Arial Unicode MS" w:hAnsi="Times New Roman"/>
          <w:sz w:val="24"/>
          <w:szCs w:val="24"/>
        </w:rPr>
        <w:t xml:space="preserve"> learning to learn, the </w:t>
      </w:r>
      <w:proofErr w:type="gramStart"/>
      <w:r>
        <w:rPr>
          <w:rFonts w:ascii="Times New Roman" w:eastAsia="Arial Unicode MS" w:hAnsi="Times New Roman"/>
          <w:sz w:val="24"/>
          <w:szCs w:val="24"/>
        </w:rPr>
        <w:t>competency based</w:t>
      </w:r>
      <w:proofErr w:type="gramEnd"/>
      <w:r>
        <w:rPr>
          <w:rFonts w:ascii="Times New Roman" w:eastAsia="Arial Unicode MS" w:hAnsi="Times New Roman"/>
          <w:sz w:val="24"/>
          <w:szCs w:val="24"/>
        </w:rPr>
        <w:t xml:space="preserve"> curriculum looks at learning as a continuous process, one that helps learners to build on past learning and life experiences. This helps learners to apply knowledge and skills that they acquire or develop in different life experiences. </w:t>
      </w:r>
      <w:r w:rsidR="008C4EA9">
        <w:rPr>
          <w:rFonts w:ascii="Times New Roman" w:eastAsia="Arial Unicode MS" w:hAnsi="Times New Roman"/>
          <w:sz w:val="24"/>
          <w:szCs w:val="24"/>
        </w:rPr>
        <w:t xml:space="preserve"> Concerning </w:t>
      </w:r>
      <w:proofErr w:type="spellStart"/>
      <w:r w:rsidR="008C4EA9">
        <w:rPr>
          <w:rFonts w:ascii="Times New Roman" w:eastAsia="Arial Unicode MS" w:hAnsi="Times New Roman"/>
          <w:sz w:val="24"/>
          <w:szCs w:val="24"/>
        </w:rPr>
        <w:t>self efficacy</w:t>
      </w:r>
      <w:proofErr w:type="spellEnd"/>
      <w:r w:rsidR="008C4EA9">
        <w:rPr>
          <w:rFonts w:ascii="Times New Roman" w:eastAsia="Arial Unicode MS" w:hAnsi="Times New Roman"/>
          <w:sz w:val="24"/>
          <w:szCs w:val="24"/>
        </w:rPr>
        <w:t>, the C</w:t>
      </w:r>
      <w:r>
        <w:rPr>
          <w:rFonts w:ascii="Times New Roman" w:eastAsia="Arial Unicode MS" w:hAnsi="Times New Roman"/>
          <w:sz w:val="24"/>
          <w:szCs w:val="24"/>
        </w:rPr>
        <w:t>ompetency</w:t>
      </w:r>
      <w:r w:rsidR="008C4EA9">
        <w:rPr>
          <w:rFonts w:ascii="Times New Roman" w:eastAsia="Arial Unicode MS" w:hAnsi="Times New Roman"/>
          <w:sz w:val="24"/>
          <w:szCs w:val="24"/>
        </w:rPr>
        <w:t>-</w:t>
      </w:r>
      <w:r>
        <w:rPr>
          <w:rFonts w:ascii="Times New Roman" w:eastAsia="Arial Unicode MS" w:hAnsi="Times New Roman"/>
          <w:sz w:val="24"/>
          <w:szCs w:val="24"/>
        </w:rPr>
        <w:t xml:space="preserve">based </w:t>
      </w:r>
      <w:r w:rsidR="008C4EA9">
        <w:rPr>
          <w:rFonts w:ascii="Times New Roman" w:eastAsia="Arial Unicode MS" w:hAnsi="Times New Roman"/>
          <w:sz w:val="24"/>
          <w:szCs w:val="24"/>
        </w:rPr>
        <w:t>C</w:t>
      </w:r>
      <w:r>
        <w:rPr>
          <w:rFonts w:ascii="Times New Roman" w:eastAsia="Arial Unicode MS" w:hAnsi="Times New Roman"/>
          <w:sz w:val="24"/>
          <w:szCs w:val="24"/>
        </w:rPr>
        <w:t xml:space="preserve">urriculum is expected to teach learners to have </w:t>
      </w:r>
      <w:proofErr w:type="spellStart"/>
      <w:r>
        <w:rPr>
          <w:rFonts w:ascii="Times New Roman" w:eastAsia="Arial Unicode MS" w:hAnsi="Times New Roman"/>
          <w:sz w:val="24"/>
          <w:szCs w:val="24"/>
        </w:rPr>
        <w:t>self belief</w:t>
      </w:r>
      <w:proofErr w:type="spellEnd"/>
      <w:r>
        <w:rPr>
          <w:rFonts w:ascii="Times New Roman" w:eastAsia="Arial Unicode MS" w:hAnsi="Times New Roman"/>
          <w:sz w:val="24"/>
          <w:szCs w:val="24"/>
        </w:rPr>
        <w:t xml:space="preserve"> that they can perform and accomplish a hard or challenging task. This helps learners to approach difficult tasks as challenges rather than threats to be avoided. Regarding digital literacy, information and communication technology should be used as a learning tool in all learning areas because there are so many technology devices such as mobile phones, </w:t>
      </w:r>
      <w:r w:rsidRPr="00F67A9B">
        <w:rPr>
          <w:rFonts w:ascii="Times New Roman" w:eastAsia="Arial Unicode MS" w:hAnsi="Times New Roman"/>
          <w:sz w:val="24"/>
          <w:szCs w:val="24"/>
        </w:rPr>
        <w:t>table</w:t>
      </w:r>
      <w:r>
        <w:rPr>
          <w:rFonts w:ascii="Times New Roman" w:eastAsia="Arial Unicode MS" w:hAnsi="Times New Roman"/>
          <w:sz w:val="24"/>
          <w:szCs w:val="24"/>
        </w:rPr>
        <w:t xml:space="preserve">ts and laptops and the world is now a digital space (Wambugu, 2022).  </w:t>
      </w:r>
    </w:p>
    <w:p w14:paraId="74D1FA95" w14:textId="77777777" w:rsidR="0049199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At the end of the learning period the learner should have been </w:t>
      </w:r>
      <w:proofErr w:type="spellStart"/>
      <w:r>
        <w:rPr>
          <w:rFonts w:ascii="Times New Roman" w:eastAsia="Arial Unicode MS" w:hAnsi="Times New Roman"/>
          <w:sz w:val="24"/>
          <w:szCs w:val="24"/>
        </w:rPr>
        <w:t>moulded</w:t>
      </w:r>
      <w:proofErr w:type="spellEnd"/>
      <w:r>
        <w:rPr>
          <w:rFonts w:ascii="Times New Roman" w:eastAsia="Arial Unicode MS" w:hAnsi="Times New Roman"/>
          <w:sz w:val="24"/>
          <w:szCs w:val="24"/>
        </w:rPr>
        <w:t xml:space="preserve"> to have self-values which are: Love, Responsibility, Respect, Unity, Peace, Patriotism and Integrity. Regarding love, the </w:t>
      </w:r>
      <w:proofErr w:type="gramStart"/>
      <w:r>
        <w:rPr>
          <w:rFonts w:ascii="Times New Roman" w:eastAsia="Arial Unicode MS" w:hAnsi="Times New Roman"/>
          <w:sz w:val="24"/>
          <w:szCs w:val="24"/>
        </w:rPr>
        <w:lastRenderedPageBreak/>
        <w:t>competency based</w:t>
      </w:r>
      <w:proofErr w:type="gramEnd"/>
      <w:r>
        <w:rPr>
          <w:rFonts w:ascii="Times New Roman" w:eastAsia="Arial Unicode MS" w:hAnsi="Times New Roman"/>
          <w:sz w:val="24"/>
          <w:szCs w:val="24"/>
        </w:rPr>
        <w:t xml:space="preserve"> curriculum is geared towards teaching learners to have an intense feeling of deep affection towards others. About the value of responsibility, learners ought to do things or perform their duties in the right manner and have control over what they do.  On respect, learners should have due regard for the feelings, wishes or rights of others.  Learners should learn togetherness and teamwork and be joined as a whole through the value of unity. Through the value of peace learners will learn the importance of tranquility and freedom from disturbance. Patriotism as a value will teach learners devotion to their country and also participate actively in activities that promote support and love for the country. Through teaching of integrity, learners will </w:t>
      </w:r>
      <w:r w:rsidR="008C4EA9">
        <w:rPr>
          <w:rFonts w:ascii="Times New Roman" w:eastAsia="Arial Unicode MS" w:hAnsi="Times New Roman"/>
          <w:sz w:val="24"/>
          <w:szCs w:val="24"/>
        </w:rPr>
        <w:t xml:space="preserve">appreciate </w:t>
      </w:r>
      <w:r>
        <w:rPr>
          <w:rFonts w:ascii="Times New Roman" w:eastAsia="Arial Unicode MS" w:hAnsi="Times New Roman"/>
          <w:sz w:val="24"/>
          <w:szCs w:val="24"/>
        </w:rPr>
        <w:t xml:space="preserve">the importance of being honest and having strong moral principles (Wambugu, 2022). </w:t>
      </w:r>
    </w:p>
    <w:p w14:paraId="36871254" w14:textId="77777777" w:rsidR="00F66B4E" w:rsidRDefault="0049199E"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Music is one of the subjects included in the CBC. The general expected learning outcomes of Music as outlined in the CBC are that by the end of the upper primary school the learner should be able to sing alone and with others different genres of music, create rhythms and melodies within specified guidelines for enjoyment, play instruments alone and with others for individual development, self-fulfillment and enjoyment, use locally available materials to make instruments and costumes for use in music making, perform a dance for self and cultural expression, evaluate  music and music performances to make meaningful connections to creating, performing and responding to music and use available technology to enhance learning and develop creativity in music (KICD, 2019). </w:t>
      </w:r>
    </w:p>
    <w:p w14:paraId="76D6DF14" w14:textId="77777777" w:rsidR="008C21AA" w:rsidRDefault="008C21AA" w:rsidP="0049199E">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three </w:t>
      </w:r>
      <w:r w:rsidR="00BC4252">
        <w:rPr>
          <w:rFonts w:ascii="Times New Roman" w:eastAsia="Arial Unicode MS" w:hAnsi="Times New Roman"/>
          <w:sz w:val="24"/>
          <w:szCs w:val="24"/>
        </w:rPr>
        <w:t xml:space="preserve">Music </w:t>
      </w:r>
      <w:r>
        <w:rPr>
          <w:rFonts w:ascii="Times New Roman" w:eastAsia="Arial Unicode MS" w:hAnsi="Times New Roman"/>
          <w:sz w:val="24"/>
          <w:szCs w:val="24"/>
        </w:rPr>
        <w:t xml:space="preserve">strands </w:t>
      </w:r>
      <w:r w:rsidR="00BC4252">
        <w:rPr>
          <w:rFonts w:ascii="Times New Roman" w:eastAsia="Arial Unicode MS" w:hAnsi="Times New Roman"/>
          <w:sz w:val="24"/>
          <w:szCs w:val="24"/>
        </w:rPr>
        <w:t xml:space="preserve">in Grade Four which are: Performing, creating and composing and listening, responding and appreciation </w:t>
      </w:r>
      <w:r>
        <w:rPr>
          <w:rFonts w:ascii="Times New Roman" w:eastAsia="Arial Unicode MS" w:hAnsi="Times New Roman"/>
          <w:sz w:val="24"/>
          <w:szCs w:val="24"/>
        </w:rPr>
        <w:t>are expected to help the learner to acquire communication a</w:t>
      </w:r>
      <w:r w:rsidR="008B0FE7">
        <w:rPr>
          <w:rFonts w:ascii="Times New Roman" w:eastAsia="Arial Unicode MS" w:hAnsi="Times New Roman"/>
          <w:sz w:val="24"/>
          <w:szCs w:val="24"/>
        </w:rPr>
        <w:t>nd collaboration skills.</w:t>
      </w:r>
      <w:r w:rsidR="00C10C60">
        <w:rPr>
          <w:rFonts w:ascii="Times New Roman" w:eastAsia="Arial Unicode MS" w:hAnsi="Times New Roman"/>
          <w:sz w:val="24"/>
          <w:szCs w:val="24"/>
        </w:rPr>
        <w:t xml:space="preserve"> </w:t>
      </w:r>
      <w:r w:rsidR="008B0FE7">
        <w:rPr>
          <w:rFonts w:ascii="Times New Roman" w:eastAsia="Arial Unicode MS" w:hAnsi="Times New Roman"/>
          <w:sz w:val="24"/>
          <w:szCs w:val="24"/>
        </w:rPr>
        <w:t>There</w:t>
      </w:r>
      <w:r w:rsidR="00C10C60">
        <w:rPr>
          <w:rFonts w:ascii="Times New Roman" w:eastAsia="Arial Unicode MS" w:hAnsi="Times New Roman"/>
          <w:sz w:val="24"/>
          <w:szCs w:val="24"/>
        </w:rPr>
        <w:t xml:space="preserve"> </w:t>
      </w:r>
      <w:r w:rsidR="00BC4252">
        <w:rPr>
          <w:rFonts w:ascii="Times New Roman" w:eastAsia="Arial Unicode MS" w:hAnsi="Times New Roman"/>
          <w:sz w:val="24"/>
          <w:szCs w:val="24"/>
        </w:rPr>
        <w:t>are several activitie</w:t>
      </w:r>
      <w:r w:rsidR="008B0FE7">
        <w:rPr>
          <w:rFonts w:ascii="Times New Roman" w:eastAsia="Arial Unicode MS" w:hAnsi="Times New Roman"/>
          <w:sz w:val="24"/>
          <w:szCs w:val="24"/>
        </w:rPr>
        <w:t>s that teachers can involve their learners in to promote communication and collaboration</w:t>
      </w:r>
      <w:r w:rsidR="00E35533">
        <w:rPr>
          <w:rFonts w:ascii="Times New Roman" w:eastAsia="Arial Unicode MS" w:hAnsi="Times New Roman"/>
          <w:sz w:val="24"/>
          <w:szCs w:val="24"/>
        </w:rPr>
        <w:t xml:space="preserve">. </w:t>
      </w:r>
      <w:r w:rsidR="002A7428">
        <w:rPr>
          <w:rFonts w:ascii="Times New Roman" w:eastAsia="Arial Unicode MS" w:hAnsi="Times New Roman"/>
          <w:sz w:val="24"/>
          <w:szCs w:val="24"/>
        </w:rPr>
        <w:t xml:space="preserve">These activities include singing, dancing, acting, playing instruments, storytelling, poetry and listening to music. </w:t>
      </w:r>
      <w:r w:rsidR="00E35533">
        <w:rPr>
          <w:rFonts w:ascii="Times New Roman" w:eastAsia="Arial Unicode MS" w:hAnsi="Times New Roman"/>
          <w:sz w:val="24"/>
          <w:szCs w:val="24"/>
        </w:rPr>
        <w:t xml:space="preserve">However, learners are not exposed to all </w:t>
      </w:r>
      <w:r w:rsidR="002A7428">
        <w:rPr>
          <w:rFonts w:ascii="Times New Roman" w:eastAsia="Arial Unicode MS" w:hAnsi="Times New Roman"/>
          <w:sz w:val="24"/>
          <w:szCs w:val="24"/>
        </w:rPr>
        <w:t xml:space="preserve">these </w:t>
      </w:r>
      <w:r w:rsidR="00E35533">
        <w:rPr>
          <w:rFonts w:ascii="Times New Roman" w:eastAsia="Arial Unicode MS" w:hAnsi="Times New Roman"/>
          <w:sz w:val="24"/>
          <w:szCs w:val="24"/>
        </w:rPr>
        <w:t>activities</w:t>
      </w:r>
      <w:r w:rsidR="002A7428">
        <w:rPr>
          <w:rFonts w:ascii="Times New Roman" w:eastAsia="Arial Unicode MS" w:hAnsi="Times New Roman"/>
          <w:sz w:val="24"/>
          <w:szCs w:val="24"/>
        </w:rPr>
        <w:t>.</w:t>
      </w:r>
    </w:p>
    <w:p w14:paraId="2C38F5CE" w14:textId="77777777" w:rsidR="00247FDC" w:rsidRPr="0049199E" w:rsidRDefault="0049199E" w:rsidP="0049199E">
      <w:pPr>
        <w:pStyle w:val="ListParagraph"/>
        <w:numPr>
          <w:ilvl w:val="0"/>
          <w:numId w:val="1"/>
        </w:numPr>
        <w:rPr>
          <w:rFonts w:ascii="Times New Roman" w:eastAsia="Arial Unicode MS" w:hAnsi="Times New Roman"/>
          <w:sz w:val="24"/>
          <w:szCs w:val="24"/>
        </w:rPr>
      </w:pPr>
      <w:r w:rsidRPr="0049199E">
        <w:rPr>
          <w:rFonts w:ascii="Times New Roman" w:eastAsia="Arial Unicode MS" w:hAnsi="Times New Roman"/>
          <w:b/>
          <w:sz w:val="24"/>
          <w:szCs w:val="24"/>
        </w:rPr>
        <w:t>Data and Methods</w:t>
      </w:r>
    </w:p>
    <w:p w14:paraId="203ABD46" w14:textId="77777777" w:rsidR="0049199E" w:rsidRPr="003A4248" w:rsidRDefault="0049199E" w:rsidP="003A4248">
      <w:pPr>
        <w:spacing w:line="360" w:lineRule="auto"/>
        <w:jc w:val="both"/>
        <w:rPr>
          <w:rFonts w:ascii="Times New Roman" w:eastAsia="Arial Unicode MS" w:hAnsi="Times New Roman"/>
          <w:sz w:val="24"/>
          <w:szCs w:val="24"/>
        </w:rPr>
      </w:pPr>
      <w:r w:rsidRPr="003A4248">
        <w:rPr>
          <w:rFonts w:ascii="Times New Roman" w:eastAsia="Arial Unicode MS" w:hAnsi="Times New Roman"/>
          <w:sz w:val="24"/>
          <w:szCs w:val="24"/>
        </w:rPr>
        <w:t>Data was collected from teachers, learners, head teachers, curriculum support officers and Kenya Institute of Curriculum Development official for a period of one month.</w:t>
      </w:r>
    </w:p>
    <w:p w14:paraId="087BED51" w14:textId="77777777" w:rsidR="009664F8" w:rsidRDefault="009664F8" w:rsidP="009664F8">
      <w:pPr>
        <w:spacing w:line="360" w:lineRule="auto"/>
        <w:jc w:val="both"/>
        <w:rPr>
          <w:rFonts w:ascii="Times New Roman" w:hAnsi="Times New Roman"/>
          <w:sz w:val="24"/>
          <w:szCs w:val="24"/>
        </w:rPr>
      </w:pPr>
      <w:r>
        <w:rPr>
          <w:rFonts w:ascii="Times New Roman" w:hAnsi="Times New Roman"/>
          <w:sz w:val="24"/>
          <w:szCs w:val="24"/>
        </w:rPr>
        <w:lastRenderedPageBreak/>
        <w:t>In this study, Purposive Sampling was employed to identify teachers teaching Music in Grade Four and KICD official. In purposive sampling, the researcher purposely</w:t>
      </w:r>
      <w:r w:rsidRPr="00F35C2A">
        <w:rPr>
          <w:rFonts w:ascii="Times New Roman" w:hAnsi="Times New Roman"/>
          <w:sz w:val="24"/>
          <w:szCs w:val="24"/>
        </w:rPr>
        <w:t xml:space="preserve"> targeted</w:t>
      </w:r>
      <w:r>
        <w:rPr>
          <w:rFonts w:ascii="Times New Roman" w:hAnsi="Times New Roman"/>
          <w:sz w:val="24"/>
          <w:szCs w:val="24"/>
        </w:rPr>
        <w:t xml:space="preserve"> Grade Four music teachers because they were in charge of curriculum implementation in their grade and therefore had </w:t>
      </w:r>
      <w:proofErr w:type="spellStart"/>
      <w:r>
        <w:rPr>
          <w:rFonts w:ascii="Times New Roman" w:hAnsi="Times New Roman"/>
          <w:sz w:val="24"/>
          <w:szCs w:val="24"/>
        </w:rPr>
        <w:t>first hand</w:t>
      </w:r>
      <w:proofErr w:type="spellEnd"/>
      <w:r>
        <w:rPr>
          <w:rFonts w:ascii="Times New Roman" w:hAnsi="Times New Roman"/>
          <w:sz w:val="24"/>
          <w:szCs w:val="24"/>
        </w:rPr>
        <w:t xml:space="preserve"> information about the state of music in their grade.</w:t>
      </w:r>
      <w:r w:rsidRPr="00F12F92">
        <w:rPr>
          <w:rFonts w:ascii="Times New Roman" w:hAnsi="Times New Roman"/>
          <w:sz w:val="24"/>
          <w:szCs w:val="24"/>
        </w:rPr>
        <w:t xml:space="preserve"> Through Grade Four teachers, the researcher got rich</w:t>
      </w:r>
      <w:r>
        <w:rPr>
          <w:rFonts w:ascii="Times New Roman" w:hAnsi="Times New Roman"/>
          <w:sz w:val="24"/>
          <w:szCs w:val="24"/>
        </w:rPr>
        <w:t xml:space="preserve"> information concerning their approach to teaching music, their strengths and weaknesses, the nature of their learners and what they felt should be done to improve music as a learning area.</w:t>
      </w:r>
      <w:r w:rsidRPr="00F12F92">
        <w:rPr>
          <w:rFonts w:ascii="Times New Roman" w:hAnsi="Times New Roman"/>
          <w:sz w:val="24"/>
          <w:szCs w:val="24"/>
        </w:rPr>
        <w:t xml:space="preserve"> (Kombo &amp; Tromp, 2006). </w:t>
      </w:r>
      <w:r w:rsidRPr="009664F8">
        <w:rPr>
          <w:rFonts w:ascii="Times New Roman" w:hAnsi="Times New Roman"/>
          <w:sz w:val="24"/>
          <w:szCs w:val="24"/>
        </w:rPr>
        <w:t xml:space="preserve">Stratified Sampling was used to sample the representatives of pupils from each school. According to Kombo and Tromp (2006), stratified sampling involves dividing a population into homogenous subgroups and then taking a simple random sample in each subgroup. According to </w:t>
      </w:r>
      <w:proofErr w:type="spellStart"/>
      <w:r w:rsidRPr="009664F8">
        <w:rPr>
          <w:rFonts w:ascii="Times New Roman" w:hAnsi="Times New Roman"/>
          <w:sz w:val="24"/>
          <w:szCs w:val="24"/>
        </w:rPr>
        <w:t>Taherdoost</w:t>
      </w:r>
      <w:proofErr w:type="spellEnd"/>
      <w:r w:rsidRPr="009664F8">
        <w:rPr>
          <w:rFonts w:ascii="Times New Roman" w:hAnsi="Times New Roman"/>
          <w:sz w:val="24"/>
          <w:szCs w:val="24"/>
        </w:rPr>
        <w:t xml:space="preserve"> (2016), stratified sampling is where the population is divided into strata or subgroups and a random sample is taken from each</w:t>
      </w:r>
      <w:r w:rsidR="00890DDF">
        <w:rPr>
          <w:rFonts w:ascii="Times New Roman" w:hAnsi="Times New Roman"/>
          <w:sz w:val="24"/>
          <w:szCs w:val="24"/>
        </w:rPr>
        <w:t xml:space="preserve"> </w:t>
      </w:r>
      <w:r w:rsidRPr="009664F8">
        <w:rPr>
          <w:rFonts w:ascii="Times New Roman" w:hAnsi="Times New Roman"/>
          <w:sz w:val="24"/>
          <w:szCs w:val="24"/>
        </w:rPr>
        <w:t>subgroup. In each of the sampled-out schools in this study, pupils were first grouped according to their gender, that is, boys and girls. Representatives were then picked from each group. Simple random sampling was employed to sample head teachers and CSOs. In simple random sampling, all the individuals in the defined population have an equal chance of being selected as a member of the sample. Every case of the population has an equal probability of inclusion in sample. Through simple random sampling, head teachers and curriculum support officers within the target population were well represented (Kombo &amp; Tromp, 2006).</w:t>
      </w:r>
    </w:p>
    <w:p w14:paraId="154BE976" w14:textId="77777777" w:rsidR="0036228B" w:rsidRPr="0036228B" w:rsidRDefault="0036228B" w:rsidP="009664F8">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One of the limitations of this study might have been scarcity of trained teachers of music who could give vital information on music pedagogy. The researcher dealt with this by simplifying music terms to fit the understanding of the available Grade Four teachers of Music. Another limitation might have been dishonesty of the respondents where respondents might have chosen to give insufficient or false information. The researcher reduced this by assuring respondents of confidentiality and asking them to only give information which they were sure of.</w:t>
      </w:r>
    </w:p>
    <w:p w14:paraId="1C480DB7" w14:textId="77777777" w:rsidR="0049199E" w:rsidRDefault="0049199E" w:rsidP="0049199E">
      <w:pPr>
        <w:rPr>
          <w:rFonts w:ascii="Times New Roman" w:eastAsia="Arial Unicode MS" w:hAnsi="Times New Roman"/>
          <w:sz w:val="24"/>
          <w:szCs w:val="24"/>
        </w:rPr>
      </w:pPr>
      <w:r>
        <w:rPr>
          <w:rFonts w:ascii="Times New Roman" w:eastAsia="Arial Unicode MS" w:hAnsi="Times New Roman"/>
          <w:b/>
          <w:sz w:val="24"/>
          <w:szCs w:val="24"/>
        </w:rPr>
        <w:t>2.1 Participants</w:t>
      </w:r>
    </w:p>
    <w:p w14:paraId="1342E1A7" w14:textId="77777777" w:rsidR="0049199E" w:rsidRDefault="0049199E" w:rsidP="00222530">
      <w:pPr>
        <w:spacing w:line="360" w:lineRule="auto"/>
        <w:rPr>
          <w:rFonts w:ascii="Times New Roman" w:eastAsia="Arial Unicode MS" w:hAnsi="Times New Roman"/>
          <w:sz w:val="24"/>
          <w:szCs w:val="24"/>
        </w:rPr>
      </w:pPr>
      <w:r>
        <w:rPr>
          <w:rFonts w:ascii="Times New Roman" w:eastAsia="Arial Unicode MS" w:hAnsi="Times New Roman"/>
          <w:sz w:val="24"/>
          <w:szCs w:val="24"/>
        </w:rPr>
        <w:t>Respondents</w:t>
      </w:r>
      <w:r w:rsidR="005878D4">
        <w:rPr>
          <w:rFonts w:ascii="Times New Roman" w:eastAsia="Arial Unicode MS" w:hAnsi="Times New Roman"/>
          <w:sz w:val="24"/>
          <w:szCs w:val="24"/>
        </w:rPr>
        <w:t xml:space="preserve"> in this study were 20 Grade Four Music </w:t>
      </w:r>
      <w:r>
        <w:rPr>
          <w:rFonts w:ascii="Times New Roman" w:eastAsia="Arial Unicode MS" w:hAnsi="Times New Roman"/>
          <w:sz w:val="24"/>
          <w:szCs w:val="24"/>
        </w:rPr>
        <w:t>teachers</w:t>
      </w:r>
      <w:r w:rsidR="005878D4">
        <w:rPr>
          <w:rFonts w:ascii="Times New Roman" w:eastAsia="Arial Unicode MS" w:hAnsi="Times New Roman"/>
          <w:sz w:val="24"/>
          <w:szCs w:val="24"/>
        </w:rPr>
        <w:t>, 300 Grade Four learners, 20 head teachers of public primary schools, 2 curriculum Support officers and 1 KICD official.</w:t>
      </w:r>
    </w:p>
    <w:p w14:paraId="07D771AD" w14:textId="77777777" w:rsidR="006408B7" w:rsidRDefault="006408B7" w:rsidP="00222530">
      <w:pPr>
        <w:spacing w:line="360" w:lineRule="auto"/>
        <w:rPr>
          <w:rFonts w:ascii="Times New Roman" w:eastAsia="Arial Unicode MS" w:hAnsi="Times New Roman"/>
          <w:sz w:val="24"/>
          <w:szCs w:val="24"/>
        </w:rPr>
      </w:pPr>
    </w:p>
    <w:p w14:paraId="6F30C18D" w14:textId="77777777" w:rsidR="006408B7" w:rsidRDefault="006408B7" w:rsidP="00222530">
      <w:pPr>
        <w:spacing w:line="360" w:lineRule="auto"/>
        <w:rPr>
          <w:rFonts w:ascii="Times New Roman" w:eastAsia="Arial Unicode MS" w:hAnsi="Times New Roman"/>
          <w:sz w:val="24"/>
          <w:szCs w:val="24"/>
        </w:rPr>
      </w:pPr>
    </w:p>
    <w:p w14:paraId="3C7E37E8" w14:textId="77777777" w:rsidR="00F5258B" w:rsidRDefault="00F5258B" w:rsidP="0049199E">
      <w:pPr>
        <w:rPr>
          <w:rFonts w:ascii="Times New Roman" w:eastAsia="Arial Unicode MS" w:hAnsi="Times New Roman"/>
          <w:sz w:val="24"/>
          <w:szCs w:val="24"/>
        </w:rPr>
      </w:pPr>
      <w:r>
        <w:rPr>
          <w:rFonts w:ascii="Times New Roman" w:eastAsia="Arial Unicode MS" w:hAnsi="Times New Roman"/>
          <w:b/>
          <w:sz w:val="24"/>
          <w:szCs w:val="24"/>
        </w:rPr>
        <w:lastRenderedPageBreak/>
        <w:t>2.2 Data Collection</w:t>
      </w:r>
    </w:p>
    <w:p w14:paraId="51339885" w14:textId="77777777" w:rsidR="00F97863" w:rsidRDefault="00F5258B" w:rsidP="00C266A3">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The researcher visited each sampled school an</w:t>
      </w:r>
      <w:r w:rsidR="00F22A35">
        <w:rPr>
          <w:rFonts w:ascii="Times New Roman" w:eastAsia="Arial Unicode MS" w:hAnsi="Times New Roman"/>
          <w:sz w:val="24"/>
          <w:szCs w:val="24"/>
        </w:rPr>
        <w:t xml:space="preserve">d did formal introduction. </w:t>
      </w:r>
      <w:r w:rsidR="00C36696">
        <w:rPr>
          <w:rFonts w:ascii="Times New Roman" w:eastAsia="Arial Unicode MS" w:hAnsi="Times New Roman"/>
          <w:sz w:val="24"/>
          <w:szCs w:val="24"/>
        </w:rPr>
        <w:t xml:space="preserve">Instruments for data collection were questionnaires, interview schedules and observation guides. </w:t>
      </w:r>
      <w:r w:rsidR="00F22A35">
        <w:rPr>
          <w:rFonts w:ascii="Times New Roman" w:eastAsia="Arial Unicode MS" w:hAnsi="Times New Roman"/>
          <w:sz w:val="24"/>
          <w:szCs w:val="24"/>
        </w:rPr>
        <w:t>Teachers filled questionnaires and were collected on the same day. As teachers were filling questionnaires, the researcher was conducting an interview with the school head teacher.</w:t>
      </w:r>
      <w:r w:rsidR="00C36696">
        <w:rPr>
          <w:rFonts w:ascii="Times New Roman" w:eastAsia="Arial Unicode MS" w:hAnsi="Times New Roman"/>
          <w:sz w:val="24"/>
          <w:szCs w:val="24"/>
        </w:rPr>
        <w:t xml:space="preserve"> Learners were then observed performing activities that promote communication and collaboration. These activities were singing alone, singing in groups, playing percussion instruments alone, playing </w:t>
      </w:r>
      <w:r w:rsidR="00413C5D">
        <w:rPr>
          <w:rFonts w:ascii="Times New Roman" w:eastAsia="Arial Unicode MS" w:hAnsi="Times New Roman"/>
          <w:sz w:val="24"/>
          <w:szCs w:val="24"/>
        </w:rPr>
        <w:t xml:space="preserve">percussion </w:t>
      </w:r>
      <w:r w:rsidR="00C36696">
        <w:rPr>
          <w:rFonts w:ascii="Times New Roman" w:eastAsia="Arial Unicode MS" w:hAnsi="Times New Roman"/>
          <w:sz w:val="24"/>
          <w:szCs w:val="24"/>
        </w:rPr>
        <w:t>instruments in groups</w:t>
      </w:r>
      <w:r w:rsidR="008379B1">
        <w:rPr>
          <w:rFonts w:ascii="Times New Roman" w:eastAsia="Arial Unicode MS" w:hAnsi="Times New Roman"/>
          <w:sz w:val="24"/>
          <w:szCs w:val="24"/>
        </w:rPr>
        <w:t>, dancing alone, dancing in groups, listening to recorded music in groups and clapping or tapping rhythms in groups. One Curriculum Support Officer was interviewed at the researcher’s place of work. Telephone interview was conducted with the other Curriculum Support officer and Kenya Institute of Curriculum Development official.</w:t>
      </w:r>
    </w:p>
    <w:p w14:paraId="436F0CF8" w14:textId="77777777" w:rsidR="00B91908" w:rsidRDefault="00B91908" w:rsidP="00B91908">
      <w:pPr>
        <w:spacing w:line="360" w:lineRule="auto"/>
        <w:jc w:val="both"/>
        <w:rPr>
          <w:rFonts w:ascii="Times New Roman" w:hAnsi="Times New Roman"/>
          <w:sz w:val="24"/>
          <w:szCs w:val="24"/>
        </w:rPr>
      </w:pPr>
      <w:r>
        <w:rPr>
          <w:rFonts w:ascii="Times New Roman" w:hAnsi="Times New Roman"/>
          <w:sz w:val="24"/>
          <w:szCs w:val="24"/>
        </w:rPr>
        <w:t xml:space="preserve">A number of ethical issues were considered by the researcher. After approval of research topic by School of Graduate Studies </w:t>
      </w:r>
      <w:proofErr w:type="spellStart"/>
      <w:r>
        <w:rPr>
          <w:rFonts w:ascii="Times New Roman" w:hAnsi="Times New Roman"/>
          <w:sz w:val="24"/>
          <w:szCs w:val="24"/>
        </w:rPr>
        <w:t>Kibabii</w:t>
      </w:r>
      <w:proofErr w:type="spellEnd"/>
      <w:r>
        <w:rPr>
          <w:rFonts w:ascii="Times New Roman" w:hAnsi="Times New Roman"/>
          <w:sz w:val="24"/>
          <w:szCs w:val="24"/>
        </w:rPr>
        <w:t xml:space="preserve"> University, the researcher made an application to the National Commission for Science, Technology and Innovation (NACOSTI) for the research permit. Upon receipt of the permit, the researcher followed the guidelines in the permit before embarking on research. The researcher then visited all sampled schools and made official introduction to the respondents before administering the research instruments. The researcher introduced herself to the respondents and explained to them the research problem she was dealing with and why. Respondents were not forced to provide information but it was through informed consent. Learners were observed in the presence of their teachers because they are minors. Respondents were treated with respect and were not induced to provide information. Anonymity of the respondents was upheld. The researcher ensured proper and ethical storage and use of data and findings. The researcher did objective analysis and reporting of findings without falsifying or fabricating it.</w:t>
      </w:r>
    </w:p>
    <w:p w14:paraId="16515A17" w14:textId="77777777" w:rsidR="00C10C60" w:rsidRDefault="00C10C60" w:rsidP="00C266A3">
      <w:pPr>
        <w:spacing w:line="360" w:lineRule="auto"/>
        <w:jc w:val="both"/>
        <w:rPr>
          <w:rFonts w:ascii="Times New Roman" w:eastAsia="Arial Unicode MS" w:hAnsi="Times New Roman"/>
          <w:sz w:val="24"/>
          <w:szCs w:val="24"/>
        </w:rPr>
      </w:pPr>
    </w:p>
    <w:p w14:paraId="49F9EF95" w14:textId="77777777" w:rsidR="008C5E7D" w:rsidRPr="008C5E7D" w:rsidRDefault="00F97863" w:rsidP="008C5E7D">
      <w:pPr>
        <w:pStyle w:val="ListParagraph"/>
        <w:numPr>
          <w:ilvl w:val="0"/>
          <w:numId w:val="1"/>
        </w:numPr>
        <w:jc w:val="both"/>
        <w:rPr>
          <w:rFonts w:ascii="Times New Roman" w:eastAsia="Arial Unicode MS" w:hAnsi="Times New Roman"/>
          <w:sz w:val="24"/>
          <w:szCs w:val="24"/>
        </w:rPr>
      </w:pPr>
      <w:r w:rsidRPr="008C5E7D">
        <w:rPr>
          <w:rFonts w:ascii="Times New Roman" w:eastAsia="Arial Unicode MS" w:hAnsi="Times New Roman"/>
          <w:b/>
          <w:sz w:val="24"/>
          <w:szCs w:val="24"/>
        </w:rPr>
        <w:t>Data Analysis</w:t>
      </w:r>
    </w:p>
    <w:p w14:paraId="14690F0F" w14:textId="77777777" w:rsidR="008C5E7D" w:rsidRPr="008C5E7D" w:rsidRDefault="00BE18ED" w:rsidP="008C5E7D">
      <w:pPr>
        <w:spacing w:line="360" w:lineRule="auto"/>
        <w:jc w:val="both"/>
        <w:rPr>
          <w:rFonts w:ascii="Times New Roman" w:hAnsi="Times New Roman"/>
          <w:color w:val="FF0000"/>
          <w:sz w:val="24"/>
          <w:szCs w:val="24"/>
        </w:rPr>
      </w:pPr>
      <w:r>
        <w:rPr>
          <w:rFonts w:ascii="Times New Roman" w:hAnsi="Times New Roman"/>
          <w:sz w:val="24"/>
          <w:szCs w:val="24"/>
        </w:rPr>
        <w:t>Data for</w:t>
      </w:r>
      <w:r w:rsidR="008C5E7D" w:rsidRPr="008C5E7D">
        <w:rPr>
          <w:rFonts w:ascii="Times New Roman" w:hAnsi="Times New Roman"/>
          <w:sz w:val="24"/>
          <w:szCs w:val="24"/>
        </w:rPr>
        <w:t xml:space="preserve"> this study was analyzed </w:t>
      </w:r>
      <w:r>
        <w:rPr>
          <w:rFonts w:ascii="Times New Roman" w:hAnsi="Times New Roman"/>
          <w:sz w:val="24"/>
          <w:szCs w:val="24"/>
        </w:rPr>
        <w:t>per the objective</w:t>
      </w:r>
      <w:r w:rsidR="008C5E7D" w:rsidRPr="008C5E7D">
        <w:rPr>
          <w:rFonts w:ascii="Times New Roman" w:hAnsi="Times New Roman"/>
          <w:sz w:val="24"/>
          <w:szCs w:val="24"/>
        </w:rPr>
        <w:t xml:space="preserve">. The descriptive statistics were frequencies and percentages (Bhandari, 2020). Data collected was coded and data sheets created. Data was then reduced to frequencies and percentages using manual computation, scientific calculator and </w:t>
      </w:r>
      <w:r w:rsidR="008C5E7D" w:rsidRPr="008C5E7D">
        <w:rPr>
          <w:rFonts w:ascii="Times New Roman" w:hAnsi="Times New Roman"/>
          <w:sz w:val="24"/>
          <w:szCs w:val="24"/>
        </w:rPr>
        <w:lastRenderedPageBreak/>
        <w:t xml:space="preserve">SPSS. Data was then presented in the form of frequency </w:t>
      </w:r>
      <w:r w:rsidR="008C5E7D" w:rsidRPr="00F67A9B">
        <w:rPr>
          <w:rFonts w:ascii="Times New Roman" w:hAnsi="Times New Roman"/>
          <w:sz w:val="24"/>
          <w:szCs w:val="24"/>
        </w:rPr>
        <w:t>table</w:t>
      </w:r>
      <w:r w:rsidR="008C5E7D" w:rsidRPr="008C5E7D">
        <w:rPr>
          <w:rFonts w:ascii="Times New Roman" w:hAnsi="Times New Roman"/>
          <w:sz w:val="24"/>
          <w:szCs w:val="24"/>
        </w:rPr>
        <w:t>s and pie charts (</w:t>
      </w:r>
      <w:proofErr w:type="spellStart"/>
      <w:r w:rsidR="008C5E7D" w:rsidRPr="008C5E7D">
        <w:rPr>
          <w:rFonts w:ascii="Times New Roman" w:hAnsi="Times New Roman"/>
          <w:sz w:val="24"/>
          <w:szCs w:val="24"/>
        </w:rPr>
        <w:t>McCombes</w:t>
      </w:r>
      <w:proofErr w:type="spellEnd"/>
      <w:r w:rsidR="008C5E7D" w:rsidRPr="008C5E7D">
        <w:rPr>
          <w:rFonts w:ascii="Times New Roman" w:hAnsi="Times New Roman"/>
          <w:sz w:val="24"/>
          <w:szCs w:val="24"/>
        </w:rPr>
        <w:t>, 2019). As for inferential statistics, regression analysis was used. The researcher sought guidance from Information and Communication Technology (ICT) experts.</w:t>
      </w:r>
      <w:r w:rsidR="007C1C2F">
        <w:rPr>
          <w:rFonts w:ascii="Times New Roman" w:hAnsi="Times New Roman"/>
          <w:sz w:val="24"/>
          <w:szCs w:val="24"/>
        </w:rPr>
        <w:t xml:space="preserve"> </w:t>
      </w:r>
      <w:r w:rsidR="008C5E7D" w:rsidRPr="008C5E7D">
        <w:rPr>
          <w:rFonts w:ascii="Times New Roman" w:hAnsi="Times New Roman"/>
          <w:sz w:val="24"/>
          <w:szCs w:val="24"/>
        </w:rPr>
        <w:t xml:space="preserve">Interpretation of data was done then conclusions and inferences made based on research objective. </w:t>
      </w:r>
    </w:p>
    <w:p w14:paraId="1D736374" w14:textId="77777777" w:rsidR="00F5258B" w:rsidRPr="008C5E7D" w:rsidRDefault="00F5258B" w:rsidP="008C5E7D">
      <w:pPr>
        <w:jc w:val="both"/>
        <w:rPr>
          <w:rFonts w:ascii="Times New Roman" w:eastAsia="Arial Unicode MS" w:hAnsi="Times New Roman"/>
          <w:sz w:val="24"/>
          <w:szCs w:val="24"/>
        </w:rPr>
      </w:pPr>
    </w:p>
    <w:p w14:paraId="6EBB2B09" w14:textId="62731585"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w:t>
      </w:r>
      <w:r w:rsidR="00F97863">
        <w:rPr>
          <w:rFonts w:ascii="Times New Roman" w:hAnsi="Times New Roman"/>
          <w:bCs/>
          <w:i/>
          <w:sz w:val="24"/>
          <w:szCs w:val="24"/>
          <w:u w:val="single"/>
        </w:rPr>
        <w:t>: Singing Alone_________________________________________________________</w:t>
      </w:r>
    </w:p>
    <w:p w14:paraId="1D6EE691"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42900A8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2AF11D0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7EF2BD80"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415CC74B"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1F566263" w14:textId="77777777" w:rsidR="00F97863"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0093725" w14:textId="77777777" w:rsidR="00F97863" w:rsidRPr="00460739" w:rsidRDefault="00F97863" w:rsidP="00F97863">
      <w:pPr>
        <w:jc w:val="both"/>
        <w:rPr>
          <w:rFonts w:ascii="Times New Roman" w:hAnsi="Times New Roman"/>
          <w:b/>
          <w:sz w:val="24"/>
          <w:szCs w:val="24"/>
        </w:rPr>
      </w:pPr>
    </w:p>
    <w:p w14:paraId="0C9575B7" w14:textId="77777777" w:rsidR="00F97863" w:rsidRDefault="00F97863" w:rsidP="00F97863">
      <w:pP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5CD196D7" w14:textId="77777777" w:rsidR="00F97863" w:rsidRPr="00AB0234" w:rsidRDefault="00F97863" w:rsidP="00F97863">
      <w:pPr>
        <w:rPr>
          <w:rFonts w:ascii="Times New Roman" w:hAnsi="Times New Roman"/>
          <w:bCs/>
          <w:sz w:val="24"/>
          <w:szCs w:val="24"/>
        </w:rPr>
      </w:pPr>
    </w:p>
    <w:p w14:paraId="6F949A22" w14:textId="77777777" w:rsidR="00F97863" w:rsidRPr="00B2266F" w:rsidRDefault="00F97863" w:rsidP="00F97863">
      <w:pPr>
        <w:spacing w:after="0"/>
        <w:rPr>
          <w:vanish/>
        </w:rPr>
      </w:pPr>
    </w:p>
    <w:p w14:paraId="32E9F700" w14:textId="77777777" w:rsidR="00F97863" w:rsidRPr="00A00C41" w:rsidRDefault="00F97863" w:rsidP="00F97863">
      <w:pPr>
        <w:tabs>
          <w:tab w:val="left" w:pos="5425"/>
        </w:tabs>
        <w:rPr>
          <w:rFonts w:ascii="Times New Roman" w:hAnsi="Times New Roman"/>
          <w:b/>
          <w:bCs/>
          <w:sz w:val="24"/>
          <w:szCs w:val="24"/>
        </w:rPr>
      </w:pPr>
      <w:r>
        <w:rPr>
          <w:rFonts w:ascii="Times New Roman" w:hAnsi="Times New Roman"/>
          <w:b/>
          <w:bCs/>
          <w:sz w:val="24"/>
          <w:szCs w:val="24"/>
        </w:rPr>
        <w:tab/>
      </w:r>
    </w:p>
    <w:p w14:paraId="54B57D29" w14:textId="77777777" w:rsidR="00F97863" w:rsidRDefault="00F97863" w:rsidP="00F97863">
      <w:pPr>
        <w:rPr>
          <w:b/>
          <w:bCs/>
        </w:rPr>
      </w:pPr>
    </w:p>
    <w:p w14:paraId="518F76A5" w14:textId="77777777" w:rsidR="00F97863" w:rsidRDefault="00F97863" w:rsidP="00F97863">
      <w:r>
        <w:rPr>
          <w:noProof/>
        </w:rPr>
        <w:lastRenderedPageBreak/>
        <w:drawing>
          <wp:inline distT="0" distB="0" distL="0" distR="0" wp14:anchorId="1B751671" wp14:editId="75EAB91A">
            <wp:extent cx="6191250" cy="3933825"/>
            <wp:effectExtent l="0" t="0" r="0" b="0"/>
            <wp:docPr id="1"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C76F3D" w14:textId="30E17EA4"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1: Singing Alone (Solo Singing)</w:t>
      </w:r>
    </w:p>
    <w:p w14:paraId="09031BBB" w14:textId="77777777" w:rsidR="00F97863" w:rsidRDefault="00F97863" w:rsidP="00F97863">
      <w:pPr>
        <w:rPr>
          <w:rFonts w:ascii="Times New Roman" w:hAnsi="Times New Roman"/>
          <w:b/>
          <w:sz w:val="24"/>
          <w:szCs w:val="24"/>
        </w:rPr>
      </w:pPr>
    </w:p>
    <w:p w14:paraId="574B7A9F" w14:textId="43651FBC"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2</w:t>
      </w:r>
      <w:r w:rsidR="00F97863">
        <w:rPr>
          <w:rFonts w:ascii="Times New Roman" w:hAnsi="Times New Roman"/>
          <w:bCs/>
          <w:i/>
          <w:sz w:val="24"/>
          <w:szCs w:val="24"/>
          <w:u w:val="single"/>
        </w:rPr>
        <w:t>: Singing in Groups_____________________________________________________</w:t>
      </w:r>
    </w:p>
    <w:p w14:paraId="05AC0D9E"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3493106F"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49.0</w:t>
      </w:r>
    </w:p>
    <w:p w14:paraId="08EA4858"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1EE61F87"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p>
    <w:p w14:paraId="7D54436C"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24AB8E15" w14:textId="77777777" w:rsidR="00F97863" w:rsidRPr="00190B19"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64767B3E" w14:textId="77777777" w:rsidR="00F97863" w:rsidRDefault="00F97863" w:rsidP="00F97863">
      <w:pPr>
        <w:rPr>
          <w:rFonts w:ascii="Times New Roman" w:hAnsi="Times New Roman"/>
          <w:b/>
          <w:sz w:val="24"/>
          <w:szCs w:val="24"/>
        </w:rPr>
      </w:pPr>
    </w:p>
    <w:p w14:paraId="3062DB88" w14:textId="77777777" w:rsidR="00F97863" w:rsidRDefault="00F97863" w:rsidP="00F97863">
      <w:pPr>
        <w:rPr>
          <w:rFonts w:ascii="Times New Roman" w:hAnsi="Times New Roman"/>
          <w:b/>
          <w:sz w:val="24"/>
          <w:szCs w:val="24"/>
        </w:rPr>
      </w:pPr>
    </w:p>
    <w:p w14:paraId="5B8CBA5C" w14:textId="77777777" w:rsidR="00F97863" w:rsidRDefault="00F97863" w:rsidP="00F97863">
      <w:pPr>
        <w:rPr>
          <w:rFonts w:ascii="Times New Roman" w:hAnsi="Times New Roman"/>
          <w:b/>
          <w:sz w:val="24"/>
          <w:szCs w:val="24"/>
        </w:rPr>
      </w:pPr>
    </w:p>
    <w:p w14:paraId="40D63FFA" w14:textId="77777777" w:rsidR="00F97863" w:rsidRDefault="00F97863" w:rsidP="00F97863">
      <w:pPr>
        <w:rPr>
          <w:rFonts w:ascii="Times New Roman" w:hAnsi="Times New Roman"/>
          <w:b/>
          <w:sz w:val="24"/>
          <w:szCs w:val="24"/>
        </w:rPr>
      </w:pPr>
      <w:r>
        <w:rPr>
          <w:b/>
          <w:noProof/>
        </w:rPr>
        <w:lastRenderedPageBreak/>
        <w:drawing>
          <wp:inline distT="0" distB="0" distL="0" distR="0" wp14:anchorId="48CC024C" wp14:editId="5580EE28">
            <wp:extent cx="6296025" cy="3933825"/>
            <wp:effectExtent l="0" t="0" r="0" b="0"/>
            <wp:docPr id="2"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612A84" w14:textId="600FC2E8"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2: Singing in Groups</w:t>
      </w:r>
    </w:p>
    <w:p w14:paraId="08A8FBD9" w14:textId="440B8B0A"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3</w:t>
      </w:r>
      <w:r w:rsidR="00F97863">
        <w:rPr>
          <w:rFonts w:ascii="Times New Roman" w:hAnsi="Times New Roman"/>
          <w:i/>
          <w:sz w:val="24"/>
          <w:szCs w:val="24"/>
          <w:u w:val="single"/>
        </w:rPr>
        <w:t xml:space="preserve">: Singing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___________________</w:t>
      </w:r>
    </w:p>
    <w:p w14:paraId="55D26AE7"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045C0D2B"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5A71D7A7"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5C6B01E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033D0E9" w14:textId="77777777" w:rsidR="00F97863" w:rsidRPr="00460739" w:rsidRDefault="00F97863" w:rsidP="00F97863">
      <w:pPr>
        <w:jc w:val="both"/>
        <w:rPr>
          <w:rFonts w:ascii="Times New Roman" w:hAnsi="Times New Roman"/>
          <w:b/>
          <w:sz w:val="24"/>
          <w:szCs w:val="24"/>
        </w:rPr>
      </w:pPr>
    </w:p>
    <w:p w14:paraId="2EE228A7" w14:textId="77777777" w:rsidR="00F97863" w:rsidRDefault="00F97863" w:rsidP="00F97863">
      <w:pPr>
        <w:rPr>
          <w:rFonts w:ascii="Times New Roman" w:hAnsi="Times New Roman"/>
          <w:sz w:val="24"/>
          <w:szCs w:val="24"/>
        </w:rPr>
      </w:pPr>
    </w:p>
    <w:p w14:paraId="353E5660" w14:textId="77777777" w:rsidR="00F97863" w:rsidRDefault="00F97863" w:rsidP="00F97863">
      <w:pPr>
        <w:rPr>
          <w:rFonts w:ascii="Times New Roman" w:hAnsi="Times New Roman"/>
          <w:sz w:val="24"/>
          <w:szCs w:val="24"/>
        </w:rPr>
      </w:pPr>
    </w:p>
    <w:p w14:paraId="33847432" w14:textId="77777777" w:rsidR="00F97863" w:rsidRDefault="00F97863" w:rsidP="00F97863">
      <w:pPr>
        <w:rPr>
          <w:rFonts w:ascii="Times New Roman" w:hAnsi="Times New Roman"/>
          <w:sz w:val="24"/>
          <w:szCs w:val="24"/>
        </w:rPr>
      </w:pPr>
    </w:p>
    <w:p w14:paraId="7B6A7B66" w14:textId="77777777" w:rsidR="00F97863" w:rsidRDefault="00F97863" w:rsidP="00F97863">
      <w:pPr>
        <w:rPr>
          <w:rFonts w:ascii="Times New Roman" w:hAnsi="Times New Roman"/>
          <w:sz w:val="24"/>
          <w:szCs w:val="24"/>
        </w:rPr>
      </w:pPr>
    </w:p>
    <w:p w14:paraId="3F0D0512" w14:textId="77777777" w:rsidR="00F97863" w:rsidRDefault="00F97863" w:rsidP="00F97863">
      <w:pPr>
        <w:rPr>
          <w:rFonts w:ascii="Times New Roman" w:hAnsi="Times New Roman"/>
          <w:sz w:val="24"/>
          <w:szCs w:val="24"/>
        </w:rPr>
      </w:pPr>
    </w:p>
    <w:p w14:paraId="718857AE" w14:textId="3A7F1181" w:rsidR="00F97863" w:rsidRDefault="00BE18ED" w:rsidP="00F97863">
      <w:pPr>
        <w:rPr>
          <w:rFonts w:ascii="Times New Roman" w:hAnsi="Times New Roman"/>
          <w:sz w:val="24"/>
          <w:szCs w:val="24"/>
        </w:rPr>
      </w:pPr>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4</w:t>
      </w:r>
      <w:r w:rsidR="00F97863">
        <w:rPr>
          <w:rFonts w:ascii="Times New Roman" w:hAnsi="Times New Roman"/>
          <w:i/>
          <w:sz w:val="24"/>
          <w:szCs w:val="24"/>
          <w:u w:val="single"/>
        </w:rPr>
        <w:t xml:space="preserve">: Singing in Groups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________________</w:t>
      </w:r>
    </w:p>
    <w:p w14:paraId="1698ADBE"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7A4E0B7D"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1F1BC6D4"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07A775C8" w14:textId="77777777" w:rsidR="00F97863" w:rsidRPr="006E7670"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E5E2710" w14:textId="77777777" w:rsidR="00F97863" w:rsidRPr="00460739" w:rsidRDefault="00F97863" w:rsidP="00F97863">
      <w:pPr>
        <w:jc w:val="both"/>
        <w:rPr>
          <w:rFonts w:ascii="Times New Roman" w:hAnsi="Times New Roman"/>
          <w:b/>
          <w:sz w:val="24"/>
          <w:szCs w:val="24"/>
        </w:rPr>
      </w:pPr>
    </w:p>
    <w:p w14:paraId="3D0D6D80" w14:textId="77777777" w:rsidR="00F97863" w:rsidRDefault="00F97863" w:rsidP="00C266A3">
      <w:pPr>
        <w:spacing w:line="360" w:lineRule="auto"/>
        <w:jc w:val="both"/>
        <w:rPr>
          <w:rFonts w:ascii="Times New Roman" w:hAnsi="Times New Roman"/>
          <w:sz w:val="24"/>
          <w:szCs w:val="24"/>
        </w:rPr>
      </w:pPr>
      <w:r>
        <w:rPr>
          <w:rFonts w:ascii="Times New Roman" w:hAnsi="Times New Roman"/>
          <w:sz w:val="24"/>
          <w:szCs w:val="24"/>
        </w:rPr>
        <w:t xml:space="preserve">In order to test the ability of a learner to sing alone, the researcher asked each learner to sing the first stanza of the Kenya National Anthem in Kiswahili. The measure was that all words had to be correct. In addition, the tune for each line had to be accurately articulated. The researcher chose the National Anthem because it is a common song; learners are exposed to it in their early </w:t>
      </w:r>
      <w:proofErr w:type="gramStart"/>
      <w:r>
        <w:rPr>
          <w:rFonts w:ascii="Times New Roman" w:hAnsi="Times New Roman"/>
          <w:sz w:val="24"/>
          <w:szCs w:val="24"/>
        </w:rPr>
        <w:t>years</w:t>
      </w:r>
      <w:proofErr w:type="gramEnd"/>
      <w:r>
        <w:rPr>
          <w:rFonts w:ascii="Times New Roman" w:hAnsi="Times New Roman"/>
          <w:sz w:val="24"/>
          <w:szCs w:val="24"/>
        </w:rPr>
        <w:t xml:space="preserve"> education; they sing it during Monday and Friday assemblies and it</w:t>
      </w:r>
      <w:r w:rsidR="00CA74AE">
        <w:rPr>
          <w:rFonts w:ascii="Times New Roman" w:hAnsi="Times New Roman"/>
          <w:sz w:val="24"/>
          <w:szCs w:val="24"/>
        </w:rPr>
        <w:t xml:space="preserve"> i</w:t>
      </w:r>
      <w:r>
        <w:rPr>
          <w:rFonts w:ascii="Times New Roman" w:hAnsi="Times New Roman"/>
          <w:sz w:val="24"/>
          <w:szCs w:val="24"/>
        </w:rPr>
        <w:t xml:space="preserve">s expected that by the time they start their middle school education, they should be able to sing it without struggle. To test singing in groups, the researcher asked learners to sing a folksong from any Kenyan community in addition to singing the National Anthem in Kiswahili. Communication and collaboration </w:t>
      </w:r>
      <w:proofErr w:type="gramStart"/>
      <w:r>
        <w:rPr>
          <w:rFonts w:ascii="Times New Roman" w:hAnsi="Times New Roman"/>
          <w:sz w:val="24"/>
          <w:szCs w:val="24"/>
        </w:rPr>
        <w:t>was</w:t>
      </w:r>
      <w:proofErr w:type="gramEnd"/>
      <w:r>
        <w:rPr>
          <w:rFonts w:ascii="Times New Roman" w:hAnsi="Times New Roman"/>
          <w:sz w:val="24"/>
          <w:szCs w:val="24"/>
        </w:rPr>
        <w:t xml:space="preserve"> measured basing on their participation and how they responded to the soloist; synchrony of voices and movement and smooth transition from one melody to another. Mood depicted was also looked at.</w:t>
      </w:r>
    </w:p>
    <w:p w14:paraId="472E956D" w14:textId="006CB535" w:rsidR="00F97863" w:rsidRDefault="009949BF"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sidR="00544BD9">
        <w:rPr>
          <w:rFonts w:ascii="Times New Roman" w:hAnsi="Times New Roman"/>
          <w:sz w:val="24"/>
          <w:szCs w:val="24"/>
        </w:rPr>
        <w:t xml:space="preserve"> </w:t>
      </w:r>
      <w:r w:rsidR="00F97863" w:rsidRPr="00A00C41">
        <w:rPr>
          <w:rFonts w:ascii="Times New Roman" w:hAnsi="Times New Roman"/>
          <w:sz w:val="24"/>
          <w:szCs w:val="24"/>
        </w:rPr>
        <w:t>1</w:t>
      </w:r>
      <w:r>
        <w:rPr>
          <w:rFonts w:ascii="Times New Roman" w:hAnsi="Times New Roman"/>
          <w:sz w:val="24"/>
          <w:szCs w:val="24"/>
        </w:rPr>
        <w:t xml:space="preserve"> and </w:t>
      </w:r>
      <w:r w:rsidRPr="00F67A9B">
        <w:rPr>
          <w:rFonts w:ascii="Times New Roman" w:hAnsi="Times New Roman"/>
          <w:sz w:val="24"/>
          <w:szCs w:val="24"/>
        </w:rPr>
        <w:t>fig</w:t>
      </w:r>
      <w:r>
        <w:rPr>
          <w:rFonts w:ascii="Times New Roman" w:hAnsi="Times New Roman"/>
          <w:sz w:val="24"/>
          <w:szCs w:val="24"/>
        </w:rPr>
        <w:t xml:space="preserve">ure </w:t>
      </w:r>
      <w:r w:rsidR="00F97863" w:rsidRPr="00A00C41">
        <w:rPr>
          <w:rFonts w:ascii="Times New Roman" w:hAnsi="Times New Roman"/>
          <w:sz w:val="24"/>
          <w:szCs w:val="24"/>
        </w:rPr>
        <w:t>1 above 139 (46%) female learners a</w:t>
      </w:r>
      <w:r w:rsidR="00F97863">
        <w:rPr>
          <w:rFonts w:ascii="Times New Roman" w:hAnsi="Times New Roman"/>
          <w:sz w:val="24"/>
          <w:szCs w:val="24"/>
        </w:rPr>
        <w:t>nd 131 (44%) male learners were able to</w:t>
      </w:r>
      <w:r w:rsidR="00F97863" w:rsidRPr="00A00C41">
        <w:rPr>
          <w:rFonts w:ascii="Times New Roman" w:hAnsi="Times New Roman"/>
          <w:sz w:val="24"/>
          <w:szCs w:val="24"/>
        </w:rPr>
        <w:t xml:space="preserve"> sing alone while 11</w:t>
      </w:r>
      <w:r w:rsidR="00F97863">
        <w:rPr>
          <w:rFonts w:ascii="Times New Roman" w:hAnsi="Times New Roman"/>
          <w:sz w:val="24"/>
          <w:szCs w:val="24"/>
        </w:rPr>
        <w:t xml:space="preserve"> (4%) females and 19 (11%) were</w:t>
      </w:r>
      <w:r w:rsidR="00F97863" w:rsidRPr="00A00C41">
        <w:rPr>
          <w:rFonts w:ascii="Times New Roman" w:hAnsi="Times New Roman"/>
          <w:sz w:val="24"/>
          <w:szCs w:val="24"/>
        </w:rPr>
        <w:t xml:space="preserve"> not. On the other hand</w:t>
      </w:r>
      <w:r w:rsidR="00F97863">
        <w:rPr>
          <w:rFonts w:ascii="Times New Roman" w:hAnsi="Times New Roman"/>
          <w:sz w:val="24"/>
          <w:szCs w:val="24"/>
        </w:rPr>
        <w:t>,</w:t>
      </w:r>
      <w:r w:rsidR="00875EC9">
        <w:rPr>
          <w:rFonts w:ascii="Times New Roman" w:hAnsi="Times New Roman"/>
          <w:sz w:val="24"/>
          <w:szCs w:val="24"/>
        </w:rPr>
        <w:t xml:space="preserve"> </w:t>
      </w:r>
      <w:r>
        <w:rPr>
          <w:rFonts w:ascii="Times New Roman" w:hAnsi="Times New Roman"/>
          <w:sz w:val="24"/>
          <w:szCs w:val="24"/>
        </w:rPr>
        <w:t xml:space="preserve">from </w:t>
      </w:r>
      <w:r w:rsidRPr="00F67A9B">
        <w:rPr>
          <w:rFonts w:ascii="Times New Roman" w:hAnsi="Times New Roman"/>
          <w:sz w:val="24"/>
          <w:szCs w:val="24"/>
        </w:rPr>
        <w:t>table</w:t>
      </w:r>
      <w:r>
        <w:rPr>
          <w:rFonts w:ascii="Times New Roman" w:hAnsi="Times New Roman"/>
          <w:sz w:val="24"/>
          <w:szCs w:val="24"/>
        </w:rPr>
        <w:t xml:space="preserve"> 2</w:t>
      </w:r>
      <w:r w:rsidR="00F97863" w:rsidRPr="00A00C41">
        <w:rPr>
          <w:rFonts w:ascii="Times New Roman" w:hAnsi="Times New Roman"/>
          <w:sz w:val="24"/>
          <w:szCs w:val="24"/>
        </w:rPr>
        <w:t xml:space="preserve"> and </w:t>
      </w:r>
      <w:r w:rsidR="00F97863" w:rsidRPr="00F67A9B">
        <w:rPr>
          <w:rFonts w:ascii="Times New Roman" w:hAnsi="Times New Roman"/>
          <w:sz w:val="24"/>
          <w:szCs w:val="24"/>
        </w:rPr>
        <w:t>fig</w:t>
      </w:r>
      <w:r w:rsidR="00F97863" w:rsidRPr="00A00C41">
        <w:rPr>
          <w:rFonts w:ascii="Times New Roman" w:hAnsi="Times New Roman"/>
          <w:sz w:val="24"/>
          <w:szCs w:val="24"/>
        </w:rPr>
        <w:t>ure 2</w:t>
      </w:r>
      <w:r w:rsidR="00F97863">
        <w:rPr>
          <w:rFonts w:ascii="Times New Roman" w:hAnsi="Times New Roman"/>
          <w:sz w:val="24"/>
          <w:szCs w:val="24"/>
        </w:rPr>
        <w:t>,</w:t>
      </w:r>
      <w:r w:rsidR="00F97863" w:rsidRPr="00A00C41">
        <w:rPr>
          <w:rFonts w:ascii="Times New Roman" w:hAnsi="Times New Roman"/>
          <w:sz w:val="24"/>
          <w:szCs w:val="24"/>
        </w:rPr>
        <w:t xml:space="preserve"> 148 (49%) females and 150 (50%) males </w:t>
      </w:r>
      <w:r w:rsidR="00F97863">
        <w:rPr>
          <w:rFonts w:ascii="Times New Roman" w:hAnsi="Times New Roman"/>
          <w:sz w:val="24"/>
          <w:szCs w:val="24"/>
        </w:rPr>
        <w:t>managed to</w:t>
      </w:r>
      <w:r w:rsidR="00F97863" w:rsidRPr="00A00C41">
        <w:rPr>
          <w:rFonts w:ascii="Times New Roman" w:hAnsi="Times New Roman"/>
          <w:sz w:val="24"/>
          <w:szCs w:val="24"/>
        </w:rPr>
        <w:t xml:space="preserve"> sing in groups while 2 (1%) </w:t>
      </w:r>
      <w:r w:rsidR="00F97863">
        <w:rPr>
          <w:rFonts w:ascii="Times New Roman" w:hAnsi="Times New Roman"/>
          <w:sz w:val="24"/>
          <w:szCs w:val="24"/>
        </w:rPr>
        <w:t>did</w:t>
      </w:r>
      <w:r w:rsidR="00F97863" w:rsidRPr="00A00C41">
        <w:rPr>
          <w:rFonts w:ascii="Times New Roman" w:hAnsi="Times New Roman"/>
          <w:sz w:val="24"/>
          <w:szCs w:val="24"/>
        </w:rPr>
        <w:t xml:space="preserve"> not.  This result shows that most learners </w:t>
      </w:r>
      <w:r w:rsidR="00F97863">
        <w:rPr>
          <w:rFonts w:ascii="Times New Roman" w:hAnsi="Times New Roman"/>
          <w:sz w:val="24"/>
          <w:szCs w:val="24"/>
        </w:rPr>
        <w:t>were able to</w:t>
      </w:r>
      <w:r w:rsidR="00F97863" w:rsidRPr="00A00C41">
        <w:rPr>
          <w:rFonts w:ascii="Times New Roman" w:hAnsi="Times New Roman"/>
          <w:sz w:val="24"/>
          <w:szCs w:val="24"/>
        </w:rPr>
        <w:t xml:space="preserve"> sing. </w:t>
      </w:r>
      <w:r w:rsidR="00875EC9">
        <w:rPr>
          <w:rFonts w:ascii="Times New Roman" w:hAnsi="Times New Roman"/>
          <w:sz w:val="24"/>
          <w:szCs w:val="24"/>
        </w:rPr>
        <w:t xml:space="preserve">According to </w:t>
      </w:r>
      <w:proofErr w:type="spellStart"/>
      <w:r w:rsidR="00875EC9">
        <w:rPr>
          <w:rFonts w:ascii="Times New Roman" w:hAnsi="Times New Roman"/>
          <w:sz w:val="24"/>
          <w:szCs w:val="24"/>
        </w:rPr>
        <w:t>Mutaaru</w:t>
      </w:r>
      <w:proofErr w:type="spellEnd"/>
      <w:r w:rsidR="00875EC9">
        <w:rPr>
          <w:rFonts w:ascii="Times New Roman" w:hAnsi="Times New Roman"/>
          <w:sz w:val="24"/>
          <w:szCs w:val="24"/>
        </w:rPr>
        <w:t xml:space="preserve"> and Adoyo</w:t>
      </w:r>
      <w:r w:rsidR="00F97863">
        <w:rPr>
          <w:rFonts w:ascii="Times New Roman" w:hAnsi="Times New Roman"/>
          <w:sz w:val="24"/>
          <w:szCs w:val="24"/>
        </w:rPr>
        <w:t xml:space="preserve"> (2</w:t>
      </w:r>
      <w:r w:rsidR="00875EC9">
        <w:rPr>
          <w:rFonts w:ascii="Times New Roman" w:hAnsi="Times New Roman"/>
          <w:sz w:val="24"/>
          <w:szCs w:val="24"/>
        </w:rPr>
        <w:t>019</w:t>
      </w:r>
      <w:r w:rsidR="00F97863">
        <w:rPr>
          <w:rFonts w:ascii="Times New Roman" w:hAnsi="Times New Roman"/>
          <w:sz w:val="24"/>
          <w:szCs w:val="24"/>
        </w:rPr>
        <w:t>),</w:t>
      </w:r>
      <w:r w:rsidR="00F97863" w:rsidRPr="00A00C41">
        <w:rPr>
          <w:rFonts w:ascii="Times New Roman" w:hAnsi="Times New Roman"/>
          <w:sz w:val="24"/>
          <w:szCs w:val="24"/>
        </w:rPr>
        <w:t xml:space="preserve"> </w:t>
      </w:r>
      <w:r w:rsidR="00875EC9">
        <w:rPr>
          <w:rFonts w:ascii="Times New Roman" w:hAnsi="Times New Roman"/>
          <w:sz w:val="24"/>
          <w:szCs w:val="24"/>
        </w:rPr>
        <w:t xml:space="preserve">for learners to be actively involved in learning, they </w:t>
      </w:r>
      <w:r w:rsidR="00C71E4A">
        <w:rPr>
          <w:rFonts w:ascii="Times New Roman" w:hAnsi="Times New Roman"/>
          <w:sz w:val="24"/>
          <w:szCs w:val="24"/>
        </w:rPr>
        <w:t>nee</w:t>
      </w:r>
      <w:r w:rsidR="00F97863" w:rsidRPr="00A00C41">
        <w:rPr>
          <w:rFonts w:ascii="Times New Roman" w:hAnsi="Times New Roman"/>
          <w:sz w:val="24"/>
          <w:szCs w:val="24"/>
        </w:rPr>
        <w:t>d</w:t>
      </w:r>
      <w:r w:rsidR="00C71E4A">
        <w:rPr>
          <w:rFonts w:ascii="Times New Roman" w:hAnsi="Times New Roman"/>
          <w:sz w:val="24"/>
          <w:szCs w:val="24"/>
        </w:rPr>
        <w:t xml:space="preserve"> to</w:t>
      </w:r>
      <w:r w:rsidR="00F97863" w:rsidRPr="00A00C41">
        <w:rPr>
          <w:rFonts w:ascii="Times New Roman" w:hAnsi="Times New Roman"/>
          <w:sz w:val="24"/>
          <w:szCs w:val="24"/>
        </w:rPr>
        <w:t xml:space="preserve"> be </w:t>
      </w:r>
      <w:r w:rsidR="00875EC9">
        <w:rPr>
          <w:rFonts w:ascii="Times New Roman" w:hAnsi="Times New Roman"/>
          <w:sz w:val="24"/>
          <w:szCs w:val="24"/>
        </w:rPr>
        <w:t xml:space="preserve">exposed to activities </w:t>
      </w:r>
      <w:r w:rsidR="00F97863" w:rsidRPr="00A00C41">
        <w:rPr>
          <w:rFonts w:ascii="Times New Roman" w:hAnsi="Times New Roman"/>
          <w:sz w:val="24"/>
          <w:szCs w:val="24"/>
        </w:rPr>
        <w:t xml:space="preserve">that </w:t>
      </w:r>
      <w:r w:rsidR="00C71E4A">
        <w:rPr>
          <w:rFonts w:ascii="Times New Roman" w:hAnsi="Times New Roman"/>
          <w:sz w:val="24"/>
          <w:szCs w:val="24"/>
        </w:rPr>
        <w:t xml:space="preserve">activate their minds. Examples of such activities are singing, dancing </w:t>
      </w:r>
      <w:r w:rsidR="00F97863" w:rsidRPr="00A00C41">
        <w:rPr>
          <w:rFonts w:ascii="Times New Roman" w:hAnsi="Times New Roman"/>
          <w:sz w:val="24"/>
          <w:szCs w:val="24"/>
        </w:rPr>
        <w:t xml:space="preserve">and playing instruments. </w:t>
      </w:r>
      <w:r w:rsidR="00F97863">
        <w:rPr>
          <w:rFonts w:ascii="Times New Roman" w:hAnsi="Times New Roman"/>
          <w:sz w:val="24"/>
          <w:szCs w:val="24"/>
        </w:rPr>
        <w:t>All 20 (100%) teachers and 20 (100%) head teachers said they had exposed Grade Four learner</w:t>
      </w:r>
      <w:r>
        <w:rPr>
          <w:rFonts w:ascii="Times New Roman" w:hAnsi="Times New Roman"/>
          <w:sz w:val="24"/>
          <w:szCs w:val="24"/>
        </w:rPr>
        <w:t xml:space="preserve">s to singing as shown in </w:t>
      </w:r>
      <w:r w:rsidRPr="00F67A9B">
        <w:rPr>
          <w:rFonts w:ascii="Times New Roman" w:hAnsi="Times New Roman"/>
          <w:sz w:val="24"/>
          <w:szCs w:val="24"/>
        </w:rPr>
        <w:t>table</w:t>
      </w:r>
      <w:r w:rsidR="000010DC">
        <w:rPr>
          <w:rFonts w:ascii="Times New Roman" w:hAnsi="Times New Roman"/>
          <w:sz w:val="24"/>
          <w:szCs w:val="24"/>
        </w:rPr>
        <w:t>4</w:t>
      </w:r>
      <w:r w:rsidR="00F97863">
        <w:rPr>
          <w:rFonts w:ascii="Times New Roman" w:hAnsi="Times New Roman"/>
          <w:sz w:val="24"/>
          <w:szCs w:val="24"/>
        </w:rPr>
        <w:t>. CSOs and KICD official were in agreement that singing is one of the main activities that learners ought to be engaged in Grade Four.</w:t>
      </w:r>
    </w:p>
    <w:p w14:paraId="61274CD7"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3BBBB091" w14:textId="3322B8CD"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5</w:t>
      </w:r>
      <w:r w:rsidR="00F97863">
        <w:rPr>
          <w:rFonts w:ascii="Times New Roman" w:hAnsi="Times New Roman"/>
          <w:bCs/>
          <w:i/>
          <w:sz w:val="24"/>
          <w:szCs w:val="24"/>
          <w:u w:val="single"/>
        </w:rPr>
        <w:t xml:space="preserve">: Playing Instruments </w:t>
      </w:r>
      <w:r w:rsidR="00C266A3">
        <w:rPr>
          <w:rFonts w:ascii="Times New Roman" w:hAnsi="Times New Roman"/>
          <w:bCs/>
          <w:i/>
          <w:sz w:val="24"/>
          <w:szCs w:val="24"/>
          <w:u w:val="single"/>
        </w:rPr>
        <w:t>A</w:t>
      </w:r>
      <w:r w:rsidR="00F97863">
        <w:rPr>
          <w:rFonts w:ascii="Times New Roman" w:hAnsi="Times New Roman"/>
          <w:bCs/>
          <w:i/>
          <w:sz w:val="24"/>
          <w:szCs w:val="24"/>
          <w:u w:val="single"/>
        </w:rPr>
        <w:t>lone______________________________________________</w:t>
      </w:r>
    </w:p>
    <w:p w14:paraId="2A718A10"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60CA440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20.0</w:t>
      </w:r>
    </w:p>
    <w:p w14:paraId="4AA1A86C"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19.0</w:t>
      </w:r>
    </w:p>
    <w:p w14:paraId="36C7212F"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p>
    <w:p w14:paraId="1050DBC6"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31.0</w:t>
      </w:r>
    </w:p>
    <w:p w14:paraId="090BEA4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927C491" w14:textId="77777777" w:rsidR="00F97863" w:rsidRPr="00460739" w:rsidRDefault="00F97863" w:rsidP="00F97863">
      <w:pPr>
        <w:jc w:val="both"/>
        <w:rPr>
          <w:rFonts w:ascii="Times New Roman" w:hAnsi="Times New Roman"/>
          <w:b/>
          <w:sz w:val="24"/>
          <w:szCs w:val="24"/>
        </w:rPr>
      </w:pPr>
    </w:p>
    <w:p w14:paraId="75ACC48A" w14:textId="77777777" w:rsidR="00F97863" w:rsidRPr="00B2266F" w:rsidRDefault="00F97863" w:rsidP="00F97863">
      <w:pPr>
        <w:spacing w:after="0"/>
        <w:rPr>
          <w:vanish/>
        </w:rPr>
      </w:pPr>
    </w:p>
    <w:p w14:paraId="7FFCE87A" w14:textId="77777777" w:rsidR="00F97863" w:rsidRPr="008C36D8" w:rsidRDefault="00F97863" w:rsidP="00F97863">
      <w:pPr>
        <w:rPr>
          <w:rFonts w:ascii="Times New Roman" w:hAnsi="Times New Roman"/>
          <w:b/>
          <w:sz w:val="24"/>
          <w:szCs w:val="24"/>
        </w:rPr>
      </w:pPr>
    </w:p>
    <w:p w14:paraId="246F8463" w14:textId="77777777" w:rsidR="00F97863" w:rsidRPr="008C36D8" w:rsidRDefault="00F97863" w:rsidP="00F97863">
      <w:pPr>
        <w:spacing w:line="360" w:lineRule="auto"/>
        <w:rPr>
          <w:rFonts w:ascii="Times New Roman" w:hAnsi="Times New Roman"/>
          <w:b/>
          <w:sz w:val="24"/>
          <w:szCs w:val="24"/>
        </w:rPr>
      </w:pPr>
      <w:r>
        <w:rPr>
          <w:b/>
          <w:noProof/>
        </w:rPr>
        <w:drawing>
          <wp:inline distT="0" distB="0" distL="0" distR="0" wp14:anchorId="4E3D587C" wp14:editId="227872BA">
            <wp:extent cx="6296025" cy="3933825"/>
            <wp:effectExtent l="0" t="0" r="0" b="0"/>
            <wp:docPr id="3"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368B60" w14:textId="219A2407" w:rsidR="00F97863" w:rsidRDefault="00BE18ED"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3: Playing Instruments Alone (Solo)</w:t>
      </w:r>
    </w:p>
    <w:p w14:paraId="788DD1AA"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73B16742" w14:textId="7E4F37CA" w:rsidR="00F97863" w:rsidRDefault="00BE18ED"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6</w:t>
      </w:r>
      <w:r w:rsidR="00F97863">
        <w:rPr>
          <w:rFonts w:ascii="Times New Roman" w:hAnsi="Times New Roman"/>
          <w:bCs/>
          <w:i/>
          <w:sz w:val="24"/>
          <w:szCs w:val="24"/>
          <w:u w:val="single"/>
        </w:rPr>
        <w:t>: Playing Instruments in Groups __________________________________________</w:t>
      </w:r>
    </w:p>
    <w:p w14:paraId="77D33C98"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DC88987"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18.0</w:t>
      </w:r>
    </w:p>
    <w:p w14:paraId="1150F90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16.0</w:t>
      </w:r>
    </w:p>
    <w:p w14:paraId="6A6F4F0C"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w:t>
      </w:r>
    </w:p>
    <w:p w14:paraId="4B386BB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34.0</w:t>
      </w:r>
    </w:p>
    <w:p w14:paraId="4E88CB41"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70EA67E8" w14:textId="77777777" w:rsidR="00F97863" w:rsidRPr="00460739" w:rsidRDefault="00F97863" w:rsidP="00F97863">
      <w:pPr>
        <w:jc w:val="both"/>
        <w:rPr>
          <w:rFonts w:ascii="Times New Roman" w:hAnsi="Times New Roman"/>
          <w:b/>
          <w:sz w:val="24"/>
          <w:szCs w:val="24"/>
        </w:rPr>
      </w:pPr>
    </w:p>
    <w:p w14:paraId="6BA133AD" w14:textId="77777777" w:rsidR="00F97863" w:rsidRPr="00B2266F" w:rsidRDefault="00F97863" w:rsidP="00F97863">
      <w:pPr>
        <w:spacing w:after="0"/>
        <w:rPr>
          <w:vanish/>
        </w:rPr>
      </w:pPr>
      <w:r>
        <w:rPr>
          <w:noProof/>
        </w:rPr>
        <w:drawing>
          <wp:inline distT="0" distB="0" distL="0" distR="0" wp14:anchorId="01D60FB5" wp14:editId="0C2546D5">
            <wp:extent cx="6086475" cy="3933825"/>
            <wp:effectExtent l="0" t="0" r="0" b="0"/>
            <wp:docPr id="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48728E" w14:textId="77777777" w:rsidR="00F97863" w:rsidRPr="008C36D8" w:rsidRDefault="00F97863" w:rsidP="00F97863">
      <w:pPr>
        <w:rPr>
          <w:rFonts w:ascii="Times New Roman" w:hAnsi="Times New Roman"/>
          <w:b/>
          <w:sz w:val="24"/>
          <w:szCs w:val="24"/>
        </w:rPr>
      </w:pPr>
    </w:p>
    <w:p w14:paraId="505F6B0E" w14:textId="77777777" w:rsidR="00F97863" w:rsidRDefault="00F97863" w:rsidP="00F97863"/>
    <w:p w14:paraId="779ADE23" w14:textId="047FB17C" w:rsidR="00F97863" w:rsidRDefault="00F97863"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ure 4: Playing Instruments in Groups</w:t>
      </w:r>
    </w:p>
    <w:p w14:paraId="0B48CDB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0307C537" w14:textId="77777777" w:rsidR="00F97863" w:rsidRDefault="00F97863" w:rsidP="00F97863">
      <w:pPr>
        <w:rPr>
          <w:rFonts w:ascii="Times New Roman" w:hAnsi="Times New Roman"/>
          <w:b/>
          <w:sz w:val="24"/>
          <w:szCs w:val="24"/>
        </w:rPr>
      </w:pPr>
    </w:p>
    <w:p w14:paraId="5C256E26" w14:textId="139F3201" w:rsidR="00F97863" w:rsidRDefault="00BE18ED" w:rsidP="00F97863">
      <w:pPr>
        <w:rPr>
          <w:rFonts w:ascii="Times New Roman" w:hAnsi="Times New Roman"/>
          <w:sz w:val="24"/>
          <w:szCs w:val="24"/>
        </w:rPr>
      </w:pPr>
      <w:r w:rsidRPr="00F67A9B">
        <w:rPr>
          <w:rFonts w:ascii="Times New Roman" w:hAnsi="Times New Roman"/>
          <w:i/>
          <w:sz w:val="24"/>
          <w:szCs w:val="24"/>
          <w:u w:val="single"/>
        </w:rPr>
        <w:t>Table</w:t>
      </w:r>
      <w:r>
        <w:rPr>
          <w:rFonts w:ascii="Times New Roman" w:hAnsi="Times New Roman"/>
          <w:i/>
          <w:sz w:val="24"/>
          <w:szCs w:val="24"/>
          <w:u w:val="single"/>
        </w:rPr>
        <w:t xml:space="preserve"> 7</w:t>
      </w:r>
      <w:r w:rsidR="00F97863">
        <w:rPr>
          <w:rFonts w:ascii="Times New Roman" w:hAnsi="Times New Roman"/>
          <w:i/>
          <w:sz w:val="24"/>
          <w:szCs w:val="24"/>
          <w:u w:val="single"/>
        </w:rPr>
        <w:t xml:space="preserve">: Playing Instruments Alone (Response of Teachers and Head </w:t>
      </w:r>
      <w:proofErr w:type="gramStart"/>
      <w:r w:rsidR="00F97863">
        <w:rPr>
          <w:rFonts w:ascii="Times New Roman" w:hAnsi="Times New Roman"/>
          <w:i/>
          <w:sz w:val="24"/>
          <w:szCs w:val="24"/>
          <w:u w:val="single"/>
        </w:rPr>
        <w:t>Teachers)_</w:t>
      </w:r>
      <w:proofErr w:type="gramEnd"/>
      <w:r w:rsidR="00F97863">
        <w:rPr>
          <w:rFonts w:ascii="Times New Roman" w:hAnsi="Times New Roman"/>
          <w:i/>
          <w:sz w:val="24"/>
          <w:szCs w:val="24"/>
          <w:u w:val="single"/>
        </w:rPr>
        <w:t>_________</w:t>
      </w:r>
    </w:p>
    <w:p w14:paraId="22FF973A"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42595A5F"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w:t>
      </w:r>
      <w:r>
        <w:rPr>
          <w:rFonts w:ascii="Times New Roman" w:hAnsi="Times New Roman"/>
          <w:sz w:val="24"/>
          <w:szCs w:val="24"/>
        </w:rPr>
        <w:tab/>
      </w:r>
    </w:p>
    <w:p w14:paraId="78ECC13B"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w:t>
      </w:r>
    </w:p>
    <w:p w14:paraId="2DBDE2A8"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68AD01FF" w14:textId="77777777" w:rsidR="00F97863" w:rsidRDefault="00F97863" w:rsidP="00F97863">
      <w:pPr>
        <w:jc w:val="both"/>
        <w:rPr>
          <w:rFonts w:ascii="Times New Roman" w:hAnsi="Times New Roman"/>
          <w:sz w:val="24"/>
          <w:szCs w:val="24"/>
        </w:rPr>
      </w:pPr>
    </w:p>
    <w:p w14:paraId="503291F7" w14:textId="180C9D37"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BE18ED">
        <w:rPr>
          <w:rFonts w:ascii="Times New Roman" w:hAnsi="Times New Roman"/>
          <w:i/>
          <w:sz w:val="24"/>
          <w:szCs w:val="24"/>
          <w:u w:val="single"/>
        </w:rPr>
        <w:t>8</w:t>
      </w:r>
      <w:r>
        <w:rPr>
          <w:rFonts w:ascii="Times New Roman" w:hAnsi="Times New Roman"/>
          <w:i/>
          <w:sz w:val="24"/>
          <w:szCs w:val="24"/>
          <w:u w:val="single"/>
        </w:rPr>
        <w:t xml:space="preserve">: Playing Instruments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3F169403"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039046A"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w:t>
      </w:r>
      <w:r>
        <w:rPr>
          <w:rFonts w:ascii="Times New Roman" w:hAnsi="Times New Roman"/>
          <w:sz w:val="24"/>
          <w:szCs w:val="24"/>
        </w:rPr>
        <w:tab/>
      </w:r>
    </w:p>
    <w:p w14:paraId="066B41BC"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w:t>
      </w:r>
    </w:p>
    <w:p w14:paraId="5BC57A0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1E62E63" w14:textId="77777777" w:rsidR="00F97863" w:rsidRDefault="00F97863" w:rsidP="00C266A3">
      <w:pPr>
        <w:spacing w:line="360" w:lineRule="auto"/>
        <w:jc w:val="both"/>
        <w:rPr>
          <w:rFonts w:ascii="Times New Roman" w:hAnsi="Times New Roman"/>
          <w:sz w:val="24"/>
          <w:szCs w:val="24"/>
        </w:rPr>
      </w:pPr>
      <w:r w:rsidRPr="0004206B">
        <w:rPr>
          <w:rFonts w:ascii="Times New Roman" w:hAnsi="Times New Roman"/>
          <w:sz w:val="24"/>
          <w:szCs w:val="24"/>
        </w:rPr>
        <w:t>Percussio</w:t>
      </w:r>
      <w:r>
        <w:rPr>
          <w:rFonts w:ascii="Times New Roman" w:hAnsi="Times New Roman"/>
          <w:sz w:val="24"/>
          <w:szCs w:val="24"/>
        </w:rPr>
        <w:t xml:space="preserve">ns were used to test learners’ ability to play instruments. Percussions were used because they are self-sounding instruments and are readily available. They are easy to make. In order to assess learner mastery of playing techniques, coordination of instruments with singing was </w:t>
      </w:r>
      <w:r w:rsidR="00BE40F0">
        <w:rPr>
          <w:rFonts w:ascii="Times New Roman" w:hAnsi="Times New Roman"/>
          <w:sz w:val="24"/>
          <w:szCs w:val="24"/>
        </w:rPr>
        <w:t>examined</w:t>
      </w:r>
      <w:r>
        <w:rPr>
          <w:rFonts w:ascii="Times New Roman" w:hAnsi="Times New Roman"/>
          <w:sz w:val="24"/>
          <w:szCs w:val="24"/>
        </w:rPr>
        <w:t xml:space="preserve">. </w:t>
      </w:r>
    </w:p>
    <w:p w14:paraId="368E6462" w14:textId="483003E2"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As shown in</w:t>
      </w:r>
      <w:r w:rsidR="000C30F7">
        <w:rPr>
          <w:rFonts w:ascii="Times New Roman" w:hAnsi="Times New Roman"/>
          <w:sz w:val="24"/>
          <w:szCs w:val="24"/>
        </w:rPr>
        <w:t xml:space="preserve"> </w:t>
      </w:r>
      <w:r w:rsidR="008B6442" w:rsidRPr="00F67A9B">
        <w:rPr>
          <w:rFonts w:ascii="Times New Roman" w:hAnsi="Times New Roman"/>
          <w:sz w:val="24"/>
          <w:szCs w:val="24"/>
        </w:rPr>
        <w:t>table</w:t>
      </w:r>
      <w:r w:rsidR="008B6442">
        <w:rPr>
          <w:rFonts w:ascii="Times New Roman" w:hAnsi="Times New Roman"/>
          <w:sz w:val="24"/>
          <w:szCs w:val="24"/>
        </w:rPr>
        <w:t xml:space="preserve"> 5 and </w:t>
      </w:r>
      <w:r w:rsidR="008B6442" w:rsidRPr="00F67A9B">
        <w:rPr>
          <w:rFonts w:ascii="Times New Roman" w:hAnsi="Times New Roman"/>
          <w:sz w:val="24"/>
          <w:szCs w:val="24"/>
        </w:rPr>
        <w:t>fig</w:t>
      </w:r>
      <w:r w:rsidR="008B6442">
        <w:rPr>
          <w:rFonts w:ascii="Times New Roman" w:hAnsi="Times New Roman"/>
          <w:sz w:val="24"/>
          <w:szCs w:val="24"/>
        </w:rPr>
        <w:t xml:space="preserve">ure </w:t>
      </w:r>
      <w:r w:rsidRPr="002F7D3B">
        <w:rPr>
          <w:rFonts w:ascii="Times New Roman" w:hAnsi="Times New Roman"/>
          <w:sz w:val="24"/>
          <w:szCs w:val="24"/>
        </w:rPr>
        <w:t>3 above</w:t>
      </w:r>
      <w:r>
        <w:rPr>
          <w:rFonts w:ascii="Times New Roman" w:hAnsi="Times New Roman"/>
          <w:sz w:val="24"/>
          <w:szCs w:val="24"/>
        </w:rPr>
        <w:t>,</w:t>
      </w:r>
      <w:r w:rsidRPr="002F7D3B">
        <w:rPr>
          <w:rFonts w:ascii="Times New Roman" w:hAnsi="Times New Roman"/>
          <w:sz w:val="24"/>
          <w:szCs w:val="24"/>
        </w:rPr>
        <w:t xml:space="preserve"> 60 (20%) female learners</w:t>
      </w:r>
      <w:r>
        <w:rPr>
          <w:rFonts w:ascii="Times New Roman" w:hAnsi="Times New Roman"/>
          <w:sz w:val="24"/>
          <w:szCs w:val="24"/>
        </w:rPr>
        <w:t xml:space="preserve"> and 56 (19%) male learners manage</w:t>
      </w:r>
      <w:r w:rsidRPr="002F7D3B">
        <w:rPr>
          <w:rFonts w:ascii="Times New Roman" w:hAnsi="Times New Roman"/>
          <w:sz w:val="24"/>
          <w:szCs w:val="24"/>
        </w:rPr>
        <w:t xml:space="preserve">d </w:t>
      </w:r>
      <w:r>
        <w:rPr>
          <w:rFonts w:ascii="Times New Roman" w:hAnsi="Times New Roman"/>
          <w:sz w:val="24"/>
          <w:szCs w:val="24"/>
        </w:rPr>
        <w:t xml:space="preserve">to </w:t>
      </w:r>
      <w:r w:rsidRPr="002F7D3B">
        <w:rPr>
          <w:rFonts w:ascii="Times New Roman" w:hAnsi="Times New Roman"/>
          <w:sz w:val="24"/>
          <w:szCs w:val="24"/>
        </w:rPr>
        <w:t>play instruments alone while 90</w:t>
      </w:r>
      <w:r>
        <w:rPr>
          <w:rFonts w:ascii="Times New Roman" w:hAnsi="Times New Roman"/>
          <w:sz w:val="24"/>
          <w:szCs w:val="24"/>
        </w:rPr>
        <w:t xml:space="preserve"> (30%) females and 94 (31%) males di</w:t>
      </w:r>
      <w:r w:rsidRPr="002F7D3B">
        <w:rPr>
          <w:rFonts w:ascii="Times New Roman" w:hAnsi="Times New Roman"/>
          <w:sz w:val="24"/>
          <w:szCs w:val="24"/>
        </w:rPr>
        <w:t>d not. On the other hand</w:t>
      </w:r>
      <w:r w:rsidR="008B6442">
        <w:rPr>
          <w:rFonts w:ascii="Times New Roman" w:hAnsi="Times New Roman"/>
          <w:sz w:val="24"/>
          <w:szCs w:val="24"/>
        </w:rPr>
        <w:t xml:space="preserve">, from </w:t>
      </w:r>
      <w:r w:rsidR="008B6442" w:rsidRPr="00F67A9B">
        <w:rPr>
          <w:rFonts w:ascii="Times New Roman" w:hAnsi="Times New Roman"/>
          <w:sz w:val="24"/>
          <w:szCs w:val="24"/>
        </w:rPr>
        <w:t>table</w:t>
      </w:r>
      <w:r w:rsidR="008B6442">
        <w:rPr>
          <w:rFonts w:ascii="Times New Roman" w:hAnsi="Times New Roman"/>
          <w:sz w:val="24"/>
          <w:szCs w:val="24"/>
        </w:rPr>
        <w:t xml:space="preserve"> 6</w:t>
      </w:r>
      <w:r w:rsidRPr="002F7D3B">
        <w:rPr>
          <w:rFonts w:ascii="Times New Roman" w:hAnsi="Times New Roman"/>
          <w:sz w:val="24"/>
          <w:szCs w:val="24"/>
        </w:rPr>
        <w:t xml:space="preserve"> and </w:t>
      </w:r>
      <w:r w:rsidRPr="00F67A9B">
        <w:rPr>
          <w:rFonts w:ascii="Times New Roman" w:hAnsi="Times New Roman"/>
          <w:sz w:val="24"/>
          <w:szCs w:val="24"/>
        </w:rPr>
        <w:t>fig</w:t>
      </w:r>
      <w:r w:rsidRPr="002F7D3B">
        <w:rPr>
          <w:rFonts w:ascii="Times New Roman" w:hAnsi="Times New Roman"/>
          <w:sz w:val="24"/>
          <w:szCs w:val="24"/>
        </w:rPr>
        <w:t>ure 4</w:t>
      </w:r>
      <w:r>
        <w:rPr>
          <w:rFonts w:ascii="Times New Roman" w:hAnsi="Times New Roman"/>
          <w:sz w:val="24"/>
          <w:szCs w:val="24"/>
        </w:rPr>
        <w:t>,</w:t>
      </w:r>
      <w:r w:rsidRPr="002F7D3B">
        <w:rPr>
          <w:rFonts w:ascii="Times New Roman" w:hAnsi="Times New Roman"/>
          <w:sz w:val="24"/>
          <w:szCs w:val="24"/>
        </w:rPr>
        <w:t xml:space="preserve"> 55 (18%) females and 49 (16</w:t>
      </w:r>
      <w:r>
        <w:rPr>
          <w:rFonts w:ascii="Times New Roman" w:hAnsi="Times New Roman"/>
          <w:sz w:val="24"/>
          <w:szCs w:val="24"/>
        </w:rPr>
        <w:t>%) males manage</w:t>
      </w:r>
      <w:r w:rsidRPr="002F7D3B">
        <w:rPr>
          <w:rFonts w:ascii="Times New Roman" w:hAnsi="Times New Roman"/>
          <w:sz w:val="24"/>
          <w:szCs w:val="24"/>
        </w:rPr>
        <w:t>d</w:t>
      </w:r>
      <w:r>
        <w:rPr>
          <w:rFonts w:ascii="Times New Roman" w:hAnsi="Times New Roman"/>
          <w:sz w:val="24"/>
          <w:szCs w:val="24"/>
        </w:rPr>
        <w:t xml:space="preserve"> to</w:t>
      </w:r>
      <w:r w:rsidRPr="002F7D3B">
        <w:rPr>
          <w:rFonts w:ascii="Times New Roman" w:hAnsi="Times New Roman"/>
          <w:sz w:val="24"/>
          <w:szCs w:val="24"/>
        </w:rPr>
        <w:t xml:space="preserve"> play instruments in groups while 95 (32%) </w:t>
      </w:r>
      <w:r>
        <w:rPr>
          <w:rFonts w:ascii="Times New Roman" w:hAnsi="Times New Roman"/>
          <w:sz w:val="24"/>
          <w:szCs w:val="24"/>
        </w:rPr>
        <w:t xml:space="preserve">females </w:t>
      </w:r>
      <w:r w:rsidRPr="002F7D3B">
        <w:rPr>
          <w:rFonts w:ascii="Times New Roman" w:hAnsi="Times New Roman"/>
          <w:sz w:val="24"/>
          <w:szCs w:val="24"/>
        </w:rPr>
        <w:t>and 101 (34%)</w:t>
      </w:r>
      <w:r>
        <w:rPr>
          <w:rFonts w:ascii="Times New Roman" w:hAnsi="Times New Roman"/>
          <w:sz w:val="24"/>
          <w:szCs w:val="24"/>
        </w:rPr>
        <w:t xml:space="preserve"> males di</w:t>
      </w:r>
      <w:r w:rsidRPr="002F7D3B">
        <w:rPr>
          <w:rFonts w:ascii="Times New Roman" w:hAnsi="Times New Roman"/>
          <w:sz w:val="24"/>
          <w:szCs w:val="24"/>
        </w:rPr>
        <w:t>d not</w:t>
      </w:r>
      <w:r>
        <w:rPr>
          <w:rFonts w:ascii="Times New Roman" w:hAnsi="Times New Roman"/>
          <w:sz w:val="24"/>
          <w:szCs w:val="24"/>
        </w:rPr>
        <w:t xml:space="preserve"> manage to</w:t>
      </w:r>
      <w:r w:rsidRPr="002F7D3B">
        <w:rPr>
          <w:rFonts w:ascii="Times New Roman" w:hAnsi="Times New Roman"/>
          <w:sz w:val="24"/>
          <w:szCs w:val="24"/>
        </w:rPr>
        <w:t xml:space="preserve">. </w:t>
      </w:r>
      <w:r>
        <w:rPr>
          <w:rFonts w:ascii="Times New Roman" w:hAnsi="Times New Roman"/>
          <w:sz w:val="24"/>
          <w:szCs w:val="24"/>
        </w:rPr>
        <w:t>Though 28 (70%) of teachers and head teachers who were interviewed said that their Grade Four pupils were able to play instruments alone, from observation, it wa</w:t>
      </w:r>
      <w:r w:rsidRPr="002F7D3B">
        <w:rPr>
          <w:rFonts w:ascii="Times New Roman" w:hAnsi="Times New Roman"/>
          <w:sz w:val="24"/>
          <w:szCs w:val="24"/>
        </w:rPr>
        <w:t xml:space="preserve">s evident that most learners were not exposed to instruments. </w:t>
      </w:r>
      <w:r w:rsidRPr="00040ABC">
        <w:rPr>
          <w:rFonts w:ascii="Times New Roman" w:hAnsi="Times New Roman"/>
          <w:sz w:val="24"/>
          <w:szCs w:val="24"/>
        </w:rPr>
        <w:t>This is</w:t>
      </w:r>
      <w:r w:rsidR="000C30F7">
        <w:rPr>
          <w:rFonts w:ascii="Times New Roman" w:hAnsi="Times New Roman"/>
          <w:sz w:val="24"/>
          <w:szCs w:val="24"/>
        </w:rPr>
        <w:t xml:space="preserve"> in agreement with what </w:t>
      </w:r>
      <w:proofErr w:type="spellStart"/>
      <w:r w:rsidR="000C30F7">
        <w:rPr>
          <w:rFonts w:ascii="Times New Roman" w:hAnsi="Times New Roman"/>
          <w:sz w:val="24"/>
          <w:szCs w:val="24"/>
        </w:rPr>
        <w:t>Abwao</w:t>
      </w:r>
      <w:proofErr w:type="spellEnd"/>
      <w:r w:rsidR="000C30F7">
        <w:rPr>
          <w:rFonts w:ascii="Times New Roman" w:hAnsi="Times New Roman"/>
          <w:sz w:val="24"/>
          <w:szCs w:val="24"/>
        </w:rPr>
        <w:t xml:space="preserve"> and </w:t>
      </w:r>
      <w:proofErr w:type="spellStart"/>
      <w:r w:rsidR="000C30F7">
        <w:rPr>
          <w:rFonts w:ascii="Times New Roman" w:hAnsi="Times New Roman"/>
          <w:sz w:val="24"/>
          <w:szCs w:val="24"/>
        </w:rPr>
        <w:t>Nyachieo</w:t>
      </w:r>
      <w:proofErr w:type="spellEnd"/>
      <w:r w:rsidR="00BE40F0">
        <w:rPr>
          <w:rFonts w:ascii="Times New Roman" w:hAnsi="Times New Roman"/>
          <w:sz w:val="24"/>
          <w:szCs w:val="24"/>
        </w:rPr>
        <w:t xml:space="preserve"> (200</w:t>
      </w:r>
      <w:r w:rsidR="000C30F7">
        <w:rPr>
          <w:rFonts w:ascii="Times New Roman" w:hAnsi="Times New Roman"/>
          <w:sz w:val="24"/>
          <w:szCs w:val="24"/>
        </w:rPr>
        <w:t>9) report</w:t>
      </w:r>
      <w:r w:rsidR="00BE40F0">
        <w:rPr>
          <w:rFonts w:ascii="Times New Roman" w:hAnsi="Times New Roman"/>
          <w:sz w:val="24"/>
          <w:szCs w:val="24"/>
        </w:rPr>
        <w:t xml:space="preserve"> about </w:t>
      </w:r>
      <w:r w:rsidR="000C30F7">
        <w:rPr>
          <w:rFonts w:ascii="Times New Roman" w:hAnsi="Times New Roman"/>
          <w:sz w:val="24"/>
          <w:szCs w:val="24"/>
        </w:rPr>
        <w:t xml:space="preserve">Kenyan 8:4:4 </w:t>
      </w:r>
      <w:r w:rsidR="00BE40F0">
        <w:rPr>
          <w:rFonts w:ascii="Times New Roman" w:hAnsi="Times New Roman"/>
          <w:sz w:val="24"/>
          <w:szCs w:val="24"/>
        </w:rPr>
        <w:t>M</w:t>
      </w:r>
      <w:r w:rsidRPr="00040ABC">
        <w:rPr>
          <w:rFonts w:ascii="Times New Roman" w:hAnsi="Times New Roman"/>
          <w:sz w:val="24"/>
          <w:szCs w:val="24"/>
        </w:rPr>
        <w:t>usic</w:t>
      </w:r>
      <w:r w:rsidR="00BE40F0">
        <w:rPr>
          <w:rFonts w:ascii="Times New Roman" w:hAnsi="Times New Roman"/>
          <w:sz w:val="24"/>
          <w:szCs w:val="24"/>
        </w:rPr>
        <w:t xml:space="preserve"> curriculum</w:t>
      </w:r>
      <w:r w:rsidRPr="00040ABC">
        <w:rPr>
          <w:rFonts w:ascii="Times New Roman" w:hAnsi="Times New Roman"/>
          <w:sz w:val="24"/>
          <w:szCs w:val="24"/>
        </w:rPr>
        <w:t xml:space="preserve">, that is, </w:t>
      </w:r>
      <w:r w:rsidR="000C30F7">
        <w:rPr>
          <w:rFonts w:ascii="Times New Roman" w:hAnsi="Times New Roman"/>
          <w:sz w:val="24"/>
          <w:szCs w:val="24"/>
        </w:rPr>
        <w:t>emphasis is laid on theory at the expense of the practical bit of music</w:t>
      </w:r>
      <w:r w:rsidR="00F85CE5">
        <w:rPr>
          <w:rFonts w:ascii="Times New Roman" w:hAnsi="Times New Roman"/>
          <w:sz w:val="24"/>
          <w:szCs w:val="24"/>
        </w:rPr>
        <w:t>.</w:t>
      </w:r>
    </w:p>
    <w:p w14:paraId="0FADC3F8" w14:textId="77777777" w:rsidR="00F97863" w:rsidRDefault="00F97863" w:rsidP="00F97863">
      <w:pPr>
        <w:spacing w:line="360" w:lineRule="auto"/>
        <w:jc w:val="both"/>
        <w:rPr>
          <w:rFonts w:ascii="Times New Roman" w:hAnsi="Times New Roman"/>
          <w:sz w:val="24"/>
          <w:szCs w:val="24"/>
        </w:rPr>
      </w:pPr>
    </w:p>
    <w:p w14:paraId="1843B5B2" w14:textId="77777777" w:rsidR="00F97863" w:rsidRPr="00335539" w:rsidRDefault="00F97863" w:rsidP="00F97863">
      <w:pPr>
        <w:spacing w:line="360" w:lineRule="auto"/>
        <w:jc w:val="both"/>
        <w:rPr>
          <w:rFonts w:ascii="Times New Roman" w:hAnsi="Times New Roman"/>
          <w:color w:val="FF0000"/>
          <w:sz w:val="24"/>
          <w:szCs w:val="24"/>
        </w:rPr>
      </w:pPr>
    </w:p>
    <w:p w14:paraId="789E34C5" w14:textId="71D22EEC"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t>Table</w:t>
      </w:r>
      <w:r w:rsidR="006408B7">
        <w:rPr>
          <w:rFonts w:ascii="Times New Roman" w:hAnsi="Times New Roman"/>
          <w:bCs/>
          <w:i/>
          <w:sz w:val="24"/>
          <w:szCs w:val="24"/>
          <w:u w:val="single"/>
        </w:rPr>
        <w:t xml:space="preserve"> </w:t>
      </w:r>
      <w:r w:rsidR="00BE18ED">
        <w:rPr>
          <w:rFonts w:ascii="Times New Roman" w:hAnsi="Times New Roman"/>
          <w:bCs/>
          <w:i/>
          <w:sz w:val="24"/>
          <w:szCs w:val="24"/>
          <w:u w:val="single"/>
        </w:rPr>
        <w:t>9</w:t>
      </w:r>
      <w:r>
        <w:rPr>
          <w:rFonts w:ascii="Times New Roman" w:hAnsi="Times New Roman"/>
          <w:bCs/>
          <w:i/>
          <w:sz w:val="24"/>
          <w:szCs w:val="24"/>
          <w:u w:val="single"/>
        </w:rPr>
        <w:t>: Dancing_Alone_______________________________________________________</w:t>
      </w:r>
    </w:p>
    <w:p w14:paraId="685B51DD"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1260857F"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1BEE166E"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17DF43C5"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6B378CD1"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4D222D3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332DFB4A" w14:textId="77777777" w:rsidR="00F97863" w:rsidRDefault="00F97863" w:rsidP="00F97863">
      <w:pPr>
        <w:jc w:val="both"/>
        <w:rPr>
          <w:rFonts w:ascii="Times New Roman" w:hAnsi="Times New Roman"/>
          <w:b/>
          <w:sz w:val="24"/>
          <w:szCs w:val="24"/>
        </w:rPr>
      </w:pPr>
    </w:p>
    <w:p w14:paraId="060E0AF8" w14:textId="77777777" w:rsidR="00F97863" w:rsidRPr="00B2266F" w:rsidRDefault="00F97863" w:rsidP="00F97863">
      <w:pPr>
        <w:jc w:val="both"/>
        <w:rPr>
          <w:vanish/>
        </w:rPr>
      </w:pPr>
      <w:r>
        <w:rPr>
          <w:noProof/>
        </w:rPr>
        <w:drawing>
          <wp:inline distT="0" distB="0" distL="0" distR="0" wp14:anchorId="0D1B1614" wp14:editId="632AA651">
            <wp:extent cx="6276975" cy="3962400"/>
            <wp:effectExtent l="0" t="0" r="0" b="0"/>
            <wp:docPr id="5"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C791B3" w14:textId="77777777" w:rsidR="00F97863" w:rsidRPr="00C62CD4" w:rsidRDefault="00F97863" w:rsidP="00F97863">
      <w:pPr>
        <w:jc w:val="both"/>
        <w:rPr>
          <w:rFonts w:ascii="Times New Roman" w:hAnsi="Times New Roman"/>
          <w:b/>
          <w:sz w:val="24"/>
          <w:szCs w:val="24"/>
        </w:rPr>
      </w:pPr>
    </w:p>
    <w:p w14:paraId="7A2D7669" w14:textId="77777777" w:rsidR="00F97863" w:rsidRPr="00B2266F" w:rsidRDefault="00F97863" w:rsidP="00F97863">
      <w:pPr>
        <w:spacing w:after="0"/>
        <w:rPr>
          <w:vanish/>
        </w:rPr>
      </w:pPr>
    </w:p>
    <w:p w14:paraId="3D249A0C" w14:textId="4795E137" w:rsidR="00F97863" w:rsidRPr="00F439F9" w:rsidRDefault="00D04DFF" w:rsidP="00F97863">
      <w:pPr>
        <w:tabs>
          <w:tab w:val="center" w:pos="4680"/>
        </w:tabs>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5: Dancing Alone (Solo Dancing)</w:t>
      </w:r>
    </w:p>
    <w:p w14:paraId="40369A99" w14:textId="77777777" w:rsidR="00F97863" w:rsidRDefault="00F97863" w:rsidP="00F97863">
      <w:pPr>
        <w:spacing w:after="160" w:line="259" w:lineRule="auto"/>
        <w:rPr>
          <w:rFonts w:ascii="Times New Roman" w:hAnsi="Times New Roman"/>
          <w:sz w:val="24"/>
          <w:szCs w:val="24"/>
        </w:rPr>
      </w:pPr>
      <w:r>
        <w:rPr>
          <w:rFonts w:ascii="Times New Roman" w:hAnsi="Times New Roman"/>
          <w:sz w:val="24"/>
          <w:szCs w:val="24"/>
        </w:rPr>
        <w:br w:type="page"/>
      </w:r>
    </w:p>
    <w:p w14:paraId="09D5AA10" w14:textId="04E2E9A3"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Pr>
          <w:rFonts w:ascii="Times New Roman" w:hAnsi="Times New Roman"/>
          <w:bCs/>
          <w:i/>
          <w:sz w:val="24"/>
          <w:szCs w:val="24"/>
          <w:u w:val="single"/>
        </w:rPr>
        <w:t xml:space="preserve"> 1</w:t>
      </w:r>
      <w:r w:rsidR="00BE18ED">
        <w:rPr>
          <w:rFonts w:ascii="Times New Roman" w:hAnsi="Times New Roman"/>
          <w:bCs/>
          <w:i/>
          <w:sz w:val="24"/>
          <w:szCs w:val="24"/>
          <w:u w:val="single"/>
        </w:rPr>
        <w:t>0</w:t>
      </w:r>
      <w:r>
        <w:rPr>
          <w:rFonts w:ascii="Times New Roman" w:hAnsi="Times New Roman"/>
          <w:bCs/>
          <w:i/>
          <w:sz w:val="24"/>
          <w:szCs w:val="24"/>
          <w:u w:val="single"/>
        </w:rPr>
        <w:t>: Dancing in Groups____________________________________________________</w:t>
      </w:r>
    </w:p>
    <w:p w14:paraId="64E9F06B"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DB9131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401E0125"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5A1EAD4D"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5EB3A0A"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0C1E6E06"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66F8E3C" w14:textId="77777777" w:rsidR="00F97863" w:rsidRPr="00B2266F" w:rsidRDefault="00F97863" w:rsidP="00F97863">
      <w:pPr>
        <w:spacing w:after="0"/>
        <w:rPr>
          <w:vanish/>
        </w:rPr>
      </w:pPr>
    </w:p>
    <w:p w14:paraId="00B0542A" w14:textId="77777777" w:rsidR="00F97863" w:rsidRPr="00C62CD4" w:rsidRDefault="00F97863" w:rsidP="00F97863">
      <w:pPr>
        <w:rPr>
          <w:rFonts w:ascii="Times New Roman" w:hAnsi="Times New Roman"/>
          <w:b/>
          <w:sz w:val="24"/>
          <w:szCs w:val="24"/>
        </w:rPr>
      </w:pPr>
    </w:p>
    <w:p w14:paraId="079983DC" w14:textId="77777777" w:rsidR="00F97863" w:rsidRDefault="00F97863" w:rsidP="00F97863">
      <w:r>
        <w:rPr>
          <w:noProof/>
        </w:rPr>
        <w:drawing>
          <wp:inline distT="0" distB="0" distL="0" distR="0" wp14:anchorId="763B50AF" wp14:editId="5C934C06">
            <wp:extent cx="6372225" cy="3962400"/>
            <wp:effectExtent l="0" t="0" r="0" b="0"/>
            <wp:docPr id="6"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645608" w14:textId="4C162477" w:rsidR="00F97863" w:rsidRPr="00040E08" w:rsidRDefault="00D04DFF" w:rsidP="00F97863">
      <w:pPr>
        <w:rPr>
          <w:rFonts w:ascii="Times New Roman" w:hAnsi="Times New Roman"/>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6: Dancing in Groups</w:t>
      </w:r>
    </w:p>
    <w:p w14:paraId="4F453E58"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2E759877" w14:textId="2E807E3D" w:rsidR="00F97863" w:rsidRDefault="00F97863" w:rsidP="00F97863">
      <w:pPr>
        <w:rPr>
          <w:rFonts w:ascii="Times New Roman" w:hAnsi="Times New Roman"/>
          <w:sz w:val="24"/>
          <w:szCs w:val="24"/>
        </w:rPr>
      </w:pPr>
      <w:r w:rsidRPr="00F67A9B">
        <w:rPr>
          <w:rFonts w:ascii="Times New Roman" w:hAnsi="Times New Roman"/>
          <w:i/>
          <w:sz w:val="24"/>
          <w:szCs w:val="24"/>
          <w:u w:val="single"/>
        </w:rPr>
        <w:lastRenderedPageBreak/>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11</w:t>
      </w:r>
      <w:r>
        <w:rPr>
          <w:rFonts w:ascii="Times New Roman" w:hAnsi="Times New Roman"/>
          <w:i/>
          <w:sz w:val="24"/>
          <w:szCs w:val="24"/>
          <w:u w:val="single"/>
        </w:rPr>
        <w:t xml:space="preserve">: Dancing Alone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___________________</w:t>
      </w:r>
    </w:p>
    <w:p w14:paraId="7066CAF8"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2857FB6"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r>
        <w:rPr>
          <w:rFonts w:ascii="Times New Roman" w:hAnsi="Times New Roman"/>
          <w:sz w:val="24"/>
          <w:szCs w:val="24"/>
        </w:rPr>
        <w:tab/>
      </w:r>
    </w:p>
    <w:p w14:paraId="46812715"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p>
    <w:p w14:paraId="63C532C8"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F3A20EA" w14:textId="77777777" w:rsidR="00F97863" w:rsidRPr="00460739" w:rsidRDefault="00F97863" w:rsidP="00F97863">
      <w:pPr>
        <w:jc w:val="both"/>
        <w:rPr>
          <w:rFonts w:ascii="Times New Roman" w:hAnsi="Times New Roman"/>
          <w:b/>
          <w:sz w:val="24"/>
          <w:szCs w:val="24"/>
        </w:rPr>
      </w:pPr>
    </w:p>
    <w:p w14:paraId="140D66F6" w14:textId="77777777" w:rsidR="00F97863" w:rsidRPr="00C62CD4" w:rsidRDefault="00F97863" w:rsidP="00F97863">
      <w:pPr>
        <w:rPr>
          <w:rFonts w:ascii="Times New Roman" w:hAnsi="Times New Roman"/>
          <w:sz w:val="24"/>
          <w:szCs w:val="24"/>
        </w:rPr>
      </w:pPr>
    </w:p>
    <w:p w14:paraId="61339673" w14:textId="181160E4"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w:t>
      </w:r>
      <w:r>
        <w:rPr>
          <w:rFonts w:ascii="Times New Roman" w:hAnsi="Times New Roman"/>
          <w:i/>
          <w:sz w:val="24"/>
          <w:szCs w:val="24"/>
          <w:u w:val="single"/>
        </w:rPr>
        <w:t xml:space="preserve">2: Dancing in Groups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_______________</w:t>
      </w:r>
    </w:p>
    <w:p w14:paraId="131FA4A1"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FFB68B7"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p>
    <w:p w14:paraId="2AECFF1C"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p>
    <w:p w14:paraId="6103ABB6"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64DF5D73" w14:textId="77777777" w:rsidR="00F97863" w:rsidRPr="00040E08" w:rsidRDefault="00F97863" w:rsidP="00F97863">
      <w:pPr>
        <w:jc w:val="both"/>
        <w:rPr>
          <w:rFonts w:ascii="Times New Roman" w:hAnsi="Times New Roman"/>
          <w:b/>
          <w:sz w:val="24"/>
          <w:szCs w:val="24"/>
        </w:rPr>
      </w:pPr>
    </w:p>
    <w:p w14:paraId="6810FA0A" w14:textId="640EB9C5"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Results in</w:t>
      </w:r>
      <w:r w:rsidR="001731D6">
        <w:rPr>
          <w:rFonts w:ascii="Times New Roman" w:hAnsi="Times New Roman"/>
          <w:sz w:val="24"/>
          <w:szCs w:val="24"/>
        </w:rPr>
        <w:t xml:space="preserve"> </w:t>
      </w:r>
      <w:r w:rsidRPr="00F67A9B">
        <w:rPr>
          <w:rFonts w:ascii="Times New Roman" w:hAnsi="Times New Roman"/>
          <w:sz w:val="24"/>
          <w:szCs w:val="24"/>
        </w:rPr>
        <w:t>table</w:t>
      </w:r>
      <w:r w:rsidR="001731D6">
        <w:rPr>
          <w:rFonts w:ascii="Times New Roman" w:hAnsi="Times New Roman"/>
          <w:sz w:val="24"/>
          <w:szCs w:val="24"/>
        </w:rPr>
        <w:t xml:space="preserve"> </w:t>
      </w:r>
      <w:r w:rsidR="00F74D46">
        <w:rPr>
          <w:rFonts w:ascii="Times New Roman" w:hAnsi="Times New Roman"/>
          <w:sz w:val="24"/>
          <w:szCs w:val="24"/>
        </w:rPr>
        <w:t>9</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5 show that,</w:t>
      </w:r>
      <w:r w:rsidRPr="00C62CD4">
        <w:rPr>
          <w:rFonts w:ascii="Times New Roman" w:hAnsi="Times New Roman"/>
          <w:sz w:val="24"/>
          <w:szCs w:val="24"/>
        </w:rPr>
        <w:t xml:space="preserve"> 132 (44%) female learners and 139 (46%) male learners </w:t>
      </w:r>
      <w:r>
        <w:rPr>
          <w:rFonts w:ascii="Times New Roman" w:hAnsi="Times New Roman"/>
          <w:sz w:val="24"/>
          <w:szCs w:val="24"/>
        </w:rPr>
        <w:t>were able to</w:t>
      </w:r>
      <w:r w:rsidRPr="00C62CD4">
        <w:rPr>
          <w:rFonts w:ascii="Times New Roman" w:hAnsi="Times New Roman"/>
          <w:sz w:val="24"/>
          <w:szCs w:val="24"/>
        </w:rPr>
        <w:t xml:space="preserve"> dance alone while 18 (6%) females and 11 (4%) </w:t>
      </w:r>
      <w:r>
        <w:rPr>
          <w:rFonts w:ascii="Times New Roman" w:hAnsi="Times New Roman"/>
          <w:sz w:val="24"/>
          <w:szCs w:val="24"/>
        </w:rPr>
        <w:t>males were</w:t>
      </w:r>
      <w:r w:rsidRPr="00C62CD4">
        <w:rPr>
          <w:rFonts w:ascii="Times New Roman" w:hAnsi="Times New Roman"/>
          <w:sz w:val="24"/>
          <w:szCs w:val="24"/>
        </w:rPr>
        <w:t xml:space="preserve"> not. On the other hand</w:t>
      </w:r>
      <w:r>
        <w:rPr>
          <w:rFonts w:ascii="Times New Roman" w:hAnsi="Times New Roman"/>
          <w:sz w:val="24"/>
          <w:szCs w:val="24"/>
        </w:rPr>
        <w:t>,</w:t>
      </w:r>
      <w:r w:rsidRPr="00C62CD4">
        <w:rPr>
          <w:rFonts w:ascii="Times New Roman" w:hAnsi="Times New Roman"/>
          <w:sz w:val="24"/>
          <w:szCs w:val="24"/>
        </w:rPr>
        <w:t xml:space="preserve"> from </w:t>
      </w:r>
      <w:r w:rsidRPr="00F67A9B">
        <w:rPr>
          <w:rFonts w:ascii="Times New Roman" w:hAnsi="Times New Roman"/>
          <w:sz w:val="24"/>
          <w:szCs w:val="24"/>
        </w:rPr>
        <w:t>table</w:t>
      </w:r>
      <w:r w:rsidR="001731D6">
        <w:rPr>
          <w:rFonts w:ascii="Times New Roman" w:hAnsi="Times New Roman"/>
          <w:sz w:val="24"/>
          <w:szCs w:val="24"/>
        </w:rPr>
        <w:t xml:space="preserve"> </w:t>
      </w:r>
      <w:r>
        <w:rPr>
          <w:rFonts w:ascii="Times New Roman" w:hAnsi="Times New Roman"/>
          <w:sz w:val="24"/>
          <w:szCs w:val="24"/>
        </w:rPr>
        <w:t>1</w:t>
      </w:r>
      <w:r w:rsidR="00F74D46">
        <w:rPr>
          <w:rFonts w:ascii="Times New Roman" w:hAnsi="Times New Roman"/>
          <w:sz w:val="24"/>
          <w:szCs w:val="24"/>
        </w:rPr>
        <w:t>0</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 xml:space="preserve">ure 6 142 (47%) females and 144 (48%) males </w:t>
      </w:r>
      <w:r>
        <w:rPr>
          <w:rFonts w:ascii="Times New Roman" w:hAnsi="Times New Roman"/>
          <w:sz w:val="24"/>
          <w:szCs w:val="24"/>
        </w:rPr>
        <w:t>were able to</w:t>
      </w:r>
      <w:r w:rsidRPr="00C62CD4">
        <w:rPr>
          <w:rFonts w:ascii="Times New Roman" w:hAnsi="Times New Roman"/>
          <w:sz w:val="24"/>
          <w:szCs w:val="24"/>
        </w:rPr>
        <w:t xml:space="preserve"> dance in groups while 8(3%)</w:t>
      </w:r>
      <w:r>
        <w:rPr>
          <w:rFonts w:ascii="Times New Roman" w:hAnsi="Times New Roman"/>
          <w:sz w:val="24"/>
          <w:szCs w:val="24"/>
        </w:rPr>
        <w:t xml:space="preserve"> females</w:t>
      </w:r>
      <w:r w:rsidRPr="00C62CD4">
        <w:rPr>
          <w:rFonts w:ascii="Times New Roman" w:hAnsi="Times New Roman"/>
          <w:sz w:val="24"/>
          <w:szCs w:val="24"/>
        </w:rPr>
        <w:t xml:space="preserve"> and 6 (2%) </w:t>
      </w:r>
      <w:r>
        <w:rPr>
          <w:rFonts w:ascii="Times New Roman" w:hAnsi="Times New Roman"/>
          <w:sz w:val="24"/>
          <w:szCs w:val="24"/>
        </w:rPr>
        <w:t>males were</w:t>
      </w:r>
      <w:r w:rsidRPr="00C62CD4">
        <w:rPr>
          <w:rFonts w:ascii="Times New Roman" w:hAnsi="Times New Roman"/>
          <w:sz w:val="24"/>
          <w:szCs w:val="24"/>
        </w:rPr>
        <w:t xml:space="preserve"> not. </w:t>
      </w:r>
      <w:r>
        <w:rPr>
          <w:rFonts w:ascii="Times New Roman" w:hAnsi="Times New Roman"/>
          <w:sz w:val="24"/>
          <w:szCs w:val="24"/>
        </w:rPr>
        <w:t xml:space="preserve">Of the teachers and head teachers who were interviewed, 34 (85%) of them said their pupils were able to dance alone while all the 40 (100%) said their learners were able to dance in groups. CSOs and KICD official were in agreement that dancing is one of the main activities that learners ought to be engaged in Grade Four. To test communication and collaboration, coordination and uniformity of dancing styles was looked at. </w:t>
      </w:r>
      <w:proofErr w:type="spellStart"/>
      <w:r w:rsidR="00A93BF4">
        <w:rPr>
          <w:rFonts w:ascii="Times New Roman" w:hAnsi="Times New Roman"/>
          <w:sz w:val="24"/>
          <w:szCs w:val="24"/>
        </w:rPr>
        <w:t>Muyela</w:t>
      </w:r>
      <w:proofErr w:type="spellEnd"/>
      <w:r w:rsidR="00A93BF4">
        <w:rPr>
          <w:rFonts w:ascii="Times New Roman" w:hAnsi="Times New Roman"/>
          <w:sz w:val="24"/>
          <w:szCs w:val="24"/>
        </w:rPr>
        <w:t xml:space="preserve">, Ndung’u, </w:t>
      </w:r>
      <w:proofErr w:type="spellStart"/>
      <w:r w:rsidR="00A93BF4">
        <w:rPr>
          <w:rFonts w:ascii="Times New Roman" w:hAnsi="Times New Roman"/>
          <w:sz w:val="24"/>
          <w:szCs w:val="24"/>
        </w:rPr>
        <w:t>Muyonga</w:t>
      </w:r>
      <w:proofErr w:type="spellEnd"/>
      <w:r w:rsidR="00A93BF4">
        <w:rPr>
          <w:rFonts w:ascii="Times New Roman" w:hAnsi="Times New Roman"/>
          <w:sz w:val="24"/>
          <w:szCs w:val="24"/>
        </w:rPr>
        <w:t xml:space="preserve"> and </w:t>
      </w:r>
      <w:proofErr w:type="spellStart"/>
      <w:r w:rsidR="00A93BF4">
        <w:rPr>
          <w:rFonts w:ascii="Times New Roman" w:hAnsi="Times New Roman"/>
          <w:sz w:val="24"/>
          <w:szCs w:val="24"/>
        </w:rPr>
        <w:t>Shiundu</w:t>
      </w:r>
      <w:proofErr w:type="spellEnd"/>
      <w:r w:rsidR="00A93BF4">
        <w:rPr>
          <w:rFonts w:ascii="Times New Roman" w:hAnsi="Times New Roman"/>
          <w:sz w:val="24"/>
          <w:szCs w:val="24"/>
        </w:rPr>
        <w:t xml:space="preserve">, </w:t>
      </w:r>
      <w:r w:rsidRPr="00C62CD4">
        <w:rPr>
          <w:rFonts w:ascii="Times New Roman" w:hAnsi="Times New Roman"/>
          <w:sz w:val="24"/>
          <w:szCs w:val="24"/>
        </w:rPr>
        <w:t>(20</w:t>
      </w:r>
      <w:r w:rsidR="00A93BF4">
        <w:rPr>
          <w:rFonts w:ascii="Times New Roman" w:hAnsi="Times New Roman"/>
          <w:sz w:val="24"/>
          <w:szCs w:val="24"/>
        </w:rPr>
        <w:t>19) cite</w:t>
      </w:r>
      <w:r w:rsidRPr="00C62CD4">
        <w:rPr>
          <w:rFonts w:ascii="Times New Roman" w:hAnsi="Times New Roman"/>
          <w:sz w:val="24"/>
          <w:szCs w:val="24"/>
        </w:rPr>
        <w:t xml:space="preserve"> dancing as one of the activities that engage learners’ mind and body. </w:t>
      </w:r>
      <w:r w:rsidR="00A93BF4">
        <w:rPr>
          <w:rFonts w:ascii="Times New Roman" w:hAnsi="Times New Roman"/>
          <w:sz w:val="24"/>
          <w:szCs w:val="24"/>
        </w:rPr>
        <w:t xml:space="preserve">Children interact through coordinated movement of body and in so doing, they </w:t>
      </w:r>
      <w:r w:rsidR="004C44AB">
        <w:rPr>
          <w:rFonts w:ascii="Times New Roman" w:hAnsi="Times New Roman"/>
          <w:sz w:val="24"/>
          <w:szCs w:val="24"/>
        </w:rPr>
        <w:t>enjoy the l</w:t>
      </w:r>
      <w:r w:rsidR="00A93BF4">
        <w:rPr>
          <w:rFonts w:ascii="Times New Roman" w:hAnsi="Times New Roman"/>
          <w:sz w:val="24"/>
          <w:szCs w:val="24"/>
        </w:rPr>
        <w:t>earn</w:t>
      </w:r>
      <w:r w:rsidR="004C44AB">
        <w:rPr>
          <w:rFonts w:ascii="Times New Roman" w:hAnsi="Times New Roman"/>
          <w:sz w:val="24"/>
          <w:szCs w:val="24"/>
        </w:rPr>
        <w:t>ing process.</w:t>
      </w:r>
      <w:r w:rsidR="00A93BF4">
        <w:rPr>
          <w:rFonts w:ascii="Times New Roman" w:hAnsi="Times New Roman"/>
          <w:sz w:val="24"/>
          <w:szCs w:val="24"/>
        </w:rPr>
        <w:t xml:space="preserve"> </w:t>
      </w:r>
    </w:p>
    <w:p w14:paraId="6E5535BC" w14:textId="77777777" w:rsidR="00F97863" w:rsidRDefault="00F97863" w:rsidP="00F97863">
      <w:pPr>
        <w:spacing w:line="360" w:lineRule="auto"/>
        <w:jc w:val="both"/>
        <w:rPr>
          <w:rFonts w:ascii="Times New Roman" w:hAnsi="Times New Roman"/>
          <w:sz w:val="24"/>
          <w:szCs w:val="24"/>
        </w:rPr>
      </w:pPr>
    </w:p>
    <w:p w14:paraId="55FB60E9" w14:textId="77777777" w:rsidR="00F97863" w:rsidRPr="00C62CD4" w:rsidRDefault="00F97863" w:rsidP="00F97863">
      <w:pPr>
        <w:jc w:val="both"/>
        <w:rPr>
          <w:rFonts w:ascii="Times New Roman" w:hAnsi="Times New Roman"/>
          <w:sz w:val="24"/>
          <w:szCs w:val="24"/>
        </w:rPr>
      </w:pPr>
    </w:p>
    <w:p w14:paraId="27C1AEFA" w14:textId="2FCF8FC4" w:rsidR="00F97863" w:rsidRDefault="00F97863" w:rsidP="00F97863">
      <w:pPr>
        <w:rPr>
          <w:rFonts w:ascii="Times New Roman" w:hAnsi="Times New Roman"/>
          <w:bCs/>
          <w:sz w:val="24"/>
          <w:szCs w:val="24"/>
        </w:rPr>
      </w:pPr>
      <w:r w:rsidRPr="00F67A9B">
        <w:rPr>
          <w:rFonts w:ascii="Times New Roman" w:hAnsi="Times New Roman"/>
          <w:bCs/>
          <w:i/>
          <w:sz w:val="24"/>
          <w:szCs w:val="24"/>
          <w:u w:val="single"/>
        </w:rPr>
        <w:lastRenderedPageBreak/>
        <w:t>Table</w:t>
      </w:r>
      <w:r w:rsidR="006408B7">
        <w:rPr>
          <w:rFonts w:ascii="Times New Roman" w:hAnsi="Times New Roman"/>
          <w:bCs/>
          <w:i/>
          <w:sz w:val="24"/>
          <w:szCs w:val="24"/>
          <w:u w:val="single"/>
        </w:rPr>
        <w:t xml:space="preserve"> </w:t>
      </w:r>
      <w:r w:rsidR="00581CA2">
        <w:rPr>
          <w:rFonts w:ascii="Times New Roman" w:hAnsi="Times New Roman"/>
          <w:bCs/>
          <w:i/>
          <w:sz w:val="24"/>
          <w:szCs w:val="24"/>
          <w:u w:val="single"/>
        </w:rPr>
        <w:t>13</w:t>
      </w:r>
      <w:r>
        <w:rPr>
          <w:rFonts w:ascii="Times New Roman" w:hAnsi="Times New Roman"/>
          <w:bCs/>
          <w:i/>
          <w:sz w:val="24"/>
          <w:szCs w:val="24"/>
          <w:u w:val="single"/>
        </w:rPr>
        <w:t>: Listening to Recorded Music in Groups____________________________________</w:t>
      </w:r>
    </w:p>
    <w:p w14:paraId="4C62689D"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65426EC"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15662E6A"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0C0F4398"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40A0E2B4"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7725EDFA"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52780D1" w14:textId="77777777" w:rsidR="00F97863" w:rsidRPr="00B2266F" w:rsidRDefault="00F97863" w:rsidP="00F97863">
      <w:pPr>
        <w:spacing w:after="0"/>
        <w:rPr>
          <w:vanish/>
        </w:rPr>
      </w:pPr>
    </w:p>
    <w:p w14:paraId="5785821B" w14:textId="77777777" w:rsidR="00F97863" w:rsidRDefault="00F97863" w:rsidP="00F97863">
      <w:pPr>
        <w:rPr>
          <w:rFonts w:ascii="Times New Roman" w:hAnsi="Times New Roman"/>
          <w:b/>
          <w:sz w:val="24"/>
          <w:szCs w:val="24"/>
        </w:rPr>
      </w:pPr>
    </w:p>
    <w:p w14:paraId="37DD17C8" w14:textId="77777777" w:rsidR="00F97863" w:rsidRPr="009950CC" w:rsidRDefault="00F97863" w:rsidP="00F97863">
      <w:pPr>
        <w:tabs>
          <w:tab w:val="left" w:pos="3600"/>
        </w:tabs>
        <w:rPr>
          <w:rFonts w:ascii="Times New Roman" w:hAnsi="Times New Roman"/>
          <w:sz w:val="24"/>
          <w:szCs w:val="24"/>
        </w:rPr>
      </w:pPr>
      <w:r>
        <w:rPr>
          <w:noProof/>
        </w:rPr>
        <w:drawing>
          <wp:inline distT="0" distB="0" distL="0" distR="0" wp14:anchorId="19D8652A" wp14:editId="1DADADB7">
            <wp:extent cx="6657975" cy="370522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E6228E" w14:textId="3DBE51E7"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7: Listening to Recorded Music in Groups</w:t>
      </w:r>
    </w:p>
    <w:p w14:paraId="12C885B1" w14:textId="77777777" w:rsidR="00F97863" w:rsidRDefault="00F97863" w:rsidP="00F97863">
      <w:pPr>
        <w:spacing w:after="160" w:line="259" w:lineRule="auto"/>
        <w:rPr>
          <w:rFonts w:ascii="Times New Roman" w:hAnsi="Times New Roman"/>
          <w:b/>
          <w:sz w:val="24"/>
          <w:szCs w:val="24"/>
        </w:rPr>
      </w:pPr>
      <w:r>
        <w:rPr>
          <w:rFonts w:ascii="Times New Roman" w:hAnsi="Times New Roman"/>
          <w:b/>
          <w:sz w:val="24"/>
          <w:szCs w:val="24"/>
        </w:rPr>
        <w:br w:type="page"/>
      </w:r>
    </w:p>
    <w:p w14:paraId="31BDA48E" w14:textId="2C6E0452" w:rsidR="00F97863" w:rsidRDefault="00581CA2" w:rsidP="00F97863">
      <w:pPr>
        <w:rPr>
          <w:rFonts w:ascii="Times New Roman" w:hAnsi="Times New Roman"/>
          <w:sz w:val="24"/>
          <w:szCs w:val="24"/>
        </w:rPr>
      </w:pPr>
      <w:proofErr w:type="gramStart"/>
      <w:r w:rsidRPr="00F67A9B">
        <w:rPr>
          <w:rFonts w:ascii="Times New Roman" w:hAnsi="Times New Roman"/>
          <w:i/>
          <w:sz w:val="24"/>
          <w:szCs w:val="24"/>
          <w:u w:val="single"/>
        </w:rPr>
        <w:lastRenderedPageBreak/>
        <w:t>Table</w:t>
      </w:r>
      <w:r>
        <w:rPr>
          <w:rFonts w:ascii="Times New Roman" w:hAnsi="Times New Roman"/>
          <w:i/>
          <w:sz w:val="24"/>
          <w:szCs w:val="24"/>
          <w:u w:val="single"/>
        </w:rPr>
        <w:t xml:space="preserve"> </w:t>
      </w:r>
      <w:r w:rsidR="006408B7">
        <w:rPr>
          <w:rFonts w:ascii="Times New Roman" w:hAnsi="Times New Roman"/>
          <w:i/>
          <w:sz w:val="24"/>
          <w:szCs w:val="24"/>
          <w:u w:val="single"/>
        </w:rPr>
        <w:t xml:space="preserve"> </w:t>
      </w:r>
      <w:r>
        <w:rPr>
          <w:rFonts w:ascii="Times New Roman" w:hAnsi="Times New Roman"/>
          <w:i/>
          <w:sz w:val="24"/>
          <w:szCs w:val="24"/>
          <w:u w:val="single"/>
        </w:rPr>
        <w:t>14</w:t>
      </w:r>
      <w:proofErr w:type="gramEnd"/>
      <w:r w:rsidR="00F97863">
        <w:rPr>
          <w:rFonts w:ascii="Times New Roman" w:hAnsi="Times New Roman"/>
          <w:i/>
          <w:sz w:val="24"/>
          <w:szCs w:val="24"/>
          <w:u w:val="single"/>
        </w:rPr>
        <w:t>: Listening to Recorded Music in Groups (Response of Teachers and Head Teachers)</w:t>
      </w:r>
    </w:p>
    <w:p w14:paraId="535E997A"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F32B881"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87.5</w:t>
      </w:r>
      <w:r>
        <w:rPr>
          <w:rFonts w:ascii="Times New Roman" w:hAnsi="Times New Roman"/>
          <w:sz w:val="24"/>
          <w:szCs w:val="24"/>
        </w:rPr>
        <w:tab/>
      </w:r>
    </w:p>
    <w:p w14:paraId="07DD2F3E"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w:t>
      </w:r>
    </w:p>
    <w:p w14:paraId="4B6A1319"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F6B7B0D" w14:textId="77777777" w:rsidR="00F97863" w:rsidRPr="00C62CD4" w:rsidRDefault="00F97863" w:rsidP="00F97863">
      <w:pPr>
        <w:jc w:val="both"/>
        <w:rPr>
          <w:rFonts w:ascii="Times New Roman" w:hAnsi="Times New Roman"/>
          <w:b/>
          <w:sz w:val="24"/>
          <w:szCs w:val="24"/>
        </w:rPr>
      </w:pPr>
    </w:p>
    <w:p w14:paraId="195C7AD1" w14:textId="735DCBDC" w:rsidR="00F97863" w:rsidRPr="00335539" w:rsidRDefault="00F97863" w:rsidP="00F97863">
      <w:pPr>
        <w:spacing w:line="360" w:lineRule="auto"/>
        <w:jc w:val="both"/>
        <w:rPr>
          <w:rFonts w:ascii="Times New Roman" w:hAnsi="Times New Roman"/>
          <w:color w:val="FF0000"/>
          <w:sz w:val="24"/>
          <w:szCs w:val="24"/>
        </w:rPr>
      </w:pPr>
      <w:r w:rsidRPr="00F67A9B">
        <w:rPr>
          <w:rFonts w:ascii="Times New Roman" w:hAnsi="Times New Roman"/>
          <w:sz w:val="24"/>
          <w:szCs w:val="24"/>
        </w:rPr>
        <w:t>Table</w:t>
      </w:r>
      <w:r w:rsidR="00496977">
        <w:rPr>
          <w:rFonts w:ascii="Times New Roman" w:hAnsi="Times New Roman"/>
          <w:sz w:val="24"/>
          <w:szCs w:val="24"/>
        </w:rPr>
        <w:t xml:space="preserve"> </w:t>
      </w:r>
      <w:r w:rsidR="000335F2">
        <w:rPr>
          <w:rFonts w:ascii="Times New Roman" w:hAnsi="Times New Roman"/>
          <w:sz w:val="24"/>
          <w:szCs w:val="24"/>
        </w:rPr>
        <w:t>13</w:t>
      </w:r>
      <w:r w:rsidRPr="00C62CD4">
        <w:rPr>
          <w:rFonts w:ascii="Times New Roman" w:hAnsi="Times New Roman"/>
          <w:sz w:val="24"/>
          <w:szCs w:val="24"/>
        </w:rPr>
        <w:t xml:space="preserve"> and </w:t>
      </w:r>
      <w:r w:rsidRPr="00F67A9B">
        <w:rPr>
          <w:rFonts w:ascii="Times New Roman" w:hAnsi="Times New Roman"/>
          <w:sz w:val="24"/>
          <w:szCs w:val="24"/>
        </w:rPr>
        <w:t>fig</w:t>
      </w:r>
      <w:r w:rsidRPr="00C62CD4">
        <w:rPr>
          <w:rFonts w:ascii="Times New Roman" w:hAnsi="Times New Roman"/>
          <w:sz w:val="24"/>
          <w:szCs w:val="24"/>
        </w:rPr>
        <w:t>ure</w:t>
      </w:r>
      <w:r>
        <w:rPr>
          <w:rFonts w:ascii="Times New Roman" w:hAnsi="Times New Roman"/>
          <w:sz w:val="24"/>
          <w:szCs w:val="24"/>
        </w:rPr>
        <w:t xml:space="preserve"> 7 show that,</w:t>
      </w:r>
      <w:r w:rsidRPr="00C62CD4">
        <w:rPr>
          <w:rFonts w:ascii="Times New Roman" w:hAnsi="Times New Roman"/>
          <w:sz w:val="24"/>
          <w:szCs w:val="24"/>
        </w:rPr>
        <w:t xml:space="preserve"> 5 (2%) female learners and 0 (0%) male learn</w:t>
      </w:r>
      <w:r>
        <w:rPr>
          <w:rFonts w:ascii="Times New Roman" w:hAnsi="Times New Roman"/>
          <w:sz w:val="24"/>
          <w:szCs w:val="24"/>
        </w:rPr>
        <w:t>ers were able to listen</w:t>
      </w:r>
      <w:r w:rsidRPr="00C62CD4">
        <w:rPr>
          <w:rFonts w:ascii="Times New Roman" w:hAnsi="Times New Roman"/>
          <w:sz w:val="24"/>
          <w:szCs w:val="24"/>
        </w:rPr>
        <w:t xml:space="preserve"> to recorded music in groups while 145 (48%) females and 150 (50</w:t>
      </w:r>
      <w:r>
        <w:rPr>
          <w:rFonts w:ascii="Times New Roman" w:hAnsi="Times New Roman"/>
          <w:sz w:val="24"/>
          <w:szCs w:val="24"/>
        </w:rPr>
        <w:t>%) males were</w:t>
      </w:r>
      <w:r w:rsidRPr="00C62CD4">
        <w:rPr>
          <w:rFonts w:ascii="Times New Roman" w:hAnsi="Times New Roman"/>
          <w:sz w:val="24"/>
          <w:szCs w:val="24"/>
        </w:rPr>
        <w:t xml:space="preserve"> not</w:t>
      </w:r>
      <w:r>
        <w:rPr>
          <w:rFonts w:ascii="Times New Roman" w:hAnsi="Times New Roman"/>
          <w:sz w:val="24"/>
          <w:szCs w:val="24"/>
        </w:rPr>
        <w:t xml:space="preserve"> able to</w:t>
      </w:r>
      <w:r w:rsidRPr="00C62CD4">
        <w:rPr>
          <w:rFonts w:ascii="Times New Roman" w:hAnsi="Times New Roman"/>
          <w:sz w:val="24"/>
          <w:szCs w:val="24"/>
        </w:rPr>
        <w:t xml:space="preserve">. </w:t>
      </w:r>
      <w:r>
        <w:rPr>
          <w:rFonts w:ascii="Times New Roman" w:hAnsi="Times New Roman"/>
          <w:sz w:val="24"/>
          <w:szCs w:val="24"/>
        </w:rPr>
        <w:t xml:space="preserve">Learners need to know how to manipulate gadgets such as smart phones to gain music knowledge. As much as 35 (87.5%) of teachers and head teachers said that their pupils were able to manipulate digital gadgets and listen to recorded music; observation of learners revealed that most learners had not been exposed to digital literacy. </w:t>
      </w:r>
      <w:r w:rsidRPr="00040ABC">
        <w:rPr>
          <w:rFonts w:ascii="Times New Roman" w:hAnsi="Times New Roman"/>
          <w:sz w:val="24"/>
          <w:szCs w:val="24"/>
        </w:rPr>
        <w:t xml:space="preserve">This result defies </w:t>
      </w:r>
      <w:r w:rsidR="00555360">
        <w:rPr>
          <w:rFonts w:ascii="Times New Roman" w:hAnsi="Times New Roman"/>
          <w:sz w:val="24"/>
          <w:szCs w:val="24"/>
        </w:rPr>
        <w:t>the expectations of the Kenya Institute of Curriculum</w:t>
      </w:r>
      <w:r w:rsidR="00464E8D">
        <w:rPr>
          <w:rFonts w:ascii="Times New Roman" w:hAnsi="Times New Roman"/>
          <w:sz w:val="24"/>
          <w:szCs w:val="24"/>
        </w:rPr>
        <w:t xml:space="preserve"> </w:t>
      </w:r>
      <w:r w:rsidR="00555360">
        <w:rPr>
          <w:rFonts w:ascii="Times New Roman" w:hAnsi="Times New Roman"/>
          <w:sz w:val="24"/>
          <w:szCs w:val="24"/>
        </w:rPr>
        <w:t>Development, KICD</w:t>
      </w:r>
      <w:r w:rsidRPr="00040ABC">
        <w:rPr>
          <w:rFonts w:ascii="Times New Roman" w:hAnsi="Times New Roman"/>
          <w:sz w:val="24"/>
          <w:szCs w:val="24"/>
        </w:rPr>
        <w:t xml:space="preserve"> (20</w:t>
      </w:r>
      <w:r w:rsidR="00555360">
        <w:rPr>
          <w:rFonts w:ascii="Times New Roman" w:hAnsi="Times New Roman"/>
          <w:sz w:val="24"/>
          <w:szCs w:val="24"/>
        </w:rPr>
        <w:t>17</w:t>
      </w:r>
      <w:r w:rsidRPr="00040ABC">
        <w:rPr>
          <w:rFonts w:ascii="Times New Roman" w:hAnsi="Times New Roman"/>
          <w:sz w:val="24"/>
          <w:szCs w:val="24"/>
        </w:rPr>
        <w:t xml:space="preserve">) </w:t>
      </w:r>
      <w:r w:rsidR="00555360">
        <w:rPr>
          <w:rFonts w:ascii="Times New Roman" w:hAnsi="Times New Roman"/>
          <w:sz w:val="24"/>
          <w:szCs w:val="24"/>
        </w:rPr>
        <w:t xml:space="preserve">which asserts that being a technological era, learners should be subjected to tools of technology in order to enhance </w:t>
      </w:r>
      <w:r w:rsidR="00464E8D">
        <w:rPr>
          <w:rFonts w:ascii="Times New Roman" w:hAnsi="Times New Roman"/>
          <w:sz w:val="24"/>
          <w:szCs w:val="24"/>
        </w:rPr>
        <w:t xml:space="preserve">and promote </w:t>
      </w:r>
      <w:r w:rsidR="00555360">
        <w:rPr>
          <w:rFonts w:ascii="Times New Roman" w:hAnsi="Times New Roman"/>
          <w:sz w:val="24"/>
          <w:szCs w:val="24"/>
        </w:rPr>
        <w:t>digital literacy.</w:t>
      </w:r>
    </w:p>
    <w:p w14:paraId="0BE05648" w14:textId="1BCB67B1" w:rsidR="00F97863" w:rsidRDefault="00581CA2" w:rsidP="00F97863">
      <w:pPr>
        <w:rPr>
          <w:rFonts w:ascii="Times New Roman" w:hAnsi="Times New Roman"/>
          <w:bCs/>
          <w:sz w:val="24"/>
          <w:szCs w:val="24"/>
        </w:rPr>
      </w:pPr>
      <w:r w:rsidRPr="00F67A9B">
        <w:rPr>
          <w:rFonts w:ascii="Times New Roman" w:hAnsi="Times New Roman"/>
          <w:bCs/>
          <w:i/>
          <w:sz w:val="24"/>
          <w:szCs w:val="24"/>
          <w:u w:val="single"/>
        </w:rPr>
        <w:t>Table</w:t>
      </w:r>
      <w:r>
        <w:rPr>
          <w:rFonts w:ascii="Times New Roman" w:hAnsi="Times New Roman"/>
          <w:bCs/>
          <w:i/>
          <w:sz w:val="24"/>
          <w:szCs w:val="24"/>
          <w:u w:val="single"/>
        </w:rPr>
        <w:t xml:space="preserve"> 15</w:t>
      </w:r>
      <w:r w:rsidR="00F97863">
        <w:rPr>
          <w:rFonts w:ascii="Times New Roman" w:hAnsi="Times New Roman"/>
          <w:bCs/>
          <w:i/>
          <w:sz w:val="24"/>
          <w:szCs w:val="24"/>
          <w:u w:val="single"/>
        </w:rPr>
        <w:t>: Clapping or Tapping Rhythms___________________________________________</w:t>
      </w:r>
    </w:p>
    <w:p w14:paraId="385ABE08" w14:textId="77777777" w:rsidR="00F97863" w:rsidRDefault="00F97863" w:rsidP="00F9786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0C39036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0243B593" w14:textId="77777777" w:rsidR="00F97863" w:rsidRDefault="00F97863" w:rsidP="00F9786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47.0</w:t>
      </w:r>
    </w:p>
    <w:p w14:paraId="7A997C40"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D4097C3" w14:textId="77777777" w:rsidR="00F97863" w:rsidRDefault="00F97863" w:rsidP="00F9786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w:t>
      </w:r>
    </w:p>
    <w:p w14:paraId="620B15FD" w14:textId="77777777" w:rsidR="00F97863" w:rsidRPr="00586106" w:rsidRDefault="00F97863" w:rsidP="00F9786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E577861" w14:textId="77777777" w:rsidR="00F97863" w:rsidRPr="00460739" w:rsidRDefault="00F97863" w:rsidP="00F97863">
      <w:pPr>
        <w:jc w:val="both"/>
        <w:rPr>
          <w:rFonts w:ascii="Times New Roman" w:hAnsi="Times New Roman"/>
          <w:b/>
          <w:sz w:val="24"/>
          <w:szCs w:val="24"/>
        </w:rPr>
      </w:pPr>
    </w:p>
    <w:p w14:paraId="5CB20989" w14:textId="77777777" w:rsidR="00F97863" w:rsidRPr="00B2266F" w:rsidRDefault="00F97863" w:rsidP="00F97863">
      <w:pPr>
        <w:spacing w:after="0"/>
        <w:rPr>
          <w:vanish/>
        </w:rPr>
      </w:pPr>
    </w:p>
    <w:p w14:paraId="3524C6FB" w14:textId="77777777" w:rsidR="00F97863" w:rsidRDefault="00F97863" w:rsidP="00F97863"/>
    <w:p w14:paraId="5EF24879" w14:textId="77777777" w:rsidR="00F97863" w:rsidRPr="00AC624E" w:rsidRDefault="00F97863" w:rsidP="00F97863">
      <w:pPr>
        <w:rPr>
          <w:rFonts w:ascii="Times New Roman" w:hAnsi="Times New Roman"/>
          <w:b/>
          <w:sz w:val="24"/>
          <w:szCs w:val="24"/>
        </w:rPr>
      </w:pPr>
    </w:p>
    <w:p w14:paraId="0FD33A21" w14:textId="77777777" w:rsidR="00F97863" w:rsidRPr="00AC624E" w:rsidRDefault="00F97863" w:rsidP="00F97863">
      <w:pPr>
        <w:rPr>
          <w:rFonts w:ascii="Times New Roman" w:hAnsi="Times New Roman"/>
          <w:b/>
          <w:sz w:val="24"/>
          <w:szCs w:val="24"/>
        </w:rPr>
      </w:pPr>
      <w:r>
        <w:rPr>
          <w:noProof/>
        </w:rPr>
        <w:lastRenderedPageBreak/>
        <w:drawing>
          <wp:inline distT="0" distB="0" distL="0" distR="0" wp14:anchorId="2AEDF476" wp14:editId="05C82870">
            <wp:extent cx="7324725" cy="3962400"/>
            <wp:effectExtent l="0" t="0" r="0" b="0"/>
            <wp:docPr id="8"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69B43E" w14:textId="14D906A8" w:rsidR="00F97863" w:rsidRDefault="00D04DFF" w:rsidP="00F97863">
      <w:pPr>
        <w:rPr>
          <w:rFonts w:ascii="Times New Roman" w:hAnsi="Times New Roman"/>
          <w:b/>
          <w:sz w:val="24"/>
          <w:szCs w:val="24"/>
        </w:rPr>
      </w:pPr>
      <w:r w:rsidRPr="00F67A9B">
        <w:rPr>
          <w:rFonts w:ascii="Times New Roman" w:hAnsi="Times New Roman"/>
          <w:b/>
          <w:sz w:val="24"/>
          <w:szCs w:val="24"/>
        </w:rPr>
        <w:t>Fig</w:t>
      </w:r>
      <w:r>
        <w:rPr>
          <w:rFonts w:ascii="Times New Roman" w:hAnsi="Times New Roman"/>
          <w:b/>
          <w:sz w:val="24"/>
          <w:szCs w:val="24"/>
        </w:rPr>
        <w:t xml:space="preserve">ure </w:t>
      </w:r>
      <w:r w:rsidR="00F97863">
        <w:rPr>
          <w:rFonts w:ascii="Times New Roman" w:hAnsi="Times New Roman"/>
          <w:b/>
          <w:sz w:val="24"/>
          <w:szCs w:val="24"/>
        </w:rPr>
        <w:t>8: Clapping or Tapping Rhythms</w:t>
      </w:r>
    </w:p>
    <w:p w14:paraId="33348777" w14:textId="77777777" w:rsidR="00F97863" w:rsidRDefault="00F97863" w:rsidP="00F97863">
      <w:pPr>
        <w:rPr>
          <w:rFonts w:ascii="Times New Roman" w:hAnsi="Times New Roman"/>
          <w:sz w:val="24"/>
          <w:szCs w:val="24"/>
        </w:rPr>
      </w:pPr>
    </w:p>
    <w:p w14:paraId="013DAB03" w14:textId="25708BFF" w:rsidR="00F97863" w:rsidRDefault="00F97863" w:rsidP="00F97863">
      <w:pPr>
        <w:rPr>
          <w:rFonts w:ascii="Times New Roman" w:hAnsi="Times New Roman"/>
          <w:sz w:val="24"/>
          <w:szCs w:val="24"/>
        </w:rPr>
      </w:pPr>
      <w:r w:rsidRPr="00F67A9B">
        <w:rPr>
          <w:rFonts w:ascii="Times New Roman" w:hAnsi="Times New Roman"/>
          <w:i/>
          <w:sz w:val="24"/>
          <w:szCs w:val="24"/>
          <w:u w:val="single"/>
        </w:rPr>
        <w:t>Table</w:t>
      </w:r>
      <w:r w:rsidR="006408B7">
        <w:rPr>
          <w:rFonts w:ascii="Times New Roman" w:hAnsi="Times New Roman"/>
          <w:i/>
          <w:sz w:val="24"/>
          <w:szCs w:val="24"/>
          <w:u w:val="single"/>
        </w:rPr>
        <w:t xml:space="preserve"> </w:t>
      </w:r>
      <w:r w:rsidR="00581CA2">
        <w:rPr>
          <w:rFonts w:ascii="Times New Roman" w:hAnsi="Times New Roman"/>
          <w:i/>
          <w:sz w:val="24"/>
          <w:szCs w:val="24"/>
          <w:u w:val="single"/>
        </w:rPr>
        <w:t>16</w:t>
      </w:r>
      <w:r>
        <w:rPr>
          <w:rFonts w:ascii="Times New Roman" w:hAnsi="Times New Roman"/>
          <w:i/>
          <w:sz w:val="24"/>
          <w:szCs w:val="24"/>
          <w:u w:val="single"/>
        </w:rPr>
        <w:t xml:space="preserve">: Clapping or Tapping Rhythms (Response of Teachers and Head </w:t>
      </w:r>
      <w:proofErr w:type="gramStart"/>
      <w:r>
        <w:rPr>
          <w:rFonts w:ascii="Times New Roman" w:hAnsi="Times New Roman"/>
          <w:i/>
          <w:sz w:val="24"/>
          <w:szCs w:val="24"/>
          <w:u w:val="single"/>
        </w:rPr>
        <w:t>Teachers)_</w:t>
      </w:r>
      <w:proofErr w:type="gramEnd"/>
      <w:r>
        <w:rPr>
          <w:rFonts w:ascii="Times New Roman" w:hAnsi="Times New Roman"/>
          <w:i/>
          <w:sz w:val="24"/>
          <w:szCs w:val="24"/>
          <w:u w:val="single"/>
        </w:rPr>
        <w:t>______</w:t>
      </w:r>
    </w:p>
    <w:p w14:paraId="35D65035" w14:textId="77777777" w:rsidR="00F97863" w:rsidRDefault="00F97863" w:rsidP="00F9786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79CFCAFB" w14:textId="77777777" w:rsidR="00F97863" w:rsidRDefault="00F97863" w:rsidP="00F9786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w:t>
      </w:r>
      <w:r>
        <w:rPr>
          <w:rFonts w:ascii="Times New Roman" w:hAnsi="Times New Roman"/>
          <w:sz w:val="24"/>
          <w:szCs w:val="24"/>
        </w:rPr>
        <w:tab/>
      </w:r>
    </w:p>
    <w:p w14:paraId="33AB00A9" w14:textId="77777777" w:rsidR="00F97863" w:rsidRDefault="00F97863" w:rsidP="00F9786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14:paraId="42452870" w14:textId="77777777" w:rsidR="00F97863" w:rsidRDefault="00F97863" w:rsidP="00F9786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722D30BE" w14:textId="77777777" w:rsidR="00F97863" w:rsidRDefault="00F97863" w:rsidP="00F97863">
      <w:pPr>
        <w:jc w:val="both"/>
        <w:rPr>
          <w:rFonts w:ascii="Times New Roman" w:hAnsi="Times New Roman"/>
          <w:sz w:val="24"/>
          <w:szCs w:val="24"/>
        </w:rPr>
      </w:pPr>
    </w:p>
    <w:p w14:paraId="4AB3E3FB" w14:textId="2877E897" w:rsidR="00F97863" w:rsidRDefault="00F97863" w:rsidP="00F97863">
      <w:pPr>
        <w:spacing w:line="360" w:lineRule="auto"/>
        <w:jc w:val="both"/>
        <w:rPr>
          <w:rFonts w:ascii="Times New Roman" w:hAnsi="Times New Roman"/>
          <w:sz w:val="24"/>
          <w:szCs w:val="24"/>
        </w:rPr>
      </w:pPr>
      <w:r>
        <w:rPr>
          <w:rFonts w:ascii="Times New Roman" w:hAnsi="Times New Roman"/>
          <w:sz w:val="24"/>
          <w:szCs w:val="24"/>
        </w:rPr>
        <w:t xml:space="preserve">From </w:t>
      </w:r>
      <w:r w:rsidRPr="00F67A9B">
        <w:rPr>
          <w:rFonts w:ascii="Times New Roman" w:hAnsi="Times New Roman"/>
          <w:sz w:val="24"/>
          <w:szCs w:val="24"/>
        </w:rPr>
        <w:t>table</w:t>
      </w:r>
      <w:r w:rsidR="00B2372B">
        <w:rPr>
          <w:rFonts w:ascii="Times New Roman" w:hAnsi="Times New Roman"/>
          <w:sz w:val="24"/>
          <w:szCs w:val="24"/>
        </w:rPr>
        <w:t xml:space="preserve"> </w:t>
      </w:r>
      <w:r w:rsidR="000335F2">
        <w:rPr>
          <w:rFonts w:ascii="Times New Roman" w:hAnsi="Times New Roman"/>
          <w:sz w:val="24"/>
          <w:szCs w:val="24"/>
        </w:rPr>
        <w:t>15</w:t>
      </w:r>
      <w:r w:rsidRPr="00AC624E">
        <w:rPr>
          <w:rFonts w:ascii="Times New Roman" w:hAnsi="Times New Roman"/>
          <w:sz w:val="24"/>
          <w:szCs w:val="24"/>
        </w:rPr>
        <w:t xml:space="preserve"> and </w:t>
      </w:r>
      <w:r w:rsidRPr="00F67A9B">
        <w:rPr>
          <w:rFonts w:ascii="Times New Roman" w:hAnsi="Times New Roman"/>
          <w:sz w:val="24"/>
          <w:szCs w:val="24"/>
        </w:rPr>
        <w:t>fig</w:t>
      </w:r>
      <w:r w:rsidRPr="00AC624E">
        <w:rPr>
          <w:rFonts w:ascii="Times New Roman" w:hAnsi="Times New Roman"/>
          <w:sz w:val="24"/>
          <w:szCs w:val="24"/>
        </w:rPr>
        <w:t>ure 8 above</w:t>
      </w:r>
      <w:r>
        <w:rPr>
          <w:rFonts w:ascii="Times New Roman" w:hAnsi="Times New Roman"/>
          <w:sz w:val="24"/>
          <w:szCs w:val="24"/>
        </w:rPr>
        <w:t>,</w:t>
      </w:r>
      <w:r w:rsidRPr="00AC624E">
        <w:rPr>
          <w:rFonts w:ascii="Times New Roman" w:hAnsi="Times New Roman"/>
          <w:sz w:val="24"/>
          <w:szCs w:val="24"/>
        </w:rPr>
        <w:t xml:space="preserve"> 142 (47%) female learners and 140 (47%) male learners </w:t>
      </w:r>
      <w:r>
        <w:rPr>
          <w:rFonts w:ascii="Times New Roman" w:hAnsi="Times New Roman"/>
          <w:sz w:val="24"/>
          <w:szCs w:val="24"/>
        </w:rPr>
        <w:t>were able to</w:t>
      </w:r>
      <w:r w:rsidRPr="00AC624E">
        <w:rPr>
          <w:rFonts w:ascii="Times New Roman" w:hAnsi="Times New Roman"/>
          <w:sz w:val="24"/>
          <w:szCs w:val="24"/>
        </w:rPr>
        <w:t xml:space="preserve"> clap or tap rhythms while 8 (3%) females and 10 (3%) </w:t>
      </w:r>
      <w:r>
        <w:rPr>
          <w:rFonts w:ascii="Times New Roman" w:hAnsi="Times New Roman"/>
          <w:sz w:val="24"/>
          <w:szCs w:val="24"/>
        </w:rPr>
        <w:t>could</w:t>
      </w:r>
      <w:r w:rsidRPr="00AC624E">
        <w:rPr>
          <w:rFonts w:ascii="Times New Roman" w:hAnsi="Times New Roman"/>
          <w:sz w:val="24"/>
          <w:szCs w:val="24"/>
        </w:rPr>
        <w:t xml:space="preserve"> not. This data shows that most learners observed </w:t>
      </w:r>
      <w:r>
        <w:rPr>
          <w:rFonts w:ascii="Times New Roman" w:hAnsi="Times New Roman"/>
          <w:sz w:val="24"/>
          <w:szCs w:val="24"/>
        </w:rPr>
        <w:t>managed to</w:t>
      </w:r>
      <w:r w:rsidRPr="00AC624E">
        <w:rPr>
          <w:rFonts w:ascii="Times New Roman" w:hAnsi="Times New Roman"/>
          <w:sz w:val="24"/>
          <w:szCs w:val="24"/>
        </w:rPr>
        <w:t xml:space="preserve"> clap or tap rh</w:t>
      </w:r>
      <w:r>
        <w:rPr>
          <w:rFonts w:ascii="Times New Roman" w:hAnsi="Times New Roman"/>
          <w:sz w:val="24"/>
          <w:szCs w:val="24"/>
        </w:rPr>
        <w:t xml:space="preserve">ythms and </w:t>
      </w:r>
      <w:r w:rsidRPr="00040ABC">
        <w:rPr>
          <w:rFonts w:ascii="Times New Roman" w:hAnsi="Times New Roman"/>
          <w:sz w:val="24"/>
          <w:szCs w:val="24"/>
        </w:rPr>
        <w:t xml:space="preserve">this result is in agreement with Kapur (2019) who argues, activity-based learning renders an active participation in the learning process and augments learning in an efficacious manner. 38 (95%) of teachers and head teachers </w:t>
      </w:r>
      <w:r w:rsidRPr="00040ABC">
        <w:rPr>
          <w:rFonts w:ascii="Times New Roman" w:hAnsi="Times New Roman"/>
          <w:sz w:val="24"/>
          <w:szCs w:val="24"/>
        </w:rPr>
        <w:lastRenderedPageBreak/>
        <w:t xml:space="preserve">said their learners were able to clap or tap rhythms. </w:t>
      </w:r>
      <w:proofErr w:type="spellStart"/>
      <w:r>
        <w:rPr>
          <w:rFonts w:ascii="Times New Roman" w:hAnsi="Times New Roman"/>
          <w:sz w:val="24"/>
          <w:szCs w:val="24"/>
        </w:rPr>
        <w:t>Well coordinated</w:t>
      </w:r>
      <w:proofErr w:type="spellEnd"/>
      <w:r>
        <w:rPr>
          <w:rFonts w:ascii="Times New Roman" w:hAnsi="Times New Roman"/>
          <w:sz w:val="24"/>
          <w:szCs w:val="24"/>
        </w:rPr>
        <w:t xml:space="preserve"> rhythms meant that learners were able to communicate and collaborate on matters pulse or beat so that uniformity is observed.</w:t>
      </w:r>
    </w:p>
    <w:p w14:paraId="723DF0DE" w14:textId="77777777" w:rsidR="007C4B32" w:rsidRDefault="007C4B32" w:rsidP="007C4B32">
      <w:pPr>
        <w:spacing w:line="360" w:lineRule="auto"/>
        <w:jc w:val="both"/>
        <w:rPr>
          <w:rFonts w:ascii="Times New Roman" w:hAnsi="Times New Roman"/>
          <w:bCs/>
          <w:sz w:val="24"/>
          <w:szCs w:val="24"/>
        </w:rPr>
      </w:pPr>
    </w:p>
    <w:p w14:paraId="4D4E68F0" w14:textId="77777777" w:rsidR="00523783" w:rsidRPr="00523783" w:rsidRDefault="0052378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Music Pedagogy</w:t>
      </w:r>
    </w:p>
    <w:p w14:paraId="541C956E" w14:textId="77777777" w:rsidR="00523783" w:rsidRPr="00523783" w:rsidRDefault="00A14814" w:rsidP="00523783">
      <w:pPr>
        <w:spacing w:line="360" w:lineRule="auto"/>
        <w:jc w:val="both"/>
        <w:rPr>
          <w:rFonts w:ascii="Times New Roman" w:hAnsi="Times New Roman"/>
          <w:bCs/>
          <w:sz w:val="24"/>
          <w:szCs w:val="24"/>
        </w:rPr>
      </w:pPr>
      <w:r>
        <w:rPr>
          <w:rFonts w:ascii="Times New Roman" w:hAnsi="Times New Roman"/>
          <w:bCs/>
          <w:sz w:val="24"/>
          <w:szCs w:val="24"/>
        </w:rPr>
        <w:t>There are several music teaching approaches (Abril &amp; Gault, 2016). They include</w:t>
      </w:r>
      <w:r w:rsidR="00523783">
        <w:rPr>
          <w:rFonts w:ascii="Times New Roman" w:hAnsi="Times New Roman"/>
          <w:bCs/>
          <w:sz w:val="24"/>
          <w:szCs w:val="24"/>
        </w:rPr>
        <w:t xml:space="preserve"> Orff </w:t>
      </w:r>
      <w:r>
        <w:rPr>
          <w:rFonts w:ascii="Times New Roman" w:hAnsi="Times New Roman"/>
          <w:bCs/>
          <w:sz w:val="24"/>
          <w:szCs w:val="24"/>
        </w:rPr>
        <w:t>approach</w:t>
      </w:r>
      <w:r w:rsidR="00523783">
        <w:rPr>
          <w:rFonts w:ascii="Times New Roman" w:hAnsi="Times New Roman"/>
          <w:bCs/>
          <w:sz w:val="24"/>
          <w:szCs w:val="24"/>
        </w:rPr>
        <w:t>, Kodaly</w:t>
      </w:r>
      <w:r>
        <w:rPr>
          <w:rFonts w:ascii="Times New Roman" w:hAnsi="Times New Roman"/>
          <w:bCs/>
          <w:sz w:val="24"/>
          <w:szCs w:val="24"/>
        </w:rPr>
        <w:t>-</w:t>
      </w:r>
      <w:proofErr w:type="spellStart"/>
      <w:r>
        <w:rPr>
          <w:rFonts w:ascii="Times New Roman" w:hAnsi="Times New Roman"/>
          <w:bCs/>
          <w:sz w:val="24"/>
          <w:szCs w:val="24"/>
        </w:rPr>
        <w:t>insipred</w:t>
      </w:r>
      <w:proofErr w:type="spellEnd"/>
      <w:r>
        <w:rPr>
          <w:rFonts w:ascii="Times New Roman" w:hAnsi="Times New Roman"/>
          <w:bCs/>
          <w:sz w:val="24"/>
          <w:szCs w:val="24"/>
        </w:rPr>
        <w:t xml:space="preserve"> teaching</w:t>
      </w:r>
      <w:r w:rsidR="00523783">
        <w:rPr>
          <w:rFonts w:ascii="Times New Roman" w:hAnsi="Times New Roman"/>
          <w:bCs/>
          <w:sz w:val="24"/>
          <w:szCs w:val="24"/>
        </w:rPr>
        <w:t xml:space="preserve">, Dalcroze </w:t>
      </w:r>
      <w:r>
        <w:rPr>
          <w:rFonts w:ascii="Times New Roman" w:hAnsi="Times New Roman"/>
          <w:bCs/>
          <w:sz w:val="24"/>
          <w:szCs w:val="24"/>
        </w:rPr>
        <w:t>approach</w:t>
      </w:r>
      <w:r w:rsidR="005607B1">
        <w:rPr>
          <w:rFonts w:ascii="Times New Roman" w:hAnsi="Times New Roman"/>
          <w:bCs/>
          <w:sz w:val="24"/>
          <w:szCs w:val="24"/>
        </w:rPr>
        <w:t>, learning with digital media and technology, using music learning theory and using informal learning in general music education</w:t>
      </w:r>
      <w:r w:rsidR="00523783">
        <w:rPr>
          <w:rFonts w:ascii="Times New Roman" w:hAnsi="Times New Roman"/>
          <w:bCs/>
          <w:sz w:val="24"/>
          <w:szCs w:val="24"/>
        </w:rPr>
        <w:t>.</w:t>
      </w:r>
      <w:r w:rsidR="000F2C26">
        <w:rPr>
          <w:rFonts w:ascii="Times New Roman" w:hAnsi="Times New Roman"/>
          <w:bCs/>
          <w:sz w:val="24"/>
          <w:szCs w:val="24"/>
        </w:rPr>
        <w:t xml:space="preserve"> Every approach has a series of activities, for example, a</w:t>
      </w:r>
      <w:r w:rsidR="00C6061A">
        <w:rPr>
          <w:rFonts w:ascii="Times New Roman" w:hAnsi="Times New Roman"/>
          <w:bCs/>
          <w:sz w:val="24"/>
          <w:szCs w:val="24"/>
        </w:rPr>
        <w:t xml:space="preserve">ctivities in Orff method are singing, dancing, acting, use of percussions, storytelling and poetry. Kodaly activities are singing, sight-reading, playing rhythms, solfege and hand signs. </w:t>
      </w:r>
      <w:r w:rsidR="00C4098B">
        <w:rPr>
          <w:rFonts w:ascii="Times New Roman" w:hAnsi="Times New Roman"/>
          <w:bCs/>
          <w:sz w:val="24"/>
          <w:szCs w:val="24"/>
        </w:rPr>
        <w:t>Dalcroze activities are listening to music, eurhythmics, ear training, solfege and improvisation.</w:t>
      </w:r>
    </w:p>
    <w:p w14:paraId="679D796C" w14:textId="77777777" w:rsidR="005752AD" w:rsidRPr="00BF695E" w:rsidRDefault="00C266A3" w:rsidP="00F11CF9">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Effect of M</w:t>
      </w:r>
      <w:r w:rsidR="005752AD">
        <w:rPr>
          <w:rFonts w:ascii="Times New Roman" w:hAnsi="Times New Roman"/>
          <w:b/>
          <w:bCs/>
          <w:sz w:val="24"/>
          <w:szCs w:val="24"/>
        </w:rPr>
        <w:t xml:space="preserve">usic </w:t>
      </w:r>
      <w:r>
        <w:rPr>
          <w:rFonts w:ascii="Times New Roman" w:hAnsi="Times New Roman"/>
          <w:b/>
          <w:bCs/>
          <w:sz w:val="24"/>
          <w:szCs w:val="24"/>
        </w:rPr>
        <w:t>P</w:t>
      </w:r>
      <w:r w:rsidR="005752AD">
        <w:rPr>
          <w:rFonts w:ascii="Times New Roman" w:hAnsi="Times New Roman"/>
          <w:b/>
          <w:bCs/>
          <w:sz w:val="24"/>
          <w:szCs w:val="24"/>
        </w:rPr>
        <w:t xml:space="preserve">edagogy on </w:t>
      </w:r>
      <w:r>
        <w:rPr>
          <w:rFonts w:ascii="Times New Roman" w:hAnsi="Times New Roman"/>
          <w:b/>
          <w:bCs/>
          <w:sz w:val="24"/>
          <w:szCs w:val="24"/>
        </w:rPr>
        <w:t>L</w:t>
      </w:r>
      <w:r w:rsidR="005752AD">
        <w:rPr>
          <w:rFonts w:ascii="Times New Roman" w:hAnsi="Times New Roman"/>
          <w:b/>
          <w:bCs/>
          <w:sz w:val="24"/>
          <w:szCs w:val="24"/>
        </w:rPr>
        <w:t xml:space="preserve">earner </w:t>
      </w:r>
      <w:r>
        <w:rPr>
          <w:rFonts w:ascii="Times New Roman" w:hAnsi="Times New Roman"/>
          <w:b/>
          <w:bCs/>
          <w:sz w:val="24"/>
          <w:szCs w:val="24"/>
        </w:rPr>
        <w:t>A</w:t>
      </w:r>
      <w:r w:rsidR="005752AD">
        <w:rPr>
          <w:rFonts w:ascii="Times New Roman" w:hAnsi="Times New Roman"/>
          <w:b/>
          <w:bCs/>
          <w:sz w:val="24"/>
          <w:szCs w:val="24"/>
        </w:rPr>
        <w:t xml:space="preserve">cquisition of </w:t>
      </w:r>
      <w:r>
        <w:rPr>
          <w:rFonts w:ascii="Times New Roman" w:hAnsi="Times New Roman"/>
          <w:b/>
          <w:bCs/>
          <w:sz w:val="24"/>
          <w:szCs w:val="24"/>
        </w:rPr>
        <w:t>C</w:t>
      </w:r>
      <w:r w:rsidR="005752AD">
        <w:rPr>
          <w:rFonts w:ascii="Times New Roman" w:hAnsi="Times New Roman"/>
          <w:b/>
          <w:bCs/>
          <w:sz w:val="24"/>
          <w:szCs w:val="24"/>
        </w:rPr>
        <w:t xml:space="preserve">ommunication and </w:t>
      </w:r>
      <w:r>
        <w:rPr>
          <w:rFonts w:ascii="Times New Roman" w:hAnsi="Times New Roman"/>
          <w:b/>
          <w:bCs/>
          <w:sz w:val="24"/>
          <w:szCs w:val="24"/>
        </w:rPr>
        <w:t>C</w:t>
      </w:r>
      <w:r w:rsidR="005752AD">
        <w:rPr>
          <w:rFonts w:ascii="Times New Roman" w:hAnsi="Times New Roman"/>
          <w:b/>
          <w:bCs/>
          <w:sz w:val="24"/>
          <w:szCs w:val="24"/>
        </w:rPr>
        <w:t>ollaboration skills</w:t>
      </w:r>
    </w:p>
    <w:p w14:paraId="1F48039F" w14:textId="4E040432" w:rsidR="00BF695E" w:rsidRPr="007D7FB0" w:rsidRDefault="00292971" w:rsidP="00BF695E">
      <w:pPr>
        <w:pStyle w:val="Caption"/>
        <w:rPr>
          <w:rFonts w:ascii="Times New Roman" w:hAnsi="Times New Roman"/>
          <w:b w:val="0"/>
          <w:sz w:val="24"/>
          <w:szCs w:val="24"/>
        </w:rPr>
      </w:pPr>
      <w:bookmarkStart w:id="0" w:name="_Toc144801466"/>
      <w:r w:rsidRPr="00F67A9B">
        <w:rPr>
          <w:rFonts w:ascii="Times New Roman" w:hAnsi="Times New Roman"/>
          <w:b w:val="0"/>
          <w:i/>
          <w:iCs/>
          <w:sz w:val="24"/>
          <w:szCs w:val="24"/>
        </w:rPr>
        <w:t>Table</w:t>
      </w:r>
      <w:r w:rsidR="00F909D6">
        <w:rPr>
          <w:rFonts w:ascii="Times New Roman" w:hAnsi="Times New Roman"/>
          <w:b w:val="0"/>
          <w:i/>
          <w:iCs/>
          <w:sz w:val="24"/>
          <w:szCs w:val="24"/>
        </w:rPr>
        <w:t xml:space="preserve"> </w:t>
      </w:r>
      <w:r w:rsidR="00DF2991">
        <w:rPr>
          <w:rFonts w:ascii="Times New Roman" w:hAnsi="Times New Roman"/>
          <w:b w:val="0"/>
          <w:i/>
          <w:iCs/>
          <w:sz w:val="24"/>
          <w:szCs w:val="24"/>
        </w:rPr>
        <w:t>17</w:t>
      </w:r>
      <w:r w:rsidR="00BF695E" w:rsidRPr="00793B1C">
        <w:rPr>
          <w:rFonts w:ascii="Times New Roman" w:hAnsi="Times New Roman"/>
          <w:b w:val="0"/>
          <w:i/>
          <w:iCs/>
          <w:sz w:val="24"/>
          <w:szCs w:val="24"/>
        </w:rPr>
        <w:t xml:space="preserve">: Regression of Orff method through playing of percussions against collaboration </w:t>
      </w:r>
      <w:r w:rsidR="00BF695E" w:rsidRPr="007D7FB0">
        <w:rPr>
          <w:rFonts w:ascii="Times New Roman" w:hAnsi="Times New Roman"/>
          <w:b w:val="0"/>
          <w:sz w:val="24"/>
          <w:szCs w:val="24"/>
        </w:rPr>
        <w:t>and communication as a variable of learner acquisition of 21st century</w:t>
      </w:r>
      <w:bookmarkEnd w:id="0"/>
      <w:r w:rsidR="00BF695E" w:rsidRPr="007D7FB0">
        <w:rPr>
          <w:rFonts w:ascii="Times New Roman" w:hAnsi="Times New Roman"/>
          <w:b w:val="0"/>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2683E3CD"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5B76ACB3" w14:textId="77777777" w:rsidTr="00490759">
              <w:trPr>
                <w:cantSplit/>
              </w:trPr>
              <w:tc>
                <w:tcPr>
                  <w:tcW w:w="4755" w:type="dxa"/>
                  <w:gridSpan w:val="4"/>
                  <w:vAlign w:val="center"/>
                </w:tcPr>
                <w:p w14:paraId="28BFA70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578E482A" w14:textId="77777777" w:rsidTr="00490759">
              <w:trPr>
                <w:cantSplit/>
              </w:trPr>
              <w:tc>
                <w:tcPr>
                  <w:tcW w:w="795" w:type="dxa"/>
                  <w:vAlign w:val="bottom"/>
                </w:tcPr>
                <w:p w14:paraId="72CC38F9"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1FB2A28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231177C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702BB36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39655795" w14:textId="77777777" w:rsidTr="00490759">
              <w:trPr>
                <w:cantSplit/>
              </w:trPr>
              <w:tc>
                <w:tcPr>
                  <w:tcW w:w="795" w:type="dxa"/>
                </w:tcPr>
                <w:p w14:paraId="087353B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4B5E7E5F"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5156F6">
                    <w:rPr>
                      <w:rFonts w:ascii="Arial" w:hAnsi="Arial" w:cs="Arial"/>
                      <w:color w:val="010205"/>
                      <w:sz w:val="18"/>
                      <w:szCs w:val="18"/>
                    </w:rPr>
                    <w:t xml:space="preserve">Playing </w:t>
                  </w:r>
                  <w:r>
                    <w:rPr>
                      <w:rFonts w:ascii="Arial" w:hAnsi="Arial" w:cs="Arial"/>
                      <w:color w:val="010205"/>
                      <w:sz w:val="18"/>
                      <w:szCs w:val="18"/>
                    </w:rPr>
                    <w:t xml:space="preserve">of </w:t>
                  </w:r>
                  <w:proofErr w:type="spellStart"/>
                  <w:r w:rsidRPr="00757323">
                    <w:rPr>
                      <w:rFonts w:ascii="Arial" w:hAnsi="Arial" w:cs="Arial"/>
                      <w:color w:val="010205"/>
                      <w:sz w:val="18"/>
                      <w:szCs w:val="18"/>
                    </w:rPr>
                    <w:t>Percussions</w:t>
                  </w:r>
                  <w:r w:rsidRPr="00757323">
                    <w:rPr>
                      <w:rFonts w:ascii="Arial" w:hAnsi="Arial" w:cs="Arial"/>
                      <w:color w:val="010205"/>
                      <w:sz w:val="18"/>
                      <w:szCs w:val="18"/>
                      <w:vertAlign w:val="superscript"/>
                    </w:rPr>
                    <w:t>b</w:t>
                  </w:r>
                  <w:proofErr w:type="spellEnd"/>
                </w:p>
              </w:tc>
              <w:tc>
                <w:tcPr>
                  <w:tcW w:w="1468" w:type="dxa"/>
                </w:tcPr>
                <w:p w14:paraId="0322F0E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6E7FD6EE"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7A4B6593" w14:textId="77777777" w:rsidTr="00490759">
              <w:trPr>
                <w:cantSplit/>
              </w:trPr>
              <w:tc>
                <w:tcPr>
                  <w:tcW w:w="4755" w:type="dxa"/>
                  <w:gridSpan w:val="4"/>
                </w:tcPr>
                <w:p w14:paraId="7FDDC7E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30BF85AE" w14:textId="77777777" w:rsidTr="00490759">
              <w:trPr>
                <w:cantSplit/>
              </w:trPr>
              <w:tc>
                <w:tcPr>
                  <w:tcW w:w="4755" w:type="dxa"/>
                  <w:gridSpan w:val="4"/>
                </w:tcPr>
                <w:p w14:paraId="3984A520"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3E7841DF" w14:textId="77777777" w:rsidR="00BF695E" w:rsidRDefault="00BF695E" w:rsidP="00490759">
            <w:pPr>
              <w:autoSpaceDE w:val="0"/>
              <w:autoSpaceDN w:val="0"/>
              <w:adjustRightInd w:val="0"/>
              <w:rPr>
                <w:sz w:val="24"/>
                <w:szCs w:val="24"/>
              </w:rPr>
            </w:pPr>
          </w:p>
        </w:tc>
      </w:tr>
      <w:tr w:rsidR="00BF695E" w14:paraId="514DA8D4"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67EB9431" w14:textId="77777777" w:rsidTr="00490759">
              <w:trPr>
                <w:cantSplit/>
              </w:trPr>
              <w:tc>
                <w:tcPr>
                  <w:tcW w:w="5841" w:type="dxa"/>
                  <w:gridSpan w:val="5"/>
                  <w:vAlign w:val="center"/>
                </w:tcPr>
                <w:p w14:paraId="2CC6F682"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Model Summary</w:t>
                  </w:r>
                </w:p>
              </w:tc>
            </w:tr>
            <w:tr w:rsidR="00BF695E" w:rsidRPr="00757323" w14:paraId="51C51545" w14:textId="77777777" w:rsidTr="00490759">
              <w:trPr>
                <w:cantSplit/>
              </w:trPr>
              <w:tc>
                <w:tcPr>
                  <w:tcW w:w="795" w:type="dxa"/>
                  <w:vAlign w:val="bottom"/>
                </w:tcPr>
                <w:p w14:paraId="53A11A2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6674474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15DEEF6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2492BA8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2C0B8A4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4629916F" w14:textId="77777777" w:rsidTr="00490759">
              <w:trPr>
                <w:cantSplit/>
              </w:trPr>
              <w:tc>
                <w:tcPr>
                  <w:tcW w:w="795" w:type="dxa"/>
                </w:tcPr>
                <w:p w14:paraId="10CDD07C"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lastRenderedPageBreak/>
                    <w:t>1</w:t>
                  </w:r>
                </w:p>
              </w:tc>
              <w:tc>
                <w:tcPr>
                  <w:tcW w:w="1024" w:type="dxa"/>
                </w:tcPr>
                <w:p w14:paraId="42C3E56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r w:rsidRPr="00757323">
                    <w:rPr>
                      <w:rFonts w:ascii="Arial" w:hAnsi="Arial" w:cs="Arial"/>
                      <w:color w:val="010205"/>
                      <w:sz w:val="18"/>
                      <w:szCs w:val="18"/>
                      <w:vertAlign w:val="superscript"/>
                    </w:rPr>
                    <w:t>a</w:t>
                  </w:r>
                </w:p>
              </w:tc>
              <w:tc>
                <w:tcPr>
                  <w:tcW w:w="1086" w:type="dxa"/>
                </w:tcPr>
                <w:p w14:paraId="7044C81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.007</w:t>
                  </w:r>
                </w:p>
              </w:tc>
              <w:tc>
                <w:tcPr>
                  <w:tcW w:w="1468" w:type="dxa"/>
                </w:tcPr>
                <w:p w14:paraId="19BDA14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.003</w:t>
                  </w:r>
                </w:p>
              </w:tc>
              <w:tc>
                <w:tcPr>
                  <w:tcW w:w="1468" w:type="dxa"/>
                </w:tcPr>
                <w:p w14:paraId="1AE1092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r>
            <w:tr w:rsidR="00BF695E" w:rsidRPr="00757323" w14:paraId="4BBB781A" w14:textId="77777777" w:rsidTr="00490759">
              <w:trPr>
                <w:cantSplit/>
              </w:trPr>
              <w:tc>
                <w:tcPr>
                  <w:tcW w:w="5841" w:type="dxa"/>
                  <w:gridSpan w:val="5"/>
                </w:tcPr>
                <w:p w14:paraId="43BD2EDC"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a.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71FB508A" w14:textId="77777777" w:rsidR="00BF695E" w:rsidRDefault="00BF695E" w:rsidP="00490759">
            <w:pPr>
              <w:autoSpaceDE w:val="0"/>
              <w:autoSpaceDN w:val="0"/>
              <w:adjustRightInd w:val="0"/>
              <w:rPr>
                <w:sz w:val="24"/>
                <w:szCs w:val="24"/>
              </w:rPr>
            </w:pPr>
          </w:p>
        </w:tc>
      </w:tr>
      <w:tr w:rsidR="00BF695E" w14:paraId="39FA30F6"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209DC5C7" w14:textId="77777777" w:rsidTr="00490759">
              <w:trPr>
                <w:cantSplit/>
              </w:trPr>
              <w:tc>
                <w:tcPr>
                  <w:tcW w:w="7965" w:type="dxa"/>
                  <w:gridSpan w:val="7"/>
                  <w:vAlign w:val="center"/>
                </w:tcPr>
                <w:p w14:paraId="2B52C00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lastRenderedPageBreak/>
                    <w:t>ANOVA</w:t>
                  </w:r>
                  <w:r w:rsidRPr="00757323">
                    <w:rPr>
                      <w:rFonts w:ascii="Arial" w:hAnsi="Arial" w:cs="Arial"/>
                      <w:b/>
                      <w:bCs/>
                      <w:color w:val="010205"/>
                      <w:vertAlign w:val="superscript"/>
                    </w:rPr>
                    <w:t>a</w:t>
                  </w:r>
                  <w:proofErr w:type="spellEnd"/>
                </w:p>
              </w:tc>
            </w:tr>
            <w:tr w:rsidR="00BF695E" w:rsidRPr="00757323" w14:paraId="6ADF1839" w14:textId="77777777" w:rsidTr="00490759">
              <w:trPr>
                <w:cantSplit/>
              </w:trPr>
              <w:tc>
                <w:tcPr>
                  <w:tcW w:w="2018" w:type="dxa"/>
                  <w:gridSpan w:val="2"/>
                  <w:vAlign w:val="bottom"/>
                </w:tcPr>
                <w:p w14:paraId="5FB9391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5FCFDA0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43EB507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proofErr w:type="spellStart"/>
                  <w:r w:rsidRPr="00757323">
                    <w:rPr>
                      <w:rFonts w:ascii="Arial" w:hAnsi="Arial" w:cs="Arial"/>
                      <w:color w:val="264A60"/>
                      <w:sz w:val="18"/>
                      <w:szCs w:val="18"/>
                    </w:rPr>
                    <w:t>df</w:t>
                  </w:r>
                  <w:proofErr w:type="spellEnd"/>
                </w:p>
              </w:tc>
              <w:tc>
                <w:tcPr>
                  <w:tcW w:w="1407" w:type="dxa"/>
                  <w:vAlign w:val="bottom"/>
                </w:tcPr>
                <w:p w14:paraId="357B1251"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4D7A778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6E48688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7CAFD284" w14:textId="77777777" w:rsidTr="00490759">
              <w:trPr>
                <w:cantSplit/>
              </w:trPr>
              <w:tc>
                <w:tcPr>
                  <w:tcW w:w="734" w:type="dxa"/>
                  <w:vMerge w:val="restart"/>
                </w:tcPr>
                <w:p w14:paraId="0BB1356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285B4DAC"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51BF865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3B92978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01CC8FB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.482</w:t>
                  </w:r>
                </w:p>
              </w:tc>
              <w:tc>
                <w:tcPr>
                  <w:tcW w:w="1024" w:type="dxa"/>
                </w:tcPr>
                <w:p w14:paraId="1FB1CEE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2.009</w:t>
                  </w:r>
                </w:p>
              </w:tc>
              <w:tc>
                <w:tcPr>
                  <w:tcW w:w="1024" w:type="dxa"/>
                </w:tcPr>
                <w:p w14:paraId="035C081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r w:rsidRPr="00757323">
                    <w:rPr>
                      <w:rFonts w:ascii="Arial" w:hAnsi="Arial" w:cs="Arial"/>
                      <w:color w:val="010205"/>
                      <w:sz w:val="18"/>
                      <w:szCs w:val="18"/>
                      <w:vertAlign w:val="superscript"/>
                    </w:rPr>
                    <w:t>b</w:t>
                  </w:r>
                </w:p>
              </w:tc>
            </w:tr>
            <w:tr w:rsidR="00BF695E" w:rsidRPr="00757323" w14:paraId="6A21C9AE" w14:textId="77777777" w:rsidTr="00490759">
              <w:trPr>
                <w:cantSplit/>
              </w:trPr>
              <w:tc>
                <w:tcPr>
                  <w:tcW w:w="734" w:type="dxa"/>
                  <w:vMerge/>
                </w:tcPr>
                <w:p w14:paraId="002C0293"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336B752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3C7B2CE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71.518</w:t>
                  </w:r>
                </w:p>
              </w:tc>
              <w:tc>
                <w:tcPr>
                  <w:tcW w:w="1024" w:type="dxa"/>
                </w:tcPr>
                <w:p w14:paraId="5C76247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3B6273F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.240</w:t>
                  </w:r>
                </w:p>
              </w:tc>
              <w:tc>
                <w:tcPr>
                  <w:tcW w:w="1024" w:type="dxa"/>
                  <w:vAlign w:val="center"/>
                </w:tcPr>
                <w:p w14:paraId="4B0809DF" w14:textId="77777777" w:rsidR="00BF695E" w:rsidRPr="00757323" w:rsidRDefault="00BF695E" w:rsidP="00490759">
                  <w:pPr>
                    <w:autoSpaceDE w:val="0"/>
                    <w:autoSpaceDN w:val="0"/>
                    <w:adjustRightInd w:val="0"/>
                    <w:rPr>
                      <w:sz w:val="24"/>
                      <w:szCs w:val="24"/>
                    </w:rPr>
                  </w:pPr>
                </w:p>
              </w:tc>
              <w:tc>
                <w:tcPr>
                  <w:tcW w:w="1024" w:type="dxa"/>
                  <w:vAlign w:val="center"/>
                </w:tcPr>
                <w:p w14:paraId="0E6F97DE" w14:textId="77777777" w:rsidR="00BF695E" w:rsidRPr="00757323" w:rsidRDefault="00BF695E" w:rsidP="00490759">
                  <w:pPr>
                    <w:autoSpaceDE w:val="0"/>
                    <w:autoSpaceDN w:val="0"/>
                    <w:adjustRightInd w:val="0"/>
                    <w:rPr>
                      <w:sz w:val="24"/>
                      <w:szCs w:val="24"/>
                    </w:rPr>
                  </w:pPr>
                </w:p>
              </w:tc>
            </w:tr>
            <w:tr w:rsidR="00BF695E" w:rsidRPr="00757323" w14:paraId="7876600B" w14:textId="77777777" w:rsidTr="00490759">
              <w:trPr>
                <w:cantSplit/>
              </w:trPr>
              <w:tc>
                <w:tcPr>
                  <w:tcW w:w="734" w:type="dxa"/>
                  <w:vMerge/>
                </w:tcPr>
                <w:p w14:paraId="2D431498" w14:textId="77777777" w:rsidR="00BF695E" w:rsidRPr="00757323" w:rsidRDefault="00BF695E" w:rsidP="00490759">
                  <w:pPr>
                    <w:autoSpaceDE w:val="0"/>
                    <w:autoSpaceDN w:val="0"/>
                    <w:adjustRightInd w:val="0"/>
                    <w:rPr>
                      <w:sz w:val="24"/>
                      <w:szCs w:val="24"/>
                    </w:rPr>
                  </w:pPr>
                </w:p>
              </w:tc>
              <w:tc>
                <w:tcPr>
                  <w:tcW w:w="1284" w:type="dxa"/>
                </w:tcPr>
                <w:p w14:paraId="0179D2C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3997E1A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12B98B55"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732306E1" w14:textId="77777777" w:rsidR="00BF695E" w:rsidRPr="00757323" w:rsidRDefault="00BF695E" w:rsidP="00490759">
                  <w:pPr>
                    <w:autoSpaceDE w:val="0"/>
                    <w:autoSpaceDN w:val="0"/>
                    <w:adjustRightInd w:val="0"/>
                    <w:rPr>
                      <w:sz w:val="24"/>
                      <w:szCs w:val="24"/>
                    </w:rPr>
                  </w:pPr>
                </w:p>
              </w:tc>
              <w:tc>
                <w:tcPr>
                  <w:tcW w:w="1024" w:type="dxa"/>
                  <w:vAlign w:val="center"/>
                </w:tcPr>
                <w:p w14:paraId="21CBDF20" w14:textId="77777777" w:rsidR="00BF695E" w:rsidRPr="00757323" w:rsidRDefault="00BF695E" w:rsidP="00490759">
                  <w:pPr>
                    <w:autoSpaceDE w:val="0"/>
                    <w:autoSpaceDN w:val="0"/>
                    <w:adjustRightInd w:val="0"/>
                    <w:rPr>
                      <w:sz w:val="24"/>
                      <w:szCs w:val="24"/>
                    </w:rPr>
                  </w:pPr>
                </w:p>
              </w:tc>
              <w:tc>
                <w:tcPr>
                  <w:tcW w:w="1024" w:type="dxa"/>
                  <w:vAlign w:val="center"/>
                </w:tcPr>
                <w:p w14:paraId="253B8BFE" w14:textId="77777777" w:rsidR="00BF695E" w:rsidRPr="00757323" w:rsidRDefault="00BF695E" w:rsidP="00490759">
                  <w:pPr>
                    <w:autoSpaceDE w:val="0"/>
                    <w:autoSpaceDN w:val="0"/>
                    <w:adjustRightInd w:val="0"/>
                    <w:rPr>
                      <w:sz w:val="24"/>
                      <w:szCs w:val="24"/>
                    </w:rPr>
                  </w:pPr>
                </w:p>
              </w:tc>
            </w:tr>
            <w:tr w:rsidR="00BF695E" w:rsidRPr="00757323" w14:paraId="34C270F3" w14:textId="77777777" w:rsidTr="00490759">
              <w:trPr>
                <w:cantSplit/>
              </w:trPr>
              <w:tc>
                <w:tcPr>
                  <w:tcW w:w="7965" w:type="dxa"/>
                  <w:gridSpan w:val="7"/>
                </w:tcPr>
                <w:p w14:paraId="704F7EDA"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53AE487C" w14:textId="77777777" w:rsidTr="00490759">
              <w:trPr>
                <w:cantSplit/>
              </w:trPr>
              <w:tc>
                <w:tcPr>
                  <w:tcW w:w="7965" w:type="dxa"/>
                  <w:gridSpan w:val="7"/>
                </w:tcPr>
                <w:p w14:paraId="2273E894"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b. Predictors: (Constant), </w:t>
                  </w:r>
                  <w:r w:rsidRPr="005156F6">
                    <w:rPr>
                      <w:rFonts w:ascii="Arial" w:hAnsi="Arial" w:cs="Arial"/>
                      <w:color w:val="010205"/>
                      <w:sz w:val="18"/>
                      <w:szCs w:val="18"/>
                    </w:rPr>
                    <w:t xml:space="preserve">Playing </w:t>
                  </w:r>
                  <w:r>
                    <w:rPr>
                      <w:rFonts w:ascii="Arial" w:hAnsi="Arial" w:cs="Arial"/>
                      <w:color w:val="010205"/>
                      <w:sz w:val="18"/>
                      <w:szCs w:val="18"/>
                    </w:rPr>
                    <w:t xml:space="preserve">of </w:t>
                  </w:r>
                  <w:r w:rsidRPr="00757323">
                    <w:rPr>
                      <w:rFonts w:ascii="Arial" w:hAnsi="Arial" w:cs="Arial"/>
                      <w:color w:val="010205"/>
                      <w:sz w:val="18"/>
                      <w:szCs w:val="18"/>
                    </w:rPr>
                    <w:t>Percussions</w:t>
                  </w:r>
                </w:p>
              </w:tc>
            </w:tr>
          </w:tbl>
          <w:p w14:paraId="601FAB44" w14:textId="77777777" w:rsidR="00BF695E" w:rsidRDefault="00BF695E" w:rsidP="00490759">
            <w:pPr>
              <w:autoSpaceDE w:val="0"/>
              <w:autoSpaceDN w:val="0"/>
              <w:adjustRightInd w:val="0"/>
              <w:rPr>
                <w:sz w:val="24"/>
                <w:szCs w:val="24"/>
              </w:rPr>
            </w:pPr>
          </w:p>
        </w:tc>
      </w:tr>
      <w:tr w:rsidR="00BF695E" w14:paraId="496D297D"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552"/>
              <w:gridCol w:w="1861"/>
              <w:gridCol w:w="1009"/>
              <w:gridCol w:w="1009"/>
              <w:gridCol w:w="1181"/>
              <w:gridCol w:w="775"/>
              <w:gridCol w:w="775"/>
              <w:gridCol w:w="1101"/>
              <w:gridCol w:w="1097"/>
            </w:tblGrid>
            <w:tr w:rsidR="00BF695E" w:rsidRPr="00757323" w14:paraId="66DABD2F" w14:textId="77777777" w:rsidTr="00490759">
              <w:trPr>
                <w:cantSplit/>
              </w:trPr>
              <w:tc>
                <w:tcPr>
                  <w:tcW w:w="5000" w:type="pct"/>
                  <w:gridSpan w:val="9"/>
                  <w:vAlign w:val="center"/>
                </w:tcPr>
                <w:p w14:paraId="4E351E5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5569E759" w14:textId="77777777" w:rsidTr="00490759">
              <w:trPr>
                <w:cantSplit/>
              </w:trPr>
              <w:tc>
                <w:tcPr>
                  <w:tcW w:w="1296" w:type="pct"/>
                  <w:gridSpan w:val="2"/>
                  <w:vMerge w:val="restart"/>
                  <w:vAlign w:val="bottom"/>
                </w:tcPr>
                <w:p w14:paraId="7098A763"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85" w:type="pct"/>
                  <w:gridSpan w:val="2"/>
                  <w:vAlign w:val="bottom"/>
                </w:tcPr>
                <w:p w14:paraId="2B5A6FB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599" w:type="pct"/>
                  <w:vAlign w:val="bottom"/>
                </w:tcPr>
                <w:p w14:paraId="477C5E9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18" w:type="pct"/>
                  <w:vMerge w:val="restart"/>
                  <w:vAlign w:val="bottom"/>
                </w:tcPr>
                <w:p w14:paraId="094515D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18" w:type="pct"/>
                  <w:vMerge w:val="restart"/>
                  <w:vAlign w:val="bottom"/>
                </w:tcPr>
                <w:p w14:paraId="3A642DF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185" w:type="pct"/>
                  <w:gridSpan w:val="2"/>
                  <w:vAlign w:val="bottom"/>
                </w:tcPr>
                <w:p w14:paraId="3044AB3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18669949" w14:textId="77777777" w:rsidTr="00490759">
              <w:trPr>
                <w:cantSplit/>
              </w:trPr>
              <w:tc>
                <w:tcPr>
                  <w:tcW w:w="1296" w:type="pct"/>
                  <w:gridSpan w:val="2"/>
                  <w:vMerge/>
                  <w:vAlign w:val="bottom"/>
                </w:tcPr>
                <w:p w14:paraId="5ADD3745" w14:textId="77777777" w:rsidR="00BF695E" w:rsidRPr="00757323" w:rsidRDefault="00BF695E" w:rsidP="00490759">
                  <w:pPr>
                    <w:autoSpaceDE w:val="0"/>
                    <w:autoSpaceDN w:val="0"/>
                    <w:adjustRightInd w:val="0"/>
                    <w:rPr>
                      <w:rFonts w:ascii="Arial" w:hAnsi="Arial" w:cs="Arial"/>
                      <w:color w:val="264A60"/>
                      <w:sz w:val="18"/>
                      <w:szCs w:val="18"/>
                    </w:rPr>
                  </w:pPr>
                </w:p>
              </w:tc>
              <w:tc>
                <w:tcPr>
                  <w:tcW w:w="543" w:type="pct"/>
                  <w:vAlign w:val="bottom"/>
                </w:tcPr>
                <w:p w14:paraId="739E282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43" w:type="pct"/>
                  <w:vAlign w:val="bottom"/>
                </w:tcPr>
                <w:p w14:paraId="15777B6C"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599" w:type="pct"/>
                  <w:vAlign w:val="bottom"/>
                </w:tcPr>
                <w:p w14:paraId="23C69F8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18" w:type="pct"/>
                  <w:vMerge/>
                  <w:vAlign w:val="bottom"/>
                </w:tcPr>
                <w:p w14:paraId="15E1ACFF" w14:textId="77777777" w:rsidR="00BF695E" w:rsidRPr="00757323" w:rsidRDefault="00BF695E" w:rsidP="00490759">
                  <w:pPr>
                    <w:autoSpaceDE w:val="0"/>
                    <w:autoSpaceDN w:val="0"/>
                    <w:adjustRightInd w:val="0"/>
                    <w:rPr>
                      <w:rFonts w:ascii="Arial" w:hAnsi="Arial" w:cs="Arial"/>
                      <w:color w:val="264A60"/>
                      <w:sz w:val="18"/>
                      <w:szCs w:val="18"/>
                    </w:rPr>
                  </w:pPr>
                </w:p>
              </w:tc>
              <w:tc>
                <w:tcPr>
                  <w:tcW w:w="418" w:type="pct"/>
                  <w:vMerge/>
                  <w:vAlign w:val="bottom"/>
                </w:tcPr>
                <w:p w14:paraId="0DB66EA8" w14:textId="77777777" w:rsidR="00BF695E" w:rsidRPr="00757323" w:rsidRDefault="00BF695E" w:rsidP="00490759">
                  <w:pPr>
                    <w:autoSpaceDE w:val="0"/>
                    <w:autoSpaceDN w:val="0"/>
                    <w:adjustRightInd w:val="0"/>
                    <w:rPr>
                      <w:rFonts w:ascii="Arial" w:hAnsi="Arial" w:cs="Arial"/>
                      <w:color w:val="264A60"/>
                      <w:sz w:val="18"/>
                      <w:szCs w:val="18"/>
                    </w:rPr>
                  </w:pPr>
                </w:p>
              </w:tc>
              <w:tc>
                <w:tcPr>
                  <w:tcW w:w="592" w:type="pct"/>
                  <w:vAlign w:val="bottom"/>
                </w:tcPr>
                <w:p w14:paraId="2ABFE97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592" w:type="pct"/>
                  <w:vAlign w:val="bottom"/>
                </w:tcPr>
                <w:p w14:paraId="1F6C4A2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0D6A01D1" w14:textId="77777777" w:rsidTr="00490759">
              <w:trPr>
                <w:cantSplit/>
              </w:trPr>
              <w:tc>
                <w:tcPr>
                  <w:tcW w:w="299" w:type="pct"/>
                  <w:vMerge w:val="restart"/>
                </w:tcPr>
                <w:p w14:paraId="33133F7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998" w:type="pct"/>
                </w:tcPr>
                <w:p w14:paraId="0475953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43" w:type="pct"/>
                </w:tcPr>
                <w:p w14:paraId="2DE922B0"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1.482</w:t>
                  </w:r>
                </w:p>
              </w:tc>
              <w:tc>
                <w:tcPr>
                  <w:tcW w:w="543" w:type="pct"/>
                </w:tcPr>
                <w:p w14:paraId="63E4820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.088</w:t>
                  </w:r>
                </w:p>
              </w:tc>
              <w:tc>
                <w:tcPr>
                  <w:tcW w:w="599" w:type="pct"/>
                  <w:vAlign w:val="center"/>
                </w:tcPr>
                <w:p w14:paraId="505CC99D" w14:textId="77777777" w:rsidR="00BF695E" w:rsidRPr="00757323" w:rsidRDefault="00BF695E" w:rsidP="00490759">
                  <w:pPr>
                    <w:autoSpaceDE w:val="0"/>
                    <w:autoSpaceDN w:val="0"/>
                    <w:adjustRightInd w:val="0"/>
                    <w:rPr>
                      <w:sz w:val="24"/>
                      <w:szCs w:val="24"/>
                    </w:rPr>
                  </w:pPr>
                </w:p>
              </w:tc>
              <w:tc>
                <w:tcPr>
                  <w:tcW w:w="418" w:type="pct"/>
                </w:tcPr>
                <w:p w14:paraId="12AF770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16.875</w:t>
                  </w:r>
                </w:p>
              </w:tc>
              <w:tc>
                <w:tcPr>
                  <w:tcW w:w="418" w:type="pct"/>
                </w:tcPr>
                <w:p w14:paraId="7076566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6DEA2B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1.309</w:t>
                  </w:r>
                </w:p>
              </w:tc>
              <w:tc>
                <w:tcPr>
                  <w:tcW w:w="592" w:type="pct"/>
                </w:tcPr>
                <w:p w14:paraId="2614F78F"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1.655</w:t>
                  </w:r>
                </w:p>
              </w:tc>
            </w:tr>
            <w:tr w:rsidR="00BF695E" w:rsidRPr="00757323" w14:paraId="0E18A89D" w14:textId="77777777" w:rsidTr="00490759">
              <w:trPr>
                <w:cantSplit/>
              </w:trPr>
              <w:tc>
                <w:tcPr>
                  <w:tcW w:w="299" w:type="pct"/>
                  <w:vMerge/>
                </w:tcPr>
                <w:p w14:paraId="36D472BD" w14:textId="77777777" w:rsidR="00BF695E" w:rsidRPr="00757323" w:rsidRDefault="00BF695E" w:rsidP="00490759">
                  <w:pPr>
                    <w:autoSpaceDE w:val="0"/>
                    <w:autoSpaceDN w:val="0"/>
                    <w:adjustRightInd w:val="0"/>
                    <w:rPr>
                      <w:rFonts w:ascii="Arial" w:hAnsi="Arial" w:cs="Arial"/>
                      <w:color w:val="010205"/>
                      <w:sz w:val="18"/>
                      <w:szCs w:val="18"/>
                    </w:rPr>
                  </w:pPr>
                </w:p>
              </w:tc>
              <w:tc>
                <w:tcPr>
                  <w:tcW w:w="998" w:type="pct"/>
                </w:tcPr>
                <w:p w14:paraId="0F427EE6"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5156F6">
                    <w:rPr>
                      <w:rFonts w:ascii="Arial" w:hAnsi="Arial" w:cs="Arial"/>
                      <w:color w:val="264A60"/>
                      <w:sz w:val="18"/>
                      <w:szCs w:val="18"/>
                    </w:rPr>
                    <w:t xml:space="preserve">Playing </w:t>
                  </w:r>
                  <w:r>
                    <w:rPr>
                      <w:rFonts w:ascii="Arial" w:hAnsi="Arial" w:cs="Arial"/>
                      <w:color w:val="264A60"/>
                      <w:sz w:val="18"/>
                      <w:szCs w:val="18"/>
                    </w:rPr>
                    <w:t xml:space="preserve">of </w:t>
                  </w:r>
                  <w:r w:rsidRPr="00757323">
                    <w:rPr>
                      <w:rFonts w:ascii="Arial" w:hAnsi="Arial" w:cs="Arial"/>
                      <w:color w:val="264A60"/>
                      <w:sz w:val="18"/>
                      <w:szCs w:val="18"/>
                    </w:rPr>
                    <w:t>Percussions</w:t>
                  </w:r>
                </w:p>
              </w:tc>
              <w:tc>
                <w:tcPr>
                  <w:tcW w:w="543" w:type="pct"/>
                </w:tcPr>
                <w:p w14:paraId="050B06E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.080</w:t>
                  </w:r>
                </w:p>
              </w:tc>
              <w:tc>
                <w:tcPr>
                  <w:tcW w:w="543" w:type="pct"/>
                </w:tcPr>
                <w:p w14:paraId="1314EBD1"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.057</w:t>
                  </w:r>
                </w:p>
              </w:tc>
              <w:tc>
                <w:tcPr>
                  <w:tcW w:w="599" w:type="pct"/>
                </w:tcPr>
                <w:p w14:paraId="24A77C3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.082</w:t>
                  </w:r>
                </w:p>
              </w:tc>
              <w:tc>
                <w:tcPr>
                  <w:tcW w:w="418" w:type="pct"/>
                </w:tcPr>
                <w:p w14:paraId="4855ABF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1.417</w:t>
                  </w:r>
                </w:p>
              </w:tc>
              <w:tc>
                <w:tcPr>
                  <w:tcW w:w="418" w:type="pct"/>
                </w:tcPr>
                <w:p w14:paraId="19B2F5F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r>
                    <w:rPr>
                      <w:rFonts w:ascii="Arial" w:hAnsi="Arial" w:cs="Arial"/>
                      <w:color w:val="010205"/>
                      <w:sz w:val="18"/>
                      <w:szCs w:val="18"/>
                    </w:rPr>
                    <w:t>0</w:t>
                  </w:r>
                  <w:r w:rsidRPr="00757323">
                    <w:rPr>
                      <w:rFonts w:ascii="Arial" w:hAnsi="Arial" w:cs="Arial"/>
                      <w:color w:val="010205"/>
                      <w:sz w:val="18"/>
                      <w:szCs w:val="18"/>
                    </w:rPr>
                    <w:t>15</w:t>
                  </w:r>
                </w:p>
              </w:tc>
              <w:tc>
                <w:tcPr>
                  <w:tcW w:w="592" w:type="pct"/>
                </w:tcPr>
                <w:p w14:paraId="01934A1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-.031</w:t>
                  </w:r>
                </w:p>
              </w:tc>
              <w:tc>
                <w:tcPr>
                  <w:tcW w:w="592" w:type="pct"/>
                </w:tcPr>
                <w:p w14:paraId="0A8E3F2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.192</w:t>
                  </w:r>
                </w:p>
              </w:tc>
            </w:tr>
            <w:tr w:rsidR="00BF695E" w:rsidRPr="00757323" w14:paraId="75593C8C" w14:textId="77777777" w:rsidTr="00490759">
              <w:trPr>
                <w:cantSplit/>
              </w:trPr>
              <w:tc>
                <w:tcPr>
                  <w:tcW w:w="5000" w:type="pct"/>
                  <w:gridSpan w:val="9"/>
                </w:tcPr>
                <w:p w14:paraId="630942EC"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7B74C316" w14:textId="77777777" w:rsidR="00BF695E" w:rsidRDefault="00BF695E" w:rsidP="00490759">
            <w:pPr>
              <w:autoSpaceDE w:val="0"/>
              <w:autoSpaceDN w:val="0"/>
              <w:adjustRightInd w:val="0"/>
              <w:rPr>
                <w:sz w:val="24"/>
                <w:szCs w:val="24"/>
              </w:rPr>
            </w:pPr>
          </w:p>
        </w:tc>
      </w:tr>
    </w:tbl>
    <w:p w14:paraId="7BDD7C0B" w14:textId="77777777" w:rsidR="00BF695E" w:rsidRPr="00BF695E" w:rsidRDefault="00BF695E" w:rsidP="00BF695E">
      <w:pPr>
        <w:pStyle w:val="ListParagraph"/>
        <w:autoSpaceDE w:val="0"/>
        <w:autoSpaceDN w:val="0"/>
        <w:adjustRightInd w:val="0"/>
        <w:spacing w:line="400" w:lineRule="atLeast"/>
        <w:ind w:left="360"/>
        <w:rPr>
          <w:sz w:val="24"/>
          <w:szCs w:val="24"/>
        </w:rPr>
      </w:pPr>
    </w:p>
    <w:p w14:paraId="7AECB7D1" w14:textId="1B7E837C" w:rsidR="00BF695E" w:rsidRPr="00BF695E" w:rsidRDefault="00BF695E" w:rsidP="00BF695E">
      <w:pPr>
        <w:autoSpaceDE w:val="0"/>
        <w:autoSpaceDN w:val="0"/>
        <w:adjustRightInd w:val="0"/>
        <w:spacing w:line="360" w:lineRule="auto"/>
        <w:jc w:val="both"/>
        <w:rPr>
          <w:rFonts w:ascii="Times New Roman" w:hAnsi="Times New Roman"/>
          <w:bCs/>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00067E04">
        <w:rPr>
          <w:rFonts w:ascii="Times New Roman" w:eastAsia="Arial Unicode MS" w:hAnsi="Times New Roman"/>
          <w:sz w:val="24"/>
          <w:szCs w:val="24"/>
        </w:rPr>
        <w:t xml:space="preserve"> </w:t>
      </w:r>
      <w:r w:rsidR="00DF2991">
        <w:rPr>
          <w:rFonts w:ascii="Times New Roman" w:eastAsia="Arial Unicode MS" w:hAnsi="Times New Roman"/>
          <w:sz w:val="24"/>
          <w:szCs w:val="24"/>
        </w:rPr>
        <w:t>17</w:t>
      </w:r>
      <w:r w:rsidRPr="00BF695E">
        <w:rPr>
          <w:rFonts w:ascii="Times New Roman" w:eastAsia="Arial Unicode MS" w:hAnsi="Times New Roman"/>
          <w:sz w:val="24"/>
          <w:szCs w:val="24"/>
        </w:rPr>
        <w:t xml:space="preserve"> above, Playing of Percussions has a positive significant impact (β=0.080, P-value=0.015) at p-value &lt;0.05 on the learner acquisition of 21st century skills, this implies that Playing of Percussions contributes to learner acqui</w:t>
      </w:r>
      <w:r w:rsidR="001D2CCC">
        <w:rPr>
          <w:rFonts w:ascii="Times New Roman" w:eastAsia="Arial Unicode MS" w:hAnsi="Times New Roman"/>
          <w:sz w:val="24"/>
          <w:szCs w:val="24"/>
        </w:rPr>
        <w:t>sition of 21st century skills. T</w:t>
      </w:r>
      <w:r w:rsidRPr="00BF695E">
        <w:rPr>
          <w:rFonts w:ascii="Times New Roman" w:eastAsia="Arial Unicode MS" w:hAnsi="Times New Roman"/>
          <w:sz w:val="24"/>
          <w:szCs w:val="24"/>
        </w:rPr>
        <w:t>he results are suppo</w:t>
      </w:r>
      <w:r w:rsidR="001651DC">
        <w:rPr>
          <w:rFonts w:ascii="Times New Roman" w:eastAsia="Arial Unicode MS" w:hAnsi="Times New Roman"/>
          <w:sz w:val="24"/>
          <w:szCs w:val="24"/>
        </w:rPr>
        <w:t>rted by Marzieh and Masoud (2011</w:t>
      </w:r>
      <w:r w:rsidRPr="00BF695E">
        <w:rPr>
          <w:rFonts w:ascii="Times New Roman" w:eastAsia="Arial Unicode MS" w:hAnsi="Times New Roman"/>
          <w:sz w:val="24"/>
          <w:szCs w:val="24"/>
        </w:rPr>
        <w:t xml:space="preserve">), who averted </w:t>
      </w:r>
      <w:r w:rsidRPr="00BF695E">
        <w:rPr>
          <w:rFonts w:ascii="Times New Roman" w:hAnsi="Times New Roman"/>
          <w:bCs/>
          <w:sz w:val="24"/>
          <w:szCs w:val="24"/>
        </w:rPr>
        <w:t>that</w:t>
      </w:r>
      <w:r w:rsidR="00BE40F0">
        <w:rPr>
          <w:rFonts w:ascii="Times New Roman" w:hAnsi="Times New Roman"/>
          <w:bCs/>
          <w:sz w:val="24"/>
          <w:szCs w:val="24"/>
        </w:rPr>
        <w:t>,</w:t>
      </w:r>
      <w:r w:rsidRPr="00BF695E">
        <w:rPr>
          <w:rFonts w:ascii="Times New Roman" w:hAnsi="Times New Roman"/>
          <w:bCs/>
          <w:sz w:val="24"/>
          <w:szCs w:val="24"/>
        </w:rPr>
        <w:t xml:space="preserve"> music is an obvious outlet for self-expression and creativity. Learning to read music or play a musical instrument develops higher thinking skills. The child who is skilled at music excels at problem-solving, evaluation and analysis. Equally singing, playing music instruments promotes self-expression and creativity.</w:t>
      </w:r>
    </w:p>
    <w:p w14:paraId="6654B6A6" w14:textId="77777777" w:rsidR="00BF695E" w:rsidRPr="00BF695E" w:rsidRDefault="00BF695E" w:rsidP="00BF695E">
      <w:pPr>
        <w:autoSpaceDE w:val="0"/>
        <w:autoSpaceDN w:val="0"/>
        <w:adjustRightInd w:val="0"/>
        <w:spacing w:line="360" w:lineRule="auto"/>
        <w:jc w:val="both"/>
        <w:rPr>
          <w:sz w:val="24"/>
          <w:szCs w:val="24"/>
        </w:rPr>
      </w:pPr>
      <w:r w:rsidRPr="00BF695E">
        <w:rPr>
          <w:rFonts w:ascii="Times New Roman" w:hAnsi="Times New Roman"/>
          <w:sz w:val="24"/>
          <w:szCs w:val="24"/>
        </w:rPr>
        <w:lastRenderedPageBreak/>
        <w:t>Equ</w:t>
      </w:r>
      <w:r w:rsidR="00C266A3">
        <w:rPr>
          <w:rFonts w:ascii="Times New Roman" w:hAnsi="Times New Roman"/>
          <w:sz w:val="24"/>
          <w:szCs w:val="24"/>
        </w:rPr>
        <w:t xml:space="preserve">ally, according to </w:t>
      </w:r>
      <w:proofErr w:type="spellStart"/>
      <w:r w:rsidR="00C266A3">
        <w:rPr>
          <w:rFonts w:ascii="Times New Roman" w:hAnsi="Times New Roman"/>
          <w:sz w:val="24"/>
          <w:szCs w:val="24"/>
        </w:rPr>
        <w:t>Mochere</w:t>
      </w:r>
      <w:proofErr w:type="spellEnd"/>
      <w:r w:rsidR="00C266A3">
        <w:rPr>
          <w:rFonts w:ascii="Times New Roman" w:hAnsi="Times New Roman"/>
          <w:sz w:val="24"/>
          <w:szCs w:val="24"/>
        </w:rPr>
        <w:t xml:space="preserve"> (2014</w:t>
      </w:r>
      <w:r w:rsidRPr="00BF695E">
        <w:rPr>
          <w:rFonts w:ascii="Times New Roman" w:hAnsi="Times New Roman"/>
          <w:sz w:val="24"/>
          <w:szCs w:val="24"/>
        </w:rPr>
        <w:t>) in teaching and learning of music, methods that allow for discovery and nurture creativity should be used. Music education is practical in nature and therefore learning should be experiential. Learners need to be exposed to creativity method which is all practical and activity-based. The teacher demonstrates to the learner and tasks him or her to create and recreate using techniques such as improvisation, imitation, variation and parody.  Learning by and through performance enhances learning by doing. It promotes collaboration and performance experiences are shared. Learners correct themselves in the course of creating a piece of music and compare their ideas as they continue the process. In addition, learners have an opportunity to try out their ideas and skills and receive feedback from fellow learners.</w:t>
      </w:r>
    </w:p>
    <w:p w14:paraId="5AEFE388" w14:textId="77777777" w:rsidR="00BF695E" w:rsidRPr="00BF695E" w:rsidRDefault="00BF695E" w:rsidP="00BF695E">
      <w:pPr>
        <w:spacing w:line="360" w:lineRule="auto"/>
        <w:jc w:val="both"/>
        <w:rPr>
          <w:rFonts w:ascii="Times New Roman" w:hAnsi="Times New Roman"/>
          <w:bCs/>
          <w:sz w:val="24"/>
          <w:szCs w:val="24"/>
        </w:rPr>
      </w:pPr>
      <w:r w:rsidRPr="00BF695E">
        <w:rPr>
          <w:rFonts w:ascii="Times New Roman" w:hAnsi="Times New Roman"/>
          <w:bCs/>
          <w:sz w:val="24"/>
          <w:szCs w:val="24"/>
        </w:rPr>
        <w:t>According to Estrella (20</w:t>
      </w:r>
      <w:r w:rsidR="008A3962">
        <w:rPr>
          <w:rFonts w:ascii="Times New Roman" w:hAnsi="Times New Roman"/>
          <w:bCs/>
          <w:sz w:val="24"/>
          <w:szCs w:val="24"/>
        </w:rPr>
        <w:t>23</w:t>
      </w:r>
      <w:r w:rsidRPr="00BF695E">
        <w:rPr>
          <w:rFonts w:ascii="Times New Roman" w:hAnsi="Times New Roman"/>
          <w:bCs/>
          <w:sz w:val="24"/>
          <w:szCs w:val="24"/>
        </w:rPr>
        <w:t>) children should be taught music that engages their mind and body through a mixture of singing, dancing, acting and use of percussion instruments. Lessons should be presented with an element of play helping the children to learn at their own level of understanding while emphasizing arts integrations with stories, poetry, movement and drama. Music should be taught in four stages: imitation, exploration, improvisation and composition. There is a natural progression in that the voice comes first through singing songs and creating poems, then comes body percussion like clapping, stomping and snaps. Last comes an instrument which is viewed as an activity that extends the body. Simple instruments as well as body percussion and vocal patterns are used to communicate through the musical language. In this way children learn by communicating and experiencing first hand rather than from a distance. Children perform in front of their peers without the stress and pressure that learners often experience during conventional music recitals.</w:t>
      </w:r>
    </w:p>
    <w:p w14:paraId="3FF8C175" w14:textId="6798AE31" w:rsidR="00BF695E" w:rsidRPr="00793B1C" w:rsidRDefault="00640AF5" w:rsidP="00BF695E">
      <w:pPr>
        <w:pStyle w:val="Caption"/>
        <w:rPr>
          <w:rFonts w:ascii="Times New Roman" w:hAnsi="Times New Roman"/>
          <w:b w:val="0"/>
          <w:i/>
          <w:iCs/>
          <w:sz w:val="24"/>
          <w:szCs w:val="24"/>
        </w:rPr>
      </w:pPr>
      <w:bookmarkStart w:id="1" w:name="_Toc144801467"/>
      <w:r w:rsidRPr="00F67A9B">
        <w:rPr>
          <w:rFonts w:ascii="Times New Roman" w:hAnsi="Times New Roman"/>
          <w:b w:val="0"/>
          <w:i/>
          <w:iCs/>
          <w:sz w:val="24"/>
          <w:szCs w:val="24"/>
        </w:rPr>
        <w:t>Table</w:t>
      </w:r>
      <w:r w:rsidR="00F909D6">
        <w:rPr>
          <w:rFonts w:ascii="Times New Roman" w:hAnsi="Times New Roman"/>
          <w:b w:val="0"/>
          <w:i/>
          <w:iCs/>
          <w:sz w:val="24"/>
          <w:szCs w:val="24"/>
        </w:rPr>
        <w:t xml:space="preserve"> </w:t>
      </w:r>
      <w:r w:rsidR="00DF2991">
        <w:rPr>
          <w:rFonts w:ascii="Times New Roman" w:hAnsi="Times New Roman"/>
          <w:b w:val="0"/>
          <w:i/>
          <w:iCs/>
          <w:sz w:val="24"/>
          <w:szCs w:val="24"/>
        </w:rPr>
        <w:t>18</w:t>
      </w:r>
      <w:r w:rsidR="00BF695E" w:rsidRPr="00793B1C">
        <w:rPr>
          <w:rFonts w:ascii="Times New Roman" w:hAnsi="Times New Roman"/>
          <w:b w:val="0"/>
          <w:i/>
          <w:iCs/>
          <w:sz w:val="24"/>
          <w:szCs w:val="24"/>
        </w:rPr>
        <w:t>: Regression of Orff method through Singing against collaboration and communication as a variable of learner acquisition of 21st century</w:t>
      </w:r>
      <w:bookmarkEnd w:id="1"/>
      <w:r w:rsidR="00BF695E" w:rsidRPr="00793B1C">
        <w:rPr>
          <w:rFonts w:ascii="Times New Roman" w:hAnsi="Times New Roman"/>
          <w:b w:val="0"/>
          <w:i/>
          <w:iCs/>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BF695E" w14:paraId="081FE0C0" w14:textId="77777777" w:rsidTr="00490759">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BF695E" w:rsidRPr="00757323" w14:paraId="5587FB24" w14:textId="77777777" w:rsidTr="00490759">
              <w:trPr>
                <w:cantSplit/>
              </w:trPr>
              <w:tc>
                <w:tcPr>
                  <w:tcW w:w="4755" w:type="dxa"/>
                  <w:gridSpan w:val="4"/>
                  <w:vAlign w:val="center"/>
                </w:tcPr>
                <w:p w14:paraId="4522724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t>Variables Entered/</w:t>
                  </w:r>
                  <w:proofErr w:type="spellStart"/>
                  <w:r w:rsidRPr="00757323">
                    <w:rPr>
                      <w:rFonts w:ascii="Arial" w:hAnsi="Arial" w:cs="Arial"/>
                      <w:b/>
                      <w:bCs/>
                      <w:color w:val="010205"/>
                    </w:rPr>
                    <w:t>Removed</w:t>
                  </w:r>
                  <w:r w:rsidRPr="00757323">
                    <w:rPr>
                      <w:rFonts w:ascii="Arial" w:hAnsi="Arial" w:cs="Arial"/>
                      <w:b/>
                      <w:bCs/>
                      <w:color w:val="010205"/>
                      <w:vertAlign w:val="superscript"/>
                    </w:rPr>
                    <w:t>a</w:t>
                  </w:r>
                  <w:proofErr w:type="spellEnd"/>
                </w:p>
              </w:tc>
            </w:tr>
            <w:tr w:rsidR="00BF695E" w:rsidRPr="00757323" w14:paraId="14493CD6" w14:textId="77777777" w:rsidTr="00490759">
              <w:trPr>
                <w:cantSplit/>
              </w:trPr>
              <w:tc>
                <w:tcPr>
                  <w:tcW w:w="795" w:type="dxa"/>
                  <w:vAlign w:val="bottom"/>
                </w:tcPr>
                <w:p w14:paraId="5CBA87F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7AFFF50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Entered</w:t>
                  </w:r>
                </w:p>
              </w:tc>
              <w:tc>
                <w:tcPr>
                  <w:tcW w:w="1468" w:type="dxa"/>
                  <w:vAlign w:val="bottom"/>
                </w:tcPr>
                <w:p w14:paraId="48684B5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Variables Removed</w:t>
                  </w:r>
                </w:p>
              </w:tc>
              <w:tc>
                <w:tcPr>
                  <w:tcW w:w="1024" w:type="dxa"/>
                  <w:vAlign w:val="bottom"/>
                </w:tcPr>
                <w:p w14:paraId="641EFFD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Method</w:t>
                  </w:r>
                </w:p>
              </w:tc>
            </w:tr>
            <w:tr w:rsidR="00BF695E" w:rsidRPr="00757323" w14:paraId="5CA13E05" w14:textId="77777777" w:rsidTr="00490759">
              <w:trPr>
                <w:cantSplit/>
              </w:trPr>
              <w:tc>
                <w:tcPr>
                  <w:tcW w:w="795" w:type="dxa"/>
                </w:tcPr>
                <w:p w14:paraId="58AFA8E5"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468" w:type="dxa"/>
                </w:tcPr>
                <w:p w14:paraId="65EF3A26"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proofErr w:type="spellStart"/>
                  <w:r w:rsidRPr="00757323">
                    <w:rPr>
                      <w:rFonts w:ascii="Arial" w:hAnsi="Arial" w:cs="Arial"/>
                      <w:color w:val="010205"/>
                      <w:sz w:val="18"/>
                      <w:szCs w:val="18"/>
                    </w:rPr>
                    <w:t>Sing</w:t>
                  </w:r>
                  <w:r>
                    <w:rPr>
                      <w:rFonts w:ascii="Arial" w:hAnsi="Arial" w:cs="Arial"/>
                      <w:color w:val="010205"/>
                      <w:sz w:val="18"/>
                      <w:szCs w:val="18"/>
                    </w:rPr>
                    <w:t>ing</w:t>
                  </w:r>
                  <w:r w:rsidRPr="00757323">
                    <w:rPr>
                      <w:rFonts w:ascii="Arial" w:hAnsi="Arial" w:cs="Arial"/>
                      <w:color w:val="010205"/>
                      <w:sz w:val="18"/>
                      <w:szCs w:val="18"/>
                      <w:vertAlign w:val="superscript"/>
                    </w:rPr>
                    <w:t>b</w:t>
                  </w:r>
                  <w:proofErr w:type="spellEnd"/>
                </w:p>
              </w:tc>
              <w:tc>
                <w:tcPr>
                  <w:tcW w:w="1468" w:type="dxa"/>
                </w:tcPr>
                <w:p w14:paraId="25969F4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w:t>
                  </w:r>
                </w:p>
              </w:tc>
              <w:tc>
                <w:tcPr>
                  <w:tcW w:w="1024" w:type="dxa"/>
                </w:tcPr>
                <w:p w14:paraId="1E69D1C5"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Enter</w:t>
                  </w:r>
                </w:p>
              </w:tc>
            </w:tr>
            <w:tr w:rsidR="00BF695E" w:rsidRPr="00757323" w14:paraId="7AAAE785" w14:textId="77777777" w:rsidTr="00490759">
              <w:trPr>
                <w:cantSplit/>
              </w:trPr>
              <w:tc>
                <w:tcPr>
                  <w:tcW w:w="4755" w:type="dxa"/>
                  <w:gridSpan w:val="4"/>
                </w:tcPr>
                <w:p w14:paraId="30D51C49"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lastRenderedPageBreak/>
                    <w:t>a. Dependent Variable: Learner Acquisition of 21st Century Skills</w:t>
                  </w:r>
                </w:p>
              </w:tc>
            </w:tr>
            <w:tr w:rsidR="00BF695E" w:rsidRPr="00757323" w14:paraId="2E2000C2" w14:textId="77777777" w:rsidTr="00490759">
              <w:trPr>
                <w:cantSplit/>
              </w:trPr>
              <w:tc>
                <w:tcPr>
                  <w:tcW w:w="4755" w:type="dxa"/>
                  <w:gridSpan w:val="4"/>
                </w:tcPr>
                <w:p w14:paraId="0980D2B4"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All requested variables entered.</w:t>
                  </w:r>
                </w:p>
              </w:tc>
            </w:tr>
          </w:tbl>
          <w:p w14:paraId="1CC9E340" w14:textId="77777777" w:rsidR="00BF695E" w:rsidRDefault="00BF695E" w:rsidP="00490759">
            <w:pPr>
              <w:autoSpaceDE w:val="0"/>
              <w:autoSpaceDN w:val="0"/>
              <w:adjustRightInd w:val="0"/>
              <w:rPr>
                <w:sz w:val="24"/>
                <w:szCs w:val="24"/>
              </w:rPr>
            </w:pPr>
          </w:p>
        </w:tc>
      </w:tr>
      <w:tr w:rsidR="00BF695E" w14:paraId="7EBDBAE4" w14:textId="77777777" w:rsidTr="00490759">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BF695E" w:rsidRPr="00757323" w14:paraId="2A6F38A6" w14:textId="77777777" w:rsidTr="00490759">
              <w:trPr>
                <w:cantSplit/>
              </w:trPr>
              <w:tc>
                <w:tcPr>
                  <w:tcW w:w="5841" w:type="dxa"/>
                  <w:gridSpan w:val="5"/>
                  <w:vAlign w:val="center"/>
                </w:tcPr>
                <w:p w14:paraId="49FDD8B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r w:rsidRPr="00757323">
                    <w:rPr>
                      <w:rFonts w:ascii="Arial" w:hAnsi="Arial" w:cs="Arial"/>
                      <w:b/>
                      <w:bCs/>
                      <w:color w:val="010205"/>
                    </w:rPr>
                    <w:lastRenderedPageBreak/>
                    <w:t>Model Summary</w:t>
                  </w:r>
                </w:p>
              </w:tc>
            </w:tr>
            <w:tr w:rsidR="00BF695E" w:rsidRPr="00757323" w14:paraId="1B5E2AB4" w14:textId="77777777" w:rsidTr="00490759">
              <w:trPr>
                <w:cantSplit/>
              </w:trPr>
              <w:tc>
                <w:tcPr>
                  <w:tcW w:w="795" w:type="dxa"/>
                  <w:vAlign w:val="bottom"/>
                </w:tcPr>
                <w:p w14:paraId="07DD082F"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24" w:type="dxa"/>
                  <w:vAlign w:val="bottom"/>
                </w:tcPr>
                <w:p w14:paraId="458F9850"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w:t>
                  </w:r>
                </w:p>
              </w:tc>
              <w:tc>
                <w:tcPr>
                  <w:tcW w:w="1086" w:type="dxa"/>
                  <w:vAlign w:val="bottom"/>
                </w:tcPr>
                <w:p w14:paraId="30D3197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R Square</w:t>
                  </w:r>
                </w:p>
              </w:tc>
              <w:tc>
                <w:tcPr>
                  <w:tcW w:w="1468" w:type="dxa"/>
                  <w:vAlign w:val="bottom"/>
                </w:tcPr>
                <w:p w14:paraId="2D84D35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Adjusted R Square</w:t>
                  </w:r>
                </w:p>
              </w:tc>
              <w:tc>
                <w:tcPr>
                  <w:tcW w:w="1468" w:type="dxa"/>
                  <w:vAlign w:val="bottom"/>
                </w:tcPr>
                <w:p w14:paraId="5BAD1DD4"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 of the Estimate</w:t>
                  </w:r>
                </w:p>
              </w:tc>
            </w:tr>
            <w:tr w:rsidR="00BF695E" w:rsidRPr="00757323" w14:paraId="56426280" w14:textId="77777777" w:rsidTr="00490759">
              <w:trPr>
                <w:cantSplit/>
              </w:trPr>
              <w:tc>
                <w:tcPr>
                  <w:tcW w:w="795" w:type="dxa"/>
                </w:tcPr>
                <w:p w14:paraId="06990952"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024" w:type="dxa"/>
                </w:tcPr>
                <w:p w14:paraId="38073EA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r w:rsidRPr="00757323">
                    <w:rPr>
                      <w:rFonts w:ascii="Arial" w:hAnsi="Arial" w:cs="Arial"/>
                      <w:color w:val="010205"/>
                      <w:sz w:val="18"/>
                      <w:szCs w:val="18"/>
                      <w:vertAlign w:val="superscript"/>
                    </w:rPr>
                    <w:t>a</w:t>
                  </w:r>
                </w:p>
              </w:tc>
              <w:tc>
                <w:tcPr>
                  <w:tcW w:w="1086" w:type="dxa"/>
                </w:tcPr>
                <w:p w14:paraId="08FC029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.492</w:t>
                  </w:r>
                </w:p>
              </w:tc>
              <w:tc>
                <w:tcPr>
                  <w:tcW w:w="1468" w:type="dxa"/>
                </w:tcPr>
                <w:p w14:paraId="46FBED83"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.490</w:t>
                  </w:r>
                </w:p>
              </w:tc>
              <w:tc>
                <w:tcPr>
                  <w:tcW w:w="1468" w:type="dxa"/>
                </w:tcPr>
                <w:p w14:paraId="49D39D3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.350</w:t>
                  </w:r>
                </w:p>
              </w:tc>
            </w:tr>
            <w:tr w:rsidR="00BF695E" w:rsidRPr="00757323" w14:paraId="13CFB97A" w14:textId="77777777" w:rsidTr="00490759">
              <w:trPr>
                <w:cantSplit/>
              </w:trPr>
              <w:tc>
                <w:tcPr>
                  <w:tcW w:w="5841" w:type="dxa"/>
                  <w:gridSpan w:val="5"/>
                </w:tcPr>
                <w:p w14:paraId="4BC9B273"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Predictors: (Constant), Sing</w:t>
                  </w:r>
                  <w:r>
                    <w:rPr>
                      <w:rFonts w:ascii="Arial" w:hAnsi="Arial" w:cs="Arial"/>
                      <w:color w:val="010205"/>
                      <w:sz w:val="18"/>
                      <w:szCs w:val="18"/>
                    </w:rPr>
                    <w:t>ing</w:t>
                  </w:r>
                </w:p>
              </w:tc>
            </w:tr>
          </w:tbl>
          <w:p w14:paraId="230B2CAD" w14:textId="77777777" w:rsidR="00BF695E" w:rsidRDefault="00BF695E" w:rsidP="00490759">
            <w:pPr>
              <w:autoSpaceDE w:val="0"/>
              <w:autoSpaceDN w:val="0"/>
              <w:adjustRightInd w:val="0"/>
              <w:rPr>
                <w:sz w:val="24"/>
                <w:szCs w:val="24"/>
              </w:rPr>
            </w:pPr>
          </w:p>
        </w:tc>
      </w:tr>
      <w:tr w:rsidR="00BF695E" w14:paraId="79364BA3" w14:textId="77777777" w:rsidTr="00490759">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F695E" w:rsidRPr="00757323" w14:paraId="56435495" w14:textId="77777777" w:rsidTr="00490759">
              <w:trPr>
                <w:cantSplit/>
              </w:trPr>
              <w:tc>
                <w:tcPr>
                  <w:tcW w:w="7965" w:type="dxa"/>
                  <w:gridSpan w:val="7"/>
                  <w:vAlign w:val="center"/>
                </w:tcPr>
                <w:p w14:paraId="4FB7B90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ANOVA</w:t>
                  </w:r>
                  <w:r w:rsidRPr="00757323">
                    <w:rPr>
                      <w:rFonts w:ascii="Arial" w:hAnsi="Arial" w:cs="Arial"/>
                      <w:b/>
                      <w:bCs/>
                      <w:color w:val="010205"/>
                      <w:vertAlign w:val="superscript"/>
                    </w:rPr>
                    <w:t>a</w:t>
                  </w:r>
                  <w:proofErr w:type="spellEnd"/>
                </w:p>
              </w:tc>
            </w:tr>
            <w:tr w:rsidR="00BF695E" w:rsidRPr="00757323" w14:paraId="59640462" w14:textId="77777777" w:rsidTr="00490759">
              <w:trPr>
                <w:cantSplit/>
              </w:trPr>
              <w:tc>
                <w:tcPr>
                  <w:tcW w:w="2018" w:type="dxa"/>
                  <w:gridSpan w:val="2"/>
                  <w:vAlign w:val="bottom"/>
                </w:tcPr>
                <w:p w14:paraId="7010B3B0"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4BCA65CA"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2EAFE42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proofErr w:type="spellStart"/>
                  <w:r w:rsidRPr="00757323">
                    <w:rPr>
                      <w:rFonts w:ascii="Arial" w:hAnsi="Arial" w:cs="Arial"/>
                      <w:color w:val="264A60"/>
                      <w:sz w:val="18"/>
                      <w:szCs w:val="18"/>
                    </w:rPr>
                    <w:t>df</w:t>
                  </w:r>
                  <w:proofErr w:type="spellEnd"/>
                </w:p>
              </w:tc>
              <w:tc>
                <w:tcPr>
                  <w:tcW w:w="1407" w:type="dxa"/>
                  <w:vAlign w:val="bottom"/>
                </w:tcPr>
                <w:p w14:paraId="2CD089F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574A258B"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528F2AA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BF695E" w:rsidRPr="00757323" w14:paraId="66D9905C" w14:textId="77777777" w:rsidTr="00490759">
              <w:trPr>
                <w:cantSplit/>
              </w:trPr>
              <w:tc>
                <w:tcPr>
                  <w:tcW w:w="734" w:type="dxa"/>
                  <w:vMerge w:val="restart"/>
                </w:tcPr>
                <w:p w14:paraId="6D091AE3"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115956E7"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2B6786B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3DA7765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5C74B8DB"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35.395</w:t>
                  </w:r>
                </w:p>
              </w:tc>
              <w:tc>
                <w:tcPr>
                  <w:tcW w:w="1024" w:type="dxa"/>
                </w:tcPr>
                <w:p w14:paraId="04E4990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288.157</w:t>
                  </w:r>
                </w:p>
              </w:tc>
              <w:tc>
                <w:tcPr>
                  <w:tcW w:w="1024" w:type="dxa"/>
                </w:tcPr>
                <w:p w14:paraId="50D06C5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r w:rsidRPr="00757323">
                    <w:rPr>
                      <w:rFonts w:ascii="Arial" w:hAnsi="Arial" w:cs="Arial"/>
                      <w:color w:val="010205"/>
                      <w:sz w:val="18"/>
                      <w:szCs w:val="18"/>
                      <w:vertAlign w:val="superscript"/>
                    </w:rPr>
                    <w:t>b</w:t>
                  </w:r>
                </w:p>
              </w:tc>
            </w:tr>
            <w:tr w:rsidR="00BF695E" w:rsidRPr="00757323" w14:paraId="769E7C72" w14:textId="77777777" w:rsidTr="00490759">
              <w:trPr>
                <w:cantSplit/>
              </w:trPr>
              <w:tc>
                <w:tcPr>
                  <w:tcW w:w="734" w:type="dxa"/>
                  <w:vMerge/>
                </w:tcPr>
                <w:p w14:paraId="43840731" w14:textId="77777777" w:rsidR="00BF695E" w:rsidRPr="00757323" w:rsidRDefault="00BF695E" w:rsidP="00490759">
                  <w:pPr>
                    <w:autoSpaceDE w:val="0"/>
                    <w:autoSpaceDN w:val="0"/>
                    <w:adjustRightInd w:val="0"/>
                    <w:rPr>
                      <w:rFonts w:ascii="Arial" w:hAnsi="Arial" w:cs="Arial"/>
                      <w:color w:val="010205"/>
                      <w:sz w:val="18"/>
                      <w:szCs w:val="18"/>
                    </w:rPr>
                  </w:pPr>
                </w:p>
              </w:tc>
              <w:tc>
                <w:tcPr>
                  <w:tcW w:w="1284" w:type="dxa"/>
                </w:tcPr>
                <w:p w14:paraId="3B14C09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262E0A66"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36.605</w:t>
                  </w:r>
                </w:p>
              </w:tc>
              <w:tc>
                <w:tcPr>
                  <w:tcW w:w="1024" w:type="dxa"/>
                </w:tcPr>
                <w:p w14:paraId="4F51A9D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0AEDA58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.123</w:t>
                  </w:r>
                </w:p>
              </w:tc>
              <w:tc>
                <w:tcPr>
                  <w:tcW w:w="1024" w:type="dxa"/>
                  <w:vAlign w:val="center"/>
                </w:tcPr>
                <w:p w14:paraId="59F4E325" w14:textId="77777777" w:rsidR="00BF695E" w:rsidRPr="00757323" w:rsidRDefault="00BF695E" w:rsidP="00490759">
                  <w:pPr>
                    <w:autoSpaceDE w:val="0"/>
                    <w:autoSpaceDN w:val="0"/>
                    <w:adjustRightInd w:val="0"/>
                    <w:rPr>
                      <w:sz w:val="24"/>
                      <w:szCs w:val="24"/>
                    </w:rPr>
                  </w:pPr>
                </w:p>
              </w:tc>
              <w:tc>
                <w:tcPr>
                  <w:tcW w:w="1024" w:type="dxa"/>
                  <w:vAlign w:val="center"/>
                </w:tcPr>
                <w:p w14:paraId="22BAE2E0" w14:textId="77777777" w:rsidR="00BF695E" w:rsidRPr="00757323" w:rsidRDefault="00BF695E" w:rsidP="00490759">
                  <w:pPr>
                    <w:autoSpaceDE w:val="0"/>
                    <w:autoSpaceDN w:val="0"/>
                    <w:adjustRightInd w:val="0"/>
                    <w:rPr>
                      <w:sz w:val="24"/>
                      <w:szCs w:val="24"/>
                    </w:rPr>
                  </w:pPr>
                </w:p>
              </w:tc>
            </w:tr>
            <w:tr w:rsidR="00BF695E" w:rsidRPr="00757323" w14:paraId="19E1ADD3" w14:textId="77777777" w:rsidTr="00490759">
              <w:trPr>
                <w:cantSplit/>
              </w:trPr>
              <w:tc>
                <w:tcPr>
                  <w:tcW w:w="734" w:type="dxa"/>
                  <w:vMerge/>
                </w:tcPr>
                <w:p w14:paraId="39190FC9" w14:textId="77777777" w:rsidR="00BF695E" w:rsidRPr="00757323" w:rsidRDefault="00BF695E" w:rsidP="00490759">
                  <w:pPr>
                    <w:autoSpaceDE w:val="0"/>
                    <w:autoSpaceDN w:val="0"/>
                    <w:adjustRightInd w:val="0"/>
                    <w:rPr>
                      <w:sz w:val="24"/>
                      <w:szCs w:val="24"/>
                    </w:rPr>
                  </w:pPr>
                </w:p>
              </w:tc>
              <w:tc>
                <w:tcPr>
                  <w:tcW w:w="1284" w:type="dxa"/>
                </w:tcPr>
                <w:p w14:paraId="117F5AEE"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5DD005D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107C2D52"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06E36913" w14:textId="77777777" w:rsidR="00BF695E" w:rsidRPr="00757323" w:rsidRDefault="00BF695E" w:rsidP="00490759">
                  <w:pPr>
                    <w:autoSpaceDE w:val="0"/>
                    <w:autoSpaceDN w:val="0"/>
                    <w:adjustRightInd w:val="0"/>
                    <w:rPr>
                      <w:sz w:val="24"/>
                      <w:szCs w:val="24"/>
                    </w:rPr>
                  </w:pPr>
                </w:p>
              </w:tc>
              <w:tc>
                <w:tcPr>
                  <w:tcW w:w="1024" w:type="dxa"/>
                  <w:vAlign w:val="center"/>
                </w:tcPr>
                <w:p w14:paraId="5D42BFEA" w14:textId="77777777" w:rsidR="00BF695E" w:rsidRPr="00757323" w:rsidRDefault="00BF695E" w:rsidP="00490759">
                  <w:pPr>
                    <w:autoSpaceDE w:val="0"/>
                    <w:autoSpaceDN w:val="0"/>
                    <w:adjustRightInd w:val="0"/>
                    <w:rPr>
                      <w:sz w:val="24"/>
                      <w:szCs w:val="24"/>
                    </w:rPr>
                  </w:pPr>
                </w:p>
              </w:tc>
              <w:tc>
                <w:tcPr>
                  <w:tcW w:w="1024" w:type="dxa"/>
                  <w:vAlign w:val="center"/>
                </w:tcPr>
                <w:p w14:paraId="64C94ED2" w14:textId="77777777" w:rsidR="00BF695E" w:rsidRPr="00757323" w:rsidRDefault="00BF695E" w:rsidP="00490759">
                  <w:pPr>
                    <w:autoSpaceDE w:val="0"/>
                    <w:autoSpaceDN w:val="0"/>
                    <w:adjustRightInd w:val="0"/>
                    <w:rPr>
                      <w:sz w:val="24"/>
                      <w:szCs w:val="24"/>
                    </w:rPr>
                  </w:pPr>
                </w:p>
              </w:tc>
            </w:tr>
            <w:tr w:rsidR="00BF695E" w:rsidRPr="00757323" w14:paraId="13A85B7A" w14:textId="77777777" w:rsidTr="00490759">
              <w:trPr>
                <w:cantSplit/>
              </w:trPr>
              <w:tc>
                <w:tcPr>
                  <w:tcW w:w="7965" w:type="dxa"/>
                  <w:gridSpan w:val="7"/>
                </w:tcPr>
                <w:p w14:paraId="01D641D6"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BF695E" w:rsidRPr="00757323" w14:paraId="3093DFB0" w14:textId="77777777" w:rsidTr="00490759">
              <w:trPr>
                <w:cantSplit/>
              </w:trPr>
              <w:tc>
                <w:tcPr>
                  <w:tcW w:w="7965" w:type="dxa"/>
                  <w:gridSpan w:val="7"/>
                </w:tcPr>
                <w:p w14:paraId="3CCA1BA8"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b. Predictors: (Constant), Sing</w:t>
                  </w:r>
                  <w:r>
                    <w:rPr>
                      <w:rFonts w:ascii="Arial" w:hAnsi="Arial" w:cs="Arial"/>
                      <w:color w:val="010205"/>
                      <w:sz w:val="18"/>
                      <w:szCs w:val="18"/>
                    </w:rPr>
                    <w:t>ing</w:t>
                  </w:r>
                </w:p>
              </w:tc>
            </w:tr>
          </w:tbl>
          <w:p w14:paraId="33F92CBE" w14:textId="77777777" w:rsidR="00BF695E" w:rsidRDefault="00BF695E" w:rsidP="00490759">
            <w:pPr>
              <w:autoSpaceDE w:val="0"/>
              <w:autoSpaceDN w:val="0"/>
              <w:adjustRightInd w:val="0"/>
              <w:rPr>
                <w:sz w:val="24"/>
                <w:szCs w:val="24"/>
              </w:rPr>
            </w:pPr>
          </w:p>
        </w:tc>
      </w:tr>
      <w:tr w:rsidR="00BF695E" w14:paraId="61F0B858" w14:textId="77777777" w:rsidTr="00490759">
        <w:tc>
          <w:tcPr>
            <w:tcW w:w="9576" w:type="dxa"/>
          </w:tcPr>
          <w:tbl>
            <w:tblPr>
              <w:tblW w:w="5000" w:type="pct"/>
              <w:tblCellMar>
                <w:left w:w="0" w:type="dxa"/>
                <w:right w:w="0" w:type="dxa"/>
              </w:tblCellMar>
              <w:tblLook w:val="0000" w:firstRow="0" w:lastRow="0" w:firstColumn="0" w:lastColumn="0" w:noHBand="0" w:noVBand="0"/>
            </w:tblPr>
            <w:tblGrid>
              <w:gridCol w:w="606"/>
              <w:gridCol w:w="1273"/>
              <w:gridCol w:w="1097"/>
              <w:gridCol w:w="1097"/>
              <w:gridCol w:w="1209"/>
              <w:gridCol w:w="844"/>
              <w:gridCol w:w="844"/>
              <w:gridCol w:w="1196"/>
              <w:gridCol w:w="1194"/>
            </w:tblGrid>
            <w:tr w:rsidR="00BF695E" w:rsidRPr="00757323" w14:paraId="3BC0D82C" w14:textId="77777777" w:rsidTr="00490759">
              <w:trPr>
                <w:cantSplit/>
              </w:trPr>
              <w:tc>
                <w:tcPr>
                  <w:tcW w:w="5000" w:type="pct"/>
                  <w:gridSpan w:val="9"/>
                  <w:vAlign w:val="center"/>
                </w:tcPr>
                <w:p w14:paraId="3300AB85"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BF695E" w:rsidRPr="00757323" w14:paraId="267A3A96" w14:textId="77777777" w:rsidTr="00490759">
              <w:trPr>
                <w:cantSplit/>
              </w:trPr>
              <w:tc>
                <w:tcPr>
                  <w:tcW w:w="1003" w:type="pct"/>
                  <w:gridSpan w:val="2"/>
                  <w:vMerge w:val="restart"/>
                  <w:vAlign w:val="bottom"/>
                </w:tcPr>
                <w:p w14:paraId="7031D511"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172" w:type="pct"/>
                  <w:gridSpan w:val="2"/>
                  <w:vAlign w:val="bottom"/>
                </w:tcPr>
                <w:p w14:paraId="42C7D926"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646" w:type="pct"/>
                  <w:vAlign w:val="bottom"/>
                </w:tcPr>
                <w:p w14:paraId="07E256E8"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51" w:type="pct"/>
                  <w:vMerge w:val="restart"/>
                  <w:vAlign w:val="bottom"/>
                </w:tcPr>
                <w:p w14:paraId="112CBC6E"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51" w:type="pct"/>
                  <w:vMerge w:val="restart"/>
                  <w:vAlign w:val="bottom"/>
                </w:tcPr>
                <w:p w14:paraId="7C4579A3"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278" w:type="pct"/>
                  <w:gridSpan w:val="2"/>
                  <w:vAlign w:val="bottom"/>
                </w:tcPr>
                <w:p w14:paraId="10584C7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BF695E" w:rsidRPr="00757323" w14:paraId="4CC9F3E0" w14:textId="77777777" w:rsidTr="00490759">
              <w:trPr>
                <w:cantSplit/>
              </w:trPr>
              <w:tc>
                <w:tcPr>
                  <w:tcW w:w="1003" w:type="pct"/>
                  <w:gridSpan w:val="2"/>
                  <w:vMerge/>
                  <w:vAlign w:val="bottom"/>
                </w:tcPr>
                <w:p w14:paraId="3A265FAA" w14:textId="77777777" w:rsidR="00BF695E" w:rsidRPr="00757323" w:rsidRDefault="00BF695E" w:rsidP="00490759">
                  <w:pPr>
                    <w:autoSpaceDE w:val="0"/>
                    <w:autoSpaceDN w:val="0"/>
                    <w:adjustRightInd w:val="0"/>
                    <w:rPr>
                      <w:rFonts w:ascii="Arial" w:hAnsi="Arial" w:cs="Arial"/>
                      <w:color w:val="264A60"/>
                      <w:sz w:val="18"/>
                      <w:szCs w:val="18"/>
                    </w:rPr>
                  </w:pPr>
                </w:p>
              </w:tc>
              <w:tc>
                <w:tcPr>
                  <w:tcW w:w="586" w:type="pct"/>
                  <w:vAlign w:val="bottom"/>
                </w:tcPr>
                <w:p w14:paraId="6D30C80F"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86" w:type="pct"/>
                  <w:vAlign w:val="bottom"/>
                </w:tcPr>
                <w:p w14:paraId="0377D65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646" w:type="pct"/>
                  <w:vAlign w:val="bottom"/>
                </w:tcPr>
                <w:p w14:paraId="2766C137"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51" w:type="pct"/>
                  <w:vMerge/>
                  <w:vAlign w:val="bottom"/>
                </w:tcPr>
                <w:p w14:paraId="2C0F2D41" w14:textId="77777777" w:rsidR="00BF695E" w:rsidRPr="00757323" w:rsidRDefault="00BF695E" w:rsidP="00490759">
                  <w:pPr>
                    <w:autoSpaceDE w:val="0"/>
                    <w:autoSpaceDN w:val="0"/>
                    <w:adjustRightInd w:val="0"/>
                    <w:rPr>
                      <w:rFonts w:ascii="Arial" w:hAnsi="Arial" w:cs="Arial"/>
                      <w:color w:val="264A60"/>
                      <w:sz w:val="18"/>
                      <w:szCs w:val="18"/>
                    </w:rPr>
                  </w:pPr>
                </w:p>
              </w:tc>
              <w:tc>
                <w:tcPr>
                  <w:tcW w:w="451" w:type="pct"/>
                  <w:vMerge/>
                  <w:vAlign w:val="bottom"/>
                </w:tcPr>
                <w:p w14:paraId="5D47DB05" w14:textId="77777777" w:rsidR="00BF695E" w:rsidRPr="00757323" w:rsidRDefault="00BF695E" w:rsidP="00490759">
                  <w:pPr>
                    <w:autoSpaceDE w:val="0"/>
                    <w:autoSpaceDN w:val="0"/>
                    <w:adjustRightInd w:val="0"/>
                    <w:rPr>
                      <w:rFonts w:ascii="Arial" w:hAnsi="Arial" w:cs="Arial"/>
                      <w:color w:val="264A60"/>
                      <w:sz w:val="18"/>
                      <w:szCs w:val="18"/>
                    </w:rPr>
                  </w:pPr>
                </w:p>
              </w:tc>
              <w:tc>
                <w:tcPr>
                  <w:tcW w:w="639" w:type="pct"/>
                  <w:vAlign w:val="bottom"/>
                </w:tcPr>
                <w:p w14:paraId="28AA48CD"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639" w:type="pct"/>
                  <w:vAlign w:val="bottom"/>
                </w:tcPr>
                <w:p w14:paraId="27B7AF39" w14:textId="77777777" w:rsidR="00BF695E" w:rsidRPr="00757323" w:rsidRDefault="00BF695E" w:rsidP="00490759">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BF695E" w:rsidRPr="00757323" w14:paraId="1FBFAE09" w14:textId="77777777" w:rsidTr="00490759">
              <w:trPr>
                <w:cantSplit/>
              </w:trPr>
              <w:tc>
                <w:tcPr>
                  <w:tcW w:w="323" w:type="pct"/>
                  <w:vMerge w:val="restart"/>
                </w:tcPr>
                <w:p w14:paraId="7A9DADDD"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680" w:type="pct"/>
                </w:tcPr>
                <w:p w14:paraId="0E240128"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86" w:type="pct"/>
                </w:tcPr>
                <w:p w14:paraId="164D176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.369</w:t>
                  </w:r>
                </w:p>
              </w:tc>
              <w:tc>
                <w:tcPr>
                  <w:tcW w:w="586" w:type="pct"/>
                </w:tcPr>
                <w:p w14:paraId="268782EA"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.075</w:t>
                  </w:r>
                </w:p>
              </w:tc>
              <w:tc>
                <w:tcPr>
                  <w:tcW w:w="646" w:type="pct"/>
                  <w:vAlign w:val="center"/>
                </w:tcPr>
                <w:p w14:paraId="37B62333" w14:textId="77777777" w:rsidR="00BF695E" w:rsidRPr="00757323" w:rsidRDefault="00BF695E" w:rsidP="00490759">
                  <w:pPr>
                    <w:autoSpaceDE w:val="0"/>
                    <w:autoSpaceDN w:val="0"/>
                    <w:adjustRightInd w:val="0"/>
                    <w:rPr>
                      <w:sz w:val="24"/>
                      <w:szCs w:val="24"/>
                    </w:rPr>
                  </w:pPr>
                </w:p>
              </w:tc>
              <w:tc>
                <w:tcPr>
                  <w:tcW w:w="451" w:type="pct"/>
                </w:tcPr>
                <w:p w14:paraId="61712D59"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4.897</w:t>
                  </w:r>
                </w:p>
              </w:tc>
              <w:tc>
                <w:tcPr>
                  <w:tcW w:w="451" w:type="pct"/>
                </w:tcPr>
                <w:p w14:paraId="4DE596A8"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7BD19760"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.221</w:t>
                  </w:r>
                </w:p>
              </w:tc>
              <w:tc>
                <w:tcPr>
                  <w:tcW w:w="639" w:type="pct"/>
                </w:tcPr>
                <w:p w14:paraId="32A930B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.517</w:t>
                  </w:r>
                </w:p>
              </w:tc>
            </w:tr>
            <w:tr w:rsidR="00BF695E" w:rsidRPr="00757323" w14:paraId="7F779349" w14:textId="77777777" w:rsidTr="00490759">
              <w:trPr>
                <w:cantSplit/>
              </w:trPr>
              <w:tc>
                <w:tcPr>
                  <w:tcW w:w="323" w:type="pct"/>
                  <w:vMerge/>
                </w:tcPr>
                <w:p w14:paraId="17844DEA" w14:textId="77777777" w:rsidR="00BF695E" w:rsidRPr="00757323" w:rsidRDefault="00BF695E" w:rsidP="00490759">
                  <w:pPr>
                    <w:autoSpaceDE w:val="0"/>
                    <w:autoSpaceDN w:val="0"/>
                    <w:adjustRightInd w:val="0"/>
                    <w:rPr>
                      <w:rFonts w:ascii="Arial" w:hAnsi="Arial" w:cs="Arial"/>
                      <w:color w:val="010205"/>
                      <w:sz w:val="18"/>
                      <w:szCs w:val="18"/>
                    </w:rPr>
                  </w:pPr>
                </w:p>
              </w:tc>
              <w:tc>
                <w:tcPr>
                  <w:tcW w:w="680" w:type="pct"/>
                </w:tcPr>
                <w:p w14:paraId="49ADB7CA" w14:textId="77777777" w:rsidR="00BF695E" w:rsidRPr="00757323" w:rsidRDefault="00BF695E" w:rsidP="00490759">
                  <w:pPr>
                    <w:autoSpaceDE w:val="0"/>
                    <w:autoSpaceDN w:val="0"/>
                    <w:adjustRightInd w:val="0"/>
                    <w:spacing w:line="320" w:lineRule="atLeast"/>
                    <w:ind w:left="60" w:right="60"/>
                    <w:rPr>
                      <w:rFonts w:ascii="Arial" w:hAnsi="Arial" w:cs="Arial"/>
                      <w:color w:val="264A60"/>
                      <w:sz w:val="18"/>
                      <w:szCs w:val="18"/>
                    </w:rPr>
                  </w:pPr>
                  <w:bookmarkStart w:id="2" w:name="_Hlk144406403"/>
                  <w:r w:rsidRPr="00757323">
                    <w:rPr>
                      <w:rFonts w:ascii="Arial" w:hAnsi="Arial" w:cs="Arial"/>
                      <w:color w:val="264A60"/>
                      <w:sz w:val="18"/>
                      <w:szCs w:val="18"/>
                    </w:rPr>
                    <w:t>Sing</w:t>
                  </w:r>
                  <w:bookmarkEnd w:id="2"/>
                  <w:r>
                    <w:rPr>
                      <w:rFonts w:ascii="Arial" w:hAnsi="Arial" w:cs="Arial"/>
                      <w:color w:val="264A60"/>
                      <w:sz w:val="18"/>
                      <w:szCs w:val="18"/>
                    </w:rPr>
                    <w:t>ing</w:t>
                  </w:r>
                </w:p>
              </w:tc>
              <w:tc>
                <w:tcPr>
                  <w:tcW w:w="586" w:type="pct"/>
                </w:tcPr>
                <w:p w14:paraId="2870998D"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.734</w:t>
                  </w:r>
                </w:p>
              </w:tc>
              <w:tc>
                <w:tcPr>
                  <w:tcW w:w="586" w:type="pct"/>
                </w:tcPr>
                <w:p w14:paraId="02BF6F8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.043</w:t>
                  </w:r>
                </w:p>
              </w:tc>
              <w:tc>
                <w:tcPr>
                  <w:tcW w:w="646" w:type="pct"/>
                </w:tcPr>
                <w:p w14:paraId="0526FF9E"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.701</w:t>
                  </w:r>
                </w:p>
              </w:tc>
              <w:tc>
                <w:tcPr>
                  <w:tcW w:w="451" w:type="pct"/>
                </w:tcPr>
                <w:p w14:paraId="4428F4E4"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16.975</w:t>
                  </w:r>
                </w:p>
              </w:tc>
              <w:tc>
                <w:tcPr>
                  <w:tcW w:w="451" w:type="pct"/>
                </w:tcPr>
                <w:p w14:paraId="7247AAE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639" w:type="pct"/>
                </w:tcPr>
                <w:p w14:paraId="427459E7"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.649</w:t>
                  </w:r>
                </w:p>
              </w:tc>
              <w:tc>
                <w:tcPr>
                  <w:tcW w:w="639" w:type="pct"/>
                </w:tcPr>
                <w:p w14:paraId="04A9C1AC" w14:textId="77777777" w:rsidR="00BF695E" w:rsidRPr="00757323" w:rsidRDefault="00BF695E" w:rsidP="00490759">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.819</w:t>
                  </w:r>
                </w:p>
              </w:tc>
            </w:tr>
            <w:tr w:rsidR="00BF695E" w:rsidRPr="00757323" w14:paraId="093D6D75" w14:textId="77777777" w:rsidTr="00490759">
              <w:trPr>
                <w:cantSplit/>
              </w:trPr>
              <w:tc>
                <w:tcPr>
                  <w:tcW w:w="5000" w:type="pct"/>
                  <w:gridSpan w:val="9"/>
                </w:tcPr>
                <w:p w14:paraId="295A5361" w14:textId="77777777" w:rsidR="00BF695E" w:rsidRPr="00757323" w:rsidRDefault="00BF695E" w:rsidP="00490759">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149CE458" w14:textId="77777777" w:rsidR="00BF695E" w:rsidRDefault="00BF695E" w:rsidP="00490759">
            <w:pPr>
              <w:autoSpaceDE w:val="0"/>
              <w:autoSpaceDN w:val="0"/>
              <w:adjustRightInd w:val="0"/>
              <w:rPr>
                <w:sz w:val="24"/>
                <w:szCs w:val="24"/>
              </w:rPr>
            </w:pPr>
          </w:p>
        </w:tc>
      </w:tr>
    </w:tbl>
    <w:p w14:paraId="6ADCE088" w14:textId="77777777" w:rsidR="00BF695E" w:rsidRPr="00BF695E" w:rsidRDefault="00BF695E" w:rsidP="00BF695E">
      <w:pPr>
        <w:pStyle w:val="ListParagraph"/>
        <w:autoSpaceDE w:val="0"/>
        <w:autoSpaceDN w:val="0"/>
        <w:adjustRightInd w:val="0"/>
        <w:ind w:left="360"/>
        <w:rPr>
          <w:sz w:val="24"/>
          <w:szCs w:val="24"/>
        </w:rPr>
      </w:pPr>
    </w:p>
    <w:p w14:paraId="369EB612" w14:textId="11D90B12" w:rsidR="00BF695E" w:rsidRPr="00BF695E" w:rsidRDefault="00BF695E" w:rsidP="00BF695E">
      <w:pPr>
        <w:autoSpaceDE w:val="0"/>
        <w:autoSpaceDN w:val="0"/>
        <w:adjustRightInd w:val="0"/>
        <w:spacing w:line="360" w:lineRule="auto"/>
        <w:jc w:val="both"/>
        <w:rPr>
          <w:rFonts w:ascii="Times New Roman" w:hAnsi="Times New Roman"/>
          <w:sz w:val="24"/>
          <w:szCs w:val="24"/>
        </w:rPr>
      </w:pPr>
      <w:r w:rsidRPr="00BF695E">
        <w:rPr>
          <w:rFonts w:ascii="Times New Roman" w:eastAsia="Arial Unicode MS" w:hAnsi="Times New Roman"/>
          <w:sz w:val="24"/>
          <w:szCs w:val="24"/>
        </w:rPr>
        <w:t xml:space="preserve">From </w:t>
      </w:r>
      <w:r w:rsidRPr="00F67A9B">
        <w:rPr>
          <w:rFonts w:ascii="Times New Roman" w:eastAsia="Arial Unicode MS" w:hAnsi="Times New Roman"/>
          <w:sz w:val="24"/>
          <w:szCs w:val="24"/>
        </w:rPr>
        <w:t>table</w:t>
      </w:r>
      <w:r w:rsidR="00067E04">
        <w:rPr>
          <w:rFonts w:ascii="Times New Roman" w:eastAsia="Arial Unicode MS" w:hAnsi="Times New Roman"/>
          <w:sz w:val="24"/>
          <w:szCs w:val="24"/>
        </w:rPr>
        <w:t xml:space="preserve"> </w:t>
      </w:r>
      <w:r w:rsidR="00DF2991">
        <w:rPr>
          <w:rFonts w:ascii="Times New Roman" w:eastAsia="Arial Unicode MS" w:hAnsi="Times New Roman"/>
          <w:sz w:val="24"/>
          <w:szCs w:val="24"/>
        </w:rPr>
        <w:t>18</w:t>
      </w:r>
      <w:r w:rsidR="00067E04">
        <w:rPr>
          <w:rFonts w:ascii="Times New Roman" w:eastAsia="Arial Unicode MS" w:hAnsi="Times New Roman"/>
          <w:sz w:val="24"/>
          <w:szCs w:val="24"/>
        </w:rPr>
        <w:t xml:space="preserve"> </w:t>
      </w:r>
      <w:r w:rsidRPr="00BF695E">
        <w:rPr>
          <w:rFonts w:ascii="Times New Roman" w:eastAsia="Arial Unicode MS" w:hAnsi="Times New Roman"/>
          <w:sz w:val="24"/>
          <w:szCs w:val="24"/>
        </w:rPr>
        <w:t xml:space="preserve">above, </w:t>
      </w:r>
      <w:r w:rsidR="00067E04">
        <w:rPr>
          <w:rFonts w:ascii="Times New Roman" w:eastAsia="Arial Unicode MS" w:hAnsi="Times New Roman"/>
          <w:sz w:val="24"/>
          <w:szCs w:val="24"/>
        </w:rPr>
        <w:t>s</w:t>
      </w:r>
      <w:r w:rsidRPr="00BF695E">
        <w:rPr>
          <w:rFonts w:ascii="Times New Roman" w:eastAsia="Arial Unicode MS" w:hAnsi="Times New Roman"/>
          <w:sz w:val="24"/>
          <w:szCs w:val="24"/>
        </w:rPr>
        <w:t>inging has a positive significant impact (β=0.734, P-value=0.000) at p-value &lt;0.05 on the learner acquisition of 21st century skills, this implies that Singing contributes to the learner acquisition of 21st century skills.</w:t>
      </w:r>
    </w:p>
    <w:p w14:paraId="01BBA357" w14:textId="77777777" w:rsidR="00BF695E" w:rsidRPr="00BF695E" w:rsidRDefault="00BF695E" w:rsidP="00BF695E">
      <w:pPr>
        <w:spacing w:line="360" w:lineRule="auto"/>
        <w:jc w:val="both"/>
        <w:rPr>
          <w:rFonts w:ascii="Times New Roman" w:hAnsi="Times New Roman"/>
          <w:b/>
          <w:bCs/>
          <w:sz w:val="24"/>
          <w:szCs w:val="24"/>
        </w:rPr>
      </w:pPr>
      <w:r w:rsidRPr="00BF695E">
        <w:rPr>
          <w:rFonts w:ascii="Times New Roman" w:hAnsi="Times New Roman"/>
          <w:bCs/>
          <w:sz w:val="24"/>
          <w:szCs w:val="24"/>
        </w:rPr>
        <w:lastRenderedPageBreak/>
        <w:t>Music and communication are closely linked and there are many skills that are common to both. Exposure to music from an early age is beneficial for communication development both in terms of spoken language and literary skills. Some of the communication skills children learn through singing are: Maintaining concentration-singing is very engaging and therefore requires one to pay attention for it to be well executed. Another skill is anticipating what is coming next; songs lead the brain to expect or look for the next notes in the melody. Nursery rhymes often have a predic</w:t>
      </w:r>
      <w:r w:rsidRPr="00F67A9B">
        <w:rPr>
          <w:rFonts w:ascii="Times New Roman" w:hAnsi="Times New Roman"/>
          <w:bCs/>
          <w:sz w:val="24"/>
          <w:szCs w:val="24"/>
        </w:rPr>
        <w:t>table</w:t>
      </w:r>
      <w:r w:rsidRPr="00BF695E">
        <w:rPr>
          <w:rFonts w:ascii="Times New Roman" w:hAnsi="Times New Roman"/>
          <w:bCs/>
          <w:sz w:val="24"/>
          <w:szCs w:val="24"/>
        </w:rPr>
        <w:t xml:space="preserve"> repetitive pattern of words and or actions which makes it easy for a child to learn to anticipate what is coming next as well as supporting maintenance of concentration. In singing, children learn to take turns in communication by learning to listen and then respond within the song. Learners also learn to use non-verbal communication and eye contact; many children songs have accompanying actions which encourages the development of watching another person, copying them and coordinating gestures with spoken language. Children develop vocabulary through repetition of words and use of rhyme. Hearing the same sentence structure over and over again is essential for learning to say new and longer sentences. Singing promotes phonological awareness; awareness of alliteration, rhyme, syllables and rhythms </w:t>
      </w:r>
      <w:r w:rsidR="00BE40F0">
        <w:rPr>
          <w:rFonts w:ascii="Times New Roman" w:hAnsi="Times New Roman"/>
          <w:bCs/>
          <w:sz w:val="24"/>
          <w:szCs w:val="24"/>
        </w:rPr>
        <w:t xml:space="preserve">which </w:t>
      </w:r>
      <w:r w:rsidRPr="00BF695E">
        <w:rPr>
          <w:rFonts w:ascii="Times New Roman" w:hAnsi="Times New Roman"/>
          <w:bCs/>
          <w:sz w:val="24"/>
          <w:szCs w:val="24"/>
        </w:rPr>
        <w:t>are essential skills for later learning to read and write as it supports the ability to break words down into sounds, work out what those sounds are and put them together again to make new words. Several studies agree that singing teaches sequencing skills and just like music, all languages follow a sequence whether it is the order of sounds in words, words in sentence or information in a story (</w:t>
      </w:r>
      <w:proofErr w:type="spellStart"/>
      <w:r w:rsidRPr="00BF695E">
        <w:rPr>
          <w:rFonts w:ascii="Times New Roman" w:hAnsi="Times New Roman"/>
          <w:bCs/>
          <w:sz w:val="24"/>
          <w:szCs w:val="24"/>
        </w:rPr>
        <w:t>Blethers</w:t>
      </w:r>
      <w:proofErr w:type="spellEnd"/>
      <w:r w:rsidRPr="00BF695E">
        <w:rPr>
          <w:rFonts w:ascii="Times New Roman" w:hAnsi="Times New Roman"/>
          <w:bCs/>
          <w:sz w:val="24"/>
          <w:szCs w:val="24"/>
        </w:rPr>
        <w:t>, 2010).</w:t>
      </w:r>
    </w:p>
    <w:p w14:paraId="1675E912" w14:textId="77777777" w:rsidR="00F11CF9" w:rsidRPr="00F11CF9" w:rsidRDefault="00F11CF9" w:rsidP="00F11CF9">
      <w:pPr>
        <w:pStyle w:val="ListParagraph"/>
        <w:numPr>
          <w:ilvl w:val="0"/>
          <w:numId w:val="1"/>
        </w:numPr>
        <w:spacing w:line="360" w:lineRule="auto"/>
        <w:jc w:val="both"/>
        <w:rPr>
          <w:rFonts w:ascii="Times New Roman" w:hAnsi="Times New Roman"/>
          <w:b/>
          <w:bCs/>
          <w:sz w:val="24"/>
          <w:szCs w:val="24"/>
        </w:rPr>
      </w:pPr>
      <w:r w:rsidRPr="00F11CF9">
        <w:rPr>
          <w:rFonts w:ascii="Times New Roman" w:hAnsi="Times New Roman"/>
          <w:b/>
          <w:bCs/>
          <w:sz w:val="24"/>
          <w:szCs w:val="24"/>
        </w:rPr>
        <w:t>Conclusion</w:t>
      </w:r>
    </w:p>
    <w:p w14:paraId="447B0E50" w14:textId="77777777" w:rsidR="00DA4B14" w:rsidRDefault="00F11CF9" w:rsidP="00F11CF9">
      <w:pPr>
        <w:spacing w:line="360" w:lineRule="auto"/>
        <w:jc w:val="both"/>
        <w:rPr>
          <w:rFonts w:ascii="Times New Roman" w:hAnsi="Times New Roman"/>
          <w:bCs/>
          <w:sz w:val="24"/>
          <w:szCs w:val="24"/>
        </w:rPr>
      </w:pPr>
      <w:r>
        <w:rPr>
          <w:rFonts w:ascii="Times New Roman" w:hAnsi="Times New Roman"/>
          <w:bCs/>
          <w:sz w:val="24"/>
          <w:szCs w:val="24"/>
        </w:rPr>
        <w:t>From the research findings the main activities that are used to promote communication and collaboration among learners are singing, dancing and playing of percussions.</w:t>
      </w:r>
      <w:r w:rsidR="00BF695E">
        <w:rPr>
          <w:rFonts w:ascii="Times New Roman" w:hAnsi="Times New Roman"/>
          <w:bCs/>
          <w:sz w:val="24"/>
          <w:szCs w:val="24"/>
        </w:rPr>
        <w:t xml:space="preserve"> Group singing requires coordination between the soloist and chorus. </w:t>
      </w:r>
      <w:r w:rsidR="00214628">
        <w:rPr>
          <w:rFonts w:ascii="Times New Roman" w:hAnsi="Times New Roman"/>
          <w:bCs/>
          <w:sz w:val="24"/>
          <w:szCs w:val="24"/>
        </w:rPr>
        <w:t>The soloist signals the start of the song, dictates mood through text used, dictates tempo or speed of the song, c</w:t>
      </w:r>
      <w:r w:rsidR="00C206EA">
        <w:rPr>
          <w:rFonts w:ascii="Times New Roman" w:hAnsi="Times New Roman"/>
          <w:bCs/>
          <w:sz w:val="24"/>
          <w:szCs w:val="24"/>
        </w:rPr>
        <w:t>oordinates movements that accompany the singing, builds the climax and then signals the end of the perf</w:t>
      </w:r>
      <w:r w:rsidR="00DE20A1">
        <w:rPr>
          <w:rFonts w:ascii="Times New Roman" w:hAnsi="Times New Roman"/>
          <w:bCs/>
          <w:sz w:val="24"/>
          <w:szCs w:val="24"/>
        </w:rPr>
        <w:t>o</w:t>
      </w:r>
      <w:r w:rsidR="00C206EA">
        <w:rPr>
          <w:rFonts w:ascii="Times New Roman" w:hAnsi="Times New Roman"/>
          <w:bCs/>
          <w:sz w:val="24"/>
          <w:szCs w:val="24"/>
        </w:rPr>
        <w:t>rmance.</w:t>
      </w:r>
      <w:r w:rsidR="00DE20A1">
        <w:rPr>
          <w:rFonts w:ascii="Times New Roman" w:hAnsi="Times New Roman"/>
          <w:bCs/>
          <w:sz w:val="24"/>
          <w:szCs w:val="24"/>
        </w:rPr>
        <w:t xml:space="preserve"> The chorus follows directives from the soloist. The soloist and chorus communicate and collaborate to bring forth a </w:t>
      </w:r>
      <w:proofErr w:type="spellStart"/>
      <w:r w:rsidR="00DE20A1">
        <w:rPr>
          <w:rFonts w:ascii="Times New Roman" w:hAnsi="Times New Roman"/>
          <w:bCs/>
          <w:sz w:val="24"/>
          <w:szCs w:val="24"/>
        </w:rPr>
        <w:t>well coordinated</w:t>
      </w:r>
      <w:proofErr w:type="spellEnd"/>
      <w:r w:rsidR="00DE20A1">
        <w:rPr>
          <w:rFonts w:ascii="Times New Roman" w:hAnsi="Times New Roman"/>
          <w:bCs/>
          <w:sz w:val="24"/>
          <w:szCs w:val="24"/>
        </w:rPr>
        <w:t xml:space="preserve"> performance. </w:t>
      </w:r>
      <w:r w:rsidR="00BF695E">
        <w:rPr>
          <w:rFonts w:ascii="Times New Roman" w:hAnsi="Times New Roman"/>
          <w:bCs/>
          <w:sz w:val="24"/>
          <w:szCs w:val="24"/>
        </w:rPr>
        <w:t xml:space="preserve">Short phrases may be answered by long phrases and </w:t>
      </w:r>
      <w:r w:rsidR="000B6281">
        <w:rPr>
          <w:rFonts w:ascii="Times New Roman" w:hAnsi="Times New Roman"/>
          <w:bCs/>
          <w:sz w:val="24"/>
          <w:szCs w:val="24"/>
        </w:rPr>
        <w:t>vice</w:t>
      </w:r>
      <w:r w:rsidR="00BF695E">
        <w:rPr>
          <w:rFonts w:ascii="Times New Roman" w:hAnsi="Times New Roman"/>
          <w:bCs/>
          <w:sz w:val="24"/>
          <w:szCs w:val="24"/>
        </w:rPr>
        <w:t xml:space="preserve"> versa</w:t>
      </w:r>
      <w:r w:rsidR="000B6281">
        <w:rPr>
          <w:rFonts w:ascii="Times New Roman" w:hAnsi="Times New Roman"/>
          <w:bCs/>
          <w:sz w:val="24"/>
          <w:szCs w:val="24"/>
        </w:rPr>
        <w:t xml:space="preserve">. Transition from one melody to another must be smooth and this requires proper communication and collaboration. Mood and meaning of the song are revealed by the words </w:t>
      </w:r>
      <w:r w:rsidR="000B6281">
        <w:rPr>
          <w:rFonts w:ascii="Times New Roman" w:hAnsi="Times New Roman"/>
          <w:bCs/>
          <w:sz w:val="24"/>
          <w:szCs w:val="24"/>
        </w:rPr>
        <w:lastRenderedPageBreak/>
        <w:t xml:space="preserve">used. In dancing, there should </w:t>
      </w:r>
      <w:r w:rsidR="00CA74AE">
        <w:rPr>
          <w:rFonts w:ascii="Times New Roman" w:hAnsi="Times New Roman"/>
          <w:bCs/>
          <w:sz w:val="24"/>
          <w:szCs w:val="24"/>
        </w:rPr>
        <w:t xml:space="preserve">be </w:t>
      </w:r>
      <w:r w:rsidR="000B6281">
        <w:rPr>
          <w:rFonts w:ascii="Times New Roman" w:hAnsi="Times New Roman"/>
          <w:bCs/>
          <w:sz w:val="24"/>
          <w:szCs w:val="24"/>
        </w:rPr>
        <w:t>proper coordination of dance steps</w:t>
      </w:r>
      <w:r w:rsidR="00214628">
        <w:rPr>
          <w:rFonts w:ascii="Times New Roman" w:hAnsi="Times New Roman"/>
          <w:bCs/>
          <w:sz w:val="24"/>
          <w:szCs w:val="24"/>
        </w:rPr>
        <w:t>. Dance patterns or for</w:t>
      </w:r>
      <w:r w:rsidR="00DE20A1">
        <w:rPr>
          <w:rFonts w:ascii="Times New Roman" w:hAnsi="Times New Roman"/>
          <w:bCs/>
          <w:sz w:val="24"/>
          <w:szCs w:val="24"/>
        </w:rPr>
        <w:t>mations should be well choreographed</w:t>
      </w:r>
      <w:r w:rsidR="000B6281">
        <w:rPr>
          <w:rFonts w:ascii="Times New Roman" w:hAnsi="Times New Roman"/>
          <w:bCs/>
          <w:sz w:val="24"/>
          <w:szCs w:val="24"/>
        </w:rPr>
        <w:t xml:space="preserve"> and change from one style to another must be smooth. In playing instruments, pulse must be observed. There should be rhythmic balance. </w:t>
      </w:r>
    </w:p>
    <w:p w14:paraId="3FE0FB70" w14:textId="77777777" w:rsidR="007A2064" w:rsidRPr="007A2064" w:rsidRDefault="00534B87" w:rsidP="007A2064">
      <w:pPr>
        <w:spacing w:line="360" w:lineRule="auto"/>
        <w:jc w:val="both"/>
        <w:rPr>
          <w:rFonts w:ascii="Times New Roman" w:eastAsia="Arial Unicode MS" w:hAnsi="Times New Roman"/>
          <w:sz w:val="24"/>
          <w:szCs w:val="24"/>
        </w:rPr>
      </w:pPr>
      <w:r w:rsidRPr="007A2064">
        <w:rPr>
          <w:rFonts w:ascii="Times New Roman" w:hAnsi="Times New Roman"/>
          <w:bCs/>
          <w:sz w:val="24"/>
          <w:szCs w:val="24"/>
        </w:rPr>
        <w:t>For learners to develop competencies, music should be taught in four stages, that is, imitation, exploration, improvisation and composition. Learners should be guided to participate actively in the learning process.</w:t>
      </w:r>
      <w:r w:rsidR="00967E5C" w:rsidRPr="007A2064">
        <w:rPr>
          <w:rFonts w:ascii="Times New Roman" w:hAnsi="Times New Roman"/>
          <w:bCs/>
          <w:sz w:val="24"/>
          <w:szCs w:val="24"/>
        </w:rPr>
        <w:t xml:space="preserve"> It is recommended that teachers of music are retrained so as to equip them with knowledge and skills that may be used to teach learners efficiently. In addition, teaching and learning materials need to be provided to enhance the</w:t>
      </w:r>
      <w:r w:rsidR="00A92D23" w:rsidRPr="007A2064">
        <w:rPr>
          <w:rFonts w:ascii="Times New Roman" w:hAnsi="Times New Roman"/>
          <w:bCs/>
          <w:sz w:val="24"/>
          <w:szCs w:val="24"/>
        </w:rPr>
        <w:t xml:space="preserve"> teaching-</w:t>
      </w:r>
      <w:r w:rsidR="00967E5C" w:rsidRPr="007A2064">
        <w:rPr>
          <w:rFonts w:ascii="Times New Roman" w:hAnsi="Times New Roman"/>
          <w:bCs/>
          <w:sz w:val="24"/>
          <w:szCs w:val="24"/>
        </w:rPr>
        <w:t>learning process.</w:t>
      </w:r>
      <w:r w:rsidR="00A92D23" w:rsidRPr="007A2064">
        <w:rPr>
          <w:rFonts w:ascii="Times New Roman" w:hAnsi="Times New Roman"/>
          <w:bCs/>
          <w:sz w:val="24"/>
          <w:szCs w:val="24"/>
        </w:rPr>
        <w:t xml:space="preserve"> Finally,</w:t>
      </w:r>
      <w:r w:rsidR="007A2064">
        <w:rPr>
          <w:rFonts w:ascii="Times New Roman" w:hAnsi="Times New Roman"/>
          <w:bCs/>
          <w:sz w:val="24"/>
          <w:szCs w:val="24"/>
        </w:rPr>
        <w:t xml:space="preserve"> further research could be carried out on </w:t>
      </w:r>
      <w:r w:rsidR="007A2064" w:rsidRPr="007A2064">
        <w:rPr>
          <w:rFonts w:ascii="Times New Roman" w:eastAsia="Arial Unicode MS" w:hAnsi="Times New Roman"/>
          <w:sz w:val="24"/>
          <w:szCs w:val="24"/>
        </w:rPr>
        <w:t>Music teacher training and teacher performance.</w:t>
      </w:r>
      <w:r w:rsidR="007A2064">
        <w:rPr>
          <w:rFonts w:ascii="Times New Roman" w:eastAsia="Arial Unicode MS" w:hAnsi="Times New Roman"/>
          <w:sz w:val="24"/>
          <w:szCs w:val="24"/>
        </w:rPr>
        <w:t xml:space="preserve"> </w:t>
      </w:r>
      <w:r w:rsidR="007A2064" w:rsidRPr="007A2064">
        <w:rPr>
          <w:rFonts w:ascii="Times New Roman" w:eastAsia="Arial Unicode MS" w:hAnsi="Times New Roman"/>
          <w:sz w:val="24"/>
          <w:szCs w:val="24"/>
        </w:rPr>
        <w:t>Research in this area will help to find out the kind of training that teachers of music undergo. Is it theoretical, practical or both? What are the real contents of music as an area of study in teacher training colleges?</w:t>
      </w:r>
      <w:r w:rsidR="007A2064">
        <w:rPr>
          <w:rFonts w:ascii="Times New Roman" w:eastAsia="Arial Unicode MS" w:hAnsi="Times New Roman"/>
          <w:sz w:val="24"/>
          <w:szCs w:val="24"/>
        </w:rPr>
        <w:t xml:space="preserve"> In addition, there is need for a</w:t>
      </w:r>
      <w:r w:rsidR="007A2064" w:rsidRPr="007A2064">
        <w:rPr>
          <w:rFonts w:ascii="Times New Roman" w:eastAsia="Arial Unicode MS" w:hAnsi="Times New Roman"/>
          <w:sz w:val="24"/>
          <w:szCs w:val="24"/>
        </w:rPr>
        <w:t xml:space="preserve"> similar study to </w:t>
      </w:r>
      <w:r w:rsidR="007A2064">
        <w:rPr>
          <w:rFonts w:ascii="Times New Roman" w:eastAsia="Arial Unicode MS" w:hAnsi="Times New Roman"/>
          <w:sz w:val="24"/>
          <w:szCs w:val="24"/>
        </w:rPr>
        <w:t>be replicated in other counties</w:t>
      </w:r>
      <w:r w:rsidR="007A2064" w:rsidRPr="007A2064">
        <w:rPr>
          <w:rFonts w:ascii="Times New Roman" w:eastAsia="Arial Unicode MS" w:hAnsi="Times New Roman"/>
          <w:sz w:val="24"/>
          <w:szCs w:val="24"/>
        </w:rPr>
        <w:t xml:space="preserve"> to establish similarities and differences in music pedagogy in public schools in other counties apart from Bungoma County.</w:t>
      </w:r>
    </w:p>
    <w:p w14:paraId="351AD280" w14:textId="77777777" w:rsidR="00534B87" w:rsidRDefault="00534B87" w:rsidP="00F11CF9">
      <w:pPr>
        <w:spacing w:line="360" w:lineRule="auto"/>
        <w:jc w:val="both"/>
        <w:rPr>
          <w:rFonts w:ascii="Times New Roman" w:hAnsi="Times New Roman"/>
          <w:bCs/>
          <w:sz w:val="24"/>
          <w:szCs w:val="24"/>
        </w:rPr>
      </w:pPr>
    </w:p>
    <w:p w14:paraId="610A5808" w14:textId="77777777" w:rsidR="00DA4B14" w:rsidRDefault="00DA4B14" w:rsidP="00F11CF9">
      <w:pPr>
        <w:spacing w:line="360" w:lineRule="auto"/>
        <w:jc w:val="both"/>
        <w:rPr>
          <w:rFonts w:ascii="Times New Roman" w:hAnsi="Times New Roman"/>
          <w:bCs/>
          <w:sz w:val="24"/>
          <w:szCs w:val="24"/>
        </w:rPr>
      </w:pPr>
    </w:p>
    <w:p w14:paraId="64E01B72" w14:textId="77777777" w:rsidR="00DA4B14" w:rsidRPr="009D51DE" w:rsidRDefault="00DA4B14" w:rsidP="00DA4B14">
      <w:r w:rsidRPr="009D51DE">
        <w:t>Disclaimer (Artificial intelligence)</w:t>
      </w:r>
    </w:p>
    <w:p w14:paraId="0489DDE0" w14:textId="77777777" w:rsidR="00DA4B14" w:rsidRPr="009D51DE" w:rsidRDefault="00DA4B14" w:rsidP="00DA4B14">
      <w:r w:rsidRPr="009D51DE">
        <w:t xml:space="preserve">Author(s) hereby </w:t>
      </w:r>
      <w:proofErr w:type="gramStart"/>
      <w:r w:rsidRPr="009D51DE">
        <w:t>declare</w:t>
      </w:r>
      <w:proofErr w:type="gramEnd"/>
      <w:r w:rsidRPr="009D51DE">
        <w:t xml:space="preserve"> that NO generative AI technologies such as Large Language Models (ChatGPT, COPILOT, etc.) and text-to-image generators have been used during the writing or editing of this manuscript. </w:t>
      </w:r>
    </w:p>
    <w:p w14:paraId="38119EB6" w14:textId="77777777" w:rsidR="00F11CF9" w:rsidRDefault="00F11CF9" w:rsidP="00F11CF9">
      <w:pPr>
        <w:spacing w:line="360" w:lineRule="auto"/>
        <w:jc w:val="both"/>
        <w:rPr>
          <w:rFonts w:ascii="Times New Roman" w:hAnsi="Times New Roman"/>
          <w:bCs/>
          <w:sz w:val="24"/>
          <w:szCs w:val="24"/>
        </w:rPr>
      </w:pPr>
    </w:p>
    <w:p w14:paraId="170278C6" w14:textId="77777777" w:rsidR="00E64E00" w:rsidRPr="00E64E00" w:rsidRDefault="00E64E00" w:rsidP="00F11CF9">
      <w:pPr>
        <w:spacing w:line="360" w:lineRule="auto"/>
        <w:jc w:val="both"/>
        <w:rPr>
          <w:rFonts w:ascii="Times New Roman" w:hAnsi="Times New Roman"/>
          <w:b/>
          <w:bCs/>
          <w:sz w:val="24"/>
          <w:szCs w:val="24"/>
        </w:rPr>
      </w:pPr>
      <w:r>
        <w:rPr>
          <w:rFonts w:ascii="Times New Roman" w:hAnsi="Times New Roman"/>
          <w:b/>
          <w:bCs/>
          <w:sz w:val="24"/>
          <w:szCs w:val="24"/>
        </w:rPr>
        <w:t xml:space="preserve">References </w:t>
      </w:r>
    </w:p>
    <w:p w14:paraId="54DFF070" w14:textId="77777777" w:rsidR="00F66B4E" w:rsidRPr="00A8040D" w:rsidRDefault="00F66B4E" w:rsidP="00F66B4E">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Abwao</w:t>
      </w:r>
      <w:proofErr w:type="spellEnd"/>
      <w:r w:rsidRPr="00A8040D">
        <w:rPr>
          <w:rFonts w:ascii="Times New Roman" w:eastAsia="Arial Unicode MS" w:hAnsi="Times New Roman"/>
          <w:sz w:val="24"/>
          <w:szCs w:val="24"/>
        </w:rPr>
        <w:t>, B., &amp;</w:t>
      </w:r>
      <w:proofErr w:type="spellStart"/>
      <w:r w:rsidRPr="00A8040D">
        <w:rPr>
          <w:rFonts w:ascii="Times New Roman" w:eastAsia="Arial Unicode MS" w:hAnsi="Times New Roman"/>
          <w:sz w:val="24"/>
          <w:szCs w:val="24"/>
        </w:rPr>
        <w:t>Nyachieo</w:t>
      </w:r>
      <w:proofErr w:type="spellEnd"/>
      <w:r w:rsidRPr="00A8040D">
        <w:rPr>
          <w:rFonts w:ascii="Times New Roman" w:eastAsia="Arial Unicode MS" w:hAnsi="Times New Roman"/>
          <w:sz w:val="24"/>
          <w:szCs w:val="24"/>
        </w:rPr>
        <w:t xml:space="preserve"> D. (2009). </w:t>
      </w:r>
      <w:r w:rsidRPr="00A8040D">
        <w:rPr>
          <w:rFonts w:ascii="Times New Roman" w:eastAsia="Arial Unicode MS" w:hAnsi="Times New Roman"/>
          <w:i/>
          <w:iCs/>
          <w:sz w:val="24"/>
          <w:szCs w:val="24"/>
        </w:rPr>
        <w:t>PTE revision series music.</w:t>
      </w:r>
      <w:r w:rsidRPr="00A8040D">
        <w:rPr>
          <w:rFonts w:ascii="Times New Roman" w:eastAsia="Arial Unicode MS" w:hAnsi="Times New Roman"/>
          <w:sz w:val="24"/>
          <w:szCs w:val="24"/>
        </w:rPr>
        <w:t xml:space="preserve"> </w:t>
      </w:r>
      <w:r w:rsidR="007771E4">
        <w:rPr>
          <w:rFonts w:ascii="Times New Roman" w:eastAsia="Arial Unicode MS" w:hAnsi="Times New Roman"/>
          <w:sz w:val="24"/>
          <w:szCs w:val="24"/>
        </w:rPr>
        <w:t xml:space="preserve"> </w:t>
      </w:r>
      <w:r w:rsidRPr="00A8040D">
        <w:rPr>
          <w:rFonts w:ascii="Times New Roman" w:eastAsia="Arial Unicode MS" w:hAnsi="Times New Roman"/>
          <w:sz w:val="24"/>
          <w:szCs w:val="24"/>
        </w:rPr>
        <w:t xml:space="preserve">Nairobi. East African Educational </w:t>
      </w:r>
    </w:p>
    <w:p w14:paraId="2E17CE7B"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Publishers.</w:t>
      </w:r>
    </w:p>
    <w:p w14:paraId="62591DB2" w14:textId="77777777" w:rsidR="00DE4721" w:rsidRDefault="00CB21D3" w:rsidP="00F66B4E">
      <w:pPr>
        <w:jc w:val="both"/>
        <w:rPr>
          <w:rFonts w:ascii="Times New Roman" w:eastAsia="Arial Unicode MS" w:hAnsi="Times New Roman"/>
          <w:sz w:val="24"/>
          <w:szCs w:val="24"/>
        </w:rPr>
      </w:pPr>
      <w:r>
        <w:rPr>
          <w:rFonts w:ascii="Times New Roman" w:eastAsia="Arial Unicode MS" w:hAnsi="Times New Roman"/>
          <w:sz w:val="24"/>
          <w:szCs w:val="24"/>
        </w:rPr>
        <w:t xml:space="preserve">Abril, C.R., &amp; Gault, B.M. (2016). </w:t>
      </w:r>
      <w:r>
        <w:rPr>
          <w:rFonts w:ascii="Times New Roman" w:eastAsia="Arial Unicode MS" w:hAnsi="Times New Roman"/>
          <w:i/>
          <w:sz w:val="24"/>
          <w:szCs w:val="24"/>
        </w:rPr>
        <w:t>Teaching general music: Approaches, issues and viewpoints.</w:t>
      </w:r>
      <w:r w:rsidR="00DE4721">
        <w:rPr>
          <w:rFonts w:ascii="Times New Roman" w:eastAsia="Arial Unicode MS" w:hAnsi="Times New Roman"/>
          <w:sz w:val="24"/>
          <w:szCs w:val="24"/>
        </w:rPr>
        <w:t xml:space="preserve">  </w:t>
      </w:r>
    </w:p>
    <w:p w14:paraId="0FD52DC7" w14:textId="77777777" w:rsidR="00F66B4E" w:rsidRPr="00DE4721" w:rsidRDefault="00DE4721" w:rsidP="00F66B4E">
      <w:pPr>
        <w:jc w:val="both"/>
        <w:rPr>
          <w:rFonts w:ascii="Times New Roman" w:eastAsia="Arial Unicode MS" w:hAnsi="Times New Roman"/>
          <w:sz w:val="24"/>
          <w:szCs w:val="24"/>
        </w:rPr>
      </w:pPr>
      <w:r>
        <w:rPr>
          <w:rFonts w:ascii="Times New Roman" w:eastAsia="Arial Unicode MS" w:hAnsi="Times New Roman"/>
          <w:sz w:val="24"/>
          <w:szCs w:val="24"/>
        </w:rPr>
        <w:t xml:space="preserve">    New York. Oxford University Press.</w:t>
      </w:r>
    </w:p>
    <w:p w14:paraId="0049E54B"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Bhandari, P. (2020). </w:t>
      </w:r>
      <w:r w:rsidRPr="00A8040D">
        <w:rPr>
          <w:rFonts w:ascii="Times New Roman" w:eastAsia="Arial Unicode MS" w:hAnsi="Times New Roman"/>
          <w:i/>
          <w:iCs/>
          <w:sz w:val="24"/>
          <w:szCs w:val="24"/>
        </w:rPr>
        <w:t>An Introduction to descriptive statistics.</w:t>
      </w:r>
    </w:p>
    <w:p w14:paraId="2DEE11FD" w14:textId="77777777" w:rsidR="00F66B4E" w:rsidRPr="00A8040D" w:rsidRDefault="00F66B4E" w:rsidP="00F66B4E">
      <w:pPr>
        <w:jc w:val="both"/>
        <w:rPr>
          <w:rFonts w:ascii="Times New Roman" w:eastAsia="Arial Unicode MS" w:hAnsi="Times New Roman"/>
          <w:sz w:val="24"/>
          <w:szCs w:val="24"/>
        </w:rPr>
      </w:pPr>
      <w:hyperlink r:id="rId15" w:history="1">
        <w:r w:rsidRPr="00A8040D">
          <w:rPr>
            <w:rStyle w:val="Hyperlink"/>
            <w:rFonts w:ascii="Times New Roman" w:eastAsia="Arial Unicode MS" w:hAnsi="Times New Roman"/>
            <w:sz w:val="24"/>
            <w:szCs w:val="24"/>
          </w:rPr>
          <w:t>https://www.scribbr.com</w:t>
        </w:r>
      </w:hyperlink>
    </w:p>
    <w:p w14:paraId="2134E30A" w14:textId="77777777" w:rsidR="00F66B4E" w:rsidRPr="00A8040D" w:rsidRDefault="00F66B4E" w:rsidP="00F66B4E">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Blethers</w:t>
      </w:r>
      <w:proofErr w:type="spellEnd"/>
      <w:r w:rsidRPr="00A8040D">
        <w:rPr>
          <w:rFonts w:ascii="Times New Roman" w:eastAsia="Arial Unicode MS" w:hAnsi="Times New Roman"/>
          <w:sz w:val="24"/>
          <w:szCs w:val="24"/>
        </w:rPr>
        <w:t xml:space="preserve"> B. (2010). </w:t>
      </w:r>
      <w:r w:rsidRPr="00A8040D">
        <w:rPr>
          <w:rFonts w:ascii="Times New Roman" w:eastAsia="Arial Unicode MS" w:hAnsi="Times New Roman"/>
          <w:i/>
          <w:iCs/>
          <w:sz w:val="24"/>
          <w:szCs w:val="24"/>
        </w:rPr>
        <w:t>Speech and language therapy</w:t>
      </w:r>
      <w:r w:rsidRPr="00A8040D">
        <w:rPr>
          <w:rFonts w:ascii="Times New Roman" w:eastAsia="Arial Unicode MS" w:hAnsi="Times New Roman"/>
          <w:sz w:val="24"/>
          <w:szCs w:val="24"/>
        </w:rPr>
        <w:t xml:space="preserve">. </w:t>
      </w:r>
      <w:r w:rsidR="00CB21D3">
        <w:rPr>
          <w:rFonts w:ascii="Times New Roman" w:eastAsia="Arial Unicode MS" w:hAnsi="Times New Roman"/>
          <w:sz w:val="24"/>
          <w:szCs w:val="24"/>
        </w:rPr>
        <w:t>https://</w:t>
      </w:r>
      <w:r w:rsidRPr="00A8040D">
        <w:rPr>
          <w:rFonts w:ascii="Times New Roman" w:eastAsia="Arial Unicode MS" w:hAnsi="Times New Roman"/>
          <w:sz w:val="24"/>
          <w:szCs w:val="24"/>
        </w:rPr>
        <w:t>edinburgh-lothian-mobile-</w:t>
      </w:r>
    </w:p>
    <w:p w14:paraId="04F6CD7B"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speech-therapy.co.uk </w:t>
      </w:r>
    </w:p>
    <w:p w14:paraId="0B3588CE" w14:textId="77777777" w:rsidR="00F66B4E" w:rsidRPr="00A8040D" w:rsidRDefault="00F66B4E" w:rsidP="00F66B4E">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Bruner, J. (1966). </w:t>
      </w:r>
      <w:r w:rsidRPr="00A8040D">
        <w:rPr>
          <w:rFonts w:ascii="Times New Roman" w:eastAsia="Arial Unicode MS" w:hAnsi="Times New Roman"/>
          <w:i/>
          <w:sz w:val="24"/>
          <w:szCs w:val="24"/>
        </w:rPr>
        <w:t>Towards a theory of instruction.</w:t>
      </w:r>
      <w:r w:rsidRPr="00A8040D">
        <w:rPr>
          <w:rFonts w:ascii="Times New Roman" w:eastAsia="Arial Unicode MS" w:hAnsi="Times New Roman"/>
          <w:sz w:val="24"/>
          <w:szCs w:val="24"/>
        </w:rPr>
        <w:t xml:space="preserve"> Cambridge. Harvard University Press.</w:t>
      </w:r>
    </w:p>
    <w:p w14:paraId="1FCE0541" w14:textId="77777777" w:rsidR="00FC1CCB" w:rsidRPr="00CB21D3" w:rsidRDefault="00CB21D3" w:rsidP="00FC1CCB">
      <w:pPr>
        <w:jc w:val="both"/>
        <w:rPr>
          <w:i/>
        </w:rPr>
      </w:pPr>
      <w:r>
        <w:rPr>
          <w:rFonts w:ascii="Times New Roman" w:eastAsia="Arial Unicode MS" w:hAnsi="Times New Roman"/>
          <w:sz w:val="24"/>
          <w:szCs w:val="24"/>
        </w:rPr>
        <w:t>Estrella, E. (2023</w:t>
      </w:r>
      <w:r w:rsidR="00FC1CCB" w:rsidRPr="00A8040D">
        <w:rPr>
          <w:rFonts w:ascii="Times New Roman" w:eastAsia="Arial Unicode MS" w:hAnsi="Times New Roman"/>
          <w:sz w:val="24"/>
          <w:szCs w:val="24"/>
        </w:rPr>
        <w:t xml:space="preserve">). </w:t>
      </w:r>
      <w:r>
        <w:rPr>
          <w:rFonts w:ascii="Times New Roman" w:eastAsia="Arial Unicode MS" w:hAnsi="Times New Roman"/>
          <w:i/>
          <w:iCs/>
          <w:sz w:val="24"/>
          <w:szCs w:val="24"/>
        </w:rPr>
        <w:t>The Orff approach to music education. https://www.liveabout.com</w:t>
      </w:r>
    </w:p>
    <w:p w14:paraId="3DAC4DDA" w14:textId="77777777" w:rsidR="00FC1CCB" w:rsidRPr="00A8040D"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Kapur, R. (2019). </w:t>
      </w:r>
      <w:r w:rsidRPr="00A8040D">
        <w:rPr>
          <w:rFonts w:ascii="Times New Roman" w:eastAsia="Arial Unicode MS" w:hAnsi="Times New Roman"/>
          <w:i/>
          <w:iCs/>
          <w:sz w:val="24"/>
          <w:szCs w:val="24"/>
        </w:rPr>
        <w:t>Activity-based learning through digital school.</w:t>
      </w:r>
    </w:p>
    <w:p w14:paraId="163389BA" w14:textId="77777777" w:rsidR="00FC1CCB" w:rsidRDefault="00FC1CCB"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w:t>
      </w:r>
      <w:hyperlink r:id="rId16" w:history="1">
        <w:r w:rsidR="003E61FA" w:rsidRPr="00E1662D">
          <w:rPr>
            <w:rStyle w:val="Hyperlink"/>
            <w:rFonts w:ascii="Times New Roman" w:eastAsia="Arial Unicode MS" w:hAnsi="Times New Roman" w:cstheme="minorBidi"/>
            <w:sz w:val="24"/>
            <w:szCs w:val="24"/>
          </w:rPr>
          <w:t>https://www.researchgate.net</w:t>
        </w:r>
      </w:hyperlink>
    </w:p>
    <w:p w14:paraId="52375CC4" w14:textId="77777777" w:rsidR="003E61FA" w:rsidRPr="00A8040D" w:rsidRDefault="003E61FA" w:rsidP="003E61FA">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Kombo, D.K., &amp; Tromp, D.L. (2006). </w:t>
      </w:r>
      <w:r w:rsidRPr="00A8040D">
        <w:rPr>
          <w:rFonts w:ascii="Times New Roman" w:eastAsia="Arial Unicode MS" w:hAnsi="Times New Roman"/>
          <w:i/>
          <w:sz w:val="24"/>
          <w:szCs w:val="24"/>
        </w:rPr>
        <w:t>Proposal and thesis writing</w:t>
      </w:r>
      <w:r w:rsidRPr="00A8040D">
        <w:rPr>
          <w:rFonts w:ascii="Times New Roman" w:eastAsia="Arial Unicode MS" w:hAnsi="Times New Roman"/>
          <w:sz w:val="24"/>
          <w:szCs w:val="24"/>
        </w:rPr>
        <w:t xml:space="preserve">. Nairobi. Paulines  </w:t>
      </w:r>
    </w:p>
    <w:p w14:paraId="30EEADE3" w14:textId="77777777" w:rsidR="003E61FA" w:rsidRPr="00A8040D" w:rsidRDefault="003E61FA" w:rsidP="00FC1CC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w:t>
      </w:r>
      <w:r>
        <w:rPr>
          <w:rFonts w:ascii="Times New Roman" w:eastAsia="Arial Unicode MS" w:hAnsi="Times New Roman"/>
          <w:sz w:val="24"/>
          <w:szCs w:val="24"/>
        </w:rPr>
        <w:t>Publications Africa.</w:t>
      </w:r>
    </w:p>
    <w:p w14:paraId="4F919968" w14:textId="77777777" w:rsidR="00DB3B3B" w:rsidRDefault="00DB3B3B" w:rsidP="00FC1CCB">
      <w:pPr>
        <w:jc w:val="both"/>
        <w:rPr>
          <w:rFonts w:ascii="Times New Roman" w:eastAsia="Arial Unicode MS" w:hAnsi="Times New Roman"/>
          <w:iCs/>
          <w:sz w:val="24"/>
          <w:szCs w:val="24"/>
        </w:rPr>
      </w:pPr>
      <w:r>
        <w:rPr>
          <w:rFonts w:ascii="Times New Roman" w:eastAsia="Arial Unicode MS" w:hAnsi="Times New Roman"/>
          <w:sz w:val="24"/>
          <w:szCs w:val="24"/>
        </w:rPr>
        <w:t>Republic of Kenya</w:t>
      </w:r>
      <w:r w:rsidR="00FC1CCB" w:rsidRPr="00A8040D">
        <w:rPr>
          <w:rFonts w:ascii="Times New Roman" w:eastAsia="Arial Unicode MS" w:hAnsi="Times New Roman"/>
          <w:sz w:val="24"/>
          <w:szCs w:val="24"/>
        </w:rPr>
        <w:t xml:space="preserve">, (2017). </w:t>
      </w:r>
      <w:r>
        <w:rPr>
          <w:rFonts w:ascii="Times New Roman" w:eastAsia="Arial Unicode MS" w:hAnsi="Times New Roman"/>
          <w:i/>
          <w:iCs/>
          <w:sz w:val="24"/>
          <w:szCs w:val="24"/>
        </w:rPr>
        <w:t>Basic education curriculum framework.</w:t>
      </w:r>
      <w:r>
        <w:rPr>
          <w:rFonts w:ascii="Times New Roman" w:eastAsia="Arial Unicode MS" w:hAnsi="Times New Roman"/>
          <w:iCs/>
          <w:sz w:val="24"/>
          <w:szCs w:val="24"/>
        </w:rPr>
        <w:t xml:space="preserve"> </w:t>
      </w:r>
      <w:r w:rsidR="00C74EA1">
        <w:rPr>
          <w:rFonts w:ascii="Times New Roman" w:eastAsia="Arial Unicode MS" w:hAnsi="Times New Roman"/>
          <w:iCs/>
          <w:sz w:val="24"/>
          <w:szCs w:val="24"/>
        </w:rPr>
        <w:t xml:space="preserve"> Nairobi. </w:t>
      </w:r>
      <w:r>
        <w:rPr>
          <w:rFonts w:ascii="Times New Roman" w:eastAsia="Arial Unicode MS" w:hAnsi="Times New Roman"/>
          <w:iCs/>
          <w:sz w:val="24"/>
          <w:szCs w:val="24"/>
        </w:rPr>
        <w:t xml:space="preserve">Kenya Institute of   </w:t>
      </w:r>
    </w:p>
    <w:p w14:paraId="1FB7109C" w14:textId="77777777" w:rsidR="00FC1CCB" w:rsidRPr="00DB3B3B" w:rsidRDefault="00DB3B3B" w:rsidP="00FC1CCB">
      <w:pPr>
        <w:jc w:val="both"/>
        <w:rPr>
          <w:rFonts w:ascii="Times New Roman" w:eastAsia="Arial Unicode MS" w:hAnsi="Times New Roman"/>
          <w:sz w:val="24"/>
          <w:szCs w:val="24"/>
        </w:rPr>
      </w:pPr>
      <w:r>
        <w:rPr>
          <w:rFonts w:ascii="Times New Roman" w:eastAsia="Arial Unicode MS" w:hAnsi="Times New Roman"/>
          <w:iCs/>
          <w:sz w:val="24"/>
          <w:szCs w:val="24"/>
        </w:rPr>
        <w:t xml:space="preserve">    Curriculum Development.</w:t>
      </w:r>
    </w:p>
    <w:p w14:paraId="4D0504BE" w14:textId="77777777" w:rsidR="00C74EA1" w:rsidRDefault="00C74EA1" w:rsidP="00FC1CCB">
      <w:pPr>
        <w:jc w:val="both"/>
        <w:rPr>
          <w:rFonts w:ascii="Times New Roman" w:eastAsia="Arial Unicode MS" w:hAnsi="Times New Roman"/>
          <w:sz w:val="24"/>
          <w:szCs w:val="24"/>
        </w:rPr>
      </w:pPr>
      <w:r>
        <w:rPr>
          <w:rFonts w:ascii="Times New Roman" w:eastAsia="Arial Unicode MS" w:hAnsi="Times New Roman"/>
          <w:sz w:val="24"/>
          <w:szCs w:val="24"/>
        </w:rPr>
        <w:t>Republic of Kenya</w:t>
      </w:r>
      <w:r w:rsidR="00FC1CCB" w:rsidRPr="00A8040D">
        <w:rPr>
          <w:rFonts w:ascii="Times New Roman" w:eastAsia="Arial Unicode MS" w:hAnsi="Times New Roman"/>
          <w:sz w:val="24"/>
          <w:szCs w:val="24"/>
        </w:rPr>
        <w:t xml:space="preserve">, (2019). </w:t>
      </w:r>
      <w:r w:rsidR="00FC1CCB" w:rsidRPr="00A8040D">
        <w:rPr>
          <w:rFonts w:ascii="Times New Roman" w:eastAsia="Arial Unicode MS" w:hAnsi="Times New Roman"/>
          <w:i/>
          <w:iCs/>
          <w:sz w:val="24"/>
          <w:szCs w:val="24"/>
        </w:rPr>
        <w:t>Upper primary level designs.</w:t>
      </w:r>
      <w:r w:rsidR="00FC1CCB" w:rsidRPr="00A8040D">
        <w:rPr>
          <w:rFonts w:ascii="Times New Roman" w:eastAsia="Arial Unicode MS" w:hAnsi="Times New Roman"/>
          <w:sz w:val="24"/>
          <w:szCs w:val="24"/>
        </w:rPr>
        <w:t xml:space="preserve"> Vol 1.</w:t>
      </w:r>
      <w:r>
        <w:rPr>
          <w:rFonts w:ascii="Times New Roman" w:eastAsia="Arial Unicode MS" w:hAnsi="Times New Roman"/>
          <w:sz w:val="24"/>
          <w:szCs w:val="24"/>
        </w:rPr>
        <w:t xml:space="preserve">  Nairobi. Kenya Institute of  </w:t>
      </w:r>
    </w:p>
    <w:p w14:paraId="5493BF38" w14:textId="77777777" w:rsidR="00FC1CCB" w:rsidRPr="00A8040D" w:rsidRDefault="00C74EA1" w:rsidP="00FC1CCB">
      <w:pPr>
        <w:jc w:val="both"/>
        <w:rPr>
          <w:rFonts w:ascii="Times New Roman" w:eastAsia="Arial Unicode MS" w:hAnsi="Times New Roman"/>
          <w:sz w:val="24"/>
          <w:szCs w:val="24"/>
        </w:rPr>
      </w:pPr>
      <w:r>
        <w:rPr>
          <w:rFonts w:ascii="Times New Roman" w:eastAsia="Arial Unicode MS" w:hAnsi="Times New Roman"/>
          <w:sz w:val="24"/>
          <w:szCs w:val="24"/>
        </w:rPr>
        <w:t xml:space="preserve">   Curriculum Development.</w:t>
      </w:r>
    </w:p>
    <w:p w14:paraId="431BAB26" w14:textId="77777777" w:rsidR="00FC1CCB" w:rsidRPr="00A8040D" w:rsidRDefault="00AD01DA" w:rsidP="00FC1CCB">
      <w:pPr>
        <w:jc w:val="both"/>
        <w:rPr>
          <w:rFonts w:ascii="Times New Roman" w:eastAsia="Arial Unicode MS" w:hAnsi="Times New Roman"/>
          <w:sz w:val="24"/>
          <w:szCs w:val="24"/>
        </w:rPr>
      </w:pPr>
      <w:r>
        <w:rPr>
          <w:rFonts w:ascii="Times New Roman" w:eastAsia="Arial Unicode MS" w:hAnsi="Times New Roman"/>
          <w:sz w:val="24"/>
          <w:szCs w:val="24"/>
        </w:rPr>
        <w:t xml:space="preserve">Marzieh, </w:t>
      </w:r>
      <w:proofErr w:type="gramStart"/>
      <w:r>
        <w:rPr>
          <w:rFonts w:ascii="Times New Roman" w:eastAsia="Arial Unicode MS" w:hAnsi="Times New Roman"/>
          <w:sz w:val="24"/>
          <w:szCs w:val="24"/>
        </w:rPr>
        <w:t>M.,&amp;</w:t>
      </w:r>
      <w:proofErr w:type="gramEnd"/>
      <w:r>
        <w:rPr>
          <w:rFonts w:ascii="Times New Roman" w:eastAsia="Arial Unicode MS" w:hAnsi="Times New Roman"/>
          <w:sz w:val="24"/>
          <w:szCs w:val="24"/>
        </w:rPr>
        <w:t xml:space="preserve"> Masoud, H. (2011</w:t>
      </w:r>
      <w:r w:rsidR="00FC1CCB" w:rsidRPr="00A8040D">
        <w:rPr>
          <w:rFonts w:ascii="Times New Roman" w:eastAsia="Arial Unicode MS" w:hAnsi="Times New Roman"/>
          <w:sz w:val="24"/>
          <w:szCs w:val="24"/>
        </w:rPr>
        <w:t xml:space="preserve">). </w:t>
      </w:r>
      <w:r w:rsidR="00FC1CCB" w:rsidRPr="00A8040D">
        <w:rPr>
          <w:rFonts w:ascii="Times New Roman" w:eastAsia="Arial Unicode MS" w:hAnsi="Times New Roman"/>
          <w:i/>
          <w:iCs/>
          <w:sz w:val="24"/>
          <w:szCs w:val="24"/>
        </w:rPr>
        <w:t>Impact</w:t>
      </w:r>
      <w:r>
        <w:rPr>
          <w:rFonts w:ascii="Times New Roman" w:eastAsia="Arial Unicode MS" w:hAnsi="Times New Roman"/>
          <w:i/>
          <w:iCs/>
          <w:sz w:val="24"/>
          <w:szCs w:val="24"/>
        </w:rPr>
        <w:t>/s</w:t>
      </w:r>
      <w:r w:rsidR="00FC1CCB" w:rsidRPr="00A8040D">
        <w:rPr>
          <w:rFonts w:ascii="Times New Roman" w:eastAsia="Arial Unicode MS" w:hAnsi="Times New Roman"/>
          <w:i/>
          <w:iCs/>
          <w:sz w:val="24"/>
          <w:szCs w:val="24"/>
        </w:rPr>
        <w:t xml:space="preserve"> of music on language learners’ performance</w:t>
      </w:r>
      <w:r w:rsidR="00FC1CCB" w:rsidRPr="00A8040D">
        <w:rPr>
          <w:rFonts w:ascii="Times New Roman" w:eastAsia="Arial Unicode MS" w:hAnsi="Times New Roman"/>
          <w:sz w:val="24"/>
          <w:szCs w:val="24"/>
        </w:rPr>
        <w:t>.</w:t>
      </w:r>
    </w:p>
    <w:p w14:paraId="1781A88C" w14:textId="77777777" w:rsidR="00FC1CCB" w:rsidRPr="00A8040D" w:rsidRDefault="00AD01DA" w:rsidP="00FC1CCB">
      <w:pPr>
        <w:jc w:val="both"/>
        <w:rPr>
          <w:rFonts w:ascii="Times New Roman" w:eastAsia="Arial Unicode MS" w:hAnsi="Times New Roman"/>
          <w:sz w:val="24"/>
          <w:szCs w:val="24"/>
        </w:rPr>
      </w:pPr>
      <w:r>
        <w:rPr>
          <w:rFonts w:ascii="Times New Roman" w:eastAsia="Arial Unicode MS" w:hAnsi="Times New Roman"/>
          <w:sz w:val="24"/>
          <w:szCs w:val="24"/>
        </w:rPr>
        <w:t xml:space="preserve">    Procedia-Social and Behavioral Sciences 30 (2011) 2186-2190.</w:t>
      </w:r>
    </w:p>
    <w:p w14:paraId="642BD13C" w14:textId="77777777" w:rsidR="00B66E10" w:rsidRDefault="00B66E10" w:rsidP="00B66E10">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McCombes</w:t>
      </w:r>
      <w:proofErr w:type="spellEnd"/>
      <w:r w:rsidRPr="00A8040D">
        <w:rPr>
          <w:rFonts w:ascii="Times New Roman" w:eastAsia="Arial Unicode MS" w:hAnsi="Times New Roman"/>
          <w:sz w:val="24"/>
          <w:szCs w:val="24"/>
        </w:rPr>
        <w:t xml:space="preserve">, (2019). </w:t>
      </w:r>
      <w:r w:rsidRPr="00A8040D">
        <w:rPr>
          <w:rFonts w:ascii="Times New Roman" w:eastAsia="Arial Unicode MS" w:hAnsi="Times New Roman"/>
          <w:i/>
          <w:iCs/>
          <w:sz w:val="24"/>
          <w:szCs w:val="24"/>
        </w:rPr>
        <w:t>Descriptive research.</w:t>
      </w:r>
      <w:r w:rsidRPr="00A8040D">
        <w:rPr>
          <w:rFonts w:ascii="Times New Roman" w:eastAsia="Arial Unicode MS" w:hAnsi="Times New Roman"/>
          <w:sz w:val="24"/>
          <w:szCs w:val="24"/>
        </w:rPr>
        <w:t xml:space="preserve"> https://www.scribbr.com </w:t>
      </w:r>
    </w:p>
    <w:p w14:paraId="0006C47E" w14:textId="77777777" w:rsidR="000543D1" w:rsidRDefault="00C266A3" w:rsidP="00B66E10">
      <w:pPr>
        <w:jc w:val="both"/>
        <w:rPr>
          <w:rFonts w:ascii="Times New Roman" w:eastAsia="Arial Unicode MS" w:hAnsi="Times New Roman"/>
          <w:i/>
          <w:sz w:val="24"/>
          <w:szCs w:val="24"/>
        </w:rPr>
      </w:pPr>
      <w:proofErr w:type="spellStart"/>
      <w:r>
        <w:rPr>
          <w:rFonts w:ascii="Times New Roman" w:eastAsia="Arial Unicode MS" w:hAnsi="Times New Roman"/>
          <w:sz w:val="24"/>
          <w:szCs w:val="24"/>
        </w:rPr>
        <w:t>Mochere</w:t>
      </w:r>
      <w:proofErr w:type="spellEnd"/>
      <w:r>
        <w:rPr>
          <w:rFonts w:ascii="Times New Roman" w:eastAsia="Arial Unicode MS" w:hAnsi="Times New Roman"/>
          <w:sz w:val="24"/>
          <w:szCs w:val="24"/>
        </w:rPr>
        <w:t>, J.</w:t>
      </w:r>
      <w:r w:rsidR="000543D1">
        <w:rPr>
          <w:rFonts w:ascii="Times New Roman" w:eastAsia="Arial Unicode MS" w:hAnsi="Times New Roman"/>
          <w:sz w:val="24"/>
          <w:szCs w:val="24"/>
        </w:rPr>
        <w:t xml:space="preserve"> (2014). </w:t>
      </w:r>
      <w:r w:rsidR="000543D1">
        <w:rPr>
          <w:rFonts w:ascii="Times New Roman" w:eastAsia="Arial Unicode MS" w:hAnsi="Times New Roman"/>
          <w:i/>
          <w:sz w:val="24"/>
          <w:szCs w:val="24"/>
        </w:rPr>
        <w:t xml:space="preserve">Music instructional methods and their impact on curriculum  </w:t>
      </w:r>
    </w:p>
    <w:p w14:paraId="1EACB326" w14:textId="77777777" w:rsidR="000543D1" w:rsidRDefault="000543D1" w:rsidP="00B66E10">
      <w:pPr>
        <w:jc w:val="both"/>
        <w:rPr>
          <w:rFonts w:ascii="Times New Roman" w:eastAsia="Arial Unicode MS" w:hAnsi="Times New Roman"/>
          <w:sz w:val="24"/>
          <w:szCs w:val="24"/>
        </w:rPr>
      </w:pPr>
      <w:r>
        <w:rPr>
          <w:rFonts w:ascii="Times New Roman" w:eastAsia="Arial Unicode MS" w:hAnsi="Times New Roman"/>
          <w:i/>
          <w:sz w:val="24"/>
          <w:szCs w:val="24"/>
        </w:rPr>
        <w:t xml:space="preserve">    implementation: A case of selected secondary schools in Nairobi County (Kenya).</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Utafiti</w:t>
      </w:r>
      <w:proofErr w:type="spellEnd"/>
      <w:r>
        <w:rPr>
          <w:rFonts w:ascii="Times New Roman" w:eastAsia="Arial Unicode MS" w:hAnsi="Times New Roman"/>
          <w:sz w:val="24"/>
          <w:szCs w:val="24"/>
        </w:rPr>
        <w:t xml:space="preserve">  </w:t>
      </w:r>
    </w:p>
    <w:p w14:paraId="62617413" w14:textId="77777777" w:rsidR="00AD01DA" w:rsidRPr="000543D1" w:rsidRDefault="000543D1" w:rsidP="00B66E10">
      <w:pPr>
        <w:jc w:val="both"/>
        <w:rPr>
          <w:rFonts w:ascii="Times New Roman" w:eastAsia="Arial Unicode MS" w:hAnsi="Times New Roman"/>
          <w:sz w:val="24"/>
          <w:szCs w:val="24"/>
        </w:rPr>
      </w:pPr>
      <w:r>
        <w:rPr>
          <w:rFonts w:ascii="Times New Roman" w:eastAsia="Arial Unicode MS" w:hAnsi="Times New Roman"/>
          <w:sz w:val="24"/>
          <w:szCs w:val="24"/>
        </w:rPr>
        <w:t xml:space="preserve">    Foundation.</w:t>
      </w:r>
    </w:p>
    <w:p w14:paraId="4FAED804" w14:textId="77777777" w:rsidR="000543D1" w:rsidRDefault="00693A5C" w:rsidP="00B66E10">
      <w:pPr>
        <w:jc w:val="both"/>
        <w:rPr>
          <w:rFonts w:ascii="Times New Roman" w:eastAsia="Arial Unicode MS" w:hAnsi="Times New Roman"/>
          <w:sz w:val="24"/>
          <w:szCs w:val="24"/>
        </w:rPr>
      </w:pPr>
      <w:proofErr w:type="spellStart"/>
      <w:r>
        <w:rPr>
          <w:rFonts w:ascii="Times New Roman" w:eastAsia="Arial Unicode MS" w:hAnsi="Times New Roman"/>
          <w:sz w:val="24"/>
          <w:szCs w:val="24"/>
        </w:rPr>
        <w:t>Mutaaru</w:t>
      </w:r>
      <w:proofErr w:type="spellEnd"/>
      <w:r>
        <w:rPr>
          <w:rFonts w:ascii="Times New Roman" w:eastAsia="Arial Unicode MS" w:hAnsi="Times New Roman"/>
          <w:sz w:val="24"/>
          <w:szCs w:val="24"/>
        </w:rPr>
        <w:t>, J. &amp; Adoyo, S. (2019).</w:t>
      </w:r>
      <w:r w:rsidR="00240D2E">
        <w:rPr>
          <w:rFonts w:ascii="Times New Roman" w:eastAsia="Arial Unicode MS" w:hAnsi="Times New Roman"/>
          <w:sz w:val="24"/>
          <w:szCs w:val="24"/>
        </w:rPr>
        <w:t xml:space="preserve"> </w:t>
      </w:r>
      <w:r w:rsidR="00240D2E">
        <w:rPr>
          <w:rFonts w:ascii="Times New Roman" w:eastAsia="Arial Unicode MS" w:hAnsi="Times New Roman"/>
          <w:i/>
          <w:sz w:val="24"/>
          <w:szCs w:val="24"/>
        </w:rPr>
        <w:t>Super minds. Music teacher’s guide, Grade 4.</w:t>
      </w:r>
      <w:r w:rsidR="00240D2E">
        <w:rPr>
          <w:rFonts w:ascii="Times New Roman" w:eastAsia="Arial Unicode MS" w:hAnsi="Times New Roman"/>
          <w:sz w:val="24"/>
          <w:szCs w:val="24"/>
        </w:rPr>
        <w:t xml:space="preserve"> </w:t>
      </w:r>
      <w:r w:rsidR="00EE2144">
        <w:rPr>
          <w:rFonts w:ascii="Times New Roman" w:eastAsia="Arial Unicode MS" w:hAnsi="Times New Roman"/>
          <w:sz w:val="24"/>
          <w:szCs w:val="24"/>
        </w:rPr>
        <w:t xml:space="preserve">Nairobi. </w:t>
      </w:r>
      <w:r w:rsidR="00240D2E">
        <w:rPr>
          <w:rFonts w:ascii="Times New Roman" w:eastAsia="Arial Unicode MS" w:hAnsi="Times New Roman"/>
          <w:sz w:val="24"/>
          <w:szCs w:val="24"/>
        </w:rPr>
        <w:t xml:space="preserve">East </w:t>
      </w:r>
    </w:p>
    <w:p w14:paraId="01A1E680" w14:textId="77777777" w:rsidR="00693A5C" w:rsidRDefault="000543D1" w:rsidP="00B66E10">
      <w:pPr>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240D2E">
        <w:rPr>
          <w:rFonts w:ascii="Times New Roman" w:eastAsia="Arial Unicode MS" w:hAnsi="Times New Roman"/>
          <w:sz w:val="24"/>
          <w:szCs w:val="24"/>
        </w:rPr>
        <w:t xml:space="preserve">African Educational Publishers. </w:t>
      </w:r>
    </w:p>
    <w:p w14:paraId="3B147632" w14:textId="77777777" w:rsidR="000543D1" w:rsidRDefault="00613853" w:rsidP="00B66E10">
      <w:pPr>
        <w:jc w:val="both"/>
        <w:rPr>
          <w:rFonts w:ascii="Times New Roman" w:eastAsia="Arial Unicode MS" w:hAnsi="Times New Roman"/>
          <w:i/>
          <w:sz w:val="24"/>
          <w:szCs w:val="24"/>
        </w:rPr>
      </w:pPr>
      <w:proofErr w:type="spellStart"/>
      <w:r>
        <w:rPr>
          <w:rFonts w:ascii="Times New Roman" w:eastAsia="Arial Unicode MS" w:hAnsi="Times New Roman"/>
          <w:sz w:val="24"/>
          <w:szCs w:val="24"/>
        </w:rPr>
        <w:t>Muyela</w:t>
      </w:r>
      <w:proofErr w:type="spellEnd"/>
      <w:r>
        <w:rPr>
          <w:rFonts w:ascii="Times New Roman" w:eastAsia="Arial Unicode MS" w:hAnsi="Times New Roman"/>
          <w:sz w:val="24"/>
          <w:szCs w:val="24"/>
        </w:rPr>
        <w:t xml:space="preserve">, F., Ndung’u, A., </w:t>
      </w:r>
      <w:proofErr w:type="spellStart"/>
      <w:r>
        <w:rPr>
          <w:rFonts w:ascii="Times New Roman" w:eastAsia="Arial Unicode MS" w:hAnsi="Times New Roman"/>
          <w:sz w:val="24"/>
          <w:szCs w:val="24"/>
        </w:rPr>
        <w:t>Muyonga</w:t>
      </w:r>
      <w:proofErr w:type="spellEnd"/>
      <w:r>
        <w:rPr>
          <w:rFonts w:ascii="Times New Roman" w:eastAsia="Arial Unicode MS" w:hAnsi="Times New Roman"/>
          <w:sz w:val="24"/>
          <w:szCs w:val="24"/>
        </w:rPr>
        <w:t xml:space="preserve">, B. &amp; </w:t>
      </w:r>
      <w:proofErr w:type="spellStart"/>
      <w:r>
        <w:rPr>
          <w:rFonts w:ascii="Times New Roman" w:eastAsia="Arial Unicode MS" w:hAnsi="Times New Roman"/>
          <w:sz w:val="24"/>
          <w:szCs w:val="24"/>
        </w:rPr>
        <w:t>Shiundu</w:t>
      </w:r>
      <w:proofErr w:type="spellEnd"/>
      <w:r>
        <w:rPr>
          <w:rFonts w:ascii="Times New Roman" w:eastAsia="Arial Unicode MS" w:hAnsi="Times New Roman"/>
          <w:sz w:val="24"/>
          <w:szCs w:val="24"/>
        </w:rPr>
        <w:t>, L. (2019).</w:t>
      </w:r>
      <w:r w:rsidR="0027279B">
        <w:rPr>
          <w:rFonts w:ascii="Times New Roman" w:eastAsia="Arial Unicode MS" w:hAnsi="Times New Roman"/>
          <w:sz w:val="24"/>
          <w:szCs w:val="24"/>
        </w:rPr>
        <w:t xml:space="preserve"> </w:t>
      </w:r>
      <w:r w:rsidR="0027279B">
        <w:rPr>
          <w:rFonts w:ascii="Times New Roman" w:eastAsia="Arial Unicode MS" w:hAnsi="Times New Roman"/>
          <w:i/>
          <w:sz w:val="24"/>
          <w:szCs w:val="24"/>
        </w:rPr>
        <w:t xml:space="preserve">Foundation music. Learner’s book </w:t>
      </w:r>
    </w:p>
    <w:p w14:paraId="1B0730C3" w14:textId="77777777" w:rsidR="00613853" w:rsidRPr="0027279B" w:rsidRDefault="000543D1" w:rsidP="00B66E10">
      <w:pPr>
        <w:jc w:val="both"/>
        <w:rPr>
          <w:rFonts w:ascii="Times New Roman" w:eastAsia="Arial Unicode MS" w:hAnsi="Times New Roman"/>
          <w:sz w:val="24"/>
          <w:szCs w:val="24"/>
        </w:rPr>
      </w:pPr>
      <w:r>
        <w:rPr>
          <w:rFonts w:ascii="Times New Roman" w:eastAsia="Arial Unicode MS" w:hAnsi="Times New Roman"/>
          <w:i/>
          <w:sz w:val="24"/>
          <w:szCs w:val="24"/>
        </w:rPr>
        <w:t xml:space="preserve">   </w:t>
      </w:r>
      <w:r w:rsidR="0027279B">
        <w:rPr>
          <w:rFonts w:ascii="Times New Roman" w:eastAsia="Arial Unicode MS" w:hAnsi="Times New Roman"/>
          <w:i/>
          <w:sz w:val="24"/>
          <w:szCs w:val="24"/>
        </w:rPr>
        <w:t>for Grade 4.</w:t>
      </w:r>
      <w:r w:rsidR="0027279B">
        <w:rPr>
          <w:rFonts w:ascii="Times New Roman" w:eastAsia="Arial Unicode MS" w:hAnsi="Times New Roman"/>
          <w:sz w:val="24"/>
          <w:szCs w:val="24"/>
        </w:rPr>
        <w:t xml:space="preserve"> </w:t>
      </w:r>
      <w:r w:rsidR="00EE2144">
        <w:rPr>
          <w:rFonts w:ascii="Times New Roman" w:eastAsia="Arial Unicode MS" w:hAnsi="Times New Roman"/>
          <w:sz w:val="24"/>
          <w:szCs w:val="24"/>
        </w:rPr>
        <w:t xml:space="preserve">Nairobi. </w:t>
      </w:r>
      <w:r w:rsidR="0027279B">
        <w:rPr>
          <w:rFonts w:ascii="Times New Roman" w:eastAsia="Arial Unicode MS" w:hAnsi="Times New Roman"/>
          <w:sz w:val="24"/>
          <w:szCs w:val="24"/>
        </w:rPr>
        <w:t>The Jomo Kenyatta Foundation.</w:t>
      </w:r>
    </w:p>
    <w:p w14:paraId="7DE66A8C" w14:textId="77777777" w:rsidR="000543D1" w:rsidRDefault="00AD01DA" w:rsidP="00B66E10">
      <w:pPr>
        <w:jc w:val="both"/>
        <w:rPr>
          <w:rFonts w:ascii="Times New Roman" w:eastAsia="Arial Unicode MS" w:hAnsi="Times New Roman"/>
          <w:sz w:val="24"/>
          <w:szCs w:val="24"/>
        </w:rPr>
      </w:pPr>
      <w:proofErr w:type="spellStart"/>
      <w:r>
        <w:rPr>
          <w:rFonts w:ascii="Times New Roman" w:eastAsia="Arial Unicode MS" w:hAnsi="Times New Roman"/>
          <w:sz w:val="24"/>
          <w:szCs w:val="24"/>
        </w:rPr>
        <w:t>Taherdoost</w:t>
      </w:r>
      <w:proofErr w:type="spellEnd"/>
      <w:r>
        <w:rPr>
          <w:rFonts w:ascii="Times New Roman" w:eastAsia="Arial Unicode MS" w:hAnsi="Times New Roman"/>
          <w:sz w:val="24"/>
          <w:szCs w:val="24"/>
        </w:rPr>
        <w:t xml:space="preserve">, H. (2013). </w:t>
      </w:r>
      <w:r w:rsidRPr="00DB3B3B">
        <w:rPr>
          <w:rFonts w:ascii="Times New Roman" w:eastAsia="Arial Unicode MS" w:hAnsi="Times New Roman"/>
          <w:sz w:val="24"/>
          <w:szCs w:val="24"/>
        </w:rPr>
        <w:t xml:space="preserve">Sampling methods in research methodology; How to choose a sampling </w:t>
      </w:r>
    </w:p>
    <w:p w14:paraId="0B928887" w14:textId="77777777" w:rsidR="000543D1" w:rsidRDefault="000543D1" w:rsidP="00B66E10">
      <w:pPr>
        <w:jc w:val="both"/>
        <w:rPr>
          <w:rFonts w:ascii="Times New Roman" w:eastAsia="Arial Unicode MS" w:hAnsi="Times New Roman"/>
          <w:i/>
          <w:sz w:val="24"/>
          <w:szCs w:val="24"/>
        </w:rPr>
      </w:pPr>
      <w:r>
        <w:rPr>
          <w:rFonts w:ascii="Times New Roman" w:eastAsia="Arial Unicode MS" w:hAnsi="Times New Roman"/>
          <w:sz w:val="24"/>
          <w:szCs w:val="24"/>
        </w:rPr>
        <w:t xml:space="preserve">    </w:t>
      </w:r>
      <w:r w:rsidR="00AD01DA" w:rsidRPr="00DB3B3B">
        <w:rPr>
          <w:rFonts w:ascii="Times New Roman" w:eastAsia="Arial Unicode MS" w:hAnsi="Times New Roman"/>
          <w:sz w:val="24"/>
          <w:szCs w:val="24"/>
        </w:rPr>
        <w:t>technique for research</w:t>
      </w:r>
      <w:r w:rsidR="00DB3B3B" w:rsidRPr="00DB3B3B">
        <w:rPr>
          <w:rFonts w:ascii="Times New Roman" w:eastAsia="Arial Unicode MS" w:hAnsi="Times New Roman"/>
          <w:sz w:val="24"/>
          <w:szCs w:val="24"/>
        </w:rPr>
        <w:t>.</w:t>
      </w:r>
      <w:r w:rsidR="00AD01DA">
        <w:rPr>
          <w:rFonts w:ascii="Times New Roman" w:eastAsia="Arial Unicode MS" w:hAnsi="Times New Roman"/>
          <w:i/>
          <w:sz w:val="24"/>
          <w:szCs w:val="24"/>
        </w:rPr>
        <w:t xml:space="preserve"> </w:t>
      </w:r>
      <w:r w:rsidR="00DB3B3B">
        <w:rPr>
          <w:rFonts w:ascii="Times New Roman" w:eastAsia="Arial Unicode MS" w:hAnsi="Times New Roman"/>
          <w:i/>
          <w:sz w:val="24"/>
          <w:szCs w:val="24"/>
        </w:rPr>
        <w:t xml:space="preserve">International Journal of Academic Research in Management (IJARM). </w:t>
      </w:r>
    </w:p>
    <w:p w14:paraId="0F8C6CB3" w14:textId="77777777" w:rsidR="00C266A3" w:rsidRPr="00A8040D" w:rsidRDefault="000543D1" w:rsidP="00B66E10">
      <w:pPr>
        <w:jc w:val="both"/>
        <w:rPr>
          <w:rFonts w:ascii="Times New Roman" w:eastAsia="Arial Unicode MS" w:hAnsi="Times New Roman"/>
          <w:sz w:val="24"/>
          <w:szCs w:val="24"/>
        </w:rPr>
      </w:pPr>
      <w:r>
        <w:rPr>
          <w:rFonts w:ascii="Times New Roman" w:eastAsia="Arial Unicode MS" w:hAnsi="Times New Roman"/>
          <w:i/>
          <w:sz w:val="24"/>
          <w:szCs w:val="24"/>
        </w:rPr>
        <w:lastRenderedPageBreak/>
        <w:t xml:space="preserve">   </w:t>
      </w:r>
      <w:r w:rsidR="00DB3B3B">
        <w:rPr>
          <w:rFonts w:ascii="Times New Roman" w:eastAsia="Arial Unicode MS" w:hAnsi="Times New Roman"/>
          <w:i/>
          <w:sz w:val="24"/>
          <w:szCs w:val="24"/>
        </w:rPr>
        <w:t>Vol 5, No. 2</w:t>
      </w:r>
      <w:r w:rsidR="00C266A3">
        <w:rPr>
          <w:rFonts w:ascii="Times New Roman" w:eastAsia="Arial Unicode MS" w:hAnsi="Times New Roman"/>
          <w:sz w:val="24"/>
          <w:szCs w:val="24"/>
        </w:rPr>
        <w:t xml:space="preserve"> </w:t>
      </w:r>
    </w:p>
    <w:p w14:paraId="1932D7B6" w14:textId="77777777" w:rsidR="000543D1" w:rsidRDefault="00B66E10" w:rsidP="007771E4">
      <w:pPr>
        <w:jc w:val="both"/>
        <w:rPr>
          <w:rFonts w:ascii="Times New Roman" w:eastAsia="Arial Unicode MS" w:hAnsi="Times New Roman"/>
          <w:iCs/>
          <w:sz w:val="24"/>
          <w:szCs w:val="24"/>
        </w:rPr>
      </w:pPr>
      <w:r w:rsidRPr="00A8040D">
        <w:rPr>
          <w:rFonts w:ascii="Times New Roman" w:eastAsia="Arial Unicode MS" w:hAnsi="Times New Roman"/>
          <w:sz w:val="24"/>
          <w:szCs w:val="24"/>
        </w:rPr>
        <w:t xml:space="preserve">Vygotsky, L.S. (1978). </w:t>
      </w:r>
      <w:r w:rsidR="007771E4">
        <w:rPr>
          <w:rFonts w:ascii="Times New Roman" w:eastAsia="Arial Unicode MS" w:hAnsi="Times New Roman"/>
          <w:i/>
          <w:iCs/>
          <w:sz w:val="24"/>
          <w:szCs w:val="24"/>
        </w:rPr>
        <w:t>Mind in society: The development of higher psychological processes.</w:t>
      </w:r>
      <w:r w:rsidR="007771E4">
        <w:rPr>
          <w:rFonts w:ascii="Times New Roman" w:eastAsia="Arial Unicode MS" w:hAnsi="Times New Roman"/>
          <w:iCs/>
          <w:sz w:val="24"/>
          <w:szCs w:val="24"/>
        </w:rPr>
        <w:t xml:space="preserve"> </w:t>
      </w:r>
    </w:p>
    <w:p w14:paraId="4E8A1BEF" w14:textId="77777777" w:rsidR="008E149B" w:rsidRDefault="000543D1" w:rsidP="007771E4">
      <w:pPr>
        <w:jc w:val="both"/>
        <w:rPr>
          <w:rFonts w:ascii="Times New Roman" w:eastAsia="Arial Unicode MS" w:hAnsi="Times New Roman"/>
          <w:i/>
          <w:iCs/>
          <w:sz w:val="24"/>
          <w:szCs w:val="24"/>
        </w:rPr>
      </w:pPr>
      <w:r>
        <w:rPr>
          <w:rFonts w:ascii="Times New Roman" w:eastAsia="Arial Unicode MS" w:hAnsi="Times New Roman"/>
          <w:iCs/>
          <w:sz w:val="24"/>
          <w:szCs w:val="24"/>
        </w:rPr>
        <w:t xml:space="preserve">   </w:t>
      </w:r>
      <w:r w:rsidR="007771E4">
        <w:rPr>
          <w:rFonts w:ascii="Times New Roman" w:eastAsia="Arial Unicode MS" w:hAnsi="Times New Roman"/>
          <w:iCs/>
          <w:sz w:val="24"/>
          <w:szCs w:val="24"/>
        </w:rPr>
        <w:t>Cambridge. Harvard University Press.</w:t>
      </w:r>
      <w:r w:rsidR="007771E4">
        <w:rPr>
          <w:rFonts w:ascii="Times New Roman" w:eastAsia="Arial Unicode MS" w:hAnsi="Times New Roman"/>
          <w:i/>
          <w:iCs/>
          <w:sz w:val="24"/>
          <w:szCs w:val="24"/>
        </w:rPr>
        <w:t xml:space="preserve"> </w:t>
      </w:r>
    </w:p>
    <w:p w14:paraId="235E9038" w14:textId="77777777" w:rsidR="00B66E10" w:rsidRPr="008E149B" w:rsidRDefault="008E149B" w:rsidP="007771E4">
      <w:pPr>
        <w:jc w:val="both"/>
        <w:rPr>
          <w:rFonts w:ascii="Times New Roman" w:eastAsia="Arial Unicode MS" w:hAnsi="Times New Roman"/>
          <w:sz w:val="24"/>
          <w:szCs w:val="24"/>
        </w:rPr>
      </w:pPr>
      <w:r>
        <w:rPr>
          <w:rFonts w:ascii="Times New Roman" w:eastAsia="Arial Unicode MS" w:hAnsi="Times New Roman"/>
          <w:iCs/>
          <w:sz w:val="24"/>
          <w:szCs w:val="24"/>
        </w:rPr>
        <w:t xml:space="preserve">Wambugu, J. (2022). </w:t>
      </w:r>
      <w:r>
        <w:rPr>
          <w:rFonts w:ascii="Times New Roman" w:eastAsia="Arial Unicode MS" w:hAnsi="Times New Roman"/>
          <w:i/>
          <w:iCs/>
          <w:sz w:val="24"/>
          <w:szCs w:val="24"/>
        </w:rPr>
        <w:t xml:space="preserve"> Do you understand? CBC curriculum.</w:t>
      </w:r>
      <w:r w:rsidR="007771E4">
        <w:rPr>
          <w:rFonts w:ascii="Times New Roman" w:eastAsia="Arial Unicode MS" w:hAnsi="Times New Roman"/>
          <w:i/>
          <w:iCs/>
          <w:sz w:val="24"/>
          <w:szCs w:val="24"/>
        </w:rPr>
        <w:t xml:space="preserve"> </w:t>
      </w:r>
      <w:r>
        <w:rPr>
          <w:rFonts w:ascii="Times New Roman" w:eastAsia="Arial Unicode MS" w:hAnsi="Times New Roman"/>
          <w:iCs/>
          <w:sz w:val="24"/>
          <w:szCs w:val="24"/>
        </w:rPr>
        <w:t>Nairobi. Rohi Publishing.</w:t>
      </w:r>
    </w:p>
    <w:p w14:paraId="7DCF7980" w14:textId="77777777" w:rsidR="0049199E" w:rsidRPr="0049199E" w:rsidRDefault="0049199E" w:rsidP="0049199E">
      <w:pPr>
        <w:rPr>
          <w:rFonts w:ascii="Times New Roman" w:eastAsia="Arial Unicode MS" w:hAnsi="Times New Roman"/>
          <w:b/>
          <w:sz w:val="24"/>
          <w:szCs w:val="24"/>
        </w:rPr>
      </w:pPr>
    </w:p>
    <w:sectPr w:rsidR="0049199E" w:rsidRPr="0049199E" w:rsidSect="00247FD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EAEA" w14:textId="77777777" w:rsidR="009B7D49" w:rsidRDefault="009B7D49" w:rsidP="007C4B32">
      <w:pPr>
        <w:spacing w:after="0" w:line="240" w:lineRule="auto"/>
      </w:pPr>
      <w:r>
        <w:separator/>
      </w:r>
    </w:p>
  </w:endnote>
  <w:endnote w:type="continuationSeparator" w:id="0">
    <w:p w14:paraId="75522629" w14:textId="77777777" w:rsidR="009B7D49" w:rsidRDefault="009B7D49" w:rsidP="007C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2F51" w14:textId="77777777" w:rsidR="00AD01DA" w:rsidRDefault="00AD0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456376"/>
      <w:docPartObj>
        <w:docPartGallery w:val="Page Numbers (Bottom of Page)"/>
        <w:docPartUnique/>
      </w:docPartObj>
    </w:sdtPr>
    <w:sdtContent>
      <w:p w14:paraId="1B126ED4" w14:textId="77777777" w:rsidR="00AD01DA" w:rsidRDefault="00DE472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D328652" w14:textId="77777777" w:rsidR="00AD01DA" w:rsidRDefault="00AD0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BD0E" w14:textId="77777777" w:rsidR="00AD01DA" w:rsidRDefault="00AD0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0443" w14:textId="77777777" w:rsidR="009B7D49" w:rsidRDefault="009B7D49" w:rsidP="007C4B32">
      <w:pPr>
        <w:spacing w:after="0" w:line="240" w:lineRule="auto"/>
      </w:pPr>
      <w:r>
        <w:separator/>
      </w:r>
    </w:p>
  </w:footnote>
  <w:footnote w:type="continuationSeparator" w:id="0">
    <w:p w14:paraId="2454531D" w14:textId="77777777" w:rsidR="009B7D49" w:rsidRDefault="009B7D49" w:rsidP="007C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4231" w14:textId="77777777" w:rsidR="00AD01DA" w:rsidRDefault="00000000">
    <w:pPr>
      <w:pStyle w:val="Header"/>
    </w:pPr>
    <w:r>
      <w:rPr>
        <w:noProof/>
      </w:rPr>
      <w:pict w14:anchorId="50434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0863" w14:textId="77777777" w:rsidR="00AD01DA" w:rsidRDefault="00000000">
    <w:pPr>
      <w:pStyle w:val="Header"/>
    </w:pPr>
    <w:r>
      <w:rPr>
        <w:noProof/>
      </w:rPr>
      <w:pict w14:anchorId="40FE8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9DD08" w14:textId="77777777" w:rsidR="00AD01DA" w:rsidRDefault="00000000">
    <w:pPr>
      <w:pStyle w:val="Header"/>
    </w:pPr>
    <w:r>
      <w:rPr>
        <w:noProof/>
      </w:rPr>
      <w:pict w14:anchorId="7FB03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081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55463"/>
    <w:multiLevelType w:val="hybridMultilevel"/>
    <w:tmpl w:val="FFFFFFFF"/>
    <w:lvl w:ilvl="0" w:tplc="0409000F">
      <w:start w:val="1"/>
      <w:numFmt w:val="decimal"/>
      <w:lvlText w:val="%1."/>
      <w:lvlJc w:val="left"/>
      <w:pPr>
        <w:ind w:left="1155" w:hanging="360"/>
      </w:pPr>
      <w:rPr>
        <w:rFonts w:cs="Times New Roman"/>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 w15:restartNumberingAfterBreak="0">
    <w:nsid w:val="75D25BAA"/>
    <w:multiLevelType w:val="multilevel"/>
    <w:tmpl w:val="288261F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470511370">
    <w:abstractNumId w:val="1"/>
  </w:num>
  <w:num w:numId="2" w16cid:durableId="112473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99E"/>
    <w:rsid w:val="000010DC"/>
    <w:rsid w:val="0001421E"/>
    <w:rsid w:val="000335F2"/>
    <w:rsid w:val="000543D1"/>
    <w:rsid w:val="00060054"/>
    <w:rsid w:val="00067E04"/>
    <w:rsid w:val="000955F6"/>
    <w:rsid w:val="000B6281"/>
    <w:rsid w:val="000C30F7"/>
    <w:rsid w:val="000F2C26"/>
    <w:rsid w:val="00140CF6"/>
    <w:rsid w:val="0015020C"/>
    <w:rsid w:val="001651DC"/>
    <w:rsid w:val="00171064"/>
    <w:rsid w:val="001731D6"/>
    <w:rsid w:val="0019516A"/>
    <w:rsid w:val="001D2CCC"/>
    <w:rsid w:val="001E061E"/>
    <w:rsid w:val="001F1E74"/>
    <w:rsid w:val="00206C2E"/>
    <w:rsid w:val="00214628"/>
    <w:rsid w:val="00222530"/>
    <w:rsid w:val="00240D2E"/>
    <w:rsid w:val="00247FDC"/>
    <w:rsid w:val="0027279B"/>
    <w:rsid w:val="00292971"/>
    <w:rsid w:val="002A7428"/>
    <w:rsid w:val="00317887"/>
    <w:rsid w:val="00324165"/>
    <w:rsid w:val="0036228B"/>
    <w:rsid w:val="00375A73"/>
    <w:rsid w:val="00382E94"/>
    <w:rsid w:val="00387ED1"/>
    <w:rsid w:val="0039361D"/>
    <w:rsid w:val="003A4248"/>
    <w:rsid w:val="003D53AC"/>
    <w:rsid w:val="003E3AD1"/>
    <w:rsid w:val="003E4D13"/>
    <w:rsid w:val="003E61FA"/>
    <w:rsid w:val="00413C5D"/>
    <w:rsid w:val="00414E1A"/>
    <w:rsid w:val="0043620A"/>
    <w:rsid w:val="00464E8D"/>
    <w:rsid w:val="00480FFA"/>
    <w:rsid w:val="00490759"/>
    <w:rsid w:val="0049199E"/>
    <w:rsid w:val="00495044"/>
    <w:rsid w:val="00496977"/>
    <w:rsid w:val="004B3EA9"/>
    <w:rsid w:val="004C44AB"/>
    <w:rsid w:val="004E31D5"/>
    <w:rsid w:val="0050342F"/>
    <w:rsid w:val="00523783"/>
    <w:rsid w:val="005268C0"/>
    <w:rsid w:val="00534B87"/>
    <w:rsid w:val="00544BD9"/>
    <w:rsid w:val="00544E45"/>
    <w:rsid w:val="005535C8"/>
    <w:rsid w:val="00555360"/>
    <w:rsid w:val="005559D9"/>
    <w:rsid w:val="005607B1"/>
    <w:rsid w:val="005752AD"/>
    <w:rsid w:val="00581CA2"/>
    <w:rsid w:val="005878D4"/>
    <w:rsid w:val="005D1B8F"/>
    <w:rsid w:val="00604162"/>
    <w:rsid w:val="006120A2"/>
    <w:rsid w:val="00613853"/>
    <w:rsid w:val="00615484"/>
    <w:rsid w:val="006408B7"/>
    <w:rsid w:val="00640AF5"/>
    <w:rsid w:val="00667661"/>
    <w:rsid w:val="00671D83"/>
    <w:rsid w:val="00693A5C"/>
    <w:rsid w:val="006A5723"/>
    <w:rsid w:val="00736F99"/>
    <w:rsid w:val="00764C59"/>
    <w:rsid w:val="007771E4"/>
    <w:rsid w:val="007A119C"/>
    <w:rsid w:val="007A2064"/>
    <w:rsid w:val="007C1C2F"/>
    <w:rsid w:val="007C4B32"/>
    <w:rsid w:val="00830F31"/>
    <w:rsid w:val="008379B1"/>
    <w:rsid w:val="00842464"/>
    <w:rsid w:val="008461A2"/>
    <w:rsid w:val="00870AAD"/>
    <w:rsid w:val="00874FD4"/>
    <w:rsid w:val="00875EC9"/>
    <w:rsid w:val="008908C3"/>
    <w:rsid w:val="00890DDF"/>
    <w:rsid w:val="008A3962"/>
    <w:rsid w:val="008B0FE7"/>
    <w:rsid w:val="008B6442"/>
    <w:rsid w:val="008C21AA"/>
    <w:rsid w:val="008C4EA9"/>
    <w:rsid w:val="008C5E7D"/>
    <w:rsid w:val="008E149B"/>
    <w:rsid w:val="008F75F1"/>
    <w:rsid w:val="009269AF"/>
    <w:rsid w:val="009664F8"/>
    <w:rsid w:val="00967E5C"/>
    <w:rsid w:val="009949BF"/>
    <w:rsid w:val="009B7D49"/>
    <w:rsid w:val="009D51DE"/>
    <w:rsid w:val="009E239D"/>
    <w:rsid w:val="009F09E2"/>
    <w:rsid w:val="00A14814"/>
    <w:rsid w:val="00A261F2"/>
    <w:rsid w:val="00A677E2"/>
    <w:rsid w:val="00A76AEC"/>
    <w:rsid w:val="00A92D23"/>
    <w:rsid w:val="00A93BF4"/>
    <w:rsid w:val="00AD01DA"/>
    <w:rsid w:val="00AE5805"/>
    <w:rsid w:val="00B223F4"/>
    <w:rsid w:val="00B2372B"/>
    <w:rsid w:val="00B66E10"/>
    <w:rsid w:val="00B91908"/>
    <w:rsid w:val="00BC4252"/>
    <w:rsid w:val="00BE18ED"/>
    <w:rsid w:val="00BE40F0"/>
    <w:rsid w:val="00BF695E"/>
    <w:rsid w:val="00C10C60"/>
    <w:rsid w:val="00C14F82"/>
    <w:rsid w:val="00C206EA"/>
    <w:rsid w:val="00C266A3"/>
    <w:rsid w:val="00C36696"/>
    <w:rsid w:val="00C4098B"/>
    <w:rsid w:val="00C6061A"/>
    <w:rsid w:val="00C71E4A"/>
    <w:rsid w:val="00C74EA1"/>
    <w:rsid w:val="00CA74AE"/>
    <w:rsid w:val="00CB21D3"/>
    <w:rsid w:val="00D04DFF"/>
    <w:rsid w:val="00D64856"/>
    <w:rsid w:val="00DA4B14"/>
    <w:rsid w:val="00DA74DC"/>
    <w:rsid w:val="00DB3B3B"/>
    <w:rsid w:val="00DC51D3"/>
    <w:rsid w:val="00DE20A1"/>
    <w:rsid w:val="00DE2AAE"/>
    <w:rsid w:val="00DE4721"/>
    <w:rsid w:val="00DF2991"/>
    <w:rsid w:val="00E35533"/>
    <w:rsid w:val="00E64E00"/>
    <w:rsid w:val="00E731CE"/>
    <w:rsid w:val="00E93A6C"/>
    <w:rsid w:val="00EB5500"/>
    <w:rsid w:val="00EC7D0F"/>
    <w:rsid w:val="00EE2144"/>
    <w:rsid w:val="00F11CF9"/>
    <w:rsid w:val="00F22A35"/>
    <w:rsid w:val="00F40574"/>
    <w:rsid w:val="00F5258B"/>
    <w:rsid w:val="00F66B4E"/>
    <w:rsid w:val="00F67A9B"/>
    <w:rsid w:val="00F74D46"/>
    <w:rsid w:val="00F85CE5"/>
    <w:rsid w:val="00F86655"/>
    <w:rsid w:val="00F909D6"/>
    <w:rsid w:val="00F97863"/>
    <w:rsid w:val="00FA0C08"/>
    <w:rsid w:val="00FA2A19"/>
    <w:rsid w:val="00FC1CCB"/>
    <w:rsid w:val="00FF2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155E"/>
  <w15:docId w15:val="{515EBF4C-1F8E-475A-B30B-029D03A1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9E"/>
  </w:style>
  <w:style w:type="paragraph" w:styleId="Heading1">
    <w:name w:val="heading 1"/>
    <w:basedOn w:val="Normal"/>
    <w:next w:val="Normal"/>
    <w:link w:val="Heading1Char"/>
    <w:uiPriority w:val="9"/>
    <w:qFormat/>
    <w:rsid w:val="009664F8"/>
    <w:pPr>
      <w:keepNext/>
      <w:keepLines/>
      <w:spacing w:before="240" w:after="0"/>
      <w:outlineLvl w:val="0"/>
    </w:pPr>
    <w:rPr>
      <w:rFonts w:asciiTheme="majorHAnsi" w:eastAsiaTheme="majorEastAsia" w:hAnsiTheme="majorHAnsi" w:cs="Times New Roman"/>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9E"/>
    <w:pPr>
      <w:ind w:left="720"/>
      <w:contextualSpacing/>
    </w:pPr>
  </w:style>
  <w:style w:type="paragraph" w:styleId="BalloonText">
    <w:name w:val="Balloon Text"/>
    <w:basedOn w:val="Normal"/>
    <w:link w:val="BalloonTextChar"/>
    <w:uiPriority w:val="99"/>
    <w:semiHidden/>
    <w:unhideWhenUsed/>
    <w:rsid w:val="00F9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63"/>
    <w:rPr>
      <w:rFonts w:ascii="Tahoma" w:hAnsi="Tahoma" w:cs="Tahoma"/>
      <w:sz w:val="16"/>
      <w:szCs w:val="16"/>
    </w:rPr>
  </w:style>
  <w:style w:type="paragraph" w:styleId="Caption">
    <w:name w:val="caption"/>
    <w:basedOn w:val="Normal"/>
    <w:next w:val="Normal"/>
    <w:link w:val="CaptionChar"/>
    <w:uiPriority w:val="35"/>
    <w:unhideWhenUsed/>
    <w:qFormat/>
    <w:rsid w:val="007C4B32"/>
    <w:rPr>
      <w:rFonts w:eastAsia="Times New Roman" w:cs="Times New Roman"/>
      <w:b/>
      <w:bCs/>
      <w:sz w:val="20"/>
      <w:szCs w:val="20"/>
    </w:rPr>
  </w:style>
  <w:style w:type="character" w:customStyle="1" w:styleId="CaptionChar">
    <w:name w:val="Caption Char"/>
    <w:basedOn w:val="DefaultParagraphFont"/>
    <w:link w:val="Caption"/>
    <w:uiPriority w:val="35"/>
    <w:locked/>
    <w:rsid w:val="007C4B32"/>
    <w:rPr>
      <w:rFonts w:eastAsia="Times New Roman" w:cs="Times New Roman"/>
      <w:b/>
      <w:bCs/>
      <w:sz w:val="20"/>
      <w:szCs w:val="20"/>
    </w:rPr>
  </w:style>
  <w:style w:type="paragraph" w:styleId="Header">
    <w:name w:val="header"/>
    <w:basedOn w:val="Normal"/>
    <w:link w:val="HeaderChar"/>
    <w:uiPriority w:val="99"/>
    <w:unhideWhenUsed/>
    <w:rsid w:val="007C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32"/>
  </w:style>
  <w:style w:type="paragraph" w:styleId="Footer">
    <w:name w:val="footer"/>
    <w:basedOn w:val="Normal"/>
    <w:link w:val="FooterChar"/>
    <w:uiPriority w:val="99"/>
    <w:unhideWhenUsed/>
    <w:rsid w:val="007C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32"/>
  </w:style>
  <w:style w:type="character" w:styleId="Hyperlink">
    <w:name w:val="Hyperlink"/>
    <w:basedOn w:val="DefaultParagraphFont"/>
    <w:uiPriority w:val="99"/>
    <w:unhideWhenUsed/>
    <w:rsid w:val="00F66B4E"/>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F67A9B"/>
    <w:rPr>
      <w:color w:val="605E5C"/>
      <w:shd w:val="clear" w:color="auto" w:fill="E1DFDD"/>
    </w:rPr>
  </w:style>
  <w:style w:type="character" w:customStyle="1" w:styleId="Heading1Char">
    <w:name w:val="Heading 1 Char"/>
    <w:basedOn w:val="DefaultParagraphFont"/>
    <w:link w:val="Heading1"/>
    <w:uiPriority w:val="9"/>
    <w:rsid w:val="009664F8"/>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ribbr.com"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c:f>
              <c:strCache>
                <c:ptCount val="1"/>
                <c:pt idx="0">
                  <c:v>MALE/FEMALE SINGING ALONE </c:v>
                </c:pt>
              </c:strCache>
            </c:strRef>
          </c:tx>
          <c:dPt>
            <c:idx val="0"/>
            <c:bubble3D val="0"/>
            <c:spPr>
              <a:solidFill>
                <a:srgbClr val="4472C4"/>
              </a:solidFill>
              <a:ln w="12165">
                <a:solidFill>
                  <a:srgbClr val="FFFFFF"/>
                </a:solidFill>
                <a:prstDash val="solid"/>
              </a:ln>
            </c:spPr>
            <c:extLst>
              <c:ext xmlns:c16="http://schemas.microsoft.com/office/drawing/2014/chart" uri="{C3380CC4-5D6E-409C-BE32-E72D297353CC}">
                <c16:uniqueId val="{00000000-EC0C-4E18-97F0-C81B7F2A95D2}"/>
              </c:ext>
            </c:extLst>
          </c:dPt>
          <c:dPt>
            <c:idx val="1"/>
            <c:bubble3D val="0"/>
            <c:spPr>
              <a:solidFill>
                <a:srgbClr val="ED7D31"/>
              </a:solidFill>
              <a:ln w="12165">
                <a:solidFill>
                  <a:srgbClr val="FFFFFF"/>
                </a:solidFill>
                <a:prstDash val="solid"/>
              </a:ln>
            </c:spPr>
            <c:extLst>
              <c:ext xmlns:c16="http://schemas.microsoft.com/office/drawing/2014/chart" uri="{C3380CC4-5D6E-409C-BE32-E72D297353CC}">
                <c16:uniqueId val="{00000001-EC0C-4E18-97F0-C81B7F2A95D2}"/>
              </c:ext>
            </c:extLst>
          </c:dPt>
          <c:dPt>
            <c:idx val="2"/>
            <c:bubble3D val="0"/>
            <c:spPr>
              <a:solidFill>
                <a:srgbClr val="A5A5A5"/>
              </a:solidFill>
              <a:ln w="12165">
                <a:solidFill>
                  <a:srgbClr val="FFFFFF"/>
                </a:solidFill>
                <a:prstDash val="solid"/>
              </a:ln>
            </c:spPr>
            <c:extLst>
              <c:ext xmlns:c16="http://schemas.microsoft.com/office/drawing/2014/chart" uri="{C3380CC4-5D6E-409C-BE32-E72D297353CC}">
                <c16:uniqueId val="{00000002-EC0C-4E18-97F0-C81B7F2A95D2}"/>
              </c:ext>
            </c:extLst>
          </c:dPt>
          <c:dPt>
            <c:idx val="3"/>
            <c:bubble3D val="0"/>
            <c:spPr>
              <a:solidFill>
                <a:srgbClr val="FFC000"/>
              </a:solidFill>
              <a:ln w="12165">
                <a:solidFill>
                  <a:srgbClr val="FFFFFF"/>
                </a:solidFill>
                <a:prstDash val="solid"/>
              </a:ln>
            </c:spPr>
            <c:extLst>
              <c:ext xmlns:c16="http://schemas.microsoft.com/office/drawing/2014/chart" uri="{C3380CC4-5D6E-409C-BE32-E72D297353CC}">
                <c16:uniqueId val="{00000003-EC0C-4E18-97F0-C81B7F2A95D2}"/>
              </c:ext>
            </c:extLst>
          </c:dPt>
          <c:dLbls>
            <c:dLbl>
              <c:idx val="0"/>
              <c:layout>
                <c:manualLayout>
                  <c:x val="0"/>
                  <c:y val="0.21739149454148385"/>
                </c:manualLayout>
              </c:layout>
              <c:tx>
                <c:rich>
                  <a:bodyPr rot="0" spcFirstLastPara="1" vertOverflow="clip" horzOverflow="clip" vert="horz" wrap="square" lIns="36576" tIns="18288" rIns="36576" bIns="18288" anchor="ctr" anchorCtr="1">
                    <a:spAutoFit/>
                  </a:bodyPr>
                  <a:lstStyle/>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Yes- Female </a:t>
                    </a:r>
                  </a:p>
                  <a:p>
                    <a:pPr>
                      <a:defRPr sz="82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139 (46%)</a:t>
                    </a:r>
                  </a:p>
                </c:rich>
              </c:tx>
              <c:spPr>
                <a:solidFill>
                  <a:sysClr val="window" lastClr="FFFFFF"/>
                </a:solidFill>
                <a:ln w="9102"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0-EC0C-4E18-97F0-C81B7F2A95D2}"/>
                </c:ext>
              </c:extLst>
            </c:dLbl>
            <c:dLbl>
              <c:idx val="1"/>
              <c:layout>
                <c:manualLayout>
                  <c:x val="-3.9215686274509852E-2"/>
                  <c:y val="-2.6569858115561642E-2"/>
                </c:manualLayout>
              </c:layout>
              <c:tx>
                <c:rich>
                  <a:bodyPr/>
                  <a:lstStyle/>
                  <a:p>
                    <a:endParaRPr lang="en-US"/>
                  </a:p>
                  <a:p>
                    <a:r>
                      <a:rPr lang="en-US"/>
                      <a:t>Yes-Male</a:t>
                    </a:r>
                  </a:p>
                  <a:p>
                    <a:r>
                      <a:rPr lang="en-US"/>
                      <a:t>131 (44%)</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C0C-4E18-97F0-C81B7F2A95D2}"/>
                </c:ext>
              </c:extLst>
            </c:dLbl>
            <c:dLbl>
              <c:idx val="2"/>
              <c:layout>
                <c:manualLayout>
                  <c:x val="-5.6617522216251173E-2"/>
                  <c:y val="5.3002606756067133E-2"/>
                </c:manualLayout>
              </c:layout>
              <c:tx>
                <c:rich>
                  <a:bodyPr/>
                  <a:lstStyle/>
                  <a:p>
                    <a:endParaRPr lang="en-US" baseline="0"/>
                  </a:p>
                  <a:p>
                    <a:r>
                      <a:rPr lang="en-US" baseline="0"/>
                      <a:t>No-Female</a:t>
                    </a:r>
                  </a:p>
                  <a:p>
                    <a:r>
                      <a:rPr lang="en-US" baseline="0"/>
                      <a:t>11 (4%)</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0C-4E18-97F0-C81B7F2A95D2}"/>
                </c:ext>
              </c:extLst>
            </c:dLbl>
            <c:dLbl>
              <c:idx val="3"/>
              <c:layout>
                <c:manualLayout>
                  <c:x val="0.46292870282713477"/>
                  <c:y val="9.6964455714225559E-2"/>
                </c:manualLayout>
              </c:layout>
              <c:tx>
                <c:rich>
                  <a:bodyPr/>
                  <a:lstStyle/>
                  <a:p>
                    <a:r>
                      <a:rPr lang="en-US" baseline="0"/>
                      <a:t>NO -Male</a:t>
                    </a:r>
                  </a:p>
                  <a:p>
                    <a:r>
                      <a:rPr lang="en-US" baseline="0"/>
                      <a:t>19 (6%)</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C0C-4E18-97F0-C81B7F2A95D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(Sheet1!$J$3,Sheet1!$J$4,Sheet1!$J$5,Sheet1!$J$6)</c:f>
              <c:strCache>
                <c:ptCount val="4"/>
                <c:pt idx="0">
                  <c:v>YES-Female</c:v>
                </c:pt>
                <c:pt idx="1">
                  <c:v>YES-Male</c:v>
                </c:pt>
                <c:pt idx="2">
                  <c:v>NO-Female</c:v>
                </c:pt>
                <c:pt idx="3">
                  <c:v>NO-Male</c:v>
                </c:pt>
              </c:strCache>
            </c:strRef>
          </c:cat>
          <c:val>
            <c:numRef>
              <c:f>(Sheet1!$K$3,Sheet1!$K$4,Sheet1!$K$5,Sheet1!$K$6)</c:f>
              <c:numCache>
                <c:formatCode>General</c:formatCode>
                <c:ptCount val="4"/>
                <c:pt idx="0">
                  <c:v>139</c:v>
                </c:pt>
                <c:pt idx="1">
                  <c:v>131</c:v>
                </c:pt>
                <c:pt idx="2">
                  <c:v>10</c:v>
                </c:pt>
                <c:pt idx="3">
                  <c:v>19</c:v>
                </c:pt>
              </c:numCache>
            </c:numRef>
          </c:val>
          <c:extLst>
            <c:ext xmlns:c16="http://schemas.microsoft.com/office/drawing/2014/chart" uri="{C3380CC4-5D6E-409C-BE32-E72D297353CC}">
              <c16:uniqueId val="{00000004-EC0C-4E18-97F0-C81B7F2A95D2}"/>
            </c:ext>
          </c:extLst>
        </c:ser>
        <c:dLbls>
          <c:showLegendKey val="0"/>
          <c:showVal val="0"/>
          <c:showCatName val="0"/>
          <c:showSerName val="0"/>
          <c:showPercent val="0"/>
          <c:showBubbleSize val="0"/>
          <c:showLeaderLines val="0"/>
        </c:dLbls>
        <c:firstSliceAng val="0"/>
      </c:pieChart>
      <c:spPr>
        <a:noFill/>
        <a:ln w="25388">
          <a:noFill/>
        </a:ln>
      </c:spPr>
    </c:plotArea>
    <c:legend>
      <c:legendPos val="b"/>
      <c:layout>
        <c:manualLayout>
          <c:xMode val="edge"/>
          <c:yMode val="edge"/>
          <c:x val="2.9650166968565657E-2"/>
          <c:y val="0.8208053769953696"/>
          <c:w val="0.91458208568999"/>
          <c:h val="0.15021199273167848"/>
        </c:manualLayout>
      </c:layout>
      <c:overlay val="0"/>
      <c:spPr>
        <a:noFill/>
        <a:ln w="24283">
          <a:noFill/>
        </a:ln>
      </c:spPr>
      <c:txPr>
        <a:bodyPr rot="0" spcFirstLastPara="1" vertOverflow="ellipsis" vert="horz" wrap="square" anchor="ctr" anchorCtr="1"/>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2"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Sheet1!$K$22</c:f>
              <c:strCache>
                <c:ptCount val="1"/>
                <c:pt idx="0">
                  <c:v>MALE/FEMALE SINGING IN GROUPS</c:v>
                </c:pt>
              </c:strCache>
            </c:strRef>
          </c:tx>
          <c:dPt>
            <c:idx val="0"/>
            <c:bubble3D val="0"/>
            <c:spPr>
              <a:solidFill>
                <a:srgbClr val="4472C4"/>
              </a:solidFill>
              <a:ln w="12172">
                <a:solidFill>
                  <a:srgbClr val="FFFFFF"/>
                </a:solidFill>
                <a:prstDash val="solid"/>
              </a:ln>
            </c:spPr>
            <c:extLst>
              <c:ext xmlns:c16="http://schemas.microsoft.com/office/drawing/2014/chart" uri="{C3380CC4-5D6E-409C-BE32-E72D297353CC}">
                <c16:uniqueId val="{00000000-690B-4738-A9C6-78795C3D5C0B}"/>
              </c:ext>
            </c:extLst>
          </c:dPt>
          <c:dPt>
            <c:idx val="1"/>
            <c:bubble3D val="0"/>
            <c:spPr>
              <a:solidFill>
                <a:srgbClr val="ED7D31"/>
              </a:solidFill>
              <a:ln w="12172">
                <a:solidFill>
                  <a:srgbClr val="FFFFFF"/>
                </a:solidFill>
                <a:prstDash val="solid"/>
              </a:ln>
            </c:spPr>
            <c:extLst>
              <c:ext xmlns:c16="http://schemas.microsoft.com/office/drawing/2014/chart" uri="{C3380CC4-5D6E-409C-BE32-E72D297353CC}">
                <c16:uniqueId val="{00000001-690B-4738-A9C6-78795C3D5C0B}"/>
              </c:ext>
            </c:extLst>
          </c:dPt>
          <c:dPt>
            <c:idx val="2"/>
            <c:bubble3D val="0"/>
            <c:spPr>
              <a:solidFill>
                <a:srgbClr val="A5A5A5"/>
              </a:solidFill>
              <a:ln w="12172">
                <a:solidFill>
                  <a:srgbClr val="FFFFFF"/>
                </a:solidFill>
                <a:prstDash val="solid"/>
              </a:ln>
            </c:spPr>
            <c:extLst>
              <c:ext xmlns:c16="http://schemas.microsoft.com/office/drawing/2014/chart" uri="{C3380CC4-5D6E-409C-BE32-E72D297353CC}">
                <c16:uniqueId val="{00000002-690B-4738-A9C6-78795C3D5C0B}"/>
              </c:ext>
            </c:extLst>
          </c:dPt>
          <c:dPt>
            <c:idx val="3"/>
            <c:bubble3D val="0"/>
            <c:spPr>
              <a:solidFill>
                <a:srgbClr val="FFC000"/>
              </a:solidFill>
              <a:ln w="12172">
                <a:solidFill>
                  <a:srgbClr val="FFFFFF"/>
                </a:solidFill>
                <a:prstDash val="solid"/>
              </a:ln>
            </c:spPr>
            <c:extLst>
              <c:ext xmlns:c16="http://schemas.microsoft.com/office/drawing/2014/chart" uri="{C3380CC4-5D6E-409C-BE32-E72D297353CC}">
                <c16:uniqueId val="{00000003-690B-4738-A9C6-78795C3D5C0B}"/>
              </c:ext>
            </c:extLst>
          </c:dPt>
          <c:dLbls>
            <c:dLbl>
              <c:idx val="0"/>
              <c:layout>
                <c:manualLayout>
                  <c:x val="-1.8610476507338061E-2"/>
                  <c:y val="0.2041164786834079"/>
                </c:manualLayout>
              </c:layout>
              <c:tx>
                <c:rich>
                  <a:bodyPr/>
                  <a:lstStyle/>
                  <a:p>
                    <a:r>
                      <a:rPr lang="en-US"/>
                      <a:t>No-Female</a:t>
                    </a:r>
                  </a:p>
                  <a:p>
                    <a:r>
                      <a:rPr lang="en-US"/>
                      <a:t>2 (1%)</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90B-4738-A9C6-78795C3D5C0B}"/>
                </c:ext>
              </c:extLst>
            </c:dLbl>
            <c:dLbl>
              <c:idx val="1"/>
              <c:layout>
                <c:manualLayout>
                  <c:x val="-1.9627640002943557E-2"/>
                  <c:y val="0.1565260256446438"/>
                </c:manualLayout>
              </c:layout>
              <c:tx>
                <c:rich>
                  <a:bodyPr/>
                  <a:lstStyle/>
                  <a:p>
                    <a:r>
                      <a:rPr lang="en-US"/>
                      <a:t>No-Male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90B-4738-A9C6-78795C3D5C0B}"/>
                </c:ext>
              </c:extLst>
            </c:dLbl>
            <c:dLbl>
              <c:idx val="2"/>
              <c:layout>
                <c:manualLayout>
                  <c:x val="-0.32485187238926166"/>
                  <c:y val="0.11326558842306873"/>
                </c:manualLayout>
              </c:layout>
              <c:tx>
                <c:rich>
                  <a:bodyPr/>
                  <a:lstStyle/>
                  <a:p>
                    <a:r>
                      <a:rPr lang="en-US"/>
                      <a:t>Yes-Male</a:t>
                    </a:r>
                  </a:p>
                  <a:p>
                    <a:r>
                      <a:rPr lang="en-US"/>
                      <a:t>150 (50%) </a:t>
                    </a:r>
                  </a:p>
                  <a:p>
                    <a:endParaRPr lang="en-US"/>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90B-4738-A9C6-78795C3D5C0B}"/>
                </c:ext>
              </c:extLst>
            </c:dLbl>
            <c:dLbl>
              <c:idx val="3"/>
              <c:layout>
                <c:manualLayout>
                  <c:x val="0.33785627263888929"/>
                  <c:y val="0.1336987177678059"/>
                </c:manualLayout>
              </c:layout>
              <c:tx>
                <c:rich>
                  <a:bodyPr/>
                  <a:lstStyle/>
                  <a:p>
                    <a:r>
                      <a:rPr lang="en-US"/>
                      <a:t>Yes-Female</a:t>
                    </a:r>
                  </a:p>
                  <a:p>
                    <a:r>
                      <a:rPr lang="en-US"/>
                      <a:t>148 (49%)</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90B-4738-A9C6-78795C3D5C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(Sheet1!$J$23,Sheet1!$J$24,Sheet1!$J$25,Sheet1!$J$26)</c:f>
              <c:strCache>
                <c:ptCount val="4"/>
                <c:pt idx="0">
                  <c:v>YES-Female</c:v>
                </c:pt>
                <c:pt idx="1">
                  <c:v>YES-Male</c:v>
                </c:pt>
                <c:pt idx="2">
                  <c:v>NO-Female</c:v>
                </c:pt>
                <c:pt idx="3">
                  <c:v>NO-Male</c:v>
                </c:pt>
              </c:strCache>
            </c:strRef>
          </c:cat>
          <c:val>
            <c:numRef>
              <c:f>(Sheet1!$K$23,Sheet1!$K$24,Sheet1!$K$25,Sheet1!$K$26)</c:f>
              <c:numCache>
                <c:formatCode>General</c:formatCode>
                <c:ptCount val="4"/>
                <c:pt idx="0">
                  <c:v>148</c:v>
                </c:pt>
                <c:pt idx="1">
                  <c:v>150</c:v>
                </c:pt>
                <c:pt idx="2">
                  <c:v>1</c:v>
                </c:pt>
                <c:pt idx="3">
                  <c:v>0</c:v>
                </c:pt>
              </c:numCache>
            </c:numRef>
          </c:val>
          <c:extLst>
            <c:ext xmlns:c16="http://schemas.microsoft.com/office/drawing/2014/chart" uri="{C3380CC4-5D6E-409C-BE32-E72D297353CC}">
              <c16:uniqueId val="{00000004-690B-4738-A9C6-78795C3D5C0B}"/>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1.7155729185623754E-2"/>
          <c:y val="0.83997342763916716"/>
          <c:w val="0.95728134137316045"/>
          <c:h val="0.1385701725249604"/>
        </c:manualLayout>
      </c:layout>
      <c:overlay val="0"/>
      <c:spPr>
        <a:noFill/>
        <a:ln w="24291">
          <a:noFill/>
        </a:ln>
      </c:spPr>
      <c:txPr>
        <a:bodyPr rot="0" spcFirstLastPara="1" vertOverflow="ellipsis" vert="horz" wrap="square" anchor="ctr" anchorCtr="1"/>
        <a:lstStyle/>
        <a:p>
          <a:pPr>
            <a:defRPr sz="877"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0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Sheet1!$K$42</c:f>
              <c:strCache>
                <c:ptCount val="1"/>
                <c:pt idx="0">
                  <c:v>PLAYING INSTRUMENTS ALONE (FEMALE)</c:v>
                </c:pt>
              </c:strCache>
            </c:strRef>
          </c:tx>
          <c:dPt>
            <c:idx val="0"/>
            <c:bubble3D val="0"/>
            <c:spPr>
              <a:solidFill>
                <a:srgbClr val="5B9BD5"/>
              </a:solidFill>
              <a:ln w="12183">
                <a:solidFill>
                  <a:srgbClr val="FFFFFF"/>
                </a:solidFill>
                <a:prstDash val="solid"/>
              </a:ln>
            </c:spPr>
            <c:extLst>
              <c:ext xmlns:c16="http://schemas.microsoft.com/office/drawing/2014/chart" uri="{C3380CC4-5D6E-409C-BE32-E72D297353CC}">
                <c16:uniqueId val="{00000000-3082-49AA-B8F9-7196D4134CB7}"/>
              </c:ext>
            </c:extLst>
          </c:dPt>
          <c:dPt>
            <c:idx val="1"/>
            <c:bubble3D val="0"/>
            <c:spPr>
              <a:solidFill>
                <a:srgbClr val="ED7D31"/>
              </a:solidFill>
              <a:ln w="12183">
                <a:solidFill>
                  <a:srgbClr val="FFFFFF"/>
                </a:solidFill>
                <a:prstDash val="solid"/>
              </a:ln>
            </c:spPr>
            <c:extLst>
              <c:ext xmlns:c16="http://schemas.microsoft.com/office/drawing/2014/chart" uri="{C3380CC4-5D6E-409C-BE32-E72D297353CC}">
                <c16:uniqueId val="{00000001-3082-49AA-B8F9-7196D4134CB7}"/>
              </c:ext>
            </c:extLst>
          </c:dPt>
          <c:dPt>
            <c:idx val="2"/>
            <c:bubble3D val="0"/>
            <c:spPr>
              <a:solidFill>
                <a:srgbClr val="A5A5A5"/>
              </a:solidFill>
              <a:ln w="12183">
                <a:solidFill>
                  <a:srgbClr val="FFFFFF"/>
                </a:solidFill>
                <a:prstDash val="solid"/>
              </a:ln>
            </c:spPr>
            <c:extLst>
              <c:ext xmlns:c16="http://schemas.microsoft.com/office/drawing/2014/chart" uri="{C3380CC4-5D6E-409C-BE32-E72D297353CC}">
                <c16:uniqueId val="{00000002-3082-49AA-B8F9-7196D4134CB7}"/>
              </c:ext>
            </c:extLst>
          </c:dPt>
          <c:dPt>
            <c:idx val="3"/>
            <c:bubble3D val="0"/>
            <c:spPr>
              <a:solidFill>
                <a:srgbClr val="FFC000"/>
              </a:solidFill>
              <a:ln w="12183">
                <a:solidFill>
                  <a:srgbClr val="FFFFFF"/>
                </a:solidFill>
                <a:prstDash val="solid"/>
              </a:ln>
            </c:spPr>
            <c:extLst>
              <c:ext xmlns:c16="http://schemas.microsoft.com/office/drawing/2014/chart" uri="{C3380CC4-5D6E-409C-BE32-E72D297353CC}">
                <c16:uniqueId val="{00000003-3082-49AA-B8F9-7196D4134CB7}"/>
              </c:ext>
            </c:extLst>
          </c:dPt>
          <c:dLbls>
            <c:dLbl>
              <c:idx val="0"/>
              <c:layout>
                <c:manualLayout>
                  <c:x val="2.4700980174088397E-2"/>
                  <c:y val="3.6095471343674045E-2"/>
                </c:manualLayout>
              </c:layout>
              <c:tx>
                <c:rich>
                  <a:bodyPr/>
                  <a:lstStyle/>
                  <a:p>
                    <a:r>
                      <a:rPr lang="en-US"/>
                      <a:t>Yes-Female</a:t>
                    </a:r>
                  </a:p>
                  <a:p>
                    <a:r>
                      <a:rPr lang="en-US"/>
                      <a:t>60 (20%)</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082-49AA-B8F9-7196D4134CB7}"/>
                </c:ext>
              </c:extLst>
            </c:dLbl>
            <c:dLbl>
              <c:idx val="1"/>
              <c:layout>
                <c:manualLayout>
                  <c:x val="-6.4397882468082033E-3"/>
                  <c:y val="6.5598890439698423E-2"/>
                </c:manualLayout>
              </c:layout>
              <c:tx>
                <c:rich>
                  <a:bodyPr/>
                  <a:lstStyle/>
                  <a:p>
                    <a:r>
                      <a:rPr lang="en-US"/>
                      <a:t>Yes-Male</a:t>
                    </a:r>
                  </a:p>
                  <a:p>
                    <a:r>
                      <a:rPr lang="en-US"/>
                      <a:t>56 (19%)</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082-49AA-B8F9-7196D4134CB7}"/>
                </c:ext>
              </c:extLst>
            </c:dLbl>
            <c:dLbl>
              <c:idx val="2"/>
              <c:layout>
                <c:manualLayout>
                  <c:x val="-0.16216782806302568"/>
                  <c:y val="-7.2395899836850533E-2"/>
                </c:manualLayout>
              </c:layout>
              <c:tx>
                <c:rich>
                  <a:bodyPr/>
                  <a:lstStyle/>
                  <a:p>
                    <a:r>
                      <a:rPr lang="en-US"/>
                      <a:t>No-Female</a:t>
                    </a:r>
                  </a:p>
                  <a:p>
                    <a:r>
                      <a:rPr lang="en-US"/>
                      <a:t>90 (30%)</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082-49AA-B8F9-7196D4134CB7}"/>
                </c:ext>
              </c:extLst>
            </c:dLbl>
            <c:dLbl>
              <c:idx val="3"/>
              <c:layout>
                <c:manualLayout>
                  <c:x val="-4.7217402909382113E-3"/>
                  <c:y val="-1.1672855274363944E-2"/>
                </c:manualLayout>
              </c:layout>
              <c:tx>
                <c:rich>
                  <a:bodyPr/>
                  <a:lstStyle/>
                  <a:p>
                    <a:r>
                      <a:rPr lang="en-US"/>
                      <a:t>No-Male</a:t>
                    </a:r>
                  </a:p>
                  <a:p>
                    <a:r>
                      <a:rPr lang="en-US"/>
                      <a:t>94 (31%)</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082-49AA-B8F9-7196D4134CB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(Sheet1!$J$43,Sheet1!$J$44,Sheet1!$J$45,Sheet1!$J$46)</c:f>
              <c:strCache>
                <c:ptCount val="4"/>
                <c:pt idx="0">
                  <c:v>YES-Female</c:v>
                </c:pt>
                <c:pt idx="1">
                  <c:v>YES-Male</c:v>
                </c:pt>
                <c:pt idx="2">
                  <c:v>NO-Female</c:v>
                </c:pt>
                <c:pt idx="3">
                  <c:v>NO-Male</c:v>
                </c:pt>
              </c:strCache>
            </c:strRef>
          </c:cat>
          <c:val>
            <c:numRef>
              <c:f>(Sheet1!$K$43,Sheet1!$K$44,Sheet1!$K$45,Sheet1!$K$46)</c:f>
              <c:numCache>
                <c:formatCode>General</c:formatCode>
                <c:ptCount val="4"/>
                <c:pt idx="0">
                  <c:v>59</c:v>
                </c:pt>
                <c:pt idx="1">
                  <c:v>56</c:v>
                </c:pt>
                <c:pt idx="2">
                  <c:v>90</c:v>
                </c:pt>
                <c:pt idx="3">
                  <c:v>94</c:v>
                </c:pt>
              </c:numCache>
            </c:numRef>
          </c:val>
          <c:extLst>
            <c:ext xmlns:c16="http://schemas.microsoft.com/office/drawing/2014/chart" uri="{C3380CC4-5D6E-409C-BE32-E72D297353CC}">
              <c16:uniqueId val="{00000004-3082-49AA-B8F9-7196D4134CB7}"/>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2.6353323708188249E-2"/>
          <c:y val="0.85468331346919846"/>
          <c:w val="0.93621295026873552"/>
          <c:h val="0.12230502204594162"/>
        </c:manualLayout>
      </c:layout>
      <c:overlay val="0"/>
      <c:spPr>
        <a:noFill/>
        <a:ln w="24326">
          <a:noFill/>
        </a:ln>
      </c:spPr>
      <c:txPr>
        <a:bodyPr rot="0" spcFirstLastPara="1" vertOverflow="ellipsis" vert="horz" wrap="square" anchor="ctr" anchorCtr="1"/>
        <a:lstStyle/>
        <a:p>
          <a:pPr>
            <a:defRPr sz="885"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1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Sheet1!$K$62</c:f>
              <c:strCache>
                <c:ptCount val="1"/>
                <c:pt idx="0">
                  <c:v>PLAYING INSTRUMENTS IN GROUPS</c:v>
                </c:pt>
              </c:strCache>
            </c:strRef>
          </c:tx>
          <c:dPt>
            <c:idx val="0"/>
            <c:bubble3D val="0"/>
            <c:spPr>
              <a:solidFill>
                <a:srgbClr val="5B9BD5"/>
              </a:solidFill>
              <a:ln w="12150">
                <a:solidFill>
                  <a:srgbClr val="FFFFFF"/>
                </a:solidFill>
                <a:prstDash val="solid"/>
              </a:ln>
            </c:spPr>
            <c:extLst>
              <c:ext xmlns:c16="http://schemas.microsoft.com/office/drawing/2014/chart" uri="{C3380CC4-5D6E-409C-BE32-E72D297353CC}">
                <c16:uniqueId val="{00000000-9DC5-451C-B9F8-C37C2DE766FC}"/>
              </c:ext>
            </c:extLst>
          </c:dPt>
          <c:dPt>
            <c:idx val="1"/>
            <c:bubble3D val="0"/>
            <c:spPr>
              <a:solidFill>
                <a:srgbClr val="ED7D31"/>
              </a:solidFill>
              <a:ln w="12150">
                <a:solidFill>
                  <a:srgbClr val="FFFFFF"/>
                </a:solidFill>
                <a:prstDash val="solid"/>
              </a:ln>
            </c:spPr>
            <c:extLst>
              <c:ext xmlns:c16="http://schemas.microsoft.com/office/drawing/2014/chart" uri="{C3380CC4-5D6E-409C-BE32-E72D297353CC}">
                <c16:uniqueId val="{00000001-9DC5-451C-B9F8-C37C2DE766FC}"/>
              </c:ext>
            </c:extLst>
          </c:dPt>
          <c:dPt>
            <c:idx val="2"/>
            <c:bubble3D val="0"/>
            <c:spPr>
              <a:solidFill>
                <a:srgbClr val="A5A5A5"/>
              </a:solidFill>
              <a:ln w="12150">
                <a:solidFill>
                  <a:srgbClr val="FFFFFF"/>
                </a:solidFill>
                <a:prstDash val="solid"/>
              </a:ln>
            </c:spPr>
            <c:extLst>
              <c:ext xmlns:c16="http://schemas.microsoft.com/office/drawing/2014/chart" uri="{C3380CC4-5D6E-409C-BE32-E72D297353CC}">
                <c16:uniqueId val="{00000002-9DC5-451C-B9F8-C37C2DE766FC}"/>
              </c:ext>
            </c:extLst>
          </c:dPt>
          <c:dPt>
            <c:idx val="3"/>
            <c:bubble3D val="0"/>
            <c:spPr>
              <a:solidFill>
                <a:srgbClr val="FFC000"/>
              </a:solidFill>
              <a:ln w="12150">
                <a:solidFill>
                  <a:srgbClr val="FFFFFF"/>
                </a:solidFill>
                <a:prstDash val="solid"/>
              </a:ln>
            </c:spPr>
            <c:extLst>
              <c:ext xmlns:c16="http://schemas.microsoft.com/office/drawing/2014/chart" uri="{C3380CC4-5D6E-409C-BE32-E72D297353CC}">
                <c16:uniqueId val="{00000003-9DC5-451C-B9F8-C37C2DE766FC}"/>
              </c:ext>
            </c:extLst>
          </c:dPt>
          <c:dLbls>
            <c:dLbl>
              <c:idx val="0"/>
              <c:layout>
                <c:manualLayout>
                  <c:x val="4.2943719626287576E-2"/>
                  <c:y val="4.6215968566058245E-2"/>
                </c:manualLayout>
              </c:layout>
              <c:tx>
                <c:rich>
                  <a:bodyPr/>
                  <a:lstStyle/>
                  <a:p>
                    <a:r>
                      <a:rPr lang="en-US"/>
                      <a:t>Yes-Female</a:t>
                    </a:r>
                  </a:p>
                  <a:p>
                    <a:r>
                      <a:rPr lang="en-US"/>
                      <a:t>55 (18%)</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DC5-451C-B9F8-C37C2DE766FC}"/>
                </c:ext>
              </c:extLst>
            </c:dLbl>
            <c:dLbl>
              <c:idx val="1"/>
              <c:layout>
                <c:manualLayout>
                  <c:x val="-1.5706905249984412E-2"/>
                  <c:y val="6.7101212940098534E-2"/>
                </c:manualLayout>
              </c:layout>
              <c:tx>
                <c:rich>
                  <a:bodyPr/>
                  <a:lstStyle/>
                  <a:p>
                    <a:r>
                      <a:rPr lang="en-US"/>
                      <a:t>Yes-Male</a:t>
                    </a:r>
                  </a:p>
                  <a:p>
                    <a:r>
                      <a:rPr lang="en-US"/>
                      <a:t>49 (16%)</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DC5-451C-B9F8-C37C2DE766FC}"/>
                </c:ext>
              </c:extLst>
            </c:dLbl>
            <c:dLbl>
              <c:idx val="2"/>
              <c:layout>
                <c:manualLayout>
                  <c:x val="-0.31651788302588363"/>
                  <c:y val="-0.13795590551181144"/>
                </c:manualLayout>
              </c:layout>
              <c:tx>
                <c:rich>
                  <a:bodyPr/>
                  <a:lstStyle/>
                  <a:p>
                    <a:r>
                      <a:rPr lang="en-US"/>
                      <a:t>No-Female</a:t>
                    </a:r>
                  </a:p>
                  <a:p>
                    <a:r>
                      <a:rPr lang="en-US"/>
                      <a:t>95 (32%)</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DC5-451C-B9F8-C37C2DE766FC}"/>
                </c:ext>
              </c:extLst>
            </c:dLbl>
            <c:dLbl>
              <c:idx val="3"/>
              <c:layout>
                <c:manualLayout>
                  <c:x val="2.0661212968819866E-2"/>
                  <c:y val="-4.2526207892652483E-2"/>
                </c:manualLayout>
              </c:layout>
              <c:tx>
                <c:rich>
                  <a:bodyPr/>
                  <a:lstStyle/>
                  <a:p>
                    <a:r>
                      <a:rPr lang="en-US"/>
                      <a:t>No-Male</a:t>
                    </a:r>
                  </a:p>
                  <a:p>
                    <a:r>
                      <a:rPr lang="en-US"/>
                      <a:t>101 (34%)</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DC5-451C-B9F8-C37C2DE766F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(Sheet1!$J$63,Sheet1!$J$64,Sheet1!$J$65,Sheet1!$J$66)</c:f>
              <c:strCache>
                <c:ptCount val="4"/>
                <c:pt idx="0">
                  <c:v>YES-Female</c:v>
                </c:pt>
                <c:pt idx="1">
                  <c:v>YES-Male</c:v>
                </c:pt>
                <c:pt idx="2">
                  <c:v>NO-Female</c:v>
                </c:pt>
                <c:pt idx="3">
                  <c:v>NO-Male</c:v>
                </c:pt>
              </c:strCache>
            </c:strRef>
          </c:cat>
          <c:val>
            <c:numRef>
              <c:f>(Sheet1!$K$63,Sheet1!$K$64,Sheet1!$K$65,Sheet1!$K$66)</c:f>
              <c:numCache>
                <c:formatCode>General</c:formatCode>
                <c:ptCount val="4"/>
                <c:pt idx="0">
                  <c:v>55</c:v>
                </c:pt>
                <c:pt idx="1">
                  <c:v>49</c:v>
                </c:pt>
                <c:pt idx="2">
                  <c:v>94</c:v>
                </c:pt>
                <c:pt idx="3">
                  <c:v>101</c:v>
                </c:pt>
              </c:numCache>
            </c:numRef>
          </c:val>
          <c:extLst>
            <c:ext xmlns:c16="http://schemas.microsoft.com/office/drawing/2014/chart" uri="{C3380CC4-5D6E-409C-BE32-E72D297353CC}">
              <c16:uniqueId val="{00000004-9DC5-451C-B9F8-C37C2DE766FC}"/>
            </c:ext>
          </c:extLst>
        </c:ser>
        <c:dLbls>
          <c:showLegendKey val="0"/>
          <c:showVal val="0"/>
          <c:showCatName val="0"/>
          <c:showSerName val="0"/>
          <c:showPercent val="0"/>
          <c:showBubbleSize val="0"/>
          <c:showLeaderLines val="0"/>
        </c:dLbls>
        <c:firstSliceAng val="0"/>
      </c:pieChart>
      <c:spPr>
        <a:noFill/>
        <a:ln w="25383">
          <a:noFill/>
        </a:ln>
      </c:spPr>
    </c:plotArea>
    <c:legend>
      <c:legendPos val="b"/>
      <c:layout>
        <c:manualLayout>
          <c:xMode val="edge"/>
          <c:yMode val="edge"/>
          <c:x val="2.4521122757744453E-2"/>
          <c:y val="0.81719961183512491"/>
          <c:w val="0.92969958373037864"/>
          <c:h val="0.16207108106523904"/>
        </c:manualLayout>
      </c:layout>
      <c:overlay val="0"/>
      <c:spPr>
        <a:noFill/>
        <a:ln w="24250">
          <a:noFill/>
        </a:ln>
      </c:spPr>
      <c:txPr>
        <a:bodyPr rot="0" spcFirstLastPara="1" vertOverflow="ellipsis" vert="horz" wrap="square" anchor="ctr" anchorCtr="1"/>
        <a:lstStyle/>
        <a:p>
          <a:pPr>
            <a:defRPr sz="87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90"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Sheet1!$K$82</c:f>
              <c:strCache>
                <c:ptCount val="1"/>
                <c:pt idx="0">
                  <c:v>MALE/FEMALE DANCING ALONE</c:v>
                </c:pt>
              </c:strCache>
            </c:strRef>
          </c:tx>
          <c:dPt>
            <c:idx val="0"/>
            <c:bubble3D val="0"/>
            <c:spPr>
              <a:solidFill>
                <a:srgbClr val="5B9BD5"/>
              </a:solidFill>
              <a:ln w="12538">
                <a:solidFill>
                  <a:srgbClr val="FFFFFF"/>
                </a:solidFill>
                <a:prstDash val="solid"/>
              </a:ln>
            </c:spPr>
            <c:extLst>
              <c:ext xmlns:c16="http://schemas.microsoft.com/office/drawing/2014/chart" uri="{C3380CC4-5D6E-409C-BE32-E72D297353CC}">
                <c16:uniqueId val="{00000000-AC4B-4952-BB8A-DD84D47BBBED}"/>
              </c:ext>
            </c:extLst>
          </c:dPt>
          <c:dPt>
            <c:idx val="1"/>
            <c:bubble3D val="0"/>
            <c:spPr>
              <a:solidFill>
                <a:srgbClr val="ED7D31"/>
              </a:solidFill>
              <a:ln w="12538">
                <a:solidFill>
                  <a:srgbClr val="FFFFFF"/>
                </a:solidFill>
                <a:prstDash val="solid"/>
              </a:ln>
            </c:spPr>
            <c:extLst>
              <c:ext xmlns:c16="http://schemas.microsoft.com/office/drawing/2014/chart" uri="{C3380CC4-5D6E-409C-BE32-E72D297353CC}">
                <c16:uniqueId val="{00000001-AC4B-4952-BB8A-DD84D47BBBED}"/>
              </c:ext>
            </c:extLst>
          </c:dPt>
          <c:dPt>
            <c:idx val="2"/>
            <c:bubble3D val="0"/>
            <c:spPr>
              <a:solidFill>
                <a:srgbClr val="A5A5A5"/>
              </a:solidFill>
              <a:ln w="12538">
                <a:solidFill>
                  <a:srgbClr val="FFFFFF"/>
                </a:solidFill>
                <a:prstDash val="solid"/>
              </a:ln>
            </c:spPr>
            <c:extLst>
              <c:ext xmlns:c16="http://schemas.microsoft.com/office/drawing/2014/chart" uri="{C3380CC4-5D6E-409C-BE32-E72D297353CC}">
                <c16:uniqueId val="{00000002-AC4B-4952-BB8A-DD84D47BBBED}"/>
              </c:ext>
            </c:extLst>
          </c:dPt>
          <c:dPt>
            <c:idx val="3"/>
            <c:bubble3D val="0"/>
            <c:spPr>
              <a:solidFill>
                <a:srgbClr val="FFC000"/>
              </a:solidFill>
              <a:ln w="12538">
                <a:solidFill>
                  <a:srgbClr val="FFFFFF"/>
                </a:solidFill>
                <a:prstDash val="solid"/>
              </a:ln>
            </c:spPr>
            <c:extLst>
              <c:ext xmlns:c16="http://schemas.microsoft.com/office/drawing/2014/chart" uri="{C3380CC4-5D6E-409C-BE32-E72D297353CC}">
                <c16:uniqueId val="{00000003-AC4B-4952-BB8A-DD84D47BBBED}"/>
              </c:ext>
            </c:extLst>
          </c:dPt>
          <c:dLbls>
            <c:dLbl>
              <c:idx val="0"/>
              <c:layout>
                <c:manualLayout>
                  <c:x val="-8.9487155394358517E-2"/>
                  <c:y val="-0.23947200774660449"/>
                </c:manualLayout>
              </c:layout>
              <c:tx>
                <c:rich>
                  <a:bodyPr/>
                  <a:lstStyle/>
                  <a:p>
                    <a:r>
                      <a:rPr lang="en-US"/>
                      <a:t>No-Male</a:t>
                    </a:r>
                  </a:p>
                  <a:p>
                    <a:r>
                      <a:rPr lang="en-US"/>
                      <a:t>11(4%)</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C4B-4952-BB8A-DD84D47BBBED}"/>
                </c:ext>
              </c:extLst>
            </c:dLbl>
            <c:dLbl>
              <c:idx val="1"/>
              <c:layout>
                <c:manualLayout>
                  <c:x val="0.6365612413006847"/>
                  <c:y val="2.227794341241875E-2"/>
                </c:manualLayout>
              </c:layout>
              <c:tx>
                <c:rich>
                  <a:bodyPr/>
                  <a:lstStyle/>
                  <a:p>
                    <a:r>
                      <a:rPr lang="en-US"/>
                      <a:t>Yes-Female</a:t>
                    </a:r>
                  </a:p>
                  <a:p>
                    <a:r>
                      <a:rPr lang="en-US"/>
                      <a:t>132(44%)</a:t>
                    </a:r>
                  </a:p>
                  <a:p>
                    <a:endParaRPr lang="en-US"/>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C4B-4952-BB8A-DD84D47BBBED}"/>
                </c:ext>
              </c:extLst>
            </c:dLbl>
            <c:dLbl>
              <c:idx val="2"/>
              <c:layout>
                <c:manualLayout>
                  <c:x val="-0.14745319126278691"/>
                  <c:y val="0.52786586142751568"/>
                </c:manualLayout>
              </c:layout>
              <c:tx>
                <c:rich>
                  <a:bodyPr/>
                  <a:lstStyle/>
                  <a:p>
                    <a:r>
                      <a:rPr lang="en-US"/>
                      <a:t>Yes-Male</a:t>
                    </a:r>
                  </a:p>
                  <a:p>
                    <a:r>
                      <a:rPr lang="en-US"/>
                      <a:t>139(46%)</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C4B-4952-BB8A-DD84D47BBBED}"/>
                </c:ext>
              </c:extLst>
            </c:dLbl>
            <c:dLbl>
              <c:idx val="3"/>
              <c:layout>
                <c:manualLayout>
                  <c:x val="-0.17133783098115121"/>
                  <c:y val="6.3625444877642726E-2"/>
                </c:manualLayout>
              </c:layout>
              <c:tx>
                <c:rich>
                  <a:bodyPr/>
                  <a:lstStyle/>
                  <a:p>
                    <a:r>
                      <a:rPr lang="en-US"/>
                      <a:t>No-Female</a:t>
                    </a:r>
                  </a:p>
                  <a:p>
                    <a:r>
                      <a:rPr lang="en-US"/>
                      <a:t>18(6%)</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C4B-4952-BB8A-DD84D47BBBE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(Sheet1!$J$83,Sheet1!$J$84,Sheet1!$J$85,Sheet1!$J$86)</c:f>
              <c:strCache>
                <c:ptCount val="4"/>
                <c:pt idx="0">
                  <c:v>YES-Female</c:v>
                </c:pt>
                <c:pt idx="1">
                  <c:v>YES-Male</c:v>
                </c:pt>
                <c:pt idx="2">
                  <c:v>NO-Female</c:v>
                </c:pt>
                <c:pt idx="3">
                  <c:v>NO-Male</c:v>
                </c:pt>
              </c:strCache>
            </c:strRef>
          </c:cat>
          <c:val>
            <c:numRef>
              <c:f>(Sheet1!$K$83,Sheet1!$K$84,Sheet1!$K$85,Sheet1!$K$86)</c:f>
              <c:numCache>
                <c:formatCode>General</c:formatCode>
                <c:ptCount val="4"/>
                <c:pt idx="0">
                  <c:v>132</c:v>
                </c:pt>
                <c:pt idx="1">
                  <c:v>139</c:v>
                </c:pt>
                <c:pt idx="2">
                  <c:v>17</c:v>
                </c:pt>
                <c:pt idx="3">
                  <c:v>11</c:v>
                </c:pt>
              </c:numCache>
            </c:numRef>
          </c:val>
          <c:extLst>
            <c:ext xmlns:c16="http://schemas.microsoft.com/office/drawing/2014/chart" uri="{C3380CC4-5D6E-409C-BE32-E72D297353CC}">
              <c16:uniqueId val="{00000004-AC4B-4952-BB8A-DD84D47BBBED}"/>
            </c:ext>
          </c:extLst>
        </c:ser>
        <c:dLbls>
          <c:showLegendKey val="0"/>
          <c:showVal val="0"/>
          <c:showCatName val="0"/>
          <c:showSerName val="0"/>
          <c:showPercent val="0"/>
          <c:showBubbleSize val="0"/>
          <c:showLeaderLines val="0"/>
        </c:dLbls>
        <c:firstSliceAng val="0"/>
      </c:pieChart>
      <c:spPr>
        <a:noFill/>
        <a:ln w="25390">
          <a:noFill/>
        </a:ln>
      </c:spPr>
    </c:plotArea>
    <c:legend>
      <c:legendPos val="b"/>
      <c:layout>
        <c:manualLayout>
          <c:xMode val="edge"/>
          <c:yMode val="edge"/>
          <c:x val="0"/>
          <c:y val="0.84566955056544235"/>
          <c:w val="0.98062156449918692"/>
          <c:h val="0.13111668448851288"/>
        </c:manualLayout>
      </c:layout>
      <c:overlay val="0"/>
      <c:spPr>
        <a:noFill/>
        <a:ln w="25030">
          <a:noFill/>
        </a:ln>
      </c:spPr>
      <c:txPr>
        <a:bodyPr rot="0" spcFirstLastPara="1" vertOverflow="ellipsis" vert="horz" wrap="square" anchor="ctr" anchorCtr="1"/>
        <a:lstStyle/>
        <a:p>
          <a:pPr>
            <a:defRPr sz="89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0"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Sheet1!$K$101</c:f>
              <c:strCache>
                <c:ptCount val="1"/>
                <c:pt idx="0">
                  <c:v>MALE/FEMALE DANCING IN GROUPS </c:v>
                </c:pt>
              </c:strCache>
            </c:strRef>
          </c:tx>
          <c:dPt>
            <c:idx val="0"/>
            <c:bubble3D val="0"/>
            <c:spPr>
              <a:solidFill>
                <a:srgbClr val="5B9BD5"/>
              </a:solidFill>
              <a:ln w="12545">
                <a:solidFill>
                  <a:srgbClr val="FFFFFF"/>
                </a:solidFill>
                <a:prstDash val="solid"/>
              </a:ln>
            </c:spPr>
            <c:extLst>
              <c:ext xmlns:c16="http://schemas.microsoft.com/office/drawing/2014/chart" uri="{C3380CC4-5D6E-409C-BE32-E72D297353CC}">
                <c16:uniqueId val="{00000000-0B08-4DEF-96FD-EF49E2D249C7}"/>
              </c:ext>
            </c:extLst>
          </c:dPt>
          <c:dPt>
            <c:idx val="1"/>
            <c:bubble3D val="0"/>
            <c:spPr>
              <a:solidFill>
                <a:srgbClr val="ED7D31"/>
              </a:solidFill>
              <a:ln w="12545">
                <a:solidFill>
                  <a:srgbClr val="FFFFFF"/>
                </a:solidFill>
                <a:prstDash val="solid"/>
              </a:ln>
            </c:spPr>
            <c:extLst>
              <c:ext xmlns:c16="http://schemas.microsoft.com/office/drawing/2014/chart" uri="{C3380CC4-5D6E-409C-BE32-E72D297353CC}">
                <c16:uniqueId val="{00000001-0B08-4DEF-96FD-EF49E2D249C7}"/>
              </c:ext>
            </c:extLst>
          </c:dPt>
          <c:dPt>
            <c:idx val="2"/>
            <c:bubble3D val="0"/>
            <c:spPr>
              <a:solidFill>
                <a:srgbClr val="A5A5A5"/>
              </a:solidFill>
              <a:ln w="12545">
                <a:solidFill>
                  <a:srgbClr val="FFFFFF"/>
                </a:solidFill>
                <a:prstDash val="solid"/>
              </a:ln>
            </c:spPr>
            <c:extLst>
              <c:ext xmlns:c16="http://schemas.microsoft.com/office/drawing/2014/chart" uri="{C3380CC4-5D6E-409C-BE32-E72D297353CC}">
                <c16:uniqueId val="{00000002-0B08-4DEF-96FD-EF49E2D249C7}"/>
              </c:ext>
            </c:extLst>
          </c:dPt>
          <c:dPt>
            <c:idx val="3"/>
            <c:bubble3D val="0"/>
            <c:spPr>
              <a:solidFill>
                <a:srgbClr val="FFC000"/>
              </a:solidFill>
              <a:ln w="12545">
                <a:solidFill>
                  <a:srgbClr val="FFFFFF"/>
                </a:solidFill>
                <a:prstDash val="solid"/>
              </a:ln>
            </c:spPr>
            <c:extLst>
              <c:ext xmlns:c16="http://schemas.microsoft.com/office/drawing/2014/chart" uri="{C3380CC4-5D6E-409C-BE32-E72D297353CC}">
                <c16:uniqueId val="{00000003-0B08-4DEF-96FD-EF49E2D249C7}"/>
              </c:ext>
            </c:extLst>
          </c:dPt>
          <c:dLbls>
            <c:dLbl>
              <c:idx val="0"/>
              <c:layout>
                <c:manualLayout>
                  <c:x val="-1.1563484634352254E-2"/>
                  <c:y val="0.1274249428498857"/>
                </c:manualLayout>
              </c:layout>
              <c:tx>
                <c:rich>
                  <a:bodyPr/>
                  <a:lstStyle/>
                  <a:p>
                    <a:r>
                      <a:rPr lang="en-US"/>
                      <a:t>Yes-Female</a:t>
                    </a:r>
                  </a:p>
                  <a:p>
                    <a:r>
                      <a:rPr lang="en-US"/>
                      <a:t>142(47%)</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B08-4DEF-96FD-EF49E2D249C7}"/>
                </c:ext>
              </c:extLst>
            </c:dLbl>
            <c:dLbl>
              <c:idx val="1"/>
              <c:layout>
                <c:manualLayout>
                  <c:x val="1.1218178147313906E-3"/>
                  <c:y val="5.4027601388539924E-2"/>
                </c:manualLayout>
              </c:layout>
              <c:tx>
                <c:rich>
                  <a:bodyPr/>
                  <a:lstStyle/>
                  <a:p>
                    <a:r>
                      <a:rPr lang="en-US"/>
                      <a:t>Yes-Male</a:t>
                    </a:r>
                  </a:p>
                  <a:p>
                    <a:r>
                      <a:rPr lang="en-US"/>
                      <a:t>144(48%)</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B08-4DEF-96FD-EF49E2D249C7}"/>
                </c:ext>
              </c:extLst>
            </c:dLbl>
            <c:dLbl>
              <c:idx val="2"/>
              <c:layout>
                <c:manualLayout>
                  <c:x val="-0.12897698976440194"/>
                  <c:y val="6.3513673694014089E-2"/>
                </c:manualLayout>
              </c:layout>
              <c:tx>
                <c:rich>
                  <a:bodyPr/>
                  <a:lstStyle/>
                  <a:p>
                    <a:r>
                      <a:rPr lang="en-US"/>
                      <a:t>No-Female</a:t>
                    </a:r>
                  </a:p>
                  <a:p>
                    <a:r>
                      <a:rPr lang="en-US"/>
                      <a:t>8(3%)</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B08-4DEF-96FD-EF49E2D249C7}"/>
                </c:ext>
              </c:extLst>
            </c:dLbl>
            <c:dLbl>
              <c:idx val="3"/>
              <c:layout>
                <c:manualLayout>
                  <c:x val="0.25042331247055655"/>
                  <c:y val="7.0484463635593936E-2"/>
                </c:manualLayout>
              </c:layout>
              <c:tx>
                <c:rich>
                  <a:bodyPr/>
                  <a:lstStyle/>
                  <a:p>
                    <a:r>
                      <a:rPr lang="en-US"/>
                      <a:t>No-Male</a:t>
                    </a:r>
                  </a:p>
                  <a:p>
                    <a:r>
                      <a:rPr lang="en-US"/>
                      <a:t>6(2%)</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B08-4DEF-96FD-EF49E2D249C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(Sheet1!$J$102,Sheet1!$J$103,Sheet1!$J$104,Sheet1!$J$105)</c:f>
              <c:strCache>
                <c:ptCount val="4"/>
                <c:pt idx="0">
                  <c:v>YES-Female</c:v>
                </c:pt>
                <c:pt idx="1">
                  <c:v>YES-Male</c:v>
                </c:pt>
                <c:pt idx="2">
                  <c:v>NO-Female</c:v>
                </c:pt>
                <c:pt idx="3">
                  <c:v>NO-Male</c:v>
                </c:pt>
              </c:strCache>
            </c:strRef>
          </c:cat>
          <c:val>
            <c:numRef>
              <c:f>(Sheet1!$K$102,Sheet1!$K$103,Sheet1!$K$104,Sheet1!$K$105)</c:f>
              <c:numCache>
                <c:formatCode>General</c:formatCode>
                <c:ptCount val="4"/>
                <c:pt idx="0">
                  <c:v>142</c:v>
                </c:pt>
                <c:pt idx="1">
                  <c:v>144</c:v>
                </c:pt>
                <c:pt idx="2">
                  <c:v>7</c:v>
                </c:pt>
                <c:pt idx="3">
                  <c:v>6</c:v>
                </c:pt>
              </c:numCache>
            </c:numRef>
          </c:val>
          <c:extLst>
            <c:ext xmlns:c16="http://schemas.microsoft.com/office/drawing/2014/chart" uri="{C3380CC4-5D6E-409C-BE32-E72D297353CC}">
              <c16:uniqueId val="{00000004-0B08-4DEF-96FD-EF49E2D249C7}"/>
            </c:ext>
          </c:extLst>
        </c:ser>
        <c:dLbls>
          <c:showLegendKey val="0"/>
          <c:showVal val="0"/>
          <c:showCatName val="0"/>
          <c:showSerName val="0"/>
          <c:showPercent val="0"/>
          <c:showBubbleSize val="0"/>
          <c:showLeaderLines val="0"/>
        </c:dLbls>
        <c:firstSliceAng val="0"/>
      </c:pieChart>
      <c:spPr>
        <a:noFill/>
        <a:ln w="25405">
          <a:noFill/>
        </a:ln>
      </c:spPr>
    </c:plotArea>
    <c:legend>
      <c:legendPos val="b"/>
      <c:layout>
        <c:manualLayout>
          <c:xMode val="edge"/>
          <c:yMode val="edge"/>
          <c:x val="4.9855183627160763E-3"/>
          <c:y val="0.83211587440459589"/>
          <c:w val="0.98083166544821143"/>
          <c:h val="0.14438028579760931"/>
        </c:manualLayout>
      </c:layout>
      <c:overlay val="0"/>
      <c:spPr>
        <a:noFill/>
        <a:ln w="25049">
          <a:noFill/>
        </a:ln>
      </c:spPr>
      <c:txPr>
        <a:bodyPr rot="0" spcFirstLastPara="1" vertOverflow="ellipsis" vert="horz" wrap="square" anchor="ctr" anchorCtr="1"/>
        <a:lstStyle/>
        <a:p>
          <a:pPr>
            <a:defRPr sz="893"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8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966767371601489"/>
          <c:y val="0.1"/>
          <c:w val="0.37764350453172174"/>
          <c:h val="0.71428571428571463"/>
        </c:manualLayout>
      </c:layout>
      <c:pieChart>
        <c:varyColors val="1"/>
        <c:ser>
          <c:idx val="0"/>
          <c:order val="0"/>
          <c:tx>
            <c:strRef>
              <c:f>Sheet1!$K$120</c:f>
              <c:strCache>
                <c:ptCount val="1"/>
                <c:pt idx="0">
                  <c:v>MALE/FEMALE LISTENING TO MUSIC IN GROUPS</c:v>
                </c:pt>
              </c:strCache>
            </c:strRef>
          </c:tx>
          <c:dPt>
            <c:idx val="0"/>
            <c:bubble3D val="0"/>
            <c:spPr>
              <a:solidFill>
                <a:srgbClr val="5B9BD5"/>
              </a:solidFill>
              <a:ln w="14990">
                <a:solidFill>
                  <a:srgbClr val="FFFFFF"/>
                </a:solidFill>
                <a:prstDash val="solid"/>
              </a:ln>
            </c:spPr>
            <c:extLst>
              <c:ext xmlns:c16="http://schemas.microsoft.com/office/drawing/2014/chart" uri="{C3380CC4-5D6E-409C-BE32-E72D297353CC}">
                <c16:uniqueId val="{00000000-8D2D-4165-80EB-B16985953853}"/>
              </c:ext>
            </c:extLst>
          </c:dPt>
          <c:dPt>
            <c:idx val="1"/>
            <c:bubble3D val="0"/>
            <c:spPr>
              <a:solidFill>
                <a:srgbClr val="ED7D31"/>
              </a:solidFill>
              <a:ln w="14990">
                <a:solidFill>
                  <a:srgbClr val="FFFFFF"/>
                </a:solidFill>
                <a:prstDash val="solid"/>
              </a:ln>
            </c:spPr>
            <c:extLst>
              <c:ext xmlns:c16="http://schemas.microsoft.com/office/drawing/2014/chart" uri="{C3380CC4-5D6E-409C-BE32-E72D297353CC}">
                <c16:uniqueId val="{00000001-8D2D-4165-80EB-B16985953853}"/>
              </c:ext>
            </c:extLst>
          </c:dPt>
          <c:dPt>
            <c:idx val="2"/>
            <c:bubble3D val="0"/>
            <c:spPr>
              <a:solidFill>
                <a:srgbClr val="A5A5A5"/>
              </a:solidFill>
              <a:ln w="14990">
                <a:solidFill>
                  <a:srgbClr val="FFFFFF"/>
                </a:solidFill>
                <a:prstDash val="solid"/>
              </a:ln>
            </c:spPr>
            <c:extLst>
              <c:ext xmlns:c16="http://schemas.microsoft.com/office/drawing/2014/chart" uri="{C3380CC4-5D6E-409C-BE32-E72D297353CC}">
                <c16:uniqueId val="{00000002-8D2D-4165-80EB-B16985953853}"/>
              </c:ext>
            </c:extLst>
          </c:dPt>
          <c:dPt>
            <c:idx val="3"/>
            <c:bubble3D val="0"/>
            <c:spPr>
              <a:solidFill>
                <a:srgbClr val="FFC000"/>
              </a:solidFill>
              <a:ln w="14990">
                <a:solidFill>
                  <a:srgbClr val="FFFFFF"/>
                </a:solidFill>
                <a:prstDash val="solid"/>
              </a:ln>
            </c:spPr>
            <c:extLst>
              <c:ext xmlns:c16="http://schemas.microsoft.com/office/drawing/2014/chart" uri="{C3380CC4-5D6E-409C-BE32-E72D297353CC}">
                <c16:uniqueId val="{00000003-8D2D-4165-80EB-B16985953853}"/>
              </c:ext>
            </c:extLst>
          </c:dPt>
          <c:dLbls>
            <c:dLbl>
              <c:idx val="0"/>
              <c:layout>
                <c:manualLayout>
                  <c:x val="-0.3540099440886843"/>
                  <c:y val="6.3481115707994085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5 (2%)</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D2D-4165-80EB-B16985953853}"/>
                </c:ext>
              </c:extLst>
            </c:dLbl>
            <c:dLbl>
              <c:idx val="1"/>
              <c:layout>
                <c:manualLayout>
                  <c:x val="0.21445221445224424"/>
                  <c:y val="7.7455059656659442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Yes-Male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0 (0%)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D2D-4165-80EB-B16985953853}"/>
                </c:ext>
              </c:extLst>
            </c:dLbl>
            <c:dLbl>
              <c:idx val="2"/>
              <c:layout>
                <c:manualLayout>
                  <c:x val="-3.9914977070824352E-3"/>
                  <c:y val="1.2269020063768721E-2"/>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No-Female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145 (48%) </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D2D-4165-80EB-B16985953853}"/>
                </c:ext>
              </c:extLst>
            </c:dLbl>
            <c:dLbl>
              <c:idx val="3"/>
              <c:layout>
                <c:manualLayout>
                  <c:x val="-4.8951048951048973E-2"/>
                  <c:y val="7.3766723482543151E-3"/>
                </c:manualLayout>
              </c:layout>
              <c:tx>
                <c:rich>
                  <a:bodyPr/>
                  <a:lstStyle/>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No-Male</a:t>
                    </a:r>
                  </a:p>
                  <a:p>
                    <a:pPr>
                      <a:defRPr sz="1000" b="0" i="0" u="none" strike="noStrike" baseline="0">
                        <a:solidFill>
                          <a:srgbClr val="000000"/>
                        </a:solidFill>
                        <a:latin typeface="Calibri"/>
                        <a:ea typeface="Calibri"/>
                        <a:cs typeface="Calibri"/>
                      </a:defRPr>
                    </a:pPr>
                    <a:r>
                      <a:rPr lang="en-US" sz="1070" b="1" i="0" strike="noStrike">
                        <a:solidFill>
                          <a:srgbClr val="000000"/>
                        </a:solidFill>
                        <a:latin typeface="Times New Roman"/>
                        <a:cs typeface="Times New Roman"/>
                      </a:rPr>
                      <a:t>150 (50%)</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2D-4165-80EB-B1698595385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(Sheet1!$J$121,Sheet1!$J$122,Sheet1!$J$123,Sheet1!$J$124)</c:f>
              <c:strCache>
                <c:ptCount val="4"/>
                <c:pt idx="0">
                  <c:v>YES-Female</c:v>
                </c:pt>
                <c:pt idx="1">
                  <c:v>YES-Male</c:v>
                </c:pt>
                <c:pt idx="2">
                  <c:v>NO-Female</c:v>
                </c:pt>
                <c:pt idx="3">
                  <c:v>NO-Male</c:v>
                </c:pt>
              </c:strCache>
            </c:strRef>
          </c:cat>
          <c:val>
            <c:numRef>
              <c:f>(Sheet1!$K$121,Sheet1!$K$122,Sheet1!$K$123,Sheet1!$K$124)</c:f>
              <c:numCache>
                <c:formatCode>General</c:formatCode>
                <c:ptCount val="4"/>
                <c:pt idx="0">
                  <c:v>5</c:v>
                </c:pt>
                <c:pt idx="1">
                  <c:v>0</c:v>
                </c:pt>
                <c:pt idx="2">
                  <c:v>144</c:v>
                </c:pt>
                <c:pt idx="3">
                  <c:v>150</c:v>
                </c:pt>
              </c:numCache>
            </c:numRef>
          </c:val>
          <c:extLst>
            <c:ext xmlns:c16="http://schemas.microsoft.com/office/drawing/2014/chart" uri="{C3380CC4-5D6E-409C-BE32-E72D297353CC}">
              <c16:uniqueId val="{00000004-8D2D-4165-80EB-B16985953853}"/>
            </c:ext>
          </c:extLst>
        </c:ser>
        <c:dLbls>
          <c:showLegendKey val="0"/>
          <c:showVal val="0"/>
          <c:showCatName val="0"/>
          <c:showSerName val="0"/>
          <c:showPercent val="0"/>
          <c:showBubbleSize val="0"/>
          <c:showLeaderLines val="0"/>
        </c:dLbls>
        <c:firstSliceAng val="0"/>
      </c:pieChart>
      <c:spPr>
        <a:noFill/>
        <a:ln w="25402">
          <a:noFill/>
        </a:ln>
      </c:spPr>
    </c:plotArea>
    <c:legend>
      <c:legendPos val="b"/>
      <c:layout>
        <c:manualLayout>
          <c:xMode val="edge"/>
          <c:yMode val="edge"/>
          <c:x val="2.4884946150290192E-2"/>
          <c:y val="0.8572192364843334"/>
          <c:w val="0.94610047106557527"/>
          <c:h val="0.12064297518365794"/>
        </c:manualLayout>
      </c:layout>
      <c:overlay val="0"/>
      <c:spPr>
        <a:noFill/>
        <a:ln w="29906">
          <a:noFill/>
        </a:ln>
      </c:spPr>
      <c:txPr>
        <a:bodyPr rot="0" spcFirstLastPara="1" vertOverflow="ellipsis" vert="horz" wrap="square" anchor="ctr" anchorCtr="1"/>
        <a:lstStyle/>
        <a:p>
          <a:pPr>
            <a:defRPr sz="116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1121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79450072358899"/>
          <c:y val="0.19273743016760075"/>
          <c:w val="0.27641099855282597"/>
          <c:h val="0.53351955307262156"/>
        </c:manualLayout>
      </c:layout>
      <c:pieChart>
        <c:varyColors val="1"/>
        <c:ser>
          <c:idx val="0"/>
          <c:order val="0"/>
          <c:tx>
            <c:strRef>
              <c:f>Sheet1!$K$139</c:f>
              <c:strCache>
                <c:ptCount val="1"/>
                <c:pt idx="0">
                  <c:v>MALE/FEMALE CLAPPING OR TAPPING RYTHMS</c:v>
                </c:pt>
              </c:strCache>
            </c:strRef>
          </c:tx>
          <c:dPt>
            <c:idx val="0"/>
            <c:bubble3D val="0"/>
            <c:spPr>
              <a:solidFill>
                <a:srgbClr val="5B9BD5"/>
              </a:solidFill>
              <a:ln w="12243">
                <a:solidFill>
                  <a:srgbClr val="FFFFFF"/>
                </a:solidFill>
                <a:prstDash val="solid"/>
              </a:ln>
            </c:spPr>
            <c:extLst>
              <c:ext xmlns:c16="http://schemas.microsoft.com/office/drawing/2014/chart" uri="{C3380CC4-5D6E-409C-BE32-E72D297353CC}">
                <c16:uniqueId val="{00000000-5172-41A5-B733-633117B304E3}"/>
              </c:ext>
            </c:extLst>
          </c:dPt>
          <c:dPt>
            <c:idx val="1"/>
            <c:bubble3D val="0"/>
            <c:spPr>
              <a:solidFill>
                <a:srgbClr val="ED7D31"/>
              </a:solidFill>
              <a:ln w="12243">
                <a:solidFill>
                  <a:srgbClr val="FFFFFF"/>
                </a:solidFill>
                <a:prstDash val="solid"/>
              </a:ln>
            </c:spPr>
            <c:extLst>
              <c:ext xmlns:c16="http://schemas.microsoft.com/office/drawing/2014/chart" uri="{C3380CC4-5D6E-409C-BE32-E72D297353CC}">
                <c16:uniqueId val="{00000001-5172-41A5-B733-633117B304E3}"/>
              </c:ext>
            </c:extLst>
          </c:dPt>
          <c:dPt>
            <c:idx val="2"/>
            <c:bubble3D val="0"/>
            <c:spPr>
              <a:solidFill>
                <a:srgbClr val="A5A5A5"/>
              </a:solidFill>
              <a:ln w="12243">
                <a:solidFill>
                  <a:srgbClr val="FFFFFF"/>
                </a:solidFill>
                <a:prstDash val="solid"/>
              </a:ln>
            </c:spPr>
            <c:extLst>
              <c:ext xmlns:c16="http://schemas.microsoft.com/office/drawing/2014/chart" uri="{C3380CC4-5D6E-409C-BE32-E72D297353CC}">
                <c16:uniqueId val="{00000002-5172-41A5-B733-633117B304E3}"/>
              </c:ext>
            </c:extLst>
          </c:dPt>
          <c:dPt>
            <c:idx val="3"/>
            <c:bubble3D val="0"/>
            <c:spPr>
              <a:solidFill>
                <a:srgbClr val="FFC000"/>
              </a:solidFill>
              <a:ln w="12243">
                <a:solidFill>
                  <a:srgbClr val="FFFFFF"/>
                </a:solidFill>
                <a:prstDash val="solid"/>
              </a:ln>
            </c:spPr>
            <c:extLst>
              <c:ext xmlns:c16="http://schemas.microsoft.com/office/drawing/2014/chart" uri="{C3380CC4-5D6E-409C-BE32-E72D297353CC}">
                <c16:uniqueId val="{00000003-5172-41A5-B733-633117B304E3}"/>
              </c:ext>
            </c:extLst>
          </c:dPt>
          <c:dLbls>
            <c:dLbl>
              <c:idx val="0"/>
              <c:layout>
                <c:manualLayout>
                  <c:x val="-1.8674973320642661E-3"/>
                  <c:y val="0.1461730441589538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142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172-41A5-B733-633117B304E3}"/>
                </c:ext>
              </c:extLst>
            </c:dLbl>
            <c:dLbl>
              <c:idx val="1"/>
              <c:layout>
                <c:manualLayout>
                  <c:x val="5.0409577819784024E-4"/>
                  <c:y val="4.5749498703966364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Yes-Male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140 (47%)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72-41A5-B733-633117B304E3}"/>
                </c:ext>
              </c:extLst>
            </c:dLbl>
            <c:dLbl>
              <c:idx val="2"/>
              <c:layout>
                <c:manualLayout>
                  <c:x val="-0.1280282214250629"/>
                  <c:y val="8.6305733522440128E-2"/>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No-Female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8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172-41A5-B733-633117B304E3}"/>
                </c:ext>
              </c:extLst>
            </c:dLbl>
            <c:dLbl>
              <c:idx val="3"/>
              <c:layout>
                <c:manualLayout>
                  <c:x val="0.28195575553055868"/>
                  <c:y val="0.10122208408160994"/>
                </c:manualLayout>
              </c:layout>
              <c:tx>
                <c:rich>
                  <a:bodyPr/>
                  <a:lstStyle/>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No-Male</a:t>
                    </a:r>
                  </a:p>
                  <a:p>
                    <a:pPr>
                      <a:defRPr sz="1000" b="1" i="0" u="none" strike="noStrike" baseline="0">
                        <a:solidFill>
                          <a:srgbClr val="000000"/>
                        </a:solidFill>
                        <a:latin typeface="Times New Roman"/>
                        <a:ea typeface="Times New Roman"/>
                        <a:cs typeface="Times New Roman"/>
                      </a:defRPr>
                    </a:pPr>
                    <a:r>
                      <a:rPr lang="en-US" sz="860" b="1" i="0" strike="noStrike">
                        <a:solidFill>
                          <a:srgbClr val="000000"/>
                        </a:solidFill>
                        <a:latin typeface="Times New Roman"/>
                        <a:cs typeface="Times New Roman"/>
                      </a:rPr>
                      <a:t>10 (3%)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172-41A5-B733-633117B304E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(Sheet1!$J$140,Sheet1!$J$141,Sheet1!$J$142,Sheet1!$J$143)</c:f>
              <c:strCache>
                <c:ptCount val="4"/>
                <c:pt idx="0">
                  <c:v>YES-Female</c:v>
                </c:pt>
                <c:pt idx="1">
                  <c:v>YES-Male</c:v>
                </c:pt>
                <c:pt idx="2">
                  <c:v>NO-Female</c:v>
                </c:pt>
                <c:pt idx="3">
                  <c:v>NO-Male</c:v>
                </c:pt>
              </c:strCache>
            </c:strRef>
          </c:cat>
          <c:val>
            <c:numRef>
              <c:f>(Sheet1!$K$140,Sheet1!$K$141,Sheet1!$K$142,Sheet1!$K$143)</c:f>
              <c:numCache>
                <c:formatCode>General</c:formatCode>
                <c:ptCount val="4"/>
                <c:pt idx="0">
                  <c:v>142</c:v>
                </c:pt>
                <c:pt idx="1">
                  <c:v>140</c:v>
                </c:pt>
                <c:pt idx="2">
                  <c:v>7</c:v>
                </c:pt>
                <c:pt idx="3">
                  <c:v>10</c:v>
                </c:pt>
              </c:numCache>
            </c:numRef>
          </c:val>
          <c:extLst>
            <c:ext xmlns:c16="http://schemas.microsoft.com/office/drawing/2014/chart" uri="{C3380CC4-5D6E-409C-BE32-E72D297353CC}">
              <c16:uniqueId val="{00000004-5172-41A5-B733-633117B304E3}"/>
            </c:ext>
          </c:extLst>
        </c:ser>
        <c:dLbls>
          <c:showLegendKey val="0"/>
          <c:showVal val="0"/>
          <c:showCatName val="0"/>
          <c:showSerName val="0"/>
          <c:showPercent val="0"/>
          <c:showBubbleSize val="0"/>
          <c:showLeaderLines val="0"/>
        </c:dLbls>
        <c:firstSliceAng val="0"/>
      </c:pieChart>
      <c:spPr>
        <a:noFill/>
        <a:ln w="25410">
          <a:noFill/>
        </a:ln>
      </c:spPr>
    </c:plotArea>
    <c:legend>
      <c:legendPos val="b"/>
      <c:overlay val="0"/>
      <c:spPr>
        <a:noFill/>
        <a:ln w="24453">
          <a:noFill/>
        </a:ln>
      </c:spPr>
      <c:txPr>
        <a:bodyPr rot="0" spcFirstLastPara="1" vertOverflow="ellipsis" vert="horz" wrap="square" anchor="ctr" anchorCtr="1"/>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73"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696</TotalTime>
  <Pages>26</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Editor-90</cp:lastModifiedBy>
  <cp:revision>173</cp:revision>
  <dcterms:created xsi:type="dcterms:W3CDTF">2025-04-24T17:39:00Z</dcterms:created>
  <dcterms:modified xsi:type="dcterms:W3CDTF">2025-05-24T12:59:00Z</dcterms:modified>
</cp:coreProperties>
</file>