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DF7412" w14:textId="77777777" w:rsidR="006346FB" w:rsidRPr="00D81788" w:rsidRDefault="006346FB" w:rsidP="006346FB">
      <w:pPr>
        <w:jc w:val="center"/>
        <w:rPr>
          <w:rFonts w:ascii="Times New Roman" w:hAnsi="Times New Roman" w:cs="Times New Roman"/>
          <w:b/>
          <w:bCs/>
          <w:sz w:val="24"/>
          <w:szCs w:val="24"/>
        </w:rPr>
      </w:pPr>
      <w:r w:rsidRPr="00D81788">
        <w:rPr>
          <w:rFonts w:ascii="Times New Roman" w:hAnsi="Times New Roman" w:cs="Times New Roman"/>
          <w:b/>
          <w:bCs/>
          <w:sz w:val="24"/>
          <w:szCs w:val="24"/>
        </w:rPr>
        <w:t>Standardiz</w:t>
      </w:r>
      <w:r w:rsidR="003A2033" w:rsidRPr="00D81788">
        <w:rPr>
          <w:rFonts w:ascii="Times New Roman" w:hAnsi="Times New Roman" w:cs="Times New Roman"/>
          <w:b/>
          <w:bCs/>
          <w:sz w:val="24"/>
          <w:szCs w:val="24"/>
        </w:rPr>
        <w:t>ation</w:t>
      </w:r>
      <w:r w:rsidR="00120AD6" w:rsidRPr="00D81788">
        <w:rPr>
          <w:rFonts w:ascii="Times New Roman" w:hAnsi="Times New Roman" w:cs="Times New Roman"/>
          <w:b/>
          <w:bCs/>
          <w:sz w:val="24"/>
          <w:szCs w:val="24"/>
        </w:rPr>
        <w:t xml:space="preserve"> </w:t>
      </w:r>
      <w:r w:rsidR="003A2033" w:rsidRPr="00D81788">
        <w:rPr>
          <w:rFonts w:ascii="Times New Roman" w:hAnsi="Times New Roman" w:cs="Times New Roman"/>
          <w:b/>
          <w:bCs/>
          <w:sz w:val="24"/>
          <w:szCs w:val="24"/>
        </w:rPr>
        <w:t xml:space="preserve">of </w:t>
      </w:r>
      <w:r w:rsidRPr="00D81788">
        <w:rPr>
          <w:rFonts w:ascii="Times New Roman" w:hAnsi="Times New Roman" w:cs="Times New Roman"/>
          <w:b/>
          <w:bCs/>
          <w:sz w:val="24"/>
          <w:szCs w:val="24"/>
        </w:rPr>
        <w:t>media for seed germination and seedling growth of</w:t>
      </w:r>
      <w:r w:rsidR="00FC7AB7" w:rsidRPr="00D81788">
        <w:rPr>
          <w:rFonts w:ascii="Times New Roman" w:hAnsi="Times New Roman" w:cs="Times New Roman"/>
          <w:b/>
          <w:bCs/>
          <w:sz w:val="24"/>
          <w:szCs w:val="24"/>
        </w:rPr>
        <w:t xml:space="preserve"> </w:t>
      </w:r>
      <w:r w:rsidR="003A2033" w:rsidRPr="00D81788">
        <w:rPr>
          <w:rFonts w:ascii="Times New Roman" w:hAnsi="Times New Roman" w:cs="Times New Roman"/>
          <w:b/>
          <w:bCs/>
          <w:i/>
          <w:iCs/>
          <w:sz w:val="24"/>
          <w:szCs w:val="24"/>
        </w:rPr>
        <w:t>Garcinia indica</w:t>
      </w:r>
      <w:r w:rsidR="003A2033" w:rsidRPr="00D81788">
        <w:rPr>
          <w:rFonts w:ascii="Times New Roman" w:hAnsi="Times New Roman" w:cs="Times New Roman"/>
          <w:b/>
          <w:bCs/>
          <w:sz w:val="24"/>
          <w:szCs w:val="24"/>
        </w:rPr>
        <w:t xml:space="preserve">, an </w:t>
      </w:r>
      <w:r w:rsidR="00A334D4" w:rsidRPr="00D81788">
        <w:rPr>
          <w:rFonts w:ascii="Times New Roman" w:hAnsi="Times New Roman" w:cs="Times New Roman"/>
          <w:b/>
          <w:bCs/>
          <w:sz w:val="24"/>
          <w:szCs w:val="24"/>
        </w:rPr>
        <w:t>Endemic and Threatened plant</w:t>
      </w:r>
      <w:r w:rsidR="00120AD6" w:rsidRPr="00D81788">
        <w:rPr>
          <w:rFonts w:ascii="Times New Roman" w:hAnsi="Times New Roman" w:cs="Times New Roman"/>
          <w:b/>
          <w:bCs/>
          <w:sz w:val="24"/>
          <w:szCs w:val="24"/>
        </w:rPr>
        <w:t xml:space="preserve"> </w:t>
      </w:r>
      <w:r w:rsidR="003A2033" w:rsidRPr="00D81788">
        <w:rPr>
          <w:rFonts w:ascii="Times New Roman" w:hAnsi="Times New Roman" w:cs="Times New Roman"/>
          <w:b/>
          <w:bCs/>
          <w:sz w:val="24"/>
          <w:szCs w:val="24"/>
        </w:rPr>
        <w:t xml:space="preserve">of Western Ghats, </w:t>
      </w:r>
      <w:r w:rsidR="00A334D4" w:rsidRPr="00D81788">
        <w:rPr>
          <w:rFonts w:ascii="Times New Roman" w:hAnsi="Times New Roman" w:cs="Times New Roman"/>
          <w:b/>
          <w:bCs/>
          <w:sz w:val="24"/>
          <w:szCs w:val="24"/>
        </w:rPr>
        <w:t xml:space="preserve">India </w:t>
      </w:r>
    </w:p>
    <w:p w14:paraId="5C749866" w14:textId="77777777" w:rsidR="006346FB" w:rsidRPr="00D81788" w:rsidRDefault="00FC7AB7" w:rsidP="00FC7AB7">
      <w:pPr>
        <w:spacing w:after="120" w:line="360" w:lineRule="auto"/>
        <w:rPr>
          <w:rFonts w:ascii="Times New Roman" w:eastAsia="Times New Roman" w:hAnsi="Times New Roman" w:cs="Times New Roman"/>
          <w:sz w:val="24"/>
          <w:szCs w:val="24"/>
          <w:lang w:eastAsia="en-IN"/>
        </w:rPr>
      </w:pPr>
      <w:r w:rsidRPr="00D81788">
        <w:rPr>
          <w:rFonts w:ascii="Times New Roman" w:eastAsia="Times New Roman" w:hAnsi="Times New Roman" w:cs="Times New Roman"/>
          <w:b/>
          <w:bCs/>
          <w:sz w:val="24"/>
          <w:szCs w:val="24"/>
          <w:lang w:eastAsia="en-IN"/>
        </w:rPr>
        <w:t>ABSTRACT</w:t>
      </w:r>
    </w:p>
    <w:p w14:paraId="0007744C" w14:textId="7DF3FB7E" w:rsidR="00E10E84" w:rsidRPr="00D81788" w:rsidRDefault="00E10E84" w:rsidP="00E10E84">
      <w:pPr>
        <w:spacing w:line="240" w:lineRule="auto"/>
        <w:ind w:firstLine="720"/>
        <w:jc w:val="both"/>
        <w:rPr>
          <w:rFonts w:ascii="Times New Roman" w:hAnsi="Times New Roman" w:cs="Times New Roman"/>
          <w:sz w:val="24"/>
          <w:szCs w:val="24"/>
        </w:rPr>
      </w:pPr>
      <w:r w:rsidRPr="00D81788">
        <w:rPr>
          <w:rFonts w:ascii="Times New Roman" w:hAnsi="Times New Roman" w:cs="Times New Roman"/>
          <w:i/>
          <w:iCs/>
          <w:sz w:val="24"/>
          <w:szCs w:val="24"/>
        </w:rPr>
        <w:t xml:space="preserve">Garcinia indica </w:t>
      </w:r>
      <w:r w:rsidRPr="00D81788">
        <w:rPr>
          <w:rFonts w:ascii="Times New Roman" w:hAnsi="Times New Roman" w:cs="Times New Roman"/>
          <w:sz w:val="24"/>
          <w:szCs w:val="24"/>
          <w:lang w:val="en-IN"/>
        </w:rPr>
        <w:t>(</w:t>
      </w:r>
      <w:proofErr w:type="spellStart"/>
      <w:r w:rsidRPr="00D81788">
        <w:rPr>
          <w:rFonts w:ascii="Times New Roman" w:hAnsi="Times New Roman" w:cs="Times New Roman"/>
          <w:sz w:val="24"/>
          <w:szCs w:val="24"/>
          <w:lang w:val="en-IN"/>
        </w:rPr>
        <w:t>Thouars</w:t>
      </w:r>
      <w:proofErr w:type="spellEnd"/>
      <w:r w:rsidRPr="00D81788">
        <w:rPr>
          <w:rFonts w:ascii="Times New Roman" w:hAnsi="Times New Roman" w:cs="Times New Roman"/>
          <w:sz w:val="24"/>
          <w:szCs w:val="24"/>
          <w:lang w:val="en-IN"/>
        </w:rPr>
        <w:t>) Choisy commonly known as Kokum</w:t>
      </w:r>
      <w:r w:rsidRPr="00D81788">
        <w:rPr>
          <w:rFonts w:ascii="Times New Roman" w:hAnsi="Times New Roman" w:cs="Times New Roman"/>
          <w:sz w:val="24"/>
          <w:szCs w:val="24"/>
        </w:rPr>
        <w:t>, is an endemic and vulnerable species of</w:t>
      </w:r>
      <w:r w:rsidR="003D5620" w:rsidRPr="00D81788">
        <w:rPr>
          <w:rFonts w:ascii="Times New Roman" w:hAnsi="Times New Roman" w:cs="Times New Roman"/>
          <w:sz w:val="24"/>
          <w:szCs w:val="24"/>
        </w:rPr>
        <w:t xml:space="preserve"> Western Ghats,</w:t>
      </w:r>
      <w:r w:rsidRPr="00D81788">
        <w:rPr>
          <w:rFonts w:ascii="Times New Roman" w:hAnsi="Times New Roman" w:cs="Times New Roman"/>
          <w:sz w:val="24"/>
          <w:szCs w:val="24"/>
        </w:rPr>
        <w:t xml:space="preserve"> India. </w:t>
      </w:r>
      <w:r w:rsidR="003D5620" w:rsidRPr="00D81788">
        <w:rPr>
          <w:rFonts w:ascii="Times New Roman" w:hAnsi="Times New Roman" w:cs="Times New Roman"/>
          <w:sz w:val="24"/>
          <w:szCs w:val="24"/>
        </w:rPr>
        <w:t xml:space="preserve">Population of this species is rapidly declining in the wild due to habitat loss and overexploitation of the species for its significant culinary, pharmaceutical and industrial values. </w:t>
      </w:r>
      <w:r w:rsidRPr="00D81788">
        <w:rPr>
          <w:rFonts w:ascii="Times New Roman" w:hAnsi="Times New Roman" w:cs="Times New Roman"/>
          <w:sz w:val="24"/>
          <w:szCs w:val="24"/>
        </w:rPr>
        <w:t xml:space="preserve">The objective of this study was to examine the effects of various media and environmental conditions on the seed germination and seedling growth of </w:t>
      </w:r>
      <w:r w:rsidRPr="00D81788">
        <w:rPr>
          <w:rFonts w:ascii="Times New Roman" w:hAnsi="Times New Roman" w:cs="Times New Roman"/>
          <w:i/>
          <w:iCs/>
          <w:sz w:val="24"/>
          <w:szCs w:val="24"/>
        </w:rPr>
        <w:t>G. indica</w:t>
      </w:r>
      <w:r w:rsidRPr="00D81788">
        <w:rPr>
          <w:rFonts w:ascii="Times New Roman" w:hAnsi="Times New Roman" w:cs="Times New Roman"/>
          <w:sz w:val="24"/>
          <w:szCs w:val="24"/>
        </w:rPr>
        <w:t xml:space="preserve">. The study hypothesized that certain media compositions and environmental conditions would promote better seed germination, seedling survival and growth, additionally the seed scarification potentially </w:t>
      </w:r>
      <w:r w:rsidR="00333A34" w:rsidRPr="00D81788">
        <w:rPr>
          <w:rFonts w:ascii="Times New Roman" w:hAnsi="Times New Roman" w:cs="Times New Roman"/>
          <w:sz w:val="24"/>
          <w:szCs w:val="24"/>
        </w:rPr>
        <w:t>enhance the</w:t>
      </w:r>
      <w:r w:rsidRPr="00D81788">
        <w:rPr>
          <w:rFonts w:ascii="Times New Roman" w:hAnsi="Times New Roman" w:cs="Times New Roman"/>
          <w:sz w:val="24"/>
          <w:szCs w:val="24"/>
        </w:rPr>
        <w:t xml:space="preserve"> seed germination rates. The study demonstrated the effect of natural and polyhouse conditions on seed germination and seedlings growth. The study revealed that the maximum seed germination percentage in cocopeat (81% for non-coated seeds and 61% for coated seeds) followed by soil + cocopeat (64% for non-coated seeds and 57% for coated seeds) and minimum in soil + horn dust (10% for coated or non-coated seeds). The growth in natural environmental </w:t>
      </w:r>
      <w:r w:rsidR="006F7143" w:rsidRPr="00D81788">
        <w:rPr>
          <w:rFonts w:ascii="Times New Roman" w:hAnsi="Times New Roman" w:cs="Times New Roman"/>
          <w:sz w:val="24"/>
          <w:szCs w:val="24"/>
        </w:rPr>
        <w:t>condition</w:t>
      </w:r>
      <w:r w:rsidRPr="00D81788">
        <w:rPr>
          <w:rFonts w:ascii="Times New Roman" w:hAnsi="Times New Roman" w:cs="Times New Roman"/>
          <w:sz w:val="24"/>
          <w:szCs w:val="24"/>
        </w:rPr>
        <w:t xml:space="preserve"> is better as compared to polyhouse condition with average shoot height of 10.25 cm and average leaf count 7 in sand + cocopeat media. The present study concludes that cocopeat is best </w:t>
      </w:r>
      <w:r w:rsidR="006F7143" w:rsidRPr="00D81788">
        <w:rPr>
          <w:rFonts w:ascii="Times New Roman" w:hAnsi="Times New Roman" w:cs="Times New Roman"/>
          <w:sz w:val="24"/>
          <w:szCs w:val="24"/>
        </w:rPr>
        <w:t>medium</w:t>
      </w:r>
      <w:r w:rsidRPr="00D81788">
        <w:rPr>
          <w:rFonts w:ascii="Times New Roman" w:hAnsi="Times New Roman" w:cs="Times New Roman"/>
          <w:sz w:val="24"/>
          <w:szCs w:val="24"/>
        </w:rPr>
        <w:t xml:space="preserve"> for seed germination</w:t>
      </w:r>
      <w:r w:rsidR="007A414D" w:rsidRPr="00D81788">
        <w:rPr>
          <w:rFonts w:ascii="Times New Roman" w:hAnsi="Times New Roman" w:cs="Times New Roman"/>
          <w:sz w:val="24"/>
          <w:szCs w:val="24"/>
        </w:rPr>
        <w:t>, growth</w:t>
      </w:r>
      <w:r w:rsidRPr="00D81788">
        <w:rPr>
          <w:rFonts w:ascii="Times New Roman" w:hAnsi="Times New Roman" w:cs="Times New Roman"/>
          <w:sz w:val="24"/>
          <w:szCs w:val="24"/>
        </w:rPr>
        <w:t xml:space="preserve"> and scarification is effective for increasing the rate of seed germination and seedling vigor.</w:t>
      </w:r>
    </w:p>
    <w:p w14:paraId="39054906" w14:textId="77777777" w:rsidR="000475A4" w:rsidRPr="00D81788" w:rsidRDefault="000475A4" w:rsidP="000475A4">
      <w:pPr>
        <w:spacing w:line="240" w:lineRule="auto"/>
        <w:ind w:left="1134" w:hanging="1134"/>
        <w:jc w:val="both"/>
        <w:rPr>
          <w:rFonts w:ascii="Times New Roman" w:hAnsi="Times New Roman" w:cs="Times New Roman"/>
          <w:i/>
          <w:iCs/>
          <w:sz w:val="24"/>
          <w:szCs w:val="24"/>
        </w:rPr>
      </w:pPr>
      <w:r w:rsidRPr="00D81788">
        <w:rPr>
          <w:rFonts w:ascii="Times New Roman" w:hAnsi="Times New Roman" w:cs="Times New Roman"/>
          <w:i/>
          <w:iCs/>
          <w:sz w:val="24"/>
          <w:szCs w:val="24"/>
        </w:rPr>
        <w:t>Keywords:</w:t>
      </w:r>
      <w:r w:rsidRPr="00D81788">
        <w:rPr>
          <w:rFonts w:ascii="Times New Roman" w:hAnsi="Times New Roman" w:cs="Times New Roman"/>
          <w:i/>
          <w:iCs/>
          <w:sz w:val="24"/>
          <w:szCs w:val="24"/>
        </w:rPr>
        <w:tab/>
      </w:r>
      <w:r w:rsidR="001A2DEA" w:rsidRPr="00D81788">
        <w:rPr>
          <w:rFonts w:ascii="Times New Roman" w:hAnsi="Times New Roman" w:cs="Times New Roman"/>
          <w:i/>
          <w:iCs/>
          <w:sz w:val="24"/>
          <w:szCs w:val="24"/>
        </w:rPr>
        <w:t xml:space="preserve">Botanic garden; endemic; </w:t>
      </w:r>
      <w:r w:rsidR="004F3FD2" w:rsidRPr="00D81788">
        <w:rPr>
          <w:rFonts w:ascii="Times New Roman" w:hAnsi="Times New Roman" w:cs="Times New Roman"/>
          <w:i/>
          <w:iCs/>
          <w:sz w:val="24"/>
          <w:szCs w:val="24"/>
        </w:rPr>
        <w:t>Kokum</w:t>
      </w:r>
      <w:r w:rsidR="001A2DEA" w:rsidRPr="00D81788">
        <w:rPr>
          <w:rFonts w:ascii="Times New Roman" w:hAnsi="Times New Roman" w:cs="Times New Roman"/>
          <w:i/>
          <w:iCs/>
          <w:sz w:val="24"/>
          <w:szCs w:val="24"/>
        </w:rPr>
        <w:t>;</w:t>
      </w:r>
      <w:r w:rsidRPr="00D81788">
        <w:rPr>
          <w:rFonts w:ascii="Times New Roman" w:hAnsi="Times New Roman" w:cs="Times New Roman"/>
          <w:i/>
          <w:iCs/>
          <w:sz w:val="24"/>
          <w:szCs w:val="24"/>
        </w:rPr>
        <w:t xml:space="preserve"> media composition</w:t>
      </w:r>
      <w:r w:rsidR="001A2DEA" w:rsidRPr="00D81788">
        <w:rPr>
          <w:rFonts w:ascii="Times New Roman" w:hAnsi="Times New Roman" w:cs="Times New Roman"/>
          <w:i/>
          <w:iCs/>
          <w:sz w:val="24"/>
          <w:szCs w:val="24"/>
        </w:rPr>
        <w:t>;</w:t>
      </w:r>
      <w:r w:rsidRPr="00D81788">
        <w:rPr>
          <w:rFonts w:ascii="Times New Roman" w:hAnsi="Times New Roman" w:cs="Times New Roman"/>
          <w:i/>
          <w:iCs/>
          <w:sz w:val="24"/>
          <w:szCs w:val="24"/>
        </w:rPr>
        <w:t xml:space="preserve"> seed germination, </w:t>
      </w:r>
      <w:r w:rsidR="004F3FD2" w:rsidRPr="00D81788">
        <w:rPr>
          <w:rFonts w:ascii="Times New Roman" w:hAnsi="Times New Roman" w:cs="Times New Roman"/>
          <w:i/>
          <w:iCs/>
          <w:sz w:val="24"/>
          <w:szCs w:val="24"/>
        </w:rPr>
        <w:t>threatened</w:t>
      </w:r>
      <w:r w:rsidR="001A2DEA" w:rsidRPr="00D81788">
        <w:rPr>
          <w:rFonts w:ascii="Times New Roman" w:hAnsi="Times New Roman" w:cs="Times New Roman"/>
          <w:i/>
          <w:iCs/>
          <w:sz w:val="24"/>
          <w:szCs w:val="24"/>
        </w:rPr>
        <w:t>;</w:t>
      </w:r>
      <w:r w:rsidRPr="00D81788">
        <w:rPr>
          <w:rFonts w:ascii="Times New Roman" w:hAnsi="Times New Roman" w:cs="Times New Roman"/>
          <w:i/>
          <w:iCs/>
          <w:sz w:val="24"/>
          <w:szCs w:val="24"/>
        </w:rPr>
        <w:t xml:space="preserve"> Western Ghats</w:t>
      </w:r>
      <w:r w:rsidR="004F3FD2" w:rsidRPr="00D81788">
        <w:rPr>
          <w:rFonts w:ascii="Times New Roman" w:hAnsi="Times New Roman" w:cs="Times New Roman"/>
          <w:i/>
          <w:iCs/>
          <w:sz w:val="24"/>
          <w:szCs w:val="24"/>
        </w:rPr>
        <w:t>.</w:t>
      </w:r>
    </w:p>
    <w:p w14:paraId="1ACF349D" w14:textId="77777777" w:rsidR="00E10E84" w:rsidRPr="00D81788" w:rsidRDefault="00E10E84" w:rsidP="00E10E84">
      <w:pPr>
        <w:spacing w:line="240" w:lineRule="auto"/>
        <w:jc w:val="both"/>
        <w:rPr>
          <w:rFonts w:ascii="Times New Roman" w:hAnsi="Times New Roman" w:cs="Times New Roman"/>
          <w:sz w:val="24"/>
          <w:szCs w:val="24"/>
        </w:rPr>
      </w:pPr>
    </w:p>
    <w:p w14:paraId="1A222C73" w14:textId="77777777" w:rsidR="00596188" w:rsidRPr="00D81788" w:rsidRDefault="00FC7AB7">
      <w:pPr>
        <w:rPr>
          <w:rFonts w:ascii="Times New Roman" w:hAnsi="Times New Roman" w:cs="Times New Roman"/>
          <w:b/>
          <w:bCs/>
          <w:sz w:val="24"/>
          <w:szCs w:val="24"/>
        </w:rPr>
      </w:pPr>
      <w:r w:rsidRPr="00D81788">
        <w:rPr>
          <w:rFonts w:ascii="Times New Roman" w:hAnsi="Times New Roman" w:cs="Times New Roman"/>
          <w:b/>
          <w:bCs/>
          <w:sz w:val="24"/>
          <w:szCs w:val="24"/>
        </w:rPr>
        <w:t>1. INTRODUCTION</w:t>
      </w:r>
    </w:p>
    <w:p w14:paraId="2C100135" w14:textId="7FCD9B89" w:rsidR="004A2521" w:rsidRPr="00D81788" w:rsidRDefault="004A2521" w:rsidP="004A2521">
      <w:pPr>
        <w:jc w:val="both"/>
        <w:rPr>
          <w:rFonts w:ascii="Times New Roman" w:hAnsi="Times New Roman" w:cs="Times New Roman"/>
          <w:sz w:val="24"/>
          <w:szCs w:val="24"/>
        </w:rPr>
      </w:pPr>
      <w:r w:rsidRPr="00D81788">
        <w:rPr>
          <w:rFonts w:ascii="Times New Roman" w:hAnsi="Times New Roman" w:cs="Times New Roman"/>
          <w:i/>
          <w:iCs/>
          <w:sz w:val="24"/>
          <w:szCs w:val="24"/>
        </w:rPr>
        <w:t>Garcinia indica</w:t>
      </w:r>
      <w:r w:rsidRPr="00D81788">
        <w:rPr>
          <w:rFonts w:ascii="Times New Roman" w:hAnsi="Times New Roman" w:cs="Times New Roman"/>
          <w:sz w:val="24"/>
          <w:szCs w:val="24"/>
        </w:rPr>
        <w:t xml:space="preserve"> (</w:t>
      </w:r>
      <w:proofErr w:type="spellStart"/>
      <w:r w:rsidRPr="00D81788">
        <w:rPr>
          <w:rFonts w:ascii="Times New Roman" w:hAnsi="Times New Roman" w:cs="Times New Roman"/>
          <w:sz w:val="24"/>
          <w:szCs w:val="24"/>
        </w:rPr>
        <w:t>Thouars</w:t>
      </w:r>
      <w:proofErr w:type="spellEnd"/>
      <w:r w:rsidRPr="00D81788">
        <w:rPr>
          <w:rFonts w:ascii="Times New Roman" w:hAnsi="Times New Roman" w:cs="Times New Roman"/>
          <w:sz w:val="24"/>
          <w:szCs w:val="24"/>
        </w:rPr>
        <w:t xml:space="preserve">) Choisy, commonly known as Kokum is an endemic species of Western Ghats, India belonging to family </w:t>
      </w:r>
      <w:proofErr w:type="spellStart"/>
      <w:r w:rsidRPr="00D81788">
        <w:rPr>
          <w:rFonts w:ascii="Times New Roman" w:hAnsi="Times New Roman" w:cs="Times New Roman"/>
          <w:sz w:val="24"/>
          <w:szCs w:val="24"/>
        </w:rPr>
        <w:t>Clusiaceae</w:t>
      </w:r>
      <w:proofErr w:type="spellEnd"/>
      <w:r w:rsidR="005A3B8C" w:rsidRPr="00D81788">
        <w:rPr>
          <w:rFonts w:ascii="Times New Roman" w:hAnsi="Times New Roman" w:cs="Times New Roman"/>
          <w:sz w:val="24"/>
          <w:szCs w:val="24"/>
        </w:rPr>
        <w:t xml:space="preserve"> (</w:t>
      </w:r>
      <w:proofErr w:type="spellStart"/>
      <w:r w:rsidR="005A3B8C" w:rsidRPr="00D81788">
        <w:rPr>
          <w:rFonts w:ascii="Times New Roman" w:hAnsi="Times New Roman" w:cs="Times New Roman"/>
          <w:sz w:val="24"/>
          <w:szCs w:val="24"/>
        </w:rPr>
        <w:t>Guttiferae</w:t>
      </w:r>
      <w:proofErr w:type="spellEnd"/>
      <w:r w:rsidR="005A3B8C" w:rsidRPr="00D81788">
        <w:rPr>
          <w:rFonts w:ascii="Times New Roman" w:hAnsi="Times New Roman" w:cs="Times New Roman"/>
          <w:sz w:val="24"/>
          <w:szCs w:val="24"/>
        </w:rPr>
        <w:t>)</w:t>
      </w:r>
      <w:r w:rsidRPr="00D81788">
        <w:rPr>
          <w:rFonts w:ascii="Times New Roman" w:hAnsi="Times New Roman" w:cs="Times New Roman"/>
          <w:sz w:val="24"/>
          <w:szCs w:val="24"/>
        </w:rPr>
        <w:t xml:space="preserve"> and an evergreen, perennial, </w:t>
      </w:r>
      <w:proofErr w:type="spellStart"/>
      <w:r w:rsidRPr="00D81788">
        <w:rPr>
          <w:rFonts w:ascii="Times New Roman" w:hAnsi="Times New Roman" w:cs="Times New Roman"/>
          <w:sz w:val="24"/>
          <w:szCs w:val="24"/>
        </w:rPr>
        <w:t>monopodially</w:t>
      </w:r>
      <w:proofErr w:type="spellEnd"/>
      <w:r w:rsidRPr="00D81788">
        <w:rPr>
          <w:rFonts w:ascii="Times New Roman" w:hAnsi="Times New Roman" w:cs="Times New Roman"/>
          <w:sz w:val="24"/>
          <w:szCs w:val="24"/>
        </w:rPr>
        <w:t xml:space="preserve"> branched fruit-bearing tree that has significant culinary, pharmaceutical, and industrial uses (</w:t>
      </w:r>
      <w:proofErr w:type="spellStart"/>
      <w:r w:rsidRPr="00D81788">
        <w:rPr>
          <w:rFonts w:ascii="Times New Roman" w:hAnsi="Times New Roman" w:cs="Times New Roman"/>
          <w:sz w:val="24"/>
          <w:szCs w:val="24"/>
        </w:rPr>
        <w:t>Hemshekhar</w:t>
      </w:r>
      <w:proofErr w:type="spellEnd"/>
      <w:r w:rsidRPr="00D81788">
        <w:rPr>
          <w:rFonts w:ascii="Times New Roman" w:hAnsi="Times New Roman" w:cs="Times New Roman"/>
          <w:sz w:val="24"/>
          <w:szCs w:val="24"/>
        </w:rPr>
        <w:t xml:space="preserve"> et al., 2011). The genus epithet </w:t>
      </w:r>
      <w:r w:rsidRPr="00D81788">
        <w:rPr>
          <w:rFonts w:ascii="Times New Roman" w:hAnsi="Times New Roman" w:cs="Times New Roman"/>
          <w:i/>
          <w:iCs/>
          <w:sz w:val="24"/>
          <w:szCs w:val="24"/>
        </w:rPr>
        <w:t>Garcinia</w:t>
      </w:r>
      <w:r w:rsidRPr="00D81788">
        <w:rPr>
          <w:rFonts w:ascii="Times New Roman" w:hAnsi="Times New Roman" w:cs="Times New Roman"/>
          <w:sz w:val="24"/>
          <w:szCs w:val="24"/>
        </w:rPr>
        <w:t xml:space="preserve"> is derived from Garcias who described it in 1574 (</w:t>
      </w:r>
      <w:proofErr w:type="spellStart"/>
      <w:r w:rsidRPr="00D81788">
        <w:rPr>
          <w:rFonts w:ascii="Times New Roman" w:hAnsi="Times New Roman" w:cs="Times New Roman"/>
          <w:sz w:val="24"/>
          <w:szCs w:val="24"/>
        </w:rPr>
        <w:t>Parasharami</w:t>
      </w:r>
      <w:proofErr w:type="spellEnd"/>
      <w:r w:rsidRPr="00D81788">
        <w:rPr>
          <w:rFonts w:ascii="Times New Roman" w:hAnsi="Times New Roman" w:cs="Times New Roman"/>
          <w:sz w:val="24"/>
          <w:szCs w:val="24"/>
        </w:rPr>
        <w:t xml:space="preserve"> et al., 2015). The most widely used part of this plant is the fruit and the fruit rind known as kokum (Pruthi, 197</w:t>
      </w:r>
      <w:r w:rsidR="008576A7" w:rsidRPr="00D81788">
        <w:rPr>
          <w:rFonts w:ascii="Times New Roman" w:hAnsi="Times New Roman" w:cs="Times New Roman"/>
          <w:sz w:val="24"/>
          <w:szCs w:val="24"/>
        </w:rPr>
        <w:t>6</w:t>
      </w:r>
      <w:r w:rsidRPr="00D81788">
        <w:rPr>
          <w:rFonts w:ascii="Times New Roman" w:hAnsi="Times New Roman" w:cs="Times New Roman"/>
          <w:sz w:val="24"/>
          <w:szCs w:val="24"/>
        </w:rPr>
        <w:t xml:space="preserve">). It requires a warm and humid tropical climate and commonly found in Karnataka, Goa, Konkan belt of Maharashtra, and the coastal and evergreen forests of northern Kerala (Priya Devi et al., 2013) and thrives well in areas with over 250 cm rainfall. It grows well in lateritic, alluvial soils having depth of 1.0 m and pH of 6.7 (Braganza et al., 2012). This plant produces flowers from November to January, followed by fruiting from December to March (Fig. 1). It is commonly cultivated for its fruit. The National Medicinal Plant Board, India, has identified 'Kokum' as one of the 32 prioritized species of plants for promotion and development (Braganza et al., 2012). </w:t>
      </w:r>
      <w:r w:rsidRPr="00D81788">
        <w:rPr>
          <w:rFonts w:ascii="Times New Roman" w:hAnsi="Times New Roman" w:cs="Times New Roman"/>
          <w:i/>
          <w:iCs/>
          <w:sz w:val="24"/>
          <w:szCs w:val="24"/>
        </w:rPr>
        <w:t>G. indica</w:t>
      </w:r>
      <w:r w:rsidRPr="00D81788">
        <w:rPr>
          <w:rFonts w:ascii="Times New Roman" w:hAnsi="Times New Roman" w:cs="Times New Roman"/>
          <w:sz w:val="24"/>
          <w:szCs w:val="24"/>
        </w:rPr>
        <w:t xml:space="preserve"> exhibits various pharmacological properties, including </w:t>
      </w:r>
      <w:r w:rsidR="006F7143" w:rsidRPr="00D81788">
        <w:rPr>
          <w:rFonts w:ascii="Times New Roman" w:hAnsi="Times New Roman" w:cs="Times New Roman"/>
          <w:sz w:val="24"/>
          <w:szCs w:val="24"/>
        </w:rPr>
        <w:t>anti</w:t>
      </w:r>
      <w:r w:rsidR="00230851" w:rsidRPr="00D81788">
        <w:rPr>
          <w:rFonts w:ascii="Times New Roman" w:hAnsi="Times New Roman" w:cs="Times New Roman"/>
          <w:sz w:val="24"/>
          <w:szCs w:val="24"/>
        </w:rPr>
        <w:t>-</w:t>
      </w:r>
      <w:r w:rsidR="006F7143" w:rsidRPr="00D81788">
        <w:rPr>
          <w:rFonts w:ascii="Times New Roman" w:hAnsi="Times New Roman" w:cs="Times New Roman"/>
          <w:sz w:val="24"/>
          <w:szCs w:val="24"/>
        </w:rPr>
        <w:t>oxidant</w:t>
      </w:r>
      <w:r w:rsidRPr="00D81788">
        <w:rPr>
          <w:rFonts w:ascii="Times New Roman" w:hAnsi="Times New Roman" w:cs="Times New Roman"/>
          <w:sz w:val="24"/>
          <w:szCs w:val="24"/>
        </w:rPr>
        <w:t xml:space="preserve">, anti-obesity, anti-arthritis, anti-inflammatory, antibacterial, hepatoprotective, cardioprotective, antidepressant, and anti-anxiety effects (Lim et al., 2021). Traditionally, Garcinia fruits have been used in Ayurvedic medicine to treat ailments such as allergic rashes, burns, chafed skin, and scalds; to manage bleeding piles, tumors, and heart conditions; and as a tonic for heart and liver health (Braganza et al., 2012). Apart from its medicinal properties various parts of the plant are used in food preparation especially the fruits and leaves (Rao, 1914). Because of its significant economic value, its population is declining fast in the wild. The population of this species is rapidly declining due to habitat loss and overharvesting of its fruits and seeds. Despite its economic </w:t>
      </w:r>
      <w:r w:rsidRPr="00D81788">
        <w:rPr>
          <w:rFonts w:ascii="Times New Roman" w:hAnsi="Times New Roman" w:cs="Times New Roman"/>
          <w:sz w:val="24"/>
          <w:szCs w:val="24"/>
        </w:rPr>
        <w:lastRenderedPageBreak/>
        <w:t xml:space="preserve">importance, its population density is gradually reducing in the wild, leaving only a few trees per locality. Apart from this natural seedling regeneration is also hindered by various environmental and physiological factors (Ved et al., 2015). It is abundant almost throughout Goa. In Maharashtra, it is common along the entire coastal forest and Western Ghats. In Karnataka it occurs along the windward side of Western Ghats in Dakshina Kannada, Coorg, </w:t>
      </w:r>
      <w:proofErr w:type="spellStart"/>
      <w:r w:rsidRPr="00D81788">
        <w:rPr>
          <w:rFonts w:ascii="Times New Roman" w:hAnsi="Times New Roman" w:cs="Times New Roman"/>
          <w:sz w:val="24"/>
          <w:szCs w:val="24"/>
        </w:rPr>
        <w:t>Chickamagalur</w:t>
      </w:r>
      <w:proofErr w:type="spellEnd"/>
      <w:r w:rsidRPr="00D81788">
        <w:rPr>
          <w:rFonts w:ascii="Times New Roman" w:hAnsi="Times New Roman" w:cs="Times New Roman"/>
          <w:sz w:val="24"/>
          <w:szCs w:val="24"/>
        </w:rPr>
        <w:t xml:space="preserve">, </w:t>
      </w:r>
      <w:proofErr w:type="spellStart"/>
      <w:r w:rsidRPr="00D81788">
        <w:rPr>
          <w:rFonts w:ascii="Times New Roman" w:hAnsi="Times New Roman" w:cs="Times New Roman"/>
          <w:sz w:val="24"/>
          <w:szCs w:val="24"/>
        </w:rPr>
        <w:t>Shimoga</w:t>
      </w:r>
      <w:proofErr w:type="spellEnd"/>
      <w:r w:rsidRPr="00D81788">
        <w:rPr>
          <w:rFonts w:ascii="Times New Roman" w:hAnsi="Times New Roman" w:cs="Times New Roman"/>
          <w:sz w:val="24"/>
          <w:szCs w:val="24"/>
        </w:rPr>
        <w:t xml:space="preserve"> and Uttara Kannada districts. In Tamil Nadu, it is absent in the wild but planted in Nilgiris. </w:t>
      </w:r>
      <w:r w:rsidR="005A3B8C" w:rsidRPr="00D81788">
        <w:rPr>
          <w:rFonts w:ascii="Times New Roman" w:hAnsi="Times New Roman" w:cs="Times New Roman"/>
          <w:sz w:val="24"/>
          <w:szCs w:val="24"/>
        </w:rPr>
        <w:t xml:space="preserve">It occurs along the coastal and evergreen forests of northern Kerala. </w:t>
      </w:r>
      <w:r w:rsidRPr="00D81788">
        <w:rPr>
          <w:rFonts w:ascii="Times New Roman" w:hAnsi="Times New Roman" w:cs="Times New Roman"/>
          <w:sz w:val="24"/>
          <w:szCs w:val="24"/>
        </w:rPr>
        <w:t xml:space="preserve">The major threat to this plant is habitat destruction in terms of agricultural invasion and road construction (Ved et al., 2015) and unsustainable collection of fruits and seeds for medicinal purposes. Irrespective of various importances, many species of </w:t>
      </w:r>
      <w:r w:rsidRPr="00D81788">
        <w:rPr>
          <w:rFonts w:ascii="Times New Roman" w:hAnsi="Times New Roman" w:cs="Times New Roman"/>
          <w:i/>
          <w:iCs/>
          <w:sz w:val="24"/>
          <w:szCs w:val="24"/>
        </w:rPr>
        <w:t>Garcinia</w:t>
      </w:r>
      <w:r w:rsidRPr="00D81788">
        <w:rPr>
          <w:rFonts w:ascii="Times New Roman" w:hAnsi="Times New Roman" w:cs="Times New Roman"/>
          <w:sz w:val="24"/>
          <w:szCs w:val="24"/>
        </w:rPr>
        <w:t xml:space="preserve"> are threatened due to habitat destruction. Studies reported that seed germination fails due to various physiological and environmental factors, making the natural propagation and conservation of this species nearly impossible (Mohan et al., 2012). </w:t>
      </w:r>
    </w:p>
    <w:p w14:paraId="7D0B2864" w14:textId="77777777" w:rsidR="004A2521" w:rsidRPr="00D81788" w:rsidRDefault="004A2521" w:rsidP="004A2521">
      <w:pPr>
        <w:jc w:val="both"/>
        <w:rPr>
          <w:rFonts w:ascii="Times New Roman" w:hAnsi="Times New Roman" w:cs="Times New Roman"/>
          <w:sz w:val="24"/>
          <w:szCs w:val="24"/>
        </w:rPr>
      </w:pPr>
      <w:r w:rsidRPr="00D81788">
        <w:rPr>
          <w:rFonts w:ascii="Times New Roman" w:hAnsi="Times New Roman" w:cs="Times New Roman"/>
          <w:sz w:val="24"/>
          <w:szCs w:val="24"/>
        </w:rPr>
        <w:t xml:space="preserve">The species is categorized as Vulnerable (A2cd) as per IUCN Red List criteria (Ved et al. 2015) due to over exploitation and rapid decline of the natural population. Therefore, the conservation of its genetic diversity is imperative (Srivastava et al., 2024). Considering the threat and challenges associated with the natural seed germination of this species in the wild, an experimental setup was designed to standardize the propagation media for better seed germination and seedling growth of Kokum at Acharya Jagadish Chandra Bose Indian Botanic Garden (AJCBIBG), Howrah, West Bengal, which not only serves as a </w:t>
      </w:r>
      <w:proofErr w:type="spellStart"/>
      <w:r w:rsidRPr="00D81788">
        <w:rPr>
          <w:rFonts w:ascii="Times New Roman" w:hAnsi="Times New Roman" w:cs="Times New Roman"/>
          <w:sz w:val="24"/>
          <w:szCs w:val="24"/>
        </w:rPr>
        <w:t>centre</w:t>
      </w:r>
      <w:proofErr w:type="spellEnd"/>
      <w:r w:rsidRPr="00D81788">
        <w:rPr>
          <w:rFonts w:ascii="Times New Roman" w:hAnsi="Times New Roman" w:cs="Times New Roman"/>
          <w:sz w:val="24"/>
          <w:szCs w:val="24"/>
        </w:rPr>
        <w:t xml:space="preserve"> for conservation of plant resources but also functions as a living repository of native and selected exotic species, providing a “safe abode” for rare and endemic plants (Hameed et al., 2016). This study aimed to identify the most effective media for seed germination and seedling growth, facilitating the species conservation through rapid multiplication and reintroduction into its natural habitat.</w:t>
      </w:r>
    </w:p>
    <w:p w14:paraId="301971E0" w14:textId="77777777" w:rsidR="00AD408B" w:rsidRPr="00D81788" w:rsidRDefault="00A20318" w:rsidP="004A2521">
      <w:pPr>
        <w:rPr>
          <w:rFonts w:ascii="Times New Roman" w:hAnsi="Times New Roman" w:cs="Times New Roman"/>
          <w:b/>
          <w:bCs/>
          <w:sz w:val="24"/>
          <w:szCs w:val="24"/>
        </w:rPr>
      </w:pPr>
      <w:r w:rsidRPr="00D81788">
        <w:rPr>
          <w:rFonts w:ascii="Times New Roman" w:hAnsi="Times New Roman" w:cs="Times New Roman"/>
          <w:b/>
          <w:bCs/>
          <w:sz w:val="24"/>
          <w:szCs w:val="24"/>
        </w:rPr>
        <w:t>2. MATERIALS AND METHODS</w:t>
      </w:r>
    </w:p>
    <w:p w14:paraId="5B32676E" w14:textId="77777777" w:rsidR="007D6FC2" w:rsidRPr="00D81788" w:rsidRDefault="007D6FC2">
      <w:pPr>
        <w:rPr>
          <w:rFonts w:ascii="Times New Roman" w:hAnsi="Times New Roman" w:cs="Times New Roman"/>
          <w:b/>
          <w:bCs/>
          <w:sz w:val="24"/>
          <w:szCs w:val="24"/>
        </w:rPr>
      </w:pPr>
      <w:r w:rsidRPr="00D81788">
        <w:rPr>
          <w:rFonts w:ascii="Times New Roman" w:hAnsi="Times New Roman" w:cs="Times New Roman"/>
          <w:b/>
          <w:bCs/>
          <w:sz w:val="24"/>
          <w:szCs w:val="24"/>
        </w:rPr>
        <w:t>2.1 Sample collection</w:t>
      </w:r>
    </w:p>
    <w:p w14:paraId="37B6C49F" w14:textId="77777777" w:rsidR="00013538" w:rsidRPr="00D81788" w:rsidRDefault="00E10E84" w:rsidP="00547262">
      <w:pPr>
        <w:jc w:val="both"/>
        <w:rPr>
          <w:rFonts w:ascii="Times New Roman" w:hAnsi="Times New Roman" w:cs="Times New Roman"/>
          <w:sz w:val="24"/>
          <w:szCs w:val="24"/>
        </w:rPr>
      </w:pPr>
      <w:r w:rsidRPr="00D81788">
        <w:rPr>
          <w:rFonts w:ascii="Times New Roman" w:hAnsi="Times New Roman" w:cs="Times New Roman"/>
          <w:sz w:val="24"/>
          <w:szCs w:val="24"/>
        </w:rPr>
        <w:t>Under the Assistance to Botanic Garden Scheme (ABG Scheme) of Ministry of Environment, Forest and Climate Change (</w:t>
      </w:r>
      <w:proofErr w:type="spellStart"/>
      <w:r w:rsidRPr="00D81788">
        <w:rPr>
          <w:rFonts w:ascii="Times New Roman" w:hAnsi="Times New Roman" w:cs="Times New Roman"/>
          <w:sz w:val="24"/>
          <w:szCs w:val="24"/>
        </w:rPr>
        <w:t>MoEF&amp;CC</w:t>
      </w:r>
      <w:proofErr w:type="spellEnd"/>
      <w:r w:rsidRPr="00D81788">
        <w:rPr>
          <w:rFonts w:ascii="Times New Roman" w:hAnsi="Times New Roman" w:cs="Times New Roman"/>
          <w:sz w:val="24"/>
          <w:szCs w:val="24"/>
        </w:rPr>
        <w:t>), Govt. of India</w:t>
      </w:r>
      <w:r w:rsidR="007A414D" w:rsidRPr="00D81788">
        <w:rPr>
          <w:rFonts w:ascii="Times New Roman" w:hAnsi="Times New Roman" w:cs="Times New Roman"/>
          <w:sz w:val="24"/>
          <w:szCs w:val="24"/>
        </w:rPr>
        <w:t>,</w:t>
      </w:r>
      <w:r w:rsidRPr="00D81788">
        <w:rPr>
          <w:rFonts w:ascii="Times New Roman" w:hAnsi="Times New Roman" w:cs="Times New Roman"/>
          <w:sz w:val="24"/>
          <w:szCs w:val="24"/>
        </w:rPr>
        <w:t xml:space="preserve"> the seeds of </w:t>
      </w:r>
      <w:r w:rsidRPr="00D81788">
        <w:rPr>
          <w:rFonts w:ascii="Times New Roman" w:hAnsi="Times New Roman" w:cs="Times New Roman"/>
          <w:i/>
          <w:iCs/>
          <w:sz w:val="24"/>
          <w:szCs w:val="24"/>
        </w:rPr>
        <w:t xml:space="preserve">G. indica </w:t>
      </w:r>
      <w:r w:rsidRPr="00D81788">
        <w:rPr>
          <w:rFonts w:ascii="Times New Roman" w:hAnsi="Times New Roman" w:cs="Times New Roman"/>
          <w:sz w:val="24"/>
          <w:szCs w:val="24"/>
        </w:rPr>
        <w:t xml:space="preserve">were collected from the Konkan region of Western Ghats mainly from </w:t>
      </w:r>
      <w:proofErr w:type="spellStart"/>
      <w:r w:rsidRPr="00D81788">
        <w:rPr>
          <w:rFonts w:ascii="Times New Roman" w:hAnsi="Times New Roman" w:cs="Times New Roman"/>
          <w:sz w:val="24"/>
          <w:szCs w:val="24"/>
        </w:rPr>
        <w:t>Amboli</w:t>
      </w:r>
      <w:proofErr w:type="spellEnd"/>
      <w:r w:rsidRPr="00D81788">
        <w:rPr>
          <w:rFonts w:ascii="Times New Roman" w:hAnsi="Times New Roman" w:cs="Times New Roman"/>
          <w:sz w:val="24"/>
          <w:szCs w:val="24"/>
        </w:rPr>
        <w:t xml:space="preserve"> Ghat and Sindhudurg district of Maharashtra. </w:t>
      </w:r>
    </w:p>
    <w:p w14:paraId="79A1E38C" w14:textId="77777777" w:rsidR="005A3B8C" w:rsidRPr="00D81788" w:rsidRDefault="005A3B8C" w:rsidP="00547262">
      <w:pPr>
        <w:jc w:val="both"/>
        <w:rPr>
          <w:rFonts w:ascii="Times New Roman" w:hAnsi="Times New Roman" w:cs="Times New Roman"/>
          <w:sz w:val="24"/>
          <w:szCs w:val="24"/>
        </w:rPr>
      </w:pPr>
    </w:p>
    <w:p w14:paraId="52A35F41" w14:textId="77777777" w:rsidR="005A3B8C" w:rsidRPr="00D81788" w:rsidRDefault="00DC570B" w:rsidP="00547262">
      <w:pPr>
        <w:jc w:val="both"/>
        <w:rPr>
          <w:rFonts w:ascii="Times New Roman" w:hAnsi="Times New Roman" w:cs="Times New Roman"/>
          <w:sz w:val="24"/>
          <w:szCs w:val="24"/>
        </w:rPr>
      </w:pPr>
      <w:r w:rsidRPr="00D81788">
        <w:rPr>
          <w:rFonts w:ascii="Times New Roman" w:hAnsi="Times New Roman" w:cs="Times New Roman"/>
          <w:noProof/>
          <w:sz w:val="24"/>
          <w:szCs w:val="24"/>
          <w:lang w:bidi="bn-IN"/>
        </w:rPr>
        <w:lastRenderedPageBreak/>
        <w:drawing>
          <wp:inline distT="0" distB="0" distL="0" distR="0" wp14:anchorId="31564CEA" wp14:editId="56D1771C">
            <wp:extent cx="5747385" cy="8813165"/>
            <wp:effectExtent l="19050" t="0" r="571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l="6194" t="4498" r="4372" b="2107"/>
                    <a:stretch>
                      <a:fillRect/>
                    </a:stretch>
                  </pic:blipFill>
                  <pic:spPr bwMode="auto">
                    <a:xfrm>
                      <a:off x="0" y="0"/>
                      <a:ext cx="5747385" cy="8813165"/>
                    </a:xfrm>
                    <a:prstGeom prst="rect">
                      <a:avLst/>
                    </a:prstGeom>
                    <a:noFill/>
                    <a:ln w="9525">
                      <a:noFill/>
                      <a:miter lim="800000"/>
                      <a:headEnd/>
                      <a:tailEnd/>
                    </a:ln>
                  </pic:spPr>
                </pic:pic>
              </a:graphicData>
            </a:graphic>
          </wp:inline>
        </w:drawing>
      </w:r>
    </w:p>
    <w:p w14:paraId="608A21F2" w14:textId="77777777" w:rsidR="007D6FC2" w:rsidRPr="00D81788" w:rsidRDefault="007D6FC2" w:rsidP="00547262">
      <w:pPr>
        <w:jc w:val="both"/>
        <w:rPr>
          <w:rFonts w:ascii="Times New Roman" w:hAnsi="Times New Roman" w:cs="Times New Roman"/>
          <w:b/>
          <w:bCs/>
          <w:sz w:val="24"/>
          <w:szCs w:val="24"/>
        </w:rPr>
      </w:pPr>
      <w:r w:rsidRPr="00D81788">
        <w:rPr>
          <w:rFonts w:ascii="Times New Roman" w:hAnsi="Times New Roman" w:cs="Times New Roman"/>
          <w:b/>
          <w:bCs/>
          <w:sz w:val="24"/>
          <w:szCs w:val="24"/>
        </w:rPr>
        <w:lastRenderedPageBreak/>
        <w:t>2.2 Experiment site</w:t>
      </w:r>
    </w:p>
    <w:p w14:paraId="2E4518E2" w14:textId="77777777" w:rsidR="00E10E84" w:rsidRPr="00D81788" w:rsidRDefault="00AD408B" w:rsidP="00E10E84">
      <w:pPr>
        <w:jc w:val="both"/>
        <w:rPr>
          <w:rFonts w:ascii="Times New Roman" w:hAnsi="Times New Roman" w:cs="Times New Roman"/>
          <w:sz w:val="24"/>
          <w:szCs w:val="24"/>
        </w:rPr>
      </w:pPr>
      <w:r w:rsidRPr="00D81788">
        <w:rPr>
          <w:rFonts w:ascii="Times New Roman" w:hAnsi="Times New Roman" w:cs="Times New Roman"/>
          <w:sz w:val="24"/>
          <w:szCs w:val="24"/>
        </w:rPr>
        <w:t xml:space="preserve">The experiment </w:t>
      </w:r>
      <w:r w:rsidR="00333A34" w:rsidRPr="00D81788">
        <w:rPr>
          <w:rFonts w:ascii="Times New Roman" w:hAnsi="Times New Roman" w:cs="Times New Roman"/>
          <w:sz w:val="24"/>
          <w:szCs w:val="24"/>
        </w:rPr>
        <w:t>to</w:t>
      </w:r>
      <w:r w:rsidRPr="00D81788">
        <w:rPr>
          <w:rFonts w:ascii="Times New Roman" w:hAnsi="Times New Roman" w:cs="Times New Roman"/>
          <w:sz w:val="24"/>
          <w:szCs w:val="24"/>
        </w:rPr>
        <w:t xml:space="preserve"> standardiz</w:t>
      </w:r>
      <w:r w:rsidR="00333A34" w:rsidRPr="00D81788">
        <w:rPr>
          <w:rFonts w:ascii="Times New Roman" w:hAnsi="Times New Roman" w:cs="Times New Roman"/>
          <w:sz w:val="24"/>
          <w:szCs w:val="24"/>
        </w:rPr>
        <w:t>e</w:t>
      </w:r>
      <w:r w:rsidRPr="00D81788">
        <w:rPr>
          <w:rFonts w:ascii="Times New Roman" w:hAnsi="Times New Roman" w:cs="Times New Roman"/>
          <w:sz w:val="24"/>
          <w:szCs w:val="24"/>
        </w:rPr>
        <w:t xml:space="preserve"> </w:t>
      </w:r>
      <w:r w:rsidR="00A20318" w:rsidRPr="00D81788">
        <w:rPr>
          <w:rFonts w:ascii="Times New Roman" w:hAnsi="Times New Roman" w:cs="Times New Roman"/>
          <w:sz w:val="24"/>
          <w:szCs w:val="24"/>
        </w:rPr>
        <w:t xml:space="preserve">the </w:t>
      </w:r>
      <w:r w:rsidRPr="00D81788">
        <w:rPr>
          <w:rFonts w:ascii="Times New Roman" w:hAnsi="Times New Roman" w:cs="Times New Roman"/>
          <w:sz w:val="24"/>
          <w:szCs w:val="24"/>
        </w:rPr>
        <w:t xml:space="preserve">media for seed germination and seedling growth of </w:t>
      </w:r>
      <w:r w:rsidR="00A20318" w:rsidRPr="00D81788">
        <w:rPr>
          <w:rFonts w:ascii="Times New Roman" w:hAnsi="Times New Roman" w:cs="Times New Roman"/>
          <w:i/>
          <w:iCs/>
          <w:sz w:val="24"/>
          <w:szCs w:val="24"/>
        </w:rPr>
        <w:t>G.</w:t>
      </w:r>
      <w:r w:rsidRPr="00D81788">
        <w:rPr>
          <w:rFonts w:ascii="Times New Roman" w:hAnsi="Times New Roman" w:cs="Times New Roman"/>
          <w:i/>
          <w:iCs/>
          <w:sz w:val="24"/>
          <w:szCs w:val="24"/>
        </w:rPr>
        <w:t xml:space="preserve"> </w:t>
      </w:r>
      <w:r w:rsidR="00500524" w:rsidRPr="00D81788">
        <w:rPr>
          <w:rFonts w:ascii="Times New Roman" w:hAnsi="Times New Roman" w:cs="Times New Roman"/>
          <w:i/>
          <w:iCs/>
          <w:sz w:val="24"/>
          <w:szCs w:val="24"/>
        </w:rPr>
        <w:t>i</w:t>
      </w:r>
      <w:r w:rsidRPr="00D81788">
        <w:rPr>
          <w:rFonts w:ascii="Times New Roman" w:hAnsi="Times New Roman" w:cs="Times New Roman"/>
          <w:i/>
          <w:iCs/>
          <w:sz w:val="24"/>
          <w:szCs w:val="24"/>
        </w:rPr>
        <w:t xml:space="preserve">ndica </w:t>
      </w:r>
      <w:r w:rsidRPr="00D81788">
        <w:rPr>
          <w:rFonts w:ascii="Times New Roman" w:hAnsi="Times New Roman" w:cs="Times New Roman"/>
          <w:sz w:val="24"/>
          <w:szCs w:val="24"/>
        </w:rPr>
        <w:t xml:space="preserve">was </w:t>
      </w:r>
      <w:r w:rsidR="00A20318" w:rsidRPr="00D81788">
        <w:rPr>
          <w:rFonts w:ascii="Times New Roman" w:hAnsi="Times New Roman" w:cs="Times New Roman"/>
          <w:sz w:val="24"/>
          <w:szCs w:val="24"/>
        </w:rPr>
        <w:t>carried out</w:t>
      </w:r>
      <w:r w:rsidR="007D6FC2" w:rsidRPr="00D81788">
        <w:rPr>
          <w:rFonts w:ascii="Times New Roman" w:hAnsi="Times New Roman" w:cs="Times New Roman"/>
          <w:sz w:val="24"/>
          <w:szCs w:val="24"/>
        </w:rPr>
        <w:t xml:space="preserve"> at AJCBIBG</w:t>
      </w:r>
      <w:r w:rsidR="00333A34" w:rsidRPr="00D81788">
        <w:rPr>
          <w:rFonts w:ascii="Times New Roman" w:hAnsi="Times New Roman" w:cs="Times New Roman"/>
          <w:sz w:val="24"/>
          <w:szCs w:val="24"/>
        </w:rPr>
        <w:t xml:space="preserve">, both </w:t>
      </w:r>
      <w:r w:rsidRPr="00D81788">
        <w:rPr>
          <w:rFonts w:ascii="Times New Roman" w:hAnsi="Times New Roman" w:cs="Times New Roman"/>
          <w:sz w:val="24"/>
          <w:szCs w:val="24"/>
        </w:rPr>
        <w:t>in</w:t>
      </w:r>
      <w:r w:rsidR="0067786C" w:rsidRPr="00D81788">
        <w:rPr>
          <w:rFonts w:ascii="Times New Roman" w:hAnsi="Times New Roman" w:cs="Times New Roman"/>
          <w:sz w:val="24"/>
          <w:szCs w:val="24"/>
        </w:rPr>
        <w:t xml:space="preserve"> </w:t>
      </w:r>
      <w:r w:rsidR="00333A34" w:rsidRPr="00D81788">
        <w:rPr>
          <w:rFonts w:ascii="Times New Roman" w:hAnsi="Times New Roman" w:cs="Times New Roman"/>
          <w:sz w:val="24"/>
          <w:szCs w:val="24"/>
        </w:rPr>
        <w:t xml:space="preserve">the </w:t>
      </w:r>
      <w:r w:rsidR="0067786C" w:rsidRPr="00D81788">
        <w:rPr>
          <w:rFonts w:ascii="Times New Roman" w:hAnsi="Times New Roman" w:cs="Times New Roman"/>
          <w:sz w:val="24"/>
          <w:szCs w:val="24"/>
        </w:rPr>
        <w:t>polyhouse</w:t>
      </w:r>
      <w:r w:rsidR="00B0408A" w:rsidRPr="00D81788">
        <w:rPr>
          <w:rFonts w:ascii="Times New Roman" w:hAnsi="Times New Roman" w:cs="Times New Roman"/>
          <w:sz w:val="24"/>
          <w:szCs w:val="24"/>
        </w:rPr>
        <w:t xml:space="preserve"> (Fig. 2)</w:t>
      </w:r>
      <w:r w:rsidR="0067786C" w:rsidRPr="00D81788">
        <w:rPr>
          <w:rFonts w:ascii="Times New Roman" w:hAnsi="Times New Roman" w:cs="Times New Roman"/>
          <w:sz w:val="24"/>
          <w:szCs w:val="24"/>
        </w:rPr>
        <w:t xml:space="preserve"> </w:t>
      </w:r>
      <w:r w:rsidR="008A53C0" w:rsidRPr="00D81788">
        <w:rPr>
          <w:rFonts w:ascii="Times New Roman" w:hAnsi="Times New Roman" w:cs="Times New Roman"/>
          <w:sz w:val="24"/>
          <w:szCs w:val="24"/>
        </w:rPr>
        <w:t>of nursery</w:t>
      </w:r>
      <w:r w:rsidRPr="00D81788">
        <w:rPr>
          <w:rFonts w:ascii="Times New Roman" w:hAnsi="Times New Roman" w:cs="Times New Roman"/>
          <w:sz w:val="24"/>
          <w:szCs w:val="24"/>
        </w:rPr>
        <w:t xml:space="preserve"> number 1</w:t>
      </w:r>
      <w:r w:rsidR="007D6FC2" w:rsidRPr="00D81788">
        <w:rPr>
          <w:rFonts w:ascii="Times New Roman" w:hAnsi="Times New Roman" w:cs="Times New Roman"/>
          <w:sz w:val="24"/>
          <w:szCs w:val="24"/>
        </w:rPr>
        <w:t xml:space="preserve"> and </w:t>
      </w:r>
      <w:r w:rsidR="00333A34" w:rsidRPr="00D81788">
        <w:rPr>
          <w:rFonts w:ascii="Times New Roman" w:hAnsi="Times New Roman" w:cs="Times New Roman"/>
          <w:sz w:val="24"/>
          <w:szCs w:val="24"/>
        </w:rPr>
        <w:t>under</w:t>
      </w:r>
      <w:r w:rsidR="007D6FC2" w:rsidRPr="00D81788">
        <w:rPr>
          <w:rFonts w:ascii="Times New Roman" w:hAnsi="Times New Roman" w:cs="Times New Roman"/>
          <w:sz w:val="24"/>
          <w:szCs w:val="24"/>
        </w:rPr>
        <w:t xml:space="preserve"> open condition</w:t>
      </w:r>
      <w:r w:rsidR="00333A34" w:rsidRPr="00D81788">
        <w:rPr>
          <w:rFonts w:ascii="Times New Roman" w:hAnsi="Times New Roman" w:cs="Times New Roman"/>
          <w:sz w:val="24"/>
          <w:szCs w:val="24"/>
        </w:rPr>
        <w:t>s</w:t>
      </w:r>
      <w:r w:rsidR="00B0408A" w:rsidRPr="00D81788">
        <w:rPr>
          <w:rFonts w:ascii="Times New Roman" w:hAnsi="Times New Roman" w:cs="Times New Roman"/>
          <w:sz w:val="24"/>
          <w:szCs w:val="24"/>
        </w:rPr>
        <w:t xml:space="preserve"> (Fig. 3)</w:t>
      </w:r>
      <w:r w:rsidR="00E10E84" w:rsidRPr="00D81788">
        <w:rPr>
          <w:rFonts w:ascii="Times New Roman" w:hAnsi="Times New Roman" w:cs="Times New Roman"/>
          <w:sz w:val="24"/>
          <w:szCs w:val="24"/>
        </w:rPr>
        <w:t xml:space="preserve"> </w:t>
      </w:r>
      <w:r w:rsidR="00333A34" w:rsidRPr="00D81788">
        <w:rPr>
          <w:rFonts w:ascii="Times New Roman" w:hAnsi="Times New Roman" w:cs="Times New Roman"/>
          <w:sz w:val="24"/>
          <w:szCs w:val="24"/>
        </w:rPr>
        <w:t>following a</w:t>
      </w:r>
      <w:r w:rsidR="00E10E84" w:rsidRPr="00D81788">
        <w:rPr>
          <w:rFonts w:ascii="Times New Roman" w:hAnsi="Times New Roman" w:cs="Times New Roman"/>
          <w:sz w:val="24"/>
          <w:szCs w:val="24"/>
        </w:rPr>
        <w:t xml:space="preserve"> Complete Randomized Design (CRD) model. </w:t>
      </w:r>
    </w:p>
    <w:p w14:paraId="2BD85305" w14:textId="77777777" w:rsidR="00013538" w:rsidRPr="00D81788" w:rsidRDefault="00013538" w:rsidP="00547262">
      <w:pPr>
        <w:jc w:val="both"/>
        <w:rPr>
          <w:rFonts w:ascii="Times New Roman" w:hAnsi="Times New Roman" w:cs="Times New Roman"/>
          <w:b/>
          <w:bCs/>
          <w:sz w:val="24"/>
          <w:szCs w:val="24"/>
        </w:rPr>
      </w:pPr>
      <w:r w:rsidRPr="00D81788">
        <w:rPr>
          <w:rFonts w:ascii="Times New Roman" w:hAnsi="Times New Roman" w:cs="Times New Roman"/>
          <w:b/>
          <w:bCs/>
          <w:sz w:val="24"/>
          <w:szCs w:val="24"/>
        </w:rPr>
        <w:t xml:space="preserve">2.3 </w:t>
      </w:r>
      <w:r w:rsidR="002210BF" w:rsidRPr="00D81788">
        <w:rPr>
          <w:rFonts w:ascii="Times New Roman" w:hAnsi="Times New Roman" w:cs="Times New Roman"/>
          <w:b/>
          <w:bCs/>
          <w:sz w:val="24"/>
          <w:szCs w:val="24"/>
        </w:rPr>
        <w:t>Preparation of media compositions</w:t>
      </w:r>
    </w:p>
    <w:p w14:paraId="24F5B425" w14:textId="1046D144" w:rsidR="00547262" w:rsidRPr="00D81788" w:rsidRDefault="00FC72CA" w:rsidP="00547262">
      <w:pPr>
        <w:jc w:val="both"/>
        <w:rPr>
          <w:rFonts w:ascii="Times New Roman" w:hAnsi="Times New Roman" w:cs="Times New Roman"/>
          <w:sz w:val="24"/>
          <w:szCs w:val="24"/>
          <w:lang w:val="en-IN"/>
        </w:rPr>
      </w:pPr>
      <w:r w:rsidRPr="00D81788">
        <w:rPr>
          <w:rFonts w:ascii="Times New Roman" w:hAnsi="Times New Roman" w:cs="Times New Roman"/>
          <w:sz w:val="24"/>
          <w:szCs w:val="24"/>
        </w:rPr>
        <w:t xml:space="preserve">After </w:t>
      </w:r>
      <w:r w:rsidR="006F7143" w:rsidRPr="00D81788">
        <w:rPr>
          <w:rFonts w:ascii="Times New Roman" w:hAnsi="Times New Roman" w:cs="Times New Roman"/>
          <w:sz w:val="24"/>
          <w:szCs w:val="24"/>
        </w:rPr>
        <w:t>collecti</w:t>
      </w:r>
      <w:r w:rsidR="00230851" w:rsidRPr="00D81788">
        <w:rPr>
          <w:rFonts w:ascii="Times New Roman" w:hAnsi="Times New Roman" w:cs="Times New Roman"/>
          <w:sz w:val="24"/>
          <w:szCs w:val="24"/>
        </w:rPr>
        <w:t>on</w:t>
      </w:r>
      <w:r w:rsidRPr="00D81788">
        <w:rPr>
          <w:rFonts w:ascii="Times New Roman" w:hAnsi="Times New Roman" w:cs="Times New Roman"/>
          <w:sz w:val="24"/>
          <w:szCs w:val="24"/>
        </w:rPr>
        <w:t xml:space="preserve">, the seeds were soaked for </w:t>
      </w:r>
      <w:r w:rsidR="00FF2331" w:rsidRPr="00D81788">
        <w:rPr>
          <w:rFonts w:ascii="Times New Roman" w:hAnsi="Times New Roman" w:cs="Times New Roman"/>
          <w:sz w:val="24"/>
          <w:szCs w:val="24"/>
        </w:rPr>
        <w:t xml:space="preserve">6 </w:t>
      </w:r>
      <w:proofErr w:type="spellStart"/>
      <w:r w:rsidR="00FF2331" w:rsidRPr="00D81788">
        <w:rPr>
          <w:rFonts w:ascii="Times New Roman" w:hAnsi="Times New Roman" w:cs="Times New Roman"/>
          <w:sz w:val="24"/>
          <w:szCs w:val="24"/>
        </w:rPr>
        <w:t>hr</w:t>
      </w:r>
      <w:proofErr w:type="spellEnd"/>
      <w:r w:rsidRPr="00D81788">
        <w:rPr>
          <w:rFonts w:ascii="Times New Roman" w:hAnsi="Times New Roman" w:cs="Times New Roman"/>
          <w:sz w:val="24"/>
          <w:szCs w:val="24"/>
        </w:rPr>
        <w:t xml:space="preserve"> in water for three days continuously so that the seeds get imbibed properly. </w:t>
      </w:r>
      <w:r w:rsidR="004A2521" w:rsidRPr="00D81788">
        <w:rPr>
          <w:rFonts w:ascii="Times New Roman" w:hAnsi="Times New Roman" w:cs="Times New Roman"/>
          <w:sz w:val="24"/>
          <w:szCs w:val="24"/>
        </w:rPr>
        <w:t>Twenty three (</w:t>
      </w:r>
      <w:r w:rsidR="009C73E2" w:rsidRPr="00D81788">
        <w:rPr>
          <w:rFonts w:ascii="Times New Roman" w:hAnsi="Times New Roman" w:cs="Times New Roman"/>
          <w:sz w:val="24"/>
          <w:szCs w:val="24"/>
          <w:lang w:val="en-IN"/>
        </w:rPr>
        <w:t>23</w:t>
      </w:r>
      <w:r w:rsidR="004A2521" w:rsidRPr="00D81788">
        <w:rPr>
          <w:rFonts w:ascii="Times New Roman" w:hAnsi="Times New Roman" w:cs="Times New Roman"/>
          <w:sz w:val="24"/>
          <w:szCs w:val="24"/>
          <w:lang w:val="en-IN"/>
        </w:rPr>
        <w:t>)</w:t>
      </w:r>
      <w:r w:rsidR="009C73E2" w:rsidRPr="00D81788">
        <w:rPr>
          <w:rFonts w:ascii="Times New Roman" w:hAnsi="Times New Roman" w:cs="Times New Roman"/>
          <w:sz w:val="24"/>
          <w:szCs w:val="24"/>
          <w:lang w:val="en-IN"/>
        </w:rPr>
        <w:t xml:space="preserve"> different media compositions </w:t>
      </w:r>
      <w:r w:rsidR="00CE0C24" w:rsidRPr="00D81788">
        <w:rPr>
          <w:rFonts w:ascii="Times New Roman" w:hAnsi="Times New Roman" w:cs="Times New Roman"/>
          <w:sz w:val="24"/>
          <w:szCs w:val="24"/>
          <w:lang w:val="en-IN"/>
        </w:rPr>
        <w:t>were prepared namely, (1) soil (control),  (2) cocopeat, (3) vermicompost, (4) leaf litter, (5)  leaf litter + bone dust (1:1  volume), (6) leaf litter + horn dust</w:t>
      </w:r>
      <w:r w:rsidR="00F04142" w:rsidRPr="00D81788">
        <w:rPr>
          <w:rFonts w:ascii="Times New Roman" w:hAnsi="Times New Roman" w:cs="Times New Roman"/>
          <w:sz w:val="24"/>
          <w:szCs w:val="24"/>
          <w:lang w:val="en-IN"/>
        </w:rPr>
        <w:t xml:space="preserve"> </w:t>
      </w:r>
      <w:r w:rsidR="00CE0C24" w:rsidRPr="00D81788">
        <w:rPr>
          <w:rFonts w:ascii="Times New Roman" w:hAnsi="Times New Roman" w:cs="Times New Roman"/>
          <w:sz w:val="24"/>
          <w:szCs w:val="24"/>
          <w:lang w:val="en-IN"/>
        </w:rPr>
        <w:t>(1:1 volume), (7) cow dung, (8)  red soil, (9) sand, (10) mixture of soil, cocopeat, vermicompost, leaf litter, bone dust, horn dust, cow dung, red soil and sand (1:1:1:1:1:1:1:1:1 by volume), (11) perlite, and (12) vermiculite, label</w:t>
      </w:r>
      <w:r w:rsidR="00F04142" w:rsidRPr="00D81788">
        <w:rPr>
          <w:rFonts w:ascii="Times New Roman" w:hAnsi="Times New Roman" w:cs="Times New Roman"/>
          <w:sz w:val="24"/>
          <w:szCs w:val="24"/>
          <w:lang w:val="en-IN"/>
        </w:rPr>
        <w:t xml:space="preserve">led as S </w:t>
      </w:r>
      <w:r w:rsidR="00CE0C24" w:rsidRPr="00D81788">
        <w:rPr>
          <w:rFonts w:ascii="Times New Roman" w:hAnsi="Times New Roman" w:cs="Times New Roman"/>
          <w:sz w:val="24"/>
          <w:szCs w:val="24"/>
          <w:lang w:val="en-IN"/>
        </w:rPr>
        <w:t>series (S1-S12); (13) soil + cocopeat (1:1), (14) soil + vermicompost (1:1), (15) soil + leaf litter(1:1), (16) soil + bone dust (1:1), (17) soil + horn dust (1:1), (18) soil + cow</w:t>
      </w:r>
      <w:r w:rsidR="004F3FD2" w:rsidRPr="00D81788">
        <w:rPr>
          <w:rFonts w:ascii="Times New Roman" w:hAnsi="Times New Roman" w:cs="Times New Roman"/>
          <w:sz w:val="24"/>
          <w:szCs w:val="24"/>
          <w:lang w:val="en-IN"/>
        </w:rPr>
        <w:t xml:space="preserve"> </w:t>
      </w:r>
      <w:r w:rsidR="00CE0C24" w:rsidRPr="00D81788">
        <w:rPr>
          <w:rFonts w:ascii="Times New Roman" w:hAnsi="Times New Roman" w:cs="Times New Roman"/>
          <w:sz w:val="24"/>
          <w:szCs w:val="24"/>
          <w:lang w:val="en-IN"/>
        </w:rPr>
        <w:t>dung</w:t>
      </w:r>
      <w:r w:rsidR="00F04142" w:rsidRPr="00D81788">
        <w:rPr>
          <w:rFonts w:ascii="Times New Roman" w:hAnsi="Times New Roman" w:cs="Times New Roman"/>
          <w:sz w:val="24"/>
          <w:szCs w:val="24"/>
          <w:lang w:val="en-IN"/>
        </w:rPr>
        <w:t xml:space="preserve"> </w:t>
      </w:r>
      <w:r w:rsidR="00CE0C24" w:rsidRPr="00D81788">
        <w:rPr>
          <w:rFonts w:ascii="Times New Roman" w:hAnsi="Times New Roman" w:cs="Times New Roman"/>
          <w:sz w:val="24"/>
          <w:szCs w:val="24"/>
          <w:lang w:val="en-IN"/>
        </w:rPr>
        <w:t>(1:1), (19) soil + red soil</w:t>
      </w:r>
      <w:r w:rsidR="00F04142" w:rsidRPr="00D81788">
        <w:rPr>
          <w:rFonts w:ascii="Times New Roman" w:hAnsi="Times New Roman" w:cs="Times New Roman"/>
          <w:sz w:val="24"/>
          <w:szCs w:val="24"/>
          <w:lang w:val="en-IN"/>
        </w:rPr>
        <w:t xml:space="preserve"> </w:t>
      </w:r>
      <w:r w:rsidR="00CE0C24" w:rsidRPr="00D81788">
        <w:rPr>
          <w:rFonts w:ascii="Times New Roman" w:hAnsi="Times New Roman" w:cs="Times New Roman"/>
          <w:sz w:val="24"/>
          <w:szCs w:val="24"/>
          <w:lang w:val="en-IN"/>
        </w:rPr>
        <w:t>(1:1), (20) soil + sand</w:t>
      </w:r>
      <w:r w:rsidR="00F04142" w:rsidRPr="00D81788">
        <w:rPr>
          <w:rFonts w:ascii="Times New Roman" w:hAnsi="Times New Roman" w:cs="Times New Roman"/>
          <w:sz w:val="24"/>
          <w:szCs w:val="24"/>
          <w:lang w:val="en-IN"/>
        </w:rPr>
        <w:t xml:space="preserve"> </w:t>
      </w:r>
      <w:r w:rsidR="00CE0C24" w:rsidRPr="00D81788">
        <w:rPr>
          <w:rFonts w:ascii="Times New Roman" w:hAnsi="Times New Roman" w:cs="Times New Roman"/>
          <w:sz w:val="24"/>
          <w:szCs w:val="24"/>
          <w:lang w:val="en-IN"/>
        </w:rPr>
        <w:t>(1:1), (21) mixture of cocopeat, vermicompost, leaf litter, bone dust, horn dust, cow dung, red soil and sand in 1:1:1:1:1:1:1:1 by volume, (22) soil + perlite</w:t>
      </w:r>
      <w:r w:rsidR="00F04142" w:rsidRPr="00D81788">
        <w:rPr>
          <w:rFonts w:ascii="Times New Roman" w:hAnsi="Times New Roman" w:cs="Times New Roman"/>
          <w:sz w:val="24"/>
          <w:szCs w:val="24"/>
          <w:lang w:val="en-IN"/>
        </w:rPr>
        <w:t xml:space="preserve"> </w:t>
      </w:r>
      <w:r w:rsidR="00CE0C24" w:rsidRPr="00D81788">
        <w:rPr>
          <w:rFonts w:ascii="Times New Roman" w:hAnsi="Times New Roman" w:cs="Times New Roman"/>
          <w:sz w:val="24"/>
          <w:szCs w:val="24"/>
          <w:lang w:val="en-IN"/>
        </w:rPr>
        <w:t xml:space="preserve">(1:1) and (23) soil + vermiculite (1:1) were labelled as Z series (Z1-Z11). </w:t>
      </w:r>
      <w:r w:rsidR="00F04142" w:rsidRPr="00D81788">
        <w:rPr>
          <w:rFonts w:ascii="Times New Roman" w:hAnsi="Times New Roman" w:cs="Times New Roman"/>
          <w:sz w:val="24"/>
          <w:szCs w:val="24"/>
          <w:lang w:val="en-IN"/>
        </w:rPr>
        <w:t>Each tray was labelled with its corresponding media composition. Finally, s</w:t>
      </w:r>
      <w:r w:rsidR="009C73E2" w:rsidRPr="00D81788">
        <w:rPr>
          <w:rFonts w:ascii="Times New Roman" w:hAnsi="Times New Roman" w:cs="Times New Roman"/>
          <w:sz w:val="24"/>
          <w:szCs w:val="24"/>
          <w:lang w:val="en-IN"/>
        </w:rPr>
        <w:t xml:space="preserve">eeds (70 seeds per tray) were sown directly in two sets viz. coated </w:t>
      </w:r>
      <w:r w:rsidR="00241F2D" w:rsidRPr="00D81788">
        <w:rPr>
          <w:rFonts w:ascii="Times New Roman" w:hAnsi="Times New Roman" w:cs="Times New Roman"/>
          <w:sz w:val="24"/>
          <w:szCs w:val="24"/>
          <w:lang w:val="en-IN"/>
        </w:rPr>
        <w:t xml:space="preserve">(C) </w:t>
      </w:r>
      <w:r w:rsidR="009C73E2" w:rsidRPr="00D81788">
        <w:rPr>
          <w:rFonts w:ascii="Times New Roman" w:hAnsi="Times New Roman" w:cs="Times New Roman"/>
          <w:sz w:val="24"/>
          <w:szCs w:val="24"/>
          <w:lang w:val="en-IN"/>
        </w:rPr>
        <w:t xml:space="preserve">and non-coated </w:t>
      </w:r>
      <w:r w:rsidR="00241F2D" w:rsidRPr="00D81788">
        <w:rPr>
          <w:rFonts w:ascii="Times New Roman" w:hAnsi="Times New Roman" w:cs="Times New Roman"/>
          <w:sz w:val="24"/>
          <w:szCs w:val="24"/>
          <w:lang w:val="en-IN"/>
        </w:rPr>
        <w:t xml:space="preserve">(NC) </w:t>
      </w:r>
      <w:r w:rsidR="009C73E2" w:rsidRPr="00D81788">
        <w:rPr>
          <w:rFonts w:ascii="Times New Roman" w:hAnsi="Times New Roman" w:cs="Times New Roman"/>
          <w:sz w:val="24"/>
          <w:szCs w:val="24"/>
          <w:lang w:val="en-IN"/>
        </w:rPr>
        <w:t xml:space="preserve">seeds (Table 1) </w:t>
      </w:r>
      <w:r w:rsidR="00AC4191" w:rsidRPr="00D81788">
        <w:rPr>
          <w:rFonts w:ascii="Times New Roman" w:hAnsi="Times New Roman" w:cs="Times New Roman"/>
          <w:sz w:val="24"/>
          <w:szCs w:val="24"/>
          <w:lang w:val="en-IN"/>
        </w:rPr>
        <w:t>on 29</w:t>
      </w:r>
      <w:r w:rsidR="00AC4191" w:rsidRPr="00D81788">
        <w:rPr>
          <w:rFonts w:ascii="Times New Roman" w:hAnsi="Times New Roman" w:cs="Times New Roman"/>
          <w:sz w:val="24"/>
          <w:szCs w:val="24"/>
          <w:vertAlign w:val="superscript"/>
          <w:lang w:val="en-IN"/>
        </w:rPr>
        <w:t>th</w:t>
      </w:r>
      <w:r w:rsidR="00AC4191" w:rsidRPr="00D81788">
        <w:rPr>
          <w:rFonts w:ascii="Times New Roman" w:hAnsi="Times New Roman" w:cs="Times New Roman"/>
          <w:sz w:val="24"/>
          <w:szCs w:val="24"/>
          <w:lang w:val="en-IN"/>
        </w:rPr>
        <w:t xml:space="preserve"> July 2024</w:t>
      </w:r>
      <w:r w:rsidR="00B0408A" w:rsidRPr="00D81788">
        <w:rPr>
          <w:rFonts w:ascii="Times New Roman" w:hAnsi="Times New Roman" w:cs="Times New Roman"/>
          <w:sz w:val="24"/>
          <w:szCs w:val="24"/>
          <w:lang w:val="en-IN"/>
        </w:rPr>
        <w:t xml:space="preserve"> </w:t>
      </w:r>
      <w:r w:rsidR="00B0408A" w:rsidRPr="00D81788">
        <w:rPr>
          <w:rFonts w:ascii="Times New Roman" w:hAnsi="Times New Roman" w:cs="Times New Roman"/>
          <w:sz w:val="24"/>
          <w:szCs w:val="24"/>
        </w:rPr>
        <w:t>(Fig. 2)</w:t>
      </w:r>
      <w:r w:rsidR="00547262" w:rsidRPr="00D81788">
        <w:rPr>
          <w:rFonts w:ascii="Times New Roman" w:hAnsi="Times New Roman" w:cs="Times New Roman"/>
          <w:sz w:val="24"/>
          <w:szCs w:val="24"/>
          <w:lang w:val="en-IN"/>
        </w:rPr>
        <w:t xml:space="preserve">. </w:t>
      </w:r>
    </w:p>
    <w:p w14:paraId="010CB44E" w14:textId="77777777" w:rsidR="0084415E" w:rsidRPr="00D81788" w:rsidRDefault="0084415E" w:rsidP="00547262">
      <w:pPr>
        <w:jc w:val="both"/>
        <w:rPr>
          <w:rFonts w:ascii="Times New Roman" w:hAnsi="Times New Roman" w:cs="Times New Roman"/>
          <w:b/>
          <w:bCs/>
          <w:sz w:val="24"/>
          <w:szCs w:val="24"/>
        </w:rPr>
      </w:pPr>
      <w:r w:rsidRPr="00D81788">
        <w:rPr>
          <w:rFonts w:ascii="Times New Roman" w:hAnsi="Times New Roman" w:cs="Times New Roman"/>
          <w:b/>
          <w:bCs/>
          <w:sz w:val="24"/>
          <w:szCs w:val="24"/>
        </w:rPr>
        <w:t xml:space="preserve">2.4 Data collection </w:t>
      </w:r>
    </w:p>
    <w:p w14:paraId="5F6DC50A" w14:textId="07466E17" w:rsidR="00356D33" w:rsidRPr="00D81788" w:rsidRDefault="002A1A03" w:rsidP="00356D33">
      <w:pPr>
        <w:jc w:val="both"/>
        <w:rPr>
          <w:rFonts w:ascii="Times New Roman" w:eastAsia="Times New Roman" w:hAnsi="Times New Roman" w:cs="Times New Roman"/>
          <w:sz w:val="24"/>
          <w:szCs w:val="24"/>
          <w:lang w:val="en-IN" w:eastAsia="en-IN" w:bidi="ar-SA"/>
        </w:rPr>
      </w:pPr>
      <w:r w:rsidRPr="00D81788">
        <w:rPr>
          <w:rFonts w:ascii="Times New Roman" w:hAnsi="Times New Roman" w:cs="Times New Roman"/>
          <w:sz w:val="24"/>
          <w:szCs w:val="24"/>
        </w:rPr>
        <w:t xml:space="preserve">Following seed sowing, data on seed germination </w:t>
      </w:r>
      <w:r w:rsidR="00AC4191" w:rsidRPr="00D81788">
        <w:rPr>
          <w:rFonts w:ascii="Times New Roman" w:hAnsi="Times New Roman" w:cs="Times New Roman"/>
          <w:sz w:val="24"/>
          <w:szCs w:val="24"/>
        </w:rPr>
        <w:t xml:space="preserve">and seedling growth </w:t>
      </w:r>
      <w:r w:rsidR="0084415E" w:rsidRPr="00D81788">
        <w:rPr>
          <w:rFonts w:ascii="Times New Roman" w:hAnsi="Times New Roman" w:cs="Times New Roman"/>
          <w:sz w:val="24"/>
          <w:szCs w:val="24"/>
        </w:rPr>
        <w:t>were</w:t>
      </w:r>
      <w:r w:rsidR="00AC4191" w:rsidRPr="00D81788">
        <w:rPr>
          <w:rFonts w:ascii="Times New Roman" w:hAnsi="Times New Roman" w:cs="Times New Roman"/>
          <w:sz w:val="24"/>
          <w:szCs w:val="24"/>
        </w:rPr>
        <w:t xml:space="preserve"> </w:t>
      </w:r>
      <w:r w:rsidR="009C6CAF" w:rsidRPr="00D81788">
        <w:rPr>
          <w:rFonts w:ascii="Times New Roman" w:hAnsi="Times New Roman" w:cs="Times New Roman"/>
          <w:sz w:val="24"/>
          <w:szCs w:val="24"/>
        </w:rPr>
        <w:t>recorded</w:t>
      </w:r>
      <w:r w:rsidR="00AC4191" w:rsidRPr="00D81788">
        <w:rPr>
          <w:rFonts w:ascii="Times New Roman" w:hAnsi="Times New Roman" w:cs="Times New Roman"/>
          <w:sz w:val="24"/>
          <w:szCs w:val="24"/>
        </w:rPr>
        <w:t xml:space="preserve"> </w:t>
      </w:r>
      <w:r w:rsidRPr="00D81788">
        <w:rPr>
          <w:rFonts w:ascii="Times New Roman" w:hAnsi="Times New Roman" w:cs="Times New Roman"/>
          <w:sz w:val="24"/>
          <w:szCs w:val="24"/>
        </w:rPr>
        <w:t>every</w:t>
      </w:r>
      <w:r w:rsidR="00AC4191" w:rsidRPr="00D81788">
        <w:rPr>
          <w:rFonts w:ascii="Times New Roman" w:hAnsi="Times New Roman" w:cs="Times New Roman"/>
          <w:sz w:val="24"/>
          <w:szCs w:val="24"/>
        </w:rPr>
        <w:t xml:space="preserve"> </w:t>
      </w:r>
      <w:r w:rsidRPr="00D81788">
        <w:rPr>
          <w:rFonts w:ascii="Times New Roman" w:hAnsi="Times New Roman" w:cs="Times New Roman"/>
          <w:sz w:val="24"/>
          <w:szCs w:val="24"/>
        </w:rPr>
        <w:t>7</w:t>
      </w:r>
      <w:r w:rsidR="009C6CAF" w:rsidRPr="00D81788">
        <w:rPr>
          <w:rFonts w:ascii="Times New Roman" w:hAnsi="Times New Roman" w:cs="Times New Roman"/>
          <w:sz w:val="24"/>
          <w:szCs w:val="24"/>
        </w:rPr>
        <w:t xml:space="preserve"> days</w:t>
      </w:r>
      <w:r w:rsidR="00AC4191" w:rsidRPr="00D81788">
        <w:rPr>
          <w:rFonts w:ascii="Times New Roman" w:hAnsi="Times New Roman" w:cs="Times New Roman"/>
          <w:sz w:val="24"/>
          <w:szCs w:val="24"/>
        </w:rPr>
        <w:t xml:space="preserve"> for 3 </w:t>
      </w:r>
      <w:r w:rsidRPr="00D81788">
        <w:rPr>
          <w:rFonts w:ascii="Times New Roman" w:hAnsi="Times New Roman" w:cs="Times New Roman"/>
          <w:sz w:val="24"/>
          <w:szCs w:val="24"/>
        </w:rPr>
        <w:t xml:space="preserve">consecutive </w:t>
      </w:r>
      <w:r w:rsidR="00AC4191" w:rsidRPr="00D81788">
        <w:rPr>
          <w:rFonts w:ascii="Times New Roman" w:hAnsi="Times New Roman" w:cs="Times New Roman"/>
          <w:sz w:val="24"/>
          <w:szCs w:val="24"/>
        </w:rPr>
        <w:t>months</w:t>
      </w:r>
      <w:r w:rsidRPr="00D81788">
        <w:rPr>
          <w:rFonts w:ascii="Times New Roman" w:hAnsi="Times New Roman" w:cs="Times New Roman"/>
          <w:sz w:val="24"/>
          <w:szCs w:val="24"/>
        </w:rPr>
        <w:t>.</w:t>
      </w:r>
      <w:r w:rsidR="0084415E" w:rsidRPr="00D81788">
        <w:rPr>
          <w:rFonts w:ascii="Times New Roman" w:hAnsi="Times New Roman" w:cs="Times New Roman"/>
          <w:sz w:val="24"/>
          <w:szCs w:val="24"/>
        </w:rPr>
        <w:t xml:space="preserve"> </w:t>
      </w:r>
      <w:r w:rsidR="0067786C" w:rsidRPr="00D81788">
        <w:rPr>
          <w:rFonts w:ascii="Times New Roman" w:hAnsi="Times New Roman" w:cs="Times New Roman"/>
          <w:sz w:val="24"/>
          <w:szCs w:val="24"/>
        </w:rPr>
        <w:t xml:space="preserve">Observations </w:t>
      </w:r>
      <w:r w:rsidRPr="00D81788">
        <w:rPr>
          <w:rFonts w:ascii="Times New Roman" w:hAnsi="Times New Roman" w:cs="Times New Roman"/>
          <w:sz w:val="24"/>
          <w:szCs w:val="24"/>
        </w:rPr>
        <w:t>made by</w:t>
      </w:r>
      <w:r w:rsidR="0067786C" w:rsidRPr="00D81788">
        <w:rPr>
          <w:rFonts w:ascii="Times New Roman" w:hAnsi="Times New Roman" w:cs="Times New Roman"/>
          <w:sz w:val="24"/>
          <w:szCs w:val="24"/>
        </w:rPr>
        <w:t xml:space="preserve"> counting </w:t>
      </w:r>
      <w:r w:rsidRPr="00D81788">
        <w:rPr>
          <w:rFonts w:ascii="Times New Roman" w:hAnsi="Times New Roman" w:cs="Times New Roman"/>
          <w:sz w:val="24"/>
          <w:szCs w:val="24"/>
        </w:rPr>
        <w:t xml:space="preserve">plumules, measuring </w:t>
      </w:r>
      <w:r w:rsidR="0067786C" w:rsidRPr="00D81788">
        <w:rPr>
          <w:rFonts w:ascii="Times New Roman" w:hAnsi="Times New Roman" w:cs="Times New Roman"/>
          <w:sz w:val="24"/>
          <w:szCs w:val="24"/>
        </w:rPr>
        <w:t xml:space="preserve">seedling </w:t>
      </w:r>
      <w:r w:rsidR="0084415E" w:rsidRPr="00D81788">
        <w:rPr>
          <w:rFonts w:ascii="Times New Roman" w:hAnsi="Times New Roman" w:cs="Times New Roman"/>
          <w:sz w:val="24"/>
          <w:szCs w:val="24"/>
        </w:rPr>
        <w:t xml:space="preserve">length </w:t>
      </w:r>
      <w:r w:rsidRPr="00D81788">
        <w:rPr>
          <w:rFonts w:ascii="Times New Roman" w:hAnsi="Times New Roman" w:cs="Times New Roman"/>
          <w:sz w:val="24"/>
          <w:szCs w:val="24"/>
        </w:rPr>
        <w:t>upon significant growth,</w:t>
      </w:r>
      <w:r w:rsidR="0067786C" w:rsidRPr="00D81788">
        <w:rPr>
          <w:rFonts w:ascii="Times New Roman" w:hAnsi="Times New Roman" w:cs="Times New Roman"/>
          <w:sz w:val="24"/>
          <w:szCs w:val="24"/>
        </w:rPr>
        <w:t xml:space="preserve"> and </w:t>
      </w:r>
      <w:r w:rsidRPr="00D81788">
        <w:rPr>
          <w:rFonts w:ascii="Times New Roman" w:hAnsi="Times New Roman" w:cs="Times New Roman"/>
          <w:sz w:val="24"/>
          <w:szCs w:val="24"/>
        </w:rPr>
        <w:t xml:space="preserve">recording the </w:t>
      </w:r>
      <w:r w:rsidR="0084415E" w:rsidRPr="00D81788">
        <w:rPr>
          <w:rFonts w:ascii="Times New Roman" w:hAnsi="Times New Roman" w:cs="Times New Roman"/>
          <w:sz w:val="24"/>
          <w:szCs w:val="24"/>
        </w:rPr>
        <w:t>number of leaves</w:t>
      </w:r>
      <w:r w:rsidR="00B0408A" w:rsidRPr="00D81788">
        <w:rPr>
          <w:rFonts w:ascii="Times New Roman" w:hAnsi="Times New Roman" w:cs="Times New Roman"/>
          <w:sz w:val="24"/>
          <w:szCs w:val="24"/>
        </w:rPr>
        <w:t xml:space="preserve"> (Fig. 2)</w:t>
      </w:r>
      <w:r w:rsidR="0067786C" w:rsidRPr="00D81788">
        <w:rPr>
          <w:rFonts w:ascii="Times New Roman" w:hAnsi="Times New Roman" w:cs="Times New Roman"/>
          <w:sz w:val="24"/>
          <w:szCs w:val="24"/>
        </w:rPr>
        <w:t xml:space="preserve">. The </w:t>
      </w:r>
      <w:r w:rsidR="00DC51CB" w:rsidRPr="00D81788">
        <w:rPr>
          <w:rFonts w:ascii="Times New Roman" w:hAnsi="Times New Roman" w:cs="Times New Roman"/>
          <w:sz w:val="24"/>
          <w:szCs w:val="24"/>
        </w:rPr>
        <w:t xml:space="preserve">collected </w:t>
      </w:r>
      <w:r w:rsidR="00712D3D" w:rsidRPr="00D81788">
        <w:rPr>
          <w:rFonts w:ascii="Times New Roman" w:hAnsi="Times New Roman" w:cs="Times New Roman"/>
          <w:sz w:val="24"/>
          <w:szCs w:val="24"/>
        </w:rPr>
        <w:t xml:space="preserve">data </w:t>
      </w:r>
      <w:r w:rsidR="00C62F44" w:rsidRPr="00D81788">
        <w:rPr>
          <w:rFonts w:ascii="Times New Roman" w:hAnsi="Times New Roman" w:cs="Times New Roman"/>
          <w:sz w:val="24"/>
          <w:szCs w:val="24"/>
        </w:rPr>
        <w:t>were</w:t>
      </w:r>
      <w:r w:rsidR="0067786C" w:rsidRPr="00D81788">
        <w:rPr>
          <w:rFonts w:ascii="Times New Roman" w:hAnsi="Times New Roman" w:cs="Times New Roman"/>
          <w:sz w:val="24"/>
          <w:szCs w:val="24"/>
        </w:rPr>
        <w:t xml:space="preserve"> further analyzed </w:t>
      </w:r>
      <w:r w:rsidR="00C62F44" w:rsidRPr="00D81788">
        <w:rPr>
          <w:rFonts w:ascii="Times New Roman" w:hAnsi="Times New Roman" w:cs="Times New Roman"/>
          <w:sz w:val="24"/>
          <w:szCs w:val="24"/>
        </w:rPr>
        <w:t>to determine the most effective medium</w:t>
      </w:r>
      <w:r w:rsidR="0067786C" w:rsidRPr="00D81788">
        <w:rPr>
          <w:rFonts w:ascii="Times New Roman" w:hAnsi="Times New Roman" w:cs="Times New Roman"/>
          <w:sz w:val="24"/>
          <w:szCs w:val="24"/>
        </w:rPr>
        <w:t xml:space="preserve"> among the 23 different compositions of media. </w:t>
      </w:r>
      <w:r w:rsidR="00C62F44" w:rsidRPr="00D81788">
        <w:rPr>
          <w:rFonts w:ascii="Times New Roman" w:hAnsi="Times New Roman" w:cs="Times New Roman"/>
          <w:sz w:val="24"/>
          <w:szCs w:val="24"/>
        </w:rPr>
        <w:t xml:space="preserve">The optimal media identified was then combined with </w:t>
      </w:r>
      <w:r w:rsidR="0067786C" w:rsidRPr="00D81788">
        <w:rPr>
          <w:rFonts w:ascii="Times New Roman" w:hAnsi="Times New Roman" w:cs="Times New Roman"/>
          <w:sz w:val="24"/>
          <w:szCs w:val="24"/>
        </w:rPr>
        <w:t>sand in 50:50</w:t>
      </w:r>
      <w:r w:rsidR="00C62F44" w:rsidRPr="00D81788">
        <w:rPr>
          <w:rFonts w:ascii="Times New Roman" w:hAnsi="Times New Roman" w:cs="Times New Roman"/>
          <w:sz w:val="24"/>
          <w:szCs w:val="24"/>
        </w:rPr>
        <w:t xml:space="preserve"> ratio</w:t>
      </w:r>
      <w:r w:rsidR="0067786C" w:rsidRPr="00D81788">
        <w:rPr>
          <w:rFonts w:ascii="Times New Roman" w:hAnsi="Times New Roman" w:cs="Times New Roman"/>
          <w:sz w:val="24"/>
          <w:szCs w:val="24"/>
        </w:rPr>
        <w:t xml:space="preserve"> </w:t>
      </w:r>
      <w:r w:rsidR="00C62F44" w:rsidRPr="00D81788">
        <w:rPr>
          <w:rFonts w:ascii="Times New Roman" w:hAnsi="Times New Roman" w:cs="Times New Roman"/>
          <w:sz w:val="24"/>
          <w:szCs w:val="24"/>
        </w:rPr>
        <w:t>and tested under</w:t>
      </w:r>
      <w:r w:rsidR="0067786C" w:rsidRPr="00D81788">
        <w:rPr>
          <w:rFonts w:ascii="Times New Roman" w:hAnsi="Times New Roman" w:cs="Times New Roman"/>
          <w:sz w:val="24"/>
          <w:szCs w:val="24"/>
        </w:rPr>
        <w:t xml:space="preserve"> natural environment condition</w:t>
      </w:r>
      <w:r w:rsidR="00D74244" w:rsidRPr="00D81788">
        <w:rPr>
          <w:rFonts w:ascii="Times New Roman" w:hAnsi="Times New Roman" w:cs="Times New Roman"/>
          <w:sz w:val="24"/>
          <w:szCs w:val="24"/>
        </w:rPr>
        <w:t>s for</w:t>
      </w:r>
      <w:r w:rsidR="0067786C" w:rsidRPr="00D81788">
        <w:rPr>
          <w:rFonts w:ascii="Times New Roman" w:hAnsi="Times New Roman" w:cs="Times New Roman"/>
          <w:sz w:val="24"/>
          <w:szCs w:val="24"/>
        </w:rPr>
        <w:t xml:space="preserve"> seedlings</w:t>
      </w:r>
      <w:r w:rsidR="00D74244" w:rsidRPr="00D81788">
        <w:rPr>
          <w:rFonts w:ascii="Times New Roman" w:hAnsi="Times New Roman" w:cs="Times New Roman"/>
          <w:sz w:val="24"/>
          <w:szCs w:val="24"/>
        </w:rPr>
        <w:t xml:space="preserve"> growth</w:t>
      </w:r>
      <w:r w:rsidR="0067786C" w:rsidRPr="00D81788">
        <w:rPr>
          <w:rFonts w:ascii="Times New Roman" w:hAnsi="Times New Roman" w:cs="Times New Roman"/>
          <w:sz w:val="24"/>
          <w:szCs w:val="24"/>
          <w:lang w:val="en-IN"/>
        </w:rPr>
        <w:t xml:space="preserve">. </w:t>
      </w:r>
    </w:p>
    <w:p w14:paraId="112CED06" w14:textId="77777777" w:rsidR="00356D33" w:rsidRPr="00D81788" w:rsidRDefault="00356D33" w:rsidP="00B94C58">
      <w:pPr>
        <w:jc w:val="center"/>
        <w:rPr>
          <w:rFonts w:ascii="Times New Roman" w:hAnsi="Times New Roman" w:cs="Times New Roman"/>
          <w:sz w:val="24"/>
          <w:szCs w:val="24"/>
        </w:rPr>
      </w:pPr>
      <w:r w:rsidRPr="00D81788">
        <w:rPr>
          <w:rFonts w:ascii="Times New Roman" w:hAnsi="Times New Roman" w:cs="Times New Roman"/>
          <w:b/>
          <w:bCs/>
          <w:sz w:val="24"/>
          <w:szCs w:val="24"/>
          <w:lang w:val="en-IN"/>
        </w:rPr>
        <w:t xml:space="preserve">Table 1. </w:t>
      </w:r>
      <w:r w:rsidRPr="00D81788">
        <w:rPr>
          <w:rFonts w:ascii="Times New Roman" w:hAnsi="Times New Roman" w:cs="Times New Roman"/>
          <w:b/>
          <w:bCs/>
          <w:sz w:val="24"/>
          <w:szCs w:val="24"/>
        </w:rPr>
        <w:t>Different media compositions for coated and non-coated seeds.</w:t>
      </w:r>
    </w:p>
    <w:p w14:paraId="038DBCB3" w14:textId="44D0C42B" w:rsidR="001323A2" w:rsidRPr="00D81788" w:rsidRDefault="00DC570B" w:rsidP="005A3B8C">
      <w:pPr>
        <w:jc w:val="both"/>
        <w:rPr>
          <w:rFonts w:ascii="Times New Roman" w:eastAsia="Times New Roman" w:hAnsi="Times New Roman" w:cs="Times New Roman"/>
          <w:sz w:val="24"/>
          <w:szCs w:val="24"/>
          <w:lang w:val="en-IN" w:eastAsia="en-IN" w:bidi="ar-SA"/>
        </w:rPr>
      </w:pPr>
      <w:r w:rsidRPr="00D81788">
        <w:rPr>
          <w:noProof/>
          <w:lang w:bidi="bn-IN"/>
        </w:rPr>
        <w:drawing>
          <wp:anchor distT="0" distB="0" distL="114300" distR="114300" simplePos="0" relativeHeight="251655168" behindDoc="0" locked="0" layoutInCell="1" allowOverlap="1" wp14:anchorId="3CD35FAA" wp14:editId="1409C537">
            <wp:simplePos x="0" y="0"/>
            <wp:positionH relativeFrom="column">
              <wp:posOffset>495300</wp:posOffset>
            </wp:positionH>
            <wp:positionV relativeFrom="page">
              <wp:posOffset>6705600</wp:posOffset>
            </wp:positionV>
            <wp:extent cx="4737735" cy="3610610"/>
            <wp:effectExtent l="19050" t="0" r="5715"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737735" cy="3610610"/>
                    </a:xfrm>
                    <a:prstGeom prst="rect">
                      <a:avLst/>
                    </a:prstGeom>
                    <a:noFill/>
                    <a:ln w="9525">
                      <a:noFill/>
                      <a:miter lim="800000"/>
                      <a:headEnd/>
                      <a:tailEnd/>
                    </a:ln>
                  </pic:spPr>
                </pic:pic>
              </a:graphicData>
            </a:graphic>
          </wp:anchor>
        </w:drawing>
      </w:r>
      <w:r w:rsidR="0019515A" w:rsidRPr="00D81788">
        <w:rPr>
          <w:noProof/>
        </w:rPr>
        <mc:AlternateContent>
          <mc:Choice Requires="wps">
            <w:drawing>
              <wp:anchor distT="0" distB="0" distL="114300" distR="114300" simplePos="0" relativeHeight="251657216" behindDoc="0" locked="0" layoutInCell="1" allowOverlap="1" wp14:anchorId="55DF9B42" wp14:editId="7CD2FA14">
                <wp:simplePos x="0" y="0"/>
                <wp:positionH relativeFrom="column">
                  <wp:posOffset>813435</wp:posOffset>
                </wp:positionH>
                <wp:positionV relativeFrom="paragraph">
                  <wp:posOffset>5746750</wp:posOffset>
                </wp:positionV>
                <wp:extent cx="316865" cy="490855"/>
                <wp:effectExtent l="0" t="0" r="0" b="0"/>
                <wp:wrapNone/>
                <wp:docPr id="153306797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490855"/>
                        </a:xfrm>
                        <a:prstGeom prst="rect">
                          <a:avLst/>
                        </a:prstGeom>
                        <a:noFill/>
                      </wps:spPr>
                      <wps:txbx>
                        <w:txbxContent>
                          <w:p w14:paraId="0A4F87C2" w14:textId="77777777" w:rsidR="001D735B" w:rsidRPr="00931D80" w:rsidRDefault="001D735B" w:rsidP="00A427D1">
                            <w:pPr>
                              <w:rPr>
                                <w:color w:val="000000"/>
                                <w:kern w:val="24"/>
                                <w:sz w:val="36"/>
                                <w:szCs w:val="36"/>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type w14:anchorId="55DF9B42" id="_x0000_t202" coordsize="21600,21600" o:spt="202" path="m,l,21600r21600,l21600,xe">
                <v:stroke joinstyle="miter"/>
                <v:path gradientshapeok="t" o:connecttype="rect"/>
              </v:shapetype>
              <v:shape id="Text Box 1" o:spid="_x0000_s1026" type="#_x0000_t202" style="position:absolute;left:0;text-align:left;margin-left:64.05pt;margin-top:452.5pt;width:24.95pt;height:38.6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" filled="f" stroked="f">
                <v:textbox style="mso-fit-shape-to-text:t">
                  <w:txbxContent>
                    <w:p w14:paraId="0A4F87C2" w14:textId="77777777" w:rsidR="001D735B" w:rsidRPr="00931D80" w:rsidRDefault="001D735B" w:rsidP="00A427D1">
                      <w:pPr>
                        <w:rPr>
                          <w:color w:val="000000"/>
                          <w:kern w:val="24"/>
                          <w:sz w:val="36"/>
                          <w:szCs w:val="36"/>
                        </w:rPr>
                      </w:pPr>
                    </w:p>
                  </w:txbxContent>
                </v:textbox>
              </v:shape>
            </w:pict>
          </mc:Fallback>
        </mc:AlternateContent>
      </w:r>
    </w:p>
    <w:p w14:paraId="6F8CD75F" w14:textId="77777777" w:rsidR="00C62ABF" w:rsidRPr="00D81788" w:rsidRDefault="00C62ABF" w:rsidP="00547262">
      <w:pPr>
        <w:jc w:val="both"/>
        <w:rPr>
          <w:rFonts w:ascii="Times New Roman" w:hAnsi="Times New Roman" w:cs="Times New Roman"/>
          <w:sz w:val="24"/>
          <w:szCs w:val="24"/>
          <w:lang w:val="en-IN"/>
        </w:rPr>
      </w:pPr>
    </w:p>
    <w:p w14:paraId="092F4822" w14:textId="77777777" w:rsidR="001323A2" w:rsidRPr="00D81788" w:rsidRDefault="001323A2" w:rsidP="001323A2">
      <w:pPr>
        <w:spacing w:before="100" w:beforeAutospacing="1" w:after="100" w:afterAutospacing="1" w:line="240" w:lineRule="auto"/>
        <w:rPr>
          <w:rFonts w:ascii="Times New Roman" w:eastAsia="Times New Roman" w:hAnsi="Times New Roman" w:cs="Times New Roman"/>
          <w:sz w:val="24"/>
          <w:szCs w:val="24"/>
          <w:lang w:val="en-IN" w:eastAsia="en-IN" w:bidi="ar-SA"/>
        </w:rPr>
      </w:pPr>
    </w:p>
    <w:p w14:paraId="75EEF420" w14:textId="77777777" w:rsidR="00E55839" w:rsidRPr="00D81788" w:rsidRDefault="00E55839" w:rsidP="001323A2">
      <w:pPr>
        <w:spacing w:before="100" w:beforeAutospacing="1" w:after="100" w:afterAutospacing="1" w:line="240" w:lineRule="auto"/>
        <w:rPr>
          <w:rFonts w:ascii="Times New Roman" w:eastAsia="Times New Roman" w:hAnsi="Times New Roman" w:cs="Times New Roman"/>
          <w:sz w:val="24"/>
          <w:szCs w:val="24"/>
          <w:lang w:val="en-IN" w:eastAsia="en-IN" w:bidi="ar-SA"/>
        </w:rPr>
      </w:pPr>
    </w:p>
    <w:p w14:paraId="6B185D2B" w14:textId="77777777" w:rsidR="006A104C" w:rsidRPr="00D81788" w:rsidRDefault="006A104C" w:rsidP="001323A2">
      <w:pPr>
        <w:spacing w:before="100" w:beforeAutospacing="1" w:after="100" w:afterAutospacing="1" w:line="240" w:lineRule="auto"/>
        <w:rPr>
          <w:rFonts w:ascii="Times New Roman" w:eastAsia="Times New Roman" w:hAnsi="Times New Roman" w:cs="Times New Roman"/>
          <w:sz w:val="24"/>
          <w:szCs w:val="24"/>
          <w:lang w:val="en-IN" w:eastAsia="en-IN" w:bidi="ar-SA"/>
        </w:rPr>
      </w:pPr>
    </w:p>
    <w:p w14:paraId="20BB2A0B" w14:textId="77777777" w:rsidR="006A104C" w:rsidRPr="00D81788" w:rsidRDefault="006A104C" w:rsidP="001323A2">
      <w:pPr>
        <w:spacing w:before="100" w:beforeAutospacing="1" w:after="100" w:afterAutospacing="1" w:line="240" w:lineRule="auto"/>
        <w:rPr>
          <w:rFonts w:ascii="Times New Roman" w:eastAsia="Times New Roman" w:hAnsi="Times New Roman" w:cs="Times New Roman"/>
          <w:sz w:val="24"/>
          <w:szCs w:val="24"/>
          <w:lang w:val="en-IN" w:eastAsia="en-IN" w:bidi="ar-SA"/>
        </w:rPr>
      </w:pPr>
    </w:p>
    <w:p w14:paraId="47489F5E" w14:textId="77777777" w:rsidR="006A104C" w:rsidRPr="00D81788" w:rsidRDefault="006A104C" w:rsidP="001323A2">
      <w:pPr>
        <w:spacing w:before="100" w:beforeAutospacing="1" w:after="100" w:afterAutospacing="1" w:line="240" w:lineRule="auto"/>
        <w:rPr>
          <w:rFonts w:ascii="Times New Roman" w:eastAsia="Times New Roman" w:hAnsi="Times New Roman" w:cs="Times New Roman"/>
          <w:sz w:val="24"/>
          <w:szCs w:val="24"/>
          <w:lang w:val="en-IN" w:eastAsia="en-IN" w:bidi="ar-SA"/>
        </w:rPr>
      </w:pPr>
    </w:p>
    <w:p w14:paraId="4816BBE7" w14:textId="77777777" w:rsidR="006A104C" w:rsidRPr="00D81788" w:rsidRDefault="006A104C" w:rsidP="001323A2">
      <w:pPr>
        <w:spacing w:before="100" w:beforeAutospacing="1" w:after="100" w:afterAutospacing="1" w:line="240" w:lineRule="auto"/>
        <w:rPr>
          <w:rFonts w:ascii="Times New Roman" w:eastAsia="Times New Roman" w:hAnsi="Times New Roman" w:cs="Times New Roman"/>
          <w:sz w:val="24"/>
          <w:szCs w:val="24"/>
          <w:lang w:val="en-IN" w:eastAsia="en-IN" w:bidi="ar-SA"/>
        </w:rPr>
      </w:pPr>
    </w:p>
    <w:p w14:paraId="2B337632" w14:textId="4B54DD9B" w:rsidR="006A104C" w:rsidRPr="00D81788" w:rsidRDefault="0019515A" w:rsidP="001323A2">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D81788">
        <w:rPr>
          <w:rFonts w:ascii="Times New Roman" w:hAnsi="Times New Roman" w:cs="Times New Roman"/>
          <w:noProof/>
          <w:sz w:val="24"/>
          <w:szCs w:val="24"/>
        </w:rPr>
        <w:lastRenderedPageBreak/>
        <mc:AlternateContent>
          <mc:Choice Requires="wps">
            <w:drawing>
              <wp:anchor distT="0" distB="0" distL="114300" distR="114300" simplePos="0" relativeHeight="251659264" behindDoc="0" locked="0" layoutInCell="1" allowOverlap="1" wp14:anchorId="7E54095E" wp14:editId="27BAFBA6">
                <wp:simplePos x="0" y="0"/>
                <wp:positionH relativeFrom="column">
                  <wp:posOffset>2129790</wp:posOffset>
                </wp:positionH>
                <wp:positionV relativeFrom="paragraph">
                  <wp:posOffset>5821045</wp:posOffset>
                </wp:positionV>
                <wp:extent cx="170180" cy="90805"/>
                <wp:effectExtent l="5715" t="10795" r="5080" b="12700"/>
                <wp:wrapNone/>
                <wp:docPr id="8886423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84B3C" id="Rectangle 6" o:spid="_x0000_s1026" style="position:absolute;margin-left:167.7pt;margin-top:458.35pt;width:13.4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"/>
            </w:pict>
          </mc:Fallback>
        </mc:AlternateContent>
      </w:r>
      <w:r w:rsidRPr="00D81788">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8F8458B" wp14:editId="0203F5E0">
                <wp:simplePos x="0" y="0"/>
                <wp:positionH relativeFrom="column">
                  <wp:posOffset>2799715</wp:posOffset>
                </wp:positionH>
                <wp:positionV relativeFrom="paragraph">
                  <wp:posOffset>5730240</wp:posOffset>
                </wp:positionV>
                <wp:extent cx="170180" cy="90805"/>
                <wp:effectExtent l="8890" t="5715" r="11430" b="8255"/>
                <wp:wrapNone/>
                <wp:docPr id="170645877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16D0FE" id="Rectangle 7" o:spid="_x0000_s1026" style="position:absolute;margin-left:220.45pt;margin-top:451.2pt;width:13.4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"/>
            </w:pict>
          </mc:Fallback>
        </mc:AlternateContent>
      </w:r>
      <w:r w:rsidRPr="00D81788">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6790E300" wp14:editId="33A22957">
                <wp:simplePos x="0" y="0"/>
                <wp:positionH relativeFrom="column">
                  <wp:posOffset>712470</wp:posOffset>
                </wp:positionH>
                <wp:positionV relativeFrom="paragraph">
                  <wp:posOffset>5454650</wp:posOffset>
                </wp:positionV>
                <wp:extent cx="170180" cy="90805"/>
                <wp:effectExtent l="7620" t="6350" r="12700" b="7620"/>
                <wp:wrapNone/>
                <wp:docPr id="15974636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A9ED0" id="Rectangle 5" o:spid="_x0000_s1026" style="position:absolute;margin-left:56.1pt;margin-top:429.5pt;width:13.4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"/>
            </w:pict>
          </mc:Fallback>
        </mc:AlternateContent>
      </w:r>
      <w:r w:rsidR="00DC570B" w:rsidRPr="00D81788">
        <w:rPr>
          <w:rFonts w:ascii="Times New Roman" w:hAnsi="Times New Roman" w:cs="Times New Roman"/>
          <w:noProof/>
          <w:sz w:val="24"/>
          <w:szCs w:val="24"/>
          <w:lang w:bidi="bn-IN"/>
        </w:rPr>
        <w:drawing>
          <wp:inline distT="0" distB="0" distL="0" distR="0" wp14:anchorId="3C615A6E" wp14:editId="7DD70938">
            <wp:extent cx="6043930" cy="9378950"/>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l="5006" t="2475" r="4311"/>
                    <a:stretch>
                      <a:fillRect/>
                    </a:stretch>
                  </pic:blipFill>
                  <pic:spPr bwMode="auto">
                    <a:xfrm>
                      <a:off x="0" y="0"/>
                      <a:ext cx="6043930" cy="9378950"/>
                    </a:xfrm>
                    <a:prstGeom prst="rect">
                      <a:avLst/>
                    </a:prstGeom>
                    <a:noFill/>
                    <a:ln w="9525">
                      <a:noFill/>
                      <a:miter lim="800000"/>
                      <a:headEnd/>
                      <a:tailEnd/>
                    </a:ln>
                  </pic:spPr>
                </pic:pic>
              </a:graphicData>
            </a:graphic>
          </wp:inline>
        </w:drawing>
      </w:r>
    </w:p>
    <w:p w14:paraId="704A1781" w14:textId="77777777" w:rsidR="006A104C" w:rsidRPr="00D81788" w:rsidRDefault="00DC570B" w:rsidP="001323A2">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D81788">
        <w:rPr>
          <w:rFonts w:ascii="Times New Roman" w:hAnsi="Times New Roman" w:cs="Times New Roman"/>
          <w:noProof/>
          <w:sz w:val="24"/>
          <w:szCs w:val="24"/>
          <w:lang w:bidi="bn-IN"/>
        </w:rPr>
        <w:lastRenderedPageBreak/>
        <w:drawing>
          <wp:inline distT="0" distB="0" distL="0" distR="0" wp14:anchorId="3D89B2B0" wp14:editId="6698E1D4">
            <wp:extent cx="5965190" cy="904811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5952" t="4118" r="4633" b="2101"/>
                    <a:stretch>
                      <a:fillRect/>
                    </a:stretch>
                  </pic:blipFill>
                  <pic:spPr bwMode="auto">
                    <a:xfrm>
                      <a:off x="0" y="0"/>
                      <a:ext cx="5965190" cy="9048115"/>
                    </a:xfrm>
                    <a:prstGeom prst="rect">
                      <a:avLst/>
                    </a:prstGeom>
                    <a:noFill/>
                    <a:ln w="9525">
                      <a:noFill/>
                      <a:miter lim="800000"/>
                      <a:headEnd/>
                      <a:tailEnd/>
                    </a:ln>
                  </pic:spPr>
                </pic:pic>
              </a:graphicData>
            </a:graphic>
          </wp:inline>
        </w:drawing>
      </w:r>
    </w:p>
    <w:p w14:paraId="6574AAAB" w14:textId="77777777" w:rsidR="006A104C" w:rsidRPr="00D81788" w:rsidRDefault="00DC570B" w:rsidP="001323A2">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D81788">
        <w:rPr>
          <w:rFonts w:ascii="Times New Roman" w:hAnsi="Times New Roman" w:cs="Times New Roman"/>
          <w:noProof/>
          <w:sz w:val="24"/>
          <w:szCs w:val="24"/>
          <w:lang w:bidi="bn-IN"/>
        </w:rPr>
        <w:lastRenderedPageBreak/>
        <w:drawing>
          <wp:inline distT="0" distB="0" distL="0" distR="0" wp14:anchorId="121C5E55" wp14:editId="655B8DF6">
            <wp:extent cx="5634355" cy="8926195"/>
            <wp:effectExtent l="19050" t="0" r="4445"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l="5952" t="3040" r="4762" b="-922"/>
                    <a:stretch>
                      <a:fillRect/>
                    </a:stretch>
                  </pic:blipFill>
                  <pic:spPr bwMode="auto">
                    <a:xfrm>
                      <a:off x="0" y="0"/>
                      <a:ext cx="5634355" cy="8926195"/>
                    </a:xfrm>
                    <a:prstGeom prst="rect">
                      <a:avLst/>
                    </a:prstGeom>
                    <a:noFill/>
                    <a:ln w="9525">
                      <a:noFill/>
                      <a:miter lim="800000"/>
                      <a:headEnd/>
                      <a:tailEnd/>
                    </a:ln>
                  </pic:spPr>
                </pic:pic>
              </a:graphicData>
            </a:graphic>
          </wp:inline>
        </w:drawing>
      </w:r>
    </w:p>
    <w:p w14:paraId="47C4573C" w14:textId="77777777" w:rsidR="00445B79" w:rsidRPr="00D81788" w:rsidRDefault="002236EE" w:rsidP="00B90535">
      <w:pPr>
        <w:tabs>
          <w:tab w:val="left" w:pos="5415"/>
        </w:tabs>
        <w:jc w:val="both"/>
        <w:rPr>
          <w:rFonts w:ascii="Times New Roman" w:hAnsi="Times New Roman" w:cs="Times New Roman"/>
          <w:b/>
          <w:bCs/>
          <w:sz w:val="24"/>
          <w:szCs w:val="24"/>
        </w:rPr>
      </w:pPr>
      <w:r w:rsidRPr="00D81788">
        <w:rPr>
          <w:rFonts w:ascii="Times New Roman" w:hAnsi="Times New Roman" w:cs="Times New Roman"/>
          <w:b/>
          <w:bCs/>
          <w:sz w:val="24"/>
          <w:szCs w:val="24"/>
        </w:rPr>
        <w:lastRenderedPageBreak/>
        <w:t>3. RESULTS AND DISCUSSION</w:t>
      </w:r>
    </w:p>
    <w:p w14:paraId="52536EF7" w14:textId="78A521E5" w:rsidR="00A806C4" w:rsidRPr="00D81788" w:rsidRDefault="000B4492" w:rsidP="00B90535">
      <w:pPr>
        <w:tabs>
          <w:tab w:val="left" w:pos="5415"/>
        </w:tabs>
        <w:jc w:val="both"/>
        <w:rPr>
          <w:rFonts w:ascii="Times New Roman" w:hAnsi="Times New Roman" w:cs="Times New Roman"/>
          <w:sz w:val="24"/>
          <w:szCs w:val="24"/>
        </w:rPr>
      </w:pPr>
      <w:r w:rsidRPr="00D81788">
        <w:rPr>
          <w:rFonts w:ascii="Times New Roman" w:hAnsi="Times New Roman" w:cs="Times New Roman"/>
          <w:sz w:val="24"/>
          <w:szCs w:val="24"/>
        </w:rPr>
        <w:t xml:space="preserve">The </w:t>
      </w:r>
      <w:r w:rsidR="00026871" w:rsidRPr="00D81788">
        <w:rPr>
          <w:rFonts w:ascii="Times New Roman" w:hAnsi="Times New Roman" w:cs="Times New Roman"/>
          <w:sz w:val="24"/>
          <w:szCs w:val="24"/>
        </w:rPr>
        <w:t>results</w:t>
      </w:r>
      <w:r w:rsidRPr="00D81788">
        <w:rPr>
          <w:rFonts w:ascii="Times New Roman" w:hAnsi="Times New Roman" w:cs="Times New Roman"/>
          <w:sz w:val="24"/>
          <w:szCs w:val="24"/>
        </w:rPr>
        <w:t xml:space="preserve"> revealed that </w:t>
      </w:r>
      <w:r w:rsidR="00522534" w:rsidRPr="00D81788">
        <w:rPr>
          <w:rFonts w:ascii="Times New Roman" w:hAnsi="Times New Roman" w:cs="Times New Roman"/>
          <w:sz w:val="24"/>
          <w:szCs w:val="24"/>
        </w:rPr>
        <w:t>out of the 23 medi</w:t>
      </w:r>
      <w:r w:rsidR="00893CFC" w:rsidRPr="00D81788">
        <w:rPr>
          <w:rFonts w:ascii="Times New Roman" w:hAnsi="Times New Roman" w:cs="Times New Roman"/>
          <w:sz w:val="24"/>
          <w:szCs w:val="24"/>
        </w:rPr>
        <w:t xml:space="preserve">a, </w:t>
      </w:r>
      <w:r w:rsidRPr="00D81788">
        <w:rPr>
          <w:rFonts w:ascii="Times New Roman" w:hAnsi="Times New Roman" w:cs="Times New Roman"/>
          <w:sz w:val="24"/>
          <w:szCs w:val="24"/>
        </w:rPr>
        <w:t xml:space="preserve">the maximum seed germination percentage </w:t>
      </w:r>
      <w:r w:rsidR="00893CFC" w:rsidRPr="00D81788">
        <w:rPr>
          <w:rFonts w:ascii="Times New Roman" w:hAnsi="Times New Roman" w:cs="Times New Roman"/>
          <w:sz w:val="24"/>
          <w:szCs w:val="24"/>
        </w:rPr>
        <w:t xml:space="preserve">was observed </w:t>
      </w:r>
      <w:r w:rsidRPr="00D81788">
        <w:rPr>
          <w:rFonts w:ascii="Times New Roman" w:hAnsi="Times New Roman" w:cs="Times New Roman"/>
          <w:sz w:val="24"/>
          <w:szCs w:val="24"/>
        </w:rPr>
        <w:t xml:space="preserve">in cocopeat (81% for non-coated seeds and 61% for coated seeds) followed by soil + cocopeat (64% for non-coated seeds and 57% for coated seeds) and minimum in soil + horn dust (10% for </w:t>
      </w:r>
      <w:r w:rsidR="003A423B" w:rsidRPr="00D81788">
        <w:rPr>
          <w:rFonts w:ascii="Times New Roman" w:hAnsi="Times New Roman" w:cs="Times New Roman"/>
          <w:sz w:val="24"/>
          <w:szCs w:val="24"/>
        </w:rPr>
        <w:t xml:space="preserve">both </w:t>
      </w:r>
      <w:r w:rsidRPr="00D81788">
        <w:rPr>
          <w:rFonts w:ascii="Times New Roman" w:hAnsi="Times New Roman" w:cs="Times New Roman"/>
          <w:sz w:val="24"/>
          <w:szCs w:val="24"/>
        </w:rPr>
        <w:t xml:space="preserve">coated </w:t>
      </w:r>
      <w:r w:rsidR="003A423B" w:rsidRPr="00D81788">
        <w:rPr>
          <w:rFonts w:ascii="Times New Roman" w:hAnsi="Times New Roman" w:cs="Times New Roman"/>
          <w:sz w:val="24"/>
          <w:szCs w:val="24"/>
        </w:rPr>
        <w:t>and</w:t>
      </w:r>
      <w:r w:rsidRPr="00D81788">
        <w:rPr>
          <w:rFonts w:ascii="Times New Roman" w:hAnsi="Times New Roman" w:cs="Times New Roman"/>
          <w:sz w:val="24"/>
          <w:szCs w:val="24"/>
        </w:rPr>
        <w:t xml:space="preserve"> non-coated seeds)</w:t>
      </w:r>
      <w:r w:rsidR="00B17F9D" w:rsidRPr="00D81788">
        <w:rPr>
          <w:rFonts w:ascii="Times New Roman" w:hAnsi="Times New Roman" w:cs="Times New Roman"/>
          <w:sz w:val="24"/>
          <w:szCs w:val="24"/>
        </w:rPr>
        <w:t xml:space="preserve"> </w:t>
      </w:r>
      <w:r w:rsidR="00026871" w:rsidRPr="00D81788">
        <w:rPr>
          <w:rFonts w:ascii="Times New Roman" w:hAnsi="Times New Roman" w:cs="Times New Roman"/>
          <w:sz w:val="24"/>
          <w:szCs w:val="24"/>
        </w:rPr>
        <w:t xml:space="preserve">(Fig. </w:t>
      </w:r>
      <w:r w:rsidR="005C2495" w:rsidRPr="00D81788">
        <w:rPr>
          <w:rFonts w:ascii="Times New Roman" w:hAnsi="Times New Roman" w:cs="Times New Roman"/>
          <w:sz w:val="24"/>
          <w:szCs w:val="24"/>
        </w:rPr>
        <w:t>5</w:t>
      </w:r>
      <w:r w:rsidR="00026871" w:rsidRPr="00D81788">
        <w:rPr>
          <w:rFonts w:ascii="Times New Roman" w:hAnsi="Times New Roman" w:cs="Times New Roman"/>
          <w:sz w:val="24"/>
          <w:szCs w:val="24"/>
        </w:rPr>
        <w:t>)</w:t>
      </w:r>
      <w:r w:rsidRPr="00D81788">
        <w:rPr>
          <w:rFonts w:ascii="Times New Roman" w:hAnsi="Times New Roman" w:cs="Times New Roman"/>
          <w:sz w:val="24"/>
          <w:szCs w:val="24"/>
        </w:rPr>
        <w:t>.</w:t>
      </w:r>
      <w:r w:rsidR="00893CFC" w:rsidRPr="00D81788">
        <w:rPr>
          <w:rFonts w:ascii="Times New Roman" w:hAnsi="Times New Roman" w:cs="Times New Roman"/>
          <w:sz w:val="24"/>
          <w:szCs w:val="24"/>
        </w:rPr>
        <w:t xml:space="preserve"> The </w:t>
      </w:r>
      <w:r w:rsidR="003A423B" w:rsidRPr="00D81788">
        <w:rPr>
          <w:rFonts w:ascii="Times New Roman" w:hAnsi="Times New Roman" w:cs="Times New Roman"/>
          <w:sz w:val="24"/>
          <w:szCs w:val="24"/>
        </w:rPr>
        <w:t xml:space="preserve">maximum </w:t>
      </w:r>
      <w:r w:rsidR="00893CFC" w:rsidRPr="00D81788">
        <w:rPr>
          <w:rFonts w:ascii="Times New Roman" w:hAnsi="Times New Roman" w:cs="Times New Roman"/>
          <w:sz w:val="24"/>
          <w:szCs w:val="24"/>
        </w:rPr>
        <w:t xml:space="preserve">average </w:t>
      </w:r>
      <w:r w:rsidR="00A121A7" w:rsidRPr="00D81788">
        <w:rPr>
          <w:rFonts w:ascii="Times New Roman" w:hAnsi="Times New Roman" w:cs="Times New Roman"/>
          <w:sz w:val="24"/>
          <w:szCs w:val="24"/>
        </w:rPr>
        <w:t xml:space="preserve">shoot </w:t>
      </w:r>
      <w:r w:rsidR="00893CFC" w:rsidRPr="00D81788">
        <w:rPr>
          <w:rFonts w:ascii="Times New Roman" w:hAnsi="Times New Roman" w:cs="Times New Roman"/>
          <w:sz w:val="24"/>
          <w:szCs w:val="24"/>
        </w:rPr>
        <w:t xml:space="preserve">height </w:t>
      </w:r>
      <w:r w:rsidR="004A2521" w:rsidRPr="00D81788">
        <w:rPr>
          <w:rFonts w:ascii="Times New Roman" w:hAnsi="Times New Roman" w:cs="Times New Roman"/>
          <w:sz w:val="24"/>
          <w:szCs w:val="24"/>
        </w:rPr>
        <w:t xml:space="preserve">was </w:t>
      </w:r>
      <w:r w:rsidR="003A423B" w:rsidRPr="00D81788">
        <w:rPr>
          <w:rFonts w:ascii="Times New Roman" w:hAnsi="Times New Roman" w:cs="Times New Roman"/>
          <w:sz w:val="24"/>
          <w:szCs w:val="24"/>
        </w:rPr>
        <w:t xml:space="preserve">recorded </w:t>
      </w:r>
      <w:r w:rsidR="00A121A7" w:rsidRPr="00D81788">
        <w:rPr>
          <w:rFonts w:ascii="Times New Roman" w:hAnsi="Times New Roman" w:cs="Times New Roman"/>
          <w:sz w:val="24"/>
          <w:szCs w:val="24"/>
        </w:rPr>
        <w:t>4.61cm (non-coated</w:t>
      </w:r>
      <w:r w:rsidR="003A423B" w:rsidRPr="00D81788">
        <w:rPr>
          <w:rFonts w:ascii="Times New Roman" w:hAnsi="Times New Roman" w:cs="Times New Roman"/>
          <w:sz w:val="24"/>
          <w:szCs w:val="24"/>
        </w:rPr>
        <w:t xml:space="preserve"> seeds</w:t>
      </w:r>
      <w:r w:rsidR="00A121A7" w:rsidRPr="00D81788">
        <w:rPr>
          <w:rFonts w:ascii="Times New Roman" w:hAnsi="Times New Roman" w:cs="Times New Roman"/>
          <w:sz w:val="24"/>
          <w:szCs w:val="24"/>
        </w:rPr>
        <w:t>) and 5.02</w:t>
      </w:r>
      <w:r w:rsidR="00E55839" w:rsidRPr="00D81788">
        <w:rPr>
          <w:rFonts w:ascii="Times New Roman" w:hAnsi="Times New Roman" w:cs="Times New Roman"/>
          <w:sz w:val="24"/>
          <w:szCs w:val="24"/>
        </w:rPr>
        <w:t xml:space="preserve"> </w:t>
      </w:r>
      <w:r w:rsidR="00A121A7" w:rsidRPr="00D81788">
        <w:rPr>
          <w:rFonts w:ascii="Times New Roman" w:hAnsi="Times New Roman" w:cs="Times New Roman"/>
          <w:sz w:val="24"/>
          <w:szCs w:val="24"/>
        </w:rPr>
        <w:t>cm (coated</w:t>
      </w:r>
      <w:r w:rsidR="003A423B" w:rsidRPr="00D81788">
        <w:rPr>
          <w:rFonts w:ascii="Times New Roman" w:hAnsi="Times New Roman" w:cs="Times New Roman"/>
          <w:sz w:val="24"/>
          <w:szCs w:val="24"/>
        </w:rPr>
        <w:t xml:space="preserve"> seeds</w:t>
      </w:r>
      <w:r w:rsidR="00A121A7" w:rsidRPr="00D81788">
        <w:rPr>
          <w:rFonts w:ascii="Times New Roman" w:hAnsi="Times New Roman" w:cs="Times New Roman"/>
          <w:sz w:val="24"/>
          <w:szCs w:val="24"/>
        </w:rPr>
        <w:t>) in vermiculite under polyhouse</w:t>
      </w:r>
      <w:r w:rsidR="00B17F9D" w:rsidRPr="00D81788">
        <w:rPr>
          <w:rFonts w:ascii="Times New Roman" w:hAnsi="Times New Roman" w:cs="Times New Roman"/>
          <w:sz w:val="24"/>
          <w:szCs w:val="24"/>
        </w:rPr>
        <w:t xml:space="preserve"> </w:t>
      </w:r>
      <w:r w:rsidR="003A423B" w:rsidRPr="00D81788">
        <w:rPr>
          <w:rFonts w:ascii="Times New Roman" w:hAnsi="Times New Roman" w:cs="Times New Roman"/>
          <w:sz w:val="24"/>
          <w:szCs w:val="24"/>
        </w:rPr>
        <w:t xml:space="preserve">condition (Fig. </w:t>
      </w:r>
      <w:r w:rsidR="005C2495" w:rsidRPr="00D81788">
        <w:rPr>
          <w:rFonts w:ascii="Times New Roman" w:hAnsi="Times New Roman" w:cs="Times New Roman"/>
          <w:sz w:val="24"/>
          <w:szCs w:val="24"/>
        </w:rPr>
        <w:t>6</w:t>
      </w:r>
      <w:r w:rsidR="003A423B" w:rsidRPr="00D81788">
        <w:rPr>
          <w:rFonts w:ascii="Times New Roman" w:hAnsi="Times New Roman" w:cs="Times New Roman"/>
          <w:sz w:val="24"/>
          <w:szCs w:val="24"/>
        </w:rPr>
        <w:t>)</w:t>
      </w:r>
      <w:r w:rsidR="00A121A7" w:rsidRPr="00D81788">
        <w:rPr>
          <w:rFonts w:ascii="Times New Roman" w:hAnsi="Times New Roman" w:cs="Times New Roman"/>
          <w:sz w:val="24"/>
          <w:szCs w:val="24"/>
        </w:rPr>
        <w:t>.</w:t>
      </w:r>
      <w:r w:rsidR="003A423B" w:rsidRPr="00D81788">
        <w:rPr>
          <w:rFonts w:ascii="Times New Roman" w:hAnsi="Times New Roman" w:cs="Times New Roman"/>
          <w:sz w:val="24"/>
          <w:szCs w:val="24"/>
        </w:rPr>
        <w:t xml:space="preserve"> </w:t>
      </w:r>
      <w:r w:rsidR="00B17F9D" w:rsidRPr="00D81788">
        <w:rPr>
          <w:rFonts w:ascii="Times New Roman" w:hAnsi="Times New Roman" w:cs="Times New Roman"/>
          <w:sz w:val="24"/>
          <w:szCs w:val="24"/>
        </w:rPr>
        <w:t xml:space="preserve">The </w:t>
      </w:r>
      <w:r w:rsidR="00F7607D" w:rsidRPr="00D81788">
        <w:rPr>
          <w:rFonts w:ascii="Times New Roman" w:hAnsi="Times New Roman" w:cs="Times New Roman"/>
          <w:sz w:val="24"/>
          <w:szCs w:val="24"/>
        </w:rPr>
        <w:t xml:space="preserve">maximum </w:t>
      </w:r>
      <w:r w:rsidR="00B17F9D" w:rsidRPr="00D81788">
        <w:rPr>
          <w:rFonts w:ascii="Times New Roman" w:hAnsi="Times New Roman" w:cs="Times New Roman"/>
          <w:sz w:val="24"/>
          <w:szCs w:val="24"/>
        </w:rPr>
        <w:t xml:space="preserve">average leaf count observed </w:t>
      </w:r>
      <w:r w:rsidR="00F7607D" w:rsidRPr="00D81788">
        <w:rPr>
          <w:rFonts w:ascii="Times New Roman" w:hAnsi="Times New Roman" w:cs="Times New Roman"/>
          <w:sz w:val="24"/>
          <w:szCs w:val="24"/>
        </w:rPr>
        <w:t xml:space="preserve">was </w:t>
      </w:r>
      <w:r w:rsidR="00B17F9D" w:rsidRPr="00D81788">
        <w:rPr>
          <w:rFonts w:ascii="Times New Roman" w:hAnsi="Times New Roman" w:cs="Times New Roman"/>
          <w:sz w:val="24"/>
          <w:szCs w:val="24"/>
        </w:rPr>
        <w:t>7 (</w:t>
      </w:r>
      <w:r w:rsidR="00F7607D" w:rsidRPr="00D81788">
        <w:rPr>
          <w:rFonts w:ascii="Times New Roman" w:hAnsi="Times New Roman" w:cs="Times New Roman"/>
          <w:sz w:val="24"/>
          <w:szCs w:val="24"/>
        </w:rPr>
        <w:t xml:space="preserve">in </w:t>
      </w:r>
      <w:r w:rsidR="00B17F9D" w:rsidRPr="00D81788">
        <w:rPr>
          <w:rFonts w:ascii="Times New Roman" w:hAnsi="Times New Roman" w:cs="Times New Roman"/>
          <w:sz w:val="24"/>
          <w:szCs w:val="24"/>
        </w:rPr>
        <w:t>soil</w:t>
      </w:r>
      <w:r w:rsidR="00F7607D" w:rsidRPr="00D81788">
        <w:rPr>
          <w:rFonts w:ascii="Times New Roman" w:hAnsi="Times New Roman" w:cs="Times New Roman"/>
          <w:sz w:val="24"/>
          <w:szCs w:val="24"/>
        </w:rPr>
        <w:t xml:space="preserve"> </w:t>
      </w:r>
      <w:r w:rsidR="00B17F9D" w:rsidRPr="00D81788">
        <w:rPr>
          <w:rFonts w:ascii="Times New Roman" w:hAnsi="Times New Roman" w:cs="Times New Roman"/>
          <w:sz w:val="24"/>
          <w:szCs w:val="24"/>
        </w:rPr>
        <w:t>+</w:t>
      </w:r>
      <w:r w:rsidR="00F7607D" w:rsidRPr="00D81788">
        <w:rPr>
          <w:rFonts w:ascii="Times New Roman" w:hAnsi="Times New Roman" w:cs="Times New Roman"/>
          <w:sz w:val="24"/>
          <w:szCs w:val="24"/>
        </w:rPr>
        <w:t xml:space="preserve"> </w:t>
      </w:r>
      <w:r w:rsidR="00B17F9D" w:rsidRPr="00D81788">
        <w:rPr>
          <w:rFonts w:ascii="Times New Roman" w:hAnsi="Times New Roman" w:cs="Times New Roman"/>
          <w:sz w:val="24"/>
          <w:szCs w:val="24"/>
        </w:rPr>
        <w:t>cocop</w:t>
      </w:r>
      <w:r w:rsidR="00870A03" w:rsidRPr="00D81788">
        <w:rPr>
          <w:rFonts w:ascii="Times New Roman" w:hAnsi="Times New Roman" w:cs="Times New Roman"/>
          <w:sz w:val="24"/>
          <w:szCs w:val="24"/>
        </w:rPr>
        <w:t>ea</w:t>
      </w:r>
      <w:r w:rsidR="00B17F9D" w:rsidRPr="00D81788">
        <w:rPr>
          <w:rFonts w:ascii="Times New Roman" w:hAnsi="Times New Roman" w:cs="Times New Roman"/>
          <w:sz w:val="24"/>
          <w:szCs w:val="24"/>
        </w:rPr>
        <w:t xml:space="preserve">t) </w:t>
      </w:r>
      <w:r w:rsidR="00F7607D" w:rsidRPr="00D81788">
        <w:rPr>
          <w:rFonts w:ascii="Times New Roman" w:hAnsi="Times New Roman" w:cs="Times New Roman"/>
          <w:sz w:val="24"/>
          <w:szCs w:val="24"/>
        </w:rPr>
        <w:t>for</w:t>
      </w:r>
      <w:r w:rsidR="009E3061" w:rsidRPr="00D81788">
        <w:rPr>
          <w:rFonts w:ascii="Times New Roman" w:hAnsi="Times New Roman" w:cs="Times New Roman"/>
          <w:sz w:val="24"/>
          <w:szCs w:val="24"/>
        </w:rPr>
        <w:t xml:space="preserve"> coated seed</w:t>
      </w:r>
      <w:r w:rsidR="00F7607D" w:rsidRPr="00D81788">
        <w:rPr>
          <w:rFonts w:ascii="Times New Roman" w:hAnsi="Times New Roman" w:cs="Times New Roman"/>
          <w:sz w:val="24"/>
          <w:szCs w:val="24"/>
        </w:rPr>
        <w:t>s</w:t>
      </w:r>
      <w:r w:rsidR="00870A03" w:rsidRPr="00D81788">
        <w:rPr>
          <w:rFonts w:ascii="Times New Roman" w:hAnsi="Times New Roman" w:cs="Times New Roman"/>
          <w:sz w:val="24"/>
          <w:szCs w:val="24"/>
        </w:rPr>
        <w:t xml:space="preserve"> and 6 </w:t>
      </w:r>
      <w:r w:rsidR="00F7607D" w:rsidRPr="00D81788">
        <w:rPr>
          <w:rFonts w:ascii="Times New Roman" w:hAnsi="Times New Roman" w:cs="Times New Roman"/>
          <w:sz w:val="24"/>
          <w:szCs w:val="24"/>
        </w:rPr>
        <w:t>(</w:t>
      </w:r>
      <w:r w:rsidR="00870A03" w:rsidRPr="00D81788">
        <w:rPr>
          <w:rFonts w:ascii="Times New Roman" w:hAnsi="Times New Roman" w:cs="Times New Roman"/>
          <w:sz w:val="24"/>
          <w:szCs w:val="24"/>
        </w:rPr>
        <w:t>in cow dung</w:t>
      </w:r>
      <w:r w:rsidR="00F7607D" w:rsidRPr="00D81788">
        <w:rPr>
          <w:rFonts w:ascii="Times New Roman" w:hAnsi="Times New Roman" w:cs="Times New Roman"/>
          <w:sz w:val="24"/>
          <w:szCs w:val="24"/>
        </w:rPr>
        <w:t>) for</w:t>
      </w:r>
      <w:r w:rsidR="00870A03" w:rsidRPr="00D81788">
        <w:rPr>
          <w:rFonts w:ascii="Times New Roman" w:hAnsi="Times New Roman" w:cs="Times New Roman"/>
          <w:sz w:val="24"/>
          <w:szCs w:val="24"/>
        </w:rPr>
        <w:t xml:space="preserve"> non-coated seed</w:t>
      </w:r>
      <w:r w:rsidR="009E3061" w:rsidRPr="00D81788">
        <w:rPr>
          <w:rFonts w:ascii="Times New Roman" w:hAnsi="Times New Roman" w:cs="Times New Roman"/>
          <w:sz w:val="24"/>
          <w:szCs w:val="24"/>
        </w:rPr>
        <w:t xml:space="preserve"> </w:t>
      </w:r>
      <w:r w:rsidR="00F7607D" w:rsidRPr="00D81788">
        <w:rPr>
          <w:rFonts w:ascii="Times New Roman" w:hAnsi="Times New Roman" w:cs="Times New Roman"/>
          <w:sz w:val="24"/>
          <w:szCs w:val="24"/>
        </w:rPr>
        <w:t xml:space="preserve">(Fig. </w:t>
      </w:r>
      <w:r w:rsidR="005C2495" w:rsidRPr="00D81788">
        <w:rPr>
          <w:rFonts w:ascii="Times New Roman" w:hAnsi="Times New Roman" w:cs="Times New Roman"/>
          <w:sz w:val="24"/>
          <w:szCs w:val="24"/>
        </w:rPr>
        <w:t>7</w:t>
      </w:r>
      <w:r w:rsidR="00F7607D" w:rsidRPr="00D81788">
        <w:rPr>
          <w:rFonts w:ascii="Times New Roman" w:hAnsi="Times New Roman" w:cs="Times New Roman"/>
          <w:sz w:val="24"/>
          <w:szCs w:val="24"/>
        </w:rPr>
        <w:t>).</w:t>
      </w:r>
      <w:r w:rsidR="002468D5" w:rsidRPr="00D81788">
        <w:rPr>
          <w:rFonts w:ascii="Times New Roman" w:hAnsi="Times New Roman" w:cs="Times New Roman"/>
          <w:sz w:val="24"/>
          <w:szCs w:val="24"/>
        </w:rPr>
        <w:t xml:space="preserve"> Further, </w:t>
      </w:r>
      <w:r w:rsidR="00893CFC" w:rsidRPr="00D81788">
        <w:rPr>
          <w:rFonts w:ascii="Times New Roman" w:hAnsi="Times New Roman" w:cs="Times New Roman"/>
          <w:sz w:val="24"/>
          <w:szCs w:val="24"/>
        </w:rPr>
        <w:t>it was observed that</w:t>
      </w:r>
      <w:r w:rsidR="00F7607D" w:rsidRPr="00D81788">
        <w:rPr>
          <w:rFonts w:ascii="Times New Roman" w:hAnsi="Times New Roman" w:cs="Times New Roman"/>
          <w:sz w:val="24"/>
          <w:szCs w:val="24"/>
        </w:rPr>
        <w:t xml:space="preserve"> </w:t>
      </w:r>
      <w:r w:rsidR="00893CFC" w:rsidRPr="00D81788">
        <w:rPr>
          <w:rFonts w:ascii="Times New Roman" w:hAnsi="Times New Roman" w:cs="Times New Roman"/>
          <w:sz w:val="24"/>
          <w:szCs w:val="24"/>
        </w:rPr>
        <w:t>t</w:t>
      </w:r>
      <w:r w:rsidRPr="00D81788">
        <w:rPr>
          <w:rFonts w:ascii="Times New Roman" w:hAnsi="Times New Roman" w:cs="Times New Roman"/>
          <w:sz w:val="24"/>
          <w:szCs w:val="24"/>
        </w:rPr>
        <w:t xml:space="preserve">he </w:t>
      </w:r>
      <w:r w:rsidR="002468D5" w:rsidRPr="00D81788">
        <w:rPr>
          <w:rFonts w:ascii="Times New Roman" w:hAnsi="Times New Roman" w:cs="Times New Roman"/>
          <w:sz w:val="24"/>
          <w:szCs w:val="24"/>
        </w:rPr>
        <w:t xml:space="preserve">seedling </w:t>
      </w:r>
      <w:r w:rsidRPr="00D81788">
        <w:rPr>
          <w:rFonts w:ascii="Times New Roman" w:hAnsi="Times New Roman" w:cs="Times New Roman"/>
          <w:sz w:val="24"/>
          <w:szCs w:val="24"/>
        </w:rPr>
        <w:t xml:space="preserve">growth in natural environmental condition is better as compared to polyhouse condition with average shoot height of 10.25 cm and average leaf count </w:t>
      </w:r>
      <w:r w:rsidR="005E7843" w:rsidRPr="00D81788">
        <w:rPr>
          <w:rFonts w:ascii="Times New Roman" w:hAnsi="Times New Roman" w:cs="Times New Roman"/>
          <w:sz w:val="24"/>
          <w:szCs w:val="24"/>
        </w:rPr>
        <w:t>7</w:t>
      </w:r>
      <w:r w:rsidR="00356D33" w:rsidRPr="00D81788">
        <w:rPr>
          <w:rFonts w:ascii="Times New Roman" w:hAnsi="Times New Roman" w:cs="Times New Roman"/>
          <w:sz w:val="24"/>
          <w:szCs w:val="24"/>
        </w:rPr>
        <w:t xml:space="preserve"> (Fig. 3)</w:t>
      </w:r>
      <w:r w:rsidR="00870A03" w:rsidRPr="00D81788">
        <w:rPr>
          <w:rFonts w:ascii="Times New Roman" w:hAnsi="Times New Roman" w:cs="Times New Roman"/>
          <w:sz w:val="24"/>
          <w:szCs w:val="24"/>
        </w:rPr>
        <w:t>.</w:t>
      </w:r>
      <w:r w:rsidR="00A806C4" w:rsidRPr="00D81788">
        <w:rPr>
          <w:rFonts w:ascii="Times New Roman" w:hAnsi="Times New Roman" w:cs="Times New Roman"/>
          <w:sz w:val="24"/>
          <w:szCs w:val="24"/>
        </w:rPr>
        <w:t xml:space="preserve"> </w:t>
      </w:r>
      <w:r w:rsidR="00CD254F" w:rsidRPr="00D81788">
        <w:rPr>
          <w:rFonts w:ascii="Times New Roman" w:hAnsi="Times New Roman" w:cs="Times New Roman"/>
          <w:sz w:val="24"/>
          <w:szCs w:val="24"/>
        </w:rPr>
        <w:t xml:space="preserve">Soaking of kokum seeds in 50 ppm GA solution for 24 hours significantly increases germination percentage </w:t>
      </w:r>
      <w:r w:rsidR="00DC51CB" w:rsidRPr="00D81788">
        <w:rPr>
          <w:rFonts w:ascii="Times New Roman" w:hAnsi="Times New Roman" w:cs="Times New Roman"/>
          <w:sz w:val="24"/>
          <w:szCs w:val="24"/>
        </w:rPr>
        <w:t>up to</w:t>
      </w:r>
      <w:r w:rsidR="00CD254F" w:rsidRPr="00D81788">
        <w:rPr>
          <w:rFonts w:ascii="Times New Roman" w:hAnsi="Times New Roman" w:cs="Times New Roman"/>
          <w:sz w:val="24"/>
          <w:szCs w:val="24"/>
        </w:rPr>
        <w:t xml:space="preserve"> 96% at 90 days after soaking. (Pawar et al., 2018). Studies on Andaman Kokum (</w:t>
      </w:r>
      <w:r w:rsidR="00CD254F" w:rsidRPr="00D81788">
        <w:rPr>
          <w:rFonts w:ascii="Times New Roman" w:hAnsi="Times New Roman" w:cs="Times New Roman"/>
          <w:i/>
          <w:iCs/>
          <w:sz w:val="24"/>
          <w:szCs w:val="24"/>
        </w:rPr>
        <w:t xml:space="preserve">Garcinia </w:t>
      </w:r>
      <w:proofErr w:type="spellStart"/>
      <w:r w:rsidR="00CD254F" w:rsidRPr="00D81788">
        <w:rPr>
          <w:rFonts w:ascii="Times New Roman" w:hAnsi="Times New Roman" w:cs="Times New Roman"/>
          <w:i/>
          <w:iCs/>
          <w:sz w:val="24"/>
          <w:szCs w:val="24"/>
        </w:rPr>
        <w:t>dhanikhariensis</w:t>
      </w:r>
      <w:proofErr w:type="spellEnd"/>
      <w:r w:rsidR="00CD254F" w:rsidRPr="00D81788">
        <w:rPr>
          <w:rFonts w:ascii="Times New Roman" w:hAnsi="Times New Roman" w:cs="Times New Roman"/>
          <w:sz w:val="24"/>
          <w:szCs w:val="24"/>
        </w:rPr>
        <w:t xml:space="preserve"> S.K. Srivastava) revealed that removal of seed coat significantly enhanced the seed germination with a success rate of 95.9% (Horo et al., 2022).</w:t>
      </w:r>
      <w:r w:rsidR="007E1DE3" w:rsidRPr="00D81788">
        <w:rPr>
          <w:rFonts w:ascii="Times New Roman" w:hAnsi="Times New Roman" w:cs="Times New Roman"/>
          <w:sz w:val="24"/>
          <w:szCs w:val="24"/>
        </w:rPr>
        <w:t xml:space="preserve"> </w:t>
      </w:r>
      <w:r w:rsidR="00E7638B" w:rsidRPr="00D81788">
        <w:rPr>
          <w:rFonts w:ascii="Times New Roman" w:hAnsi="Times New Roman" w:cs="Times New Roman"/>
          <w:sz w:val="24"/>
          <w:szCs w:val="24"/>
        </w:rPr>
        <w:t>P</w:t>
      </w:r>
      <w:r w:rsidR="007E1DE3" w:rsidRPr="00D81788">
        <w:rPr>
          <w:rFonts w:ascii="Times New Roman" w:hAnsi="Times New Roman" w:cs="Times New Roman"/>
          <w:sz w:val="24"/>
          <w:szCs w:val="24"/>
        </w:rPr>
        <w:t>resent study reveal</w:t>
      </w:r>
      <w:r w:rsidR="00E7638B" w:rsidRPr="00D81788">
        <w:rPr>
          <w:rFonts w:ascii="Times New Roman" w:hAnsi="Times New Roman" w:cs="Times New Roman"/>
          <w:sz w:val="24"/>
          <w:szCs w:val="24"/>
        </w:rPr>
        <w:t>ed</w:t>
      </w:r>
      <w:r w:rsidR="007E1DE3" w:rsidRPr="00D81788">
        <w:rPr>
          <w:rFonts w:ascii="Times New Roman" w:hAnsi="Times New Roman" w:cs="Times New Roman"/>
          <w:sz w:val="24"/>
          <w:szCs w:val="24"/>
        </w:rPr>
        <w:t xml:space="preserve"> that without using any plant growth regulators, the maximum germination observed </w:t>
      </w:r>
      <w:r w:rsidR="00E7638B" w:rsidRPr="00D81788">
        <w:rPr>
          <w:rFonts w:ascii="Times New Roman" w:hAnsi="Times New Roman" w:cs="Times New Roman"/>
          <w:sz w:val="24"/>
          <w:szCs w:val="24"/>
        </w:rPr>
        <w:t xml:space="preserve">was </w:t>
      </w:r>
      <w:r w:rsidR="007E1DE3" w:rsidRPr="00D81788">
        <w:rPr>
          <w:rFonts w:ascii="Times New Roman" w:hAnsi="Times New Roman" w:cs="Times New Roman"/>
          <w:sz w:val="24"/>
          <w:szCs w:val="24"/>
        </w:rPr>
        <w:t xml:space="preserve">81% for non-coated seeds and 61% for coated seeds. </w:t>
      </w:r>
      <w:r w:rsidR="00E7638B" w:rsidRPr="00D81788">
        <w:rPr>
          <w:rFonts w:ascii="Times New Roman" w:hAnsi="Times New Roman" w:cs="Times New Roman"/>
          <w:sz w:val="24"/>
          <w:szCs w:val="24"/>
        </w:rPr>
        <w:t>This</w:t>
      </w:r>
      <w:r w:rsidR="007E1DE3" w:rsidRPr="00D81788">
        <w:rPr>
          <w:rFonts w:ascii="Times New Roman" w:hAnsi="Times New Roman" w:cs="Times New Roman"/>
          <w:sz w:val="24"/>
          <w:szCs w:val="24"/>
        </w:rPr>
        <w:t xml:space="preserve"> propagation technique will helpful to </w:t>
      </w:r>
      <w:r w:rsidR="00E7638B" w:rsidRPr="00D81788">
        <w:rPr>
          <w:rFonts w:ascii="Times New Roman" w:hAnsi="Times New Roman" w:cs="Times New Roman"/>
          <w:sz w:val="24"/>
          <w:szCs w:val="24"/>
        </w:rPr>
        <w:t xml:space="preserve">local </w:t>
      </w:r>
      <w:r w:rsidR="007E1DE3" w:rsidRPr="00D81788">
        <w:rPr>
          <w:rFonts w:ascii="Times New Roman" w:hAnsi="Times New Roman" w:cs="Times New Roman"/>
          <w:sz w:val="24"/>
          <w:szCs w:val="24"/>
        </w:rPr>
        <w:t>farmers to propagate kokum without using any plant growth regulators.</w:t>
      </w:r>
    </w:p>
    <w:p w14:paraId="301EA137" w14:textId="5498765E" w:rsidR="00354D0D" w:rsidRPr="00D81788" w:rsidRDefault="00354D0D" w:rsidP="00B90535">
      <w:pPr>
        <w:tabs>
          <w:tab w:val="left" w:pos="5415"/>
        </w:tabs>
        <w:jc w:val="both"/>
        <w:rPr>
          <w:rFonts w:ascii="Times New Roman" w:hAnsi="Times New Roman" w:cs="Times New Roman"/>
          <w:sz w:val="24"/>
          <w:szCs w:val="24"/>
        </w:rPr>
      </w:pPr>
      <w:r w:rsidRPr="00D81788">
        <w:rPr>
          <w:rFonts w:ascii="Times New Roman" w:hAnsi="Times New Roman" w:cs="Times New Roman"/>
          <w:sz w:val="24"/>
          <w:szCs w:val="24"/>
        </w:rPr>
        <w:t>When the kokum seedling</w:t>
      </w:r>
      <w:r w:rsidR="00601784" w:rsidRPr="00D81788">
        <w:rPr>
          <w:rFonts w:ascii="Times New Roman" w:hAnsi="Times New Roman" w:cs="Times New Roman"/>
          <w:sz w:val="24"/>
          <w:szCs w:val="24"/>
        </w:rPr>
        <w:t>s</w:t>
      </w:r>
      <w:r w:rsidRPr="00D81788">
        <w:rPr>
          <w:rFonts w:ascii="Times New Roman" w:hAnsi="Times New Roman" w:cs="Times New Roman"/>
          <w:sz w:val="24"/>
          <w:szCs w:val="24"/>
        </w:rPr>
        <w:t xml:space="preserve"> achieved proper growth, the seedlings were transplanted into polybags for further </w:t>
      </w:r>
      <w:r w:rsidR="00601784" w:rsidRPr="00D81788">
        <w:rPr>
          <w:rFonts w:ascii="Times New Roman" w:hAnsi="Times New Roman" w:cs="Times New Roman"/>
          <w:sz w:val="24"/>
          <w:szCs w:val="24"/>
        </w:rPr>
        <w:t>growth and seedling establishment</w:t>
      </w:r>
      <w:r w:rsidRPr="00D81788">
        <w:rPr>
          <w:rFonts w:ascii="Times New Roman" w:hAnsi="Times New Roman" w:cs="Times New Roman"/>
          <w:sz w:val="24"/>
          <w:szCs w:val="24"/>
        </w:rPr>
        <w:t xml:space="preserve">. The potting media was prepared using soil treated with fungicide </w:t>
      </w:r>
      <w:r w:rsidR="00B1013D" w:rsidRPr="00D81788">
        <w:rPr>
          <w:rFonts w:ascii="Times New Roman" w:hAnsi="Times New Roman" w:cs="Times New Roman"/>
          <w:sz w:val="24"/>
          <w:szCs w:val="24"/>
        </w:rPr>
        <w:t xml:space="preserve">Bavistin </w:t>
      </w:r>
      <w:r w:rsidRPr="00D81788">
        <w:rPr>
          <w:rFonts w:ascii="Times New Roman" w:hAnsi="Times New Roman" w:cs="Times New Roman"/>
          <w:sz w:val="24"/>
          <w:szCs w:val="24"/>
        </w:rPr>
        <w:t xml:space="preserve">and supplemented with nutrient rich farmyard manure, vermicompost and cocopeat to improve water retention and aeration. After potting, the polybags were kept in an open environment for one month to allow proper </w:t>
      </w:r>
      <w:r w:rsidR="00601784" w:rsidRPr="00D81788">
        <w:rPr>
          <w:rFonts w:ascii="Times New Roman" w:hAnsi="Times New Roman" w:cs="Times New Roman"/>
          <w:sz w:val="24"/>
          <w:szCs w:val="24"/>
        </w:rPr>
        <w:t xml:space="preserve">seedling </w:t>
      </w:r>
      <w:r w:rsidRPr="00D81788">
        <w:rPr>
          <w:rFonts w:ascii="Times New Roman" w:hAnsi="Times New Roman" w:cs="Times New Roman"/>
          <w:sz w:val="24"/>
          <w:szCs w:val="24"/>
        </w:rPr>
        <w:t>establishment before being moved to a polyhouse for better care and growth</w:t>
      </w:r>
      <w:r w:rsidR="00614A8C" w:rsidRPr="00D81788">
        <w:rPr>
          <w:rFonts w:ascii="Times New Roman" w:hAnsi="Times New Roman" w:cs="Times New Roman"/>
          <w:sz w:val="24"/>
          <w:szCs w:val="24"/>
        </w:rPr>
        <w:t xml:space="preserve"> (Fig. 4)</w:t>
      </w:r>
      <w:r w:rsidRPr="00D81788">
        <w:rPr>
          <w:rFonts w:ascii="Times New Roman" w:hAnsi="Times New Roman" w:cs="Times New Roman"/>
          <w:sz w:val="24"/>
          <w:szCs w:val="24"/>
        </w:rPr>
        <w:t>.</w:t>
      </w:r>
    </w:p>
    <w:p w14:paraId="221B76DA" w14:textId="25777A6A" w:rsidR="00354D0D" w:rsidRPr="00D81788" w:rsidRDefault="005B30D9" w:rsidP="00B90535">
      <w:pPr>
        <w:tabs>
          <w:tab w:val="left" w:pos="5415"/>
        </w:tabs>
        <w:jc w:val="both"/>
        <w:rPr>
          <w:rFonts w:ascii="Times New Roman" w:hAnsi="Times New Roman" w:cs="Times New Roman"/>
          <w:sz w:val="24"/>
          <w:szCs w:val="24"/>
        </w:rPr>
      </w:pPr>
      <w:r w:rsidRPr="00D81788">
        <w:rPr>
          <w:rFonts w:ascii="Times New Roman" w:hAnsi="Times New Roman" w:cs="Times New Roman"/>
          <w:sz w:val="24"/>
          <w:szCs w:val="24"/>
        </w:rPr>
        <w:t>The fully established k</w:t>
      </w:r>
      <w:r w:rsidR="00354D0D" w:rsidRPr="00D81788">
        <w:rPr>
          <w:rFonts w:ascii="Times New Roman" w:hAnsi="Times New Roman" w:cs="Times New Roman"/>
          <w:sz w:val="24"/>
          <w:szCs w:val="24"/>
        </w:rPr>
        <w:t xml:space="preserve">okum seedlings were distributed to </w:t>
      </w:r>
      <w:r w:rsidRPr="00D81788">
        <w:rPr>
          <w:rFonts w:ascii="Times New Roman" w:hAnsi="Times New Roman" w:cs="Times New Roman"/>
          <w:sz w:val="24"/>
          <w:szCs w:val="24"/>
        </w:rPr>
        <w:t xml:space="preserve">various botanic gardens </w:t>
      </w:r>
      <w:r w:rsidR="00BE21D3" w:rsidRPr="00D81788">
        <w:rPr>
          <w:rFonts w:ascii="Times New Roman" w:hAnsi="Times New Roman" w:cs="Times New Roman"/>
          <w:sz w:val="24"/>
          <w:szCs w:val="24"/>
        </w:rPr>
        <w:t xml:space="preserve">and delegates </w:t>
      </w:r>
      <w:r w:rsidR="00C80146" w:rsidRPr="00D81788">
        <w:rPr>
          <w:rFonts w:ascii="Times New Roman" w:hAnsi="Times New Roman" w:cs="Times New Roman"/>
          <w:sz w:val="24"/>
          <w:szCs w:val="24"/>
        </w:rPr>
        <w:t>attending the International Symposium on Plant Taxonomy, Ethnobotany, Botanic Gardens</w:t>
      </w:r>
      <w:r w:rsidR="003D23B2" w:rsidRPr="00D81788">
        <w:rPr>
          <w:rFonts w:ascii="Times New Roman" w:hAnsi="Times New Roman" w:cs="Times New Roman"/>
          <w:sz w:val="24"/>
          <w:szCs w:val="24"/>
        </w:rPr>
        <w:t xml:space="preserve"> and Biodiversity Conserva</w:t>
      </w:r>
      <w:r w:rsidR="007821A6" w:rsidRPr="00D81788">
        <w:rPr>
          <w:rFonts w:ascii="Times New Roman" w:hAnsi="Times New Roman" w:cs="Times New Roman"/>
          <w:sz w:val="24"/>
          <w:szCs w:val="24"/>
        </w:rPr>
        <w:t>tion</w:t>
      </w:r>
      <w:r w:rsidR="00C80146" w:rsidRPr="00D81788">
        <w:rPr>
          <w:rFonts w:ascii="Times New Roman" w:hAnsi="Times New Roman" w:cs="Times New Roman"/>
          <w:sz w:val="24"/>
          <w:szCs w:val="24"/>
        </w:rPr>
        <w:t xml:space="preserve"> held on 13-15 February, 2025 at Kolkata, India </w:t>
      </w:r>
      <w:r w:rsidR="00BE21D3" w:rsidRPr="00D81788">
        <w:rPr>
          <w:rFonts w:ascii="Times New Roman" w:hAnsi="Times New Roman" w:cs="Times New Roman"/>
          <w:sz w:val="24"/>
          <w:szCs w:val="24"/>
        </w:rPr>
        <w:t>to promote conservation, research and awareness.</w:t>
      </w:r>
    </w:p>
    <w:p w14:paraId="12AB41B2" w14:textId="7DF5D52D" w:rsidR="00B90535" w:rsidRPr="00D81788" w:rsidRDefault="00E7638B" w:rsidP="00B17F9D">
      <w:pPr>
        <w:tabs>
          <w:tab w:val="left" w:pos="5415"/>
        </w:tabs>
        <w:jc w:val="both"/>
        <w:rPr>
          <w:rFonts w:ascii="Times New Roman" w:hAnsi="Times New Roman" w:cs="Times New Roman"/>
          <w:sz w:val="24"/>
          <w:szCs w:val="24"/>
        </w:rPr>
      </w:pPr>
      <w:r w:rsidRPr="00D81788">
        <w:rPr>
          <w:noProof/>
        </w:rPr>
        <w:drawing>
          <wp:inline distT="0" distB="0" distL="0" distR="0" wp14:anchorId="5B0022C5" wp14:editId="472B0B83">
            <wp:extent cx="5731510" cy="3207207"/>
            <wp:effectExtent l="0" t="0" r="0" b="0"/>
            <wp:docPr id="1301631976" name="Picture 130163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207207"/>
                    </a:xfrm>
                    <a:prstGeom prst="rect">
                      <a:avLst/>
                    </a:prstGeom>
                    <a:noFill/>
                  </pic:spPr>
                </pic:pic>
              </a:graphicData>
            </a:graphic>
          </wp:inline>
        </w:drawing>
      </w:r>
    </w:p>
    <w:p w14:paraId="4F03FB7E" w14:textId="4084A781" w:rsidR="00FC5E05" w:rsidRPr="00D81788" w:rsidRDefault="00FC5E05" w:rsidP="00F62395">
      <w:pPr>
        <w:jc w:val="both"/>
        <w:rPr>
          <w:rFonts w:ascii="Times New Roman" w:hAnsi="Times New Roman" w:cs="Times New Roman"/>
          <w:b/>
          <w:bCs/>
          <w:sz w:val="24"/>
          <w:szCs w:val="24"/>
        </w:rPr>
      </w:pPr>
      <w:r w:rsidRPr="00D81788">
        <w:rPr>
          <w:rFonts w:ascii="Times New Roman" w:hAnsi="Times New Roman" w:cs="Times New Roman"/>
          <w:b/>
          <w:bCs/>
          <w:sz w:val="24"/>
          <w:szCs w:val="24"/>
        </w:rPr>
        <w:lastRenderedPageBreak/>
        <w:t xml:space="preserve">Fig. </w:t>
      </w:r>
      <w:r w:rsidR="005C2495" w:rsidRPr="00D81788">
        <w:rPr>
          <w:rFonts w:ascii="Times New Roman" w:hAnsi="Times New Roman" w:cs="Times New Roman"/>
          <w:b/>
          <w:bCs/>
          <w:sz w:val="24"/>
          <w:szCs w:val="24"/>
        </w:rPr>
        <w:t>5</w:t>
      </w:r>
      <w:r w:rsidRPr="00D81788">
        <w:rPr>
          <w:rFonts w:ascii="Times New Roman" w:hAnsi="Times New Roman" w:cs="Times New Roman"/>
          <w:b/>
          <w:bCs/>
          <w:sz w:val="24"/>
          <w:szCs w:val="24"/>
        </w:rPr>
        <w:t>. Seed germination rates (in %) in coated</w:t>
      </w:r>
      <w:r w:rsidR="00311997" w:rsidRPr="00D81788">
        <w:rPr>
          <w:rFonts w:ascii="Times New Roman" w:hAnsi="Times New Roman" w:cs="Times New Roman"/>
          <w:b/>
          <w:bCs/>
          <w:sz w:val="24"/>
          <w:szCs w:val="24"/>
        </w:rPr>
        <w:t xml:space="preserve"> (C)</w:t>
      </w:r>
      <w:r w:rsidRPr="00D81788">
        <w:rPr>
          <w:rFonts w:ascii="Times New Roman" w:hAnsi="Times New Roman" w:cs="Times New Roman"/>
          <w:b/>
          <w:bCs/>
          <w:sz w:val="24"/>
          <w:szCs w:val="24"/>
        </w:rPr>
        <w:t xml:space="preserve"> and non-coated </w:t>
      </w:r>
      <w:r w:rsidR="00311997" w:rsidRPr="00D81788">
        <w:rPr>
          <w:rFonts w:ascii="Times New Roman" w:hAnsi="Times New Roman" w:cs="Times New Roman"/>
          <w:b/>
          <w:bCs/>
          <w:sz w:val="24"/>
          <w:szCs w:val="24"/>
        </w:rPr>
        <w:t xml:space="preserve">(NC) </w:t>
      </w:r>
      <w:r w:rsidRPr="00D81788">
        <w:rPr>
          <w:rFonts w:ascii="Times New Roman" w:hAnsi="Times New Roman" w:cs="Times New Roman"/>
          <w:b/>
          <w:bCs/>
          <w:sz w:val="24"/>
          <w:szCs w:val="24"/>
        </w:rPr>
        <w:t>seeds among</w:t>
      </w:r>
      <w:r w:rsidR="00311997" w:rsidRPr="00D81788">
        <w:rPr>
          <w:rFonts w:ascii="Times New Roman" w:hAnsi="Times New Roman" w:cs="Times New Roman"/>
          <w:b/>
          <w:bCs/>
          <w:sz w:val="24"/>
          <w:szCs w:val="24"/>
        </w:rPr>
        <w:t xml:space="preserve"> 23 media compositions (S1 to S12 &amp; Z1 to Z11)</w:t>
      </w:r>
    </w:p>
    <w:p w14:paraId="66D3E298" w14:textId="700FAE3A" w:rsidR="00FC5E05" w:rsidRPr="00D81788" w:rsidRDefault="00E7638B" w:rsidP="00C62ABF">
      <w:pPr>
        <w:tabs>
          <w:tab w:val="left" w:pos="5415"/>
        </w:tabs>
        <w:rPr>
          <w:rFonts w:ascii="Times New Roman" w:hAnsi="Times New Roman" w:cs="Times New Roman"/>
          <w:noProof/>
          <w:sz w:val="24"/>
          <w:szCs w:val="24"/>
        </w:rPr>
      </w:pPr>
      <w:r w:rsidRPr="00D81788">
        <w:rPr>
          <w:noProof/>
        </w:rPr>
        <w:drawing>
          <wp:inline distT="0" distB="0" distL="0" distR="0" wp14:anchorId="249BE135" wp14:editId="2DF5FEE4">
            <wp:extent cx="5731510" cy="3157403"/>
            <wp:effectExtent l="0" t="0" r="0" b="0"/>
            <wp:docPr id="1434168971" name="Picture 1434168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157403"/>
                    </a:xfrm>
                    <a:prstGeom prst="rect">
                      <a:avLst/>
                    </a:prstGeom>
                    <a:noFill/>
                  </pic:spPr>
                </pic:pic>
              </a:graphicData>
            </a:graphic>
          </wp:inline>
        </w:drawing>
      </w:r>
    </w:p>
    <w:p w14:paraId="69A8C88B" w14:textId="339D9262" w:rsidR="00E37D4F" w:rsidRPr="00D81788" w:rsidRDefault="00E37D4F" w:rsidP="00AE4611">
      <w:pPr>
        <w:tabs>
          <w:tab w:val="left" w:pos="5415"/>
        </w:tabs>
        <w:rPr>
          <w:rFonts w:ascii="Times New Roman" w:hAnsi="Times New Roman" w:cs="Times New Roman"/>
          <w:b/>
          <w:bCs/>
          <w:sz w:val="24"/>
          <w:szCs w:val="24"/>
        </w:rPr>
      </w:pPr>
    </w:p>
    <w:p w14:paraId="6BA1FF64" w14:textId="77777777" w:rsidR="005759AC" w:rsidRPr="00D81788" w:rsidRDefault="005759AC" w:rsidP="00AE4611">
      <w:pPr>
        <w:tabs>
          <w:tab w:val="left" w:pos="5415"/>
        </w:tabs>
        <w:rPr>
          <w:rFonts w:ascii="Times New Roman" w:hAnsi="Times New Roman" w:cs="Times New Roman"/>
          <w:b/>
          <w:bCs/>
          <w:sz w:val="24"/>
          <w:szCs w:val="24"/>
        </w:rPr>
      </w:pPr>
      <w:r w:rsidRPr="00D81788">
        <w:rPr>
          <w:rFonts w:ascii="Times New Roman" w:hAnsi="Times New Roman" w:cs="Times New Roman"/>
          <w:b/>
          <w:bCs/>
          <w:sz w:val="24"/>
          <w:szCs w:val="24"/>
        </w:rPr>
        <w:t xml:space="preserve">Fig. </w:t>
      </w:r>
      <w:r w:rsidR="005C2495" w:rsidRPr="00D81788">
        <w:rPr>
          <w:rFonts w:ascii="Times New Roman" w:hAnsi="Times New Roman" w:cs="Times New Roman"/>
          <w:b/>
          <w:bCs/>
          <w:sz w:val="24"/>
          <w:szCs w:val="24"/>
        </w:rPr>
        <w:t>6</w:t>
      </w:r>
      <w:r w:rsidRPr="00D81788">
        <w:rPr>
          <w:rFonts w:ascii="Times New Roman" w:hAnsi="Times New Roman" w:cs="Times New Roman"/>
          <w:b/>
          <w:bCs/>
          <w:sz w:val="24"/>
          <w:szCs w:val="24"/>
        </w:rPr>
        <w:t xml:space="preserve">. Average </w:t>
      </w:r>
      <w:r w:rsidR="003A423B" w:rsidRPr="00D81788">
        <w:rPr>
          <w:rFonts w:ascii="Times New Roman" w:hAnsi="Times New Roman" w:cs="Times New Roman"/>
          <w:b/>
          <w:bCs/>
          <w:sz w:val="24"/>
          <w:szCs w:val="24"/>
        </w:rPr>
        <w:t>shoot</w:t>
      </w:r>
      <w:r w:rsidRPr="00D81788">
        <w:rPr>
          <w:rFonts w:ascii="Times New Roman" w:hAnsi="Times New Roman" w:cs="Times New Roman"/>
          <w:b/>
          <w:bCs/>
          <w:sz w:val="24"/>
          <w:szCs w:val="24"/>
        </w:rPr>
        <w:t xml:space="preserve"> height (in cm.) in coated (C) and non-coated (NC) seeds among 23 media compositions (S1 to S12 &amp; Z1 to Z11)</w:t>
      </w:r>
    </w:p>
    <w:p w14:paraId="40CF7D5D" w14:textId="77777777" w:rsidR="00AE4611" w:rsidRPr="00D81788" w:rsidRDefault="00AE4611" w:rsidP="00AE4611">
      <w:pPr>
        <w:tabs>
          <w:tab w:val="left" w:pos="5415"/>
        </w:tabs>
        <w:rPr>
          <w:rFonts w:ascii="Times New Roman" w:hAnsi="Times New Roman" w:cs="Times New Roman"/>
          <w:b/>
          <w:bCs/>
          <w:sz w:val="24"/>
          <w:szCs w:val="24"/>
        </w:rPr>
      </w:pPr>
    </w:p>
    <w:p w14:paraId="7309311F" w14:textId="525A1F41" w:rsidR="00E37D4F" w:rsidRPr="00D81788" w:rsidRDefault="00E7638B" w:rsidP="00020381">
      <w:pPr>
        <w:jc w:val="both"/>
        <w:rPr>
          <w:rFonts w:ascii="Times New Roman" w:hAnsi="Times New Roman" w:cs="Times New Roman"/>
          <w:b/>
          <w:bCs/>
          <w:sz w:val="24"/>
          <w:szCs w:val="24"/>
        </w:rPr>
      </w:pPr>
      <w:r w:rsidRPr="00D81788">
        <w:rPr>
          <w:noProof/>
        </w:rPr>
        <w:drawing>
          <wp:inline distT="0" distB="0" distL="0" distR="0" wp14:anchorId="666DD43B" wp14:editId="1E73D08D">
            <wp:extent cx="5681980" cy="3548380"/>
            <wp:effectExtent l="0" t="0" r="0" b="0"/>
            <wp:docPr id="148496476" name="Picture 14849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1980" cy="3548380"/>
                    </a:xfrm>
                    <a:prstGeom prst="rect">
                      <a:avLst/>
                    </a:prstGeom>
                    <a:noFill/>
                  </pic:spPr>
                </pic:pic>
              </a:graphicData>
            </a:graphic>
          </wp:inline>
        </w:drawing>
      </w:r>
    </w:p>
    <w:p w14:paraId="42AE7862" w14:textId="77777777" w:rsidR="00E37D4F" w:rsidRPr="00D81788" w:rsidRDefault="00E37D4F" w:rsidP="00020381">
      <w:pPr>
        <w:jc w:val="both"/>
        <w:rPr>
          <w:rFonts w:ascii="Times New Roman" w:hAnsi="Times New Roman" w:cs="Times New Roman"/>
          <w:b/>
          <w:bCs/>
          <w:sz w:val="24"/>
          <w:szCs w:val="24"/>
        </w:rPr>
      </w:pPr>
    </w:p>
    <w:p w14:paraId="3A4D26D6" w14:textId="77777777" w:rsidR="00020381" w:rsidRPr="00D81788" w:rsidRDefault="00020381" w:rsidP="00020381">
      <w:pPr>
        <w:jc w:val="both"/>
        <w:rPr>
          <w:rFonts w:ascii="Times New Roman" w:hAnsi="Times New Roman" w:cs="Times New Roman"/>
          <w:b/>
          <w:bCs/>
          <w:sz w:val="24"/>
          <w:szCs w:val="24"/>
        </w:rPr>
      </w:pPr>
      <w:r w:rsidRPr="00D81788">
        <w:rPr>
          <w:rFonts w:ascii="Times New Roman" w:hAnsi="Times New Roman" w:cs="Times New Roman"/>
          <w:b/>
          <w:bCs/>
          <w:sz w:val="24"/>
          <w:szCs w:val="24"/>
        </w:rPr>
        <w:lastRenderedPageBreak/>
        <w:t xml:space="preserve">Fig. </w:t>
      </w:r>
      <w:r w:rsidR="005C2495" w:rsidRPr="00D81788">
        <w:rPr>
          <w:rFonts w:ascii="Times New Roman" w:hAnsi="Times New Roman" w:cs="Times New Roman"/>
          <w:b/>
          <w:bCs/>
          <w:sz w:val="24"/>
          <w:szCs w:val="24"/>
        </w:rPr>
        <w:t>7</w:t>
      </w:r>
      <w:r w:rsidRPr="00D81788">
        <w:rPr>
          <w:rFonts w:ascii="Times New Roman" w:hAnsi="Times New Roman" w:cs="Times New Roman"/>
          <w:b/>
          <w:bCs/>
          <w:sz w:val="24"/>
          <w:szCs w:val="24"/>
        </w:rPr>
        <w:t>. Average leaf count in coated (C) and non-coated (NC) seeds among 23 media compositions (S1 to S12 &amp; Z1 to Z11)</w:t>
      </w:r>
    </w:p>
    <w:p w14:paraId="3CD7B469" w14:textId="77777777" w:rsidR="00CA4918" w:rsidRPr="00D81788" w:rsidRDefault="00CA4918" w:rsidP="00C62ABF">
      <w:pPr>
        <w:tabs>
          <w:tab w:val="left" w:pos="5415"/>
        </w:tabs>
        <w:rPr>
          <w:rFonts w:ascii="Times New Roman" w:hAnsi="Times New Roman" w:cs="Times New Roman"/>
          <w:b/>
          <w:bCs/>
          <w:sz w:val="24"/>
          <w:szCs w:val="24"/>
        </w:rPr>
      </w:pPr>
    </w:p>
    <w:p w14:paraId="3A3103BA" w14:textId="77777777" w:rsidR="00A121A7" w:rsidRPr="00D81788" w:rsidRDefault="005B30D9" w:rsidP="00C62ABF">
      <w:pPr>
        <w:tabs>
          <w:tab w:val="left" w:pos="5415"/>
        </w:tabs>
        <w:rPr>
          <w:rFonts w:ascii="Times New Roman" w:hAnsi="Times New Roman" w:cs="Times New Roman"/>
          <w:b/>
          <w:bCs/>
          <w:sz w:val="24"/>
          <w:szCs w:val="24"/>
        </w:rPr>
      </w:pPr>
      <w:r w:rsidRPr="00D81788">
        <w:rPr>
          <w:rFonts w:ascii="Times New Roman" w:hAnsi="Times New Roman" w:cs="Times New Roman"/>
          <w:b/>
          <w:bCs/>
          <w:sz w:val="24"/>
          <w:szCs w:val="24"/>
        </w:rPr>
        <w:t>4. CONCLUSION</w:t>
      </w:r>
    </w:p>
    <w:p w14:paraId="0568B969" w14:textId="2AD2F78D" w:rsidR="00A121A7" w:rsidRPr="00D81788" w:rsidRDefault="00A121A7" w:rsidP="00A121A7">
      <w:pPr>
        <w:tabs>
          <w:tab w:val="left" w:pos="5415"/>
        </w:tabs>
        <w:jc w:val="both"/>
        <w:rPr>
          <w:rFonts w:ascii="Times New Roman" w:hAnsi="Times New Roman" w:cs="Times New Roman"/>
          <w:sz w:val="24"/>
          <w:szCs w:val="24"/>
        </w:rPr>
      </w:pPr>
      <w:r w:rsidRPr="00D81788">
        <w:rPr>
          <w:rFonts w:ascii="Times New Roman" w:hAnsi="Times New Roman" w:cs="Times New Roman"/>
          <w:sz w:val="24"/>
          <w:szCs w:val="24"/>
        </w:rPr>
        <w:t xml:space="preserve">The present study concludes that </w:t>
      </w:r>
      <w:r w:rsidR="005B30D9" w:rsidRPr="00D81788">
        <w:rPr>
          <w:rFonts w:ascii="Times New Roman" w:hAnsi="Times New Roman" w:cs="Times New Roman"/>
          <w:sz w:val="24"/>
          <w:szCs w:val="24"/>
        </w:rPr>
        <w:t>cocopeat is the most effective</w:t>
      </w:r>
      <w:r w:rsidRPr="00D81788">
        <w:rPr>
          <w:rFonts w:ascii="Times New Roman" w:hAnsi="Times New Roman" w:cs="Times New Roman"/>
          <w:sz w:val="24"/>
          <w:szCs w:val="24"/>
        </w:rPr>
        <w:t xml:space="preserve"> medi</w:t>
      </w:r>
      <w:r w:rsidR="005B30D9" w:rsidRPr="00D81788">
        <w:rPr>
          <w:rFonts w:ascii="Times New Roman" w:hAnsi="Times New Roman" w:cs="Times New Roman"/>
          <w:sz w:val="24"/>
          <w:szCs w:val="24"/>
        </w:rPr>
        <w:t>um</w:t>
      </w:r>
      <w:r w:rsidR="001D735B" w:rsidRPr="00D81788">
        <w:rPr>
          <w:rFonts w:ascii="Times New Roman" w:hAnsi="Times New Roman" w:cs="Times New Roman"/>
          <w:sz w:val="24"/>
          <w:szCs w:val="24"/>
        </w:rPr>
        <w:t xml:space="preserve"> for seed germination, while</w:t>
      </w:r>
      <w:r w:rsidRPr="00D81788">
        <w:rPr>
          <w:rFonts w:ascii="Times New Roman" w:hAnsi="Times New Roman" w:cs="Times New Roman"/>
          <w:sz w:val="24"/>
          <w:szCs w:val="24"/>
        </w:rPr>
        <w:t xml:space="preserve"> vermiculite is </w:t>
      </w:r>
      <w:r w:rsidR="00BF370C" w:rsidRPr="00D81788">
        <w:rPr>
          <w:rFonts w:ascii="Times New Roman" w:hAnsi="Times New Roman" w:cs="Times New Roman"/>
          <w:sz w:val="24"/>
          <w:szCs w:val="24"/>
        </w:rPr>
        <w:t>optimal</w:t>
      </w:r>
      <w:r w:rsidRPr="00D81788">
        <w:rPr>
          <w:rFonts w:ascii="Times New Roman" w:hAnsi="Times New Roman" w:cs="Times New Roman"/>
          <w:sz w:val="24"/>
          <w:szCs w:val="24"/>
        </w:rPr>
        <w:t xml:space="preserve"> for seedling growth. </w:t>
      </w:r>
      <w:r w:rsidR="00BF370C" w:rsidRPr="00D81788">
        <w:rPr>
          <w:rFonts w:ascii="Times New Roman" w:hAnsi="Times New Roman" w:cs="Times New Roman"/>
          <w:sz w:val="24"/>
          <w:szCs w:val="24"/>
        </w:rPr>
        <w:t>Additionally</w:t>
      </w:r>
      <w:r w:rsidR="00B17F9D" w:rsidRPr="00D81788">
        <w:rPr>
          <w:rFonts w:ascii="Times New Roman" w:hAnsi="Times New Roman" w:cs="Times New Roman"/>
          <w:sz w:val="24"/>
          <w:szCs w:val="24"/>
        </w:rPr>
        <w:t>,</w:t>
      </w:r>
      <w:r w:rsidRPr="00D81788">
        <w:rPr>
          <w:rFonts w:ascii="Times New Roman" w:hAnsi="Times New Roman" w:cs="Times New Roman"/>
          <w:sz w:val="24"/>
          <w:szCs w:val="24"/>
        </w:rPr>
        <w:t xml:space="preserve"> scarification </w:t>
      </w:r>
      <w:r w:rsidR="00BF370C" w:rsidRPr="00D81788">
        <w:rPr>
          <w:rFonts w:ascii="Times New Roman" w:hAnsi="Times New Roman" w:cs="Times New Roman"/>
          <w:sz w:val="24"/>
          <w:szCs w:val="24"/>
        </w:rPr>
        <w:t>significantly</w:t>
      </w:r>
      <w:r w:rsidRPr="00D81788">
        <w:rPr>
          <w:rFonts w:ascii="Times New Roman" w:hAnsi="Times New Roman" w:cs="Times New Roman"/>
          <w:sz w:val="24"/>
          <w:szCs w:val="24"/>
        </w:rPr>
        <w:t xml:space="preserve"> </w:t>
      </w:r>
      <w:r w:rsidR="00BF370C" w:rsidRPr="00D81788">
        <w:rPr>
          <w:rFonts w:ascii="Times New Roman" w:hAnsi="Times New Roman" w:cs="Times New Roman"/>
          <w:sz w:val="24"/>
          <w:szCs w:val="24"/>
        </w:rPr>
        <w:t>enhances</w:t>
      </w:r>
      <w:r w:rsidRPr="00D81788">
        <w:rPr>
          <w:rFonts w:ascii="Times New Roman" w:hAnsi="Times New Roman" w:cs="Times New Roman"/>
          <w:sz w:val="24"/>
          <w:szCs w:val="24"/>
        </w:rPr>
        <w:t xml:space="preserve"> seed germination </w:t>
      </w:r>
      <w:r w:rsidR="00BF370C" w:rsidRPr="00D81788">
        <w:rPr>
          <w:rFonts w:ascii="Times New Roman" w:hAnsi="Times New Roman" w:cs="Times New Roman"/>
          <w:sz w:val="24"/>
          <w:szCs w:val="24"/>
        </w:rPr>
        <w:t xml:space="preserve">rate </w:t>
      </w:r>
      <w:r w:rsidRPr="00D81788">
        <w:rPr>
          <w:rFonts w:ascii="Times New Roman" w:hAnsi="Times New Roman" w:cs="Times New Roman"/>
          <w:sz w:val="24"/>
          <w:szCs w:val="24"/>
        </w:rPr>
        <w:t>and seedling vigor.</w:t>
      </w:r>
      <w:r w:rsidR="00870A03" w:rsidRPr="00D81788">
        <w:rPr>
          <w:rFonts w:ascii="Times New Roman" w:hAnsi="Times New Roman" w:cs="Times New Roman"/>
          <w:sz w:val="24"/>
          <w:szCs w:val="24"/>
        </w:rPr>
        <w:t xml:space="preserve"> </w:t>
      </w:r>
      <w:r w:rsidR="00216FAC" w:rsidRPr="00D81788">
        <w:rPr>
          <w:rFonts w:ascii="Times New Roman" w:hAnsi="Times New Roman" w:cs="Times New Roman"/>
          <w:sz w:val="24"/>
          <w:szCs w:val="24"/>
        </w:rPr>
        <w:t>The findings also indicate</w:t>
      </w:r>
      <w:r w:rsidR="00870A03" w:rsidRPr="00D81788">
        <w:rPr>
          <w:rFonts w:ascii="Times New Roman" w:hAnsi="Times New Roman" w:cs="Times New Roman"/>
          <w:sz w:val="24"/>
          <w:szCs w:val="24"/>
        </w:rPr>
        <w:t xml:space="preserve"> that </w:t>
      </w:r>
      <w:r w:rsidR="00216FAC" w:rsidRPr="00D81788">
        <w:rPr>
          <w:rFonts w:ascii="Times New Roman" w:hAnsi="Times New Roman" w:cs="Times New Roman"/>
          <w:sz w:val="24"/>
          <w:szCs w:val="24"/>
        </w:rPr>
        <w:t>growth</w:t>
      </w:r>
      <w:r w:rsidR="00A84AB8" w:rsidRPr="00D81788">
        <w:rPr>
          <w:rFonts w:ascii="Times New Roman" w:hAnsi="Times New Roman" w:cs="Times New Roman"/>
          <w:sz w:val="24"/>
          <w:szCs w:val="24"/>
        </w:rPr>
        <w:t xml:space="preserve"> of</w:t>
      </w:r>
      <w:r w:rsidR="00216FAC" w:rsidRPr="00D81788">
        <w:rPr>
          <w:rFonts w:ascii="Times New Roman" w:hAnsi="Times New Roman" w:cs="Times New Roman"/>
          <w:sz w:val="24"/>
          <w:szCs w:val="24"/>
        </w:rPr>
        <w:t xml:space="preserve"> </w:t>
      </w:r>
      <w:r w:rsidR="00A84AB8" w:rsidRPr="00D81788">
        <w:rPr>
          <w:rFonts w:ascii="Times New Roman" w:hAnsi="Times New Roman" w:cs="Times New Roman"/>
          <w:i/>
          <w:iCs/>
          <w:sz w:val="24"/>
          <w:szCs w:val="24"/>
        </w:rPr>
        <w:t>Garcinia indica</w:t>
      </w:r>
      <w:r w:rsidR="004A2521" w:rsidRPr="00D81788">
        <w:rPr>
          <w:rFonts w:ascii="Times New Roman" w:hAnsi="Times New Roman" w:cs="Times New Roman"/>
          <w:sz w:val="24"/>
          <w:szCs w:val="24"/>
        </w:rPr>
        <w:t xml:space="preserve"> seedlings</w:t>
      </w:r>
      <w:r w:rsidR="00A84AB8" w:rsidRPr="00D81788">
        <w:rPr>
          <w:rFonts w:ascii="Times New Roman" w:hAnsi="Times New Roman" w:cs="Times New Roman"/>
          <w:i/>
          <w:iCs/>
          <w:sz w:val="24"/>
          <w:szCs w:val="24"/>
        </w:rPr>
        <w:t xml:space="preserve"> </w:t>
      </w:r>
      <w:r w:rsidR="00216FAC" w:rsidRPr="00D81788">
        <w:rPr>
          <w:rFonts w:ascii="Times New Roman" w:hAnsi="Times New Roman" w:cs="Times New Roman"/>
          <w:sz w:val="24"/>
          <w:szCs w:val="24"/>
        </w:rPr>
        <w:t xml:space="preserve">is </w:t>
      </w:r>
      <w:r w:rsidR="00E7638B" w:rsidRPr="00D81788">
        <w:rPr>
          <w:rFonts w:ascii="Times New Roman" w:hAnsi="Times New Roman" w:cs="Times New Roman"/>
          <w:sz w:val="24"/>
          <w:szCs w:val="24"/>
        </w:rPr>
        <w:t xml:space="preserve">optimum </w:t>
      </w:r>
      <w:r w:rsidR="00870A03" w:rsidRPr="00D81788">
        <w:rPr>
          <w:rFonts w:ascii="Times New Roman" w:hAnsi="Times New Roman" w:cs="Times New Roman"/>
          <w:sz w:val="24"/>
          <w:szCs w:val="24"/>
        </w:rPr>
        <w:t>under natural condition</w:t>
      </w:r>
      <w:r w:rsidR="00216FAC" w:rsidRPr="00D81788">
        <w:rPr>
          <w:rFonts w:ascii="Times New Roman" w:hAnsi="Times New Roman" w:cs="Times New Roman"/>
          <w:sz w:val="24"/>
          <w:szCs w:val="24"/>
        </w:rPr>
        <w:t>s</w:t>
      </w:r>
      <w:r w:rsidR="00870A03" w:rsidRPr="00D81788">
        <w:rPr>
          <w:rFonts w:ascii="Times New Roman" w:hAnsi="Times New Roman" w:cs="Times New Roman"/>
          <w:sz w:val="24"/>
          <w:szCs w:val="24"/>
        </w:rPr>
        <w:t xml:space="preserve"> </w:t>
      </w:r>
      <w:r w:rsidR="00216FAC" w:rsidRPr="00D81788">
        <w:rPr>
          <w:rFonts w:ascii="Times New Roman" w:hAnsi="Times New Roman" w:cs="Times New Roman"/>
          <w:sz w:val="24"/>
          <w:szCs w:val="24"/>
        </w:rPr>
        <w:t>using</w:t>
      </w:r>
      <w:r w:rsidR="00870A03" w:rsidRPr="00D81788">
        <w:rPr>
          <w:rFonts w:ascii="Times New Roman" w:hAnsi="Times New Roman" w:cs="Times New Roman"/>
          <w:sz w:val="24"/>
          <w:szCs w:val="24"/>
        </w:rPr>
        <w:t xml:space="preserve"> sand</w:t>
      </w:r>
      <w:r w:rsidR="00A84AB8" w:rsidRPr="00D81788">
        <w:rPr>
          <w:rFonts w:ascii="Times New Roman" w:hAnsi="Times New Roman" w:cs="Times New Roman"/>
          <w:sz w:val="24"/>
          <w:szCs w:val="24"/>
        </w:rPr>
        <w:t xml:space="preserve"> + </w:t>
      </w:r>
      <w:r w:rsidR="00870A03" w:rsidRPr="00D81788">
        <w:rPr>
          <w:rFonts w:ascii="Times New Roman" w:hAnsi="Times New Roman" w:cs="Times New Roman"/>
          <w:sz w:val="24"/>
          <w:szCs w:val="24"/>
        </w:rPr>
        <w:t>cocopeat medi</w:t>
      </w:r>
      <w:r w:rsidR="00216FAC" w:rsidRPr="00D81788">
        <w:rPr>
          <w:rFonts w:ascii="Times New Roman" w:hAnsi="Times New Roman" w:cs="Times New Roman"/>
          <w:sz w:val="24"/>
          <w:szCs w:val="24"/>
        </w:rPr>
        <w:t>um</w:t>
      </w:r>
      <w:r w:rsidR="00870A03" w:rsidRPr="00D81788">
        <w:rPr>
          <w:rFonts w:ascii="Times New Roman" w:hAnsi="Times New Roman" w:cs="Times New Roman"/>
          <w:sz w:val="24"/>
          <w:szCs w:val="24"/>
        </w:rPr>
        <w:t xml:space="preserve"> </w:t>
      </w:r>
      <w:r w:rsidR="004A2521" w:rsidRPr="00D81788">
        <w:rPr>
          <w:rFonts w:ascii="Times New Roman" w:hAnsi="Times New Roman" w:cs="Times New Roman"/>
          <w:sz w:val="24"/>
          <w:szCs w:val="24"/>
        </w:rPr>
        <w:t xml:space="preserve">as </w:t>
      </w:r>
      <w:r w:rsidR="00870A03" w:rsidRPr="00D81788">
        <w:rPr>
          <w:rFonts w:ascii="Times New Roman" w:hAnsi="Times New Roman" w:cs="Times New Roman"/>
          <w:sz w:val="24"/>
          <w:szCs w:val="24"/>
        </w:rPr>
        <w:t>compared to polyhouse condition</w:t>
      </w:r>
      <w:r w:rsidR="00216FAC" w:rsidRPr="00D81788">
        <w:rPr>
          <w:rFonts w:ascii="Times New Roman" w:hAnsi="Times New Roman" w:cs="Times New Roman"/>
          <w:sz w:val="24"/>
          <w:szCs w:val="24"/>
        </w:rPr>
        <w:t>s</w:t>
      </w:r>
      <w:r w:rsidR="00870A03" w:rsidRPr="00D81788">
        <w:rPr>
          <w:rFonts w:ascii="Times New Roman" w:hAnsi="Times New Roman" w:cs="Times New Roman"/>
          <w:sz w:val="24"/>
          <w:szCs w:val="24"/>
        </w:rPr>
        <w:t>.</w:t>
      </w:r>
      <w:r w:rsidR="004E5791" w:rsidRPr="00D81788">
        <w:rPr>
          <w:rFonts w:ascii="Times New Roman" w:hAnsi="Times New Roman" w:cs="Times New Roman"/>
          <w:sz w:val="24"/>
          <w:szCs w:val="24"/>
        </w:rPr>
        <w:t xml:space="preserve"> </w:t>
      </w:r>
    </w:p>
    <w:p w14:paraId="1D9DA586" w14:textId="77777777" w:rsidR="00C15ADA" w:rsidRPr="00D81788" w:rsidRDefault="00C15ADA" w:rsidP="00C15ADA">
      <w:pPr>
        <w:tabs>
          <w:tab w:val="left" w:pos="5415"/>
        </w:tabs>
        <w:jc w:val="both"/>
        <w:rPr>
          <w:rFonts w:ascii="Times New Roman" w:hAnsi="Times New Roman" w:cs="Times New Roman"/>
          <w:b/>
          <w:bCs/>
          <w:sz w:val="24"/>
          <w:szCs w:val="24"/>
        </w:rPr>
      </w:pPr>
      <w:r w:rsidRPr="00D81788">
        <w:rPr>
          <w:rFonts w:ascii="Times New Roman" w:hAnsi="Times New Roman" w:cs="Times New Roman"/>
          <w:b/>
          <w:bCs/>
          <w:sz w:val="24"/>
          <w:szCs w:val="24"/>
        </w:rPr>
        <w:t>DISCLAIMER (ARTIFICIAL INTELLIGENCE)</w:t>
      </w:r>
    </w:p>
    <w:p w14:paraId="43E3B7E2" w14:textId="77777777" w:rsidR="00C15ADA" w:rsidRPr="00D81788" w:rsidRDefault="00C15ADA" w:rsidP="00C15ADA">
      <w:pPr>
        <w:tabs>
          <w:tab w:val="left" w:pos="5415"/>
        </w:tabs>
        <w:jc w:val="both"/>
        <w:rPr>
          <w:rFonts w:ascii="Times New Roman" w:hAnsi="Times New Roman" w:cs="Times New Roman"/>
          <w:sz w:val="24"/>
          <w:szCs w:val="24"/>
        </w:rPr>
      </w:pPr>
      <w:r w:rsidRPr="00D81788">
        <w:rPr>
          <w:rFonts w:ascii="Times New Roman" w:hAnsi="Times New Roman" w:cs="Times New Roman"/>
          <w:sz w:val="24"/>
          <w:szCs w:val="24"/>
        </w:rPr>
        <w:t xml:space="preserve">Author(s) hereby </w:t>
      </w:r>
      <w:proofErr w:type="gramStart"/>
      <w:r w:rsidRPr="00D81788">
        <w:rPr>
          <w:rFonts w:ascii="Times New Roman" w:hAnsi="Times New Roman" w:cs="Times New Roman"/>
          <w:sz w:val="24"/>
          <w:szCs w:val="24"/>
        </w:rPr>
        <w:t>declare</w:t>
      </w:r>
      <w:proofErr w:type="gramEnd"/>
      <w:r w:rsidRPr="00D81788">
        <w:rPr>
          <w:rFonts w:ascii="Times New Roman" w:hAnsi="Times New Roman" w:cs="Times New Roman"/>
          <w:sz w:val="24"/>
          <w:szCs w:val="24"/>
        </w:rPr>
        <w:t xml:space="preserve"> that no generative AI technologies such as ChatGPT, COPILOT, etc. have been used during writing or editing of this manuscript.</w:t>
      </w:r>
    </w:p>
    <w:p w14:paraId="12122768" w14:textId="77777777" w:rsidR="00FB50C9" w:rsidRPr="00D81788" w:rsidRDefault="0006226C" w:rsidP="00A121A7">
      <w:pPr>
        <w:tabs>
          <w:tab w:val="left" w:pos="5415"/>
        </w:tabs>
        <w:jc w:val="both"/>
        <w:rPr>
          <w:rFonts w:ascii="Times New Roman" w:hAnsi="Times New Roman" w:cs="Times New Roman"/>
          <w:b/>
          <w:bCs/>
          <w:sz w:val="24"/>
          <w:szCs w:val="24"/>
        </w:rPr>
      </w:pPr>
      <w:r w:rsidRPr="00D81788">
        <w:rPr>
          <w:rFonts w:ascii="Times New Roman" w:hAnsi="Times New Roman" w:cs="Times New Roman"/>
          <w:b/>
          <w:bCs/>
          <w:sz w:val="24"/>
          <w:szCs w:val="24"/>
        </w:rPr>
        <w:t>REFERENCES</w:t>
      </w:r>
    </w:p>
    <w:p w14:paraId="5D7E6D23" w14:textId="77777777" w:rsidR="00F54952" w:rsidRPr="00D81788" w:rsidRDefault="000544A0" w:rsidP="000544A0">
      <w:pPr>
        <w:tabs>
          <w:tab w:val="left" w:pos="5415"/>
        </w:tabs>
        <w:ind w:left="630" w:hanging="630"/>
        <w:jc w:val="both"/>
        <w:rPr>
          <w:rFonts w:ascii="Times New Roman" w:hAnsi="Times New Roman" w:cs="Times New Roman"/>
          <w:sz w:val="24"/>
          <w:szCs w:val="24"/>
        </w:rPr>
      </w:pPr>
      <w:r w:rsidRPr="00D81788">
        <w:rPr>
          <w:rFonts w:ascii="Times New Roman" w:hAnsi="Times New Roman" w:cs="Times New Roman"/>
          <w:sz w:val="24"/>
          <w:szCs w:val="24"/>
          <w:lang w:val="en-IN"/>
        </w:rPr>
        <w:t xml:space="preserve">Braganza, M., Shirodkar, A., Bhat, D. J </w:t>
      </w:r>
      <w:r w:rsidR="00E37D4F" w:rsidRPr="00D81788">
        <w:rPr>
          <w:rFonts w:ascii="Times New Roman" w:hAnsi="Times New Roman" w:cs="Times New Roman"/>
          <w:sz w:val="24"/>
          <w:szCs w:val="24"/>
          <w:lang w:val="en-IN"/>
        </w:rPr>
        <w:t xml:space="preserve">&amp; </w:t>
      </w:r>
      <w:r w:rsidRPr="00D81788">
        <w:rPr>
          <w:rFonts w:ascii="Times New Roman" w:hAnsi="Times New Roman" w:cs="Times New Roman"/>
          <w:sz w:val="24"/>
          <w:szCs w:val="24"/>
          <w:lang w:val="en-IN"/>
        </w:rPr>
        <w:t>Krishnan, S.</w:t>
      </w:r>
      <w:r w:rsidR="00F54952" w:rsidRPr="00D81788">
        <w:rPr>
          <w:rFonts w:ascii="Times New Roman" w:hAnsi="Times New Roman" w:cs="Times New Roman"/>
          <w:sz w:val="24"/>
          <w:szCs w:val="24"/>
          <w:lang w:val="en-IN"/>
        </w:rPr>
        <w:t xml:space="preserve"> (Eds.).</w:t>
      </w:r>
      <w:r w:rsidRPr="00D81788">
        <w:rPr>
          <w:rFonts w:ascii="Times New Roman" w:hAnsi="Times New Roman" w:cs="Times New Roman"/>
          <w:sz w:val="24"/>
          <w:szCs w:val="24"/>
          <w:lang w:val="en-IN"/>
        </w:rPr>
        <w:t xml:space="preserve"> </w:t>
      </w:r>
      <w:r w:rsidR="00E37D4F" w:rsidRPr="00D81788">
        <w:rPr>
          <w:rFonts w:ascii="Times New Roman" w:hAnsi="Times New Roman" w:cs="Times New Roman"/>
          <w:sz w:val="24"/>
          <w:szCs w:val="24"/>
          <w:lang w:val="en-IN"/>
        </w:rPr>
        <w:t>(</w:t>
      </w:r>
      <w:r w:rsidRPr="00D81788">
        <w:rPr>
          <w:rFonts w:ascii="Times New Roman" w:hAnsi="Times New Roman" w:cs="Times New Roman"/>
          <w:sz w:val="24"/>
          <w:szCs w:val="24"/>
          <w:lang w:val="en-IN"/>
        </w:rPr>
        <w:t>2012</w:t>
      </w:r>
      <w:r w:rsidR="00E37D4F" w:rsidRPr="00D81788">
        <w:rPr>
          <w:rFonts w:ascii="Times New Roman" w:hAnsi="Times New Roman" w:cs="Times New Roman"/>
          <w:sz w:val="24"/>
          <w:szCs w:val="24"/>
          <w:lang w:val="en-IN"/>
        </w:rPr>
        <w:t>)</w:t>
      </w:r>
      <w:r w:rsidRPr="00D81788">
        <w:rPr>
          <w:rFonts w:ascii="Times New Roman" w:hAnsi="Times New Roman" w:cs="Times New Roman"/>
          <w:sz w:val="24"/>
          <w:szCs w:val="24"/>
          <w:lang w:val="en-IN"/>
        </w:rPr>
        <w:t xml:space="preserve">. </w:t>
      </w:r>
      <w:r w:rsidR="00F54952" w:rsidRPr="00D81788">
        <w:rPr>
          <w:rFonts w:ascii="Times New Roman" w:hAnsi="Times New Roman" w:cs="Times New Roman"/>
          <w:sz w:val="24"/>
          <w:szCs w:val="24"/>
        </w:rPr>
        <w:t>Resource book on Kokum. Western Ghats Kokum Foundation, Panaji- Goa, India.</w:t>
      </w:r>
    </w:p>
    <w:p w14:paraId="562DC5EF" w14:textId="77777777" w:rsidR="000544A0" w:rsidRPr="00D81788" w:rsidRDefault="000544A0" w:rsidP="000544A0">
      <w:pPr>
        <w:tabs>
          <w:tab w:val="left" w:pos="5415"/>
        </w:tabs>
        <w:ind w:left="630" w:hanging="630"/>
        <w:jc w:val="both"/>
        <w:rPr>
          <w:rFonts w:ascii="Times New Roman" w:hAnsi="Times New Roman" w:cs="Times New Roman"/>
          <w:sz w:val="24"/>
          <w:szCs w:val="24"/>
          <w:lang w:val="en-IN"/>
        </w:rPr>
      </w:pPr>
      <w:r w:rsidRPr="00D81788">
        <w:rPr>
          <w:rFonts w:ascii="Times New Roman" w:hAnsi="Times New Roman" w:cs="Times New Roman"/>
          <w:sz w:val="24"/>
          <w:szCs w:val="24"/>
        </w:rPr>
        <w:t>Hameed, S. S., Sharief, M. U., Sreekumar, P. V., Mahapatra, H. S., &amp; Pramanik, A. (2016). A preliminary survey of the herbaceous flora of the Acharya Jagadish Chandra Bose Indian Botanic Garden (AJCBIBG), Howrah, WB, India. </w:t>
      </w:r>
      <w:r w:rsidRPr="00D81788">
        <w:rPr>
          <w:rFonts w:ascii="Times New Roman" w:hAnsi="Times New Roman" w:cs="Times New Roman"/>
          <w:i/>
          <w:iCs/>
          <w:sz w:val="24"/>
          <w:szCs w:val="24"/>
        </w:rPr>
        <w:t xml:space="preserve">Annals </w:t>
      </w:r>
      <w:r w:rsidR="00943126" w:rsidRPr="00D81788">
        <w:rPr>
          <w:rFonts w:ascii="Times New Roman" w:hAnsi="Times New Roman" w:cs="Times New Roman"/>
          <w:i/>
          <w:iCs/>
          <w:sz w:val="24"/>
          <w:szCs w:val="24"/>
        </w:rPr>
        <w:t xml:space="preserve">of </w:t>
      </w:r>
      <w:r w:rsidRPr="00D81788">
        <w:rPr>
          <w:rFonts w:ascii="Times New Roman" w:hAnsi="Times New Roman" w:cs="Times New Roman"/>
          <w:i/>
          <w:iCs/>
          <w:sz w:val="24"/>
          <w:szCs w:val="24"/>
        </w:rPr>
        <w:t>Plant Sci</w:t>
      </w:r>
      <w:r w:rsidR="00943126" w:rsidRPr="00D81788">
        <w:rPr>
          <w:rFonts w:ascii="Times New Roman" w:hAnsi="Times New Roman" w:cs="Times New Roman"/>
          <w:i/>
          <w:iCs/>
          <w:sz w:val="24"/>
          <w:szCs w:val="24"/>
        </w:rPr>
        <w:t>ences</w:t>
      </w:r>
      <w:r w:rsidRPr="00D81788">
        <w:rPr>
          <w:rFonts w:ascii="Times New Roman" w:hAnsi="Times New Roman" w:cs="Times New Roman"/>
          <w:sz w:val="24"/>
          <w:szCs w:val="24"/>
        </w:rPr>
        <w:t>, 5</w:t>
      </w:r>
      <w:r w:rsidR="00E37D4F" w:rsidRPr="00D81788">
        <w:rPr>
          <w:rFonts w:ascii="Times New Roman" w:hAnsi="Times New Roman" w:cs="Times New Roman"/>
          <w:sz w:val="24"/>
          <w:szCs w:val="24"/>
        </w:rPr>
        <w:t xml:space="preserve"> (</w:t>
      </w:r>
      <w:r w:rsidR="00943126" w:rsidRPr="00D81788">
        <w:rPr>
          <w:rFonts w:ascii="Times New Roman" w:hAnsi="Times New Roman" w:cs="Times New Roman"/>
          <w:sz w:val="24"/>
          <w:szCs w:val="24"/>
        </w:rPr>
        <w:t>5</w:t>
      </w:r>
      <w:r w:rsidR="00E37D4F" w:rsidRPr="00D81788">
        <w:rPr>
          <w:rFonts w:ascii="Times New Roman" w:hAnsi="Times New Roman" w:cs="Times New Roman"/>
          <w:sz w:val="24"/>
          <w:szCs w:val="24"/>
        </w:rPr>
        <w:t>)</w:t>
      </w:r>
      <w:r w:rsidRPr="00D81788">
        <w:rPr>
          <w:rFonts w:ascii="Times New Roman" w:hAnsi="Times New Roman" w:cs="Times New Roman"/>
          <w:sz w:val="24"/>
          <w:szCs w:val="24"/>
        </w:rPr>
        <w:t>, 1335-1343.</w:t>
      </w:r>
      <w:r w:rsidR="00E37D4F" w:rsidRPr="00D81788">
        <w:rPr>
          <w:rFonts w:ascii="Times New Roman" w:hAnsi="Times New Roman" w:cs="Times New Roman"/>
          <w:sz w:val="24"/>
          <w:szCs w:val="24"/>
          <w:shd w:val="clear" w:color="auto" w:fill="FFFFFF"/>
        </w:rPr>
        <w:t xml:space="preserve"> </w:t>
      </w:r>
      <w:r w:rsidR="00E37D4F" w:rsidRPr="00D81788">
        <w:rPr>
          <w:rFonts w:ascii="Times New Roman" w:hAnsi="Times New Roman" w:cs="Times New Roman"/>
          <w:sz w:val="24"/>
          <w:szCs w:val="24"/>
        </w:rPr>
        <w:t>DOI:</w:t>
      </w:r>
      <w:hyperlink r:id="rId15" w:tgtFrame="_blank" w:history="1">
        <w:r w:rsidR="00E37D4F" w:rsidRPr="00D81788">
          <w:rPr>
            <w:rStyle w:val="Hyperlink"/>
            <w:rFonts w:ascii="Times New Roman" w:hAnsi="Times New Roman" w:cs="Times New Roman"/>
            <w:color w:val="auto"/>
            <w:sz w:val="24"/>
            <w:szCs w:val="24"/>
            <w:u w:val="none"/>
          </w:rPr>
          <w:t>10.21746/aps.2016.05.002</w:t>
        </w:r>
      </w:hyperlink>
    </w:p>
    <w:p w14:paraId="350F4315" w14:textId="77777777" w:rsidR="000544A0" w:rsidRPr="00D81788" w:rsidRDefault="000544A0" w:rsidP="000544A0">
      <w:pPr>
        <w:tabs>
          <w:tab w:val="left" w:pos="5415"/>
        </w:tabs>
        <w:ind w:left="630" w:hanging="630"/>
        <w:jc w:val="both"/>
        <w:rPr>
          <w:rFonts w:ascii="Times New Roman" w:hAnsi="Times New Roman" w:cs="Times New Roman"/>
          <w:sz w:val="24"/>
          <w:szCs w:val="24"/>
          <w:lang w:val="en-IN"/>
        </w:rPr>
      </w:pPr>
      <w:proofErr w:type="spellStart"/>
      <w:r w:rsidRPr="00D81788">
        <w:rPr>
          <w:rFonts w:ascii="Times New Roman" w:hAnsi="Times New Roman" w:cs="Times New Roman"/>
          <w:sz w:val="24"/>
          <w:szCs w:val="24"/>
          <w:lang w:val="en-IN"/>
        </w:rPr>
        <w:t>Hemshekhar</w:t>
      </w:r>
      <w:proofErr w:type="spellEnd"/>
      <w:r w:rsidRPr="00D81788">
        <w:rPr>
          <w:rFonts w:ascii="Times New Roman" w:hAnsi="Times New Roman" w:cs="Times New Roman"/>
          <w:sz w:val="24"/>
          <w:szCs w:val="24"/>
          <w:lang w:val="en-IN"/>
        </w:rPr>
        <w:t>, M.</w:t>
      </w:r>
      <w:r w:rsidR="00DF5469" w:rsidRPr="00D81788">
        <w:rPr>
          <w:rFonts w:ascii="Times New Roman" w:hAnsi="Times New Roman" w:cs="Times New Roman"/>
          <w:sz w:val="24"/>
          <w:szCs w:val="24"/>
          <w:lang w:val="en-IN"/>
        </w:rPr>
        <w:t>,</w:t>
      </w:r>
      <w:r w:rsidRPr="00D81788">
        <w:rPr>
          <w:rFonts w:ascii="Times New Roman" w:hAnsi="Times New Roman" w:cs="Times New Roman"/>
          <w:sz w:val="24"/>
          <w:szCs w:val="24"/>
          <w:lang w:val="en-IN"/>
        </w:rPr>
        <w:t xml:space="preserve"> Sunitha, K.</w:t>
      </w:r>
      <w:r w:rsidR="00DF5469" w:rsidRPr="00D81788">
        <w:rPr>
          <w:rFonts w:ascii="Times New Roman" w:hAnsi="Times New Roman" w:cs="Times New Roman"/>
          <w:sz w:val="24"/>
          <w:szCs w:val="24"/>
          <w:lang w:val="en-IN"/>
        </w:rPr>
        <w:t>,</w:t>
      </w:r>
      <w:r w:rsidRPr="00D81788">
        <w:rPr>
          <w:rFonts w:ascii="Times New Roman" w:hAnsi="Times New Roman" w:cs="Times New Roman"/>
          <w:sz w:val="24"/>
          <w:szCs w:val="24"/>
          <w:lang w:val="en-IN"/>
        </w:rPr>
        <w:t xml:space="preserve"> Santhosh, M.S.</w:t>
      </w:r>
      <w:r w:rsidR="00DF5469" w:rsidRPr="00D81788">
        <w:rPr>
          <w:rFonts w:ascii="Times New Roman" w:hAnsi="Times New Roman" w:cs="Times New Roman"/>
          <w:sz w:val="24"/>
          <w:szCs w:val="24"/>
          <w:lang w:val="en-IN"/>
        </w:rPr>
        <w:t>,</w:t>
      </w:r>
      <w:r w:rsidRPr="00D81788">
        <w:rPr>
          <w:rFonts w:ascii="Times New Roman" w:hAnsi="Times New Roman" w:cs="Times New Roman"/>
          <w:sz w:val="24"/>
          <w:szCs w:val="24"/>
          <w:lang w:val="en-IN"/>
        </w:rPr>
        <w:t xml:space="preserve"> Devaraja, S.</w:t>
      </w:r>
      <w:r w:rsidR="00DF5469" w:rsidRPr="00D81788">
        <w:rPr>
          <w:rFonts w:ascii="Times New Roman" w:hAnsi="Times New Roman" w:cs="Times New Roman"/>
          <w:sz w:val="24"/>
          <w:szCs w:val="24"/>
          <w:lang w:val="en-IN"/>
        </w:rPr>
        <w:t>,</w:t>
      </w:r>
      <w:r w:rsidRPr="00D81788">
        <w:rPr>
          <w:rFonts w:ascii="Times New Roman" w:hAnsi="Times New Roman" w:cs="Times New Roman"/>
          <w:sz w:val="24"/>
          <w:szCs w:val="24"/>
          <w:lang w:val="en-IN"/>
        </w:rPr>
        <w:t xml:space="preserve"> </w:t>
      </w:r>
      <w:proofErr w:type="spellStart"/>
      <w:r w:rsidRPr="00D81788">
        <w:rPr>
          <w:rFonts w:ascii="Times New Roman" w:hAnsi="Times New Roman" w:cs="Times New Roman"/>
          <w:sz w:val="24"/>
          <w:szCs w:val="24"/>
          <w:lang w:val="en-IN"/>
        </w:rPr>
        <w:t>Kemparaju</w:t>
      </w:r>
      <w:proofErr w:type="spellEnd"/>
      <w:r w:rsidRPr="00D81788">
        <w:rPr>
          <w:rFonts w:ascii="Times New Roman" w:hAnsi="Times New Roman" w:cs="Times New Roman"/>
          <w:sz w:val="24"/>
          <w:szCs w:val="24"/>
          <w:lang w:val="en-IN"/>
        </w:rPr>
        <w:t>, K.</w:t>
      </w:r>
      <w:r w:rsidR="00DF5469" w:rsidRPr="00D81788">
        <w:rPr>
          <w:rFonts w:ascii="Times New Roman" w:hAnsi="Times New Roman" w:cs="Times New Roman"/>
          <w:sz w:val="24"/>
          <w:szCs w:val="24"/>
          <w:lang w:val="en-IN"/>
        </w:rPr>
        <w:t>,</w:t>
      </w:r>
      <w:r w:rsidRPr="00D81788">
        <w:rPr>
          <w:rFonts w:ascii="Times New Roman" w:hAnsi="Times New Roman" w:cs="Times New Roman"/>
          <w:sz w:val="24"/>
          <w:szCs w:val="24"/>
          <w:lang w:val="en-IN"/>
        </w:rPr>
        <w:t xml:space="preserve"> Vishwanath, B.S.</w:t>
      </w:r>
      <w:r w:rsidR="00DF5469" w:rsidRPr="00D81788">
        <w:rPr>
          <w:rFonts w:ascii="Times New Roman" w:hAnsi="Times New Roman" w:cs="Times New Roman"/>
          <w:sz w:val="24"/>
          <w:szCs w:val="24"/>
          <w:lang w:val="en-IN"/>
        </w:rPr>
        <w:t>,</w:t>
      </w:r>
      <w:r w:rsidRPr="00D81788">
        <w:rPr>
          <w:rFonts w:ascii="Times New Roman" w:hAnsi="Times New Roman" w:cs="Times New Roman"/>
          <w:sz w:val="24"/>
          <w:szCs w:val="24"/>
          <w:lang w:val="en-IN"/>
        </w:rPr>
        <w:t xml:space="preserve"> Niranjana, S.R.</w:t>
      </w:r>
      <w:r w:rsidR="00DF5469" w:rsidRPr="00D81788">
        <w:rPr>
          <w:rFonts w:ascii="Times New Roman" w:hAnsi="Times New Roman" w:cs="Times New Roman"/>
          <w:sz w:val="24"/>
          <w:szCs w:val="24"/>
          <w:lang w:val="en-IN"/>
        </w:rPr>
        <w:t>,</w:t>
      </w:r>
      <w:r w:rsidRPr="00D81788">
        <w:rPr>
          <w:rFonts w:ascii="Times New Roman" w:hAnsi="Times New Roman" w:cs="Times New Roman"/>
          <w:sz w:val="24"/>
          <w:szCs w:val="24"/>
          <w:lang w:val="en-IN"/>
        </w:rPr>
        <w:t xml:space="preserve"> </w:t>
      </w:r>
      <w:r w:rsidR="00DF5469" w:rsidRPr="00D81788">
        <w:rPr>
          <w:rFonts w:ascii="Times New Roman" w:hAnsi="Times New Roman" w:cs="Times New Roman"/>
          <w:sz w:val="24"/>
          <w:szCs w:val="24"/>
          <w:lang w:val="en-IN"/>
        </w:rPr>
        <w:t xml:space="preserve">&amp; </w:t>
      </w:r>
      <w:r w:rsidRPr="00D81788">
        <w:rPr>
          <w:rFonts w:ascii="Times New Roman" w:hAnsi="Times New Roman" w:cs="Times New Roman"/>
          <w:sz w:val="24"/>
          <w:szCs w:val="24"/>
          <w:lang w:val="en-IN"/>
        </w:rPr>
        <w:t xml:space="preserve">Girish, K.S. </w:t>
      </w:r>
      <w:r w:rsidR="00DF5469" w:rsidRPr="00D81788">
        <w:rPr>
          <w:rFonts w:ascii="Times New Roman" w:hAnsi="Times New Roman" w:cs="Times New Roman"/>
          <w:sz w:val="24"/>
          <w:szCs w:val="24"/>
          <w:lang w:val="en-IN"/>
        </w:rPr>
        <w:t xml:space="preserve">(2011). </w:t>
      </w:r>
      <w:r w:rsidRPr="00D81788">
        <w:rPr>
          <w:rFonts w:ascii="Times New Roman" w:hAnsi="Times New Roman" w:cs="Times New Roman"/>
          <w:sz w:val="24"/>
          <w:szCs w:val="24"/>
          <w:lang w:val="en-IN"/>
        </w:rPr>
        <w:t>An</w:t>
      </w:r>
      <w:r w:rsidR="00986E14" w:rsidRPr="00D81788">
        <w:rPr>
          <w:rFonts w:ascii="Times New Roman" w:hAnsi="Times New Roman" w:cs="Times New Roman"/>
          <w:sz w:val="24"/>
          <w:szCs w:val="24"/>
          <w:lang w:val="en-IN"/>
        </w:rPr>
        <w:t xml:space="preserve"> </w:t>
      </w:r>
      <w:r w:rsidRPr="00D81788">
        <w:rPr>
          <w:rFonts w:ascii="Times New Roman" w:hAnsi="Times New Roman" w:cs="Times New Roman"/>
          <w:sz w:val="24"/>
          <w:szCs w:val="24"/>
          <w:lang w:val="en-IN"/>
        </w:rPr>
        <w:t xml:space="preserve">Overview on Genus </w:t>
      </w:r>
      <w:r w:rsidRPr="00D81788">
        <w:rPr>
          <w:rFonts w:ascii="Times New Roman" w:hAnsi="Times New Roman" w:cs="Times New Roman"/>
          <w:i/>
          <w:iCs/>
          <w:sz w:val="24"/>
          <w:szCs w:val="24"/>
          <w:lang w:val="en-IN"/>
        </w:rPr>
        <w:t>Garcinia</w:t>
      </w:r>
      <w:r w:rsidRPr="00D81788">
        <w:rPr>
          <w:rFonts w:ascii="Times New Roman" w:hAnsi="Times New Roman" w:cs="Times New Roman"/>
          <w:sz w:val="24"/>
          <w:szCs w:val="24"/>
          <w:lang w:val="en-IN"/>
        </w:rPr>
        <w:t xml:space="preserve">: Phytochemical and Therapeutical Aspects. </w:t>
      </w:r>
      <w:r w:rsidRPr="00D81788">
        <w:rPr>
          <w:rFonts w:ascii="Times New Roman" w:hAnsi="Times New Roman" w:cs="Times New Roman"/>
          <w:i/>
          <w:iCs/>
          <w:sz w:val="24"/>
          <w:szCs w:val="24"/>
          <w:lang w:val="en-IN"/>
        </w:rPr>
        <w:t>Phytochem</w:t>
      </w:r>
      <w:r w:rsidR="00DF5469" w:rsidRPr="00D81788">
        <w:rPr>
          <w:rFonts w:ascii="Times New Roman" w:hAnsi="Times New Roman" w:cs="Times New Roman"/>
          <w:i/>
          <w:iCs/>
          <w:sz w:val="24"/>
          <w:szCs w:val="24"/>
          <w:lang w:val="en-IN"/>
        </w:rPr>
        <w:t>istry</w:t>
      </w:r>
      <w:r w:rsidRPr="00D81788">
        <w:rPr>
          <w:rFonts w:ascii="Times New Roman" w:hAnsi="Times New Roman" w:cs="Times New Roman"/>
          <w:i/>
          <w:iCs/>
          <w:sz w:val="24"/>
          <w:szCs w:val="24"/>
          <w:lang w:val="en-IN"/>
        </w:rPr>
        <w:t xml:space="preserve"> Rev</w:t>
      </w:r>
      <w:r w:rsidR="00DF5469" w:rsidRPr="00D81788">
        <w:rPr>
          <w:rFonts w:ascii="Times New Roman" w:hAnsi="Times New Roman" w:cs="Times New Roman"/>
          <w:i/>
          <w:iCs/>
          <w:sz w:val="24"/>
          <w:szCs w:val="24"/>
          <w:lang w:val="en-IN"/>
        </w:rPr>
        <w:t>iews</w:t>
      </w:r>
      <w:r w:rsidRPr="00D81788">
        <w:rPr>
          <w:rFonts w:ascii="Times New Roman" w:hAnsi="Times New Roman" w:cs="Times New Roman"/>
          <w:sz w:val="24"/>
          <w:szCs w:val="24"/>
          <w:lang w:val="en-IN"/>
        </w:rPr>
        <w:t>, 10</w:t>
      </w:r>
      <w:r w:rsidR="00DF5469" w:rsidRPr="00D81788">
        <w:rPr>
          <w:rFonts w:ascii="Times New Roman" w:hAnsi="Times New Roman" w:cs="Times New Roman"/>
          <w:sz w:val="24"/>
          <w:szCs w:val="24"/>
          <w:lang w:val="en-IN"/>
        </w:rPr>
        <w:t>(3)</w:t>
      </w:r>
      <w:r w:rsidRPr="00D81788">
        <w:rPr>
          <w:rFonts w:ascii="Times New Roman" w:hAnsi="Times New Roman" w:cs="Times New Roman"/>
          <w:sz w:val="24"/>
          <w:szCs w:val="24"/>
          <w:lang w:val="en-IN"/>
        </w:rPr>
        <w:t>, 325–351.</w:t>
      </w:r>
      <w:r w:rsidR="00DF5469" w:rsidRPr="00D81788">
        <w:rPr>
          <w:rFonts w:ascii="Times New Roman" w:hAnsi="Times New Roman" w:cs="Times New Roman"/>
          <w:sz w:val="24"/>
          <w:szCs w:val="24"/>
          <w:lang w:val="en-IN"/>
        </w:rPr>
        <w:t xml:space="preserve"> DOI:10.1007/s11101-011-9207-3</w:t>
      </w:r>
    </w:p>
    <w:p w14:paraId="7ABD621D" w14:textId="77777777" w:rsidR="00FD1894" w:rsidRPr="00D81788" w:rsidRDefault="00FD1894" w:rsidP="00F3602E">
      <w:pPr>
        <w:tabs>
          <w:tab w:val="left" w:pos="5415"/>
        </w:tabs>
        <w:ind w:left="630" w:hanging="630"/>
        <w:jc w:val="both"/>
        <w:rPr>
          <w:rFonts w:ascii="Times New Roman" w:hAnsi="Times New Roman" w:cs="Times New Roman"/>
          <w:sz w:val="24"/>
          <w:szCs w:val="24"/>
          <w:lang w:val="en-GB"/>
        </w:rPr>
      </w:pPr>
      <w:r w:rsidRPr="00D81788">
        <w:rPr>
          <w:rFonts w:ascii="Times New Roman" w:hAnsi="Times New Roman" w:cs="Times New Roman"/>
          <w:sz w:val="24"/>
          <w:szCs w:val="24"/>
          <w:lang w:val="en-GB"/>
        </w:rPr>
        <w:t>Horo, S., Ranjani, R., Waman, A.A., Jha, S.K., &amp; Bohra, P. (2022). Seed Germination Studies in Andaman Kokum (</w:t>
      </w:r>
      <w:r w:rsidRPr="00D81788">
        <w:rPr>
          <w:rFonts w:ascii="Times New Roman" w:hAnsi="Times New Roman" w:cs="Times New Roman"/>
          <w:i/>
          <w:iCs/>
          <w:sz w:val="24"/>
          <w:szCs w:val="24"/>
          <w:lang w:val="en-GB"/>
        </w:rPr>
        <w:t xml:space="preserve">Garcinia </w:t>
      </w:r>
      <w:proofErr w:type="spellStart"/>
      <w:r w:rsidRPr="00D81788">
        <w:rPr>
          <w:rFonts w:ascii="Times New Roman" w:hAnsi="Times New Roman" w:cs="Times New Roman"/>
          <w:i/>
          <w:iCs/>
          <w:sz w:val="24"/>
          <w:szCs w:val="24"/>
          <w:lang w:val="en-GB"/>
        </w:rPr>
        <w:t>dhanikhariensis</w:t>
      </w:r>
      <w:proofErr w:type="spellEnd"/>
      <w:r w:rsidRPr="00D81788">
        <w:rPr>
          <w:rFonts w:ascii="Times New Roman" w:hAnsi="Times New Roman" w:cs="Times New Roman"/>
          <w:sz w:val="24"/>
          <w:szCs w:val="24"/>
          <w:lang w:val="en-GB"/>
        </w:rPr>
        <w:t xml:space="preserve"> S.K. Srivastava): An Endemic Species from Bay Islands, India. </w:t>
      </w:r>
      <w:r w:rsidRPr="00D81788">
        <w:rPr>
          <w:rFonts w:ascii="Times New Roman" w:hAnsi="Times New Roman" w:cs="Times New Roman"/>
          <w:i/>
          <w:iCs/>
          <w:sz w:val="24"/>
          <w:szCs w:val="24"/>
          <w:lang w:val="en-GB"/>
        </w:rPr>
        <w:t>Journal of the Andaman Science Association</w:t>
      </w:r>
      <w:r w:rsidRPr="00D81788">
        <w:rPr>
          <w:rFonts w:ascii="Times New Roman" w:hAnsi="Times New Roman" w:cs="Times New Roman"/>
          <w:sz w:val="24"/>
          <w:szCs w:val="24"/>
          <w:lang w:val="en-GB"/>
        </w:rPr>
        <w:t>, 27 (Special issue), 95-103.</w:t>
      </w:r>
    </w:p>
    <w:p w14:paraId="258D4DA1" w14:textId="35A0F400" w:rsidR="000544A0" w:rsidRPr="00D81788" w:rsidRDefault="000544A0" w:rsidP="00F3602E">
      <w:pPr>
        <w:tabs>
          <w:tab w:val="left" w:pos="5415"/>
        </w:tabs>
        <w:ind w:left="630" w:hanging="630"/>
        <w:jc w:val="both"/>
        <w:rPr>
          <w:rFonts w:ascii="Times New Roman" w:hAnsi="Times New Roman" w:cs="Times New Roman"/>
          <w:sz w:val="24"/>
          <w:szCs w:val="24"/>
          <w:lang w:val="en-IN"/>
        </w:rPr>
      </w:pPr>
      <w:r w:rsidRPr="00D81788">
        <w:rPr>
          <w:rFonts w:ascii="Times New Roman" w:hAnsi="Times New Roman" w:cs="Times New Roman"/>
          <w:sz w:val="24"/>
          <w:szCs w:val="24"/>
        </w:rPr>
        <w:t xml:space="preserve">Lim, S. H., Lee, H. S., Lee, C. H., &amp; Choi, C. I. (2021). Pharmacological activity of </w:t>
      </w:r>
      <w:r w:rsidRPr="00D81788">
        <w:rPr>
          <w:rFonts w:ascii="Times New Roman" w:hAnsi="Times New Roman" w:cs="Times New Roman"/>
          <w:i/>
          <w:iCs/>
          <w:sz w:val="24"/>
          <w:szCs w:val="24"/>
        </w:rPr>
        <w:t xml:space="preserve">Garcinia </w:t>
      </w:r>
      <w:r w:rsidRPr="00D81788">
        <w:rPr>
          <w:rFonts w:ascii="Times New Roman" w:hAnsi="Times New Roman" w:cs="Times New Roman"/>
          <w:sz w:val="24"/>
          <w:szCs w:val="24"/>
        </w:rPr>
        <w:t>indica (Kokum): An updated review. </w:t>
      </w:r>
      <w:r w:rsidRPr="00D81788">
        <w:rPr>
          <w:rFonts w:ascii="Times New Roman" w:hAnsi="Times New Roman" w:cs="Times New Roman"/>
          <w:i/>
          <w:iCs/>
          <w:sz w:val="24"/>
          <w:szCs w:val="24"/>
        </w:rPr>
        <w:t>Pharmaceuticals</w:t>
      </w:r>
      <w:r w:rsidRPr="00D81788">
        <w:rPr>
          <w:rFonts w:ascii="Times New Roman" w:hAnsi="Times New Roman" w:cs="Times New Roman"/>
          <w:sz w:val="24"/>
          <w:szCs w:val="24"/>
        </w:rPr>
        <w:t>, 14(12), 1338.</w:t>
      </w:r>
      <w:r w:rsidR="00F3602E" w:rsidRPr="00D81788">
        <w:rPr>
          <w:rFonts w:ascii="Times New Roman" w:hAnsi="Times New Roman" w:cs="Times New Roman"/>
          <w:sz w:val="24"/>
          <w:szCs w:val="24"/>
        </w:rPr>
        <w:t xml:space="preserve"> https://doi.org/ 10.3390/ph14121338</w:t>
      </w:r>
    </w:p>
    <w:p w14:paraId="38E7DA87" w14:textId="77777777" w:rsidR="000544A0" w:rsidRPr="00D81788" w:rsidRDefault="000544A0" w:rsidP="00F3602E">
      <w:pPr>
        <w:tabs>
          <w:tab w:val="left" w:pos="5415"/>
        </w:tabs>
        <w:ind w:left="630" w:hanging="630"/>
        <w:jc w:val="both"/>
        <w:rPr>
          <w:rFonts w:ascii="Times New Roman" w:hAnsi="Times New Roman" w:cs="Times New Roman"/>
          <w:sz w:val="24"/>
          <w:szCs w:val="24"/>
          <w:lang w:val="en-IN"/>
        </w:rPr>
      </w:pPr>
      <w:r w:rsidRPr="00D81788">
        <w:rPr>
          <w:rFonts w:ascii="Times New Roman" w:hAnsi="Times New Roman" w:cs="Times New Roman"/>
          <w:sz w:val="24"/>
          <w:szCs w:val="24"/>
        </w:rPr>
        <w:t xml:space="preserve">Mohan, S., Parthasarathy, U., &amp; Babu, K. N. (2012). </w:t>
      </w:r>
      <w:r w:rsidR="00F3602E" w:rsidRPr="00D81788">
        <w:rPr>
          <w:rFonts w:ascii="Times New Roman" w:hAnsi="Times New Roman" w:cs="Times New Roman"/>
          <w:i/>
          <w:iCs/>
          <w:sz w:val="24"/>
          <w:szCs w:val="24"/>
        </w:rPr>
        <w:t>In vitro</w:t>
      </w:r>
      <w:r w:rsidR="00F3602E" w:rsidRPr="00D81788">
        <w:rPr>
          <w:rFonts w:ascii="Times New Roman" w:hAnsi="Times New Roman" w:cs="Times New Roman"/>
          <w:sz w:val="24"/>
          <w:szCs w:val="24"/>
        </w:rPr>
        <w:t xml:space="preserve"> and </w:t>
      </w:r>
      <w:r w:rsidR="00F3602E" w:rsidRPr="00D81788">
        <w:rPr>
          <w:rFonts w:ascii="Times New Roman" w:hAnsi="Times New Roman" w:cs="Times New Roman"/>
          <w:i/>
          <w:iCs/>
          <w:sz w:val="24"/>
          <w:szCs w:val="24"/>
        </w:rPr>
        <w:t>in vivo</w:t>
      </w:r>
      <w:r w:rsidR="00F3602E" w:rsidRPr="00D81788">
        <w:rPr>
          <w:rFonts w:ascii="Times New Roman" w:hAnsi="Times New Roman" w:cs="Times New Roman"/>
          <w:sz w:val="24"/>
          <w:szCs w:val="24"/>
        </w:rPr>
        <w:t xml:space="preserve"> adventitious bud differentiation from mature seeds of three </w:t>
      </w:r>
      <w:r w:rsidR="00F3602E" w:rsidRPr="00D81788">
        <w:rPr>
          <w:rFonts w:ascii="Times New Roman" w:hAnsi="Times New Roman" w:cs="Times New Roman"/>
          <w:i/>
          <w:iCs/>
          <w:sz w:val="24"/>
          <w:szCs w:val="24"/>
        </w:rPr>
        <w:t>Garcinia</w:t>
      </w:r>
      <w:r w:rsidR="00F3602E" w:rsidRPr="00D81788">
        <w:rPr>
          <w:rFonts w:ascii="Times New Roman" w:hAnsi="Times New Roman" w:cs="Times New Roman"/>
          <w:sz w:val="24"/>
          <w:szCs w:val="24"/>
        </w:rPr>
        <w:t xml:space="preserve"> spp. </w:t>
      </w:r>
      <w:r w:rsidR="00F3602E" w:rsidRPr="00D81788">
        <w:rPr>
          <w:rFonts w:ascii="Times New Roman" w:hAnsi="Times New Roman" w:cs="Times New Roman"/>
          <w:i/>
          <w:iCs/>
          <w:sz w:val="24"/>
          <w:szCs w:val="24"/>
        </w:rPr>
        <w:t>Indian Journal of Natural Products and Resources</w:t>
      </w:r>
      <w:r w:rsidR="00F3602E" w:rsidRPr="00D81788">
        <w:rPr>
          <w:rFonts w:ascii="Times New Roman" w:hAnsi="Times New Roman" w:cs="Times New Roman"/>
          <w:sz w:val="24"/>
          <w:szCs w:val="24"/>
        </w:rPr>
        <w:t xml:space="preserve">, 3(1), 65-72. </w:t>
      </w:r>
    </w:p>
    <w:p w14:paraId="31B739FF" w14:textId="77777777" w:rsidR="000544A0" w:rsidRPr="00D81788" w:rsidRDefault="000544A0" w:rsidP="000544A0">
      <w:pPr>
        <w:tabs>
          <w:tab w:val="left" w:pos="5415"/>
        </w:tabs>
        <w:ind w:left="630" w:hanging="630"/>
        <w:jc w:val="both"/>
        <w:rPr>
          <w:rFonts w:ascii="Times New Roman" w:hAnsi="Times New Roman" w:cs="Times New Roman"/>
          <w:sz w:val="24"/>
          <w:szCs w:val="24"/>
        </w:rPr>
      </w:pPr>
      <w:proofErr w:type="spellStart"/>
      <w:r w:rsidRPr="00D81788">
        <w:rPr>
          <w:rFonts w:ascii="Times New Roman" w:hAnsi="Times New Roman" w:cs="Times New Roman"/>
          <w:sz w:val="24"/>
          <w:szCs w:val="24"/>
        </w:rPr>
        <w:t>Parasharami</w:t>
      </w:r>
      <w:proofErr w:type="spellEnd"/>
      <w:r w:rsidRPr="00D81788">
        <w:rPr>
          <w:rFonts w:ascii="Times New Roman" w:hAnsi="Times New Roman" w:cs="Times New Roman"/>
          <w:sz w:val="24"/>
          <w:szCs w:val="24"/>
        </w:rPr>
        <w:t>, V.</w:t>
      </w:r>
      <w:r w:rsidR="00F3602E" w:rsidRPr="00D81788">
        <w:rPr>
          <w:rFonts w:ascii="Times New Roman" w:hAnsi="Times New Roman" w:cs="Times New Roman"/>
          <w:sz w:val="24"/>
          <w:szCs w:val="24"/>
        </w:rPr>
        <w:t xml:space="preserve"> A.</w:t>
      </w:r>
      <w:r w:rsidRPr="00D81788">
        <w:rPr>
          <w:rFonts w:ascii="Times New Roman" w:hAnsi="Times New Roman" w:cs="Times New Roman"/>
          <w:sz w:val="24"/>
          <w:szCs w:val="24"/>
        </w:rPr>
        <w:t>, Kunder, G.</w:t>
      </w:r>
      <w:r w:rsidR="00F3602E" w:rsidRPr="00D81788">
        <w:rPr>
          <w:rFonts w:ascii="Times New Roman" w:hAnsi="Times New Roman" w:cs="Times New Roman"/>
          <w:sz w:val="24"/>
          <w:szCs w:val="24"/>
        </w:rPr>
        <w:t xml:space="preserve"> G.</w:t>
      </w:r>
      <w:r w:rsidRPr="00D81788">
        <w:rPr>
          <w:rFonts w:ascii="Times New Roman" w:hAnsi="Times New Roman" w:cs="Times New Roman"/>
          <w:sz w:val="24"/>
          <w:szCs w:val="24"/>
        </w:rPr>
        <w:t xml:space="preserve">, &amp; Desai, N. (2015). Recent pharmacological advances of endangered species of south India: </w:t>
      </w:r>
      <w:r w:rsidRPr="00D81788">
        <w:rPr>
          <w:rFonts w:ascii="Times New Roman" w:hAnsi="Times New Roman" w:cs="Times New Roman"/>
          <w:i/>
          <w:iCs/>
          <w:sz w:val="24"/>
          <w:szCs w:val="24"/>
        </w:rPr>
        <w:t>Garcinia indica</w:t>
      </w:r>
      <w:r w:rsidRPr="00D81788">
        <w:rPr>
          <w:rFonts w:ascii="Times New Roman" w:hAnsi="Times New Roman" w:cs="Times New Roman"/>
          <w:sz w:val="24"/>
          <w:szCs w:val="24"/>
        </w:rPr>
        <w:t xml:space="preserve"> Choisy. </w:t>
      </w:r>
      <w:r w:rsidR="00C55C33" w:rsidRPr="00D81788">
        <w:rPr>
          <w:rFonts w:ascii="Times New Roman" w:hAnsi="Times New Roman" w:cs="Times New Roman"/>
          <w:i/>
          <w:iCs/>
          <w:sz w:val="24"/>
          <w:szCs w:val="24"/>
        </w:rPr>
        <w:t>Journal of Scientific Research &amp; Reports</w:t>
      </w:r>
      <w:r w:rsidR="00C55C33" w:rsidRPr="00D81788">
        <w:rPr>
          <w:rFonts w:ascii="Times New Roman" w:hAnsi="Times New Roman" w:cs="Times New Roman"/>
          <w:sz w:val="24"/>
          <w:szCs w:val="24"/>
        </w:rPr>
        <w:t>, 8(5): 1-10, 2015</w:t>
      </w:r>
      <w:r w:rsidR="001F690B" w:rsidRPr="00D81788">
        <w:rPr>
          <w:rFonts w:ascii="Times New Roman" w:hAnsi="Times New Roman" w:cs="Times New Roman"/>
          <w:sz w:val="24"/>
          <w:szCs w:val="24"/>
        </w:rPr>
        <w:t xml:space="preserve">. </w:t>
      </w:r>
      <w:r w:rsidR="00C55C33" w:rsidRPr="00D81788">
        <w:rPr>
          <w:rFonts w:ascii="Times New Roman" w:hAnsi="Times New Roman" w:cs="Times New Roman"/>
          <w:sz w:val="24"/>
          <w:szCs w:val="24"/>
        </w:rPr>
        <w:t xml:space="preserve">DOI: 10.9734/JSRR/2015/14550 </w:t>
      </w:r>
      <w:r w:rsidR="00C55C33" w:rsidRPr="00D81788">
        <w:rPr>
          <w:rFonts w:ascii="Times New Roman" w:hAnsi="Times New Roman" w:cs="Times New Roman"/>
          <w:i/>
          <w:iCs/>
          <w:sz w:val="24"/>
          <w:szCs w:val="24"/>
        </w:rPr>
        <w:t xml:space="preserve"> </w:t>
      </w:r>
    </w:p>
    <w:p w14:paraId="08D76304" w14:textId="77777777" w:rsidR="00FD1894" w:rsidRPr="00D81788" w:rsidRDefault="00FD1894" w:rsidP="00FD1894">
      <w:pPr>
        <w:tabs>
          <w:tab w:val="left" w:pos="5415"/>
        </w:tabs>
        <w:ind w:left="630" w:hanging="630"/>
        <w:jc w:val="both"/>
        <w:rPr>
          <w:rFonts w:ascii="Times New Roman" w:hAnsi="Times New Roman" w:cs="Times New Roman"/>
          <w:sz w:val="24"/>
          <w:szCs w:val="24"/>
          <w:lang w:val="en-GB"/>
        </w:rPr>
      </w:pPr>
      <w:r w:rsidRPr="00D81788">
        <w:rPr>
          <w:rFonts w:ascii="Times New Roman" w:hAnsi="Times New Roman" w:cs="Times New Roman"/>
          <w:sz w:val="24"/>
          <w:szCs w:val="24"/>
          <w:lang w:val="en-GB"/>
        </w:rPr>
        <w:t xml:space="preserve">Pawar, R.M., </w:t>
      </w:r>
      <w:proofErr w:type="spellStart"/>
      <w:r w:rsidRPr="00D81788">
        <w:rPr>
          <w:rFonts w:ascii="Times New Roman" w:hAnsi="Times New Roman" w:cs="Times New Roman"/>
          <w:sz w:val="24"/>
          <w:szCs w:val="24"/>
          <w:lang w:val="en-GB"/>
        </w:rPr>
        <w:t>Agare</w:t>
      </w:r>
      <w:proofErr w:type="spellEnd"/>
      <w:r w:rsidRPr="00D81788">
        <w:rPr>
          <w:rFonts w:ascii="Times New Roman" w:hAnsi="Times New Roman" w:cs="Times New Roman"/>
          <w:sz w:val="24"/>
          <w:szCs w:val="24"/>
          <w:lang w:val="en-GB"/>
        </w:rPr>
        <w:t xml:space="preserve">, H.R., </w:t>
      </w:r>
      <w:proofErr w:type="spellStart"/>
      <w:r w:rsidRPr="00D81788">
        <w:rPr>
          <w:rFonts w:ascii="Times New Roman" w:hAnsi="Times New Roman" w:cs="Times New Roman"/>
          <w:sz w:val="24"/>
          <w:szCs w:val="24"/>
          <w:lang w:val="en-GB"/>
        </w:rPr>
        <w:t>Golvankar</w:t>
      </w:r>
      <w:proofErr w:type="spellEnd"/>
      <w:r w:rsidRPr="00D81788">
        <w:rPr>
          <w:rFonts w:ascii="Times New Roman" w:hAnsi="Times New Roman" w:cs="Times New Roman"/>
          <w:sz w:val="24"/>
          <w:szCs w:val="24"/>
          <w:lang w:val="en-GB"/>
        </w:rPr>
        <w:t xml:space="preserve">, G.M.&amp; Thorat, S.B. (2018). Effect of soaking of seeds in bioregulators on germination of Kokum seeds. </w:t>
      </w:r>
      <w:r w:rsidRPr="00D81788">
        <w:rPr>
          <w:rFonts w:ascii="Times New Roman" w:hAnsi="Times New Roman" w:cs="Times New Roman"/>
          <w:i/>
          <w:iCs/>
          <w:sz w:val="24"/>
          <w:szCs w:val="24"/>
          <w:lang w:val="en-GB"/>
        </w:rPr>
        <w:t>International Journal of Chemical Studies</w:t>
      </w:r>
      <w:r w:rsidRPr="00D81788">
        <w:rPr>
          <w:rFonts w:ascii="Times New Roman" w:hAnsi="Times New Roman" w:cs="Times New Roman"/>
          <w:sz w:val="24"/>
          <w:szCs w:val="24"/>
          <w:lang w:val="en-GB"/>
        </w:rPr>
        <w:t>, 6(5), 2588-2591.</w:t>
      </w:r>
    </w:p>
    <w:p w14:paraId="5D38B404" w14:textId="77777777" w:rsidR="000544A0" w:rsidRPr="00D81788" w:rsidRDefault="000544A0" w:rsidP="000544A0">
      <w:pPr>
        <w:tabs>
          <w:tab w:val="left" w:pos="5415"/>
        </w:tabs>
        <w:ind w:left="630" w:hanging="630"/>
        <w:jc w:val="both"/>
        <w:rPr>
          <w:rFonts w:ascii="Times New Roman" w:hAnsi="Times New Roman" w:cs="Times New Roman"/>
          <w:sz w:val="24"/>
          <w:szCs w:val="24"/>
          <w:lang w:val="en-IN"/>
        </w:rPr>
      </w:pPr>
      <w:r w:rsidRPr="00D81788">
        <w:rPr>
          <w:rFonts w:ascii="Times New Roman" w:hAnsi="Times New Roman" w:cs="Times New Roman"/>
          <w:sz w:val="24"/>
          <w:szCs w:val="24"/>
          <w:lang w:val="en-IN"/>
        </w:rPr>
        <w:lastRenderedPageBreak/>
        <w:t xml:space="preserve">Priya Devi, S., Thangam, M., </w:t>
      </w:r>
      <w:proofErr w:type="spellStart"/>
      <w:r w:rsidRPr="00D81788">
        <w:rPr>
          <w:rFonts w:ascii="Times New Roman" w:hAnsi="Times New Roman" w:cs="Times New Roman"/>
          <w:sz w:val="24"/>
          <w:szCs w:val="24"/>
          <w:lang w:val="en-IN"/>
        </w:rPr>
        <w:t>Ram</w:t>
      </w:r>
      <w:r w:rsidR="008576A7" w:rsidRPr="00D81788">
        <w:rPr>
          <w:rFonts w:ascii="Times New Roman" w:hAnsi="Times New Roman" w:cs="Times New Roman"/>
          <w:sz w:val="24"/>
          <w:szCs w:val="24"/>
          <w:lang w:val="en-IN"/>
        </w:rPr>
        <w:t>a</w:t>
      </w:r>
      <w:r w:rsidRPr="00D81788">
        <w:rPr>
          <w:rFonts w:ascii="Times New Roman" w:hAnsi="Times New Roman" w:cs="Times New Roman"/>
          <w:sz w:val="24"/>
          <w:szCs w:val="24"/>
          <w:lang w:val="en-IN"/>
        </w:rPr>
        <w:t>cha</w:t>
      </w:r>
      <w:r w:rsidR="00765955" w:rsidRPr="00D81788">
        <w:rPr>
          <w:rFonts w:ascii="Times New Roman" w:hAnsi="Times New Roman" w:cs="Times New Roman"/>
          <w:sz w:val="24"/>
          <w:szCs w:val="24"/>
          <w:lang w:val="en-IN"/>
        </w:rPr>
        <w:t>n</w:t>
      </w:r>
      <w:r w:rsidRPr="00D81788">
        <w:rPr>
          <w:rFonts w:ascii="Times New Roman" w:hAnsi="Times New Roman" w:cs="Times New Roman"/>
          <w:sz w:val="24"/>
          <w:szCs w:val="24"/>
          <w:lang w:val="en-IN"/>
        </w:rPr>
        <w:t>drudu</w:t>
      </w:r>
      <w:proofErr w:type="spellEnd"/>
      <w:r w:rsidRPr="00D81788">
        <w:rPr>
          <w:rFonts w:ascii="Times New Roman" w:hAnsi="Times New Roman" w:cs="Times New Roman"/>
          <w:sz w:val="24"/>
          <w:szCs w:val="24"/>
          <w:lang w:val="en-IN"/>
        </w:rPr>
        <w:t xml:space="preserve">, K., Ashok Kumar, J. </w:t>
      </w:r>
      <w:r w:rsidR="001F690B" w:rsidRPr="00D81788">
        <w:rPr>
          <w:rFonts w:ascii="Times New Roman" w:hAnsi="Times New Roman" w:cs="Times New Roman"/>
          <w:sz w:val="24"/>
          <w:szCs w:val="24"/>
          <w:lang w:val="en-IN"/>
        </w:rPr>
        <w:t xml:space="preserve">&amp; </w:t>
      </w:r>
      <w:r w:rsidRPr="00D81788">
        <w:rPr>
          <w:rFonts w:ascii="Times New Roman" w:hAnsi="Times New Roman" w:cs="Times New Roman"/>
          <w:sz w:val="24"/>
          <w:szCs w:val="24"/>
          <w:lang w:val="en-IN"/>
        </w:rPr>
        <w:t xml:space="preserve">Singh, N.P. </w:t>
      </w:r>
      <w:r w:rsidR="00765955" w:rsidRPr="00D81788">
        <w:rPr>
          <w:rFonts w:ascii="Times New Roman" w:hAnsi="Times New Roman" w:cs="Times New Roman"/>
          <w:sz w:val="24"/>
          <w:szCs w:val="24"/>
          <w:lang w:val="en-IN"/>
        </w:rPr>
        <w:t>(</w:t>
      </w:r>
      <w:r w:rsidRPr="00D81788">
        <w:rPr>
          <w:rFonts w:ascii="Times New Roman" w:hAnsi="Times New Roman" w:cs="Times New Roman"/>
          <w:sz w:val="24"/>
          <w:szCs w:val="24"/>
          <w:lang w:val="en-IN"/>
        </w:rPr>
        <w:t>2013</w:t>
      </w:r>
      <w:r w:rsidR="00765955" w:rsidRPr="00D81788">
        <w:rPr>
          <w:rFonts w:ascii="Times New Roman" w:hAnsi="Times New Roman" w:cs="Times New Roman"/>
          <w:sz w:val="24"/>
          <w:szCs w:val="24"/>
          <w:lang w:val="en-IN"/>
        </w:rPr>
        <w:t>)</w:t>
      </w:r>
      <w:r w:rsidRPr="00D81788">
        <w:rPr>
          <w:rFonts w:ascii="Times New Roman" w:hAnsi="Times New Roman" w:cs="Times New Roman"/>
          <w:sz w:val="24"/>
          <w:szCs w:val="24"/>
          <w:lang w:val="en-IN"/>
        </w:rPr>
        <w:t>. Genetic diversity of Kokum (</w:t>
      </w:r>
      <w:r w:rsidRPr="00D81788">
        <w:rPr>
          <w:rFonts w:ascii="Times New Roman" w:hAnsi="Times New Roman" w:cs="Times New Roman"/>
          <w:i/>
          <w:iCs/>
          <w:sz w:val="24"/>
          <w:szCs w:val="24"/>
          <w:lang w:val="en-IN"/>
        </w:rPr>
        <w:t>Garcinia indica</w:t>
      </w:r>
      <w:r w:rsidRPr="00D81788">
        <w:rPr>
          <w:rFonts w:ascii="Times New Roman" w:hAnsi="Times New Roman" w:cs="Times New Roman"/>
          <w:sz w:val="24"/>
          <w:szCs w:val="24"/>
          <w:lang w:val="en-IN"/>
        </w:rPr>
        <w:t xml:space="preserve">) in Goa-Tree and fruit characters. </w:t>
      </w:r>
      <w:r w:rsidRPr="00D81788">
        <w:rPr>
          <w:rFonts w:ascii="Times New Roman" w:hAnsi="Times New Roman" w:cs="Times New Roman"/>
          <w:i/>
          <w:iCs/>
          <w:sz w:val="24"/>
          <w:szCs w:val="24"/>
          <w:lang w:val="en-IN"/>
        </w:rPr>
        <w:t xml:space="preserve">Technical Bulletin </w:t>
      </w:r>
      <w:r w:rsidRPr="00D81788">
        <w:rPr>
          <w:rFonts w:ascii="Times New Roman" w:hAnsi="Times New Roman" w:cs="Times New Roman"/>
          <w:sz w:val="24"/>
          <w:szCs w:val="24"/>
          <w:lang w:val="en-IN"/>
        </w:rPr>
        <w:t>33.</w:t>
      </w:r>
      <w:r w:rsidR="00765955" w:rsidRPr="00D81788">
        <w:rPr>
          <w:rFonts w:ascii="Times New Roman" w:hAnsi="Times New Roman" w:cs="Times New Roman"/>
          <w:sz w:val="24"/>
          <w:szCs w:val="24"/>
          <w:lang w:val="en-IN"/>
        </w:rPr>
        <w:t xml:space="preserve"> ICAR Research Complex for Goa</w:t>
      </w:r>
      <w:r w:rsidR="00765955" w:rsidRPr="00D81788">
        <w:rPr>
          <w:rFonts w:ascii="Times New Roman" w:hAnsi="Times New Roman" w:cs="Times New Roman"/>
          <w:sz w:val="24"/>
          <w:szCs w:val="24"/>
        </w:rPr>
        <w:t xml:space="preserve"> </w:t>
      </w:r>
      <w:r w:rsidR="00765955" w:rsidRPr="00D81788">
        <w:rPr>
          <w:rFonts w:ascii="Times New Roman" w:hAnsi="Times New Roman" w:cs="Times New Roman"/>
          <w:sz w:val="24"/>
          <w:szCs w:val="24"/>
          <w:lang w:val="en-IN"/>
        </w:rPr>
        <w:t>(Indian Council of Agricultural Research) Old Goa</w:t>
      </w:r>
      <w:r w:rsidR="001F690B" w:rsidRPr="00D81788">
        <w:rPr>
          <w:rFonts w:ascii="Times New Roman" w:hAnsi="Times New Roman" w:cs="Times New Roman"/>
          <w:sz w:val="24"/>
          <w:szCs w:val="24"/>
          <w:lang w:val="en-IN"/>
        </w:rPr>
        <w:t>, Goa, India.</w:t>
      </w:r>
      <w:r w:rsidR="00765955" w:rsidRPr="00D81788">
        <w:rPr>
          <w:rFonts w:ascii="Times New Roman" w:hAnsi="Times New Roman" w:cs="Times New Roman"/>
          <w:sz w:val="24"/>
          <w:szCs w:val="24"/>
          <w:lang w:val="en-IN"/>
        </w:rPr>
        <w:t xml:space="preserve">  </w:t>
      </w:r>
    </w:p>
    <w:p w14:paraId="635EE920" w14:textId="77777777" w:rsidR="000544A0" w:rsidRPr="00D81788" w:rsidRDefault="000544A0" w:rsidP="000544A0">
      <w:pPr>
        <w:tabs>
          <w:tab w:val="left" w:pos="5415"/>
        </w:tabs>
        <w:ind w:left="630" w:hanging="630"/>
        <w:jc w:val="both"/>
        <w:rPr>
          <w:rFonts w:ascii="Times New Roman" w:hAnsi="Times New Roman" w:cs="Times New Roman"/>
          <w:sz w:val="24"/>
          <w:szCs w:val="24"/>
        </w:rPr>
      </w:pPr>
      <w:r w:rsidRPr="00D81788">
        <w:rPr>
          <w:rFonts w:ascii="Times New Roman" w:hAnsi="Times New Roman" w:cs="Times New Roman"/>
          <w:sz w:val="24"/>
          <w:szCs w:val="24"/>
        </w:rPr>
        <w:t>Pruthi</w:t>
      </w:r>
      <w:r w:rsidR="00982082" w:rsidRPr="00D81788">
        <w:rPr>
          <w:rFonts w:ascii="Times New Roman" w:hAnsi="Times New Roman" w:cs="Times New Roman"/>
          <w:sz w:val="24"/>
          <w:szCs w:val="24"/>
        </w:rPr>
        <w:t>,</w:t>
      </w:r>
      <w:r w:rsidRPr="00D81788">
        <w:rPr>
          <w:rFonts w:ascii="Times New Roman" w:hAnsi="Times New Roman" w:cs="Times New Roman"/>
          <w:sz w:val="24"/>
          <w:szCs w:val="24"/>
        </w:rPr>
        <w:t xml:space="preserve"> J</w:t>
      </w:r>
      <w:r w:rsidR="00982082" w:rsidRPr="00D81788">
        <w:rPr>
          <w:rFonts w:ascii="Times New Roman" w:hAnsi="Times New Roman" w:cs="Times New Roman"/>
          <w:sz w:val="24"/>
          <w:szCs w:val="24"/>
        </w:rPr>
        <w:t>.</w:t>
      </w:r>
      <w:r w:rsidRPr="00D81788">
        <w:rPr>
          <w:rFonts w:ascii="Times New Roman" w:hAnsi="Times New Roman" w:cs="Times New Roman"/>
          <w:sz w:val="24"/>
          <w:szCs w:val="24"/>
        </w:rPr>
        <w:t xml:space="preserve">S. </w:t>
      </w:r>
      <w:r w:rsidR="00CD292C" w:rsidRPr="00D81788">
        <w:rPr>
          <w:rFonts w:ascii="Times New Roman" w:hAnsi="Times New Roman" w:cs="Times New Roman"/>
          <w:sz w:val="24"/>
          <w:szCs w:val="24"/>
        </w:rPr>
        <w:t>(1976)</w:t>
      </w:r>
      <w:r w:rsidR="001F690B" w:rsidRPr="00D81788">
        <w:rPr>
          <w:rFonts w:ascii="Times New Roman" w:hAnsi="Times New Roman" w:cs="Times New Roman"/>
          <w:sz w:val="24"/>
          <w:szCs w:val="24"/>
        </w:rPr>
        <w:t>.</w:t>
      </w:r>
      <w:r w:rsidR="00CD292C" w:rsidRPr="00D81788">
        <w:rPr>
          <w:rFonts w:ascii="Times New Roman" w:hAnsi="Times New Roman" w:cs="Times New Roman"/>
          <w:sz w:val="24"/>
          <w:szCs w:val="24"/>
        </w:rPr>
        <w:t xml:space="preserve"> </w:t>
      </w:r>
      <w:r w:rsidRPr="00D81788">
        <w:rPr>
          <w:rFonts w:ascii="Times New Roman" w:hAnsi="Times New Roman" w:cs="Times New Roman"/>
          <w:sz w:val="24"/>
          <w:szCs w:val="24"/>
        </w:rPr>
        <w:t xml:space="preserve">Spices and Condiments. </w:t>
      </w:r>
      <w:r w:rsidR="00CD292C" w:rsidRPr="00D81788">
        <w:rPr>
          <w:rFonts w:ascii="Times New Roman" w:hAnsi="Times New Roman" w:cs="Times New Roman"/>
          <w:sz w:val="24"/>
          <w:szCs w:val="24"/>
        </w:rPr>
        <w:t xml:space="preserve">National Book Trust, India A-5 Green Park, New Delhi. </w:t>
      </w:r>
    </w:p>
    <w:p w14:paraId="4B224B23" w14:textId="77777777" w:rsidR="000544A0" w:rsidRPr="00D81788" w:rsidRDefault="000544A0" w:rsidP="00982082">
      <w:pPr>
        <w:tabs>
          <w:tab w:val="left" w:pos="5415"/>
        </w:tabs>
        <w:ind w:left="630" w:hanging="630"/>
        <w:jc w:val="both"/>
        <w:rPr>
          <w:rFonts w:ascii="Times New Roman" w:hAnsi="Times New Roman" w:cs="Times New Roman"/>
          <w:sz w:val="24"/>
          <w:szCs w:val="24"/>
        </w:rPr>
      </w:pPr>
      <w:r w:rsidRPr="00D81788">
        <w:rPr>
          <w:rFonts w:ascii="Times New Roman" w:hAnsi="Times New Roman" w:cs="Times New Roman"/>
          <w:sz w:val="24"/>
          <w:szCs w:val="24"/>
        </w:rPr>
        <w:t>Rao</w:t>
      </w:r>
      <w:r w:rsidR="00982082" w:rsidRPr="00D81788">
        <w:rPr>
          <w:rFonts w:ascii="Times New Roman" w:hAnsi="Times New Roman" w:cs="Times New Roman"/>
          <w:sz w:val="24"/>
          <w:szCs w:val="24"/>
        </w:rPr>
        <w:t>,</w:t>
      </w:r>
      <w:r w:rsidRPr="00D81788">
        <w:rPr>
          <w:rFonts w:ascii="Times New Roman" w:hAnsi="Times New Roman" w:cs="Times New Roman"/>
          <w:sz w:val="24"/>
          <w:szCs w:val="24"/>
        </w:rPr>
        <w:t xml:space="preserve"> M</w:t>
      </w:r>
      <w:r w:rsidR="00982082" w:rsidRPr="00D81788">
        <w:rPr>
          <w:rFonts w:ascii="Times New Roman" w:hAnsi="Times New Roman" w:cs="Times New Roman"/>
          <w:sz w:val="24"/>
          <w:szCs w:val="24"/>
        </w:rPr>
        <w:t>.</w:t>
      </w:r>
      <w:r w:rsidRPr="00D81788">
        <w:rPr>
          <w:rFonts w:ascii="Times New Roman" w:hAnsi="Times New Roman" w:cs="Times New Roman"/>
          <w:sz w:val="24"/>
          <w:szCs w:val="24"/>
        </w:rPr>
        <w:t xml:space="preserve"> </w:t>
      </w:r>
      <w:r w:rsidR="000F3370" w:rsidRPr="00D81788">
        <w:rPr>
          <w:rFonts w:ascii="Times New Roman" w:hAnsi="Times New Roman" w:cs="Times New Roman"/>
          <w:sz w:val="24"/>
          <w:szCs w:val="24"/>
        </w:rPr>
        <w:t>R. (</w:t>
      </w:r>
      <w:r w:rsidR="00982082" w:rsidRPr="00D81788">
        <w:rPr>
          <w:rFonts w:ascii="Times New Roman" w:hAnsi="Times New Roman" w:cs="Times New Roman"/>
          <w:sz w:val="24"/>
          <w:szCs w:val="24"/>
        </w:rPr>
        <w:t>19</w:t>
      </w:r>
      <w:r w:rsidR="000F3370" w:rsidRPr="00D81788">
        <w:rPr>
          <w:rFonts w:ascii="Times New Roman" w:hAnsi="Times New Roman" w:cs="Times New Roman"/>
          <w:sz w:val="24"/>
          <w:szCs w:val="24"/>
        </w:rPr>
        <w:t>14</w:t>
      </w:r>
      <w:r w:rsidR="00982082" w:rsidRPr="00D81788">
        <w:rPr>
          <w:rFonts w:ascii="Times New Roman" w:hAnsi="Times New Roman" w:cs="Times New Roman"/>
          <w:sz w:val="24"/>
          <w:szCs w:val="24"/>
        </w:rPr>
        <w:t xml:space="preserve">). </w:t>
      </w:r>
      <w:r w:rsidRPr="00D81788">
        <w:rPr>
          <w:rFonts w:ascii="Times New Roman" w:hAnsi="Times New Roman" w:cs="Times New Roman"/>
          <w:sz w:val="24"/>
          <w:szCs w:val="24"/>
        </w:rPr>
        <w:t xml:space="preserve">Flowering plants of </w:t>
      </w:r>
      <w:r w:rsidR="00982082" w:rsidRPr="00D81788">
        <w:rPr>
          <w:rFonts w:ascii="Times New Roman" w:hAnsi="Times New Roman" w:cs="Times New Roman"/>
          <w:sz w:val="24"/>
          <w:szCs w:val="24"/>
        </w:rPr>
        <w:t>T</w:t>
      </w:r>
      <w:r w:rsidRPr="00D81788">
        <w:rPr>
          <w:rFonts w:ascii="Times New Roman" w:hAnsi="Times New Roman" w:cs="Times New Roman"/>
          <w:sz w:val="24"/>
          <w:szCs w:val="24"/>
        </w:rPr>
        <w:t>ravancore</w:t>
      </w:r>
      <w:r w:rsidR="000F3370" w:rsidRPr="00D81788">
        <w:rPr>
          <w:rFonts w:ascii="Times New Roman" w:hAnsi="Times New Roman" w:cs="Times New Roman"/>
          <w:sz w:val="24"/>
          <w:szCs w:val="24"/>
        </w:rPr>
        <w:t>.</w:t>
      </w:r>
      <w:r w:rsidR="00982082" w:rsidRPr="00D81788">
        <w:rPr>
          <w:rFonts w:ascii="Times New Roman" w:hAnsi="Times New Roman" w:cs="Times New Roman"/>
          <w:sz w:val="24"/>
          <w:szCs w:val="24"/>
        </w:rPr>
        <w:t xml:space="preserve"> International Book Distributors</w:t>
      </w:r>
      <w:r w:rsidR="000F3370" w:rsidRPr="00D81788">
        <w:rPr>
          <w:rFonts w:ascii="Times New Roman" w:hAnsi="Times New Roman" w:cs="Times New Roman"/>
          <w:sz w:val="24"/>
          <w:szCs w:val="24"/>
        </w:rPr>
        <w:t xml:space="preserve">, Dehradun, </w:t>
      </w:r>
      <w:proofErr w:type="spellStart"/>
      <w:r w:rsidR="000F3370" w:rsidRPr="00D81788">
        <w:rPr>
          <w:rFonts w:ascii="Times New Roman" w:hAnsi="Times New Roman" w:cs="Times New Roman"/>
          <w:sz w:val="24"/>
          <w:szCs w:val="24"/>
        </w:rPr>
        <w:t>Uttarkhand</w:t>
      </w:r>
      <w:proofErr w:type="spellEnd"/>
      <w:r w:rsidR="000F3370" w:rsidRPr="00D81788">
        <w:rPr>
          <w:rFonts w:ascii="Times New Roman" w:hAnsi="Times New Roman" w:cs="Times New Roman"/>
          <w:sz w:val="24"/>
          <w:szCs w:val="24"/>
        </w:rPr>
        <w:t xml:space="preserve">. </w:t>
      </w:r>
    </w:p>
    <w:p w14:paraId="7DA967BC" w14:textId="77777777" w:rsidR="000544A0" w:rsidRPr="00D81788" w:rsidRDefault="000544A0" w:rsidP="000544A0">
      <w:pPr>
        <w:tabs>
          <w:tab w:val="left" w:pos="5415"/>
        </w:tabs>
        <w:ind w:left="630" w:hanging="630"/>
        <w:jc w:val="both"/>
        <w:rPr>
          <w:rFonts w:ascii="Times New Roman" w:hAnsi="Times New Roman" w:cs="Times New Roman"/>
          <w:sz w:val="24"/>
          <w:szCs w:val="24"/>
          <w:lang w:val="en-IN"/>
        </w:rPr>
      </w:pPr>
      <w:r w:rsidRPr="00D81788">
        <w:rPr>
          <w:rFonts w:ascii="Times New Roman" w:hAnsi="Times New Roman" w:cs="Times New Roman"/>
          <w:sz w:val="24"/>
          <w:szCs w:val="24"/>
        </w:rPr>
        <w:t xml:space="preserve">Srivastava, V., Panis, B., &amp; Agrawal, A. (2024). Droplet vitrification: A lifeline for long-term conservation of threatened species </w:t>
      </w:r>
      <w:r w:rsidRPr="00D81788">
        <w:rPr>
          <w:rFonts w:ascii="Times New Roman" w:hAnsi="Times New Roman" w:cs="Times New Roman"/>
          <w:i/>
          <w:iCs/>
          <w:sz w:val="24"/>
          <w:szCs w:val="24"/>
        </w:rPr>
        <w:t>Garcinia indica</w:t>
      </w:r>
      <w:r w:rsidRPr="00D81788">
        <w:rPr>
          <w:rFonts w:ascii="Times New Roman" w:hAnsi="Times New Roman" w:cs="Times New Roman"/>
          <w:sz w:val="24"/>
          <w:szCs w:val="24"/>
        </w:rPr>
        <w:t>. </w:t>
      </w:r>
      <w:r w:rsidRPr="00D81788">
        <w:rPr>
          <w:rFonts w:ascii="Times New Roman" w:hAnsi="Times New Roman" w:cs="Times New Roman"/>
          <w:i/>
          <w:iCs/>
          <w:sz w:val="24"/>
          <w:szCs w:val="24"/>
        </w:rPr>
        <w:t>In Vitro Cellular &amp; Developmental Biology-Plant</w:t>
      </w:r>
      <w:r w:rsidRPr="00D81788">
        <w:rPr>
          <w:rFonts w:ascii="Times New Roman" w:hAnsi="Times New Roman" w:cs="Times New Roman"/>
          <w:sz w:val="24"/>
          <w:szCs w:val="24"/>
        </w:rPr>
        <w:t>, 60(3), 318-332.</w:t>
      </w:r>
    </w:p>
    <w:p w14:paraId="66FD9852" w14:textId="77777777" w:rsidR="000544A0" w:rsidRPr="00D81788" w:rsidRDefault="000544A0" w:rsidP="000544A0">
      <w:pPr>
        <w:tabs>
          <w:tab w:val="left" w:pos="5415"/>
        </w:tabs>
        <w:ind w:left="630" w:hanging="630"/>
        <w:jc w:val="both"/>
        <w:rPr>
          <w:rFonts w:ascii="Times New Roman" w:hAnsi="Times New Roman" w:cs="Times New Roman"/>
          <w:sz w:val="24"/>
          <w:szCs w:val="24"/>
          <w:lang w:val="en-IN"/>
        </w:rPr>
      </w:pPr>
      <w:r w:rsidRPr="00D81788">
        <w:rPr>
          <w:rFonts w:ascii="Times New Roman" w:hAnsi="Times New Roman" w:cs="Times New Roman"/>
          <w:sz w:val="24"/>
          <w:szCs w:val="24"/>
          <w:lang w:val="en-IN"/>
        </w:rPr>
        <w:t xml:space="preserve">Ved, D., Saha, D., Ravikumar, K. &amp; </w:t>
      </w:r>
      <w:proofErr w:type="spellStart"/>
      <w:r w:rsidRPr="00D81788">
        <w:rPr>
          <w:rFonts w:ascii="Times New Roman" w:hAnsi="Times New Roman" w:cs="Times New Roman"/>
          <w:sz w:val="24"/>
          <w:szCs w:val="24"/>
          <w:lang w:val="en-IN"/>
        </w:rPr>
        <w:t>Haridasan</w:t>
      </w:r>
      <w:proofErr w:type="spellEnd"/>
      <w:r w:rsidRPr="00D81788">
        <w:rPr>
          <w:rFonts w:ascii="Times New Roman" w:hAnsi="Times New Roman" w:cs="Times New Roman"/>
          <w:sz w:val="24"/>
          <w:szCs w:val="24"/>
          <w:lang w:val="en-IN"/>
        </w:rPr>
        <w:t xml:space="preserve">, K. </w:t>
      </w:r>
      <w:r w:rsidR="001F690B" w:rsidRPr="00D81788">
        <w:rPr>
          <w:rFonts w:ascii="Times New Roman" w:hAnsi="Times New Roman" w:cs="Times New Roman"/>
          <w:sz w:val="24"/>
          <w:szCs w:val="24"/>
          <w:lang w:val="en-IN"/>
        </w:rPr>
        <w:t>(</w:t>
      </w:r>
      <w:r w:rsidRPr="00D81788">
        <w:rPr>
          <w:rFonts w:ascii="Times New Roman" w:hAnsi="Times New Roman" w:cs="Times New Roman"/>
          <w:sz w:val="24"/>
          <w:szCs w:val="24"/>
          <w:lang w:val="en-IN"/>
        </w:rPr>
        <w:t>2015</w:t>
      </w:r>
      <w:r w:rsidR="001F690B" w:rsidRPr="00D81788">
        <w:rPr>
          <w:rFonts w:ascii="Times New Roman" w:hAnsi="Times New Roman" w:cs="Times New Roman"/>
          <w:sz w:val="24"/>
          <w:szCs w:val="24"/>
          <w:lang w:val="en-IN"/>
        </w:rPr>
        <w:t>)</w:t>
      </w:r>
      <w:r w:rsidRPr="00D81788">
        <w:rPr>
          <w:rFonts w:ascii="Times New Roman" w:hAnsi="Times New Roman" w:cs="Times New Roman"/>
          <w:sz w:val="24"/>
          <w:szCs w:val="24"/>
          <w:lang w:val="en-IN"/>
        </w:rPr>
        <w:t xml:space="preserve">. </w:t>
      </w:r>
      <w:r w:rsidRPr="00D81788">
        <w:rPr>
          <w:rFonts w:ascii="Times New Roman" w:hAnsi="Times New Roman" w:cs="Times New Roman"/>
          <w:i/>
          <w:iCs/>
          <w:sz w:val="24"/>
          <w:szCs w:val="24"/>
          <w:lang w:val="en-IN"/>
        </w:rPr>
        <w:t>Garcinia indica. The IUCN Red List of Threatened Species</w:t>
      </w:r>
      <w:r w:rsidR="000F3370" w:rsidRPr="00D81788">
        <w:rPr>
          <w:rFonts w:ascii="Times New Roman" w:hAnsi="Times New Roman" w:cs="Times New Roman"/>
          <w:i/>
          <w:iCs/>
          <w:sz w:val="24"/>
          <w:szCs w:val="24"/>
          <w:lang w:val="en-IN"/>
        </w:rPr>
        <w:t xml:space="preserve">. </w:t>
      </w:r>
      <w:r w:rsidR="000F3370" w:rsidRPr="00D81788">
        <w:rPr>
          <w:rFonts w:ascii="Times New Roman" w:hAnsi="Times New Roman" w:cs="Times New Roman"/>
          <w:sz w:val="24"/>
          <w:szCs w:val="24"/>
          <w:lang w:val="en-IN"/>
        </w:rPr>
        <w:t xml:space="preserve">e.T50126592A50131340. </w:t>
      </w:r>
      <w:hyperlink r:id="rId16" w:history="1">
        <w:r w:rsidR="00E262D8" w:rsidRPr="00D81788">
          <w:rPr>
            <w:rStyle w:val="Hyperlink"/>
            <w:rFonts w:ascii="Times New Roman" w:hAnsi="Times New Roman" w:cs="Times New Roman"/>
            <w:sz w:val="24"/>
            <w:szCs w:val="24"/>
            <w:lang w:val="en-IN"/>
          </w:rPr>
          <w:t>https://dx.doi.org/10.2305/IUCN.UK.2015-2.RLTS.T50126592A50131340.en</w:t>
        </w:r>
      </w:hyperlink>
      <w:r w:rsidR="000F3370" w:rsidRPr="00D81788">
        <w:rPr>
          <w:rFonts w:ascii="Times New Roman" w:hAnsi="Times New Roman" w:cs="Times New Roman"/>
          <w:sz w:val="24"/>
          <w:szCs w:val="24"/>
          <w:lang w:val="en-IN"/>
        </w:rPr>
        <w:t>.</w:t>
      </w:r>
      <w:r w:rsidR="00E262D8" w:rsidRPr="00D81788">
        <w:rPr>
          <w:rFonts w:ascii="Times New Roman" w:hAnsi="Times New Roman" w:cs="Times New Roman"/>
          <w:sz w:val="24"/>
          <w:szCs w:val="24"/>
          <w:lang w:val="en-IN"/>
        </w:rPr>
        <w:t xml:space="preserve"> </w:t>
      </w:r>
      <w:r w:rsidR="000F3370" w:rsidRPr="00D81788">
        <w:rPr>
          <w:rFonts w:ascii="Times New Roman" w:hAnsi="Times New Roman" w:cs="Times New Roman"/>
          <w:sz w:val="24"/>
          <w:szCs w:val="24"/>
          <w:lang w:val="en-IN"/>
        </w:rPr>
        <w:t>Accessed on 22 February 2025.</w:t>
      </w:r>
    </w:p>
    <w:p w14:paraId="2D623FCC" w14:textId="64179026" w:rsidR="00CD254F" w:rsidRPr="00D81788" w:rsidRDefault="00CD254F" w:rsidP="00CD254F">
      <w:pPr>
        <w:tabs>
          <w:tab w:val="left" w:pos="5415"/>
        </w:tabs>
        <w:ind w:left="630" w:hanging="630"/>
        <w:jc w:val="both"/>
        <w:rPr>
          <w:rFonts w:ascii="Times New Roman" w:hAnsi="Times New Roman" w:cs="Times New Roman"/>
          <w:sz w:val="24"/>
          <w:szCs w:val="24"/>
          <w:lang w:val="en-GB"/>
        </w:rPr>
      </w:pPr>
    </w:p>
    <w:sectPr w:rsidR="00CD254F" w:rsidRPr="00D81788" w:rsidSect="006F7143">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384EB6" w14:textId="77777777" w:rsidR="00F70DAF" w:rsidRDefault="00F70DAF" w:rsidP="00A427D1">
      <w:pPr>
        <w:spacing w:after="0" w:line="240" w:lineRule="auto"/>
      </w:pPr>
      <w:r>
        <w:separator/>
      </w:r>
    </w:p>
  </w:endnote>
  <w:endnote w:type="continuationSeparator" w:id="0">
    <w:p w14:paraId="055ABC0C" w14:textId="77777777" w:rsidR="00F70DAF" w:rsidRDefault="00F70DAF" w:rsidP="00A427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CE4BC" w14:textId="77777777" w:rsidR="00E07C4E" w:rsidRDefault="00E07C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BFDEF" w14:textId="77777777" w:rsidR="00E07C4E" w:rsidRDefault="00E07C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1D036" w14:textId="77777777" w:rsidR="00E07C4E" w:rsidRDefault="00E07C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C15639" w14:textId="77777777" w:rsidR="00F70DAF" w:rsidRDefault="00F70DAF" w:rsidP="00A427D1">
      <w:pPr>
        <w:spacing w:after="0" w:line="240" w:lineRule="auto"/>
      </w:pPr>
      <w:r>
        <w:separator/>
      </w:r>
    </w:p>
  </w:footnote>
  <w:footnote w:type="continuationSeparator" w:id="0">
    <w:p w14:paraId="5E131FB1" w14:textId="77777777" w:rsidR="00F70DAF" w:rsidRDefault="00F70DAF" w:rsidP="00A427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A6249" w14:textId="77777777" w:rsidR="00E07C4E" w:rsidRDefault="00000000">
    <w:pPr>
      <w:pStyle w:val="Header"/>
    </w:pPr>
    <w:r>
      <w:rPr>
        <w:noProof/>
      </w:rPr>
      <w:pict w14:anchorId="03C120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33907" o:spid="_x0000_s1026" type="#_x0000_t136" style="position:absolute;margin-left:0;margin-top:0;width:535.8pt;height:100.45pt;rotation:315;z-index:-25165875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A4A33" w14:textId="77777777" w:rsidR="00E07C4E" w:rsidRDefault="00000000">
    <w:pPr>
      <w:pStyle w:val="Header"/>
    </w:pPr>
    <w:r>
      <w:rPr>
        <w:noProof/>
      </w:rPr>
      <w:pict w14:anchorId="2316C1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33908" o:spid="_x0000_s1027" type="#_x0000_t136" style="position:absolute;margin-left:0;margin-top:0;width:535.8pt;height:100.45pt;rotation:315;z-index:-2516577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21B18" w14:textId="77777777" w:rsidR="00E07C4E" w:rsidRDefault="00000000">
    <w:pPr>
      <w:pStyle w:val="Header"/>
    </w:pPr>
    <w:r>
      <w:rPr>
        <w:noProof/>
      </w:rPr>
      <w:pict w14:anchorId="3B06AE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33906" o:spid="_x0000_s1025" type="#_x0000_t136" style="position:absolute;margin-left:0;margin-top:0;width:535.8pt;height:100.45pt;rotation:315;z-index:-2516597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AE7CAA"/>
    <w:multiLevelType w:val="hybridMultilevel"/>
    <w:tmpl w:val="B60ECA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897580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LcwMDQ0tzSzNDC2NDdT0lEKTi0uzszPAykwrAUA4FPgNiwAAAA="/>
  </w:docVars>
  <w:rsids>
    <w:rsidRoot w:val="00237853"/>
    <w:rsid w:val="00011E3F"/>
    <w:rsid w:val="0001236B"/>
    <w:rsid w:val="00013538"/>
    <w:rsid w:val="00020381"/>
    <w:rsid w:val="00023EAA"/>
    <w:rsid w:val="00026871"/>
    <w:rsid w:val="00046FCE"/>
    <w:rsid w:val="000475A4"/>
    <w:rsid w:val="000544A0"/>
    <w:rsid w:val="0006226C"/>
    <w:rsid w:val="000656FA"/>
    <w:rsid w:val="00073CF4"/>
    <w:rsid w:val="000A6E86"/>
    <w:rsid w:val="000B4492"/>
    <w:rsid w:val="000B5B30"/>
    <w:rsid w:val="000C64D1"/>
    <w:rsid w:val="000E252C"/>
    <w:rsid w:val="000F3370"/>
    <w:rsid w:val="000F51AD"/>
    <w:rsid w:val="001208B4"/>
    <w:rsid w:val="00120AD6"/>
    <w:rsid w:val="00127D13"/>
    <w:rsid w:val="001323A2"/>
    <w:rsid w:val="001373F4"/>
    <w:rsid w:val="00161232"/>
    <w:rsid w:val="00166E87"/>
    <w:rsid w:val="0017653E"/>
    <w:rsid w:val="001828F4"/>
    <w:rsid w:val="001845E6"/>
    <w:rsid w:val="00192CFC"/>
    <w:rsid w:val="0019515A"/>
    <w:rsid w:val="001A2DEA"/>
    <w:rsid w:val="001A35F1"/>
    <w:rsid w:val="001C4BD1"/>
    <w:rsid w:val="001D735B"/>
    <w:rsid w:val="001F690B"/>
    <w:rsid w:val="00214E32"/>
    <w:rsid w:val="00216FAC"/>
    <w:rsid w:val="002210BF"/>
    <w:rsid w:val="002236EE"/>
    <w:rsid w:val="00226410"/>
    <w:rsid w:val="00227D1E"/>
    <w:rsid w:val="00230851"/>
    <w:rsid w:val="00237853"/>
    <w:rsid w:val="00241F2D"/>
    <w:rsid w:val="002468D5"/>
    <w:rsid w:val="00266C88"/>
    <w:rsid w:val="002A1A03"/>
    <w:rsid w:val="002A7B78"/>
    <w:rsid w:val="002D4CFD"/>
    <w:rsid w:val="002E7BAC"/>
    <w:rsid w:val="00311997"/>
    <w:rsid w:val="003136B5"/>
    <w:rsid w:val="00333A34"/>
    <w:rsid w:val="00354D0D"/>
    <w:rsid w:val="00356D33"/>
    <w:rsid w:val="003841EB"/>
    <w:rsid w:val="003A1D3B"/>
    <w:rsid w:val="003A2033"/>
    <w:rsid w:val="003A423B"/>
    <w:rsid w:val="003B6030"/>
    <w:rsid w:val="003D23B2"/>
    <w:rsid w:val="003D5620"/>
    <w:rsid w:val="00421D4B"/>
    <w:rsid w:val="00445B79"/>
    <w:rsid w:val="00471AFF"/>
    <w:rsid w:val="00482B9E"/>
    <w:rsid w:val="004A2521"/>
    <w:rsid w:val="004C794C"/>
    <w:rsid w:val="004D43F3"/>
    <w:rsid w:val="004E3E6A"/>
    <w:rsid w:val="004E5791"/>
    <w:rsid w:val="004F3FD2"/>
    <w:rsid w:val="00500524"/>
    <w:rsid w:val="005143D0"/>
    <w:rsid w:val="00522534"/>
    <w:rsid w:val="00547262"/>
    <w:rsid w:val="00556F88"/>
    <w:rsid w:val="0056300F"/>
    <w:rsid w:val="00565401"/>
    <w:rsid w:val="005759AC"/>
    <w:rsid w:val="005876FC"/>
    <w:rsid w:val="00596188"/>
    <w:rsid w:val="005A3B8C"/>
    <w:rsid w:val="005B30D9"/>
    <w:rsid w:val="005C2495"/>
    <w:rsid w:val="005D0833"/>
    <w:rsid w:val="005E12D9"/>
    <w:rsid w:val="005E7843"/>
    <w:rsid w:val="00601784"/>
    <w:rsid w:val="0061115D"/>
    <w:rsid w:val="00614A8C"/>
    <w:rsid w:val="00616E4C"/>
    <w:rsid w:val="00633331"/>
    <w:rsid w:val="00633422"/>
    <w:rsid w:val="006346FB"/>
    <w:rsid w:val="00654004"/>
    <w:rsid w:val="0067786C"/>
    <w:rsid w:val="006852C3"/>
    <w:rsid w:val="0068765E"/>
    <w:rsid w:val="006A0706"/>
    <w:rsid w:val="006A104C"/>
    <w:rsid w:val="006A5C9C"/>
    <w:rsid w:val="006B0051"/>
    <w:rsid w:val="006C3921"/>
    <w:rsid w:val="006D51D4"/>
    <w:rsid w:val="006D7243"/>
    <w:rsid w:val="006E51E3"/>
    <w:rsid w:val="006F7143"/>
    <w:rsid w:val="00712D3D"/>
    <w:rsid w:val="0072561B"/>
    <w:rsid w:val="00755E28"/>
    <w:rsid w:val="00765955"/>
    <w:rsid w:val="00772530"/>
    <w:rsid w:val="007821A6"/>
    <w:rsid w:val="007943B3"/>
    <w:rsid w:val="007A414D"/>
    <w:rsid w:val="007A464F"/>
    <w:rsid w:val="007B5BA9"/>
    <w:rsid w:val="007B6391"/>
    <w:rsid w:val="007C3E39"/>
    <w:rsid w:val="007D22AE"/>
    <w:rsid w:val="007D6FC2"/>
    <w:rsid w:val="007E1053"/>
    <w:rsid w:val="007E1DE3"/>
    <w:rsid w:val="00803A8A"/>
    <w:rsid w:val="00805776"/>
    <w:rsid w:val="00821DEE"/>
    <w:rsid w:val="00824421"/>
    <w:rsid w:val="00825FF1"/>
    <w:rsid w:val="0084415E"/>
    <w:rsid w:val="00856F0E"/>
    <w:rsid w:val="008576A7"/>
    <w:rsid w:val="00870A03"/>
    <w:rsid w:val="00881805"/>
    <w:rsid w:val="00885728"/>
    <w:rsid w:val="0088667A"/>
    <w:rsid w:val="00893CFC"/>
    <w:rsid w:val="008A53C0"/>
    <w:rsid w:val="008A603A"/>
    <w:rsid w:val="008A6D86"/>
    <w:rsid w:val="008B0083"/>
    <w:rsid w:val="008B00F0"/>
    <w:rsid w:val="008C5669"/>
    <w:rsid w:val="008E1A8F"/>
    <w:rsid w:val="008E1B5C"/>
    <w:rsid w:val="0091102E"/>
    <w:rsid w:val="00913CD7"/>
    <w:rsid w:val="00931D80"/>
    <w:rsid w:val="00943126"/>
    <w:rsid w:val="00952F1A"/>
    <w:rsid w:val="009805A4"/>
    <w:rsid w:val="00982082"/>
    <w:rsid w:val="00986E14"/>
    <w:rsid w:val="009C14B8"/>
    <w:rsid w:val="009C2A48"/>
    <w:rsid w:val="009C6CAF"/>
    <w:rsid w:val="009C73E2"/>
    <w:rsid w:val="009D6E93"/>
    <w:rsid w:val="009E3061"/>
    <w:rsid w:val="009F2D2A"/>
    <w:rsid w:val="00A121A7"/>
    <w:rsid w:val="00A16917"/>
    <w:rsid w:val="00A20318"/>
    <w:rsid w:val="00A22194"/>
    <w:rsid w:val="00A334D4"/>
    <w:rsid w:val="00A427D1"/>
    <w:rsid w:val="00A63394"/>
    <w:rsid w:val="00A67CC4"/>
    <w:rsid w:val="00A806C4"/>
    <w:rsid w:val="00A84AB8"/>
    <w:rsid w:val="00A867EE"/>
    <w:rsid w:val="00AA4941"/>
    <w:rsid w:val="00AC4191"/>
    <w:rsid w:val="00AD408B"/>
    <w:rsid w:val="00AE0699"/>
    <w:rsid w:val="00AE4611"/>
    <w:rsid w:val="00B0408A"/>
    <w:rsid w:val="00B1013D"/>
    <w:rsid w:val="00B13FC6"/>
    <w:rsid w:val="00B166F6"/>
    <w:rsid w:val="00B17F9D"/>
    <w:rsid w:val="00B342C8"/>
    <w:rsid w:val="00B74C37"/>
    <w:rsid w:val="00B7583E"/>
    <w:rsid w:val="00B90535"/>
    <w:rsid w:val="00B94C58"/>
    <w:rsid w:val="00B95653"/>
    <w:rsid w:val="00BB4BEB"/>
    <w:rsid w:val="00BB5DAA"/>
    <w:rsid w:val="00BE21D3"/>
    <w:rsid w:val="00BF370C"/>
    <w:rsid w:val="00C00D91"/>
    <w:rsid w:val="00C12590"/>
    <w:rsid w:val="00C15ADA"/>
    <w:rsid w:val="00C249E2"/>
    <w:rsid w:val="00C3030B"/>
    <w:rsid w:val="00C55C33"/>
    <w:rsid w:val="00C62ABF"/>
    <w:rsid w:val="00C62F44"/>
    <w:rsid w:val="00C71EE2"/>
    <w:rsid w:val="00C80146"/>
    <w:rsid w:val="00CA38AB"/>
    <w:rsid w:val="00CA4918"/>
    <w:rsid w:val="00CC6F35"/>
    <w:rsid w:val="00CD254F"/>
    <w:rsid w:val="00CD292C"/>
    <w:rsid w:val="00CE0274"/>
    <w:rsid w:val="00CE0C24"/>
    <w:rsid w:val="00CF08F8"/>
    <w:rsid w:val="00CF7014"/>
    <w:rsid w:val="00D138BB"/>
    <w:rsid w:val="00D24EBF"/>
    <w:rsid w:val="00D504B1"/>
    <w:rsid w:val="00D51EC6"/>
    <w:rsid w:val="00D54210"/>
    <w:rsid w:val="00D73D4F"/>
    <w:rsid w:val="00D74244"/>
    <w:rsid w:val="00D81788"/>
    <w:rsid w:val="00D92229"/>
    <w:rsid w:val="00D93F4C"/>
    <w:rsid w:val="00DC51CB"/>
    <w:rsid w:val="00DC570B"/>
    <w:rsid w:val="00DD22A6"/>
    <w:rsid w:val="00DF0A26"/>
    <w:rsid w:val="00DF5469"/>
    <w:rsid w:val="00E041F1"/>
    <w:rsid w:val="00E04206"/>
    <w:rsid w:val="00E07C4E"/>
    <w:rsid w:val="00E10E84"/>
    <w:rsid w:val="00E262D8"/>
    <w:rsid w:val="00E37D4F"/>
    <w:rsid w:val="00E41038"/>
    <w:rsid w:val="00E55839"/>
    <w:rsid w:val="00E57F12"/>
    <w:rsid w:val="00E61382"/>
    <w:rsid w:val="00E64348"/>
    <w:rsid w:val="00E66992"/>
    <w:rsid w:val="00E7638B"/>
    <w:rsid w:val="00E8429E"/>
    <w:rsid w:val="00EA12B5"/>
    <w:rsid w:val="00EC1A3F"/>
    <w:rsid w:val="00ED30F9"/>
    <w:rsid w:val="00F04142"/>
    <w:rsid w:val="00F30999"/>
    <w:rsid w:val="00F3602E"/>
    <w:rsid w:val="00F54952"/>
    <w:rsid w:val="00F62395"/>
    <w:rsid w:val="00F70DAF"/>
    <w:rsid w:val="00F7607D"/>
    <w:rsid w:val="00F84F5C"/>
    <w:rsid w:val="00FA6530"/>
    <w:rsid w:val="00FB50C9"/>
    <w:rsid w:val="00FC0368"/>
    <w:rsid w:val="00FC5E05"/>
    <w:rsid w:val="00FC72CA"/>
    <w:rsid w:val="00FC7AB7"/>
    <w:rsid w:val="00FD08F7"/>
    <w:rsid w:val="00FD1894"/>
    <w:rsid w:val="00FD2AC5"/>
    <w:rsid w:val="00FD442F"/>
    <w:rsid w:val="00FE15E6"/>
    <w:rsid w:val="00FF11D8"/>
    <w:rsid w:val="00FF2331"/>
  </w:rsids>
  <m:mathPr>
    <m:mathFont m:val="Cambria Math"/>
    <m:brkBin m:val="before"/>
    <m:brkBinSub m:val="--"/>
    <m:smallFrac/>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EB7879"/>
  <w15:docId w15:val="{AB59D9EA-6FD5-46D8-A118-DE36B7804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Mangal"/>
        <w:lang w:val="en-US" w:eastAsia="en-US" w:bidi="bn-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6FB"/>
    <w:pPr>
      <w:spacing w:after="160" w:line="256" w:lineRule="auto"/>
    </w:pPr>
    <w:rPr>
      <w:sz w:val="22"/>
      <w:szCs w:val="28"/>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47262"/>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paragraph" w:styleId="Header">
    <w:name w:val="header"/>
    <w:basedOn w:val="Normal"/>
    <w:link w:val="HeaderChar"/>
    <w:uiPriority w:val="99"/>
    <w:unhideWhenUsed/>
    <w:rsid w:val="00A427D1"/>
    <w:pPr>
      <w:tabs>
        <w:tab w:val="center" w:pos="4513"/>
        <w:tab w:val="right" w:pos="9026"/>
      </w:tabs>
      <w:spacing w:after="0" w:line="240" w:lineRule="auto"/>
    </w:pPr>
    <w:rPr>
      <w:rFonts w:cs="Angsana New"/>
      <w:sz w:val="20"/>
    </w:rPr>
  </w:style>
  <w:style w:type="character" w:customStyle="1" w:styleId="HeaderChar">
    <w:name w:val="Header Char"/>
    <w:link w:val="Header"/>
    <w:uiPriority w:val="99"/>
    <w:rsid w:val="00A427D1"/>
    <w:rPr>
      <w:rFonts w:ascii="Calibri" w:eastAsia="Calibri" w:hAnsi="Calibri" w:cs="Angsana New"/>
      <w:szCs w:val="28"/>
      <w:lang w:val="en-US" w:bidi="th-TH"/>
    </w:rPr>
  </w:style>
  <w:style w:type="paragraph" w:styleId="Footer">
    <w:name w:val="footer"/>
    <w:basedOn w:val="Normal"/>
    <w:link w:val="FooterChar"/>
    <w:uiPriority w:val="99"/>
    <w:unhideWhenUsed/>
    <w:rsid w:val="00A427D1"/>
    <w:pPr>
      <w:tabs>
        <w:tab w:val="center" w:pos="4513"/>
        <w:tab w:val="right" w:pos="9026"/>
      </w:tabs>
      <w:spacing w:after="0" w:line="240" w:lineRule="auto"/>
    </w:pPr>
    <w:rPr>
      <w:rFonts w:cs="Angsana New"/>
      <w:sz w:val="20"/>
    </w:rPr>
  </w:style>
  <w:style w:type="character" w:customStyle="1" w:styleId="FooterChar">
    <w:name w:val="Footer Char"/>
    <w:link w:val="Footer"/>
    <w:uiPriority w:val="99"/>
    <w:rsid w:val="00A427D1"/>
    <w:rPr>
      <w:rFonts w:ascii="Calibri" w:eastAsia="Calibri" w:hAnsi="Calibri" w:cs="Angsana New"/>
      <w:szCs w:val="28"/>
      <w:lang w:val="en-US" w:bidi="th-TH"/>
    </w:rPr>
  </w:style>
  <w:style w:type="paragraph" w:styleId="ListParagraph">
    <w:name w:val="List Paragraph"/>
    <w:basedOn w:val="Normal"/>
    <w:uiPriority w:val="34"/>
    <w:qFormat/>
    <w:rsid w:val="00FB50C9"/>
    <w:pPr>
      <w:ind w:left="720"/>
      <w:contextualSpacing/>
    </w:pPr>
    <w:rPr>
      <w:rFonts w:cs="Angsana New"/>
    </w:rPr>
  </w:style>
  <w:style w:type="paragraph" w:styleId="BalloonText">
    <w:name w:val="Balloon Text"/>
    <w:basedOn w:val="Normal"/>
    <w:link w:val="BalloonTextChar"/>
    <w:uiPriority w:val="99"/>
    <w:semiHidden/>
    <w:unhideWhenUsed/>
    <w:rsid w:val="00A867EE"/>
    <w:pPr>
      <w:spacing w:after="0" w:line="240" w:lineRule="auto"/>
    </w:pPr>
    <w:rPr>
      <w:rFonts w:ascii="Tahoma" w:hAnsi="Tahoma" w:cs="Angsana New"/>
      <w:sz w:val="16"/>
      <w:szCs w:val="20"/>
    </w:rPr>
  </w:style>
  <w:style w:type="character" w:customStyle="1" w:styleId="BalloonTextChar">
    <w:name w:val="Balloon Text Char"/>
    <w:link w:val="BalloonText"/>
    <w:uiPriority w:val="99"/>
    <w:semiHidden/>
    <w:rsid w:val="00A867EE"/>
    <w:rPr>
      <w:rFonts w:ascii="Tahoma" w:eastAsia="Calibri" w:hAnsi="Tahoma" w:cs="Angsana New"/>
      <w:sz w:val="16"/>
      <w:szCs w:val="20"/>
      <w:lang w:val="en-US" w:bidi="th-TH"/>
    </w:rPr>
  </w:style>
  <w:style w:type="table" w:styleId="TableGrid">
    <w:name w:val="Table Grid"/>
    <w:basedOn w:val="TableNormal"/>
    <w:uiPriority w:val="39"/>
    <w:unhideWhenUsed/>
    <w:rsid w:val="001828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1828F4"/>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Accent51">
    <w:name w:val="Grid Table 4 - Accent 51"/>
    <w:basedOn w:val="TableNormal"/>
    <w:uiPriority w:val="49"/>
    <w:rsid w:val="001828F4"/>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1">
    <w:name w:val="List Table 41"/>
    <w:basedOn w:val="TableNormal"/>
    <w:uiPriority w:val="49"/>
    <w:rsid w:val="001828F4"/>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Hyperlink">
    <w:name w:val="Hyperlink"/>
    <w:uiPriority w:val="99"/>
    <w:unhideWhenUsed/>
    <w:rsid w:val="000F3370"/>
    <w:rPr>
      <w:color w:val="0563C1"/>
      <w:u w:val="single"/>
    </w:rPr>
  </w:style>
  <w:style w:type="character" w:customStyle="1" w:styleId="UnresolvedMention1">
    <w:name w:val="Unresolved Mention1"/>
    <w:uiPriority w:val="99"/>
    <w:semiHidden/>
    <w:unhideWhenUsed/>
    <w:rsid w:val="000F3370"/>
    <w:rPr>
      <w:color w:val="605E5C"/>
      <w:shd w:val="clear" w:color="auto" w:fill="E1DFDD"/>
    </w:rPr>
  </w:style>
  <w:style w:type="character" w:styleId="LineNumber">
    <w:name w:val="line number"/>
    <w:basedOn w:val="DefaultParagraphFont"/>
    <w:uiPriority w:val="99"/>
    <w:semiHidden/>
    <w:unhideWhenUsed/>
    <w:rsid w:val="006F7143"/>
  </w:style>
  <w:style w:type="character" w:styleId="CommentReference">
    <w:name w:val="annotation reference"/>
    <w:uiPriority w:val="99"/>
    <w:semiHidden/>
    <w:unhideWhenUsed/>
    <w:rsid w:val="006F7143"/>
    <w:rPr>
      <w:sz w:val="16"/>
      <w:szCs w:val="16"/>
    </w:rPr>
  </w:style>
  <w:style w:type="paragraph" w:styleId="CommentText">
    <w:name w:val="annotation text"/>
    <w:basedOn w:val="Normal"/>
    <w:link w:val="CommentTextChar"/>
    <w:uiPriority w:val="99"/>
    <w:unhideWhenUsed/>
    <w:rsid w:val="006F7143"/>
    <w:rPr>
      <w:rFonts w:cs="Angsana New"/>
      <w:sz w:val="20"/>
      <w:szCs w:val="25"/>
    </w:rPr>
  </w:style>
  <w:style w:type="character" w:customStyle="1" w:styleId="CommentTextChar">
    <w:name w:val="Comment Text Char"/>
    <w:link w:val="CommentText"/>
    <w:uiPriority w:val="99"/>
    <w:rsid w:val="006F7143"/>
    <w:rPr>
      <w:rFonts w:cs="Angsana New"/>
      <w:szCs w:val="25"/>
      <w:lang w:val="en-US" w:eastAsia="en-US" w:bidi="th-TH"/>
    </w:rPr>
  </w:style>
  <w:style w:type="paragraph" w:styleId="CommentSubject">
    <w:name w:val="annotation subject"/>
    <w:basedOn w:val="CommentText"/>
    <w:next w:val="CommentText"/>
    <w:link w:val="CommentSubjectChar"/>
    <w:uiPriority w:val="99"/>
    <w:semiHidden/>
    <w:unhideWhenUsed/>
    <w:rsid w:val="006F7143"/>
    <w:rPr>
      <w:b/>
      <w:bCs/>
    </w:rPr>
  </w:style>
  <w:style w:type="character" w:customStyle="1" w:styleId="CommentSubjectChar">
    <w:name w:val="Comment Subject Char"/>
    <w:link w:val="CommentSubject"/>
    <w:uiPriority w:val="99"/>
    <w:semiHidden/>
    <w:rsid w:val="006F7143"/>
    <w:rPr>
      <w:rFonts w:cs="Angsana New"/>
      <w:b/>
      <w:bCs/>
      <w:szCs w:val="25"/>
      <w:lang w:val="en-US" w:eastAsia="en-US"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07210">
      <w:bodyDiv w:val="1"/>
      <w:marLeft w:val="0"/>
      <w:marRight w:val="0"/>
      <w:marTop w:val="0"/>
      <w:marBottom w:val="0"/>
      <w:divBdr>
        <w:top w:val="none" w:sz="0" w:space="0" w:color="auto"/>
        <w:left w:val="none" w:sz="0" w:space="0" w:color="auto"/>
        <w:bottom w:val="none" w:sz="0" w:space="0" w:color="auto"/>
        <w:right w:val="none" w:sz="0" w:space="0" w:color="auto"/>
      </w:divBdr>
    </w:div>
    <w:div w:id="161435346">
      <w:bodyDiv w:val="1"/>
      <w:marLeft w:val="0"/>
      <w:marRight w:val="0"/>
      <w:marTop w:val="0"/>
      <w:marBottom w:val="0"/>
      <w:divBdr>
        <w:top w:val="none" w:sz="0" w:space="0" w:color="auto"/>
        <w:left w:val="none" w:sz="0" w:space="0" w:color="auto"/>
        <w:bottom w:val="none" w:sz="0" w:space="0" w:color="auto"/>
        <w:right w:val="none" w:sz="0" w:space="0" w:color="auto"/>
      </w:divBdr>
    </w:div>
    <w:div w:id="552892981">
      <w:bodyDiv w:val="1"/>
      <w:marLeft w:val="0"/>
      <w:marRight w:val="0"/>
      <w:marTop w:val="0"/>
      <w:marBottom w:val="0"/>
      <w:divBdr>
        <w:top w:val="none" w:sz="0" w:space="0" w:color="auto"/>
        <w:left w:val="none" w:sz="0" w:space="0" w:color="auto"/>
        <w:bottom w:val="none" w:sz="0" w:space="0" w:color="auto"/>
        <w:right w:val="none" w:sz="0" w:space="0" w:color="auto"/>
      </w:divBdr>
    </w:div>
    <w:div w:id="691688520">
      <w:bodyDiv w:val="1"/>
      <w:marLeft w:val="0"/>
      <w:marRight w:val="0"/>
      <w:marTop w:val="0"/>
      <w:marBottom w:val="0"/>
      <w:divBdr>
        <w:top w:val="none" w:sz="0" w:space="0" w:color="auto"/>
        <w:left w:val="none" w:sz="0" w:space="0" w:color="auto"/>
        <w:bottom w:val="none" w:sz="0" w:space="0" w:color="auto"/>
        <w:right w:val="none" w:sz="0" w:space="0" w:color="auto"/>
      </w:divBdr>
    </w:div>
    <w:div w:id="703989458">
      <w:bodyDiv w:val="1"/>
      <w:marLeft w:val="0"/>
      <w:marRight w:val="0"/>
      <w:marTop w:val="0"/>
      <w:marBottom w:val="0"/>
      <w:divBdr>
        <w:top w:val="none" w:sz="0" w:space="0" w:color="auto"/>
        <w:left w:val="none" w:sz="0" w:space="0" w:color="auto"/>
        <w:bottom w:val="none" w:sz="0" w:space="0" w:color="auto"/>
        <w:right w:val="none" w:sz="0" w:space="0" w:color="auto"/>
      </w:divBdr>
    </w:div>
    <w:div w:id="758136459">
      <w:bodyDiv w:val="1"/>
      <w:marLeft w:val="0"/>
      <w:marRight w:val="0"/>
      <w:marTop w:val="0"/>
      <w:marBottom w:val="0"/>
      <w:divBdr>
        <w:top w:val="none" w:sz="0" w:space="0" w:color="auto"/>
        <w:left w:val="none" w:sz="0" w:space="0" w:color="auto"/>
        <w:bottom w:val="none" w:sz="0" w:space="0" w:color="auto"/>
        <w:right w:val="none" w:sz="0" w:space="0" w:color="auto"/>
      </w:divBdr>
    </w:div>
    <w:div w:id="891699488">
      <w:bodyDiv w:val="1"/>
      <w:marLeft w:val="0"/>
      <w:marRight w:val="0"/>
      <w:marTop w:val="0"/>
      <w:marBottom w:val="0"/>
      <w:divBdr>
        <w:top w:val="none" w:sz="0" w:space="0" w:color="auto"/>
        <w:left w:val="none" w:sz="0" w:space="0" w:color="auto"/>
        <w:bottom w:val="none" w:sz="0" w:space="0" w:color="auto"/>
        <w:right w:val="none" w:sz="0" w:space="0" w:color="auto"/>
      </w:divBdr>
    </w:div>
    <w:div w:id="911157593">
      <w:bodyDiv w:val="1"/>
      <w:marLeft w:val="0"/>
      <w:marRight w:val="0"/>
      <w:marTop w:val="0"/>
      <w:marBottom w:val="0"/>
      <w:divBdr>
        <w:top w:val="none" w:sz="0" w:space="0" w:color="auto"/>
        <w:left w:val="none" w:sz="0" w:space="0" w:color="auto"/>
        <w:bottom w:val="none" w:sz="0" w:space="0" w:color="auto"/>
        <w:right w:val="none" w:sz="0" w:space="0" w:color="auto"/>
      </w:divBdr>
    </w:div>
    <w:div w:id="975529734">
      <w:bodyDiv w:val="1"/>
      <w:marLeft w:val="0"/>
      <w:marRight w:val="0"/>
      <w:marTop w:val="0"/>
      <w:marBottom w:val="0"/>
      <w:divBdr>
        <w:top w:val="none" w:sz="0" w:space="0" w:color="auto"/>
        <w:left w:val="none" w:sz="0" w:space="0" w:color="auto"/>
        <w:bottom w:val="none" w:sz="0" w:space="0" w:color="auto"/>
        <w:right w:val="none" w:sz="0" w:space="0" w:color="auto"/>
      </w:divBdr>
    </w:div>
    <w:div w:id="1037586230">
      <w:bodyDiv w:val="1"/>
      <w:marLeft w:val="0"/>
      <w:marRight w:val="0"/>
      <w:marTop w:val="0"/>
      <w:marBottom w:val="0"/>
      <w:divBdr>
        <w:top w:val="none" w:sz="0" w:space="0" w:color="auto"/>
        <w:left w:val="none" w:sz="0" w:space="0" w:color="auto"/>
        <w:bottom w:val="none" w:sz="0" w:space="0" w:color="auto"/>
        <w:right w:val="none" w:sz="0" w:space="0" w:color="auto"/>
      </w:divBdr>
    </w:div>
    <w:div w:id="1099180032">
      <w:bodyDiv w:val="1"/>
      <w:marLeft w:val="0"/>
      <w:marRight w:val="0"/>
      <w:marTop w:val="0"/>
      <w:marBottom w:val="0"/>
      <w:divBdr>
        <w:top w:val="none" w:sz="0" w:space="0" w:color="auto"/>
        <w:left w:val="none" w:sz="0" w:space="0" w:color="auto"/>
        <w:bottom w:val="none" w:sz="0" w:space="0" w:color="auto"/>
        <w:right w:val="none" w:sz="0" w:space="0" w:color="auto"/>
      </w:divBdr>
    </w:div>
    <w:div w:id="1101529178">
      <w:bodyDiv w:val="1"/>
      <w:marLeft w:val="0"/>
      <w:marRight w:val="0"/>
      <w:marTop w:val="0"/>
      <w:marBottom w:val="0"/>
      <w:divBdr>
        <w:top w:val="none" w:sz="0" w:space="0" w:color="auto"/>
        <w:left w:val="none" w:sz="0" w:space="0" w:color="auto"/>
        <w:bottom w:val="none" w:sz="0" w:space="0" w:color="auto"/>
        <w:right w:val="none" w:sz="0" w:space="0" w:color="auto"/>
      </w:divBdr>
    </w:div>
    <w:div w:id="1194879463">
      <w:bodyDiv w:val="1"/>
      <w:marLeft w:val="0"/>
      <w:marRight w:val="0"/>
      <w:marTop w:val="0"/>
      <w:marBottom w:val="0"/>
      <w:divBdr>
        <w:top w:val="none" w:sz="0" w:space="0" w:color="auto"/>
        <w:left w:val="none" w:sz="0" w:space="0" w:color="auto"/>
        <w:bottom w:val="none" w:sz="0" w:space="0" w:color="auto"/>
        <w:right w:val="none" w:sz="0" w:space="0" w:color="auto"/>
      </w:divBdr>
      <w:divsChild>
        <w:div w:id="670376547">
          <w:marLeft w:val="446"/>
          <w:marRight w:val="0"/>
          <w:marTop w:val="0"/>
          <w:marBottom w:val="0"/>
          <w:divBdr>
            <w:top w:val="none" w:sz="0" w:space="0" w:color="auto"/>
            <w:left w:val="none" w:sz="0" w:space="0" w:color="auto"/>
            <w:bottom w:val="none" w:sz="0" w:space="0" w:color="auto"/>
            <w:right w:val="none" w:sz="0" w:space="0" w:color="auto"/>
          </w:divBdr>
        </w:div>
      </w:divsChild>
    </w:div>
    <w:div w:id="1295063350">
      <w:bodyDiv w:val="1"/>
      <w:marLeft w:val="0"/>
      <w:marRight w:val="0"/>
      <w:marTop w:val="0"/>
      <w:marBottom w:val="0"/>
      <w:divBdr>
        <w:top w:val="none" w:sz="0" w:space="0" w:color="auto"/>
        <w:left w:val="none" w:sz="0" w:space="0" w:color="auto"/>
        <w:bottom w:val="none" w:sz="0" w:space="0" w:color="auto"/>
        <w:right w:val="none" w:sz="0" w:space="0" w:color="auto"/>
      </w:divBdr>
    </w:div>
    <w:div w:id="1295521772">
      <w:bodyDiv w:val="1"/>
      <w:marLeft w:val="0"/>
      <w:marRight w:val="0"/>
      <w:marTop w:val="0"/>
      <w:marBottom w:val="0"/>
      <w:divBdr>
        <w:top w:val="none" w:sz="0" w:space="0" w:color="auto"/>
        <w:left w:val="none" w:sz="0" w:space="0" w:color="auto"/>
        <w:bottom w:val="none" w:sz="0" w:space="0" w:color="auto"/>
        <w:right w:val="none" w:sz="0" w:space="0" w:color="auto"/>
      </w:divBdr>
    </w:div>
    <w:div w:id="1374381475">
      <w:bodyDiv w:val="1"/>
      <w:marLeft w:val="0"/>
      <w:marRight w:val="0"/>
      <w:marTop w:val="0"/>
      <w:marBottom w:val="0"/>
      <w:divBdr>
        <w:top w:val="none" w:sz="0" w:space="0" w:color="auto"/>
        <w:left w:val="none" w:sz="0" w:space="0" w:color="auto"/>
        <w:bottom w:val="none" w:sz="0" w:space="0" w:color="auto"/>
        <w:right w:val="none" w:sz="0" w:space="0" w:color="auto"/>
      </w:divBdr>
    </w:div>
    <w:div w:id="1553420957">
      <w:bodyDiv w:val="1"/>
      <w:marLeft w:val="0"/>
      <w:marRight w:val="0"/>
      <w:marTop w:val="0"/>
      <w:marBottom w:val="0"/>
      <w:divBdr>
        <w:top w:val="none" w:sz="0" w:space="0" w:color="auto"/>
        <w:left w:val="none" w:sz="0" w:space="0" w:color="auto"/>
        <w:bottom w:val="none" w:sz="0" w:space="0" w:color="auto"/>
        <w:right w:val="none" w:sz="0" w:space="0" w:color="auto"/>
      </w:divBdr>
    </w:div>
    <w:div w:id="1710258783">
      <w:bodyDiv w:val="1"/>
      <w:marLeft w:val="0"/>
      <w:marRight w:val="0"/>
      <w:marTop w:val="0"/>
      <w:marBottom w:val="0"/>
      <w:divBdr>
        <w:top w:val="none" w:sz="0" w:space="0" w:color="auto"/>
        <w:left w:val="none" w:sz="0" w:space="0" w:color="auto"/>
        <w:bottom w:val="none" w:sz="0" w:space="0" w:color="auto"/>
        <w:right w:val="none" w:sz="0" w:space="0" w:color="auto"/>
      </w:divBdr>
    </w:div>
    <w:div w:id="1745176994">
      <w:bodyDiv w:val="1"/>
      <w:marLeft w:val="0"/>
      <w:marRight w:val="0"/>
      <w:marTop w:val="0"/>
      <w:marBottom w:val="0"/>
      <w:divBdr>
        <w:top w:val="none" w:sz="0" w:space="0" w:color="auto"/>
        <w:left w:val="none" w:sz="0" w:space="0" w:color="auto"/>
        <w:bottom w:val="none" w:sz="0" w:space="0" w:color="auto"/>
        <w:right w:val="none" w:sz="0" w:space="0" w:color="auto"/>
      </w:divBdr>
    </w:div>
    <w:div w:id="1775441101">
      <w:bodyDiv w:val="1"/>
      <w:marLeft w:val="0"/>
      <w:marRight w:val="0"/>
      <w:marTop w:val="0"/>
      <w:marBottom w:val="0"/>
      <w:divBdr>
        <w:top w:val="none" w:sz="0" w:space="0" w:color="auto"/>
        <w:left w:val="none" w:sz="0" w:space="0" w:color="auto"/>
        <w:bottom w:val="none" w:sz="0" w:space="0" w:color="auto"/>
        <w:right w:val="none" w:sz="0" w:space="0" w:color="auto"/>
      </w:divBdr>
    </w:div>
    <w:div w:id="1819806457">
      <w:bodyDiv w:val="1"/>
      <w:marLeft w:val="0"/>
      <w:marRight w:val="0"/>
      <w:marTop w:val="0"/>
      <w:marBottom w:val="0"/>
      <w:divBdr>
        <w:top w:val="none" w:sz="0" w:space="0" w:color="auto"/>
        <w:left w:val="none" w:sz="0" w:space="0" w:color="auto"/>
        <w:bottom w:val="none" w:sz="0" w:space="0" w:color="auto"/>
        <w:right w:val="none" w:sz="0" w:space="0" w:color="auto"/>
      </w:divBdr>
    </w:div>
    <w:div w:id="1850833888">
      <w:bodyDiv w:val="1"/>
      <w:marLeft w:val="0"/>
      <w:marRight w:val="0"/>
      <w:marTop w:val="0"/>
      <w:marBottom w:val="0"/>
      <w:divBdr>
        <w:top w:val="none" w:sz="0" w:space="0" w:color="auto"/>
        <w:left w:val="none" w:sz="0" w:space="0" w:color="auto"/>
        <w:bottom w:val="none" w:sz="0" w:space="0" w:color="auto"/>
        <w:right w:val="none" w:sz="0" w:space="0" w:color="auto"/>
      </w:divBdr>
    </w:div>
    <w:div w:id="1938438598">
      <w:bodyDiv w:val="1"/>
      <w:marLeft w:val="0"/>
      <w:marRight w:val="0"/>
      <w:marTop w:val="0"/>
      <w:marBottom w:val="0"/>
      <w:divBdr>
        <w:top w:val="none" w:sz="0" w:space="0" w:color="auto"/>
        <w:left w:val="none" w:sz="0" w:space="0" w:color="auto"/>
        <w:bottom w:val="none" w:sz="0" w:space="0" w:color="auto"/>
        <w:right w:val="none" w:sz="0" w:space="0" w:color="auto"/>
      </w:divBdr>
    </w:div>
    <w:div w:id="198870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x.doi.org/10.2305/IUCN.UK.2015-2.RLTS.T50126592A50131340.en"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dx.doi.org/10.21746/aps.2016.05.002"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2203</Words>
  <Characters>12561</Characters>
  <Application>Microsoft Office Word</Application>
  <DocSecurity>0</DocSecurity>
  <Lines>104</Lines>
  <Paragraphs>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14735</CharactersWithSpaces>
  <SharedDoc>false</SharedDoc>
  <HLinks>
    <vt:vector size="12" baseType="variant">
      <vt:variant>
        <vt:i4>1376347</vt:i4>
      </vt:variant>
      <vt:variant>
        <vt:i4>3</vt:i4>
      </vt:variant>
      <vt:variant>
        <vt:i4>0</vt:i4>
      </vt:variant>
      <vt:variant>
        <vt:i4>5</vt:i4>
      </vt:variant>
      <vt:variant>
        <vt:lpwstr>https://dx.doi.org/10.2305/IUCN.UK.2015-2.RLTS.T50126592A50131340.en</vt:lpwstr>
      </vt:variant>
      <vt:variant>
        <vt:lpwstr/>
      </vt:variant>
      <vt:variant>
        <vt:i4>7733303</vt:i4>
      </vt:variant>
      <vt:variant>
        <vt:i4>0</vt:i4>
      </vt:variant>
      <vt:variant>
        <vt:i4>0</vt:i4>
      </vt:variant>
      <vt:variant>
        <vt:i4>5</vt:i4>
      </vt:variant>
      <vt:variant>
        <vt:lpwstr>http://dx.doi.org/10.21746/aps.2016.05.002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ZEESHAN MAZHAR</dc:creator>
  <cp:keywords/>
  <dc:description/>
  <cp:lastModifiedBy>Swamy</cp:lastModifiedBy>
  <cp:revision>3</cp:revision>
  <dcterms:created xsi:type="dcterms:W3CDTF">2025-04-24T10:44:00Z</dcterms:created>
  <dcterms:modified xsi:type="dcterms:W3CDTF">2025-04-24T10:46:00Z</dcterms:modified>
</cp:coreProperties>
</file>