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0D278" w14:textId="77777777" w:rsidR="008F12B6" w:rsidRPr="008F12B6" w:rsidRDefault="008F12B6" w:rsidP="008F12B6">
      <w:pPr>
        <w:jc w:val="center"/>
        <w:rPr>
          <w:rFonts w:cs="Times New Roman"/>
          <w:b/>
          <w:bCs/>
          <w:i/>
          <w:iCs/>
          <w:sz w:val="28"/>
          <w:szCs w:val="28"/>
          <w:u w:val="single"/>
          <w:lang w:val="en-US"/>
        </w:rPr>
      </w:pPr>
      <w:bookmarkStart w:id="0" w:name="_Hlk196234432"/>
      <w:r w:rsidRPr="008F12B6">
        <w:rPr>
          <w:rFonts w:cs="Times New Roman"/>
          <w:b/>
          <w:bCs/>
          <w:i/>
          <w:iCs/>
          <w:sz w:val="28"/>
          <w:szCs w:val="28"/>
          <w:u w:val="single"/>
          <w:lang w:val="en-US"/>
        </w:rPr>
        <w:t>Review Article</w:t>
      </w:r>
    </w:p>
    <w:p w14:paraId="7E50B965" w14:textId="77777777" w:rsidR="008F12B6" w:rsidRDefault="008F12B6" w:rsidP="008943C0">
      <w:pPr>
        <w:jc w:val="center"/>
        <w:rPr>
          <w:rFonts w:cs="Times New Roman"/>
          <w:b/>
          <w:bCs/>
          <w:sz w:val="28"/>
          <w:szCs w:val="28"/>
          <w:lang w:val="en-US"/>
        </w:rPr>
      </w:pPr>
    </w:p>
    <w:p w14:paraId="5FD63D86" w14:textId="0E00E576" w:rsidR="008943C0" w:rsidRDefault="008943C0" w:rsidP="008943C0">
      <w:pPr>
        <w:jc w:val="center"/>
        <w:rPr>
          <w:rFonts w:cs="Times New Roman"/>
          <w:b/>
          <w:bCs/>
          <w:sz w:val="28"/>
          <w:szCs w:val="28"/>
          <w:lang w:val="en-US"/>
        </w:rPr>
      </w:pPr>
      <w:r w:rsidRPr="008A09DE">
        <w:rPr>
          <w:rFonts w:cs="Times New Roman"/>
          <w:b/>
          <w:bCs/>
          <w:sz w:val="28"/>
          <w:szCs w:val="28"/>
          <w:lang w:val="en-US"/>
        </w:rPr>
        <w:t>Educational intervention to enhance food literacy</w:t>
      </w:r>
      <w:r w:rsidR="003938B6">
        <w:rPr>
          <w:rFonts w:cs="Times New Roman"/>
          <w:b/>
          <w:bCs/>
          <w:sz w:val="28"/>
          <w:szCs w:val="28"/>
          <w:lang w:val="en-US"/>
        </w:rPr>
        <w:t>:</w:t>
      </w:r>
      <w:r w:rsidRPr="008A09DE">
        <w:rPr>
          <w:rFonts w:cs="Times New Roman"/>
          <w:b/>
          <w:bCs/>
          <w:sz w:val="28"/>
          <w:szCs w:val="28"/>
          <w:lang w:val="en-US"/>
        </w:rPr>
        <w:t xml:space="preserve"> A review on best practices</w:t>
      </w:r>
    </w:p>
    <w:p w14:paraId="58516BE5" w14:textId="77777777" w:rsidR="00174CFC" w:rsidRPr="008A09DE" w:rsidRDefault="00174CFC" w:rsidP="008943C0">
      <w:pPr>
        <w:jc w:val="center"/>
        <w:rPr>
          <w:rFonts w:cs="Times New Roman"/>
          <w:b/>
          <w:bCs/>
          <w:sz w:val="28"/>
          <w:szCs w:val="28"/>
          <w:lang w:val="en-US"/>
        </w:rPr>
      </w:pPr>
    </w:p>
    <w:p w14:paraId="752E673C" w14:textId="77777777" w:rsidR="008943C0" w:rsidRPr="00F00AC3" w:rsidRDefault="008943C0" w:rsidP="008943C0">
      <w:pPr>
        <w:rPr>
          <w:rFonts w:cs="Times New Roman"/>
          <w:sz w:val="24"/>
          <w:szCs w:val="24"/>
          <w:lang w:val="en-US"/>
        </w:rPr>
      </w:pPr>
    </w:p>
    <w:p w14:paraId="103B69C0" w14:textId="77777777" w:rsidR="008943C0" w:rsidRPr="00F00AC3" w:rsidRDefault="008943C0" w:rsidP="008943C0">
      <w:pPr>
        <w:jc w:val="both"/>
        <w:rPr>
          <w:rFonts w:cs="Times New Roman"/>
          <w:sz w:val="24"/>
          <w:szCs w:val="24"/>
        </w:rPr>
      </w:pPr>
      <w:r w:rsidRPr="00F00AC3">
        <w:rPr>
          <w:rFonts w:cs="Times New Roman"/>
          <w:b/>
          <w:bCs/>
          <w:sz w:val="24"/>
          <w:szCs w:val="24"/>
          <w:lang w:val="en-US"/>
        </w:rPr>
        <w:t xml:space="preserve">Abstract: - </w:t>
      </w:r>
      <w:r w:rsidRPr="00F00AC3">
        <w:rPr>
          <w:rFonts w:cs="Times New Roman"/>
          <w:sz w:val="24"/>
          <w:szCs w:val="24"/>
        </w:rPr>
        <w:t xml:space="preserve">This review explores educational interventions aimed at improving food literacy across various populations and settings, identifying best practices within this evolving field. It synthesizes current literature to define food literacy and analyse effective intervention strategies, target groups, and achieved outcomes. </w:t>
      </w:r>
      <w:r>
        <w:rPr>
          <w:rFonts w:cs="Times New Roman"/>
          <w:sz w:val="24"/>
          <w:szCs w:val="24"/>
        </w:rPr>
        <w:t>Knowledge of nutrition and the abilities required to successfully navigate the food system and make wise dietary decisions are all included in food literacy</w:t>
      </w:r>
      <w:r w:rsidRPr="00F00AC3">
        <w:rPr>
          <w:rFonts w:cs="Times New Roman"/>
          <w:sz w:val="24"/>
          <w:szCs w:val="24"/>
        </w:rPr>
        <w:t>, which are essential for promoting health and well-being. Interventions often focus on vulnerable groups, such as university students and those facing food insecurity, showing positive impacts on food literacy and dietary habits. Notably, interventions grounded in a theoretical food literacy framework demonstrate greater effectiveness. Key targeted components include nutrition knowledge, food label interpretation, food selection, and consumption practices. The review examines diverse educational approaches, from school-based programs to adult and family interventions, highlighting the benefits of combining formal and non-formal education. It identifies gaps in the literature, such as the limited application of comprehensive food literacy theories in intervention design and the lack of research on long-term effects and implementation across different socioeconomic groups. By analysing strengths and limitations, this review provides insights into designing and implementing effective educational interventions to enhance food literacy and improve dietary behaviours and health outcomes.</w:t>
      </w:r>
    </w:p>
    <w:p w14:paraId="5254B574" w14:textId="77777777" w:rsidR="008943C0" w:rsidRPr="00F00AC3" w:rsidRDefault="008943C0" w:rsidP="008943C0">
      <w:pPr>
        <w:jc w:val="both"/>
        <w:rPr>
          <w:rFonts w:cs="Times New Roman"/>
          <w:color w:val="131314"/>
          <w:sz w:val="24"/>
          <w:szCs w:val="24"/>
          <w:shd w:val="clear" w:color="auto" w:fill="FFFFFF"/>
        </w:rPr>
      </w:pPr>
      <w:r w:rsidRPr="00F00AC3">
        <w:rPr>
          <w:rFonts w:cs="Times New Roman"/>
          <w:b/>
          <w:bCs/>
          <w:color w:val="131314"/>
          <w:sz w:val="24"/>
          <w:szCs w:val="24"/>
          <w:shd w:val="clear" w:color="auto" w:fill="FFFFFF"/>
        </w:rPr>
        <w:t xml:space="preserve">Keywords: - </w:t>
      </w:r>
      <w:r w:rsidRPr="00F00AC3">
        <w:rPr>
          <w:rFonts w:cs="Times New Roman"/>
          <w:color w:val="131314"/>
          <w:sz w:val="24"/>
          <w:szCs w:val="24"/>
          <w:shd w:val="clear" w:color="auto" w:fill="FFFFFF"/>
        </w:rPr>
        <w:t xml:space="preserve">Food labels, Packed foods, Food literacy, Consumer Education, Nutritional Information </w:t>
      </w:r>
    </w:p>
    <w:p w14:paraId="16C200A7" w14:textId="5C3369A6" w:rsidR="008943C0" w:rsidRDefault="008943C0" w:rsidP="008943C0">
      <w:pPr>
        <w:pStyle w:val="NoSpacing"/>
      </w:pPr>
      <w:r w:rsidRPr="00F00AC3">
        <w:rPr>
          <w:b/>
          <w:bCs/>
          <w:lang w:val="en-US"/>
        </w:rPr>
        <w:t>Introduction</w:t>
      </w:r>
      <w:r w:rsidRPr="00F00AC3">
        <w:rPr>
          <w:lang w:val="en-US"/>
        </w:rPr>
        <w:t xml:space="preserve">: - </w:t>
      </w:r>
      <w:r w:rsidRPr="00850D3D">
        <w:rPr>
          <w:lang w:eastAsia="en-IN" w:bidi="hi-IN"/>
        </w:rPr>
        <w:t>A rapidly developing field of study, food literacy (FL) offers a framework for comprehending how food-related behaviours, knowledge, beliefs, and abilities interact to support nutritional health and well-being.</w:t>
      </w:r>
      <w:sdt>
        <w:sdtPr>
          <w:rPr>
            <w:rStyle w:val="ng-star-inserted"/>
            <w:color w:val="000000"/>
            <w:highlight w:val="yellow"/>
            <w:shd w:val="clear" w:color="auto" w:fill="FFFFFF"/>
          </w:rPr>
          <w:tag w:val="MENDELEY_CITATION_v3_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"/>
          <w:id w:val="-2015377222"/>
          <w:placeholder>
            <w:docPart w:val="A327E71AEBE64D00BBB7488B88193FC1"/>
          </w:placeholder>
        </w:sdtPr>
        <w:sdtContent>
          <w:r w:rsidRPr="00A86B28">
            <w:rPr>
              <w:rStyle w:val="ng-star-inserted"/>
              <w:color w:val="000000"/>
              <w:shd w:val="clear" w:color="auto" w:fill="FFFFFF"/>
            </w:rPr>
            <w:t>(O’Brien et al., 2024)</w:t>
          </w:r>
        </w:sdtContent>
      </w:sdt>
      <w:r w:rsidRPr="00F00AC3">
        <w:rPr>
          <w:rStyle w:val="ng-star-inserted"/>
          <w:color w:val="131314"/>
          <w:shd w:val="clear" w:color="auto" w:fill="FFFFFF"/>
        </w:rPr>
        <w:t>.</w:t>
      </w:r>
      <w:r w:rsidR="008136F7">
        <w:rPr>
          <w:rStyle w:val="Hyperlink"/>
          <w:color w:val="131314"/>
          <w:u w:val="none"/>
          <w:shd w:val="clear" w:color="auto" w:fill="FFFFFF"/>
        </w:rPr>
        <w:t xml:space="preserve"> </w:t>
      </w:r>
      <w:r w:rsidRPr="00F00AC3">
        <w:rPr>
          <w:rStyle w:val="ng-star-inserted"/>
          <w:color w:val="131314"/>
          <w:shd w:val="clear" w:color="auto" w:fill="FFFFFF"/>
        </w:rPr>
        <w:t xml:space="preserve">In an environment where consumers face a growing demand for information on healthy eating and nutritious food items, </w:t>
      </w:r>
      <w:r w:rsidRPr="00F00AC3">
        <w:rPr>
          <w:rStyle w:val="bold"/>
          <w:color w:val="131314"/>
          <w:shd w:val="clear" w:color="auto" w:fill="FFFFFF"/>
        </w:rPr>
        <w:t>food literacy is considered crucial for empowering individuals to navigate the food system and make informed dietary choices</w:t>
      </w:r>
      <w:sdt>
        <w:sdtPr>
          <w:rPr>
            <w:rStyle w:val="bold"/>
            <w:color w:val="000000"/>
            <w:shd w:val="clear" w:color="auto" w:fill="FFFFFF"/>
          </w:rPr>
          <w:tag w:val="MENDELEY_CITATION_v3_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"/>
          <w:id w:val="691190115"/>
          <w:placeholder>
            <w:docPart w:val="A327E71AEBE64D00BBB7488B88193FC1"/>
          </w:placeholder>
        </w:sdtPr>
        <w:sdtContent>
          <w:r w:rsidRPr="00A86B28">
            <w:rPr>
              <w:rStyle w:val="bold"/>
              <w:color w:val="000000"/>
              <w:shd w:val="clear" w:color="auto" w:fill="FFFFFF"/>
            </w:rPr>
            <w:t>(Manna et al., 2024)</w:t>
          </w:r>
        </w:sdtContent>
      </w:sdt>
      <w:r w:rsidRPr="00F00AC3">
        <w:rPr>
          <w:rStyle w:val="bold"/>
          <w:color w:val="131314"/>
          <w:shd w:val="clear" w:color="auto" w:fill="FFFFFF"/>
        </w:rPr>
        <w:t>.</w:t>
      </w:r>
      <w:r w:rsidR="008136F7">
        <w:rPr>
          <w:rStyle w:val="Hyperlink"/>
          <w:color w:val="131314"/>
          <w:u w:val="none"/>
          <w:shd w:val="clear" w:color="auto" w:fill="FFFFFF"/>
        </w:rPr>
        <w:t xml:space="preserve"> </w:t>
      </w:r>
      <w:r w:rsidRPr="00F00AC3">
        <w:rPr>
          <w:rStyle w:val="ng-star-inserted"/>
          <w:color w:val="131314"/>
          <w:shd w:val="clear" w:color="auto" w:fill="FFFFFF"/>
        </w:rPr>
        <w:t>Food labels and nutritional fact panels are essential tools intended to provide consumers with the necessary details about food composition and health claims.</w:t>
      </w:r>
      <w:r w:rsidRPr="00F00AC3">
        <w:rPr>
          <w:shd w:val="clear" w:color="auto" w:fill="FFFFFF"/>
        </w:rPr>
        <w:t xml:space="preserve"> However, the effectiveness of these tools is often limited by consumers' awareness, understanding, and use of the information presented</w:t>
      </w:r>
      <w:sdt>
        <w:sdtPr>
          <w:rPr>
            <w:color w:val="000000"/>
            <w:shd w:val="clear" w:color="auto" w:fill="FFFFFF"/>
          </w:rPr>
          <w:tag w:val="MENDELEY_CITATION_v3_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"/>
          <w:id w:val="629202823"/>
          <w:placeholder>
            <w:docPart w:val="A327E71AEBE64D00BBB7488B88193FC1"/>
          </w:placeholder>
        </w:sdtPr>
        <w:sdtContent>
          <w:r w:rsidRPr="004E05C8">
            <w:rPr>
              <w:rFonts w:eastAsia="Times New Roman"/>
              <w:color w:val="000000"/>
            </w:rPr>
            <w:t>(</w:t>
          </w:r>
          <w:r w:rsidR="00562FC0" w:rsidRPr="004E05C8">
            <w:rPr>
              <w:rFonts w:eastAsia="Times New Roman"/>
              <w:color w:val="000000"/>
            </w:rPr>
            <w:t>Kodikara et al.</w:t>
          </w:r>
          <w:r w:rsidRPr="004E05C8">
            <w:rPr>
              <w:rFonts w:eastAsia="Times New Roman"/>
              <w:color w:val="000000"/>
            </w:rPr>
            <w:t>, 2022.)</w:t>
          </w:r>
        </w:sdtContent>
      </w:sdt>
      <w:r w:rsidRPr="00F00AC3">
        <w:rPr>
          <w:rStyle w:val="ng-star-inserted"/>
          <w:color w:val="131314"/>
          <w:shd w:val="clear" w:color="auto" w:fill="FFFFFF"/>
        </w:rPr>
        <w:t>.</w:t>
      </w:r>
      <w:r w:rsidRPr="00F00AC3">
        <w:rPr>
          <w:shd w:val="clear" w:color="auto" w:fill="FFFFFF"/>
        </w:rPr>
        <w:t xml:space="preserve"> Poor dietary habits are a significant global concern, contributing the rising prevalence of overweight, obesity, and related non-communicable diseases</w:t>
      </w:r>
      <w:r>
        <w:rPr>
          <w:shd w:val="clear" w:color="auto" w:fill="FFFFFF"/>
        </w:rPr>
        <w:t xml:space="preserve"> (Viswanath B et al., 2020)</w:t>
      </w:r>
      <w:r w:rsidRPr="00F00AC3">
        <w:rPr>
          <w:shd w:val="clear" w:color="auto" w:fill="FFFFFF"/>
        </w:rPr>
        <w:t>. Educational interventions aimed at enhancing food literacy hold promise as a cost-effective approach to preventing these health issues globally</w:t>
      </w:r>
      <w:sdt>
        <w:sdtPr>
          <w:rPr>
            <w:color w:val="000000"/>
            <w:shd w:val="clear" w:color="auto" w:fill="FFFFFF"/>
          </w:rPr>
          <w:tag w:val="MENDELEY_CITATION_v3_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"/>
          <w:id w:val="-2039723111"/>
          <w:placeholder>
            <w:docPart w:val="A327E71AEBE64D00BBB7488B88193FC1"/>
          </w:placeholder>
        </w:sdtPr>
        <w:sdtContent>
          <w:r w:rsidRPr="00A86B28">
            <w:rPr>
              <w:rFonts w:eastAsia="Times New Roman"/>
              <w:color w:val="000000"/>
            </w:rPr>
            <w:t>(Adina Coman &amp; Mircea Chereches, 2024)</w:t>
          </w:r>
        </w:sdtContent>
      </w:sdt>
      <w:r w:rsidRPr="00F00AC3">
        <w:rPr>
          <w:shd w:val="clear" w:color="auto" w:fill="FFFFFF"/>
        </w:rPr>
        <w:t>.</w:t>
      </w:r>
      <w:r>
        <w:rPr>
          <w:rStyle w:val="Hyperlink"/>
          <w:color w:val="131314"/>
          <w:shd w:val="clear" w:color="auto" w:fill="FFFFFF"/>
        </w:rPr>
        <w:t xml:space="preserve"> </w:t>
      </w:r>
      <w:r w:rsidRPr="00F00AC3">
        <w:rPr>
          <w:rStyle w:val="ng-star-inserted"/>
          <w:color w:val="131314"/>
          <w:shd w:val="clear" w:color="auto" w:fill="FFFFFF"/>
        </w:rPr>
        <w:t xml:space="preserve">These interventions seek to go beyond basic nutrition knowledge, encompassing the broader set </w:t>
      </w:r>
      <w:r w:rsidRPr="00825A71">
        <w:rPr>
          <w:rStyle w:val="ng-star-inserted"/>
          <w:color w:val="131314"/>
          <w:shd w:val="clear" w:color="auto" w:fill="FFFFFF"/>
        </w:rPr>
        <w:t xml:space="preserve">of </w:t>
      </w:r>
      <w:r>
        <w:rPr>
          <w:rStyle w:val="ng-star-inserted"/>
          <w:color w:val="131314"/>
          <w:shd w:val="clear" w:color="auto" w:fill="FFFFFF"/>
        </w:rPr>
        <w:t xml:space="preserve">abilities along with behaviour needed </w:t>
      </w:r>
      <w:r w:rsidRPr="00F00AC3">
        <w:rPr>
          <w:rStyle w:val="ng-star-inserted"/>
          <w:color w:val="131314"/>
          <w:shd w:val="clear" w:color="auto" w:fill="FFFFFF"/>
        </w:rPr>
        <w:t xml:space="preserve">for individuals </w:t>
      </w:r>
      <w:r w:rsidRPr="004A52EA">
        <w:rPr>
          <w:rStyle w:val="ng-star-inserted"/>
          <w:color w:val="131314"/>
          <w:shd w:val="clear" w:color="auto" w:fill="FFFFFF"/>
        </w:rPr>
        <w:t xml:space="preserve">to organize oversee, choose, cook, </w:t>
      </w:r>
      <w:r w:rsidRPr="003A3CE2">
        <w:rPr>
          <w:rStyle w:val="ng-star-inserted"/>
        </w:rPr>
        <w:t xml:space="preserve">and consume food in accordance with their needs </w:t>
      </w:r>
      <w:sdt>
        <w:sdtPr>
          <w:rPr>
            <w:rStyle w:val="ng-star-inserted"/>
            <w:color w:val="000000"/>
          </w:rPr>
          <w:tag w:val="MENDELEY_CITATION_v3_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"/>
          <w:id w:val="-1393265797"/>
          <w:placeholder>
            <w:docPart w:val="A327E71AEBE64D00BBB7488B88193FC1"/>
          </w:placeholder>
        </w:sdtPr>
        <w:sdtContent>
          <w:r w:rsidRPr="00A86B28">
            <w:rPr>
              <w:rStyle w:val="ng-star-inserted"/>
              <w:color w:val="000000"/>
            </w:rPr>
            <w:t>(Manna et al., 2024)</w:t>
          </w:r>
        </w:sdtContent>
      </w:sdt>
      <w:r w:rsidRPr="003A3CE2">
        <w:rPr>
          <w:rStyle w:val="ng-star-inserted"/>
        </w:rPr>
        <w:t xml:space="preserve">. Interventions for food literacy have been observed to yield positive impact on dietary outcomes, including </w:t>
      </w:r>
      <w:r w:rsidRPr="003A3CE2">
        <w:rPr>
          <w:rStyle w:val="bold"/>
        </w:rPr>
        <w:lastRenderedPageBreak/>
        <w:t xml:space="preserve">improvements in overall dietary intake, increased </w:t>
      </w:r>
      <w:r w:rsidRPr="003A3CE2">
        <w:t xml:space="preserve">intake of nutritious foods </w:t>
      </w:r>
      <w:r w:rsidRPr="003A3CE2">
        <w:rPr>
          <w:rStyle w:val="bold"/>
        </w:rPr>
        <w:t>like fruits, nuts, vegetables, and a reduction in the intake of less healthy options</w:t>
      </w:r>
      <w:r w:rsidRPr="003A3CE2">
        <w:rPr>
          <w:rStyle w:val="ng-star-inserted"/>
        </w:rPr>
        <w:t>. Interventions grounded in a robust theoretical framework have demonstrated the greatest improvements</w:t>
      </w:r>
      <w:sdt>
        <w:sdtPr>
          <w:rPr>
            <w:rStyle w:val="ng-star-inserted"/>
            <w:color w:val="000000"/>
          </w:rPr>
          <w:tag w:val="MENDELEY_CITATION_v3_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"/>
          <w:id w:val="-1906364715"/>
          <w:placeholder>
            <w:docPart w:val="A327E71AEBE64D00BBB7488B88193FC1"/>
          </w:placeholder>
        </w:sdtPr>
        <w:sdtContent>
          <w:r w:rsidRPr="00A86B28">
            <w:rPr>
              <w:rStyle w:val="ng-star-inserted"/>
              <w:color w:val="000000"/>
            </w:rPr>
            <w:t>(Wang, 2024)</w:t>
          </w:r>
        </w:sdtContent>
      </w:sdt>
      <w:r w:rsidRPr="003A3CE2">
        <w:rPr>
          <w:rStyle w:val="ng-star-inserted"/>
        </w:rPr>
        <w:t xml:space="preserve">. These interventions often target key </w:t>
      </w:r>
      <w:r>
        <w:rPr>
          <w:rStyle w:val="ng-star-inserted"/>
        </w:rPr>
        <w:t>elemen</w:t>
      </w:r>
      <w:r w:rsidRPr="003A3CE2">
        <w:rPr>
          <w:rStyle w:val="ng-star-inserted"/>
        </w:rPr>
        <w:t xml:space="preserve">ts </w:t>
      </w:r>
      <w:r w:rsidRPr="003A3CE2">
        <w:t>of food literacy, including understanding nutrition</w:t>
      </w:r>
      <w:r w:rsidRPr="003A3CE2">
        <w:rPr>
          <w:rStyle w:val="ng-star-inserted"/>
        </w:rPr>
        <w:t xml:space="preserve">, cooking </w:t>
      </w:r>
      <w:r w:rsidRPr="003A3CE2">
        <w:t>abilities and food</w:t>
      </w:r>
      <w:r w:rsidRPr="003A3CE2">
        <w:rPr>
          <w:rStyle w:val="ng-star-inserted"/>
        </w:rPr>
        <w:t xml:space="preserve"> label interpretation</w:t>
      </w:r>
      <w:sdt>
        <w:sdtPr>
          <w:rPr>
            <w:rStyle w:val="ng-star-inserted"/>
            <w:color w:val="000000"/>
          </w:rPr>
          <w:tag w:val="MENDELEY_CITATION_v3_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"/>
          <w:id w:val="-1412845030"/>
          <w:placeholder>
            <w:docPart w:val="A327E71AEBE64D00BBB7488B88193FC1"/>
          </w:placeholder>
        </w:sdtPr>
        <w:sdtContent>
          <w:r w:rsidRPr="00A86B28">
            <w:rPr>
              <w:rStyle w:val="ng-star-inserted"/>
              <w:color w:val="000000"/>
            </w:rPr>
            <w:t>(O’Brien et al., 2024)</w:t>
          </w:r>
        </w:sdtContent>
      </w:sdt>
      <w:r w:rsidRPr="003A3CE2">
        <w:rPr>
          <w:rStyle w:val="ng-star-inserted"/>
        </w:rPr>
        <w:t xml:space="preserve">.Given the increasing </w:t>
      </w:r>
      <w:r w:rsidRPr="003A3CE2">
        <w:t xml:space="preserve">acknowledgement of the significance of </w:t>
      </w:r>
      <w:r w:rsidRPr="003A3CE2">
        <w:rPr>
          <w:rStyle w:val="ng-star-inserted"/>
        </w:rPr>
        <w:t xml:space="preserve">food literacy </w:t>
      </w:r>
      <w:r w:rsidRPr="003A3CE2">
        <w:rPr>
          <w:lang w:bidi="hi-IN"/>
        </w:rPr>
        <w:t>to advance public health</w:t>
      </w:r>
      <w:r w:rsidRPr="003A3CE2">
        <w:rPr>
          <w:rStyle w:val="ng-star-inserted"/>
        </w:rPr>
        <w:t>,</w:t>
      </w:r>
      <w:r>
        <w:rPr>
          <w:rStyle w:val="ng-star-inserted"/>
        </w:rPr>
        <w:t xml:space="preserve"> </w:t>
      </w:r>
      <w:r w:rsidRPr="003A3CE2">
        <w:rPr>
          <w:rStyle w:val="ng-star-inserted"/>
        </w:rPr>
        <w:t xml:space="preserve">this review article aims to </w:t>
      </w:r>
      <w:r w:rsidRPr="003A3CE2">
        <w:rPr>
          <w:rStyle w:val="bold"/>
        </w:rPr>
        <w:t>examine educational interventions designed to enhance food literacy across various populations and settings</w:t>
      </w:r>
      <w:r w:rsidRPr="003A3CE2">
        <w:rPr>
          <w:rStyle w:val="ng-star-inserted"/>
        </w:rPr>
        <w:t xml:space="preserve">. By synthesizing findings from current literature, this review seeks to </w:t>
      </w:r>
      <w:r w:rsidRPr="003A3CE2">
        <w:rPr>
          <w:rStyle w:val="bold"/>
        </w:rPr>
        <w:t>identify best practices in the design and implementation of these interventions</w:t>
      </w:r>
      <w:r w:rsidRPr="003A3CE2">
        <w:rPr>
          <w:rStyle w:val="ng-star-inserted"/>
        </w:rPr>
        <w:t xml:space="preserve">. This includes an analysis of their characteristics, target </w:t>
      </w:r>
      <w:r w:rsidRPr="00562FC0">
        <w:rPr>
          <w:rStyle w:val="ng-star-inserted"/>
        </w:rPr>
        <w:t>populations</w:t>
      </w:r>
      <w:r w:rsidR="00562FC0" w:rsidRPr="004E05C8">
        <w:rPr>
          <w:rStyle w:val="ng-star-inserted"/>
        </w:rPr>
        <w:t xml:space="preserve">, </w:t>
      </w:r>
      <w:r w:rsidRPr="004E05C8">
        <w:rPr>
          <w:lang w:bidi="hi-IN"/>
        </w:rPr>
        <w:t>such as university students and those who are at a significant risk of food insecurity</w:t>
      </w:r>
      <w:r w:rsidR="00562FC0" w:rsidRPr="004E05C8">
        <w:rPr>
          <w:rStyle w:val="ng-star-inserted"/>
        </w:rPr>
        <w:t xml:space="preserve"> </w:t>
      </w:r>
      <w:sdt>
        <w:sdtPr>
          <w:rPr>
            <w:rStyle w:val="ng-star-inserted"/>
            <w:color w:val="000000"/>
          </w:rPr>
          <w:tag w:val="MENDELEY_CITATION_v3_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"/>
          <w:id w:val="-653831448"/>
          <w:placeholder>
            <w:docPart w:val="A327E71AEBE64D00BBB7488B88193FC1"/>
          </w:placeholder>
        </w:sdtPr>
        <w:sdtContent>
          <w:r w:rsidRPr="004E05C8">
            <w:rPr>
              <w:rStyle w:val="ng-star-inserted"/>
              <w:color w:val="000000"/>
            </w:rPr>
            <w:t>(O’Brien et al., 2024)</w:t>
          </w:r>
        </w:sdtContent>
      </w:sdt>
      <w:r w:rsidRPr="004E05C8">
        <w:rPr>
          <w:rStyle w:val="ng-star-inserted"/>
        </w:rPr>
        <w:t>,</w:t>
      </w:r>
      <w:r w:rsidR="00562FC0" w:rsidRPr="004E05C8">
        <w:rPr>
          <w:rStyle w:val="Hyperlink"/>
          <w:color w:val="auto"/>
          <w:u w:val="none"/>
        </w:rPr>
        <w:t xml:space="preserve"> </w:t>
      </w:r>
      <w:r w:rsidRPr="004E05C8">
        <w:rPr>
          <w:rStyle w:val="ng-star-inserted"/>
        </w:rPr>
        <w:t>educational approaches</w:t>
      </w:r>
      <w:r w:rsidR="00562FC0" w:rsidRPr="004E05C8">
        <w:rPr>
          <w:rStyle w:val="ng-star-inserted"/>
        </w:rPr>
        <w:t xml:space="preserve"> </w:t>
      </w:r>
      <w:r w:rsidRPr="004E05C8">
        <w:rPr>
          <w:rStyle w:val="ng-star-inserted"/>
        </w:rPr>
        <w:t>including formal and non-formal education</w:t>
      </w:r>
      <w:r w:rsidR="00562FC0" w:rsidRPr="004E05C8">
        <w:rPr>
          <w:rStyle w:val="ng-star-inserted"/>
        </w:rPr>
        <w:t xml:space="preserve"> </w:t>
      </w:r>
      <w:sdt>
        <w:sdtPr>
          <w:rPr>
            <w:rStyle w:val="ng-star-inserted"/>
            <w:color w:val="000000"/>
          </w:rPr>
          <w:tag w:val="MENDELEY_CITATION_v3_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"/>
          <w:id w:val="411513250"/>
          <w:placeholder>
            <w:docPart w:val="A327E71AEBE64D00BBB7488B88193FC1"/>
          </w:placeholder>
        </w:sdtPr>
        <w:sdtEndPr>
          <w:rPr>
            <w:rStyle w:val="ng-star-inserted"/>
            <w:highlight w:val="yellow"/>
          </w:rPr>
        </w:sdtEndPr>
        <w:sdtContent>
          <w:r w:rsidRPr="004E05C8">
            <w:rPr>
              <w:rFonts w:eastAsia="Times New Roman"/>
              <w:color w:val="000000"/>
            </w:rPr>
            <w:t>(Adina Coman &amp; Mircea Chereches, 2024)</w:t>
          </w:r>
        </w:sdtContent>
      </w:sdt>
      <w:r w:rsidRPr="004E05C8">
        <w:rPr>
          <w:rStyle w:val="ng-star-inserted"/>
        </w:rPr>
        <w:t>,</w:t>
      </w:r>
      <w:r w:rsidRPr="003A3CE2">
        <w:t xml:space="preserve"> and the outcomes achieved in improving food literacy and dietary behaviours. Ultimately, this review intends </w:t>
      </w:r>
      <w:r w:rsidRPr="003A3CE2">
        <w:rPr>
          <w:lang w:bidi="hi-IN"/>
        </w:rPr>
        <w:t xml:space="preserve">to offer insightful information to scholars, instructors, and legislators aiming to create </w:t>
      </w:r>
      <w:r w:rsidRPr="003A3CE2">
        <w:t xml:space="preserve">and implement effective strategies to foster food literacy and contribute to better nutritional health outcomes. </w:t>
      </w:r>
      <w:r w:rsidRPr="00562FC0">
        <w:rPr>
          <w:rStyle w:val="Strong"/>
          <w:b w:val="0"/>
          <w:bCs w:val="0"/>
        </w:rPr>
        <w:t>The challenge remains that despite the presence of mandatory food label information, consumers may miss, misinterpret, or not utilize this information effectively, potentially leading to inappropriate purchase decisions</w:t>
      </w:r>
      <w:sdt>
        <w:sdtPr>
          <w:rPr>
            <w:rStyle w:val="Strong"/>
            <w:b w:val="0"/>
            <w:bCs w:val="0"/>
            <w:color w:val="000000"/>
          </w:rPr>
          <w:tag w:val="MENDELEY_CITATION_v3_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"/>
          <w:id w:val="-234932625"/>
          <w:placeholder>
            <w:docPart w:val="A327E71AEBE64D00BBB7488B88193FC1"/>
          </w:placeholder>
        </w:sdtPr>
        <w:sdtContent>
          <w:r w:rsidRPr="00562FC0">
            <w:rPr>
              <w:rStyle w:val="Strong"/>
              <w:b w:val="0"/>
              <w:bCs w:val="0"/>
              <w:color w:val="000000"/>
            </w:rPr>
            <w:t>(Sørensen et al., 2012)</w:t>
          </w:r>
        </w:sdtContent>
      </w:sdt>
      <w:r w:rsidRPr="003A3CE2">
        <w:t xml:space="preserve">. Consumers' ability to understand and use food labels is also influenced by their </w:t>
      </w:r>
      <w:r w:rsidRPr="00562FC0">
        <w:rPr>
          <w:rStyle w:val="Strong"/>
          <w:b w:val="0"/>
          <w:bCs w:val="0"/>
        </w:rPr>
        <w:t>nutrition knowledge and awareness</w:t>
      </w:r>
      <w:sdt>
        <w:sdtPr>
          <w:rPr>
            <w:rStyle w:val="Strong"/>
            <w:b w:val="0"/>
            <w:bCs w:val="0"/>
            <w:color w:val="000000"/>
          </w:rPr>
          <w:tag w:val="MENDELEY_CITATION_v3_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"/>
          <w:id w:val="-865446787"/>
          <w:placeholder>
            <w:docPart w:val="A327E71AEBE64D00BBB7488B88193FC1"/>
          </w:placeholder>
        </w:sdtPr>
        <w:sdtContent>
          <w:r w:rsidRPr="00A86B28">
            <w:rPr>
              <w:rFonts w:eastAsia="Times New Roman"/>
              <w:color w:val="000000"/>
            </w:rPr>
            <w:t>(Priya &amp; Alur, 2024)</w:t>
          </w:r>
        </w:sdtContent>
      </w:sdt>
      <w:r w:rsidRPr="003A3CE2">
        <w:t>. Moreover, the source of verification for health claims on food labels, whether it is a government body or a third-party organization, can impact consumer behaviour</w:t>
      </w:r>
      <w:sdt>
        <w:sdtPr>
          <w:rPr>
            <w:color w:val="000000"/>
          </w:rPr>
          <w:tag w:val="MENDELEY_CITATION_v3_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"/>
          <w:id w:val="1611849339"/>
          <w:placeholder>
            <w:docPart w:val="A327E71AEBE64D00BBB7488B88193FC1"/>
          </w:placeholder>
        </w:sdtPr>
        <w:sdtContent>
          <w:r w:rsidRPr="00A86B28">
            <w:rPr>
              <w:color w:val="000000"/>
            </w:rPr>
            <w:t>(</w:t>
          </w:r>
          <w:proofErr w:type="spellStart"/>
          <w:r w:rsidRPr="00A86B28">
            <w:rPr>
              <w:color w:val="000000"/>
            </w:rPr>
            <w:t>Ochulor</w:t>
          </w:r>
          <w:proofErr w:type="spellEnd"/>
          <w:r w:rsidRPr="00A86B28">
            <w:rPr>
              <w:color w:val="000000"/>
            </w:rPr>
            <w:t xml:space="preserve"> et al., 2022)</w:t>
          </w:r>
        </w:sdtContent>
      </w:sdt>
      <w:r w:rsidRPr="003A3CE2">
        <w:t xml:space="preserve">. </w:t>
      </w:r>
      <w:r w:rsidRPr="003A3CE2">
        <w:rPr>
          <w:lang w:bidi="hi-IN"/>
        </w:rPr>
        <w:t xml:space="preserve">The </w:t>
      </w:r>
      <w:r>
        <w:rPr>
          <w:lang w:bidi="hi-IN"/>
        </w:rPr>
        <w:t>review’s</w:t>
      </w:r>
      <w:r w:rsidRPr="003A3CE2">
        <w:rPr>
          <w:lang w:bidi="hi-IN"/>
        </w:rPr>
        <w:t xml:space="preserve"> </w:t>
      </w:r>
      <w:r>
        <w:rPr>
          <w:lang w:bidi="hi-IN"/>
        </w:rPr>
        <w:t xml:space="preserve">objective </w:t>
      </w:r>
      <w:r w:rsidRPr="003A3CE2">
        <w:rPr>
          <w:lang w:bidi="hi-IN"/>
        </w:rPr>
        <w:t xml:space="preserve">is to offer </w:t>
      </w:r>
      <w:r w:rsidRPr="003A3CE2">
        <w:t xml:space="preserve">an overview </w:t>
      </w:r>
      <w:r w:rsidRPr="0092428A">
        <w:t xml:space="preserve">of the </w:t>
      </w:r>
      <w:r>
        <w:t>state of research toady</w:t>
      </w:r>
      <w:r w:rsidRPr="003A3CE2">
        <w:t xml:space="preserve"> concerning food literacy interventions and consumer awareness of food labels, drawing on a diverse set of recent studies and review protocols.</w:t>
      </w:r>
    </w:p>
    <w:p w14:paraId="2B9FD485" w14:textId="77777777" w:rsidR="008943C0" w:rsidRPr="003A3CE2" w:rsidRDefault="008943C0" w:rsidP="008943C0">
      <w:pPr>
        <w:pStyle w:val="NoSpacing"/>
      </w:pPr>
    </w:p>
    <w:p w14:paraId="2DA8C198" w14:textId="4B1C3EB8" w:rsidR="008943C0" w:rsidRDefault="008943C0" w:rsidP="008943C0">
      <w:pPr>
        <w:pStyle w:val="NoSpacing"/>
        <w:rPr>
          <w:color w:val="131314"/>
          <w:shd w:val="clear" w:color="auto" w:fill="FFFFFF"/>
        </w:rPr>
      </w:pPr>
      <w:r w:rsidRPr="00F00AC3">
        <w:rPr>
          <w:b/>
          <w:bCs/>
        </w:rPr>
        <w:t>Conceptualizing Food Literacy: Frameworks and Definitions: -</w:t>
      </w:r>
      <w:r w:rsidRPr="00F00AC3">
        <w:t xml:space="preserve"> </w:t>
      </w:r>
      <w:r w:rsidRPr="00D407DF">
        <w:rPr>
          <w:rFonts w:eastAsia="Times New Roman"/>
          <w:lang w:eastAsia="en-IN" w:bidi="hi-IN"/>
        </w:rPr>
        <w:t>Food literacy is a complex idea that has been explored using a number of frameworks that aim to capture its many facets.</w:t>
      </w:r>
      <w:r w:rsidRPr="00F00AC3">
        <w:rPr>
          <w:rStyle w:val="ng-star-inserted"/>
          <w:rFonts w:cs="Times New Roman"/>
          <w:szCs w:val="24"/>
        </w:rPr>
        <w:t xml:space="preserve"> A prominent framework is that proposed by </w:t>
      </w:r>
      <w:proofErr w:type="spellStart"/>
      <w:r w:rsidRPr="004E05C8">
        <w:rPr>
          <w:rStyle w:val="bold"/>
          <w:rFonts w:cs="Times New Roman"/>
          <w:szCs w:val="24"/>
        </w:rPr>
        <w:t>Vidgen</w:t>
      </w:r>
      <w:proofErr w:type="spellEnd"/>
      <w:r w:rsidRPr="004E05C8">
        <w:rPr>
          <w:rStyle w:val="bold"/>
          <w:rFonts w:cs="Times New Roman"/>
          <w:szCs w:val="24"/>
        </w:rPr>
        <w:t xml:space="preserve"> and Gallegos</w:t>
      </w:r>
      <w:r w:rsidR="00562FC0" w:rsidRPr="004E05C8">
        <w:rPr>
          <w:rStyle w:val="bold"/>
          <w:rFonts w:cs="Times New Roman"/>
          <w:szCs w:val="24"/>
        </w:rPr>
        <w:t xml:space="preserve"> 2024</w:t>
      </w:r>
      <w:r w:rsidR="00562FC0" w:rsidRPr="004E05C8">
        <w:rPr>
          <w:rStyle w:val="Heading1Char"/>
          <w:rFonts w:cs="Times New Roman"/>
          <w:b w:val="0"/>
          <w:color w:val="000000"/>
          <w:szCs w:val="24"/>
        </w:rPr>
        <w:t xml:space="preserve"> </w:t>
      </w:r>
      <w:sdt>
        <w:sdtPr>
          <w:rPr>
            <w:rStyle w:val="bold"/>
            <w:rFonts w:cs="Times New Roman"/>
            <w:color w:val="000000"/>
            <w:szCs w:val="24"/>
          </w:rPr>
          <w:tag w:val="MENDELEY_CITATION_v3_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"/>
          <w:id w:val="-2026937558"/>
          <w:placeholder>
            <w:docPart w:val="3B7F9D522C774963B0C4A717912A80E0"/>
          </w:placeholder>
        </w:sdtPr>
        <w:sdtContent>
          <w:r w:rsidR="00562FC0" w:rsidRPr="004E05C8">
            <w:rPr>
              <w:rStyle w:val="bold"/>
              <w:rFonts w:cs="Times New Roman"/>
              <w:color w:val="000000"/>
              <w:szCs w:val="24"/>
            </w:rPr>
            <w:t>(Manna et al., 2024)</w:t>
          </w:r>
        </w:sdtContent>
      </w:sdt>
      <w:r w:rsidRPr="004E05C8">
        <w:rPr>
          <w:rStyle w:val="ng-star-inserted"/>
          <w:rFonts w:cs="Times New Roman"/>
          <w:szCs w:val="24"/>
        </w:rPr>
        <w:t>,</w:t>
      </w:r>
      <w:r w:rsidRPr="00F00AC3">
        <w:rPr>
          <w:rStyle w:val="ng-star-inserted"/>
          <w:rFonts w:cs="Times New Roman"/>
          <w:szCs w:val="24"/>
        </w:rPr>
        <w:t xml:space="preserve"> which delineates food literacy into four interconnected domains</w:t>
      </w:r>
      <w:sdt>
        <w:sdtPr>
          <w:rPr>
            <w:rStyle w:val="ng-star-inserted"/>
            <w:rFonts w:cs="Times New Roman"/>
            <w:color w:val="000000"/>
            <w:szCs w:val="24"/>
          </w:rPr>
          <w:tag w:val="MENDELEY_CITATION_v3_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"/>
          <w:id w:val="1944726981"/>
          <w:placeholder>
            <w:docPart w:val="A327E71AEBE64D00BBB7488B88193FC1"/>
          </w:placeholder>
        </w:sdtPr>
        <w:sdtContent>
          <w:r w:rsidRPr="00A86B28">
            <w:rPr>
              <w:rStyle w:val="ng-star-inserted"/>
              <w:rFonts w:cs="Times New Roman"/>
              <w:color w:val="000000"/>
              <w:szCs w:val="24"/>
            </w:rPr>
            <w:t>(</w:t>
          </w:r>
          <w:proofErr w:type="spellStart"/>
          <w:r w:rsidRPr="00A86B28">
            <w:rPr>
              <w:rStyle w:val="ng-star-inserted"/>
              <w:rFonts w:cs="Times New Roman"/>
              <w:color w:val="000000"/>
              <w:szCs w:val="24"/>
            </w:rPr>
            <w:t>Ochulor</w:t>
          </w:r>
          <w:proofErr w:type="spellEnd"/>
          <w:r w:rsidRPr="00A86B28">
            <w:rPr>
              <w:rStyle w:val="ng-star-inserted"/>
              <w:rFonts w:cs="Times New Roman"/>
              <w:color w:val="000000"/>
              <w:szCs w:val="24"/>
            </w:rPr>
            <w:t xml:space="preserve"> et al, 2022)</w:t>
          </w:r>
        </w:sdtContent>
      </w:sdt>
      <w:r>
        <w:rPr>
          <w:rStyle w:val="ng-star-inserted"/>
          <w:rFonts w:cs="Times New Roman"/>
          <w:color w:val="000000"/>
          <w:szCs w:val="24"/>
        </w:rPr>
        <w:t>.</w:t>
      </w:r>
      <w:r w:rsidRPr="00001A96">
        <w:rPr>
          <w:lang w:eastAsia="en-IN" w:bidi="hi-IN"/>
        </w:rPr>
        <w:t>The idea of food literacy offers a thorough framework for understanding the intricate interactions between food-related behaviours, knowledge, beliefs, and abilities that lead to health and well-being.</w:t>
      </w:r>
      <w:sdt>
        <w:sdtPr>
          <w:rPr>
            <w:rStyle w:val="ng-star-inserted"/>
            <w:rFonts w:cs="Times New Roman"/>
            <w:color w:val="000000"/>
            <w:szCs w:val="24"/>
            <w:shd w:val="clear" w:color="auto" w:fill="FFFFFF"/>
          </w:rPr>
          <w:tag w:val="MENDELEY_CITATION_v3_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"/>
          <w:id w:val="-984387412"/>
          <w:placeholder>
            <w:docPart w:val="A327E71AEBE64D00BBB7488B88193FC1"/>
          </w:placeholder>
        </w:sdtPr>
        <w:sdtContent>
          <w:r w:rsidRPr="00A86B28">
            <w:rPr>
              <w:rStyle w:val="ng-star-inserted"/>
              <w:rFonts w:cs="Times New Roman"/>
              <w:color w:val="000000"/>
              <w:szCs w:val="24"/>
              <w:shd w:val="clear" w:color="auto" w:fill="FFFFFF"/>
            </w:rPr>
            <w:t>(O’Brien et al., 2024)</w:t>
          </w:r>
        </w:sdtContent>
      </w:sdt>
      <w:r w:rsidRPr="00F00AC3">
        <w:rPr>
          <w:rStyle w:val="ng-star-inserted"/>
          <w:rFonts w:cs="Times New Roman"/>
          <w:color w:val="131314"/>
          <w:szCs w:val="24"/>
          <w:shd w:val="clear" w:color="auto" w:fill="FFFFFF"/>
        </w:rPr>
        <w:t>.</w:t>
      </w:r>
      <w:r>
        <w:rPr>
          <w:rStyle w:val="ng-star-inserted"/>
          <w:rFonts w:cs="Times New Roman"/>
          <w:color w:val="131314"/>
          <w:szCs w:val="24"/>
          <w:shd w:val="clear" w:color="auto" w:fill="FFFFFF"/>
        </w:rPr>
        <w:t xml:space="preserve"> The framework that enables people, families, communities, or countries to preserve diet quality during change and build dietary resilience over time is known as food literacy</w:t>
      </w:r>
      <w:r>
        <w:rPr>
          <w:rFonts w:eastAsia="Times New Roman" w:cs="Times New Roman"/>
          <w:szCs w:val="24"/>
          <w:lang w:eastAsia="en-IN" w:bidi="hi-IN"/>
        </w:rPr>
        <w:t xml:space="preserve">. It is made up of a variety of interconnected behaviours, skills, and knowledge needed to organize, manage, choose, prepare, and consume food in order to satisfy needs and gauge consumption </w:t>
      </w:r>
      <w:sdt>
        <w:sdtPr>
          <w:rPr>
            <w:rStyle w:val="ng-star-inserted"/>
            <w:rFonts w:cs="Times New Roman"/>
            <w:color w:val="000000"/>
            <w:szCs w:val="24"/>
            <w:shd w:val="clear" w:color="auto" w:fill="FFFFFF"/>
          </w:rPr>
          <w:tag w:val="MENDELEY_CITATION_v3_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"/>
          <w:id w:val="-500739930"/>
          <w:placeholder>
            <w:docPart w:val="A327E71AEBE64D00BBB7488B88193FC1"/>
          </w:placeholder>
        </w:sdtPr>
        <w:sdtContent>
          <w:r w:rsidRPr="00A86B28">
            <w:rPr>
              <w:rStyle w:val="ng-star-inserted"/>
              <w:rFonts w:cs="Times New Roman"/>
              <w:color w:val="000000"/>
              <w:szCs w:val="24"/>
              <w:shd w:val="clear" w:color="auto" w:fill="FFFFFF"/>
            </w:rPr>
            <w:t>(West et al., 2020)</w:t>
          </w:r>
        </w:sdtContent>
      </w:sdt>
      <w:r w:rsidRPr="00F00AC3">
        <w:rPr>
          <w:rStyle w:val="ng-star-inserted"/>
          <w:rFonts w:cs="Times New Roman"/>
          <w:color w:val="131314"/>
          <w:szCs w:val="24"/>
          <w:shd w:val="clear" w:color="auto" w:fill="FFFFFF"/>
        </w:rPr>
        <w:t>.</w:t>
      </w:r>
      <w:r w:rsidRPr="00F00AC3">
        <w:rPr>
          <w:color w:val="131314"/>
          <w:shd w:val="clear" w:color="auto" w:fill="FFFFFF"/>
        </w:rPr>
        <w:t xml:space="preserve"> </w:t>
      </w:r>
      <w:r>
        <w:rPr>
          <w:color w:val="131314"/>
          <w:shd w:val="clear" w:color="auto" w:fill="FFFFFF"/>
        </w:rPr>
        <w:t xml:space="preserve">This concept covers four related areas: plant and manage, select, prepare and, eat each further divided into eleven parts </w:t>
      </w:r>
      <w:sdt>
        <w:sdtPr>
          <w:rPr>
            <w:color w:val="000000"/>
            <w:shd w:val="clear" w:color="auto" w:fill="FFFFFF"/>
          </w:rPr>
          <w:tag w:val="MENDELEY_CITATION_v3_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"/>
          <w:id w:val="1804960034"/>
          <w:placeholder>
            <w:docPart w:val="A327E71AEBE64D00BBB7488B88193FC1"/>
          </w:placeholder>
        </w:sdtPr>
        <w:sdtContent>
          <w:r w:rsidRPr="00A86B28">
            <w:rPr>
              <w:color w:val="000000"/>
              <w:shd w:val="clear" w:color="auto" w:fill="FFFFFF"/>
            </w:rPr>
            <w:t>(O’Brien et al., 2024)</w:t>
          </w:r>
        </w:sdtContent>
      </w:sdt>
      <w:r w:rsidRPr="00F00AC3">
        <w:rPr>
          <w:color w:val="131314"/>
          <w:shd w:val="clear" w:color="auto" w:fill="FFFFFF"/>
        </w:rPr>
        <w:t>.</w:t>
      </w:r>
    </w:p>
    <w:p w14:paraId="3E179E70" w14:textId="77777777" w:rsidR="008943C0" w:rsidRPr="00526FC2" w:rsidRDefault="008943C0" w:rsidP="008943C0">
      <w:pPr>
        <w:pStyle w:val="NoSpacing"/>
        <w:rPr>
          <w:color w:val="131314"/>
          <w:shd w:val="clear" w:color="auto" w:fill="FFFFFF"/>
        </w:rPr>
      </w:pPr>
    </w:p>
    <w:p w14:paraId="2B260DB3" w14:textId="77777777" w:rsidR="008943C0" w:rsidRPr="00B73B9B" w:rsidRDefault="008943C0" w:rsidP="008943C0">
      <w:pPr>
        <w:pStyle w:val="NoSpacing"/>
        <w:rPr>
          <w:rStyle w:val="ng-star-inserted"/>
          <w:rFonts w:eastAsia="Times New Roman" w:cs="Times New Roman"/>
          <w:szCs w:val="24"/>
          <w:lang w:eastAsia="en-IN" w:bidi="hi-IN"/>
        </w:rPr>
      </w:pPr>
      <w:r w:rsidRPr="004E4DBD">
        <w:rPr>
          <w:lang w:eastAsia="en-IN" w:bidi="hi-IN"/>
        </w:rPr>
        <w:t>Food literacy has a significant impact on dietary practices and public health outcomes.</w:t>
      </w:r>
    </w:p>
    <w:p w14:paraId="6DE84BCA" w14:textId="16A0067D" w:rsidR="008943C0" w:rsidRDefault="008943C0" w:rsidP="008943C0">
      <w:pPr>
        <w:pStyle w:val="NoSpacing"/>
        <w:rPr>
          <w:rFonts w:cs="Times New Roman"/>
          <w:color w:val="131314"/>
          <w:szCs w:val="24"/>
          <w:shd w:val="clear" w:color="auto" w:fill="FFFFFF"/>
        </w:rPr>
      </w:pPr>
      <w:r w:rsidRPr="00F00AC3">
        <w:rPr>
          <w:rStyle w:val="bold"/>
          <w:rFonts w:cs="Times New Roman"/>
          <w:b/>
          <w:bCs/>
          <w:color w:val="131314"/>
          <w:szCs w:val="24"/>
          <w:shd w:val="clear" w:color="auto" w:fill="FFFFFF"/>
        </w:rPr>
        <w:t>Enhanced Dietary Choices:</w:t>
      </w:r>
      <w:r w:rsidRPr="00F00AC3">
        <w:rPr>
          <w:rStyle w:val="ng-star-inserted"/>
          <w:rFonts w:cs="Times New Roman"/>
          <w:color w:val="131314"/>
          <w:szCs w:val="24"/>
          <w:shd w:val="clear" w:color="auto" w:fill="FFFFFF"/>
        </w:rPr>
        <w:t xml:space="preserve"> Functional food labeling is relevant for consumers to make judicious choices about food</w:t>
      </w:r>
      <w:sdt>
        <w:sdtPr>
          <w:rPr>
            <w:rStyle w:val="ng-star-inserted"/>
            <w:rFonts w:cs="Times New Roman"/>
            <w:color w:val="000000"/>
            <w:szCs w:val="24"/>
            <w:shd w:val="clear" w:color="auto" w:fill="FFFFFF"/>
          </w:rPr>
          <w:tag w:val="MENDELEY_CITATION_v3_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"/>
          <w:id w:val="1579546311"/>
          <w:placeholder>
            <w:docPart w:val="A327E71AEBE64D00BBB7488B88193FC1"/>
          </w:placeholder>
        </w:sdtPr>
        <w:sdtContent>
          <w:r w:rsidRPr="00A86B28">
            <w:rPr>
              <w:rStyle w:val="ng-star-inserted"/>
              <w:rFonts w:cs="Times New Roman"/>
              <w:color w:val="000000"/>
              <w:szCs w:val="24"/>
              <w:shd w:val="clear" w:color="auto" w:fill="FFFFFF"/>
            </w:rPr>
            <w:t>(West et al., 2020)</w:t>
          </w:r>
        </w:sdtContent>
      </w:sdt>
      <w:r w:rsidRPr="00F00AC3">
        <w:rPr>
          <w:rStyle w:val="ng-star-inserted"/>
          <w:rFonts w:cs="Times New Roman"/>
          <w:color w:val="131314"/>
          <w:szCs w:val="24"/>
          <w:shd w:val="clear" w:color="auto" w:fill="FFFFFF"/>
        </w:rPr>
        <w:t>.</w:t>
      </w:r>
      <w:r w:rsidR="004E5C50">
        <w:rPr>
          <w:rStyle w:val="Hyperlink"/>
          <w:rFonts w:cs="Times New Roman"/>
          <w:color w:val="131314"/>
          <w:szCs w:val="24"/>
          <w:u w:val="none"/>
          <w:shd w:val="clear" w:color="auto" w:fill="FFFFFF"/>
        </w:rPr>
        <w:t xml:space="preserve"> </w:t>
      </w:r>
      <w:r w:rsidRPr="00F00AC3">
        <w:rPr>
          <w:rStyle w:val="ng-star-inserted"/>
          <w:rFonts w:cs="Times New Roman"/>
          <w:color w:val="131314"/>
          <w:szCs w:val="24"/>
          <w:shd w:val="clear" w:color="auto" w:fill="FFFFFF"/>
        </w:rPr>
        <w:t xml:space="preserve">More broadly, </w:t>
      </w:r>
      <w:r w:rsidRPr="0046657D">
        <w:rPr>
          <w:lang w:eastAsia="en-IN" w:bidi="hi-IN"/>
        </w:rPr>
        <w:t>Food literacy enables people to choose healthier and more nutrient-dense foods and make educated purchase decisions</w:t>
      </w:r>
      <w:sdt>
        <w:sdtPr>
          <w:rPr>
            <w:rStyle w:val="ng-star-inserted"/>
            <w:rFonts w:cs="Times New Roman"/>
            <w:color w:val="000000"/>
            <w:szCs w:val="24"/>
            <w:shd w:val="clear" w:color="auto" w:fill="FFFFFF"/>
          </w:rPr>
          <w:tag w:val="MENDELEY_CITATION_v3_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"/>
          <w:id w:val="525065328"/>
          <w:placeholder>
            <w:docPart w:val="A327E71AEBE64D00BBB7488B88193FC1"/>
          </w:placeholder>
        </w:sdtPr>
        <w:sdtContent>
          <w:r w:rsidRPr="00A86B28">
            <w:rPr>
              <w:rStyle w:val="ng-star-inserted"/>
              <w:rFonts w:cs="Times New Roman"/>
              <w:color w:val="000000"/>
              <w:szCs w:val="24"/>
              <w:shd w:val="clear" w:color="auto" w:fill="FFFFFF"/>
            </w:rPr>
            <w:t>(Wang, 2024)</w:t>
          </w:r>
        </w:sdtContent>
      </w:sdt>
      <w:r w:rsidRPr="00F00AC3">
        <w:rPr>
          <w:rStyle w:val="ng-star-inserted"/>
          <w:rFonts w:cs="Times New Roman"/>
          <w:color w:val="131314"/>
          <w:szCs w:val="24"/>
          <w:shd w:val="clear" w:color="auto" w:fill="FFFFFF"/>
        </w:rPr>
        <w:t>, and adopt healthy eating pattern</w:t>
      </w:r>
      <w:r>
        <w:rPr>
          <w:rStyle w:val="ng-star-inserted"/>
          <w:rFonts w:cs="Times New Roman"/>
          <w:color w:val="131314"/>
          <w:szCs w:val="24"/>
          <w:shd w:val="clear" w:color="auto" w:fill="FFFFFF"/>
        </w:rPr>
        <w:t>s</w:t>
      </w:r>
      <w:sdt>
        <w:sdtPr>
          <w:rPr>
            <w:rStyle w:val="ng-star-inserted"/>
            <w:rFonts w:cs="Times New Roman"/>
            <w:color w:val="000000"/>
            <w:szCs w:val="24"/>
            <w:shd w:val="clear" w:color="auto" w:fill="FFFFFF"/>
          </w:rPr>
          <w:tag w:val="MENDELEY_CITATION_v3_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"/>
          <w:id w:val="2014723387"/>
          <w:placeholder>
            <w:docPart w:val="A327E71AEBE64D00BBB7488B88193FC1"/>
          </w:placeholder>
        </w:sdtPr>
        <w:sdtContent>
          <w:r w:rsidR="004E5C50">
            <w:rPr>
              <w:rStyle w:val="ng-star-inserted"/>
              <w:rFonts w:cs="Times New Roman"/>
              <w:color w:val="000000"/>
              <w:szCs w:val="24"/>
              <w:shd w:val="clear" w:color="auto" w:fill="FFFFFF"/>
            </w:rPr>
            <w:t>(Rai et al., 2023)</w:t>
          </w:r>
        </w:sdtContent>
      </w:sdt>
      <w:r w:rsidRPr="00F00AC3">
        <w:rPr>
          <w:rStyle w:val="ng-star-inserted"/>
          <w:rFonts w:cs="Times New Roman"/>
          <w:color w:val="131314"/>
          <w:szCs w:val="24"/>
          <w:shd w:val="clear" w:color="auto" w:fill="FFFFFF"/>
        </w:rPr>
        <w:t>.</w:t>
      </w:r>
      <w:r w:rsidRPr="00F00AC3">
        <w:rPr>
          <w:rFonts w:cs="Times New Roman"/>
          <w:color w:val="131314"/>
          <w:szCs w:val="24"/>
          <w:shd w:val="clear" w:color="auto" w:fill="FFFFFF"/>
        </w:rPr>
        <w:t xml:space="preserve"> Being able to read and accurately interpret food labels is a key component of making educated food decisions</w:t>
      </w:r>
      <w:sdt>
        <w:sdtPr>
          <w:rPr>
            <w:rFonts w:cs="Times New Roman"/>
            <w:color w:val="000000"/>
            <w:szCs w:val="24"/>
            <w:shd w:val="clear" w:color="auto" w:fill="FFFFFF"/>
          </w:rPr>
          <w:tag w:val="MENDELEY_CITATION_v3_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"/>
          <w:id w:val="1801252624"/>
          <w:placeholder>
            <w:docPart w:val="A327E71AEBE64D00BBB7488B88193FC1"/>
          </w:placeholder>
        </w:sdtPr>
        <w:sdtContent>
          <w:r w:rsidRPr="00A86B28">
            <w:rPr>
              <w:rFonts w:cs="Times New Roman"/>
              <w:color w:val="000000"/>
              <w:szCs w:val="24"/>
              <w:shd w:val="clear" w:color="auto" w:fill="FFFFFF"/>
            </w:rPr>
            <w:t>(</w:t>
          </w:r>
          <w:proofErr w:type="spellStart"/>
          <w:r w:rsidRPr="00A86B28">
            <w:rPr>
              <w:rFonts w:cs="Times New Roman"/>
              <w:color w:val="000000"/>
              <w:szCs w:val="24"/>
              <w:shd w:val="clear" w:color="auto" w:fill="FFFFFF"/>
            </w:rPr>
            <w:t>Mancone</w:t>
          </w:r>
          <w:proofErr w:type="spellEnd"/>
          <w:r w:rsidRPr="00A86B28">
            <w:rPr>
              <w:rFonts w:cs="Times New Roman"/>
              <w:color w:val="000000"/>
              <w:szCs w:val="24"/>
              <w:shd w:val="clear" w:color="auto" w:fill="FFFFFF"/>
            </w:rPr>
            <w:t xml:space="preserve"> et al., 2024</w:t>
          </w:r>
        </w:sdtContent>
      </w:sdt>
      <w:r w:rsidR="004E5C50">
        <w:rPr>
          <w:rFonts w:cs="Times New Roman"/>
          <w:color w:val="000000"/>
          <w:szCs w:val="24"/>
          <w:shd w:val="clear" w:color="auto" w:fill="FFFFFF"/>
        </w:rPr>
        <w:t>;</w:t>
      </w:r>
      <w:sdt>
        <w:sdtPr>
          <w:rPr>
            <w:rFonts w:cs="Times New Roman"/>
            <w:color w:val="000000"/>
            <w:szCs w:val="24"/>
            <w:shd w:val="clear" w:color="auto" w:fill="FFFFFF"/>
          </w:rPr>
          <w:tag w:val="MENDELEY_CITATION_v3_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"/>
          <w:id w:val="-1012685050"/>
          <w:placeholder>
            <w:docPart w:val="A327E71AEBE64D00BBB7488B88193FC1"/>
          </w:placeholder>
        </w:sdtPr>
        <w:sdtContent>
          <w:r w:rsidRPr="00A86B28">
            <w:rPr>
              <w:rFonts w:cs="Times New Roman"/>
              <w:color w:val="000000"/>
              <w:szCs w:val="24"/>
              <w:shd w:val="clear" w:color="auto" w:fill="FFFFFF"/>
            </w:rPr>
            <w:t>Verma et al., 2024)</w:t>
          </w:r>
        </w:sdtContent>
      </w:sdt>
      <w:r w:rsidRPr="00F00AC3">
        <w:rPr>
          <w:rFonts w:cs="Times New Roman"/>
          <w:color w:val="131314"/>
          <w:szCs w:val="24"/>
          <w:shd w:val="clear" w:color="auto" w:fill="FFFFFF"/>
        </w:rPr>
        <w:t>. Consumers who are food literate can better understand nutritional information, health impacts, sustainability data, and product safety information on food labels, leading to healthier and more sustainable diet consumption</w:t>
      </w:r>
      <w:sdt>
        <w:sdtPr>
          <w:rPr>
            <w:rFonts w:cs="Times New Roman"/>
            <w:color w:val="000000"/>
            <w:szCs w:val="24"/>
            <w:shd w:val="clear" w:color="auto" w:fill="FFFFFF"/>
          </w:rPr>
          <w:tag w:val="MENDELEY_CITATION_v3_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"/>
          <w:id w:val="-1355412269"/>
          <w:placeholder>
            <w:docPart w:val="A327E71AEBE64D00BBB7488B88193FC1"/>
          </w:placeholder>
        </w:sdtPr>
        <w:sdtContent>
          <w:r w:rsidRPr="00A86B28">
            <w:rPr>
              <w:rFonts w:cs="Times New Roman"/>
              <w:color w:val="000000"/>
              <w:szCs w:val="24"/>
              <w:shd w:val="clear" w:color="auto" w:fill="FFFFFF"/>
            </w:rPr>
            <w:t>(McManus et al., 2025)</w:t>
          </w:r>
        </w:sdtContent>
      </w:sdt>
      <w:r w:rsidRPr="00F00AC3">
        <w:rPr>
          <w:rFonts w:cs="Times New Roman"/>
          <w:color w:val="131314"/>
          <w:szCs w:val="24"/>
          <w:shd w:val="clear" w:color="auto" w:fill="FFFFFF"/>
        </w:rPr>
        <w:t>.</w:t>
      </w:r>
    </w:p>
    <w:p w14:paraId="0BDFAB9F" w14:textId="77777777" w:rsidR="00562FC0" w:rsidRPr="003433E9" w:rsidRDefault="00562FC0" w:rsidP="008943C0">
      <w:pPr>
        <w:pStyle w:val="NoSpacing"/>
        <w:rPr>
          <w:lang w:eastAsia="en-IN" w:bidi="hi-IN"/>
        </w:rPr>
      </w:pPr>
    </w:p>
    <w:p w14:paraId="03B07454" w14:textId="058C7549" w:rsidR="008943C0" w:rsidRDefault="008943C0" w:rsidP="008943C0">
      <w:pPr>
        <w:pStyle w:val="NoSpacing"/>
        <w:numPr>
          <w:ilvl w:val="0"/>
          <w:numId w:val="3"/>
        </w:numPr>
        <w:rPr>
          <w:rFonts w:cs="Times New Roman"/>
          <w:color w:val="131314"/>
          <w:szCs w:val="24"/>
          <w:shd w:val="clear" w:color="auto" w:fill="FFFFFF"/>
        </w:rPr>
      </w:pPr>
      <w:r w:rsidRPr="00F00AC3">
        <w:rPr>
          <w:rStyle w:val="bold"/>
          <w:rFonts w:cs="Times New Roman"/>
          <w:b/>
          <w:bCs/>
          <w:color w:val="131314"/>
          <w:szCs w:val="24"/>
          <w:shd w:val="clear" w:color="auto" w:fill="FFFFFF"/>
        </w:rPr>
        <w:t>Improved Dietary Intake and Habits:</w:t>
      </w:r>
      <w:r w:rsidRPr="00F00AC3">
        <w:rPr>
          <w:rStyle w:val="ng-star-inserted"/>
          <w:rFonts w:cs="Times New Roman"/>
          <w:color w:val="131314"/>
          <w:szCs w:val="24"/>
          <w:shd w:val="clear" w:color="auto" w:fill="FFFFFF"/>
        </w:rPr>
        <w:t xml:space="preserve"> </w:t>
      </w:r>
      <w:r>
        <w:rPr>
          <w:rStyle w:val="ng-star-inserted"/>
          <w:rFonts w:cs="Times New Roman"/>
          <w:color w:val="131314"/>
          <w:szCs w:val="24"/>
          <w:shd w:val="clear" w:color="auto" w:fill="FFFFFF"/>
        </w:rPr>
        <w:t>Food literacy program have been shown to increase nutritional intake and promote better eating habits</w:t>
      </w:r>
      <w:r w:rsidRPr="00F00AC3">
        <w:rPr>
          <w:rStyle w:val="ng-star-inserted"/>
          <w:rFonts w:cs="Times New Roman"/>
          <w:color w:val="131314"/>
          <w:szCs w:val="24"/>
          <w:shd w:val="clear" w:color="auto" w:fill="FFFFFF"/>
        </w:rPr>
        <w:t>.</w:t>
      </w:r>
      <w:r w:rsidRPr="00F00AC3">
        <w:rPr>
          <w:rFonts w:cs="Times New Roman"/>
          <w:color w:val="131314"/>
          <w:szCs w:val="24"/>
          <w:shd w:val="clear" w:color="auto" w:fill="FFFFFF"/>
        </w:rPr>
        <w:t xml:space="preserve"> These interventions often </w:t>
      </w:r>
      <w:r w:rsidRPr="00F00AC3">
        <w:rPr>
          <w:rFonts w:cs="Times New Roman"/>
          <w:color w:val="131314"/>
          <w:szCs w:val="24"/>
          <w:shd w:val="clear" w:color="auto" w:fill="FFFFFF"/>
        </w:rPr>
        <w:lastRenderedPageBreak/>
        <w:t xml:space="preserve">aim to </w:t>
      </w:r>
      <w:r>
        <w:rPr>
          <w:rFonts w:cs="Times New Roman"/>
          <w:color w:val="131314"/>
          <w:szCs w:val="24"/>
          <w:shd w:val="clear" w:color="auto" w:fill="FFFFFF"/>
        </w:rPr>
        <w:t>enhance</w:t>
      </w:r>
      <w:r w:rsidRPr="00F00AC3">
        <w:rPr>
          <w:rFonts w:cs="Times New Roman"/>
          <w:color w:val="131314"/>
          <w:szCs w:val="24"/>
          <w:shd w:val="clear" w:color="auto" w:fill="FFFFFF"/>
        </w:rPr>
        <w:t xml:space="preserve"> the </w:t>
      </w:r>
      <w:r w:rsidRPr="003144F4">
        <w:rPr>
          <w:rFonts w:cs="Times New Roman"/>
          <w:color w:val="131314"/>
          <w:szCs w:val="24"/>
          <w:shd w:val="clear" w:color="auto" w:fill="FFFFFF"/>
        </w:rPr>
        <w:t>consumption of fruits and vegetables while consuming fewer processed snacks and fast-food items</w:t>
      </w:r>
      <w:r w:rsidR="008D2429">
        <w:rPr>
          <w:rFonts w:cs="Times New Roman"/>
          <w:color w:val="000000"/>
          <w:szCs w:val="24"/>
          <w:shd w:val="clear" w:color="auto" w:fill="FFFFFF"/>
        </w:rPr>
        <w:t xml:space="preserve">. </w:t>
      </w:r>
      <w:r>
        <w:rPr>
          <w:rStyle w:val="ng-star-inserted"/>
          <w:rFonts w:cs="Times New Roman"/>
          <w:color w:val="131314"/>
          <w:szCs w:val="24"/>
          <w:shd w:val="clear" w:color="auto" w:fill="FFFFFF"/>
        </w:rPr>
        <w:t>Teenagers eating habits and food preferences are greatly influenced by higher levels of food literacy, which results in better dietary habits</w:t>
      </w:r>
      <w:sdt>
        <w:sdtPr>
          <w:rPr>
            <w:rFonts w:cs="Times New Roman"/>
            <w:color w:val="000000"/>
            <w:szCs w:val="24"/>
            <w:highlight w:val="yellow"/>
            <w:shd w:val="clear" w:color="auto" w:fill="FFFFFF"/>
          </w:rPr>
          <w:tag w:val="MENDELEY_CITATION_v3_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"/>
          <w:id w:val="450130348"/>
          <w:placeholder>
            <w:docPart w:val="A327E71AEBE64D00BBB7488B88193FC1"/>
          </w:placeholder>
        </w:sdtPr>
        <w:sdtEndPr>
          <w:rPr>
            <w:highlight w:val="none"/>
          </w:rPr>
        </w:sdtEndPr>
        <w:sdtContent>
          <w:r w:rsidRPr="00A86B28">
            <w:rPr>
              <w:rFonts w:cs="Times New Roman"/>
              <w:color w:val="000000"/>
              <w:szCs w:val="24"/>
              <w:shd w:val="clear" w:color="auto" w:fill="FFFFFF"/>
            </w:rPr>
            <w:t>(</w:t>
          </w:r>
          <w:proofErr w:type="spellStart"/>
          <w:r w:rsidRPr="00A86B28">
            <w:rPr>
              <w:rFonts w:cs="Times New Roman"/>
              <w:color w:val="000000"/>
              <w:szCs w:val="24"/>
              <w:shd w:val="clear" w:color="auto" w:fill="FFFFFF"/>
            </w:rPr>
            <w:t>Chepuru</w:t>
          </w:r>
          <w:proofErr w:type="spellEnd"/>
          <w:r w:rsidRPr="00A86B28">
            <w:rPr>
              <w:rFonts w:cs="Times New Roman"/>
              <w:color w:val="000000"/>
              <w:szCs w:val="24"/>
              <w:shd w:val="clear" w:color="auto" w:fill="FFFFFF"/>
            </w:rPr>
            <w:t xml:space="preserve"> et al., 2021)</w:t>
          </w:r>
        </w:sdtContent>
      </w:sdt>
      <w:r w:rsidRPr="00F00AC3">
        <w:rPr>
          <w:rFonts w:cs="Times New Roman"/>
          <w:color w:val="131314"/>
          <w:szCs w:val="24"/>
          <w:shd w:val="clear" w:color="auto" w:fill="FFFFFF"/>
        </w:rPr>
        <w:t>.</w:t>
      </w:r>
    </w:p>
    <w:p w14:paraId="787C1DF3" w14:textId="77777777" w:rsidR="008D2429" w:rsidRPr="00F00AC3" w:rsidRDefault="008D2429" w:rsidP="008D2429">
      <w:pPr>
        <w:pStyle w:val="NoSpacing"/>
        <w:ind w:left="720"/>
        <w:rPr>
          <w:rFonts w:cs="Times New Roman"/>
          <w:color w:val="131314"/>
          <w:szCs w:val="24"/>
          <w:shd w:val="clear" w:color="auto" w:fill="FFFFFF"/>
        </w:rPr>
      </w:pPr>
    </w:p>
    <w:p w14:paraId="236B7C61" w14:textId="6275FBD9" w:rsidR="008943C0" w:rsidRPr="00BC21F5" w:rsidRDefault="008943C0" w:rsidP="008943C0">
      <w:pPr>
        <w:pStyle w:val="NoSpacing"/>
        <w:numPr>
          <w:ilvl w:val="0"/>
          <w:numId w:val="3"/>
        </w:numPr>
        <w:rPr>
          <w:rFonts w:cs="Times New Roman"/>
          <w:color w:val="131314"/>
          <w:szCs w:val="24"/>
          <w:shd w:val="clear" w:color="auto" w:fill="FFFFFF"/>
        </w:rPr>
      </w:pPr>
      <w:r w:rsidRPr="00F00AC3">
        <w:rPr>
          <w:rStyle w:val="bold"/>
          <w:rFonts w:cs="Times New Roman"/>
          <w:b/>
          <w:bCs/>
          <w:color w:val="131314"/>
          <w:szCs w:val="24"/>
          <w:shd w:val="clear" w:color="auto" w:fill="FFFFFF"/>
        </w:rPr>
        <w:t>Contribution to Overall Health and Well-being:</w:t>
      </w:r>
      <w:r w:rsidRPr="00F00AC3">
        <w:rPr>
          <w:rStyle w:val="ng-star-inserted"/>
          <w:rFonts w:cs="Times New Roman"/>
          <w:color w:val="131314"/>
          <w:szCs w:val="24"/>
          <w:shd w:val="clear" w:color="auto" w:fill="FFFFFF"/>
        </w:rPr>
        <w:t xml:space="preserve"> </w:t>
      </w:r>
      <w:r w:rsidR="00BC21F5">
        <w:t>Food literacy is crucial for adolescent health and well-being and is considered essential for the overall well-being of individuals (</w:t>
      </w:r>
      <w:proofErr w:type="spellStart"/>
      <w:r w:rsidR="00BC21F5">
        <w:t>Chepuru</w:t>
      </w:r>
      <w:proofErr w:type="spellEnd"/>
      <w:r w:rsidR="00BC21F5">
        <w:t xml:space="preserve"> et al., 2021; Adina Coman &amp; Mircea Chereches, 2024). Improved food literacy has been linked to better overall health outcomes and a disease-free lifestyle (Rai et al., 2023). Interventions targeting food literacy have demonstrated potential in reducing the disease burden associated with diet-related issues (O’Brien et al., 2024). For example, </w:t>
      </w:r>
      <w:proofErr w:type="spellStart"/>
      <w:r w:rsidR="00BC21F5">
        <w:t>Chepuru</w:t>
      </w:r>
      <w:proofErr w:type="spellEnd"/>
      <w:r w:rsidR="00BC21F5">
        <w:t xml:space="preserve"> et al. (2021) reported improvements in BMI among adolescents following food literacy interventions.</w:t>
      </w:r>
    </w:p>
    <w:p w14:paraId="634BA6D8" w14:textId="77777777" w:rsidR="00BC21F5" w:rsidRPr="00F00AC3" w:rsidRDefault="00BC21F5" w:rsidP="00BC21F5">
      <w:pPr>
        <w:pStyle w:val="NoSpacing"/>
        <w:rPr>
          <w:rFonts w:cs="Times New Roman"/>
          <w:color w:val="131314"/>
          <w:szCs w:val="24"/>
          <w:shd w:val="clear" w:color="auto" w:fill="FFFFFF"/>
        </w:rPr>
      </w:pPr>
    </w:p>
    <w:p w14:paraId="6D8F621D" w14:textId="77777777" w:rsidR="008943C0" w:rsidRPr="00F00AC3" w:rsidRDefault="008943C0" w:rsidP="008943C0">
      <w:pPr>
        <w:pStyle w:val="NoSpacing"/>
        <w:numPr>
          <w:ilvl w:val="0"/>
          <w:numId w:val="3"/>
        </w:numPr>
        <w:rPr>
          <w:rStyle w:val="ng-star-inserted"/>
          <w:rFonts w:cs="Times New Roman"/>
          <w:color w:val="131314"/>
          <w:szCs w:val="24"/>
          <w:shd w:val="clear" w:color="auto" w:fill="FFFFFF"/>
        </w:rPr>
      </w:pPr>
      <w:r w:rsidRPr="00F00AC3">
        <w:rPr>
          <w:rStyle w:val="bold"/>
          <w:rFonts w:cs="Times New Roman"/>
          <w:b/>
          <w:bCs/>
          <w:color w:val="131314"/>
          <w:szCs w:val="24"/>
          <w:shd w:val="clear" w:color="auto" w:fill="FFFFFF"/>
        </w:rPr>
        <w:t>Addressing Food Insecurity:</w:t>
      </w:r>
      <w:r w:rsidRPr="00F00AC3">
        <w:rPr>
          <w:rStyle w:val="ng-star-inserted"/>
          <w:rFonts w:cs="Times New Roman"/>
          <w:color w:val="131314"/>
          <w:szCs w:val="24"/>
          <w:shd w:val="clear" w:color="auto" w:fill="FFFFFF"/>
        </w:rPr>
        <w:t xml:space="preserve"> </w:t>
      </w:r>
      <w:r>
        <w:rPr>
          <w:rStyle w:val="ng-star-inserted"/>
          <w:rFonts w:cs="Times New Roman"/>
          <w:color w:val="131314"/>
          <w:szCs w:val="24"/>
          <w:shd w:val="clear" w:color="auto" w:fill="FFFFFF"/>
        </w:rPr>
        <w:t>The idea of for literacy is becoming more widely acknowledged as having the potential to alleviate food insecurity</w:t>
      </w:r>
      <w:sdt>
        <w:sdtPr>
          <w:rPr>
            <w:rStyle w:val="ng-star-inserted"/>
            <w:rFonts w:cs="Times New Roman"/>
            <w:color w:val="000000"/>
            <w:szCs w:val="24"/>
            <w:shd w:val="clear" w:color="auto" w:fill="FFFFFF"/>
          </w:rPr>
          <w:tag w:val="MENDELEY_CITATION_v3_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"/>
          <w:id w:val="-230924441"/>
          <w:placeholder>
            <w:docPart w:val="A327E71AEBE64D00BBB7488B88193FC1"/>
          </w:placeholder>
        </w:sdtPr>
        <w:sdtContent>
          <w:r w:rsidRPr="00A86B28">
            <w:rPr>
              <w:rStyle w:val="ng-star-inserted"/>
              <w:rFonts w:cs="Times New Roman"/>
              <w:color w:val="000000"/>
              <w:szCs w:val="24"/>
              <w:shd w:val="clear" w:color="auto" w:fill="FFFFFF"/>
            </w:rPr>
            <w:t>(Royer et al., 2024)</w:t>
          </w:r>
        </w:sdtContent>
      </w:sdt>
      <w:r w:rsidRPr="00F00AC3">
        <w:rPr>
          <w:rStyle w:val="ng-star-inserted"/>
          <w:rFonts w:cs="Times New Roman"/>
          <w:color w:val="131314"/>
          <w:szCs w:val="24"/>
          <w:shd w:val="clear" w:color="auto" w:fill="FFFFFF"/>
        </w:rPr>
        <w:t>.</w:t>
      </w:r>
      <w:r>
        <w:rPr>
          <w:rStyle w:val="ng-star-inserted"/>
          <w:rFonts w:cs="Times New Roman"/>
          <w:color w:val="131314"/>
          <w:szCs w:val="24"/>
          <w:shd w:val="clear" w:color="auto" w:fill="FFFFFF"/>
        </w:rPr>
        <w:t xml:space="preserve"> It can serve as a vital consumer and help to ensure food security</w:t>
      </w:r>
      <w:r>
        <w:rPr>
          <w:rFonts w:cs="Times New Roman"/>
          <w:color w:val="131314"/>
          <w:szCs w:val="24"/>
          <w:shd w:val="clear" w:color="auto" w:fill="FFFFFF"/>
        </w:rPr>
        <w:t xml:space="preserve"> (McManus et al., 2025)</w:t>
      </w:r>
      <w:r w:rsidRPr="00F00AC3">
        <w:rPr>
          <w:rFonts w:cs="Times New Roman"/>
          <w:color w:val="131314"/>
          <w:szCs w:val="24"/>
          <w:shd w:val="clear" w:color="auto" w:fill="FFFFFF"/>
        </w:rPr>
        <w:t>.</w:t>
      </w:r>
      <w:r w:rsidRPr="00F00AC3">
        <w:rPr>
          <w:rStyle w:val="Hyperlink"/>
          <w:rFonts w:cs="Times New Roman"/>
          <w:color w:val="131314"/>
          <w:szCs w:val="24"/>
          <w:shd w:val="clear" w:color="auto" w:fill="FFFFFF"/>
        </w:rPr>
        <w:t xml:space="preserve"> </w:t>
      </w:r>
      <w:r w:rsidRPr="00F00AC3">
        <w:rPr>
          <w:rStyle w:val="ng-star-inserted"/>
          <w:rFonts w:cs="Times New Roman"/>
          <w:color w:val="131314"/>
          <w:szCs w:val="24"/>
          <w:shd w:val="clear" w:color="auto" w:fill="FFFFFF"/>
        </w:rPr>
        <w:t>Poor food literacy may exacerbate food insecurity</w:t>
      </w:r>
      <w:sdt>
        <w:sdtPr>
          <w:rPr>
            <w:rStyle w:val="ng-star-inserted"/>
            <w:rFonts w:cs="Times New Roman"/>
            <w:color w:val="000000"/>
            <w:szCs w:val="24"/>
            <w:shd w:val="clear" w:color="auto" w:fill="FFFFFF"/>
          </w:rPr>
          <w:tag w:val="MENDELEY_CITATION_v3_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"/>
          <w:id w:val="-1330048658"/>
          <w:placeholder>
            <w:docPart w:val="A327E71AEBE64D00BBB7488B88193FC1"/>
          </w:placeholder>
        </w:sdtPr>
        <w:sdtContent>
          <w:r w:rsidRPr="00A86B28">
            <w:rPr>
              <w:rStyle w:val="ng-star-inserted"/>
              <w:rFonts w:cs="Times New Roman"/>
              <w:color w:val="000000"/>
              <w:szCs w:val="24"/>
              <w:shd w:val="clear" w:color="auto" w:fill="FFFFFF"/>
            </w:rPr>
            <w:t>(West et al., 2020)</w:t>
          </w:r>
        </w:sdtContent>
      </w:sdt>
      <w:r w:rsidRPr="00A42E58">
        <w:rPr>
          <w:rStyle w:val="ng-star-inserted"/>
          <w:rFonts w:cs="Times New Roman"/>
          <w:color w:val="131314"/>
          <w:szCs w:val="24"/>
          <w:shd w:val="clear" w:color="auto" w:fill="FFFFFF"/>
        </w:rPr>
        <w:t>, Emphasizing how crucial food literacy policy and education are to tackling its causes</w:t>
      </w:r>
      <w:r>
        <w:rPr>
          <w:rStyle w:val="ng-star-inserted"/>
          <w:rFonts w:cs="Times New Roman"/>
          <w:color w:val="131314"/>
          <w:szCs w:val="24"/>
          <w:shd w:val="clear" w:color="auto" w:fill="FFFFFF"/>
        </w:rPr>
        <w:t xml:space="preserve"> (McManus et al., 2025)</w:t>
      </w:r>
      <w:r w:rsidRPr="00F00AC3">
        <w:rPr>
          <w:rStyle w:val="ng-star-inserted"/>
          <w:rFonts w:cs="Times New Roman"/>
          <w:color w:val="131314"/>
          <w:szCs w:val="24"/>
          <w:shd w:val="clear" w:color="auto" w:fill="FFFFFF"/>
        </w:rPr>
        <w:t>.</w:t>
      </w:r>
    </w:p>
    <w:p w14:paraId="30B3DA50" w14:textId="77777777" w:rsidR="008943C0" w:rsidRPr="000928B8" w:rsidRDefault="008943C0" w:rsidP="008943C0">
      <w:pPr>
        <w:pStyle w:val="NoSpacing"/>
        <w:numPr>
          <w:ilvl w:val="0"/>
          <w:numId w:val="3"/>
        </w:numPr>
        <w:rPr>
          <w:rStyle w:val="bold"/>
          <w:rFonts w:cs="Times New Roman"/>
          <w:color w:val="131314"/>
          <w:szCs w:val="24"/>
          <w:shd w:val="clear" w:color="auto" w:fill="FFFFFF"/>
        </w:rPr>
      </w:pPr>
      <w:r w:rsidRPr="000928B8">
        <w:rPr>
          <w:rStyle w:val="bold"/>
          <w:rFonts w:cs="Times New Roman"/>
          <w:b/>
          <w:bCs/>
          <w:color w:val="131314"/>
          <w:szCs w:val="24"/>
          <w:shd w:val="clear" w:color="auto" w:fill="FFFFFF"/>
        </w:rPr>
        <w:t>Wider consequences for public health:</w:t>
      </w:r>
      <w:r w:rsidRPr="000928B8">
        <w:rPr>
          <w:rStyle w:val="ng-star-inserted"/>
          <w:rFonts w:cs="Times New Roman"/>
          <w:color w:val="131314"/>
          <w:szCs w:val="24"/>
          <w:shd w:val="clear" w:color="auto" w:fill="FFFFFF"/>
        </w:rPr>
        <w:t xml:space="preserve"> a growing number of diet related disorders are a result of poor eating patterns which are a major problem for the public sector (O’Brien et al., 2024). </w:t>
      </w:r>
      <w:r>
        <w:rPr>
          <w:rStyle w:val="ng-star-inserted"/>
          <w:rFonts w:cs="Times New Roman"/>
          <w:color w:val="131314"/>
          <w:szCs w:val="24"/>
          <w:shd w:val="clear" w:color="auto" w:fill="FFFFFF"/>
        </w:rPr>
        <w:t>Resolving the increasing incidence of non-communicable disease such as cardiovascular disease and diabetes, r</w:t>
      </w:r>
      <w:r w:rsidRPr="000928B8">
        <w:rPr>
          <w:rStyle w:val="ng-star-inserted"/>
          <w:rFonts w:cs="Times New Roman"/>
          <w:color w:val="131314"/>
          <w:szCs w:val="24"/>
          <w:shd w:val="clear" w:color="auto" w:fill="FFFFFF"/>
        </w:rPr>
        <w:t>equires intervention focused on improving eating and nutrition behaviour especially through improving food literacy</w:t>
      </w:r>
      <w:r w:rsidRPr="000928B8">
        <w:rPr>
          <w:rFonts w:cs="Times New Roman"/>
          <w:color w:val="000000"/>
          <w:szCs w:val="24"/>
          <w:shd w:val="clear" w:color="auto" w:fill="FFFFFF"/>
        </w:rPr>
        <w:t xml:space="preserve"> </w:t>
      </w:r>
      <w:sdt>
        <w:sdtPr>
          <w:rPr>
            <w:rFonts w:cs="Times New Roman"/>
            <w:color w:val="000000"/>
            <w:szCs w:val="24"/>
            <w:shd w:val="clear" w:color="auto" w:fill="FFFFFF"/>
          </w:rPr>
          <w:tag w:val="MENDELEY_CITATION_v3_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"/>
          <w:id w:val="624122062"/>
          <w:placeholder>
            <w:docPart w:val="B44E2884BEEC45A4AA84AB81B9DA152F"/>
          </w:placeholder>
        </w:sdtPr>
        <w:sdtContent>
          <w:r w:rsidRPr="00A86B28">
            <w:rPr>
              <w:rFonts w:cs="Times New Roman"/>
              <w:color w:val="000000"/>
              <w:szCs w:val="24"/>
              <w:shd w:val="clear" w:color="auto" w:fill="FFFFFF"/>
            </w:rPr>
            <w:t>(O’Brien et al., 2024)</w:t>
          </w:r>
        </w:sdtContent>
      </w:sdt>
      <w:r w:rsidRPr="000928B8">
        <w:rPr>
          <w:rFonts w:cs="Times New Roman"/>
          <w:color w:val="000000"/>
          <w:szCs w:val="24"/>
          <w:shd w:val="clear" w:color="auto" w:fill="FFFFFF"/>
        </w:rPr>
        <w:t xml:space="preserve">. One of the most important methods for assessing the success of public health nutrition policy program is food literacy </w:t>
      </w:r>
      <w:sdt>
        <w:sdtPr>
          <w:rPr>
            <w:rFonts w:cs="Times New Roman"/>
            <w:color w:val="000000"/>
            <w:szCs w:val="24"/>
            <w:shd w:val="clear" w:color="auto" w:fill="FFFFFF"/>
          </w:rPr>
          <w:tag w:val="MENDELEY_CITATION_v3_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"/>
          <w:id w:val="395642955"/>
          <w:placeholder>
            <w:docPart w:val="9143DDFF130D466082DF22A75A0C5D7A"/>
          </w:placeholder>
        </w:sdtPr>
        <w:sdtContent>
          <w:r w:rsidRPr="00A86B28">
            <w:rPr>
              <w:rFonts w:eastAsia="Times New Roman"/>
              <w:color w:val="000000"/>
            </w:rPr>
            <w:t>(Adina Coman &amp; Mircea Chereches, 2024)</w:t>
          </w:r>
        </w:sdtContent>
      </w:sdt>
      <w:r w:rsidRPr="000928B8">
        <w:rPr>
          <w:rFonts w:cs="Times New Roman"/>
          <w:color w:val="000000"/>
          <w:szCs w:val="24"/>
          <w:shd w:val="clear" w:color="auto" w:fill="FFFFFF"/>
        </w:rPr>
        <w:t>.</w:t>
      </w:r>
    </w:p>
    <w:p w14:paraId="7ECAF890" w14:textId="77777777" w:rsidR="008943C0" w:rsidRPr="00F00AC3" w:rsidRDefault="008943C0" w:rsidP="008943C0">
      <w:pPr>
        <w:pStyle w:val="NoSpacing"/>
        <w:rPr>
          <w:rFonts w:cs="Times New Roman"/>
          <w:b/>
          <w:bCs/>
          <w:szCs w:val="24"/>
        </w:rPr>
      </w:pPr>
    </w:p>
    <w:p w14:paraId="4BAEB3C8" w14:textId="77777777" w:rsidR="008943C0" w:rsidRPr="00F00AC3" w:rsidRDefault="008943C0" w:rsidP="008943C0">
      <w:pPr>
        <w:pStyle w:val="NoSpacing"/>
        <w:rPr>
          <w:rFonts w:cs="Times New Roman"/>
          <w:szCs w:val="24"/>
          <w:shd w:val="clear" w:color="auto" w:fill="FFFFFF"/>
        </w:rPr>
      </w:pPr>
      <w:r w:rsidRPr="00F00AC3">
        <w:rPr>
          <w:rFonts w:cs="Times New Roman"/>
          <w:b/>
          <w:bCs/>
          <w:szCs w:val="24"/>
        </w:rPr>
        <w:t>Enhancing</w:t>
      </w:r>
      <w:r w:rsidRPr="00F00AC3">
        <w:rPr>
          <w:rFonts w:cs="Times New Roman"/>
          <w:b/>
          <w:bCs/>
          <w:szCs w:val="24"/>
          <w:shd w:val="clear" w:color="auto" w:fill="FFFFFF"/>
        </w:rPr>
        <w:t xml:space="preserve"> Food Literacy: Characteristics and Outcomes of Interventions: -</w:t>
      </w:r>
      <w:r w:rsidRPr="00F00AC3">
        <w:rPr>
          <w:rFonts w:cs="Times New Roman"/>
          <w:szCs w:val="24"/>
          <w:shd w:val="clear" w:color="auto" w:fill="FFFFFF"/>
        </w:rPr>
        <w:t xml:space="preserve"> Food literacy interventions encompass a wide array of educational strategies and approaches aimed at improving individuals' knowledge, skills, and confidence in managing their food intake</w:t>
      </w:r>
      <w:sdt>
        <w:sdtPr>
          <w:rPr>
            <w:rFonts w:cs="Times New Roman"/>
            <w:color w:val="000000"/>
            <w:szCs w:val="24"/>
            <w:shd w:val="clear" w:color="auto" w:fill="FFFFFF"/>
          </w:rPr>
          <w:tag w:val="MENDELEY_CITATION_v3_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"/>
          <w:id w:val="617188944"/>
          <w:placeholder>
            <w:docPart w:val="A327E71AEBE64D00BBB7488B88193FC1"/>
          </w:placeholder>
        </w:sdtPr>
        <w:sdtContent>
          <w:r w:rsidRPr="00A86B28">
            <w:rPr>
              <w:rFonts w:cs="Times New Roman"/>
              <w:color w:val="000000"/>
              <w:szCs w:val="24"/>
              <w:shd w:val="clear" w:color="auto" w:fill="FFFFFF"/>
            </w:rPr>
            <w:t>(O’Brien et al., 2024)</w:t>
          </w:r>
        </w:sdtContent>
      </w:sdt>
      <w:r w:rsidRPr="00F00AC3">
        <w:rPr>
          <w:rFonts w:cs="Times New Roman"/>
          <w:szCs w:val="24"/>
          <w:shd w:val="clear" w:color="auto" w:fill="FFFFFF"/>
        </w:rPr>
        <w:t>.</w:t>
      </w:r>
    </w:p>
    <w:p w14:paraId="0833E916" w14:textId="77777777" w:rsidR="008943C0" w:rsidRPr="00F00AC3" w:rsidRDefault="008943C0" w:rsidP="008943C0">
      <w:pPr>
        <w:pStyle w:val="NoSpacing"/>
        <w:rPr>
          <w:rFonts w:cs="Times New Roman"/>
          <w:szCs w:val="24"/>
          <w:shd w:val="clear" w:color="auto" w:fill="FFFFFF"/>
        </w:rPr>
      </w:pPr>
    </w:p>
    <w:p w14:paraId="4A8193E9" w14:textId="77777777" w:rsidR="008943C0" w:rsidRPr="00F00AC3" w:rsidRDefault="008943C0" w:rsidP="008943C0">
      <w:pPr>
        <w:pStyle w:val="NoSpacing"/>
        <w:rPr>
          <w:rStyle w:val="ng-star-inserted"/>
          <w:rFonts w:cs="Times New Roman"/>
          <w:szCs w:val="24"/>
        </w:rPr>
      </w:pPr>
      <w:r w:rsidRPr="00F00AC3">
        <w:rPr>
          <w:rFonts w:cs="Times New Roman"/>
          <w:b/>
          <w:bCs/>
          <w:szCs w:val="24"/>
        </w:rPr>
        <w:t>Scope and Focus of Interventions: -</w:t>
      </w:r>
      <w:r>
        <w:rPr>
          <w:rStyle w:val="ng-star-inserted"/>
          <w:rFonts w:cs="Times New Roman"/>
          <w:szCs w:val="24"/>
        </w:rPr>
        <w:t xml:space="preserve"> F</w:t>
      </w:r>
      <w:r w:rsidRPr="00F00AC3">
        <w:rPr>
          <w:rStyle w:val="ng-star-inserted"/>
          <w:rFonts w:cs="Times New Roman"/>
          <w:szCs w:val="24"/>
        </w:rPr>
        <w:t>ood literacy interventions vary considerably in their scope and the specific domains and components of food literacy they address. Some interventions may focus on a single aspect, such as improving cooking skills, while others adopt a more comprehensive approach targeting multiple domains, including planning, selection, preparation, and eating</w:t>
      </w:r>
      <w:r>
        <w:rPr>
          <w:rStyle w:val="ng-star-inserted"/>
          <w:rFonts w:cs="Times New Roman"/>
          <w:szCs w:val="24"/>
        </w:rPr>
        <w:t xml:space="preserve"> (O’Brien et al., 2024)</w:t>
      </w:r>
      <w:r w:rsidRPr="00F00AC3">
        <w:rPr>
          <w:rStyle w:val="ng-star-inserted"/>
          <w:rFonts w:cs="Times New Roman"/>
          <w:szCs w:val="24"/>
        </w:rPr>
        <w:t>.</w:t>
      </w:r>
    </w:p>
    <w:p w14:paraId="68141DD8" w14:textId="062DD208" w:rsidR="008943C0" w:rsidRPr="00F00AC3" w:rsidRDefault="008943C0" w:rsidP="008943C0">
      <w:pPr>
        <w:pStyle w:val="NoSpacing"/>
        <w:rPr>
          <w:rFonts w:cs="Times New Roman"/>
          <w:szCs w:val="24"/>
        </w:rPr>
      </w:pPr>
      <w:r w:rsidRPr="00F00AC3">
        <w:rPr>
          <w:rStyle w:val="ng-star-inserted"/>
          <w:rFonts w:cs="Times New Roman"/>
          <w:szCs w:val="24"/>
        </w:rPr>
        <w:t xml:space="preserve">The review identified that interventions often include </w:t>
      </w:r>
      <w:r w:rsidRPr="00F00AC3">
        <w:rPr>
          <w:rStyle w:val="bold"/>
          <w:rFonts w:cs="Times New Roman"/>
          <w:szCs w:val="24"/>
        </w:rPr>
        <w:t>theory and education components</w:t>
      </w:r>
      <w:r w:rsidRPr="00F00AC3">
        <w:rPr>
          <w:rStyle w:val="ng-star-inserted"/>
          <w:rFonts w:cs="Times New Roman"/>
          <w:szCs w:val="24"/>
        </w:rPr>
        <w:t>, such as informative presentations and written educational materials, to impart knowledge related to nutrition, food safety, and healthy eating</w:t>
      </w:r>
      <w:r>
        <w:rPr>
          <w:rStyle w:val="ng-star-inserted"/>
          <w:rFonts w:cs="Times New Roman"/>
          <w:szCs w:val="24"/>
        </w:rPr>
        <w:t xml:space="preserve"> (O’Brien et al., 2024)</w:t>
      </w:r>
      <w:r w:rsidRPr="00F00AC3">
        <w:rPr>
          <w:rStyle w:val="ng-star-inserted"/>
          <w:rFonts w:cs="Times New Roman"/>
          <w:szCs w:val="24"/>
        </w:rPr>
        <w:t>.</w:t>
      </w:r>
      <w:r>
        <w:rPr>
          <w:rStyle w:val="Hyperlink"/>
          <w:rFonts w:cs="Times New Roman"/>
          <w:color w:val="131314"/>
          <w:szCs w:val="24"/>
          <w:shd w:val="clear" w:color="auto" w:fill="FFFFFF"/>
        </w:rPr>
        <w:t xml:space="preserve"> </w:t>
      </w:r>
      <w:r w:rsidRPr="00F00AC3">
        <w:rPr>
          <w:rFonts w:cs="Times New Roman"/>
          <w:szCs w:val="24"/>
        </w:rPr>
        <w:t>Many interventions also incorporate skill development and practical activities, such as cooking classes and label-reading activities, to build participants' confidence and abilities in applying their knowledge. The target populations for food literacy interventions are diverse, ranging from adults in the general community</w:t>
      </w:r>
      <w:sdt>
        <w:sdtPr>
          <w:rPr>
            <w:rFonts w:cs="Times New Roman"/>
            <w:color w:val="000000"/>
            <w:szCs w:val="24"/>
          </w:rPr>
          <w:tag w:val="MENDELEY_CITATION_v3_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"/>
          <w:id w:val="715624121"/>
          <w:placeholder>
            <w:docPart w:val="A327E71AEBE64D00BBB7488B88193FC1"/>
          </w:placeholder>
        </w:sdtPr>
        <w:sdtContent>
          <w:r w:rsidRPr="00A86B28">
            <w:rPr>
              <w:rFonts w:cs="Times New Roman"/>
              <w:color w:val="000000"/>
              <w:szCs w:val="24"/>
            </w:rPr>
            <w:t>(West et al., 2020)</w:t>
          </w:r>
        </w:sdtContent>
      </w:sdt>
      <w:r>
        <w:rPr>
          <w:rFonts w:cs="Times New Roman"/>
          <w:szCs w:val="24"/>
        </w:rPr>
        <w:t xml:space="preserve"> </w:t>
      </w:r>
      <w:r w:rsidRPr="00F00AC3">
        <w:rPr>
          <w:rFonts w:cs="Times New Roman"/>
          <w:szCs w:val="24"/>
        </w:rPr>
        <w:t>and specific socioeconomic groups to students and individuals experiencing food insecurity</w:t>
      </w:r>
      <w:r>
        <w:rPr>
          <w:rFonts w:cs="Times New Roman"/>
          <w:szCs w:val="24"/>
        </w:rPr>
        <w:t xml:space="preserve"> (West et al., 2020)</w:t>
      </w:r>
      <w:r w:rsidRPr="00F00AC3">
        <w:rPr>
          <w:rFonts w:cs="Times New Roman"/>
          <w:szCs w:val="24"/>
        </w:rPr>
        <w:t xml:space="preserve">. The settings for these interventions also vary, including community </w:t>
      </w:r>
      <w:r w:rsidR="004E5C50" w:rsidRPr="00F00AC3">
        <w:rPr>
          <w:rFonts w:cs="Times New Roman"/>
          <w:szCs w:val="24"/>
        </w:rPr>
        <w:t>centres</w:t>
      </w:r>
      <w:r w:rsidRPr="00F00AC3">
        <w:rPr>
          <w:rFonts w:cs="Times New Roman"/>
          <w:szCs w:val="24"/>
        </w:rPr>
        <w:t>, educational institutions, and online platforms</w:t>
      </w:r>
      <w:r>
        <w:rPr>
          <w:rFonts w:cs="Times New Roman"/>
          <w:szCs w:val="24"/>
        </w:rPr>
        <w:t xml:space="preserve"> (O’Brien et al., 2024)</w:t>
      </w:r>
      <w:r w:rsidRPr="00F00AC3">
        <w:rPr>
          <w:rFonts w:cs="Times New Roman"/>
          <w:szCs w:val="24"/>
        </w:rPr>
        <w:t>.</w:t>
      </w:r>
    </w:p>
    <w:p w14:paraId="66C9DD41" w14:textId="77777777" w:rsidR="008943C0" w:rsidRPr="00F00AC3" w:rsidRDefault="008943C0" w:rsidP="008943C0">
      <w:pPr>
        <w:pStyle w:val="NoSpacing"/>
        <w:rPr>
          <w:rFonts w:cs="Times New Roman"/>
          <w:szCs w:val="24"/>
        </w:rPr>
      </w:pPr>
    </w:p>
    <w:p w14:paraId="6939F521" w14:textId="77777777" w:rsidR="008943C0" w:rsidRPr="00F00AC3" w:rsidRDefault="008943C0" w:rsidP="008943C0">
      <w:pPr>
        <w:pStyle w:val="NoSpacing"/>
        <w:rPr>
          <w:rFonts w:cs="Times New Roman"/>
          <w:szCs w:val="24"/>
        </w:rPr>
      </w:pPr>
    </w:p>
    <w:p w14:paraId="6F7DF01E" w14:textId="73DBA2E5" w:rsidR="008943C0" w:rsidRPr="00687A69" w:rsidRDefault="00174CFC" w:rsidP="008943C0">
      <w:pPr>
        <w:pStyle w:val="Heading1"/>
        <w:numPr>
          <w:ilvl w:val="0"/>
          <w:numId w:val="9"/>
        </w:numPr>
        <w:jc w:val="both"/>
        <w:rPr>
          <w:rFonts w:cs="Times New Roman"/>
          <w:szCs w:val="24"/>
          <w:u w:val="single"/>
          <w:shd w:val="clear" w:color="auto" w:fill="FFFFFF"/>
        </w:rPr>
      </w:pPr>
      <w:r>
        <w:rPr>
          <w:rFonts w:cs="Times New Roman"/>
          <w:szCs w:val="24"/>
          <w:u w:val="single"/>
          <w:shd w:val="clear" w:color="auto" w:fill="FFFFFF"/>
        </w:rPr>
        <w:t xml:space="preserve">Fig .1 </w:t>
      </w:r>
      <w:r w:rsidR="008943C0" w:rsidRPr="00687A69">
        <w:rPr>
          <w:rFonts w:cs="Times New Roman"/>
          <w:szCs w:val="24"/>
          <w:u w:val="single"/>
          <w:shd w:val="clear" w:color="auto" w:fill="FFFFFF"/>
        </w:rPr>
        <w:t xml:space="preserve">Examples of Food Literacy Interventions and Their </w:t>
      </w:r>
      <w:proofErr w:type="gramStart"/>
      <w:r w:rsidR="008943C0" w:rsidRPr="00687A69">
        <w:rPr>
          <w:rFonts w:cs="Times New Roman"/>
          <w:szCs w:val="24"/>
          <w:u w:val="single"/>
          <w:shd w:val="clear" w:color="auto" w:fill="FFFFFF"/>
        </w:rPr>
        <w:t>Outcomes:</w:t>
      </w:r>
      <w:r w:rsidR="008943C0">
        <w:rPr>
          <w:rFonts w:cs="Times New Roman"/>
          <w:szCs w:val="24"/>
          <w:u w:val="single"/>
          <w:shd w:val="clear" w:color="auto" w:fill="FFFFFF"/>
        </w:rPr>
        <w:t>-</w:t>
      </w:r>
      <w:proofErr w:type="gramEnd"/>
    </w:p>
    <w:p w14:paraId="4D7195C6" w14:textId="77777777" w:rsidR="008943C0" w:rsidRDefault="008943C0" w:rsidP="008943C0">
      <w:r>
        <w:rPr>
          <w:noProof/>
          <w:lang w:eastAsia="en-IN" w:bidi="hi-IN"/>
        </w:rPr>
        <mc:AlternateContent>
          <mc:Choice Requires="wpg">
            <w:drawing>
              <wp:anchor distT="0" distB="0" distL="114300" distR="114300" simplePos="0" relativeHeight="251659264" behindDoc="0" locked="0" layoutInCell="1" allowOverlap="1" wp14:anchorId="6EA3F2EC" wp14:editId="22AB41A5">
                <wp:simplePos x="0" y="0"/>
                <wp:positionH relativeFrom="column">
                  <wp:posOffset>34226</wp:posOffset>
                </wp:positionH>
                <wp:positionV relativeFrom="paragraph">
                  <wp:posOffset>246602</wp:posOffset>
                </wp:positionV>
                <wp:extent cx="5621655" cy="2236278"/>
                <wp:effectExtent l="0" t="0" r="0" b="0"/>
                <wp:wrapNone/>
                <wp:docPr id="145" name="Group 145"/>
                <wp:cNvGraphicFramePr/>
                <a:graphic xmlns:a="http://schemas.openxmlformats.org/drawingml/2006/main">
                  <a:graphicData uri="http://schemas.microsoft.com/office/word/2010/wordprocessingGroup">
                    <wpg:wgp>
                      <wpg:cNvGrpSpPr/>
                      <wpg:grpSpPr>
                        <a:xfrm>
                          <a:off x="0" y="0"/>
                          <a:ext cx="5621655" cy="2236278"/>
                          <a:chOff x="0" y="0"/>
                          <a:chExt cx="5621655" cy="2236278"/>
                        </a:xfrm>
                      </wpg:grpSpPr>
                      <wps:wsp>
                        <wps:cNvPr id="146" name="Straight Connector 146"/>
                        <wps:cNvCnPr/>
                        <wps:spPr>
                          <a:xfrm flipH="1">
                            <a:off x="1345172" y="882687"/>
                            <a:ext cx="214630" cy="0"/>
                          </a:xfrm>
                          <a:prstGeom prst="line">
                            <a:avLst/>
                          </a:prstGeom>
                        </wps:spPr>
                        <wps:style>
                          <a:lnRef idx="1">
                            <a:schemeClr val="dk1"/>
                          </a:lnRef>
                          <a:fillRef idx="0">
                            <a:schemeClr val="dk1"/>
                          </a:fillRef>
                          <a:effectRef idx="0">
                            <a:schemeClr val="dk1"/>
                          </a:effectRef>
                          <a:fontRef idx="minor">
                            <a:schemeClr val="tx1"/>
                          </a:fontRef>
                        </wps:style>
                        <wps:bodyPr/>
                      </wps:wsp>
                      <wpg:grpSp>
                        <wpg:cNvPr id="147" name="Group 147"/>
                        <wpg:cNvGrpSpPr/>
                        <wpg:grpSpPr>
                          <a:xfrm>
                            <a:off x="0" y="0"/>
                            <a:ext cx="5621655" cy="2236278"/>
                            <a:chOff x="0" y="0"/>
                            <a:chExt cx="5621655" cy="2236278"/>
                          </a:xfrm>
                        </wpg:grpSpPr>
                        <wps:wsp>
                          <wps:cNvPr id="148" name="Straight Connector 148"/>
                          <wps:cNvCnPr/>
                          <wps:spPr>
                            <a:xfrm>
                              <a:off x="2706490" y="1004505"/>
                              <a:ext cx="0" cy="382353"/>
                            </a:xfrm>
                            <a:prstGeom prst="line">
                              <a:avLst/>
                            </a:prstGeom>
                          </wps:spPr>
                          <wps:style>
                            <a:lnRef idx="1">
                              <a:schemeClr val="dk1"/>
                            </a:lnRef>
                            <a:fillRef idx="0">
                              <a:schemeClr val="dk1"/>
                            </a:fillRef>
                            <a:effectRef idx="0">
                              <a:schemeClr val="dk1"/>
                            </a:effectRef>
                            <a:fontRef idx="minor">
                              <a:schemeClr val="tx1"/>
                            </a:fontRef>
                          </wps:style>
                          <wps:bodyPr/>
                        </wps:wsp>
                        <wpg:grpSp>
                          <wpg:cNvPr id="149" name="Group 149"/>
                          <wpg:cNvGrpSpPr/>
                          <wpg:grpSpPr>
                            <a:xfrm>
                              <a:off x="0" y="0"/>
                              <a:ext cx="5621655" cy="1003935"/>
                              <a:chOff x="0" y="0"/>
                              <a:chExt cx="5622110" cy="1004017"/>
                            </a:xfrm>
                          </wpg:grpSpPr>
                          <wpg:grpSp>
                            <wpg:cNvPr id="150" name="Group 150"/>
                            <wpg:cNvGrpSpPr/>
                            <wpg:grpSpPr>
                              <a:xfrm>
                                <a:off x="1339816" y="239603"/>
                                <a:ext cx="217514" cy="643253"/>
                                <a:chOff x="0" y="0"/>
                                <a:chExt cx="217514" cy="643253"/>
                              </a:xfrm>
                            </wpg:grpSpPr>
                            <wps:wsp>
                              <wps:cNvPr id="151" name="Straight Connector 151"/>
                              <wps:cNvCnPr/>
                              <wps:spPr>
                                <a:xfrm>
                                  <a:off x="216340" y="0"/>
                                  <a:ext cx="1174" cy="643253"/>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52" name="Straight Connector 152"/>
                              <wps:cNvCnPr/>
                              <wps:spPr>
                                <a:xfrm flipH="1">
                                  <a:off x="2884" y="109612"/>
                                  <a:ext cx="214630" cy="0"/>
                                </a:xfrm>
                                <a:prstGeom prst="line">
                                  <a:avLst/>
                                </a:prstGeom>
                              </wps:spPr>
                              <wps:style>
                                <a:lnRef idx="1">
                                  <a:schemeClr val="dk1"/>
                                </a:lnRef>
                                <a:fillRef idx="0">
                                  <a:schemeClr val="dk1"/>
                                </a:fillRef>
                                <a:effectRef idx="0">
                                  <a:schemeClr val="dk1"/>
                                </a:effectRef>
                                <a:fontRef idx="minor">
                                  <a:schemeClr val="tx1"/>
                                </a:fontRef>
                              </wps:style>
                              <wps:bodyPr/>
                            </wps:wsp>
                            <wps:wsp>
                              <wps:cNvPr id="153" name="Straight Connector 153"/>
                              <wps:cNvCnPr/>
                              <wps:spPr>
                                <a:xfrm flipH="1">
                                  <a:off x="0" y="274031"/>
                                  <a:ext cx="214630" cy="0"/>
                                </a:xfrm>
                                <a:prstGeom prst="line">
                                  <a:avLst/>
                                </a:prstGeom>
                              </wps:spPr>
                              <wps:style>
                                <a:lnRef idx="1">
                                  <a:schemeClr val="dk1"/>
                                </a:lnRef>
                                <a:fillRef idx="0">
                                  <a:schemeClr val="dk1"/>
                                </a:fillRef>
                                <a:effectRef idx="0">
                                  <a:schemeClr val="dk1"/>
                                </a:effectRef>
                                <a:fontRef idx="minor">
                                  <a:schemeClr val="tx1"/>
                                </a:fontRef>
                              </wps:style>
                              <wps:bodyPr/>
                            </wps:wsp>
                            <wps:wsp>
                              <wps:cNvPr id="154" name="Straight Connector 154"/>
                              <wps:cNvCnPr/>
                              <wps:spPr>
                                <a:xfrm flipH="1">
                                  <a:off x="0" y="467295"/>
                                  <a:ext cx="214630" cy="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155" name="Text Box 155"/>
                            <wps:cNvSpPr txBox="1"/>
                            <wps:spPr>
                              <a:xfrm>
                                <a:off x="356958" y="220043"/>
                                <a:ext cx="1065530" cy="240030"/>
                              </a:xfrm>
                              <a:prstGeom prst="rect">
                                <a:avLst/>
                              </a:prstGeom>
                              <a:solidFill>
                                <a:schemeClr val="lt1"/>
                              </a:solidFill>
                              <a:ln w="6350">
                                <a:noFill/>
                              </a:ln>
                            </wps:spPr>
                            <wps:txbx>
                              <w:txbxContent>
                                <w:p w14:paraId="7534B29B" w14:textId="77777777" w:rsidR="008943C0" w:rsidRPr="005D486C" w:rsidRDefault="008943C0" w:rsidP="008943C0">
                                  <w:pPr>
                                    <w:jc w:val="both"/>
                                    <w:rPr>
                                      <w:sz w:val="18"/>
                                      <w:szCs w:val="18"/>
                                      <w:lang w:val="en-US"/>
                                    </w:rPr>
                                  </w:pPr>
                                  <w:r>
                                    <w:rPr>
                                      <w:sz w:val="18"/>
                                      <w:szCs w:val="18"/>
                                      <w:lang w:val="en-US"/>
                                    </w:rPr>
                                    <w:t>Student Awareness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 name="Text Box 156"/>
                            <wps:cNvSpPr txBox="1"/>
                            <wps:spPr>
                              <a:xfrm>
                                <a:off x="34229" y="386298"/>
                                <a:ext cx="1397635" cy="252730"/>
                              </a:xfrm>
                              <a:prstGeom prst="rect">
                                <a:avLst/>
                              </a:prstGeom>
                              <a:solidFill>
                                <a:schemeClr val="lt1"/>
                              </a:solidFill>
                              <a:ln w="6350">
                                <a:noFill/>
                              </a:ln>
                            </wps:spPr>
                            <wps:txbx>
                              <w:txbxContent>
                                <w:p w14:paraId="117EC07C" w14:textId="77777777" w:rsidR="008943C0" w:rsidRPr="005D486C" w:rsidRDefault="008943C0" w:rsidP="008943C0">
                                  <w:pPr>
                                    <w:jc w:val="both"/>
                                    <w:rPr>
                                      <w:sz w:val="18"/>
                                      <w:szCs w:val="18"/>
                                      <w:lang w:val="en-US"/>
                                    </w:rPr>
                                  </w:pPr>
                                  <w:r>
                                    <w:rPr>
                                      <w:sz w:val="18"/>
                                      <w:szCs w:val="18"/>
                                      <w:lang w:val="en-US"/>
                                    </w:rPr>
                                    <w:t>Healthy Eating Perception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39602" y="572112"/>
                                <a:ext cx="1207135" cy="240030"/>
                              </a:xfrm>
                              <a:prstGeom prst="rect">
                                <a:avLst/>
                              </a:prstGeom>
                              <a:solidFill>
                                <a:schemeClr val="lt1"/>
                              </a:solidFill>
                              <a:ln w="6350">
                                <a:noFill/>
                              </a:ln>
                            </wps:spPr>
                            <wps:txbx>
                              <w:txbxContent>
                                <w:p w14:paraId="2A1409A0" w14:textId="77777777" w:rsidR="008943C0" w:rsidRPr="005D486C" w:rsidRDefault="008943C0" w:rsidP="008943C0">
                                  <w:pPr>
                                    <w:jc w:val="both"/>
                                    <w:rPr>
                                      <w:sz w:val="18"/>
                                      <w:szCs w:val="18"/>
                                      <w:lang w:val="en-US"/>
                                    </w:rPr>
                                  </w:pPr>
                                  <w:r>
                                    <w:rPr>
                                      <w:sz w:val="18"/>
                                      <w:szCs w:val="18"/>
                                      <w:lang w:val="en-US"/>
                                    </w:rPr>
                                    <w:t>Experiential 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 name="Text Box 158"/>
                            <wps:cNvSpPr txBox="1"/>
                            <wps:spPr>
                              <a:xfrm>
                                <a:off x="354949" y="757926"/>
                                <a:ext cx="1100742" cy="240030"/>
                              </a:xfrm>
                              <a:prstGeom prst="rect">
                                <a:avLst/>
                              </a:prstGeom>
                              <a:solidFill>
                                <a:schemeClr val="lt1"/>
                              </a:solidFill>
                              <a:ln w="6350">
                                <a:noFill/>
                              </a:ln>
                            </wps:spPr>
                            <wps:txbx>
                              <w:txbxContent>
                                <w:p w14:paraId="7639BBF5" w14:textId="77777777" w:rsidR="008943C0" w:rsidRPr="005D486C" w:rsidRDefault="008943C0" w:rsidP="008943C0">
                                  <w:pPr>
                                    <w:jc w:val="both"/>
                                    <w:rPr>
                                      <w:sz w:val="18"/>
                                      <w:szCs w:val="18"/>
                                      <w:lang w:val="en-US"/>
                                    </w:rPr>
                                  </w:pPr>
                                  <w:r>
                                    <w:rPr>
                                      <w:sz w:val="18"/>
                                      <w:szCs w:val="18"/>
                                      <w:lang w:val="en-US"/>
                                    </w:rPr>
                                    <w:t>Educator 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59" name="Group 159"/>
                            <wpg:cNvGrpSpPr/>
                            <wpg:grpSpPr>
                              <a:xfrm>
                                <a:off x="0" y="0"/>
                                <a:ext cx="5622110" cy="1004017"/>
                                <a:chOff x="0" y="0"/>
                                <a:chExt cx="5622110" cy="1004017"/>
                              </a:xfrm>
                            </wpg:grpSpPr>
                            <wpg:grpSp>
                              <wpg:cNvPr id="160" name="Group 160"/>
                              <wpg:cNvGrpSpPr/>
                              <wpg:grpSpPr>
                                <a:xfrm>
                                  <a:off x="0" y="24450"/>
                                  <a:ext cx="3802284" cy="979567"/>
                                  <a:chOff x="0" y="0"/>
                                  <a:chExt cx="3802284" cy="979567"/>
                                </a:xfrm>
                              </wpg:grpSpPr>
                              <wps:wsp>
                                <wps:cNvPr id="161" name="Rectangle: Rounded Corners 161"/>
                                <wps:cNvSpPr/>
                                <wps:spPr>
                                  <a:xfrm>
                                    <a:off x="2320724" y="81023"/>
                                    <a:ext cx="792138" cy="898544"/>
                                  </a:xfrm>
                                  <a:prstGeom prst="roundRect">
                                    <a:avLst/>
                                  </a:prstGeom>
                                  <a:solidFill>
                                    <a:schemeClr val="tx1">
                                      <a:lumMod val="65000"/>
                                      <a:lumOff val="35000"/>
                                    </a:schemeClr>
                                  </a:solidFill>
                                  <a:ln>
                                    <a:solidFill>
                                      <a:schemeClr val="bg2">
                                        <a:lumMod val="75000"/>
                                      </a:schemeClr>
                                    </a:solid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Text Box 162"/>
                                <wps:cNvSpPr txBox="1"/>
                                <wps:spPr>
                                  <a:xfrm>
                                    <a:off x="2343874" y="405114"/>
                                    <a:ext cx="752949" cy="488963"/>
                                  </a:xfrm>
                                  <a:prstGeom prst="rect">
                                    <a:avLst/>
                                  </a:prstGeom>
                                  <a:solidFill>
                                    <a:schemeClr val="tx1">
                                      <a:lumMod val="65000"/>
                                      <a:lumOff val="35000"/>
                                    </a:schemeClr>
                                  </a:solidFill>
                                  <a:ln>
                                    <a:noFill/>
                                  </a:ln>
                                </wps:spPr>
                                <wps:style>
                                  <a:lnRef idx="1">
                                    <a:schemeClr val="dk1"/>
                                  </a:lnRef>
                                  <a:fillRef idx="2">
                                    <a:schemeClr val="dk1"/>
                                  </a:fillRef>
                                  <a:effectRef idx="1">
                                    <a:schemeClr val="dk1"/>
                                  </a:effectRef>
                                  <a:fontRef idx="minor">
                                    <a:schemeClr val="dk1"/>
                                  </a:fontRef>
                                </wps:style>
                                <wps:txbx>
                                  <w:txbxContent>
                                    <w:p w14:paraId="52BCE781" w14:textId="77777777" w:rsidR="008943C0" w:rsidRPr="00FC2107" w:rsidRDefault="008943C0" w:rsidP="008943C0">
                                      <w:pPr>
                                        <w:rPr>
                                          <w:color w:val="FFFFFF" w:themeColor="background1"/>
                                          <w:sz w:val="18"/>
                                          <w:szCs w:val="18"/>
                                          <w:lang w:val="en-US"/>
                                        </w:rPr>
                                      </w:pPr>
                                      <w:r w:rsidRPr="00FC2107">
                                        <w:rPr>
                                          <w:color w:val="FFFFFF" w:themeColor="background1"/>
                                          <w:sz w:val="18"/>
                                          <w:szCs w:val="18"/>
                                          <w:lang w:val="en-US"/>
                                        </w:rPr>
                                        <w:t>Food Literacy Interventions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3" name="Connector: Elbow 163"/>
                                <wps:cNvCnPr/>
                                <wps:spPr>
                                  <a:xfrm flipH="1" flipV="1">
                                    <a:off x="1614669" y="104173"/>
                                    <a:ext cx="694481" cy="379417"/>
                                  </a:xfrm>
                                  <a:prstGeom prst="bentConnector3">
                                    <a:avLst/>
                                  </a:prstGeom>
                                  <a:ln w="9525"/>
                                </wps:spPr>
                                <wps:style>
                                  <a:lnRef idx="1">
                                    <a:schemeClr val="dk1"/>
                                  </a:lnRef>
                                  <a:fillRef idx="0">
                                    <a:schemeClr val="dk1"/>
                                  </a:fillRef>
                                  <a:effectRef idx="0">
                                    <a:schemeClr val="dk1"/>
                                  </a:effectRef>
                                  <a:fontRef idx="minor">
                                    <a:schemeClr val="tx1"/>
                                  </a:fontRef>
                                </wps:style>
                                <wps:bodyPr/>
                              </wps:wsp>
                              <wps:wsp>
                                <wps:cNvPr id="164" name="Connector: Elbow 164"/>
                                <wps:cNvCnPr/>
                                <wps:spPr>
                                  <a:xfrm flipH="1">
                                    <a:off x="3107803" y="98385"/>
                                    <a:ext cx="694481" cy="379417"/>
                                  </a:xfrm>
                                  <a:prstGeom prst="bentConnector3">
                                    <a:avLst/>
                                  </a:prstGeom>
                                  <a:ln w="9525"/>
                                </wps:spPr>
                                <wps:style>
                                  <a:lnRef idx="1">
                                    <a:schemeClr val="dk1"/>
                                  </a:lnRef>
                                  <a:fillRef idx="0">
                                    <a:schemeClr val="dk1"/>
                                  </a:fillRef>
                                  <a:effectRef idx="0">
                                    <a:schemeClr val="dk1"/>
                                  </a:effectRef>
                                  <a:fontRef idx="minor">
                                    <a:schemeClr val="tx1"/>
                                  </a:fontRef>
                                </wps:style>
                                <wps:bodyPr/>
                              </wps:wsp>
                              <wpg:grpSp>
                                <wpg:cNvPr id="165" name="Group 165"/>
                                <wpg:cNvGrpSpPr/>
                                <wpg:grpSpPr>
                                  <a:xfrm>
                                    <a:off x="0" y="0"/>
                                    <a:ext cx="1623695" cy="213995"/>
                                    <a:chOff x="0" y="0"/>
                                    <a:chExt cx="1623972" cy="213995"/>
                                  </a:xfrm>
                                </wpg:grpSpPr>
                                <wps:wsp>
                                  <wps:cNvPr id="166" name="Rectangle: Rounded Corners 166"/>
                                  <wps:cNvSpPr/>
                                  <wps:spPr>
                                    <a:xfrm>
                                      <a:off x="0" y="0"/>
                                      <a:ext cx="1623972" cy="213995"/>
                                    </a:xfrm>
                                    <a:prstGeom prst="roundRect">
                                      <a:avLst/>
                                    </a:prstGeom>
                                    <a:solidFill>
                                      <a:schemeClr val="accent5"/>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 name="Text Box 167"/>
                                  <wps:cNvSpPr txBox="1"/>
                                  <wps:spPr>
                                    <a:xfrm>
                                      <a:off x="75538" y="3976"/>
                                      <a:ext cx="1438937" cy="209550"/>
                                    </a:xfrm>
                                    <a:prstGeom prst="rect">
                                      <a:avLst/>
                                    </a:prstGeom>
                                    <a:solidFill>
                                      <a:schemeClr val="accent5"/>
                                    </a:solidFill>
                                    <a:ln>
                                      <a:noFill/>
                                    </a:ln>
                                  </wps:spPr>
                                  <wps:style>
                                    <a:lnRef idx="0">
                                      <a:scrgbClr r="0" g="0" b="0"/>
                                    </a:lnRef>
                                    <a:fillRef idx="0">
                                      <a:scrgbClr r="0" g="0" b="0"/>
                                    </a:fillRef>
                                    <a:effectRef idx="0">
                                      <a:scrgbClr r="0" g="0" b="0"/>
                                    </a:effectRef>
                                    <a:fontRef idx="minor">
                                      <a:schemeClr val="lt1"/>
                                    </a:fontRef>
                                  </wps:style>
                                  <wps:txbx>
                                    <w:txbxContent>
                                      <w:p w14:paraId="01BCC940" w14:textId="77777777" w:rsidR="008943C0" w:rsidRPr="00EF5FB4" w:rsidRDefault="008943C0" w:rsidP="008943C0">
                                        <w:pPr>
                                          <w:rPr>
                                            <w:sz w:val="16"/>
                                            <w:szCs w:val="16"/>
                                            <w:lang w:val="en-US"/>
                                          </w:rPr>
                                        </w:pPr>
                                        <w:r w:rsidRPr="00EF5FB4">
                                          <w:rPr>
                                            <w:sz w:val="16"/>
                                            <w:szCs w:val="16"/>
                                            <w:lang w:val="en-US"/>
                                          </w:rPr>
                                          <w:t>University-based C</w:t>
                                        </w:r>
                                        <w:r>
                                          <w:rPr>
                                            <w:sz w:val="16"/>
                                            <w:szCs w:val="16"/>
                                            <w:lang w:val="en-US"/>
                                          </w:rPr>
                                          <w:t>a</w:t>
                                        </w:r>
                                        <w:r w:rsidRPr="00EF5FB4">
                                          <w:rPr>
                                            <w:sz w:val="16"/>
                                            <w:szCs w:val="16"/>
                                            <w:lang w:val="en-US"/>
                                          </w:rPr>
                                          <w:t>mpaign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168" name="Graphic 168" descr="Group brainstorm with solid fill"/>
                                  <pic:cNvPicPr>
                                    <a:picLocks noChangeAspect="1"/>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1412112" y="0"/>
                                    <a:ext cx="199390" cy="199390"/>
                                  </a:xfrm>
                                  <a:prstGeom prst="rect">
                                    <a:avLst/>
                                  </a:prstGeom>
                                </pic:spPr>
                              </pic:pic>
                            </wpg:grpSp>
                            <wpg:grpSp>
                              <wpg:cNvPr id="169" name="Group 169"/>
                              <wpg:cNvGrpSpPr/>
                              <wpg:grpSpPr>
                                <a:xfrm>
                                  <a:off x="3809185" y="0"/>
                                  <a:ext cx="1812925" cy="824230"/>
                                  <a:chOff x="0" y="0"/>
                                  <a:chExt cx="1812925" cy="824230"/>
                                </a:xfrm>
                              </wpg:grpSpPr>
                              <wpg:grpSp>
                                <wpg:cNvPr id="170" name="Group 170"/>
                                <wpg:cNvGrpSpPr/>
                                <wpg:grpSpPr>
                                  <a:xfrm>
                                    <a:off x="0" y="0"/>
                                    <a:ext cx="1330960" cy="231775"/>
                                    <a:chOff x="0" y="0"/>
                                    <a:chExt cx="1264258" cy="213995"/>
                                  </a:xfrm>
                                </wpg:grpSpPr>
                                <wps:wsp>
                                  <wps:cNvPr id="171" name="Rectangle: Rounded Corners 171"/>
                                  <wps:cNvSpPr/>
                                  <wps:spPr>
                                    <a:xfrm>
                                      <a:off x="0" y="0"/>
                                      <a:ext cx="1264258" cy="213995"/>
                                    </a:xfrm>
                                    <a:prstGeom prst="roundRect">
                                      <a:avLst/>
                                    </a:prstGeom>
                                    <a:solidFill>
                                      <a:srgbClr val="8C48D6"/>
                                    </a:solidFill>
                                    <a:ln>
                                      <a:solidFill>
                                        <a:srgbClr val="8C48D6"/>
                                      </a:solidFill>
                                    </a:ln>
                                  </wps:spPr>
                                  <wps:style>
                                    <a:lnRef idx="1">
                                      <a:schemeClr val="accent2"/>
                                    </a:lnRef>
                                    <a:fillRef idx="3">
                                      <a:schemeClr val="accent2"/>
                                    </a:fillRef>
                                    <a:effectRef idx="2">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72" name="Graphic 172" descr="Fork and knife with solid fill"/>
                                    <pic:cNvPicPr>
                                      <a:picLocks noChangeAspect="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32052" y="22413"/>
                                      <a:ext cx="176530" cy="176530"/>
                                    </a:xfrm>
                                    <a:prstGeom prst="rect">
                                      <a:avLst/>
                                    </a:prstGeom>
                                  </pic:spPr>
                                </pic:pic>
                              </wpg:grpSp>
                              <wps:wsp>
                                <wps:cNvPr id="173" name="Text Box 173"/>
                                <wps:cNvSpPr txBox="1"/>
                                <wps:spPr>
                                  <a:xfrm>
                                    <a:off x="222250" y="0"/>
                                    <a:ext cx="1067384" cy="209550"/>
                                  </a:xfrm>
                                  <a:prstGeom prst="rect">
                                    <a:avLst/>
                                  </a:prstGeom>
                                  <a:solidFill>
                                    <a:srgbClr val="8C48D6"/>
                                  </a:solidFill>
                                  <a:ln>
                                    <a:noFill/>
                                  </a:ln>
                                </wps:spPr>
                                <wps:style>
                                  <a:lnRef idx="0">
                                    <a:scrgbClr r="0" g="0" b="0"/>
                                  </a:lnRef>
                                  <a:fillRef idx="0">
                                    <a:scrgbClr r="0" g="0" b="0"/>
                                  </a:fillRef>
                                  <a:effectRef idx="0">
                                    <a:scrgbClr r="0" g="0" b="0"/>
                                  </a:effectRef>
                                  <a:fontRef idx="minor">
                                    <a:schemeClr val="lt1"/>
                                  </a:fontRef>
                                </wps:style>
                                <wps:txbx>
                                  <w:txbxContent>
                                    <w:p w14:paraId="73A61DB8" w14:textId="77777777" w:rsidR="008943C0" w:rsidRPr="00EF5FB4" w:rsidRDefault="008943C0" w:rsidP="008943C0">
                                      <w:pPr>
                                        <w:rPr>
                                          <w:sz w:val="16"/>
                                          <w:szCs w:val="16"/>
                                          <w:lang w:val="en-US"/>
                                        </w:rPr>
                                      </w:pPr>
                                      <w:r>
                                        <w:rPr>
                                          <w:sz w:val="16"/>
                                          <w:szCs w:val="16"/>
                                          <w:lang w:val="en-US"/>
                                        </w:rPr>
                                        <w:t>NEST Program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74" name="Group 174"/>
                                <wpg:cNvGrpSpPr/>
                                <wpg:grpSpPr>
                                  <a:xfrm flipH="1">
                                    <a:off x="114300" y="234950"/>
                                    <a:ext cx="217514" cy="477520"/>
                                    <a:chOff x="0" y="1294"/>
                                    <a:chExt cx="217514" cy="467049"/>
                                  </a:xfrm>
                                </wpg:grpSpPr>
                                <wps:wsp>
                                  <wps:cNvPr id="175" name="Straight Connector 175"/>
                                  <wps:cNvCnPr/>
                                  <wps:spPr>
                                    <a:xfrm>
                                      <a:off x="216344" y="1294"/>
                                      <a:ext cx="1170" cy="467049"/>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76" name="Straight Connector 176"/>
                                  <wps:cNvCnPr/>
                                  <wps:spPr>
                                    <a:xfrm flipH="1">
                                      <a:off x="2884" y="109612"/>
                                      <a:ext cx="214630" cy="0"/>
                                    </a:xfrm>
                                    <a:prstGeom prst="line">
                                      <a:avLst/>
                                    </a:prstGeom>
                                  </wps:spPr>
                                  <wps:style>
                                    <a:lnRef idx="1">
                                      <a:schemeClr val="dk1"/>
                                    </a:lnRef>
                                    <a:fillRef idx="0">
                                      <a:schemeClr val="dk1"/>
                                    </a:fillRef>
                                    <a:effectRef idx="0">
                                      <a:schemeClr val="dk1"/>
                                    </a:effectRef>
                                    <a:fontRef idx="minor">
                                      <a:schemeClr val="tx1"/>
                                    </a:fontRef>
                                  </wps:style>
                                  <wps:bodyPr/>
                                </wps:wsp>
                                <wps:wsp>
                                  <wps:cNvPr id="177" name="Straight Connector 177"/>
                                  <wps:cNvCnPr/>
                                  <wps:spPr>
                                    <a:xfrm flipH="1">
                                      <a:off x="0" y="274031"/>
                                      <a:ext cx="214630" cy="0"/>
                                    </a:xfrm>
                                    <a:prstGeom prst="line">
                                      <a:avLst/>
                                    </a:prstGeom>
                                  </wps:spPr>
                                  <wps:style>
                                    <a:lnRef idx="1">
                                      <a:schemeClr val="dk1"/>
                                    </a:lnRef>
                                    <a:fillRef idx="0">
                                      <a:schemeClr val="dk1"/>
                                    </a:fillRef>
                                    <a:effectRef idx="0">
                                      <a:schemeClr val="dk1"/>
                                    </a:effectRef>
                                    <a:fontRef idx="minor">
                                      <a:schemeClr val="tx1"/>
                                    </a:fontRef>
                                  </wps:style>
                                  <wps:bodyPr/>
                                </wps:wsp>
                                <wps:wsp>
                                  <wps:cNvPr id="178" name="Straight Connector 178"/>
                                  <wps:cNvCnPr/>
                                  <wps:spPr>
                                    <a:xfrm flipH="1">
                                      <a:off x="0" y="467295"/>
                                      <a:ext cx="214630" cy="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179" name="Text Box 179"/>
                                <wps:cNvSpPr txBox="1"/>
                                <wps:spPr>
                                  <a:xfrm>
                                    <a:off x="241264" y="247014"/>
                                    <a:ext cx="1571661" cy="266787"/>
                                  </a:xfrm>
                                  <a:prstGeom prst="rect">
                                    <a:avLst/>
                                  </a:prstGeom>
                                  <a:solidFill>
                                    <a:schemeClr val="lt1"/>
                                  </a:solidFill>
                                  <a:ln w="6350">
                                    <a:noFill/>
                                  </a:ln>
                                </wps:spPr>
                                <wps:txbx>
                                  <w:txbxContent>
                                    <w:p w14:paraId="1103DAAA" w14:textId="77777777" w:rsidR="008943C0" w:rsidRPr="005D486C" w:rsidRDefault="008943C0" w:rsidP="008943C0">
                                      <w:pPr>
                                        <w:jc w:val="both"/>
                                        <w:rPr>
                                          <w:sz w:val="18"/>
                                          <w:szCs w:val="18"/>
                                          <w:lang w:val="en-US"/>
                                        </w:rPr>
                                      </w:pPr>
                                      <w:r>
                                        <w:rPr>
                                          <w:sz w:val="18"/>
                                          <w:szCs w:val="18"/>
                                          <w:lang w:val="en-US"/>
                                        </w:rPr>
                                        <w:t>Healthier Food Behaviors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 name="Text Box 180"/>
                                <wps:cNvSpPr txBox="1"/>
                                <wps:spPr>
                                  <a:xfrm>
                                    <a:off x="254000" y="409575"/>
                                    <a:ext cx="1387503" cy="240030"/>
                                  </a:xfrm>
                                  <a:prstGeom prst="rect">
                                    <a:avLst/>
                                  </a:prstGeom>
                                  <a:solidFill>
                                    <a:schemeClr val="lt1"/>
                                  </a:solidFill>
                                  <a:ln w="6350">
                                    <a:noFill/>
                                  </a:ln>
                                </wps:spPr>
                                <wps:txbx>
                                  <w:txbxContent>
                                    <w:p w14:paraId="7C2477C5" w14:textId="77777777" w:rsidR="008943C0" w:rsidRPr="005D486C" w:rsidRDefault="008943C0" w:rsidP="008943C0">
                                      <w:pPr>
                                        <w:jc w:val="both"/>
                                        <w:rPr>
                                          <w:sz w:val="18"/>
                                          <w:szCs w:val="18"/>
                                          <w:lang w:val="en-US"/>
                                        </w:rPr>
                                      </w:pPr>
                                      <w:r>
                                        <w:rPr>
                                          <w:sz w:val="18"/>
                                          <w:szCs w:val="18"/>
                                          <w:lang w:val="en-US"/>
                                        </w:rPr>
                                        <w:t>Practical Cooking Skills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 name="Text Box 181"/>
                                <wps:cNvSpPr txBox="1"/>
                                <wps:spPr>
                                  <a:xfrm>
                                    <a:off x="260350" y="584200"/>
                                    <a:ext cx="1387503" cy="240030"/>
                                  </a:xfrm>
                                  <a:prstGeom prst="rect">
                                    <a:avLst/>
                                  </a:prstGeom>
                                  <a:solidFill>
                                    <a:schemeClr val="lt1"/>
                                  </a:solidFill>
                                  <a:ln w="6350">
                                    <a:noFill/>
                                  </a:ln>
                                </wps:spPr>
                                <wps:txbx>
                                  <w:txbxContent>
                                    <w:p w14:paraId="73591F75" w14:textId="77777777" w:rsidR="008943C0" w:rsidRPr="005D486C" w:rsidRDefault="008943C0" w:rsidP="008943C0">
                                      <w:pPr>
                                        <w:jc w:val="both"/>
                                        <w:rPr>
                                          <w:sz w:val="18"/>
                                          <w:szCs w:val="18"/>
                                          <w:lang w:val="en-US"/>
                                        </w:rPr>
                                      </w:pPr>
                                      <w:r>
                                        <w:rPr>
                                          <w:sz w:val="18"/>
                                          <w:szCs w:val="18"/>
                                          <w:lang w:val="en-US"/>
                                        </w:rPr>
                                        <w:t>Budgeting Knowledge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g:cNvPr id="182" name="Group 182"/>
                          <wpg:cNvGrpSpPr/>
                          <wpg:grpSpPr>
                            <a:xfrm>
                              <a:off x="2029034" y="1391624"/>
                              <a:ext cx="1645000" cy="844654"/>
                              <a:chOff x="0" y="0"/>
                              <a:chExt cx="1645000" cy="844654"/>
                            </a:xfrm>
                          </wpg:grpSpPr>
                          <wps:wsp>
                            <wps:cNvPr id="183" name="Text Box 183"/>
                            <wps:cNvSpPr txBox="1"/>
                            <wps:spPr>
                              <a:xfrm>
                                <a:off x="256966" y="243618"/>
                                <a:ext cx="1033670" cy="240030"/>
                              </a:xfrm>
                              <a:prstGeom prst="rect">
                                <a:avLst/>
                              </a:prstGeom>
                              <a:solidFill>
                                <a:schemeClr val="lt1"/>
                              </a:solidFill>
                              <a:ln w="6350">
                                <a:noFill/>
                              </a:ln>
                            </wps:spPr>
                            <wps:txbx>
                              <w:txbxContent>
                                <w:p w14:paraId="77D37889" w14:textId="77777777" w:rsidR="008943C0" w:rsidRPr="005D486C" w:rsidRDefault="008943C0" w:rsidP="008943C0">
                                  <w:pPr>
                                    <w:jc w:val="both"/>
                                    <w:rPr>
                                      <w:sz w:val="18"/>
                                      <w:szCs w:val="18"/>
                                      <w:lang w:val="en-US"/>
                                    </w:rPr>
                                  </w:pPr>
                                  <w:r>
                                    <w:rPr>
                                      <w:sz w:val="18"/>
                                      <w:szCs w:val="18"/>
                                      <w:lang w:val="en-US"/>
                                    </w:rPr>
                                    <w:t>Domain Coverage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84" name="Group 184"/>
                            <wpg:cNvGrpSpPr/>
                            <wpg:grpSpPr>
                              <a:xfrm>
                                <a:off x="0" y="0"/>
                                <a:ext cx="1645000" cy="844654"/>
                                <a:chOff x="0" y="0"/>
                                <a:chExt cx="1645000" cy="844654"/>
                              </a:xfrm>
                            </wpg:grpSpPr>
                            <wpg:grpSp>
                              <wpg:cNvPr id="185" name="Group 185"/>
                              <wpg:cNvGrpSpPr/>
                              <wpg:grpSpPr>
                                <a:xfrm>
                                  <a:off x="0" y="0"/>
                                  <a:ext cx="1395454" cy="234564"/>
                                  <a:chOff x="0" y="0"/>
                                  <a:chExt cx="1395454" cy="234564"/>
                                </a:xfrm>
                              </wpg:grpSpPr>
                              <wps:wsp>
                                <wps:cNvPr id="186" name="Rectangle: Rounded Corners 186"/>
                                <wps:cNvSpPr/>
                                <wps:spPr>
                                  <a:xfrm>
                                    <a:off x="0" y="0"/>
                                    <a:ext cx="1395454" cy="234564"/>
                                  </a:xfrm>
                                  <a:prstGeom prst="roundRect">
                                    <a:avLst/>
                                  </a:prstGeom>
                                  <a:solidFill>
                                    <a:srgbClr val="EADB1E"/>
                                  </a:solidFill>
                                  <a:ln>
                                    <a:solidFill>
                                      <a:srgbClr val="EADB1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87" name="Graphic 187" descr="Brain with solid fill"/>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18661" y="7465"/>
                                    <a:ext cx="215900" cy="215900"/>
                                  </a:xfrm>
                                  <a:prstGeom prst="rect">
                                    <a:avLst/>
                                  </a:prstGeom>
                                </pic:spPr>
                              </pic:pic>
                              <wps:wsp>
                                <wps:cNvPr id="188" name="Text Box 188"/>
                                <wps:cNvSpPr txBox="1"/>
                                <wps:spPr>
                                  <a:xfrm>
                                    <a:off x="231399" y="7465"/>
                                    <a:ext cx="1133061" cy="209550"/>
                                  </a:xfrm>
                                  <a:prstGeom prst="rect">
                                    <a:avLst/>
                                  </a:prstGeom>
                                  <a:solidFill>
                                    <a:srgbClr val="EADB1E"/>
                                  </a:solidFill>
                                  <a:ln>
                                    <a:noFill/>
                                  </a:ln>
                                </wps:spPr>
                                <wps:style>
                                  <a:lnRef idx="0">
                                    <a:scrgbClr r="0" g="0" b="0"/>
                                  </a:lnRef>
                                  <a:fillRef idx="0">
                                    <a:scrgbClr r="0" g="0" b="0"/>
                                  </a:fillRef>
                                  <a:effectRef idx="0">
                                    <a:scrgbClr r="0" g="0" b="0"/>
                                  </a:effectRef>
                                  <a:fontRef idx="minor">
                                    <a:schemeClr val="lt1"/>
                                  </a:fontRef>
                                </wps:style>
                                <wps:txbx>
                                  <w:txbxContent>
                                    <w:p w14:paraId="2A6DA36A" w14:textId="77777777" w:rsidR="008943C0" w:rsidRPr="00EF5FB4" w:rsidRDefault="008943C0" w:rsidP="008943C0">
                                      <w:pPr>
                                        <w:rPr>
                                          <w:sz w:val="16"/>
                                          <w:szCs w:val="16"/>
                                          <w:lang w:val="en-US"/>
                                        </w:rPr>
                                      </w:pPr>
                                      <w:r>
                                        <w:rPr>
                                          <w:sz w:val="16"/>
                                          <w:szCs w:val="16"/>
                                          <w:lang w:val="en-US"/>
                                        </w:rPr>
                                        <w:t>Scoping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89" name="Group 189"/>
                              <wpg:cNvGrpSpPr/>
                              <wpg:grpSpPr>
                                <a:xfrm flipH="1">
                                  <a:off x="126897" y="235132"/>
                                  <a:ext cx="217514" cy="477520"/>
                                  <a:chOff x="0" y="1294"/>
                                  <a:chExt cx="217514" cy="467049"/>
                                </a:xfrm>
                              </wpg:grpSpPr>
                              <wps:wsp>
                                <wps:cNvPr id="190" name="Straight Connector 190"/>
                                <wps:cNvCnPr/>
                                <wps:spPr>
                                  <a:xfrm>
                                    <a:off x="216344" y="1294"/>
                                    <a:ext cx="1170" cy="467049"/>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91" name="Straight Connector 191"/>
                                <wps:cNvCnPr/>
                                <wps:spPr>
                                  <a:xfrm flipH="1">
                                    <a:off x="2884" y="109612"/>
                                    <a:ext cx="214630" cy="0"/>
                                  </a:xfrm>
                                  <a:prstGeom prst="line">
                                    <a:avLst/>
                                  </a:prstGeom>
                                </wps:spPr>
                                <wps:style>
                                  <a:lnRef idx="1">
                                    <a:schemeClr val="dk1"/>
                                  </a:lnRef>
                                  <a:fillRef idx="0">
                                    <a:schemeClr val="dk1"/>
                                  </a:fillRef>
                                  <a:effectRef idx="0">
                                    <a:schemeClr val="dk1"/>
                                  </a:effectRef>
                                  <a:fontRef idx="minor">
                                    <a:schemeClr val="tx1"/>
                                  </a:fontRef>
                                </wps:style>
                                <wps:bodyPr/>
                              </wps:wsp>
                              <wps:wsp>
                                <wps:cNvPr id="192" name="Straight Connector 192"/>
                                <wps:cNvCnPr/>
                                <wps:spPr>
                                  <a:xfrm flipH="1">
                                    <a:off x="0" y="274031"/>
                                    <a:ext cx="214630" cy="0"/>
                                  </a:xfrm>
                                  <a:prstGeom prst="line">
                                    <a:avLst/>
                                  </a:prstGeom>
                                </wps:spPr>
                                <wps:style>
                                  <a:lnRef idx="1">
                                    <a:schemeClr val="dk1"/>
                                  </a:lnRef>
                                  <a:fillRef idx="0">
                                    <a:schemeClr val="dk1"/>
                                  </a:fillRef>
                                  <a:effectRef idx="0">
                                    <a:schemeClr val="dk1"/>
                                  </a:effectRef>
                                  <a:fontRef idx="minor">
                                    <a:schemeClr val="tx1"/>
                                  </a:fontRef>
                                </wps:style>
                                <wps:bodyPr/>
                              </wps:wsp>
                              <wps:wsp>
                                <wps:cNvPr id="193" name="Straight Connector 193"/>
                                <wps:cNvCnPr/>
                                <wps:spPr>
                                  <a:xfrm flipH="1">
                                    <a:off x="0" y="467295"/>
                                    <a:ext cx="214630" cy="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194" name="Text Box 194"/>
                              <wps:cNvSpPr txBox="1"/>
                              <wps:spPr>
                                <a:xfrm>
                                  <a:off x="257525" y="418012"/>
                                  <a:ext cx="1387475" cy="240030"/>
                                </a:xfrm>
                                <a:prstGeom prst="rect">
                                  <a:avLst/>
                                </a:prstGeom>
                                <a:solidFill>
                                  <a:schemeClr val="lt1"/>
                                </a:solidFill>
                                <a:ln w="6350">
                                  <a:noFill/>
                                </a:ln>
                              </wps:spPr>
                              <wps:txbx>
                                <w:txbxContent>
                                  <w:p w14:paraId="134F3801" w14:textId="77777777" w:rsidR="008943C0" w:rsidRPr="005D486C" w:rsidRDefault="008943C0" w:rsidP="008943C0">
                                    <w:pPr>
                                      <w:jc w:val="both"/>
                                      <w:rPr>
                                        <w:sz w:val="18"/>
                                        <w:szCs w:val="18"/>
                                        <w:lang w:val="en-US"/>
                                      </w:rPr>
                                    </w:pPr>
                                    <w:r>
                                      <w:rPr>
                                        <w:sz w:val="18"/>
                                        <w:szCs w:val="18"/>
                                        <w:lang w:val="en-US"/>
                                      </w:rPr>
                                      <w:t>Population Groups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Text Box 195"/>
                              <wps:cNvSpPr txBox="1"/>
                              <wps:spPr>
                                <a:xfrm>
                                  <a:off x="257525" y="604624"/>
                                  <a:ext cx="1387475" cy="240030"/>
                                </a:xfrm>
                                <a:prstGeom prst="rect">
                                  <a:avLst/>
                                </a:prstGeom>
                                <a:solidFill>
                                  <a:schemeClr val="lt1"/>
                                </a:solidFill>
                                <a:ln w="6350">
                                  <a:noFill/>
                                </a:ln>
                              </wps:spPr>
                              <wps:txbx>
                                <w:txbxContent>
                                  <w:p w14:paraId="44D53410" w14:textId="77777777" w:rsidR="008943C0" w:rsidRPr="005D486C" w:rsidRDefault="008943C0" w:rsidP="008943C0">
                                    <w:pPr>
                                      <w:jc w:val="both"/>
                                      <w:rPr>
                                        <w:sz w:val="18"/>
                                        <w:szCs w:val="18"/>
                                        <w:lang w:val="en-US"/>
                                      </w:rPr>
                                    </w:pPr>
                                    <w:r>
                                      <w:rPr>
                                        <w:sz w:val="18"/>
                                        <w:szCs w:val="18"/>
                                        <w:lang w:val="en-US"/>
                                      </w:rPr>
                                      <w:t>Research Growth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wgp>
                  </a:graphicData>
                </a:graphic>
              </wp:anchor>
            </w:drawing>
          </mc:Choice>
          <mc:Fallback>
            <w:pict>
              <v:group w14:anchorId="6EA3F2EC" id="Group 145" o:spid="_x0000_s1026" style="position:absolute;margin-left:2.7pt;margin-top:19.4pt;width:442.65pt;height:176.1pt;z-index:251659264" coordsize="56216,223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">
                <v:line id="Straight Connector 146" o:spid="_x0000_s1027" style="position:absolute;flip:x;visibility:visible;mso-wrap-style:square" from="13451,8826" to="15598,8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" strokecolor="black [3200]" strokeweight=".5pt">
                  <v:stroke joinstyle="miter"/>
                </v:line>
                <v:group id="Group 147" o:spid="_x0000_s1028" style="position:absolute;width:56216;height:22362" coordsize="56216,22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">
                  <v:line id="Straight Connector 148" o:spid="_x0000_s1029" style="position:absolute;visibility:visible;mso-wrap-style:square" from="27064,10045" to="27064,13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" strokecolor="black [3200]" strokeweight=".5pt">
                    <v:stroke joinstyle="miter"/>
                  </v:line>
                  <v:group id="Group 149" o:spid="_x0000_s1030" style="position:absolute;width:56216;height:10039" coordsize="56221,1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">
                    <v:group id="Group 150" o:spid="_x0000_s1031" style="position:absolute;left:13398;top:2396;width:2175;height:6432" coordsize="2175,6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line id="Straight Connector 151" o:spid="_x0000_s1032" style="position:absolute;visibility:visible;mso-wrap-style:square" from="2163,0" to="2175,6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" strokecolor="black [3200]">
                        <v:stroke joinstyle="miter"/>
                      </v:line>
                      <v:line id="Straight Connector 152" o:spid="_x0000_s1033" style="position:absolute;flip:x;visibility:visible;mso-wrap-style:square" from="28,1096" to="2175,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" strokecolor="black [3200]" strokeweight=".5pt">
                        <v:stroke joinstyle="miter"/>
                      </v:line>
                      <v:line id="Straight Connector 153" o:spid="_x0000_s1034" style="position:absolute;flip:x;visibility:visible;mso-wrap-style:square" from="0,2740" to="2146,2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" strokecolor="black [3200]" strokeweight=".5pt">
                        <v:stroke joinstyle="miter"/>
                      </v:line>
                      <v:line id="Straight Connector 154" o:spid="_x0000_s1035" style="position:absolute;flip:x;visibility:visible;mso-wrap-style:square" from="0,4672" to="2146,4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" strokecolor="black [3200]" strokeweight=".5pt">
                        <v:stroke joinstyle="miter"/>
                      </v:line>
                    </v:group>
                    <v:shapetype id="_x0000_t202" coordsize="21600,21600" o:spt="202" path="m,l,21600r21600,l21600,xe">
                      <v:stroke joinstyle="miter"/>
                      <v:path gradientshapeok="t" o:connecttype="rect"/>
                    </v:shapetype>
                    <v:shape id="Text Box 155" o:spid="_x0000_s1036" type="#_x0000_t202" style="position:absolute;left:3569;top:2200;width:10655;height:2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" fillcolor="white [3201]" stroked="f" strokeweight=".5pt">
                      <v:textbox>
                        <w:txbxContent>
                          <w:p w14:paraId="7534B29B" w14:textId="77777777" w:rsidR="008943C0" w:rsidRPr="005D486C" w:rsidRDefault="008943C0" w:rsidP="008943C0">
                            <w:pPr>
                              <w:jc w:val="both"/>
                              <w:rPr>
                                <w:sz w:val="18"/>
                                <w:szCs w:val="18"/>
                                <w:lang w:val="en-US"/>
                              </w:rPr>
                            </w:pPr>
                            <w:r>
                              <w:rPr>
                                <w:sz w:val="18"/>
                                <w:szCs w:val="18"/>
                                <w:lang w:val="en-US"/>
                              </w:rPr>
                              <w:t>Student Awareness</w:t>
                            </w:r>
                          </w:p>
                        </w:txbxContent>
                      </v:textbox>
                    </v:shape>
                    <v:shape id="Text Box 156" o:spid="_x0000_s1037" type="#_x0000_t202" style="position:absolute;left:342;top:3862;width:13976;height:25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" fillcolor="white [3201]" stroked="f" strokeweight=".5pt">
                      <v:textbox>
                        <w:txbxContent>
                          <w:p w14:paraId="117EC07C" w14:textId="77777777" w:rsidR="008943C0" w:rsidRPr="005D486C" w:rsidRDefault="008943C0" w:rsidP="008943C0">
                            <w:pPr>
                              <w:jc w:val="both"/>
                              <w:rPr>
                                <w:sz w:val="18"/>
                                <w:szCs w:val="18"/>
                                <w:lang w:val="en-US"/>
                              </w:rPr>
                            </w:pPr>
                            <w:r>
                              <w:rPr>
                                <w:sz w:val="18"/>
                                <w:szCs w:val="18"/>
                                <w:lang w:val="en-US"/>
                              </w:rPr>
                              <w:t>Healthy Eating Perception</w:t>
                            </w:r>
                          </w:p>
                        </w:txbxContent>
                      </v:textbox>
                    </v:shape>
                    <v:shape id="Text Box 157" o:spid="_x0000_s1038" type="#_x0000_t202" style="position:absolute;left:2396;top:5721;width:12071;height:2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" fillcolor="white [3201]" stroked="f" strokeweight=".5pt">
                      <v:textbox>
                        <w:txbxContent>
                          <w:p w14:paraId="2A1409A0" w14:textId="77777777" w:rsidR="008943C0" w:rsidRPr="005D486C" w:rsidRDefault="008943C0" w:rsidP="008943C0">
                            <w:pPr>
                              <w:jc w:val="both"/>
                              <w:rPr>
                                <w:sz w:val="18"/>
                                <w:szCs w:val="18"/>
                                <w:lang w:val="en-US"/>
                              </w:rPr>
                            </w:pPr>
                            <w:r>
                              <w:rPr>
                                <w:sz w:val="18"/>
                                <w:szCs w:val="18"/>
                                <w:lang w:val="en-US"/>
                              </w:rPr>
                              <w:t>Experiential Learning</w:t>
                            </w:r>
                          </w:p>
                        </w:txbxContent>
                      </v:textbox>
                    </v:shape>
                    <v:shape id="Text Box 158" o:spid="_x0000_s1039" type="#_x0000_t202" style="position:absolute;left:3549;top:7579;width:11007;height:2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" fillcolor="white [3201]" stroked="f" strokeweight=".5pt">
                      <v:textbox>
                        <w:txbxContent>
                          <w:p w14:paraId="7639BBF5" w14:textId="77777777" w:rsidR="008943C0" w:rsidRPr="005D486C" w:rsidRDefault="008943C0" w:rsidP="008943C0">
                            <w:pPr>
                              <w:jc w:val="both"/>
                              <w:rPr>
                                <w:sz w:val="18"/>
                                <w:szCs w:val="18"/>
                                <w:lang w:val="en-US"/>
                              </w:rPr>
                            </w:pPr>
                            <w:r>
                              <w:rPr>
                                <w:sz w:val="18"/>
                                <w:szCs w:val="18"/>
                                <w:lang w:val="en-US"/>
                              </w:rPr>
                              <w:t>Educator Support</w:t>
                            </w:r>
                          </w:p>
                        </w:txbxContent>
                      </v:textbox>
                    </v:shape>
                    <v:group id="Group 159" o:spid="_x0000_s1040" style="position:absolute;width:56221;height:10040" coordsize="56221,1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group id="Group 160" o:spid="_x0000_s1041" style="position:absolute;top:244;width:38022;height:9796" coordsize="38022,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">
                        <v:roundrect id="Rectangle: Rounded Corners 161" o:spid="_x0000_s1042" style="position:absolute;left:23207;top:810;width:7921;height:89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" fillcolor="#5a5a5a [2109]" strokecolor="#aeaaaa [2414]" strokeweight=".5pt">
                          <v:stroke joinstyle="miter"/>
                        </v:roundrect>
                        <v:shape id="Text Box 162" o:spid="_x0000_s1043" type="#_x0000_t202" style="position:absolute;left:23438;top:4051;width:7530;height:4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" fillcolor="#5a5a5a [2109]" stroked="f" strokeweight=".5pt">
                          <v:textbox>
                            <w:txbxContent>
                              <w:p w14:paraId="52BCE781" w14:textId="77777777" w:rsidR="008943C0" w:rsidRPr="00FC2107" w:rsidRDefault="008943C0" w:rsidP="008943C0">
                                <w:pPr>
                                  <w:rPr>
                                    <w:color w:val="FFFFFF" w:themeColor="background1"/>
                                    <w:sz w:val="18"/>
                                    <w:szCs w:val="18"/>
                                    <w:lang w:val="en-US"/>
                                  </w:rPr>
                                </w:pPr>
                                <w:r w:rsidRPr="00FC2107">
                                  <w:rPr>
                                    <w:color w:val="FFFFFF" w:themeColor="background1"/>
                                    <w:sz w:val="18"/>
                                    <w:szCs w:val="18"/>
                                    <w:lang w:val="en-US"/>
                                  </w:rPr>
                                  <w:t>Food Literacy Interventions</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63" o:spid="_x0000_s1044" type="#_x0000_t34" style="position:absolute;left:16146;top:1041;width:6945;height:3794;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" strokecolor="black [3200]"/>
                        <v:shape id="Connector: Elbow 164" o:spid="_x0000_s1045" type="#_x0000_t34" style="position:absolute;left:31078;top:983;width:6944;height:3795;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" strokecolor="black [3200]"/>
                        <v:group id="Group 165" o:spid="_x0000_s1046" style="position:absolute;width:16236;height:2139" coordsize="16239,2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roundrect id="Rectangle: Rounded Corners 166" o:spid="_x0000_s1047" style="position:absolute;width:16239;height:21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" fillcolor="#5b9bd5 [3208]" stroked="f"/>
                          <v:shape id="Text Box 167" o:spid="_x0000_s1048" type="#_x0000_t202" style="position:absolute;left:755;top:39;width:14389;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" fillcolor="#5b9bd5 [3208]" stroked="f">
                            <v:textbox>
                              <w:txbxContent>
                                <w:p w14:paraId="01BCC940" w14:textId="77777777" w:rsidR="008943C0" w:rsidRPr="00EF5FB4" w:rsidRDefault="008943C0" w:rsidP="008943C0">
                                  <w:pPr>
                                    <w:rPr>
                                      <w:sz w:val="16"/>
                                      <w:szCs w:val="16"/>
                                      <w:lang w:val="en-US"/>
                                    </w:rPr>
                                  </w:pPr>
                                  <w:r w:rsidRPr="00EF5FB4">
                                    <w:rPr>
                                      <w:sz w:val="16"/>
                                      <w:szCs w:val="16"/>
                                      <w:lang w:val="en-US"/>
                                    </w:rPr>
                                    <w:t>University-based C</w:t>
                                  </w:r>
                                  <w:r>
                                    <w:rPr>
                                      <w:sz w:val="16"/>
                                      <w:szCs w:val="16"/>
                                      <w:lang w:val="en-US"/>
                                    </w:rPr>
                                    <w:t>a</w:t>
                                  </w:r>
                                  <w:r w:rsidRPr="00EF5FB4">
                                    <w:rPr>
                                      <w:sz w:val="16"/>
                                      <w:szCs w:val="16"/>
                                      <w:lang w:val="en-US"/>
                                    </w:rPr>
                                    <w:t>mpaign</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68" o:spid="_x0000_s1049" type="#_x0000_t75" alt="Group brainstorm with solid fill" style="position:absolute;left:14121;width:1994;height:19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">
                          <v:imagedata r:id="rId13" o:title="Group brainstorm with solid fill"/>
                        </v:shape>
                      </v:group>
                      <v:group id="Group 169" o:spid="_x0000_s1050" style="position:absolute;left:38091;width:18130;height:8242" coordsize="18129,8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">
                        <v:group id="Group 170" o:spid="_x0000_s1051" style="position:absolute;width:13309;height:2317" coordsize="12642,2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roundrect id="Rectangle: Rounded Corners 171" o:spid="_x0000_s1052" style="position:absolute;width:12642;height:21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" fillcolor="#8c48d6" strokecolor="#8c48d6" strokeweight=".5pt">
                            <v:stroke joinstyle="miter"/>
                          </v:roundrect>
                          <v:shape id="Graphic 172" o:spid="_x0000_s1053" type="#_x0000_t75" alt="Fork and knife with solid fill" style="position:absolute;left:320;top:224;width:1765;height:1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">
                            <v:imagedata r:id="rId14" o:title="Fork and knife with solid fill"/>
                          </v:shape>
                        </v:group>
                        <v:shape id="Text Box 173" o:spid="_x0000_s1054" type="#_x0000_t202" style="position:absolute;left:2222;width:10674;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" fillcolor="#8c48d6" stroked="f">
                          <v:textbox>
                            <w:txbxContent>
                              <w:p w14:paraId="73A61DB8" w14:textId="77777777" w:rsidR="008943C0" w:rsidRPr="00EF5FB4" w:rsidRDefault="008943C0" w:rsidP="008943C0">
                                <w:pPr>
                                  <w:rPr>
                                    <w:sz w:val="16"/>
                                    <w:szCs w:val="16"/>
                                    <w:lang w:val="en-US"/>
                                  </w:rPr>
                                </w:pPr>
                                <w:r>
                                  <w:rPr>
                                    <w:sz w:val="16"/>
                                    <w:szCs w:val="16"/>
                                    <w:lang w:val="en-US"/>
                                  </w:rPr>
                                  <w:t>NEST Program</w:t>
                                </w:r>
                              </w:p>
                            </w:txbxContent>
                          </v:textbox>
                        </v:shape>
                        <v:group id="Group 174" o:spid="_x0000_s1055" style="position:absolute;left:1143;top:2349;width:2175;height:4775;flip:x" coordorigin=",1294" coordsize="217514,467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">
                          <v:line id="Straight Connector 175" o:spid="_x0000_s1056" style="position:absolute;visibility:visible;mso-wrap-style:square" from="216344,1294" to="217514,468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" strokecolor="black [3200]">
                            <v:stroke joinstyle="miter"/>
                          </v:line>
                          <v:line id="Straight Connector 176" o:spid="_x0000_s1057" style="position:absolute;flip:x;visibility:visible;mso-wrap-style:square" from="2884,109612" to="217514,109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" strokecolor="black [3200]" strokeweight=".5pt">
                            <v:stroke joinstyle="miter"/>
                          </v:line>
                          <v:line id="Straight Connector 177" o:spid="_x0000_s1058" style="position:absolute;flip:x;visibility:visible;mso-wrap-style:square" from="0,274031" to="214630,274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" strokecolor="black [3200]" strokeweight=".5pt">
                            <v:stroke joinstyle="miter"/>
                          </v:line>
                          <v:line id="Straight Connector 178" o:spid="_x0000_s1059" style="position:absolute;flip:x;visibility:visible;mso-wrap-style:square" from="0,467295" to="214630,467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" strokecolor="black [3200]" strokeweight=".5pt">
                            <v:stroke joinstyle="miter"/>
                          </v:line>
                        </v:group>
                        <v:shape id="Text Box 179" o:spid="_x0000_s1060" type="#_x0000_t202" style="position:absolute;left:2412;top:2470;width:15717;height:2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" fillcolor="white [3201]" stroked="f" strokeweight=".5pt">
                          <v:textbox>
                            <w:txbxContent>
                              <w:p w14:paraId="1103DAAA" w14:textId="77777777" w:rsidR="008943C0" w:rsidRPr="005D486C" w:rsidRDefault="008943C0" w:rsidP="008943C0">
                                <w:pPr>
                                  <w:jc w:val="both"/>
                                  <w:rPr>
                                    <w:sz w:val="18"/>
                                    <w:szCs w:val="18"/>
                                    <w:lang w:val="en-US"/>
                                  </w:rPr>
                                </w:pPr>
                                <w:r>
                                  <w:rPr>
                                    <w:sz w:val="18"/>
                                    <w:szCs w:val="18"/>
                                    <w:lang w:val="en-US"/>
                                  </w:rPr>
                                  <w:t>Healthier Food Behaviors</w:t>
                                </w:r>
                              </w:p>
                            </w:txbxContent>
                          </v:textbox>
                        </v:shape>
                        <v:shape id="Text Box 180" o:spid="_x0000_s1061" type="#_x0000_t202" style="position:absolute;left:2540;top:4095;width:13875;height:2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" fillcolor="white [3201]" stroked="f" strokeweight=".5pt">
                          <v:textbox>
                            <w:txbxContent>
                              <w:p w14:paraId="7C2477C5" w14:textId="77777777" w:rsidR="008943C0" w:rsidRPr="005D486C" w:rsidRDefault="008943C0" w:rsidP="008943C0">
                                <w:pPr>
                                  <w:jc w:val="both"/>
                                  <w:rPr>
                                    <w:sz w:val="18"/>
                                    <w:szCs w:val="18"/>
                                    <w:lang w:val="en-US"/>
                                  </w:rPr>
                                </w:pPr>
                                <w:r>
                                  <w:rPr>
                                    <w:sz w:val="18"/>
                                    <w:szCs w:val="18"/>
                                    <w:lang w:val="en-US"/>
                                  </w:rPr>
                                  <w:t>Practical Cooking Skills</w:t>
                                </w:r>
                              </w:p>
                            </w:txbxContent>
                          </v:textbox>
                        </v:shape>
                        <v:shape id="Text Box 181" o:spid="_x0000_s1062" type="#_x0000_t202" style="position:absolute;left:2603;top:5842;width:13875;height:2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" fillcolor="white [3201]" stroked="f" strokeweight=".5pt">
                          <v:textbox>
                            <w:txbxContent>
                              <w:p w14:paraId="73591F75" w14:textId="77777777" w:rsidR="008943C0" w:rsidRPr="005D486C" w:rsidRDefault="008943C0" w:rsidP="008943C0">
                                <w:pPr>
                                  <w:jc w:val="both"/>
                                  <w:rPr>
                                    <w:sz w:val="18"/>
                                    <w:szCs w:val="18"/>
                                    <w:lang w:val="en-US"/>
                                  </w:rPr>
                                </w:pPr>
                                <w:r>
                                  <w:rPr>
                                    <w:sz w:val="18"/>
                                    <w:szCs w:val="18"/>
                                    <w:lang w:val="en-US"/>
                                  </w:rPr>
                                  <w:t>Budgeting Knowledge</w:t>
                                </w:r>
                              </w:p>
                            </w:txbxContent>
                          </v:textbox>
                        </v:shape>
                      </v:group>
                    </v:group>
                  </v:group>
                  <v:group id="Group 182" o:spid="_x0000_s1063" style="position:absolute;left:20290;top:13916;width:16450;height:8446" coordsize="16450,8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 id="Text Box 183" o:spid="_x0000_s1064" type="#_x0000_t202" style="position:absolute;left:2569;top:2436;width:10337;height:2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" fillcolor="white [3201]" stroked="f" strokeweight=".5pt">
                      <v:textbox>
                        <w:txbxContent>
                          <w:p w14:paraId="77D37889" w14:textId="77777777" w:rsidR="008943C0" w:rsidRPr="005D486C" w:rsidRDefault="008943C0" w:rsidP="008943C0">
                            <w:pPr>
                              <w:jc w:val="both"/>
                              <w:rPr>
                                <w:sz w:val="18"/>
                                <w:szCs w:val="18"/>
                                <w:lang w:val="en-US"/>
                              </w:rPr>
                            </w:pPr>
                            <w:r>
                              <w:rPr>
                                <w:sz w:val="18"/>
                                <w:szCs w:val="18"/>
                                <w:lang w:val="en-US"/>
                              </w:rPr>
                              <w:t>Domain Coverage</w:t>
                            </w:r>
                          </w:p>
                        </w:txbxContent>
                      </v:textbox>
                    </v:shape>
                    <v:group id="Group 184" o:spid="_x0000_s1065" style="position:absolute;width:16450;height:8446" coordsize="16450,8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group id="Group 185" o:spid="_x0000_s1066" style="position:absolute;width:13954;height:2345" coordsize="13954,2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roundrect id="Rectangle: Rounded Corners 186" o:spid="_x0000_s1067" style="position:absolute;width:13954;height:23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" fillcolor="#eadb1e" strokecolor="#eadb1e" strokeweight="1pt">
                          <v:stroke joinstyle="miter"/>
                        </v:roundrect>
                        <v:shape id="Graphic 187" o:spid="_x0000_s1068" type="#_x0000_t75" alt="Brain with solid fill" style="position:absolute;left:186;top:74;width:2159;height:2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">
                          <v:imagedata r:id="rId15" o:title="Brain with solid fill"/>
                        </v:shape>
                        <v:shape id="Text Box 188" o:spid="_x0000_s1069" type="#_x0000_t202" style="position:absolute;left:2313;top:74;width:11331;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" fillcolor="#eadb1e" stroked="f">
                          <v:textbox>
                            <w:txbxContent>
                              <w:p w14:paraId="2A6DA36A" w14:textId="77777777" w:rsidR="008943C0" w:rsidRPr="00EF5FB4" w:rsidRDefault="008943C0" w:rsidP="008943C0">
                                <w:pPr>
                                  <w:rPr>
                                    <w:sz w:val="16"/>
                                    <w:szCs w:val="16"/>
                                    <w:lang w:val="en-US"/>
                                  </w:rPr>
                                </w:pPr>
                                <w:r>
                                  <w:rPr>
                                    <w:sz w:val="16"/>
                                    <w:szCs w:val="16"/>
                                    <w:lang w:val="en-US"/>
                                  </w:rPr>
                                  <w:t>Scoping Review</w:t>
                                </w:r>
                              </w:p>
                            </w:txbxContent>
                          </v:textbox>
                        </v:shape>
                      </v:group>
                      <v:group id="Group 189" o:spid="_x0000_s1070" style="position:absolute;left:1268;top:2351;width:2176;height:4775;flip:x" coordorigin=",1294" coordsize="217514,467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">
                        <v:line id="Straight Connector 190" o:spid="_x0000_s1071" style="position:absolute;visibility:visible;mso-wrap-style:square" from="216344,1294" to="217514,468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" strokecolor="black [3200]">
                          <v:stroke joinstyle="miter"/>
                        </v:line>
                        <v:line id="Straight Connector 191" o:spid="_x0000_s1072" style="position:absolute;flip:x;visibility:visible;mso-wrap-style:square" from="2884,109612" to="217514,109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" strokecolor="black [3200]" strokeweight=".5pt">
                          <v:stroke joinstyle="miter"/>
                        </v:line>
                        <v:line id="Straight Connector 192" o:spid="_x0000_s1073" style="position:absolute;flip:x;visibility:visible;mso-wrap-style:square" from="0,274031" to="214630,274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" strokecolor="black [3200]" strokeweight=".5pt">
                          <v:stroke joinstyle="miter"/>
                        </v:line>
                        <v:line id="Straight Connector 193" o:spid="_x0000_s1074" style="position:absolute;flip:x;visibility:visible;mso-wrap-style:square" from="0,467295" to="214630,467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" strokecolor="black [3200]" strokeweight=".5pt">
                          <v:stroke joinstyle="miter"/>
                        </v:line>
                      </v:group>
                      <v:shape id="Text Box 194" o:spid="_x0000_s1075" type="#_x0000_t202" style="position:absolute;left:2575;top:4180;width:13875;height:2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" fillcolor="white [3201]" stroked="f" strokeweight=".5pt">
                        <v:textbox>
                          <w:txbxContent>
                            <w:p w14:paraId="134F3801" w14:textId="77777777" w:rsidR="008943C0" w:rsidRPr="005D486C" w:rsidRDefault="008943C0" w:rsidP="008943C0">
                              <w:pPr>
                                <w:jc w:val="both"/>
                                <w:rPr>
                                  <w:sz w:val="18"/>
                                  <w:szCs w:val="18"/>
                                  <w:lang w:val="en-US"/>
                                </w:rPr>
                              </w:pPr>
                              <w:r>
                                <w:rPr>
                                  <w:sz w:val="18"/>
                                  <w:szCs w:val="18"/>
                                  <w:lang w:val="en-US"/>
                                </w:rPr>
                                <w:t>Population Groups</w:t>
                              </w:r>
                            </w:p>
                          </w:txbxContent>
                        </v:textbox>
                      </v:shape>
                      <v:shape id="Text Box 195" o:spid="_x0000_s1076" type="#_x0000_t202" style="position:absolute;left:2575;top:6046;width:13875;height:2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" fillcolor="white [3201]" stroked="f" strokeweight=".5pt">
                        <v:textbox>
                          <w:txbxContent>
                            <w:p w14:paraId="44D53410" w14:textId="77777777" w:rsidR="008943C0" w:rsidRPr="005D486C" w:rsidRDefault="008943C0" w:rsidP="008943C0">
                              <w:pPr>
                                <w:jc w:val="both"/>
                                <w:rPr>
                                  <w:sz w:val="18"/>
                                  <w:szCs w:val="18"/>
                                  <w:lang w:val="en-US"/>
                                </w:rPr>
                              </w:pPr>
                              <w:r>
                                <w:rPr>
                                  <w:sz w:val="18"/>
                                  <w:szCs w:val="18"/>
                                  <w:lang w:val="en-US"/>
                                </w:rPr>
                                <w:t>Research Growth</w:t>
                              </w:r>
                            </w:p>
                          </w:txbxContent>
                        </v:textbox>
                      </v:shape>
                    </v:group>
                  </v:group>
                </v:group>
              </v:group>
            </w:pict>
          </mc:Fallback>
        </mc:AlternateContent>
      </w:r>
    </w:p>
    <w:p w14:paraId="198BB5E8" w14:textId="77777777" w:rsidR="008943C0" w:rsidRDefault="008943C0" w:rsidP="008943C0"/>
    <w:p w14:paraId="1FCE4B1E" w14:textId="77777777" w:rsidR="008943C0" w:rsidRDefault="008943C0" w:rsidP="008943C0"/>
    <w:p w14:paraId="48247C77" w14:textId="77777777" w:rsidR="008943C0" w:rsidRDefault="008943C0" w:rsidP="008943C0"/>
    <w:p w14:paraId="3AC7AE68" w14:textId="77777777" w:rsidR="008943C0" w:rsidRDefault="008943C0" w:rsidP="008943C0"/>
    <w:p w14:paraId="197AA912" w14:textId="77777777" w:rsidR="008943C0" w:rsidRDefault="008943C0" w:rsidP="008943C0"/>
    <w:p w14:paraId="11B4D07D" w14:textId="77777777" w:rsidR="008943C0" w:rsidRDefault="008943C0" w:rsidP="008943C0"/>
    <w:p w14:paraId="60AF00AF" w14:textId="77777777" w:rsidR="008943C0" w:rsidRDefault="008943C0" w:rsidP="008943C0"/>
    <w:p w14:paraId="34BA1909" w14:textId="77777777" w:rsidR="008943C0" w:rsidRDefault="008943C0" w:rsidP="008943C0"/>
    <w:p w14:paraId="625F317A" w14:textId="77777777" w:rsidR="008943C0" w:rsidRPr="00B76EC5" w:rsidRDefault="008943C0" w:rsidP="008943C0">
      <w:pPr>
        <w:jc w:val="center"/>
      </w:pPr>
    </w:p>
    <w:p w14:paraId="78FA12E6" w14:textId="77777777" w:rsidR="008943C0" w:rsidRPr="00F00AC3" w:rsidRDefault="008943C0" w:rsidP="008943C0">
      <w:pPr>
        <w:pStyle w:val="NoSpacing"/>
        <w:rPr>
          <w:rStyle w:val="ng-star-inserted"/>
          <w:rFonts w:cs="Times New Roman"/>
          <w:szCs w:val="24"/>
        </w:rPr>
      </w:pPr>
      <w:r w:rsidRPr="00F00AC3">
        <w:rPr>
          <w:rStyle w:val="ng-star-inserted"/>
          <w:rFonts w:cs="Times New Roman"/>
          <w:color w:val="131314"/>
          <w:szCs w:val="24"/>
          <w:shd w:val="clear" w:color="auto" w:fill="FFFFFF"/>
        </w:rPr>
        <w:t xml:space="preserve">The </w:t>
      </w:r>
      <w:r w:rsidRPr="005B4D01">
        <w:rPr>
          <w:rStyle w:val="bold"/>
          <w:rFonts w:cs="Times New Roman"/>
          <w:b/>
          <w:bCs/>
          <w:color w:val="131314"/>
          <w:szCs w:val="24"/>
          <w:shd w:val="clear" w:color="auto" w:fill="FFFFFF"/>
        </w:rPr>
        <w:t>NEST (Nutrition Education &amp; Skills Training) program</w:t>
      </w:r>
      <w:r w:rsidRPr="005B4D01">
        <w:rPr>
          <w:rStyle w:val="ng-star-inserted"/>
          <w:rFonts w:cs="Times New Roman"/>
          <w:color w:val="131314"/>
          <w:szCs w:val="24"/>
          <w:shd w:val="clear" w:color="auto" w:fill="FFFFFF"/>
        </w:rPr>
        <w:t>, is a food literacy program designed for people who are food</w:t>
      </w:r>
      <w:r w:rsidRPr="003D59F6">
        <w:rPr>
          <w:rStyle w:val="ng-star-inserted"/>
          <w:rFonts w:cs="Times New Roman"/>
          <w:color w:val="131314"/>
          <w:szCs w:val="24"/>
          <w:shd w:val="clear" w:color="auto" w:fill="FFFFFF"/>
        </w:rPr>
        <w:t>,</w:t>
      </w:r>
      <w:r w:rsidRPr="00F00AC3">
        <w:rPr>
          <w:rStyle w:val="ng-star-inserted"/>
          <w:rFonts w:cs="Times New Roman"/>
          <w:color w:val="131314"/>
          <w:szCs w:val="24"/>
          <w:shd w:val="clear" w:color="auto" w:fill="FFFFFF"/>
        </w:rPr>
        <w:t xml:space="preserve"> was evaluated using a mixed-methods approach. The qualitative findings highlighted that the program played a </w:t>
      </w:r>
      <w:r>
        <w:rPr>
          <w:rStyle w:val="ng-star-inserted"/>
          <w:rFonts w:cs="Times New Roman"/>
          <w:color w:val="131314"/>
          <w:szCs w:val="24"/>
          <w:shd w:val="clear" w:color="auto" w:fill="FFFFFF"/>
        </w:rPr>
        <w:t>minor but significant contribution to the adoption of better eating habits</w:t>
      </w:r>
      <w:r w:rsidRPr="00611425">
        <w:rPr>
          <w:rStyle w:val="ng-star-inserted"/>
          <w:rFonts w:cs="Times New Roman"/>
          <w:color w:val="131314"/>
          <w:szCs w:val="24"/>
          <w:shd w:val="clear" w:color="auto" w:fill="FFFFFF"/>
        </w:rPr>
        <w:t>. Participants reported gaining practical skills</w:t>
      </w:r>
      <w:r w:rsidRPr="00F00AC3">
        <w:rPr>
          <w:rStyle w:val="ng-star-inserted"/>
          <w:rFonts w:cs="Times New Roman"/>
          <w:color w:val="131314"/>
          <w:szCs w:val="24"/>
          <w:shd w:val="clear" w:color="auto" w:fill="FFFFFF"/>
        </w:rPr>
        <w:t xml:space="preserve"> in cooking healthy meals with limited resources and improved knowledge about budgeting for </w:t>
      </w:r>
      <w:r w:rsidRPr="00611425">
        <w:rPr>
          <w:rStyle w:val="ng-star-inserted"/>
          <w:rFonts w:cs="Times New Roman"/>
          <w:color w:val="131314"/>
          <w:szCs w:val="24"/>
          <w:shd w:val="clear" w:color="auto" w:fill="FFFFFF"/>
        </w:rPr>
        <w:t>food. This underscores the potential of food literacy interventions to address food insecurity</w:t>
      </w:r>
      <w:r w:rsidRPr="00F00AC3">
        <w:rPr>
          <w:rStyle w:val="ng-star-inserted"/>
          <w:rFonts w:cs="Times New Roman"/>
          <w:color w:val="131314"/>
          <w:szCs w:val="24"/>
          <w:shd w:val="clear" w:color="auto" w:fill="FFFFFF"/>
        </w:rPr>
        <w:t xml:space="preserve"> and promote healthier eating among vulnerable populations</w:t>
      </w:r>
      <w:r>
        <w:rPr>
          <w:rStyle w:val="ng-star-inserted"/>
          <w:rFonts w:cs="Times New Roman"/>
          <w:color w:val="131314"/>
          <w:szCs w:val="24"/>
          <w:shd w:val="clear" w:color="auto" w:fill="FFFFFF"/>
        </w:rPr>
        <w:t xml:space="preserve"> (West et al., 2020)</w:t>
      </w:r>
      <w:r w:rsidRPr="00F00AC3">
        <w:rPr>
          <w:rStyle w:val="ng-star-inserted"/>
          <w:rFonts w:cs="Times New Roman"/>
          <w:color w:val="131314"/>
          <w:szCs w:val="24"/>
          <w:shd w:val="clear" w:color="auto" w:fill="FFFFFF"/>
        </w:rPr>
        <w:t>.</w:t>
      </w:r>
    </w:p>
    <w:p w14:paraId="2CB3EBE1" w14:textId="77777777" w:rsidR="008943C0" w:rsidRPr="00F00AC3" w:rsidRDefault="008943C0" w:rsidP="008943C0">
      <w:pPr>
        <w:pStyle w:val="NoSpacing"/>
        <w:rPr>
          <w:rStyle w:val="ng-star-inserted"/>
          <w:rFonts w:cs="Times New Roman"/>
          <w:szCs w:val="24"/>
        </w:rPr>
      </w:pPr>
      <w:r w:rsidRPr="00F00AC3">
        <w:rPr>
          <w:rStyle w:val="ng-star-inserted"/>
          <w:rFonts w:cs="Times New Roman"/>
          <w:color w:val="131314"/>
          <w:szCs w:val="24"/>
          <w:shd w:val="clear" w:color="auto" w:fill="FFFFFF"/>
        </w:rPr>
        <w:t>Research has also explored the effectiveness of food literacy interventions in specific population groups, such as adolescents. Such interventions often aim to enhance nutritional knowledge, improve dietary self-efficacy, and promote healthier food choices among young people</w:t>
      </w:r>
      <w:r>
        <w:rPr>
          <w:rStyle w:val="ng-star-inserted"/>
          <w:rFonts w:cs="Times New Roman"/>
          <w:color w:val="131314"/>
          <w:szCs w:val="24"/>
          <w:shd w:val="clear" w:color="auto" w:fill="FFFFFF"/>
        </w:rPr>
        <w:t xml:space="preserve"> (O’Brien et al., 2024)</w:t>
      </w:r>
      <w:r w:rsidRPr="00F00AC3">
        <w:rPr>
          <w:rStyle w:val="ng-star-inserted"/>
          <w:rFonts w:cs="Times New Roman"/>
          <w:color w:val="131314"/>
          <w:szCs w:val="24"/>
          <w:shd w:val="clear" w:color="auto" w:fill="FFFFFF"/>
        </w:rPr>
        <w:t>.</w:t>
      </w:r>
    </w:p>
    <w:p w14:paraId="0D6CE6FD" w14:textId="77777777" w:rsidR="008943C0" w:rsidRDefault="008943C0" w:rsidP="008943C0">
      <w:pPr>
        <w:pStyle w:val="NoSpacing"/>
        <w:rPr>
          <w:rStyle w:val="ng-star-inserted"/>
          <w:rFonts w:cs="Times New Roman"/>
          <w:color w:val="131314"/>
          <w:szCs w:val="24"/>
          <w:shd w:val="clear" w:color="auto" w:fill="FFFFFF"/>
        </w:rPr>
      </w:pPr>
      <w:r w:rsidRPr="00F00AC3">
        <w:rPr>
          <w:rStyle w:val="ng-star-inserted"/>
          <w:rFonts w:cs="Times New Roman"/>
          <w:color w:val="131314"/>
          <w:szCs w:val="24"/>
          <w:shd w:val="clear" w:color="auto" w:fill="FFFFFF"/>
        </w:rPr>
        <w:t>These examples illustrate the diverse approaches and positive outcomes associated with food literacy interventions across different populations and settings. However, the scoping review also noted limitations in some interventions, such as a lack of comprehensive coverage of all food literacy domains, suggesting room for improvement in the design and implementation of future interventions</w:t>
      </w:r>
      <w:r>
        <w:rPr>
          <w:rStyle w:val="ng-star-inserted"/>
          <w:rFonts w:cs="Times New Roman"/>
          <w:color w:val="131314"/>
          <w:szCs w:val="24"/>
          <w:shd w:val="clear" w:color="auto" w:fill="FFFFFF"/>
        </w:rPr>
        <w:t xml:space="preserve"> (O’Brien et al., 2024)</w:t>
      </w:r>
      <w:r w:rsidRPr="00F00AC3">
        <w:rPr>
          <w:rStyle w:val="ng-star-inserted"/>
          <w:rFonts w:cs="Times New Roman"/>
          <w:color w:val="131314"/>
          <w:szCs w:val="24"/>
          <w:shd w:val="clear" w:color="auto" w:fill="FFFFFF"/>
        </w:rPr>
        <w:t>.</w:t>
      </w:r>
    </w:p>
    <w:p w14:paraId="25E63FFE" w14:textId="77777777" w:rsidR="008943C0" w:rsidRPr="00F00AC3" w:rsidRDefault="008943C0" w:rsidP="008943C0">
      <w:pPr>
        <w:pStyle w:val="NoSpacing"/>
        <w:rPr>
          <w:rStyle w:val="ng-star-inserted"/>
          <w:rFonts w:cs="Times New Roman"/>
          <w:color w:val="131314"/>
          <w:szCs w:val="24"/>
          <w:shd w:val="clear" w:color="auto" w:fill="FFFFFF"/>
        </w:rPr>
      </w:pPr>
    </w:p>
    <w:p w14:paraId="0D31C313" w14:textId="77777777" w:rsidR="008943C0" w:rsidRPr="00F00AC3" w:rsidRDefault="008943C0" w:rsidP="008943C0">
      <w:pPr>
        <w:pStyle w:val="NoSpacing"/>
        <w:rPr>
          <w:rFonts w:cs="Times New Roman"/>
          <w:b/>
          <w:bCs/>
          <w:szCs w:val="24"/>
        </w:rPr>
      </w:pPr>
      <w:r w:rsidRPr="00F00AC3">
        <w:rPr>
          <w:rFonts w:cs="Times New Roman"/>
          <w:b/>
          <w:bCs/>
          <w:szCs w:val="24"/>
          <w:shd w:val="clear" w:color="auto" w:fill="FFFFFF"/>
        </w:rPr>
        <w:t>Navigating Food Information: Consumer Awareness and Use of Food Labels</w:t>
      </w:r>
      <w:r w:rsidRPr="00F00AC3">
        <w:rPr>
          <w:rFonts w:cs="Times New Roman"/>
          <w:b/>
          <w:bCs/>
          <w:szCs w:val="24"/>
        </w:rPr>
        <w:t>:</w:t>
      </w:r>
    </w:p>
    <w:p w14:paraId="49157489" w14:textId="77777777" w:rsidR="008943C0" w:rsidRDefault="008943C0" w:rsidP="008943C0">
      <w:pPr>
        <w:pStyle w:val="NoSpacing"/>
        <w:rPr>
          <w:rFonts w:cs="Times New Roman"/>
          <w:szCs w:val="24"/>
          <w:shd w:val="clear" w:color="auto" w:fill="FFFFFF"/>
        </w:rPr>
      </w:pPr>
      <w:r w:rsidRPr="00F00AC3">
        <w:rPr>
          <w:rFonts w:cs="Times New Roman"/>
          <w:szCs w:val="24"/>
          <w:shd w:val="clear" w:color="auto" w:fill="FFFFFF"/>
        </w:rPr>
        <w:t>Food labels serve as a primary source of information for consumers to make informed food choices</w:t>
      </w:r>
      <w:sdt>
        <w:sdtPr>
          <w:rPr>
            <w:rFonts w:cs="Times New Roman"/>
            <w:color w:val="000000"/>
            <w:szCs w:val="24"/>
            <w:shd w:val="clear" w:color="auto" w:fill="FFFFFF"/>
          </w:rPr>
          <w:tag w:val="MENDELEY_CITATION_v3_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"/>
          <w:id w:val="208311123"/>
          <w:placeholder>
            <w:docPart w:val="A327E71AEBE64D00BBB7488B88193FC1"/>
          </w:placeholder>
        </w:sdtPr>
        <w:sdtContent>
          <w:r w:rsidRPr="00A86B28">
            <w:rPr>
              <w:rFonts w:cs="Times New Roman"/>
              <w:color w:val="000000"/>
              <w:szCs w:val="24"/>
              <w:shd w:val="clear" w:color="auto" w:fill="FFFFFF"/>
            </w:rPr>
            <w:t>(Mensah Lecturer, 2012)</w:t>
          </w:r>
        </w:sdtContent>
      </w:sdt>
      <w:r w:rsidRPr="00F00AC3">
        <w:rPr>
          <w:rFonts w:cs="Times New Roman"/>
          <w:szCs w:val="24"/>
          <w:shd w:val="clear" w:color="auto" w:fill="FFFFFF"/>
        </w:rPr>
        <w:t>. Understanding how consumers perceive, interpret, and utilize this information is crucial for evaluating the effectiveness of food labeling regulations and for developing strategies to enhance consumer understanding</w:t>
      </w:r>
      <w:r>
        <w:rPr>
          <w:rFonts w:cs="Times New Roman"/>
          <w:szCs w:val="24"/>
          <w:shd w:val="clear" w:color="auto" w:fill="FFFFFF"/>
        </w:rPr>
        <w:t xml:space="preserve"> (Mensah Lecturer, 2012)</w:t>
      </w:r>
      <w:r w:rsidRPr="00F00AC3">
        <w:rPr>
          <w:rFonts w:cs="Times New Roman"/>
          <w:szCs w:val="24"/>
          <w:shd w:val="clear" w:color="auto" w:fill="FFFFFF"/>
        </w:rPr>
        <w:t>.</w:t>
      </w:r>
    </w:p>
    <w:p w14:paraId="5724944B" w14:textId="77777777" w:rsidR="008943C0" w:rsidRPr="00F00AC3" w:rsidRDefault="008943C0" w:rsidP="008943C0">
      <w:pPr>
        <w:pStyle w:val="NoSpacing"/>
        <w:rPr>
          <w:rFonts w:cs="Times New Roman"/>
          <w:szCs w:val="24"/>
          <w:shd w:val="clear" w:color="auto" w:fill="FFFFFF"/>
        </w:rPr>
      </w:pPr>
    </w:p>
    <w:p w14:paraId="3159E9FF" w14:textId="77777777" w:rsidR="008943C0" w:rsidRPr="004422BC" w:rsidRDefault="008943C0" w:rsidP="008943C0">
      <w:pPr>
        <w:pStyle w:val="NoSpacing"/>
        <w:rPr>
          <w:rFonts w:cs="Times New Roman"/>
          <w:b/>
          <w:bCs/>
          <w:szCs w:val="24"/>
          <w:shd w:val="clear" w:color="auto" w:fill="FFFFFF"/>
        </w:rPr>
      </w:pPr>
      <w:r w:rsidRPr="004422BC">
        <w:rPr>
          <w:rFonts w:cs="Times New Roman"/>
          <w:b/>
          <w:bCs/>
          <w:szCs w:val="24"/>
          <w:shd w:val="clear" w:color="auto" w:fill="FFFFFF"/>
        </w:rPr>
        <w:t>Factors Influencing Food Label Awareness and Use: -</w:t>
      </w:r>
    </w:p>
    <w:p w14:paraId="6172B2ED" w14:textId="77777777" w:rsidR="008943C0" w:rsidRDefault="008943C0" w:rsidP="008943C0">
      <w:pPr>
        <w:pStyle w:val="NoSpacing"/>
        <w:rPr>
          <w:rFonts w:cs="Times New Roman"/>
          <w:szCs w:val="24"/>
          <w:shd w:val="clear" w:color="auto" w:fill="FFFFFF"/>
        </w:rPr>
      </w:pPr>
      <w:r w:rsidRPr="009C2351">
        <w:rPr>
          <w:rFonts w:cs="Times New Roman"/>
          <w:szCs w:val="24"/>
          <w:shd w:val="clear" w:color="auto" w:fill="FFFFFF"/>
        </w:rPr>
        <w:t>Research has indicated that varying degrees of food label use and comprehension can be linked to variables like age, sex, education level and socioeconomic background</w:t>
      </w:r>
      <w:r w:rsidRPr="009C2351">
        <w:rPr>
          <w:rFonts w:cs="Times New Roman"/>
          <w:color w:val="000000"/>
          <w:szCs w:val="24"/>
          <w:shd w:val="clear" w:color="auto" w:fill="FFFFFF"/>
        </w:rPr>
        <w:t xml:space="preserve"> </w:t>
      </w:r>
      <w:sdt>
        <w:sdtPr>
          <w:rPr>
            <w:rFonts w:cs="Times New Roman"/>
            <w:color w:val="000000"/>
            <w:szCs w:val="24"/>
            <w:shd w:val="clear" w:color="auto" w:fill="FFFFFF"/>
          </w:rPr>
          <w:tag w:val="MENDELEY_CITATION_v3_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"/>
          <w:id w:val="752171641"/>
          <w:placeholder>
            <w:docPart w:val="63BEF9C2A2A24F7F9AA34F694FAB66AE"/>
          </w:placeholder>
        </w:sdtPr>
        <w:sdtContent>
          <w:r w:rsidRPr="00A86B28">
            <w:rPr>
              <w:rFonts w:eastAsia="Times New Roman"/>
              <w:color w:val="000000"/>
            </w:rPr>
            <w:t>(Priya &amp; Alur, 2024)</w:t>
          </w:r>
        </w:sdtContent>
      </w:sdt>
      <w:r w:rsidRPr="009C2351">
        <w:rPr>
          <w:rFonts w:cs="Times New Roman"/>
          <w:szCs w:val="24"/>
          <w:shd w:val="clear" w:color="auto" w:fill="FFFFFF"/>
        </w:rPr>
        <w:t xml:space="preserve"> For example, one study for instance discovered that wealthy and highly educated men living in large cities tended to depend more on nutrition facts panel (NFP) labeling</w:t>
      </w:r>
      <w:r w:rsidRPr="009C2351">
        <w:rPr>
          <w:rFonts w:cs="Times New Roman"/>
          <w:color w:val="000000"/>
          <w:szCs w:val="24"/>
          <w:shd w:val="clear" w:color="auto" w:fill="FFFFFF"/>
        </w:rPr>
        <w:t xml:space="preserve"> </w:t>
      </w:r>
      <w:sdt>
        <w:sdtPr>
          <w:rPr>
            <w:rFonts w:cs="Times New Roman"/>
            <w:color w:val="000000"/>
            <w:szCs w:val="24"/>
            <w:shd w:val="clear" w:color="auto" w:fill="FFFFFF"/>
          </w:rPr>
          <w:tag w:val="MENDELEY_CITATION_v3_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"/>
          <w:id w:val="-1813712533"/>
          <w:placeholder>
            <w:docPart w:val="80C7B11473554988BB1E25A7182EFC75"/>
          </w:placeholder>
        </w:sdtPr>
        <w:sdtContent>
          <w:r w:rsidRPr="00A86B28">
            <w:rPr>
              <w:rFonts w:eastAsia="Times New Roman"/>
              <w:color w:val="000000"/>
            </w:rPr>
            <w:t>(Priya &amp; Alur, 2024)</w:t>
          </w:r>
        </w:sdtContent>
      </w:sdt>
      <w:r w:rsidRPr="009C2351">
        <w:rPr>
          <w:rFonts w:cs="Times New Roman"/>
          <w:szCs w:val="24"/>
          <w:shd w:val="clear" w:color="auto" w:fill="FFFFFF"/>
        </w:rPr>
        <w:t>.</w:t>
      </w:r>
      <w:r>
        <w:rPr>
          <w:rFonts w:cs="Times New Roman"/>
          <w:szCs w:val="24"/>
          <w:shd w:val="clear" w:color="auto" w:fill="FFFFFF"/>
        </w:rPr>
        <w:t xml:space="preserve"> </w:t>
      </w:r>
      <w:r w:rsidRPr="00F00AC3">
        <w:rPr>
          <w:rFonts w:cs="Times New Roman"/>
          <w:szCs w:val="24"/>
          <w:shd w:val="clear" w:color="auto" w:fill="FFFFFF"/>
        </w:rPr>
        <w:t>Another study analysing data from a national survey in the United States found differences in the frequency of NFP reading based on sex, age, and marital status</w:t>
      </w:r>
      <w:sdt>
        <w:sdtPr>
          <w:rPr>
            <w:rFonts w:cs="Times New Roman"/>
            <w:color w:val="000000"/>
            <w:szCs w:val="24"/>
            <w:shd w:val="clear" w:color="auto" w:fill="FFFFFF"/>
          </w:rPr>
          <w:tag w:val="MENDELEY_CITATION_v3_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"/>
          <w:id w:val="-444841816"/>
          <w:placeholder>
            <w:docPart w:val="A327E71AEBE64D00BBB7488B88193FC1"/>
          </w:placeholder>
        </w:sdtPr>
        <w:sdtContent>
          <w:r w:rsidRPr="00A86B28">
            <w:rPr>
              <w:rFonts w:cs="Times New Roman"/>
              <w:color w:val="000000"/>
              <w:szCs w:val="24"/>
              <w:shd w:val="clear" w:color="auto" w:fill="FFFFFF"/>
            </w:rPr>
            <w:t>(Storz, 2023)</w:t>
          </w:r>
        </w:sdtContent>
      </w:sdt>
      <w:r w:rsidRPr="00F00AC3">
        <w:rPr>
          <w:rFonts w:cs="Times New Roman"/>
          <w:szCs w:val="24"/>
          <w:shd w:val="clear" w:color="auto" w:fill="FFFFFF"/>
        </w:rPr>
        <w:t>. Females were more likely to be frequent or sometimes readers compared to males, and younger individuals were more likely to be rare readers</w:t>
      </w:r>
      <w:r>
        <w:rPr>
          <w:rFonts w:cs="Times New Roman"/>
          <w:szCs w:val="24"/>
          <w:shd w:val="clear" w:color="auto" w:fill="FFFFFF"/>
        </w:rPr>
        <w:t xml:space="preserve"> (Storz, 2023)</w:t>
      </w:r>
      <w:r w:rsidRPr="00F00AC3">
        <w:rPr>
          <w:rFonts w:cs="Times New Roman"/>
          <w:szCs w:val="24"/>
          <w:shd w:val="clear" w:color="auto" w:fill="FFFFFF"/>
        </w:rPr>
        <w:t>.</w:t>
      </w:r>
    </w:p>
    <w:p w14:paraId="08471F65" w14:textId="77777777" w:rsidR="008943C0" w:rsidRDefault="008943C0" w:rsidP="008943C0">
      <w:pPr>
        <w:pStyle w:val="NoSpacing"/>
        <w:rPr>
          <w:rFonts w:cs="Times New Roman"/>
          <w:szCs w:val="24"/>
          <w:shd w:val="clear" w:color="auto" w:fill="FFFFFF"/>
        </w:rPr>
      </w:pPr>
    </w:p>
    <w:p w14:paraId="2B8C0B62" w14:textId="0E37A878" w:rsidR="008943C0" w:rsidRPr="00687A69" w:rsidRDefault="00174CFC" w:rsidP="008943C0">
      <w:pPr>
        <w:pStyle w:val="Heading1"/>
        <w:numPr>
          <w:ilvl w:val="0"/>
          <w:numId w:val="8"/>
        </w:numPr>
        <w:rPr>
          <w:u w:val="single"/>
          <w:shd w:val="clear" w:color="auto" w:fill="FFFFFF"/>
        </w:rPr>
      </w:pPr>
      <w:r>
        <w:rPr>
          <w:u w:val="single"/>
          <w:shd w:val="clear" w:color="auto" w:fill="FFFFFF"/>
        </w:rPr>
        <w:t xml:space="preserve">Fig .2 </w:t>
      </w:r>
      <w:r w:rsidR="008943C0" w:rsidRPr="00687A69">
        <w:rPr>
          <w:u w:val="single"/>
          <w:shd w:val="clear" w:color="auto" w:fill="FFFFFF"/>
        </w:rPr>
        <w:t xml:space="preserve">Factors Affecting Consumer Understanding of Food </w:t>
      </w:r>
      <w:proofErr w:type="gramStart"/>
      <w:r w:rsidR="008943C0" w:rsidRPr="00687A69">
        <w:rPr>
          <w:u w:val="single"/>
          <w:shd w:val="clear" w:color="auto" w:fill="FFFFFF"/>
        </w:rPr>
        <w:t>Labels</w:t>
      </w:r>
      <w:r w:rsidR="008943C0">
        <w:rPr>
          <w:u w:val="single"/>
          <w:shd w:val="clear" w:color="auto" w:fill="FFFFFF"/>
        </w:rPr>
        <w:t>:-</w:t>
      </w:r>
      <w:proofErr w:type="gramEnd"/>
    </w:p>
    <w:bookmarkStart w:id="1" w:name="_Hlk195700646"/>
    <w:p w14:paraId="369D7017" w14:textId="77777777" w:rsidR="008943C0" w:rsidRDefault="008943C0" w:rsidP="008943C0">
      <w:pPr>
        <w:rPr>
          <w:b/>
          <w:bCs/>
          <w:sz w:val="24"/>
          <w:szCs w:val="24"/>
        </w:rPr>
      </w:pPr>
      <w:r>
        <w:rPr>
          <w:b/>
          <w:bCs/>
          <w:noProof/>
          <w:sz w:val="24"/>
          <w:szCs w:val="24"/>
        </w:rPr>
        <mc:AlternateContent>
          <mc:Choice Requires="wpg">
            <w:drawing>
              <wp:anchor distT="0" distB="0" distL="114300" distR="114300" simplePos="0" relativeHeight="251660288" behindDoc="0" locked="0" layoutInCell="1" allowOverlap="1" wp14:anchorId="1F021ECD" wp14:editId="2F64595E">
                <wp:simplePos x="0" y="0"/>
                <wp:positionH relativeFrom="column">
                  <wp:posOffset>755650</wp:posOffset>
                </wp:positionH>
                <wp:positionV relativeFrom="paragraph">
                  <wp:posOffset>154940</wp:posOffset>
                </wp:positionV>
                <wp:extent cx="5061013" cy="3116922"/>
                <wp:effectExtent l="19050" t="0" r="25400" b="26670"/>
                <wp:wrapNone/>
                <wp:docPr id="200" name="Group 200"/>
                <wp:cNvGraphicFramePr/>
                <a:graphic xmlns:a="http://schemas.openxmlformats.org/drawingml/2006/main">
                  <a:graphicData uri="http://schemas.microsoft.com/office/word/2010/wordprocessingGroup">
                    <wpg:wgp>
                      <wpg:cNvGrpSpPr/>
                      <wpg:grpSpPr>
                        <a:xfrm>
                          <a:off x="0" y="0"/>
                          <a:ext cx="5061013" cy="3116922"/>
                          <a:chOff x="0" y="0"/>
                          <a:chExt cx="5061013" cy="3116922"/>
                        </a:xfrm>
                      </wpg:grpSpPr>
                      <wpg:grpSp>
                        <wpg:cNvPr id="199" name="Group 199"/>
                        <wpg:cNvGrpSpPr/>
                        <wpg:grpSpPr>
                          <a:xfrm>
                            <a:off x="0" y="0"/>
                            <a:ext cx="5061013" cy="3116922"/>
                            <a:chOff x="0" y="0"/>
                            <a:chExt cx="5061013" cy="3116922"/>
                          </a:xfrm>
                        </wpg:grpSpPr>
                        <wpg:grpSp>
                          <wpg:cNvPr id="196" name="Group 196"/>
                          <wpg:cNvGrpSpPr/>
                          <wpg:grpSpPr>
                            <a:xfrm>
                              <a:off x="0" y="0"/>
                              <a:ext cx="5061013" cy="3116922"/>
                              <a:chOff x="0" y="0"/>
                              <a:chExt cx="5061013" cy="3116922"/>
                            </a:xfrm>
                          </wpg:grpSpPr>
                          <wps:wsp>
                            <wps:cNvPr id="2" name="Arrow: Right 2"/>
                            <wps:cNvSpPr/>
                            <wps:spPr>
                              <a:xfrm>
                                <a:off x="63500" y="952500"/>
                                <a:ext cx="4997513" cy="1258432"/>
                              </a:xfrm>
                              <a:prstGeom prs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9" name="Group 49"/>
                            <wpg:cNvGrpSpPr/>
                            <wpg:grpSpPr>
                              <a:xfrm>
                                <a:off x="0" y="0"/>
                                <a:ext cx="4317079" cy="3116922"/>
                                <a:chOff x="0" y="0"/>
                                <a:chExt cx="4317079" cy="3116922"/>
                              </a:xfrm>
                            </wpg:grpSpPr>
                            <wps:wsp>
                              <wps:cNvPr id="24" name="Text Box 24"/>
                              <wps:cNvSpPr txBox="1"/>
                              <wps:spPr>
                                <a:xfrm>
                                  <a:off x="388913" y="1406769"/>
                                  <a:ext cx="3928166" cy="326044"/>
                                </a:xfrm>
                                <a:prstGeom prst="rect">
                                  <a:avLst/>
                                </a:prstGeom>
                                <a:solidFill>
                                  <a:schemeClr val="lt1"/>
                                </a:solidFill>
                                <a:ln w="6350">
                                  <a:noFill/>
                                </a:ln>
                              </wps:spPr>
                              <wps:txbx>
                                <w:txbxContent>
                                  <w:p w14:paraId="7049C10E" w14:textId="77777777" w:rsidR="008943C0" w:rsidRPr="00E01C07" w:rsidRDefault="008943C0" w:rsidP="008943C0">
                                    <w:pPr>
                                      <w:jc w:val="center"/>
                                      <w:rPr>
                                        <w:rFonts w:cs="Times New Roman"/>
                                        <w:b/>
                                        <w:bCs/>
                                        <w:color w:val="00B0F0"/>
                                        <w:sz w:val="22"/>
                                      </w:rPr>
                                    </w:pPr>
                                    <w:r w:rsidRPr="00E01C07">
                                      <w:rPr>
                                        <w:rFonts w:cs="Times New Roman"/>
                                        <w:b/>
                                        <w:bCs/>
                                        <w:color w:val="00B0F0"/>
                                      </w:rPr>
                                      <w:t>Challenges in Understanding Food Labels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43" name="Group 43"/>
                              <wpg:cNvGrpSpPr/>
                              <wpg:grpSpPr>
                                <a:xfrm>
                                  <a:off x="35169" y="14068"/>
                                  <a:ext cx="2058426" cy="1358460"/>
                                  <a:chOff x="0" y="0"/>
                                  <a:chExt cx="2058426" cy="1358460"/>
                                </a:xfrm>
                              </wpg:grpSpPr>
                              <wps:wsp>
                                <wps:cNvPr id="8" name="Flowchart: Data 5"/>
                                <wps:cNvSpPr/>
                                <wps:spPr>
                                  <a:xfrm rot="10800000" flipV="1">
                                    <a:off x="119576" y="464234"/>
                                    <a:ext cx="1819275" cy="415925"/>
                                  </a:xfrm>
                                  <a:custGeom>
                                    <a:avLst/>
                                    <a:gdLst>
                                      <a:gd name="connsiteX0" fmla="*/ 0 w 10000"/>
                                      <a:gd name="connsiteY0" fmla="*/ 10000 h 10000"/>
                                      <a:gd name="connsiteX1" fmla="*/ 2000 w 10000"/>
                                      <a:gd name="connsiteY1" fmla="*/ 0 h 10000"/>
                                      <a:gd name="connsiteX2" fmla="*/ 10000 w 10000"/>
                                      <a:gd name="connsiteY2" fmla="*/ 0 h 10000"/>
                                      <a:gd name="connsiteX3" fmla="*/ 8000 w 10000"/>
                                      <a:gd name="connsiteY3" fmla="*/ 10000 h 10000"/>
                                      <a:gd name="connsiteX4" fmla="*/ 0 w 10000"/>
                                      <a:gd name="connsiteY4" fmla="*/ 10000 h 10000"/>
                                      <a:gd name="connsiteX0" fmla="*/ 0 w 9333"/>
                                      <a:gd name="connsiteY0" fmla="*/ 10000 h 10000"/>
                                      <a:gd name="connsiteX1" fmla="*/ 2000 w 9333"/>
                                      <a:gd name="connsiteY1" fmla="*/ 0 h 10000"/>
                                      <a:gd name="connsiteX2" fmla="*/ 9333 w 9333"/>
                                      <a:gd name="connsiteY2" fmla="*/ 0 h 10000"/>
                                      <a:gd name="connsiteX3" fmla="*/ 8000 w 9333"/>
                                      <a:gd name="connsiteY3" fmla="*/ 10000 h 10000"/>
                                      <a:gd name="connsiteX4" fmla="*/ 0 w 9333"/>
                                      <a:gd name="connsiteY4" fmla="*/ 10000 h 10000"/>
                                      <a:gd name="connsiteX0" fmla="*/ 0 w 9420"/>
                                      <a:gd name="connsiteY0" fmla="*/ 10000 h 10000"/>
                                      <a:gd name="connsiteX1" fmla="*/ 2143 w 9420"/>
                                      <a:gd name="connsiteY1" fmla="*/ 0 h 10000"/>
                                      <a:gd name="connsiteX2" fmla="*/ 9420 w 9420"/>
                                      <a:gd name="connsiteY2" fmla="*/ 0 h 10000"/>
                                      <a:gd name="connsiteX3" fmla="*/ 8572 w 9420"/>
                                      <a:gd name="connsiteY3" fmla="*/ 10000 h 10000"/>
                                      <a:gd name="connsiteX4" fmla="*/ 0 w 9420"/>
                                      <a:gd name="connsiteY4" fmla="*/ 10000 h 10000"/>
                                      <a:gd name="connsiteX0" fmla="*/ 0 w 10000"/>
                                      <a:gd name="connsiteY0" fmla="*/ 10000 h 10000"/>
                                      <a:gd name="connsiteX1" fmla="*/ 1469 w 10000"/>
                                      <a:gd name="connsiteY1" fmla="*/ 0 h 10000"/>
                                      <a:gd name="connsiteX2" fmla="*/ 10000 w 10000"/>
                                      <a:gd name="connsiteY2" fmla="*/ 0 h 10000"/>
                                      <a:gd name="connsiteX3" fmla="*/ 9100 w 10000"/>
                                      <a:gd name="connsiteY3" fmla="*/ 10000 h 10000"/>
                                      <a:gd name="connsiteX4" fmla="*/ 0 w 10000"/>
                                      <a:gd name="connsiteY4" fmla="*/ 10000 h 10000"/>
                                      <a:gd name="connsiteX0" fmla="*/ 0 w 9526"/>
                                      <a:gd name="connsiteY0" fmla="*/ 10000 h 10000"/>
                                      <a:gd name="connsiteX1" fmla="*/ 1469 w 9526"/>
                                      <a:gd name="connsiteY1" fmla="*/ 0 h 10000"/>
                                      <a:gd name="connsiteX2" fmla="*/ 9526 w 9526"/>
                                      <a:gd name="connsiteY2" fmla="*/ 0 h 10000"/>
                                      <a:gd name="connsiteX3" fmla="*/ 9100 w 9526"/>
                                      <a:gd name="connsiteY3" fmla="*/ 10000 h 10000"/>
                                      <a:gd name="connsiteX4" fmla="*/ 0 w 9526"/>
                                      <a:gd name="connsiteY4" fmla="*/ 10000 h 10000"/>
                                      <a:gd name="connsiteX0" fmla="*/ 0 w 10000"/>
                                      <a:gd name="connsiteY0" fmla="*/ 10000 h 10000"/>
                                      <a:gd name="connsiteX1" fmla="*/ 646 w 10000"/>
                                      <a:gd name="connsiteY1" fmla="*/ 0 h 10000"/>
                                      <a:gd name="connsiteX2" fmla="*/ 10000 w 10000"/>
                                      <a:gd name="connsiteY2" fmla="*/ 0 h 10000"/>
                                      <a:gd name="connsiteX3" fmla="*/ 9553 w 10000"/>
                                      <a:gd name="connsiteY3" fmla="*/ 10000 h 10000"/>
                                      <a:gd name="connsiteX4" fmla="*/ 0 w 10000"/>
                                      <a:gd name="connsiteY4" fmla="*/ 1000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00" h="10000">
                                        <a:moveTo>
                                          <a:pt x="0" y="10000"/>
                                        </a:moveTo>
                                        <a:cubicBezTo>
                                          <a:pt x="215" y="6667"/>
                                          <a:pt x="431" y="3333"/>
                                          <a:pt x="646" y="0"/>
                                        </a:cubicBezTo>
                                        <a:lnTo>
                                          <a:pt x="10000" y="0"/>
                                        </a:lnTo>
                                        <a:lnTo>
                                          <a:pt x="9553" y="10000"/>
                                        </a:lnTo>
                                        <a:lnTo>
                                          <a:pt x="0" y="10000"/>
                                        </a:lnTo>
                                        <a:close/>
                                      </a:path>
                                    </a:pathLst>
                                  </a:cu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2" name="Group 42"/>
                                <wpg:cNvGrpSpPr/>
                                <wpg:grpSpPr>
                                  <a:xfrm>
                                    <a:off x="0" y="0"/>
                                    <a:ext cx="2058426" cy="1358460"/>
                                    <a:chOff x="0" y="0"/>
                                    <a:chExt cx="2058426" cy="1358460"/>
                                  </a:xfrm>
                                </wpg:grpSpPr>
                                <wps:wsp>
                                  <wps:cNvPr id="5" name="Flowchart: Data 5"/>
                                  <wps:cNvSpPr/>
                                  <wps:spPr>
                                    <a:xfrm rot="10800000" flipV="1">
                                      <a:off x="239151" y="942535"/>
                                      <a:ext cx="1819275" cy="415925"/>
                                    </a:xfrm>
                                    <a:custGeom>
                                      <a:avLst/>
                                      <a:gdLst>
                                        <a:gd name="connsiteX0" fmla="*/ 0 w 10000"/>
                                        <a:gd name="connsiteY0" fmla="*/ 10000 h 10000"/>
                                        <a:gd name="connsiteX1" fmla="*/ 2000 w 10000"/>
                                        <a:gd name="connsiteY1" fmla="*/ 0 h 10000"/>
                                        <a:gd name="connsiteX2" fmla="*/ 10000 w 10000"/>
                                        <a:gd name="connsiteY2" fmla="*/ 0 h 10000"/>
                                        <a:gd name="connsiteX3" fmla="*/ 8000 w 10000"/>
                                        <a:gd name="connsiteY3" fmla="*/ 10000 h 10000"/>
                                        <a:gd name="connsiteX4" fmla="*/ 0 w 10000"/>
                                        <a:gd name="connsiteY4" fmla="*/ 10000 h 10000"/>
                                        <a:gd name="connsiteX0" fmla="*/ 0 w 9333"/>
                                        <a:gd name="connsiteY0" fmla="*/ 10000 h 10000"/>
                                        <a:gd name="connsiteX1" fmla="*/ 2000 w 9333"/>
                                        <a:gd name="connsiteY1" fmla="*/ 0 h 10000"/>
                                        <a:gd name="connsiteX2" fmla="*/ 9333 w 9333"/>
                                        <a:gd name="connsiteY2" fmla="*/ 0 h 10000"/>
                                        <a:gd name="connsiteX3" fmla="*/ 8000 w 9333"/>
                                        <a:gd name="connsiteY3" fmla="*/ 10000 h 10000"/>
                                        <a:gd name="connsiteX4" fmla="*/ 0 w 9333"/>
                                        <a:gd name="connsiteY4" fmla="*/ 10000 h 10000"/>
                                        <a:gd name="connsiteX0" fmla="*/ 0 w 9420"/>
                                        <a:gd name="connsiteY0" fmla="*/ 10000 h 10000"/>
                                        <a:gd name="connsiteX1" fmla="*/ 2143 w 9420"/>
                                        <a:gd name="connsiteY1" fmla="*/ 0 h 10000"/>
                                        <a:gd name="connsiteX2" fmla="*/ 9420 w 9420"/>
                                        <a:gd name="connsiteY2" fmla="*/ 0 h 10000"/>
                                        <a:gd name="connsiteX3" fmla="*/ 8572 w 9420"/>
                                        <a:gd name="connsiteY3" fmla="*/ 10000 h 10000"/>
                                        <a:gd name="connsiteX4" fmla="*/ 0 w 9420"/>
                                        <a:gd name="connsiteY4" fmla="*/ 10000 h 10000"/>
                                        <a:gd name="connsiteX0" fmla="*/ 0 w 10000"/>
                                        <a:gd name="connsiteY0" fmla="*/ 10000 h 10000"/>
                                        <a:gd name="connsiteX1" fmla="*/ 1469 w 10000"/>
                                        <a:gd name="connsiteY1" fmla="*/ 0 h 10000"/>
                                        <a:gd name="connsiteX2" fmla="*/ 10000 w 10000"/>
                                        <a:gd name="connsiteY2" fmla="*/ 0 h 10000"/>
                                        <a:gd name="connsiteX3" fmla="*/ 9100 w 10000"/>
                                        <a:gd name="connsiteY3" fmla="*/ 10000 h 10000"/>
                                        <a:gd name="connsiteX4" fmla="*/ 0 w 10000"/>
                                        <a:gd name="connsiteY4" fmla="*/ 10000 h 10000"/>
                                        <a:gd name="connsiteX0" fmla="*/ 0 w 9526"/>
                                        <a:gd name="connsiteY0" fmla="*/ 10000 h 10000"/>
                                        <a:gd name="connsiteX1" fmla="*/ 1469 w 9526"/>
                                        <a:gd name="connsiteY1" fmla="*/ 0 h 10000"/>
                                        <a:gd name="connsiteX2" fmla="*/ 9526 w 9526"/>
                                        <a:gd name="connsiteY2" fmla="*/ 0 h 10000"/>
                                        <a:gd name="connsiteX3" fmla="*/ 9100 w 9526"/>
                                        <a:gd name="connsiteY3" fmla="*/ 10000 h 10000"/>
                                        <a:gd name="connsiteX4" fmla="*/ 0 w 9526"/>
                                        <a:gd name="connsiteY4" fmla="*/ 10000 h 10000"/>
                                        <a:gd name="connsiteX0" fmla="*/ 0 w 10000"/>
                                        <a:gd name="connsiteY0" fmla="*/ 10000 h 10000"/>
                                        <a:gd name="connsiteX1" fmla="*/ 646 w 10000"/>
                                        <a:gd name="connsiteY1" fmla="*/ 0 h 10000"/>
                                        <a:gd name="connsiteX2" fmla="*/ 10000 w 10000"/>
                                        <a:gd name="connsiteY2" fmla="*/ 0 h 10000"/>
                                        <a:gd name="connsiteX3" fmla="*/ 9553 w 10000"/>
                                        <a:gd name="connsiteY3" fmla="*/ 10000 h 10000"/>
                                        <a:gd name="connsiteX4" fmla="*/ 0 w 10000"/>
                                        <a:gd name="connsiteY4" fmla="*/ 1000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00" h="10000">
                                          <a:moveTo>
                                            <a:pt x="0" y="10000"/>
                                          </a:moveTo>
                                          <a:cubicBezTo>
                                            <a:pt x="215" y="6667"/>
                                            <a:pt x="431" y="3333"/>
                                            <a:pt x="646" y="0"/>
                                          </a:cubicBezTo>
                                          <a:lnTo>
                                            <a:pt x="10000" y="0"/>
                                          </a:lnTo>
                                          <a:lnTo>
                                            <a:pt x="9553" y="10000"/>
                                          </a:lnTo>
                                          <a:lnTo>
                                            <a:pt x="0" y="10000"/>
                                          </a:lnTo>
                                          <a:close/>
                                        </a:path>
                                      </a:pathLst>
                                    </a:cu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Flowchart: Data 5"/>
                                  <wps:cNvSpPr/>
                                  <wps:spPr>
                                    <a:xfrm rot="10800000" flipV="1">
                                      <a:off x="0" y="0"/>
                                      <a:ext cx="1819275" cy="415925"/>
                                    </a:xfrm>
                                    <a:custGeom>
                                      <a:avLst/>
                                      <a:gdLst>
                                        <a:gd name="connsiteX0" fmla="*/ 0 w 10000"/>
                                        <a:gd name="connsiteY0" fmla="*/ 10000 h 10000"/>
                                        <a:gd name="connsiteX1" fmla="*/ 2000 w 10000"/>
                                        <a:gd name="connsiteY1" fmla="*/ 0 h 10000"/>
                                        <a:gd name="connsiteX2" fmla="*/ 10000 w 10000"/>
                                        <a:gd name="connsiteY2" fmla="*/ 0 h 10000"/>
                                        <a:gd name="connsiteX3" fmla="*/ 8000 w 10000"/>
                                        <a:gd name="connsiteY3" fmla="*/ 10000 h 10000"/>
                                        <a:gd name="connsiteX4" fmla="*/ 0 w 10000"/>
                                        <a:gd name="connsiteY4" fmla="*/ 10000 h 10000"/>
                                        <a:gd name="connsiteX0" fmla="*/ 0 w 9333"/>
                                        <a:gd name="connsiteY0" fmla="*/ 10000 h 10000"/>
                                        <a:gd name="connsiteX1" fmla="*/ 2000 w 9333"/>
                                        <a:gd name="connsiteY1" fmla="*/ 0 h 10000"/>
                                        <a:gd name="connsiteX2" fmla="*/ 9333 w 9333"/>
                                        <a:gd name="connsiteY2" fmla="*/ 0 h 10000"/>
                                        <a:gd name="connsiteX3" fmla="*/ 8000 w 9333"/>
                                        <a:gd name="connsiteY3" fmla="*/ 10000 h 10000"/>
                                        <a:gd name="connsiteX4" fmla="*/ 0 w 9333"/>
                                        <a:gd name="connsiteY4" fmla="*/ 10000 h 10000"/>
                                        <a:gd name="connsiteX0" fmla="*/ 0 w 9420"/>
                                        <a:gd name="connsiteY0" fmla="*/ 10000 h 10000"/>
                                        <a:gd name="connsiteX1" fmla="*/ 2143 w 9420"/>
                                        <a:gd name="connsiteY1" fmla="*/ 0 h 10000"/>
                                        <a:gd name="connsiteX2" fmla="*/ 9420 w 9420"/>
                                        <a:gd name="connsiteY2" fmla="*/ 0 h 10000"/>
                                        <a:gd name="connsiteX3" fmla="*/ 8572 w 9420"/>
                                        <a:gd name="connsiteY3" fmla="*/ 10000 h 10000"/>
                                        <a:gd name="connsiteX4" fmla="*/ 0 w 9420"/>
                                        <a:gd name="connsiteY4" fmla="*/ 10000 h 10000"/>
                                        <a:gd name="connsiteX0" fmla="*/ 0 w 10000"/>
                                        <a:gd name="connsiteY0" fmla="*/ 10000 h 10000"/>
                                        <a:gd name="connsiteX1" fmla="*/ 1469 w 10000"/>
                                        <a:gd name="connsiteY1" fmla="*/ 0 h 10000"/>
                                        <a:gd name="connsiteX2" fmla="*/ 10000 w 10000"/>
                                        <a:gd name="connsiteY2" fmla="*/ 0 h 10000"/>
                                        <a:gd name="connsiteX3" fmla="*/ 9100 w 10000"/>
                                        <a:gd name="connsiteY3" fmla="*/ 10000 h 10000"/>
                                        <a:gd name="connsiteX4" fmla="*/ 0 w 10000"/>
                                        <a:gd name="connsiteY4" fmla="*/ 10000 h 10000"/>
                                        <a:gd name="connsiteX0" fmla="*/ 0 w 9526"/>
                                        <a:gd name="connsiteY0" fmla="*/ 10000 h 10000"/>
                                        <a:gd name="connsiteX1" fmla="*/ 1469 w 9526"/>
                                        <a:gd name="connsiteY1" fmla="*/ 0 h 10000"/>
                                        <a:gd name="connsiteX2" fmla="*/ 9526 w 9526"/>
                                        <a:gd name="connsiteY2" fmla="*/ 0 h 10000"/>
                                        <a:gd name="connsiteX3" fmla="*/ 9100 w 9526"/>
                                        <a:gd name="connsiteY3" fmla="*/ 10000 h 10000"/>
                                        <a:gd name="connsiteX4" fmla="*/ 0 w 9526"/>
                                        <a:gd name="connsiteY4" fmla="*/ 10000 h 10000"/>
                                        <a:gd name="connsiteX0" fmla="*/ 0 w 10000"/>
                                        <a:gd name="connsiteY0" fmla="*/ 10000 h 10000"/>
                                        <a:gd name="connsiteX1" fmla="*/ 646 w 10000"/>
                                        <a:gd name="connsiteY1" fmla="*/ 0 h 10000"/>
                                        <a:gd name="connsiteX2" fmla="*/ 10000 w 10000"/>
                                        <a:gd name="connsiteY2" fmla="*/ 0 h 10000"/>
                                        <a:gd name="connsiteX3" fmla="*/ 9553 w 10000"/>
                                        <a:gd name="connsiteY3" fmla="*/ 10000 h 10000"/>
                                        <a:gd name="connsiteX4" fmla="*/ 0 w 10000"/>
                                        <a:gd name="connsiteY4" fmla="*/ 1000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00" h="10000">
                                          <a:moveTo>
                                            <a:pt x="0" y="10000"/>
                                          </a:moveTo>
                                          <a:cubicBezTo>
                                            <a:pt x="215" y="6667"/>
                                            <a:pt x="431" y="3333"/>
                                            <a:pt x="646" y="0"/>
                                          </a:cubicBezTo>
                                          <a:lnTo>
                                            <a:pt x="10000" y="0"/>
                                          </a:lnTo>
                                          <a:lnTo>
                                            <a:pt x="9553" y="10000"/>
                                          </a:lnTo>
                                          <a:lnTo>
                                            <a:pt x="0" y="10000"/>
                                          </a:lnTo>
                                          <a:close/>
                                        </a:path>
                                      </a:pathLst>
                                    </a:cu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Text Box 25"/>
                                  <wps:cNvSpPr txBox="1"/>
                                  <wps:spPr>
                                    <a:xfrm>
                                      <a:off x="128661" y="42203"/>
                                      <a:ext cx="1538605" cy="343535"/>
                                    </a:xfrm>
                                    <a:prstGeom prst="rect">
                                      <a:avLst/>
                                    </a:prstGeom>
                                    <a:solidFill>
                                      <a:schemeClr val="lt1"/>
                                    </a:solidFill>
                                    <a:ln w="6350">
                                      <a:noFill/>
                                    </a:ln>
                                  </wps:spPr>
                                  <wps:txbx>
                                    <w:txbxContent>
                                      <w:p w14:paraId="47FD7A15" w14:textId="77777777" w:rsidR="008943C0" w:rsidRPr="00E01C07" w:rsidRDefault="008943C0" w:rsidP="008943C0">
                                        <w:pPr>
                                          <w:rPr>
                                            <w:b/>
                                            <w:bCs/>
                                            <w:color w:val="00B050"/>
                                          </w:rPr>
                                        </w:pPr>
                                        <w:r w:rsidRPr="00E01C07">
                                          <w:rPr>
                                            <w:b/>
                                            <w:bCs/>
                                            <w:color w:val="00B050"/>
                                          </w:rPr>
                                          <w:t>Demographic Factors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8" name="Text Box 28"/>
                                <wps:cNvSpPr txBox="1"/>
                                <wps:spPr>
                                  <a:xfrm>
                                    <a:off x="241202" y="485335"/>
                                    <a:ext cx="1538605" cy="343535"/>
                                  </a:xfrm>
                                  <a:prstGeom prst="rect">
                                    <a:avLst/>
                                  </a:prstGeom>
                                  <a:solidFill>
                                    <a:schemeClr val="lt1"/>
                                  </a:solidFill>
                                  <a:ln w="6350">
                                    <a:noFill/>
                                  </a:ln>
                                </wps:spPr>
                                <wps:txbx>
                                  <w:txbxContent>
                                    <w:p w14:paraId="0012CC6F" w14:textId="77777777" w:rsidR="008943C0" w:rsidRPr="000E6FE0" w:rsidRDefault="008943C0" w:rsidP="008943C0">
                                      <w:r w:rsidRPr="000E6FE0">
                                        <w:t>Education Level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Text Box 31"/>
                                <wps:cNvSpPr txBox="1"/>
                                <wps:spPr>
                                  <a:xfrm>
                                    <a:off x="367812" y="970671"/>
                                    <a:ext cx="1538605" cy="343535"/>
                                  </a:xfrm>
                                  <a:prstGeom prst="rect">
                                    <a:avLst/>
                                  </a:prstGeom>
                                  <a:solidFill>
                                    <a:schemeClr val="lt1"/>
                                  </a:solidFill>
                                  <a:ln w="6350">
                                    <a:noFill/>
                                  </a:ln>
                                </wps:spPr>
                                <wps:txbx>
                                  <w:txbxContent>
                                    <w:p w14:paraId="6FE718A4" w14:textId="77777777" w:rsidR="008943C0" w:rsidRPr="000E6FE0" w:rsidRDefault="008943C0" w:rsidP="008943C0">
                                      <w:r>
                                        <w:t>Age &amp; sex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44" name="Group 44"/>
                              <wpg:cNvGrpSpPr/>
                              <wpg:grpSpPr>
                                <a:xfrm>
                                  <a:off x="2152357" y="0"/>
                                  <a:ext cx="2079527" cy="1365494"/>
                                  <a:chOff x="0" y="0"/>
                                  <a:chExt cx="2079527" cy="1365494"/>
                                </a:xfrm>
                              </wpg:grpSpPr>
                              <wps:wsp>
                                <wps:cNvPr id="10" name="Flowchart: Data 5"/>
                                <wps:cNvSpPr/>
                                <wps:spPr>
                                  <a:xfrm rot="10800000" flipV="1">
                                    <a:off x="260252" y="949569"/>
                                    <a:ext cx="1819275" cy="415925"/>
                                  </a:xfrm>
                                  <a:custGeom>
                                    <a:avLst/>
                                    <a:gdLst>
                                      <a:gd name="connsiteX0" fmla="*/ 0 w 10000"/>
                                      <a:gd name="connsiteY0" fmla="*/ 10000 h 10000"/>
                                      <a:gd name="connsiteX1" fmla="*/ 2000 w 10000"/>
                                      <a:gd name="connsiteY1" fmla="*/ 0 h 10000"/>
                                      <a:gd name="connsiteX2" fmla="*/ 10000 w 10000"/>
                                      <a:gd name="connsiteY2" fmla="*/ 0 h 10000"/>
                                      <a:gd name="connsiteX3" fmla="*/ 8000 w 10000"/>
                                      <a:gd name="connsiteY3" fmla="*/ 10000 h 10000"/>
                                      <a:gd name="connsiteX4" fmla="*/ 0 w 10000"/>
                                      <a:gd name="connsiteY4" fmla="*/ 10000 h 10000"/>
                                      <a:gd name="connsiteX0" fmla="*/ 0 w 9333"/>
                                      <a:gd name="connsiteY0" fmla="*/ 10000 h 10000"/>
                                      <a:gd name="connsiteX1" fmla="*/ 2000 w 9333"/>
                                      <a:gd name="connsiteY1" fmla="*/ 0 h 10000"/>
                                      <a:gd name="connsiteX2" fmla="*/ 9333 w 9333"/>
                                      <a:gd name="connsiteY2" fmla="*/ 0 h 10000"/>
                                      <a:gd name="connsiteX3" fmla="*/ 8000 w 9333"/>
                                      <a:gd name="connsiteY3" fmla="*/ 10000 h 10000"/>
                                      <a:gd name="connsiteX4" fmla="*/ 0 w 9333"/>
                                      <a:gd name="connsiteY4" fmla="*/ 10000 h 10000"/>
                                      <a:gd name="connsiteX0" fmla="*/ 0 w 9420"/>
                                      <a:gd name="connsiteY0" fmla="*/ 10000 h 10000"/>
                                      <a:gd name="connsiteX1" fmla="*/ 2143 w 9420"/>
                                      <a:gd name="connsiteY1" fmla="*/ 0 h 10000"/>
                                      <a:gd name="connsiteX2" fmla="*/ 9420 w 9420"/>
                                      <a:gd name="connsiteY2" fmla="*/ 0 h 10000"/>
                                      <a:gd name="connsiteX3" fmla="*/ 8572 w 9420"/>
                                      <a:gd name="connsiteY3" fmla="*/ 10000 h 10000"/>
                                      <a:gd name="connsiteX4" fmla="*/ 0 w 9420"/>
                                      <a:gd name="connsiteY4" fmla="*/ 10000 h 10000"/>
                                      <a:gd name="connsiteX0" fmla="*/ 0 w 10000"/>
                                      <a:gd name="connsiteY0" fmla="*/ 10000 h 10000"/>
                                      <a:gd name="connsiteX1" fmla="*/ 1469 w 10000"/>
                                      <a:gd name="connsiteY1" fmla="*/ 0 h 10000"/>
                                      <a:gd name="connsiteX2" fmla="*/ 10000 w 10000"/>
                                      <a:gd name="connsiteY2" fmla="*/ 0 h 10000"/>
                                      <a:gd name="connsiteX3" fmla="*/ 9100 w 10000"/>
                                      <a:gd name="connsiteY3" fmla="*/ 10000 h 10000"/>
                                      <a:gd name="connsiteX4" fmla="*/ 0 w 10000"/>
                                      <a:gd name="connsiteY4" fmla="*/ 10000 h 10000"/>
                                      <a:gd name="connsiteX0" fmla="*/ 0 w 9526"/>
                                      <a:gd name="connsiteY0" fmla="*/ 10000 h 10000"/>
                                      <a:gd name="connsiteX1" fmla="*/ 1469 w 9526"/>
                                      <a:gd name="connsiteY1" fmla="*/ 0 h 10000"/>
                                      <a:gd name="connsiteX2" fmla="*/ 9526 w 9526"/>
                                      <a:gd name="connsiteY2" fmla="*/ 0 h 10000"/>
                                      <a:gd name="connsiteX3" fmla="*/ 9100 w 9526"/>
                                      <a:gd name="connsiteY3" fmla="*/ 10000 h 10000"/>
                                      <a:gd name="connsiteX4" fmla="*/ 0 w 9526"/>
                                      <a:gd name="connsiteY4" fmla="*/ 10000 h 10000"/>
                                      <a:gd name="connsiteX0" fmla="*/ 0 w 10000"/>
                                      <a:gd name="connsiteY0" fmla="*/ 10000 h 10000"/>
                                      <a:gd name="connsiteX1" fmla="*/ 646 w 10000"/>
                                      <a:gd name="connsiteY1" fmla="*/ 0 h 10000"/>
                                      <a:gd name="connsiteX2" fmla="*/ 10000 w 10000"/>
                                      <a:gd name="connsiteY2" fmla="*/ 0 h 10000"/>
                                      <a:gd name="connsiteX3" fmla="*/ 9553 w 10000"/>
                                      <a:gd name="connsiteY3" fmla="*/ 10000 h 10000"/>
                                      <a:gd name="connsiteX4" fmla="*/ 0 w 10000"/>
                                      <a:gd name="connsiteY4" fmla="*/ 1000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00" h="10000">
                                        <a:moveTo>
                                          <a:pt x="0" y="10000"/>
                                        </a:moveTo>
                                        <a:cubicBezTo>
                                          <a:pt x="215" y="6667"/>
                                          <a:pt x="431" y="3333"/>
                                          <a:pt x="646" y="0"/>
                                        </a:cubicBezTo>
                                        <a:lnTo>
                                          <a:pt x="10000" y="0"/>
                                        </a:lnTo>
                                        <a:lnTo>
                                          <a:pt x="9553" y="10000"/>
                                        </a:lnTo>
                                        <a:lnTo>
                                          <a:pt x="0" y="10000"/>
                                        </a:lnTo>
                                        <a:close/>
                                      </a:path>
                                    </a:pathLst>
                                  </a:cu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Flowchart: Data 5"/>
                                <wps:cNvSpPr/>
                                <wps:spPr>
                                  <a:xfrm rot="10800000" flipV="1">
                                    <a:off x="0" y="0"/>
                                    <a:ext cx="1819275" cy="415925"/>
                                  </a:xfrm>
                                  <a:custGeom>
                                    <a:avLst/>
                                    <a:gdLst>
                                      <a:gd name="connsiteX0" fmla="*/ 0 w 10000"/>
                                      <a:gd name="connsiteY0" fmla="*/ 10000 h 10000"/>
                                      <a:gd name="connsiteX1" fmla="*/ 2000 w 10000"/>
                                      <a:gd name="connsiteY1" fmla="*/ 0 h 10000"/>
                                      <a:gd name="connsiteX2" fmla="*/ 10000 w 10000"/>
                                      <a:gd name="connsiteY2" fmla="*/ 0 h 10000"/>
                                      <a:gd name="connsiteX3" fmla="*/ 8000 w 10000"/>
                                      <a:gd name="connsiteY3" fmla="*/ 10000 h 10000"/>
                                      <a:gd name="connsiteX4" fmla="*/ 0 w 10000"/>
                                      <a:gd name="connsiteY4" fmla="*/ 10000 h 10000"/>
                                      <a:gd name="connsiteX0" fmla="*/ 0 w 9333"/>
                                      <a:gd name="connsiteY0" fmla="*/ 10000 h 10000"/>
                                      <a:gd name="connsiteX1" fmla="*/ 2000 w 9333"/>
                                      <a:gd name="connsiteY1" fmla="*/ 0 h 10000"/>
                                      <a:gd name="connsiteX2" fmla="*/ 9333 w 9333"/>
                                      <a:gd name="connsiteY2" fmla="*/ 0 h 10000"/>
                                      <a:gd name="connsiteX3" fmla="*/ 8000 w 9333"/>
                                      <a:gd name="connsiteY3" fmla="*/ 10000 h 10000"/>
                                      <a:gd name="connsiteX4" fmla="*/ 0 w 9333"/>
                                      <a:gd name="connsiteY4" fmla="*/ 10000 h 10000"/>
                                      <a:gd name="connsiteX0" fmla="*/ 0 w 9420"/>
                                      <a:gd name="connsiteY0" fmla="*/ 10000 h 10000"/>
                                      <a:gd name="connsiteX1" fmla="*/ 2143 w 9420"/>
                                      <a:gd name="connsiteY1" fmla="*/ 0 h 10000"/>
                                      <a:gd name="connsiteX2" fmla="*/ 9420 w 9420"/>
                                      <a:gd name="connsiteY2" fmla="*/ 0 h 10000"/>
                                      <a:gd name="connsiteX3" fmla="*/ 8572 w 9420"/>
                                      <a:gd name="connsiteY3" fmla="*/ 10000 h 10000"/>
                                      <a:gd name="connsiteX4" fmla="*/ 0 w 9420"/>
                                      <a:gd name="connsiteY4" fmla="*/ 10000 h 10000"/>
                                      <a:gd name="connsiteX0" fmla="*/ 0 w 10000"/>
                                      <a:gd name="connsiteY0" fmla="*/ 10000 h 10000"/>
                                      <a:gd name="connsiteX1" fmla="*/ 1469 w 10000"/>
                                      <a:gd name="connsiteY1" fmla="*/ 0 h 10000"/>
                                      <a:gd name="connsiteX2" fmla="*/ 10000 w 10000"/>
                                      <a:gd name="connsiteY2" fmla="*/ 0 h 10000"/>
                                      <a:gd name="connsiteX3" fmla="*/ 9100 w 10000"/>
                                      <a:gd name="connsiteY3" fmla="*/ 10000 h 10000"/>
                                      <a:gd name="connsiteX4" fmla="*/ 0 w 10000"/>
                                      <a:gd name="connsiteY4" fmla="*/ 10000 h 10000"/>
                                      <a:gd name="connsiteX0" fmla="*/ 0 w 9526"/>
                                      <a:gd name="connsiteY0" fmla="*/ 10000 h 10000"/>
                                      <a:gd name="connsiteX1" fmla="*/ 1469 w 9526"/>
                                      <a:gd name="connsiteY1" fmla="*/ 0 h 10000"/>
                                      <a:gd name="connsiteX2" fmla="*/ 9526 w 9526"/>
                                      <a:gd name="connsiteY2" fmla="*/ 0 h 10000"/>
                                      <a:gd name="connsiteX3" fmla="*/ 9100 w 9526"/>
                                      <a:gd name="connsiteY3" fmla="*/ 10000 h 10000"/>
                                      <a:gd name="connsiteX4" fmla="*/ 0 w 9526"/>
                                      <a:gd name="connsiteY4" fmla="*/ 10000 h 10000"/>
                                      <a:gd name="connsiteX0" fmla="*/ 0 w 10000"/>
                                      <a:gd name="connsiteY0" fmla="*/ 10000 h 10000"/>
                                      <a:gd name="connsiteX1" fmla="*/ 646 w 10000"/>
                                      <a:gd name="connsiteY1" fmla="*/ 0 h 10000"/>
                                      <a:gd name="connsiteX2" fmla="*/ 10000 w 10000"/>
                                      <a:gd name="connsiteY2" fmla="*/ 0 h 10000"/>
                                      <a:gd name="connsiteX3" fmla="*/ 9553 w 10000"/>
                                      <a:gd name="connsiteY3" fmla="*/ 10000 h 10000"/>
                                      <a:gd name="connsiteX4" fmla="*/ 0 w 10000"/>
                                      <a:gd name="connsiteY4" fmla="*/ 1000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00" h="10000">
                                        <a:moveTo>
                                          <a:pt x="0" y="10000"/>
                                        </a:moveTo>
                                        <a:cubicBezTo>
                                          <a:pt x="215" y="6667"/>
                                          <a:pt x="431" y="3333"/>
                                          <a:pt x="646" y="0"/>
                                        </a:cubicBezTo>
                                        <a:lnTo>
                                          <a:pt x="10000" y="0"/>
                                        </a:lnTo>
                                        <a:lnTo>
                                          <a:pt x="9553" y="10000"/>
                                        </a:lnTo>
                                        <a:lnTo>
                                          <a:pt x="0" y="10000"/>
                                        </a:lnTo>
                                        <a:close/>
                                      </a:path>
                                    </a:pathLst>
                                  </a:cu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Flowchart: Data 5"/>
                                <wps:cNvSpPr/>
                                <wps:spPr>
                                  <a:xfrm rot="10800000" flipV="1">
                                    <a:off x="133643" y="471268"/>
                                    <a:ext cx="1819275" cy="415925"/>
                                  </a:xfrm>
                                  <a:custGeom>
                                    <a:avLst/>
                                    <a:gdLst>
                                      <a:gd name="connsiteX0" fmla="*/ 0 w 10000"/>
                                      <a:gd name="connsiteY0" fmla="*/ 10000 h 10000"/>
                                      <a:gd name="connsiteX1" fmla="*/ 2000 w 10000"/>
                                      <a:gd name="connsiteY1" fmla="*/ 0 h 10000"/>
                                      <a:gd name="connsiteX2" fmla="*/ 10000 w 10000"/>
                                      <a:gd name="connsiteY2" fmla="*/ 0 h 10000"/>
                                      <a:gd name="connsiteX3" fmla="*/ 8000 w 10000"/>
                                      <a:gd name="connsiteY3" fmla="*/ 10000 h 10000"/>
                                      <a:gd name="connsiteX4" fmla="*/ 0 w 10000"/>
                                      <a:gd name="connsiteY4" fmla="*/ 10000 h 10000"/>
                                      <a:gd name="connsiteX0" fmla="*/ 0 w 9333"/>
                                      <a:gd name="connsiteY0" fmla="*/ 10000 h 10000"/>
                                      <a:gd name="connsiteX1" fmla="*/ 2000 w 9333"/>
                                      <a:gd name="connsiteY1" fmla="*/ 0 h 10000"/>
                                      <a:gd name="connsiteX2" fmla="*/ 9333 w 9333"/>
                                      <a:gd name="connsiteY2" fmla="*/ 0 h 10000"/>
                                      <a:gd name="connsiteX3" fmla="*/ 8000 w 9333"/>
                                      <a:gd name="connsiteY3" fmla="*/ 10000 h 10000"/>
                                      <a:gd name="connsiteX4" fmla="*/ 0 w 9333"/>
                                      <a:gd name="connsiteY4" fmla="*/ 10000 h 10000"/>
                                      <a:gd name="connsiteX0" fmla="*/ 0 w 9420"/>
                                      <a:gd name="connsiteY0" fmla="*/ 10000 h 10000"/>
                                      <a:gd name="connsiteX1" fmla="*/ 2143 w 9420"/>
                                      <a:gd name="connsiteY1" fmla="*/ 0 h 10000"/>
                                      <a:gd name="connsiteX2" fmla="*/ 9420 w 9420"/>
                                      <a:gd name="connsiteY2" fmla="*/ 0 h 10000"/>
                                      <a:gd name="connsiteX3" fmla="*/ 8572 w 9420"/>
                                      <a:gd name="connsiteY3" fmla="*/ 10000 h 10000"/>
                                      <a:gd name="connsiteX4" fmla="*/ 0 w 9420"/>
                                      <a:gd name="connsiteY4" fmla="*/ 10000 h 10000"/>
                                      <a:gd name="connsiteX0" fmla="*/ 0 w 10000"/>
                                      <a:gd name="connsiteY0" fmla="*/ 10000 h 10000"/>
                                      <a:gd name="connsiteX1" fmla="*/ 1469 w 10000"/>
                                      <a:gd name="connsiteY1" fmla="*/ 0 h 10000"/>
                                      <a:gd name="connsiteX2" fmla="*/ 10000 w 10000"/>
                                      <a:gd name="connsiteY2" fmla="*/ 0 h 10000"/>
                                      <a:gd name="connsiteX3" fmla="*/ 9100 w 10000"/>
                                      <a:gd name="connsiteY3" fmla="*/ 10000 h 10000"/>
                                      <a:gd name="connsiteX4" fmla="*/ 0 w 10000"/>
                                      <a:gd name="connsiteY4" fmla="*/ 10000 h 10000"/>
                                      <a:gd name="connsiteX0" fmla="*/ 0 w 9526"/>
                                      <a:gd name="connsiteY0" fmla="*/ 10000 h 10000"/>
                                      <a:gd name="connsiteX1" fmla="*/ 1469 w 9526"/>
                                      <a:gd name="connsiteY1" fmla="*/ 0 h 10000"/>
                                      <a:gd name="connsiteX2" fmla="*/ 9526 w 9526"/>
                                      <a:gd name="connsiteY2" fmla="*/ 0 h 10000"/>
                                      <a:gd name="connsiteX3" fmla="*/ 9100 w 9526"/>
                                      <a:gd name="connsiteY3" fmla="*/ 10000 h 10000"/>
                                      <a:gd name="connsiteX4" fmla="*/ 0 w 9526"/>
                                      <a:gd name="connsiteY4" fmla="*/ 10000 h 10000"/>
                                      <a:gd name="connsiteX0" fmla="*/ 0 w 10000"/>
                                      <a:gd name="connsiteY0" fmla="*/ 10000 h 10000"/>
                                      <a:gd name="connsiteX1" fmla="*/ 646 w 10000"/>
                                      <a:gd name="connsiteY1" fmla="*/ 0 h 10000"/>
                                      <a:gd name="connsiteX2" fmla="*/ 10000 w 10000"/>
                                      <a:gd name="connsiteY2" fmla="*/ 0 h 10000"/>
                                      <a:gd name="connsiteX3" fmla="*/ 9553 w 10000"/>
                                      <a:gd name="connsiteY3" fmla="*/ 10000 h 10000"/>
                                      <a:gd name="connsiteX4" fmla="*/ 0 w 10000"/>
                                      <a:gd name="connsiteY4" fmla="*/ 1000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00" h="10000">
                                        <a:moveTo>
                                          <a:pt x="0" y="10000"/>
                                        </a:moveTo>
                                        <a:cubicBezTo>
                                          <a:pt x="215" y="6667"/>
                                          <a:pt x="431" y="3333"/>
                                          <a:pt x="646" y="0"/>
                                        </a:cubicBezTo>
                                        <a:lnTo>
                                          <a:pt x="10000" y="0"/>
                                        </a:lnTo>
                                        <a:lnTo>
                                          <a:pt x="9553" y="10000"/>
                                        </a:lnTo>
                                        <a:lnTo>
                                          <a:pt x="0" y="10000"/>
                                        </a:lnTo>
                                        <a:close/>
                                      </a:path>
                                    </a:pathLst>
                                  </a:cu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Text Box 27"/>
                                <wps:cNvSpPr txBox="1"/>
                                <wps:spPr>
                                  <a:xfrm>
                                    <a:off x="156796" y="35169"/>
                                    <a:ext cx="1546860" cy="370205"/>
                                  </a:xfrm>
                                  <a:prstGeom prst="rect">
                                    <a:avLst/>
                                  </a:prstGeom>
                                  <a:solidFill>
                                    <a:schemeClr val="lt1"/>
                                  </a:solidFill>
                                  <a:ln w="6350">
                                    <a:noFill/>
                                  </a:ln>
                                </wps:spPr>
                                <wps:txbx>
                                  <w:txbxContent>
                                    <w:p w14:paraId="6804807E" w14:textId="77777777" w:rsidR="008943C0" w:rsidRPr="00E01C07" w:rsidRDefault="008943C0" w:rsidP="008943C0">
                                      <w:pPr>
                                        <w:spacing w:after="0" w:line="216" w:lineRule="auto"/>
                                        <w:rPr>
                                          <w:b/>
                                          <w:bCs/>
                                          <w:color w:val="00B050"/>
                                        </w:rPr>
                                      </w:pPr>
                                      <w:r w:rsidRPr="00E01C07">
                                        <w:rPr>
                                          <w:b/>
                                          <w:bCs/>
                                          <w:color w:val="00B050"/>
                                        </w:rPr>
                                        <w:t>Motivation &amp; Health Consciousness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Text Box 29"/>
                                <wps:cNvSpPr txBox="1"/>
                                <wps:spPr>
                                  <a:xfrm>
                                    <a:off x="269338" y="485335"/>
                                    <a:ext cx="1538605" cy="343535"/>
                                  </a:xfrm>
                                  <a:prstGeom prst="rect">
                                    <a:avLst/>
                                  </a:prstGeom>
                                  <a:solidFill>
                                    <a:schemeClr val="lt1"/>
                                  </a:solidFill>
                                  <a:ln w="6350">
                                    <a:noFill/>
                                  </a:ln>
                                </wps:spPr>
                                <wps:txbx>
                                  <w:txbxContent>
                                    <w:p w14:paraId="2ED0EA05" w14:textId="77777777" w:rsidR="008943C0" w:rsidRPr="000E6FE0" w:rsidRDefault="008943C0" w:rsidP="008943C0">
                                      <w:r w:rsidRPr="000E6FE0">
                                        <w:t>Di</w:t>
                                      </w:r>
                                      <w:r>
                                        <w:t>etary Needs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Text Box 32"/>
                                <wps:cNvSpPr txBox="1"/>
                                <wps:spPr>
                                  <a:xfrm>
                                    <a:off x="417048" y="984739"/>
                                    <a:ext cx="1538605" cy="375285"/>
                                  </a:xfrm>
                                  <a:prstGeom prst="rect">
                                    <a:avLst/>
                                  </a:prstGeom>
                                  <a:solidFill>
                                    <a:schemeClr val="lt1"/>
                                  </a:solidFill>
                                  <a:ln w="6350">
                                    <a:noFill/>
                                  </a:ln>
                                </wps:spPr>
                                <wps:txbx>
                                  <w:txbxContent>
                                    <w:p w14:paraId="07237E64" w14:textId="77777777" w:rsidR="008943C0" w:rsidRPr="000E6FE0" w:rsidRDefault="008943C0" w:rsidP="008943C0">
                                      <w:pPr>
                                        <w:spacing w:line="192" w:lineRule="auto"/>
                                      </w:pPr>
                                      <w:r>
                                        <w:t>Importance of label Aspects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46" name="Group 46"/>
                              <wpg:cNvGrpSpPr/>
                              <wpg:grpSpPr>
                                <a:xfrm>
                                  <a:off x="0" y="1758462"/>
                                  <a:ext cx="4147478" cy="1358460"/>
                                  <a:chOff x="0" y="0"/>
                                  <a:chExt cx="4147478" cy="1358460"/>
                                </a:xfrm>
                              </wpg:grpSpPr>
                              <wps:wsp>
                                <wps:cNvPr id="14" name="Flowchart: Data 5"/>
                                <wps:cNvSpPr/>
                                <wps:spPr>
                                  <a:xfrm rot="10800000">
                                    <a:off x="302455" y="0"/>
                                    <a:ext cx="1819685" cy="415963"/>
                                  </a:xfrm>
                                  <a:custGeom>
                                    <a:avLst/>
                                    <a:gdLst>
                                      <a:gd name="connsiteX0" fmla="*/ 0 w 10000"/>
                                      <a:gd name="connsiteY0" fmla="*/ 10000 h 10000"/>
                                      <a:gd name="connsiteX1" fmla="*/ 2000 w 10000"/>
                                      <a:gd name="connsiteY1" fmla="*/ 0 h 10000"/>
                                      <a:gd name="connsiteX2" fmla="*/ 10000 w 10000"/>
                                      <a:gd name="connsiteY2" fmla="*/ 0 h 10000"/>
                                      <a:gd name="connsiteX3" fmla="*/ 8000 w 10000"/>
                                      <a:gd name="connsiteY3" fmla="*/ 10000 h 10000"/>
                                      <a:gd name="connsiteX4" fmla="*/ 0 w 10000"/>
                                      <a:gd name="connsiteY4" fmla="*/ 10000 h 10000"/>
                                      <a:gd name="connsiteX0" fmla="*/ 0 w 9333"/>
                                      <a:gd name="connsiteY0" fmla="*/ 10000 h 10000"/>
                                      <a:gd name="connsiteX1" fmla="*/ 2000 w 9333"/>
                                      <a:gd name="connsiteY1" fmla="*/ 0 h 10000"/>
                                      <a:gd name="connsiteX2" fmla="*/ 9333 w 9333"/>
                                      <a:gd name="connsiteY2" fmla="*/ 0 h 10000"/>
                                      <a:gd name="connsiteX3" fmla="*/ 8000 w 9333"/>
                                      <a:gd name="connsiteY3" fmla="*/ 10000 h 10000"/>
                                      <a:gd name="connsiteX4" fmla="*/ 0 w 9333"/>
                                      <a:gd name="connsiteY4" fmla="*/ 10000 h 10000"/>
                                      <a:gd name="connsiteX0" fmla="*/ 0 w 9420"/>
                                      <a:gd name="connsiteY0" fmla="*/ 10000 h 10000"/>
                                      <a:gd name="connsiteX1" fmla="*/ 2143 w 9420"/>
                                      <a:gd name="connsiteY1" fmla="*/ 0 h 10000"/>
                                      <a:gd name="connsiteX2" fmla="*/ 9420 w 9420"/>
                                      <a:gd name="connsiteY2" fmla="*/ 0 h 10000"/>
                                      <a:gd name="connsiteX3" fmla="*/ 8572 w 9420"/>
                                      <a:gd name="connsiteY3" fmla="*/ 10000 h 10000"/>
                                      <a:gd name="connsiteX4" fmla="*/ 0 w 9420"/>
                                      <a:gd name="connsiteY4" fmla="*/ 10000 h 10000"/>
                                      <a:gd name="connsiteX0" fmla="*/ 0 w 10000"/>
                                      <a:gd name="connsiteY0" fmla="*/ 10000 h 10000"/>
                                      <a:gd name="connsiteX1" fmla="*/ 1469 w 10000"/>
                                      <a:gd name="connsiteY1" fmla="*/ 0 h 10000"/>
                                      <a:gd name="connsiteX2" fmla="*/ 10000 w 10000"/>
                                      <a:gd name="connsiteY2" fmla="*/ 0 h 10000"/>
                                      <a:gd name="connsiteX3" fmla="*/ 9100 w 10000"/>
                                      <a:gd name="connsiteY3" fmla="*/ 10000 h 10000"/>
                                      <a:gd name="connsiteX4" fmla="*/ 0 w 10000"/>
                                      <a:gd name="connsiteY4" fmla="*/ 10000 h 10000"/>
                                      <a:gd name="connsiteX0" fmla="*/ 0 w 9526"/>
                                      <a:gd name="connsiteY0" fmla="*/ 10000 h 10000"/>
                                      <a:gd name="connsiteX1" fmla="*/ 1469 w 9526"/>
                                      <a:gd name="connsiteY1" fmla="*/ 0 h 10000"/>
                                      <a:gd name="connsiteX2" fmla="*/ 9526 w 9526"/>
                                      <a:gd name="connsiteY2" fmla="*/ 0 h 10000"/>
                                      <a:gd name="connsiteX3" fmla="*/ 9100 w 9526"/>
                                      <a:gd name="connsiteY3" fmla="*/ 10000 h 10000"/>
                                      <a:gd name="connsiteX4" fmla="*/ 0 w 9526"/>
                                      <a:gd name="connsiteY4" fmla="*/ 10000 h 10000"/>
                                      <a:gd name="connsiteX0" fmla="*/ 0 w 10000"/>
                                      <a:gd name="connsiteY0" fmla="*/ 10000 h 10000"/>
                                      <a:gd name="connsiteX1" fmla="*/ 646 w 10000"/>
                                      <a:gd name="connsiteY1" fmla="*/ 0 h 10000"/>
                                      <a:gd name="connsiteX2" fmla="*/ 10000 w 10000"/>
                                      <a:gd name="connsiteY2" fmla="*/ 0 h 10000"/>
                                      <a:gd name="connsiteX3" fmla="*/ 9553 w 10000"/>
                                      <a:gd name="connsiteY3" fmla="*/ 10000 h 10000"/>
                                      <a:gd name="connsiteX4" fmla="*/ 0 w 10000"/>
                                      <a:gd name="connsiteY4" fmla="*/ 1000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00" h="10000">
                                        <a:moveTo>
                                          <a:pt x="0" y="10000"/>
                                        </a:moveTo>
                                        <a:cubicBezTo>
                                          <a:pt x="215" y="6667"/>
                                          <a:pt x="431" y="3333"/>
                                          <a:pt x="646" y="0"/>
                                        </a:cubicBezTo>
                                        <a:lnTo>
                                          <a:pt x="10000" y="0"/>
                                        </a:lnTo>
                                        <a:lnTo>
                                          <a:pt x="9553" y="10000"/>
                                        </a:lnTo>
                                        <a:lnTo>
                                          <a:pt x="0" y="10000"/>
                                        </a:lnTo>
                                        <a:close/>
                                      </a:path>
                                    </a:pathLst>
                                  </a:cu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Flowchart: Data 5"/>
                                <wps:cNvSpPr/>
                                <wps:spPr>
                                  <a:xfrm rot="10800000">
                                    <a:off x="154745" y="464233"/>
                                    <a:ext cx="1819275" cy="415925"/>
                                  </a:xfrm>
                                  <a:custGeom>
                                    <a:avLst/>
                                    <a:gdLst>
                                      <a:gd name="connsiteX0" fmla="*/ 0 w 10000"/>
                                      <a:gd name="connsiteY0" fmla="*/ 10000 h 10000"/>
                                      <a:gd name="connsiteX1" fmla="*/ 2000 w 10000"/>
                                      <a:gd name="connsiteY1" fmla="*/ 0 h 10000"/>
                                      <a:gd name="connsiteX2" fmla="*/ 10000 w 10000"/>
                                      <a:gd name="connsiteY2" fmla="*/ 0 h 10000"/>
                                      <a:gd name="connsiteX3" fmla="*/ 8000 w 10000"/>
                                      <a:gd name="connsiteY3" fmla="*/ 10000 h 10000"/>
                                      <a:gd name="connsiteX4" fmla="*/ 0 w 10000"/>
                                      <a:gd name="connsiteY4" fmla="*/ 10000 h 10000"/>
                                      <a:gd name="connsiteX0" fmla="*/ 0 w 9333"/>
                                      <a:gd name="connsiteY0" fmla="*/ 10000 h 10000"/>
                                      <a:gd name="connsiteX1" fmla="*/ 2000 w 9333"/>
                                      <a:gd name="connsiteY1" fmla="*/ 0 h 10000"/>
                                      <a:gd name="connsiteX2" fmla="*/ 9333 w 9333"/>
                                      <a:gd name="connsiteY2" fmla="*/ 0 h 10000"/>
                                      <a:gd name="connsiteX3" fmla="*/ 8000 w 9333"/>
                                      <a:gd name="connsiteY3" fmla="*/ 10000 h 10000"/>
                                      <a:gd name="connsiteX4" fmla="*/ 0 w 9333"/>
                                      <a:gd name="connsiteY4" fmla="*/ 10000 h 10000"/>
                                      <a:gd name="connsiteX0" fmla="*/ 0 w 9420"/>
                                      <a:gd name="connsiteY0" fmla="*/ 10000 h 10000"/>
                                      <a:gd name="connsiteX1" fmla="*/ 2143 w 9420"/>
                                      <a:gd name="connsiteY1" fmla="*/ 0 h 10000"/>
                                      <a:gd name="connsiteX2" fmla="*/ 9420 w 9420"/>
                                      <a:gd name="connsiteY2" fmla="*/ 0 h 10000"/>
                                      <a:gd name="connsiteX3" fmla="*/ 8572 w 9420"/>
                                      <a:gd name="connsiteY3" fmla="*/ 10000 h 10000"/>
                                      <a:gd name="connsiteX4" fmla="*/ 0 w 9420"/>
                                      <a:gd name="connsiteY4" fmla="*/ 10000 h 10000"/>
                                      <a:gd name="connsiteX0" fmla="*/ 0 w 10000"/>
                                      <a:gd name="connsiteY0" fmla="*/ 10000 h 10000"/>
                                      <a:gd name="connsiteX1" fmla="*/ 1469 w 10000"/>
                                      <a:gd name="connsiteY1" fmla="*/ 0 h 10000"/>
                                      <a:gd name="connsiteX2" fmla="*/ 10000 w 10000"/>
                                      <a:gd name="connsiteY2" fmla="*/ 0 h 10000"/>
                                      <a:gd name="connsiteX3" fmla="*/ 9100 w 10000"/>
                                      <a:gd name="connsiteY3" fmla="*/ 10000 h 10000"/>
                                      <a:gd name="connsiteX4" fmla="*/ 0 w 10000"/>
                                      <a:gd name="connsiteY4" fmla="*/ 10000 h 10000"/>
                                      <a:gd name="connsiteX0" fmla="*/ 0 w 9526"/>
                                      <a:gd name="connsiteY0" fmla="*/ 10000 h 10000"/>
                                      <a:gd name="connsiteX1" fmla="*/ 1469 w 9526"/>
                                      <a:gd name="connsiteY1" fmla="*/ 0 h 10000"/>
                                      <a:gd name="connsiteX2" fmla="*/ 9526 w 9526"/>
                                      <a:gd name="connsiteY2" fmla="*/ 0 h 10000"/>
                                      <a:gd name="connsiteX3" fmla="*/ 9100 w 9526"/>
                                      <a:gd name="connsiteY3" fmla="*/ 10000 h 10000"/>
                                      <a:gd name="connsiteX4" fmla="*/ 0 w 9526"/>
                                      <a:gd name="connsiteY4" fmla="*/ 10000 h 10000"/>
                                      <a:gd name="connsiteX0" fmla="*/ 0 w 10000"/>
                                      <a:gd name="connsiteY0" fmla="*/ 10000 h 10000"/>
                                      <a:gd name="connsiteX1" fmla="*/ 646 w 10000"/>
                                      <a:gd name="connsiteY1" fmla="*/ 0 h 10000"/>
                                      <a:gd name="connsiteX2" fmla="*/ 10000 w 10000"/>
                                      <a:gd name="connsiteY2" fmla="*/ 0 h 10000"/>
                                      <a:gd name="connsiteX3" fmla="*/ 9553 w 10000"/>
                                      <a:gd name="connsiteY3" fmla="*/ 10000 h 10000"/>
                                      <a:gd name="connsiteX4" fmla="*/ 0 w 10000"/>
                                      <a:gd name="connsiteY4" fmla="*/ 1000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00" h="10000">
                                        <a:moveTo>
                                          <a:pt x="0" y="10000"/>
                                        </a:moveTo>
                                        <a:cubicBezTo>
                                          <a:pt x="215" y="6667"/>
                                          <a:pt x="431" y="3333"/>
                                          <a:pt x="646" y="0"/>
                                        </a:cubicBezTo>
                                        <a:lnTo>
                                          <a:pt x="10000" y="0"/>
                                        </a:lnTo>
                                        <a:lnTo>
                                          <a:pt x="9553" y="10000"/>
                                        </a:lnTo>
                                        <a:lnTo>
                                          <a:pt x="0" y="10000"/>
                                        </a:lnTo>
                                        <a:close/>
                                      </a:path>
                                    </a:pathLst>
                                  </a:cu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Flowchart: Data 5"/>
                                <wps:cNvSpPr/>
                                <wps:spPr>
                                  <a:xfrm rot="10800000">
                                    <a:off x="0" y="942535"/>
                                    <a:ext cx="1819275" cy="415925"/>
                                  </a:xfrm>
                                  <a:custGeom>
                                    <a:avLst/>
                                    <a:gdLst>
                                      <a:gd name="connsiteX0" fmla="*/ 0 w 10000"/>
                                      <a:gd name="connsiteY0" fmla="*/ 10000 h 10000"/>
                                      <a:gd name="connsiteX1" fmla="*/ 2000 w 10000"/>
                                      <a:gd name="connsiteY1" fmla="*/ 0 h 10000"/>
                                      <a:gd name="connsiteX2" fmla="*/ 10000 w 10000"/>
                                      <a:gd name="connsiteY2" fmla="*/ 0 h 10000"/>
                                      <a:gd name="connsiteX3" fmla="*/ 8000 w 10000"/>
                                      <a:gd name="connsiteY3" fmla="*/ 10000 h 10000"/>
                                      <a:gd name="connsiteX4" fmla="*/ 0 w 10000"/>
                                      <a:gd name="connsiteY4" fmla="*/ 10000 h 10000"/>
                                      <a:gd name="connsiteX0" fmla="*/ 0 w 9333"/>
                                      <a:gd name="connsiteY0" fmla="*/ 10000 h 10000"/>
                                      <a:gd name="connsiteX1" fmla="*/ 2000 w 9333"/>
                                      <a:gd name="connsiteY1" fmla="*/ 0 h 10000"/>
                                      <a:gd name="connsiteX2" fmla="*/ 9333 w 9333"/>
                                      <a:gd name="connsiteY2" fmla="*/ 0 h 10000"/>
                                      <a:gd name="connsiteX3" fmla="*/ 8000 w 9333"/>
                                      <a:gd name="connsiteY3" fmla="*/ 10000 h 10000"/>
                                      <a:gd name="connsiteX4" fmla="*/ 0 w 9333"/>
                                      <a:gd name="connsiteY4" fmla="*/ 10000 h 10000"/>
                                      <a:gd name="connsiteX0" fmla="*/ 0 w 9420"/>
                                      <a:gd name="connsiteY0" fmla="*/ 10000 h 10000"/>
                                      <a:gd name="connsiteX1" fmla="*/ 2143 w 9420"/>
                                      <a:gd name="connsiteY1" fmla="*/ 0 h 10000"/>
                                      <a:gd name="connsiteX2" fmla="*/ 9420 w 9420"/>
                                      <a:gd name="connsiteY2" fmla="*/ 0 h 10000"/>
                                      <a:gd name="connsiteX3" fmla="*/ 8572 w 9420"/>
                                      <a:gd name="connsiteY3" fmla="*/ 10000 h 10000"/>
                                      <a:gd name="connsiteX4" fmla="*/ 0 w 9420"/>
                                      <a:gd name="connsiteY4" fmla="*/ 10000 h 10000"/>
                                      <a:gd name="connsiteX0" fmla="*/ 0 w 10000"/>
                                      <a:gd name="connsiteY0" fmla="*/ 10000 h 10000"/>
                                      <a:gd name="connsiteX1" fmla="*/ 1469 w 10000"/>
                                      <a:gd name="connsiteY1" fmla="*/ 0 h 10000"/>
                                      <a:gd name="connsiteX2" fmla="*/ 10000 w 10000"/>
                                      <a:gd name="connsiteY2" fmla="*/ 0 h 10000"/>
                                      <a:gd name="connsiteX3" fmla="*/ 9100 w 10000"/>
                                      <a:gd name="connsiteY3" fmla="*/ 10000 h 10000"/>
                                      <a:gd name="connsiteX4" fmla="*/ 0 w 10000"/>
                                      <a:gd name="connsiteY4" fmla="*/ 10000 h 10000"/>
                                      <a:gd name="connsiteX0" fmla="*/ 0 w 9526"/>
                                      <a:gd name="connsiteY0" fmla="*/ 10000 h 10000"/>
                                      <a:gd name="connsiteX1" fmla="*/ 1469 w 9526"/>
                                      <a:gd name="connsiteY1" fmla="*/ 0 h 10000"/>
                                      <a:gd name="connsiteX2" fmla="*/ 9526 w 9526"/>
                                      <a:gd name="connsiteY2" fmla="*/ 0 h 10000"/>
                                      <a:gd name="connsiteX3" fmla="*/ 9100 w 9526"/>
                                      <a:gd name="connsiteY3" fmla="*/ 10000 h 10000"/>
                                      <a:gd name="connsiteX4" fmla="*/ 0 w 9526"/>
                                      <a:gd name="connsiteY4" fmla="*/ 10000 h 10000"/>
                                      <a:gd name="connsiteX0" fmla="*/ 0 w 10000"/>
                                      <a:gd name="connsiteY0" fmla="*/ 10000 h 10000"/>
                                      <a:gd name="connsiteX1" fmla="*/ 646 w 10000"/>
                                      <a:gd name="connsiteY1" fmla="*/ 0 h 10000"/>
                                      <a:gd name="connsiteX2" fmla="*/ 10000 w 10000"/>
                                      <a:gd name="connsiteY2" fmla="*/ 0 h 10000"/>
                                      <a:gd name="connsiteX3" fmla="*/ 9553 w 10000"/>
                                      <a:gd name="connsiteY3" fmla="*/ 10000 h 10000"/>
                                      <a:gd name="connsiteX4" fmla="*/ 0 w 10000"/>
                                      <a:gd name="connsiteY4" fmla="*/ 1000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00" h="10000">
                                        <a:moveTo>
                                          <a:pt x="0" y="10000"/>
                                        </a:moveTo>
                                        <a:cubicBezTo>
                                          <a:pt x="215" y="6667"/>
                                          <a:pt x="431" y="3333"/>
                                          <a:pt x="646" y="0"/>
                                        </a:cubicBezTo>
                                        <a:lnTo>
                                          <a:pt x="10000" y="0"/>
                                        </a:lnTo>
                                        <a:lnTo>
                                          <a:pt x="9553" y="10000"/>
                                        </a:lnTo>
                                        <a:lnTo>
                                          <a:pt x="0" y="10000"/>
                                        </a:lnTo>
                                        <a:close/>
                                      </a:path>
                                    </a:pathLst>
                                  </a:cu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Flowchart: Data 5"/>
                                <wps:cNvSpPr/>
                                <wps:spPr>
                                  <a:xfrm rot="10800000">
                                    <a:off x="2187526" y="935501"/>
                                    <a:ext cx="1819275" cy="415925"/>
                                  </a:xfrm>
                                  <a:custGeom>
                                    <a:avLst/>
                                    <a:gdLst>
                                      <a:gd name="connsiteX0" fmla="*/ 0 w 10000"/>
                                      <a:gd name="connsiteY0" fmla="*/ 10000 h 10000"/>
                                      <a:gd name="connsiteX1" fmla="*/ 2000 w 10000"/>
                                      <a:gd name="connsiteY1" fmla="*/ 0 h 10000"/>
                                      <a:gd name="connsiteX2" fmla="*/ 10000 w 10000"/>
                                      <a:gd name="connsiteY2" fmla="*/ 0 h 10000"/>
                                      <a:gd name="connsiteX3" fmla="*/ 8000 w 10000"/>
                                      <a:gd name="connsiteY3" fmla="*/ 10000 h 10000"/>
                                      <a:gd name="connsiteX4" fmla="*/ 0 w 10000"/>
                                      <a:gd name="connsiteY4" fmla="*/ 10000 h 10000"/>
                                      <a:gd name="connsiteX0" fmla="*/ 0 w 9333"/>
                                      <a:gd name="connsiteY0" fmla="*/ 10000 h 10000"/>
                                      <a:gd name="connsiteX1" fmla="*/ 2000 w 9333"/>
                                      <a:gd name="connsiteY1" fmla="*/ 0 h 10000"/>
                                      <a:gd name="connsiteX2" fmla="*/ 9333 w 9333"/>
                                      <a:gd name="connsiteY2" fmla="*/ 0 h 10000"/>
                                      <a:gd name="connsiteX3" fmla="*/ 8000 w 9333"/>
                                      <a:gd name="connsiteY3" fmla="*/ 10000 h 10000"/>
                                      <a:gd name="connsiteX4" fmla="*/ 0 w 9333"/>
                                      <a:gd name="connsiteY4" fmla="*/ 10000 h 10000"/>
                                      <a:gd name="connsiteX0" fmla="*/ 0 w 9420"/>
                                      <a:gd name="connsiteY0" fmla="*/ 10000 h 10000"/>
                                      <a:gd name="connsiteX1" fmla="*/ 2143 w 9420"/>
                                      <a:gd name="connsiteY1" fmla="*/ 0 h 10000"/>
                                      <a:gd name="connsiteX2" fmla="*/ 9420 w 9420"/>
                                      <a:gd name="connsiteY2" fmla="*/ 0 h 10000"/>
                                      <a:gd name="connsiteX3" fmla="*/ 8572 w 9420"/>
                                      <a:gd name="connsiteY3" fmla="*/ 10000 h 10000"/>
                                      <a:gd name="connsiteX4" fmla="*/ 0 w 9420"/>
                                      <a:gd name="connsiteY4" fmla="*/ 10000 h 10000"/>
                                      <a:gd name="connsiteX0" fmla="*/ 0 w 10000"/>
                                      <a:gd name="connsiteY0" fmla="*/ 10000 h 10000"/>
                                      <a:gd name="connsiteX1" fmla="*/ 1469 w 10000"/>
                                      <a:gd name="connsiteY1" fmla="*/ 0 h 10000"/>
                                      <a:gd name="connsiteX2" fmla="*/ 10000 w 10000"/>
                                      <a:gd name="connsiteY2" fmla="*/ 0 h 10000"/>
                                      <a:gd name="connsiteX3" fmla="*/ 9100 w 10000"/>
                                      <a:gd name="connsiteY3" fmla="*/ 10000 h 10000"/>
                                      <a:gd name="connsiteX4" fmla="*/ 0 w 10000"/>
                                      <a:gd name="connsiteY4" fmla="*/ 10000 h 10000"/>
                                      <a:gd name="connsiteX0" fmla="*/ 0 w 9526"/>
                                      <a:gd name="connsiteY0" fmla="*/ 10000 h 10000"/>
                                      <a:gd name="connsiteX1" fmla="*/ 1469 w 9526"/>
                                      <a:gd name="connsiteY1" fmla="*/ 0 h 10000"/>
                                      <a:gd name="connsiteX2" fmla="*/ 9526 w 9526"/>
                                      <a:gd name="connsiteY2" fmla="*/ 0 h 10000"/>
                                      <a:gd name="connsiteX3" fmla="*/ 9100 w 9526"/>
                                      <a:gd name="connsiteY3" fmla="*/ 10000 h 10000"/>
                                      <a:gd name="connsiteX4" fmla="*/ 0 w 9526"/>
                                      <a:gd name="connsiteY4" fmla="*/ 10000 h 10000"/>
                                      <a:gd name="connsiteX0" fmla="*/ 0 w 10000"/>
                                      <a:gd name="connsiteY0" fmla="*/ 10000 h 10000"/>
                                      <a:gd name="connsiteX1" fmla="*/ 646 w 10000"/>
                                      <a:gd name="connsiteY1" fmla="*/ 0 h 10000"/>
                                      <a:gd name="connsiteX2" fmla="*/ 10000 w 10000"/>
                                      <a:gd name="connsiteY2" fmla="*/ 0 h 10000"/>
                                      <a:gd name="connsiteX3" fmla="*/ 9553 w 10000"/>
                                      <a:gd name="connsiteY3" fmla="*/ 10000 h 10000"/>
                                      <a:gd name="connsiteX4" fmla="*/ 0 w 10000"/>
                                      <a:gd name="connsiteY4" fmla="*/ 1000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00" h="10000">
                                        <a:moveTo>
                                          <a:pt x="0" y="10000"/>
                                        </a:moveTo>
                                        <a:cubicBezTo>
                                          <a:pt x="215" y="6667"/>
                                          <a:pt x="431" y="3333"/>
                                          <a:pt x="646" y="0"/>
                                        </a:cubicBezTo>
                                        <a:lnTo>
                                          <a:pt x="10000" y="0"/>
                                        </a:lnTo>
                                        <a:lnTo>
                                          <a:pt x="9553" y="10000"/>
                                        </a:lnTo>
                                        <a:lnTo>
                                          <a:pt x="0" y="10000"/>
                                        </a:lnTo>
                                        <a:close/>
                                      </a:path>
                                    </a:pathLst>
                                  </a:cu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lowchart: Data 5"/>
                                <wps:cNvSpPr/>
                                <wps:spPr>
                                  <a:xfrm rot="10800000">
                                    <a:off x="2328203" y="457200"/>
                                    <a:ext cx="1819275" cy="415925"/>
                                  </a:xfrm>
                                  <a:custGeom>
                                    <a:avLst/>
                                    <a:gdLst>
                                      <a:gd name="connsiteX0" fmla="*/ 0 w 10000"/>
                                      <a:gd name="connsiteY0" fmla="*/ 10000 h 10000"/>
                                      <a:gd name="connsiteX1" fmla="*/ 2000 w 10000"/>
                                      <a:gd name="connsiteY1" fmla="*/ 0 h 10000"/>
                                      <a:gd name="connsiteX2" fmla="*/ 10000 w 10000"/>
                                      <a:gd name="connsiteY2" fmla="*/ 0 h 10000"/>
                                      <a:gd name="connsiteX3" fmla="*/ 8000 w 10000"/>
                                      <a:gd name="connsiteY3" fmla="*/ 10000 h 10000"/>
                                      <a:gd name="connsiteX4" fmla="*/ 0 w 10000"/>
                                      <a:gd name="connsiteY4" fmla="*/ 10000 h 10000"/>
                                      <a:gd name="connsiteX0" fmla="*/ 0 w 9333"/>
                                      <a:gd name="connsiteY0" fmla="*/ 10000 h 10000"/>
                                      <a:gd name="connsiteX1" fmla="*/ 2000 w 9333"/>
                                      <a:gd name="connsiteY1" fmla="*/ 0 h 10000"/>
                                      <a:gd name="connsiteX2" fmla="*/ 9333 w 9333"/>
                                      <a:gd name="connsiteY2" fmla="*/ 0 h 10000"/>
                                      <a:gd name="connsiteX3" fmla="*/ 8000 w 9333"/>
                                      <a:gd name="connsiteY3" fmla="*/ 10000 h 10000"/>
                                      <a:gd name="connsiteX4" fmla="*/ 0 w 9333"/>
                                      <a:gd name="connsiteY4" fmla="*/ 10000 h 10000"/>
                                      <a:gd name="connsiteX0" fmla="*/ 0 w 9420"/>
                                      <a:gd name="connsiteY0" fmla="*/ 10000 h 10000"/>
                                      <a:gd name="connsiteX1" fmla="*/ 2143 w 9420"/>
                                      <a:gd name="connsiteY1" fmla="*/ 0 h 10000"/>
                                      <a:gd name="connsiteX2" fmla="*/ 9420 w 9420"/>
                                      <a:gd name="connsiteY2" fmla="*/ 0 h 10000"/>
                                      <a:gd name="connsiteX3" fmla="*/ 8572 w 9420"/>
                                      <a:gd name="connsiteY3" fmla="*/ 10000 h 10000"/>
                                      <a:gd name="connsiteX4" fmla="*/ 0 w 9420"/>
                                      <a:gd name="connsiteY4" fmla="*/ 10000 h 10000"/>
                                      <a:gd name="connsiteX0" fmla="*/ 0 w 10000"/>
                                      <a:gd name="connsiteY0" fmla="*/ 10000 h 10000"/>
                                      <a:gd name="connsiteX1" fmla="*/ 1469 w 10000"/>
                                      <a:gd name="connsiteY1" fmla="*/ 0 h 10000"/>
                                      <a:gd name="connsiteX2" fmla="*/ 10000 w 10000"/>
                                      <a:gd name="connsiteY2" fmla="*/ 0 h 10000"/>
                                      <a:gd name="connsiteX3" fmla="*/ 9100 w 10000"/>
                                      <a:gd name="connsiteY3" fmla="*/ 10000 h 10000"/>
                                      <a:gd name="connsiteX4" fmla="*/ 0 w 10000"/>
                                      <a:gd name="connsiteY4" fmla="*/ 10000 h 10000"/>
                                      <a:gd name="connsiteX0" fmla="*/ 0 w 9526"/>
                                      <a:gd name="connsiteY0" fmla="*/ 10000 h 10000"/>
                                      <a:gd name="connsiteX1" fmla="*/ 1469 w 9526"/>
                                      <a:gd name="connsiteY1" fmla="*/ 0 h 10000"/>
                                      <a:gd name="connsiteX2" fmla="*/ 9526 w 9526"/>
                                      <a:gd name="connsiteY2" fmla="*/ 0 h 10000"/>
                                      <a:gd name="connsiteX3" fmla="*/ 9100 w 9526"/>
                                      <a:gd name="connsiteY3" fmla="*/ 10000 h 10000"/>
                                      <a:gd name="connsiteX4" fmla="*/ 0 w 9526"/>
                                      <a:gd name="connsiteY4" fmla="*/ 10000 h 10000"/>
                                      <a:gd name="connsiteX0" fmla="*/ 0 w 10000"/>
                                      <a:gd name="connsiteY0" fmla="*/ 10000 h 10000"/>
                                      <a:gd name="connsiteX1" fmla="*/ 646 w 10000"/>
                                      <a:gd name="connsiteY1" fmla="*/ 0 h 10000"/>
                                      <a:gd name="connsiteX2" fmla="*/ 10000 w 10000"/>
                                      <a:gd name="connsiteY2" fmla="*/ 0 h 10000"/>
                                      <a:gd name="connsiteX3" fmla="*/ 9553 w 10000"/>
                                      <a:gd name="connsiteY3" fmla="*/ 10000 h 10000"/>
                                      <a:gd name="connsiteX4" fmla="*/ 0 w 10000"/>
                                      <a:gd name="connsiteY4" fmla="*/ 1000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00" h="10000">
                                        <a:moveTo>
                                          <a:pt x="0" y="10000"/>
                                        </a:moveTo>
                                        <a:cubicBezTo>
                                          <a:pt x="215" y="6667"/>
                                          <a:pt x="431" y="3333"/>
                                          <a:pt x="646" y="0"/>
                                        </a:cubicBezTo>
                                        <a:lnTo>
                                          <a:pt x="10000" y="0"/>
                                        </a:lnTo>
                                        <a:lnTo>
                                          <a:pt x="9553" y="10000"/>
                                        </a:lnTo>
                                        <a:lnTo>
                                          <a:pt x="0" y="10000"/>
                                        </a:lnTo>
                                        <a:close/>
                                      </a:path>
                                    </a:pathLst>
                                  </a:cu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Text Box 35"/>
                                <wps:cNvSpPr txBox="1"/>
                                <wps:spPr>
                                  <a:xfrm>
                                    <a:off x="100525" y="963637"/>
                                    <a:ext cx="1594485" cy="343535"/>
                                  </a:xfrm>
                                  <a:prstGeom prst="rect">
                                    <a:avLst/>
                                  </a:prstGeom>
                                  <a:solidFill>
                                    <a:schemeClr val="lt1"/>
                                  </a:solidFill>
                                  <a:ln w="6350">
                                    <a:noFill/>
                                  </a:ln>
                                </wps:spPr>
                                <wps:txbx>
                                  <w:txbxContent>
                                    <w:p w14:paraId="60351BB9" w14:textId="77777777" w:rsidR="008943C0" w:rsidRPr="00E01C07" w:rsidRDefault="008943C0" w:rsidP="008943C0">
                                      <w:pPr>
                                        <w:rPr>
                                          <w:b/>
                                          <w:bCs/>
                                          <w:color w:val="00B050"/>
                                        </w:rPr>
                                      </w:pPr>
                                      <w:r w:rsidRPr="00E01C07">
                                        <w:rPr>
                                          <w:b/>
                                          <w:bCs/>
                                          <w:color w:val="00B050"/>
                                        </w:rPr>
                                        <w:t>Nutritional Knowledge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 name="Text Box 36"/>
                                <wps:cNvSpPr txBox="1"/>
                                <wps:spPr>
                                  <a:xfrm>
                                    <a:off x="2281018" y="963637"/>
                                    <a:ext cx="1538605" cy="343535"/>
                                  </a:xfrm>
                                  <a:prstGeom prst="rect">
                                    <a:avLst/>
                                  </a:prstGeom>
                                  <a:solidFill>
                                    <a:schemeClr val="lt1"/>
                                  </a:solidFill>
                                  <a:ln w="6350">
                                    <a:noFill/>
                                  </a:ln>
                                </wps:spPr>
                                <wps:txbx>
                                  <w:txbxContent>
                                    <w:p w14:paraId="64FC9879" w14:textId="77777777" w:rsidR="008943C0" w:rsidRPr="00E01C07" w:rsidRDefault="008943C0" w:rsidP="008943C0">
                                      <w:pPr>
                                        <w:spacing w:line="192" w:lineRule="auto"/>
                                        <w:rPr>
                                          <w:b/>
                                          <w:bCs/>
                                          <w:color w:val="00B050"/>
                                        </w:rPr>
                                      </w:pPr>
                                      <w:r w:rsidRPr="00E01C07">
                                        <w:rPr>
                                          <w:b/>
                                          <w:bCs/>
                                          <w:color w:val="00B050"/>
                                        </w:rPr>
                                        <w:t>Label design &amp; format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Text Box 37"/>
                                <wps:cNvSpPr txBox="1"/>
                                <wps:spPr>
                                  <a:xfrm>
                                    <a:off x="402981" y="28135"/>
                                    <a:ext cx="1538605" cy="343535"/>
                                  </a:xfrm>
                                  <a:prstGeom prst="rect">
                                    <a:avLst/>
                                  </a:prstGeom>
                                  <a:solidFill>
                                    <a:schemeClr val="lt1"/>
                                  </a:solidFill>
                                  <a:ln w="6350">
                                    <a:noFill/>
                                  </a:ln>
                                </wps:spPr>
                                <wps:txbx>
                                  <w:txbxContent>
                                    <w:p w14:paraId="41B7B70D" w14:textId="77777777" w:rsidR="008943C0" w:rsidRPr="000E6FE0" w:rsidRDefault="008943C0" w:rsidP="008943C0">
                                      <w:r>
                                        <w:t>Nutrient Understanding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Text Box 39"/>
                                <wps:cNvSpPr txBox="1"/>
                                <wps:spPr>
                                  <a:xfrm>
                                    <a:off x="276371" y="499403"/>
                                    <a:ext cx="1538605" cy="343535"/>
                                  </a:xfrm>
                                  <a:prstGeom prst="rect">
                                    <a:avLst/>
                                  </a:prstGeom>
                                  <a:solidFill>
                                    <a:schemeClr val="lt1"/>
                                  </a:solidFill>
                                  <a:ln w="6350">
                                    <a:noFill/>
                                  </a:ln>
                                </wps:spPr>
                                <wps:txbx>
                                  <w:txbxContent>
                                    <w:p w14:paraId="6640EFB0" w14:textId="77777777" w:rsidR="008943C0" w:rsidRPr="000E6FE0" w:rsidRDefault="008943C0" w:rsidP="008943C0">
                                      <w:r>
                                        <w:t>Complexity of Labels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Text Box 40"/>
                                <wps:cNvSpPr txBox="1"/>
                                <wps:spPr>
                                  <a:xfrm>
                                    <a:off x="2435762" y="492369"/>
                                    <a:ext cx="1538605" cy="343535"/>
                                  </a:xfrm>
                                  <a:prstGeom prst="rect">
                                    <a:avLst/>
                                  </a:prstGeom>
                                  <a:solidFill>
                                    <a:schemeClr val="lt1"/>
                                  </a:solidFill>
                                  <a:ln w="6350">
                                    <a:noFill/>
                                  </a:ln>
                                </wps:spPr>
                                <wps:txbx>
                                  <w:txbxContent>
                                    <w:p w14:paraId="5A904370" w14:textId="77777777" w:rsidR="008943C0" w:rsidRPr="000E6FE0" w:rsidRDefault="008943C0" w:rsidP="008943C0">
                                      <w:pPr>
                                        <w:spacing w:line="192" w:lineRule="auto"/>
                                      </w:pPr>
                                      <w:r>
                                        <w:t>Presentation of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s:wsp>
                          <wps:cNvPr id="197" name="Flowchart: Data 5"/>
                          <wps:cNvSpPr/>
                          <wps:spPr>
                            <a:xfrm rot="10800000">
                              <a:off x="2451100" y="1752600"/>
                              <a:ext cx="1819252" cy="415879"/>
                            </a:xfrm>
                            <a:custGeom>
                              <a:avLst/>
                              <a:gdLst>
                                <a:gd name="connsiteX0" fmla="*/ 0 w 10000"/>
                                <a:gd name="connsiteY0" fmla="*/ 10000 h 10000"/>
                                <a:gd name="connsiteX1" fmla="*/ 2000 w 10000"/>
                                <a:gd name="connsiteY1" fmla="*/ 0 h 10000"/>
                                <a:gd name="connsiteX2" fmla="*/ 10000 w 10000"/>
                                <a:gd name="connsiteY2" fmla="*/ 0 h 10000"/>
                                <a:gd name="connsiteX3" fmla="*/ 8000 w 10000"/>
                                <a:gd name="connsiteY3" fmla="*/ 10000 h 10000"/>
                                <a:gd name="connsiteX4" fmla="*/ 0 w 10000"/>
                                <a:gd name="connsiteY4" fmla="*/ 10000 h 10000"/>
                                <a:gd name="connsiteX0" fmla="*/ 0 w 9333"/>
                                <a:gd name="connsiteY0" fmla="*/ 10000 h 10000"/>
                                <a:gd name="connsiteX1" fmla="*/ 2000 w 9333"/>
                                <a:gd name="connsiteY1" fmla="*/ 0 h 10000"/>
                                <a:gd name="connsiteX2" fmla="*/ 9333 w 9333"/>
                                <a:gd name="connsiteY2" fmla="*/ 0 h 10000"/>
                                <a:gd name="connsiteX3" fmla="*/ 8000 w 9333"/>
                                <a:gd name="connsiteY3" fmla="*/ 10000 h 10000"/>
                                <a:gd name="connsiteX4" fmla="*/ 0 w 9333"/>
                                <a:gd name="connsiteY4" fmla="*/ 10000 h 10000"/>
                                <a:gd name="connsiteX0" fmla="*/ 0 w 9420"/>
                                <a:gd name="connsiteY0" fmla="*/ 10000 h 10000"/>
                                <a:gd name="connsiteX1" fmla="*/ 2143 w 9420"/>
                                <a:gd name="connsiteY1" fmla="*/ 0 h 10000"/>
                                <a:gd name="connsiteX2" fmla="*/ 9420 w 9420"/>
                                <a:gd name="connsiteY2" fmla="*/ 0 h 10000"/>
                                <a:gd name="connsiteX3" fmla="*/ 8572 w 9420"/>
                                <a:gd name="connsiteY3" fmla="*/ 10000 h 10000"/>
                                <a:gd name="connsiteX4" fmla="*/ 0 w 9420"/>
                                <a:gd name="connsiteY4" fmla="*/ 10000 h 10000"/>
                                <a:gd name="connsiteX0" fmla="*/ 0 w 10000"/>
                                <a:gd name="connsiteY0" fmla="*/ 10000 h 10000"/>
                                <a:gd name="connsiteX1" fmla="*/ 1469 w 10000"/>
                                <a:gd name="connsiteY1" fmla="*/ 0 h 10000"/>
                                <a:gd name="connsiteX2" fmla="*/ 10000 w 10000"/>
                                <a:gd name="connsiteY2" fmla="*/ 0 h 10000"/>
                                <a:gd name="connsiteX3" fmla="*/ 9100 w 10000"/>
                                <a:gd name="connsiteY3" fmla="*/ 10000 h 10000"/>
                                <a:gd name="connsiteX4" fmla="*/ 0 w 10000"/>
                                <a:gd name="connsiteY4" fmla="*/ 10000 h 10000"/>
                                <a:gd name="connsiteX0" fmla="*/ 0 w 9526"/>
                                <a:gd name="connsiteY0" fmla="*/ 10000 h 10000"/>
                                <a:gd name="connsiteX1" fmla="*/ 1469 w 9526"/>
                                <a:gd name="connsiteY1" fmla="*/ 0 h 10000"/>
                                <a:gd name="connsiteX2" fmla="*/ 9526 w 9526"/>
                                <a:gd name="connsiteY2" fmla="*/ 0 h 10000"/>
                                <a:gd name="connsiteX3" fmla="*/ 9100 w 9526"/>
                                <a:gd name="connsiteY3" fmla="*/ 10000 h 10000"/>
                                <a:gd name="connsiteX4" fmla="*/ 0 w 9526"/>
                                <a:gd name="connsiteY4" fmla="*/ 10000 h 10000"/>
                                <a:gd name="connsiteX0" fmla="*/ 0 w 10000"/>
                                <a:gd name="connsiteY0" fmla="*/ 10000 h 10000"/>
                                <a:gd name="connsiteX1" fmla="*/ 646 w 10000"/>
                                <a:gd name="connsiteY1" fmla="*/ 0 h 10000"/>
                                <a:gd name="connsiteX2" fmla="*/ 10000 w 10000"/>
                                <a:gd name="connsiteY2" fmla="*/ 0 h 10000"/>
                                <a:gd name="connsiteX3" fmla="*/ 9553 w 10000"/>
                                <a:gd name="connsiteY3" fmla="*/ 10000 h 10000"/>
                                <a:gd name="connsiteX4" fmla="*/ 0 w 10000"/>
                                <a:gd name="connsiteY4" fmla="*/ 1000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00" h="10000">
                                  <a:moveTo>
                                    <a:pt x="0" y="10000"/>
                                  </a:moveTo>
                                  <a:cubicBezTo>
                                    <a:pt x="215" y="6667"/>
                                    <a:pt x="431" y="3333"/>
                                    <a:pt x="646" y="0"/>
                                  </a:cubicBezTo>
                                  <a:lnTo>
                                    <a:pt x="10000" y="0"/>
                                  </a:lnTo>
                                  <a:lnTo>
                                    <a:pt x="9553" y="10000"/>
                                  </a:lnTo>
                                  <a:lnTo>
                                    <a:pt x="0" y="10000"/>
                                  </a:lnTo>
                                  <a:close/>
                                </a:path>
                              </a:pathLst>
                            </a:cu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8" name="Text Box 198"/>
                        <wps:cNvSpPr txBox="1"/>
                        <wps:spPr>
                          <a:xfrm>
                            <a:off x="2578100" y="1809750"/>
                            <a:ext cx="1538586" cy="343497"/>
                          </a:xfrm>
                          <a:prstGeom prst="rect">
                            <a:avLst/>
                          </a:prstGeom>
                          <a:solidFill>
                            <a:schemeClr val="lt1"/>
                          </a:solidFill>
                          <a:ln w="6350">
                            <a:noFill/>
                          </a:ln>
                        </wps:spPr>
                        <wps:txbx>
                          <w:txbxContent>
                            <w:p w14:paraId="78C89261" w14:textId="77777777" w:rsidR="008943C0" w:rsidRPr="002A3F9B" w:rsidRDefault="008943C0" w:rsidP="008943C0">
                              <w:pPr>
                                <w:spacing w:line="192" w:lineRule="auto"/>
                                <w:rPr>
                                  <w:lang w:val="en-US"/>
                                </w:rPr>
                              </w:pPr>
                              <w:r>
                                <w:rPr>
                                  <w:lang w:val="en-US"/>
                                </w:rPr>
                                <w:t>Front-of-pack scheme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F021ECD" id="Group 200" o:spid="_x0000_s1077" style="position:absolute;margin-left:59.5pt;margin-top:12.2pt;width:398.5pt;height:245.45pt;z-index:251660288" coordsize="50610,31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">
                <v:group id="Group 199" o:spid="_x0000_s1078" style="position:absolute;width:50610;height:31169" coordsize="50610,31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group id="Group 196" o:spid="_x0000_s1079" style="position:absolute;width:50610;height:31169" coordsize="50610,31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 o:spid="_x0000_s1080" type="#_x0000_t13" style="position:absolute;left:635;top:9525;width:49975;height:12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" adj="18880" fillcolor="white [3201]" strokecolor="black [3213]" strokeweight="1pt"/>
                    <v:group id="Group 49" o:spid="_x0000_s1081" style="position:absolute;width:43170;height:31169" coordsize="43170,31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Text Box 24" o:spid="_x0000_s1082" type="#_x0000_t202" style="position:absolute;left:3889;top:14067;width:39281;height:3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" fillcolor="white [3201]" stroked="f" strokeweight=".5pt">
                        <v:textbox>
                          <w:txbxContent>
                            <w:p w14:paraId="7049C10E" w14:textId="77777777" w:rsidR="008943C0" w:rsidRPr="00E01C07" w:rsidRDefault="008943C0" w:rsidP="008943C0">
                              <w:pPr>
                                <w:jc w:val="center"/>
                                <w:rPr>
                                  <w:rFonts w:cs="Times New Roman"/>
                                  <w:b/>
                                  <w:bCs/>
                                  <w:color w:val="00B0F0"/>
                                  <w:sz w:val="22"/>
                                </w:rPr>
                              </w:pPr>
                              <w:r w:rsidRPr="00E01C07">
                                <w:rPr>
                                  <w:rFonts w:cs="Times New Roman"/>
                                  <w:b/>
                                  <w:bCs/>
                                  <w:color w:val="00B0F0"/>
                                </w:rPr>
                                <w:t>Challenges in Understanding Food Labels</w:t>
                              </w:r>
                            </w:p>
                          </w:txbxContent>
                        </v:textbox>
                      </v:shape>
                      <v:group id="Group 43" o:spid="_x0000_s1083" style="position:absolute;left:351;top:140;width:20584;height:13585" coordsize="20584,13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lowchart: Data 5" o:spid="_x0000_s1084" style="position:absolute;left:1195;top:4642;width:18193;height:4159;rotation:180;flip:y;visibility:visible;mso-wrap-style:square;v-text-anchor:middle"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" path="m,10000c215,6667,431,3333,646,r9354,l9553,10000,,10000xe" fillcolor="white [3201]" strokecolor="black [3213]" strokeweight="1pt">
                          <v:stroke joinstyle="miter"/>
                          <v:path arrowok="t" o:connecttype="custom" o:connectlocs="0,415925;117525,0;1819275,0;1737953,415925;0,415925" o:connectangles="0,0,0,0,0"/>
                        </v:shape>
                        <v:group id="Group 42" o:spid="_x0000_s1085" style="position:absolute;width:20584;height:13584" coordsize="20584,13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lowchart: Data 5" o:spid="_x0000_s1086" style="position:absolute;left:2391;top:9425;width:18193;height:4159;rotation:180;flip:y;visibility:visible;mso-wrap-style:square;v-text-anchor:middle"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" path="m,10000c215,6667,431,3333,646,r9354,l9553,10000,,10000xe" fillcolor="white [3201]" strokecolor="black [3213]" strokeweight="1pt">
                            <v:stroke joinstyle="miter"/>
                            <v:path arrowok="t" o:connecttype="custom" o:connectlocs="0,415925;117525,0;1819275,0;1737953,415925;0,415925" o:connectangles="0,0,0,0,0"/>
                          </v:shape>
                          <v:shape id="Flowchart: Data 5" o:spid="_x0000_s1087" style="position:absolute;width:18192;height:4159;rotation:180;flip:y;visibility:visible;mso-wrap-style:square;v-text-anchor:middle"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" path="m,10000c215,6667,431,3333,646,r9354,l9553,10000,,10000xe" fillcolor="white [3201]" strokecolor="black [3213]" strokeweight="1pt">
                            <v:stroke joinstyle="miter"/>
                            <v:path arrowok="t" o:connecttype="custom" o:connectlocs="0,415925;117525,0;1819275,0;1737953,415925;0,415925" o:connectangles="0,0,0,0,0"/>
                          </v:shape>
                          <v:shape id="Text Box 25" o:spid="_x0000_s1088" type="#_x0000_t202" style="position:absolute;left:1286;top:422;width:15386;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" fillcolor="white [3201]" stroked="f" strokeweight=".5pt">
                            <v:textbox>
                              <w:txbxContent>
                                <w:p w14:paraId="47FD7A15" w14:textId="77777777" w:rsidR="008943C0" w:rsidRPr="00E01C07" w:rsidRDefault="008943C0" w:rsidP="008943C0">
                                  <w:pPr>
                                    <w:rPr>
                                      <w:b/>
                                      <w:bCs/>
                                      <w:color w:val="00B050"/>
                                    </w:rPr>
                                  </w:pPr>
                                  <w:r w:rsidRPr="00E01C07">
                                    <w:rPr>
                                      <w:b/>
                                      <w:bCs/>
                                      <w:color w:val="00B050"/>
                                    </w:rPr>
                                    <w:t>Demographic Factors</w:t>
                                  </w:r>
                                </w:p>
                              </w:txbxContent>
                            </v:textbox>
                          </v:shape>
                        </v:group>
                        <v:shape id="Text Box 28" o:spid="_x0000_s1089" type="#_x0000_t202" style="position:absolute;left:2412;top:4853;width:15386;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" fillcolor="white [3201]" stroked="f" strokeweight=".5pt">
                          <v:textbox>
                            <w:txbxContent>
                              <w:p w14:paraId="0012CC6F" w14:textId="77777777" w:rsidR="008943C0" w:rsidRPr="000E6FE0" w:rsidRDefault="008943C0" w:rsidP="008943C0">
                                <w:r w:rsidRPr="000E6FE0">
                                  <w:t>Education Level</w:t>
                                </w:r>
                              </w:p>
                            </w:txbxContent>
                          </v:textbox>
                        </v:shape>
                        <v:shape id="Text Box 31" o:spid="_x0000_s1090" type="#_x0000_t202" style="position:absolute;left:3678;top:9706;width:15386;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" fillcolor="white [3201]" stroked="f" strokeweight=".5pt">
                          <v:textbox>
                            <w:txbxContent>
                              <w:p w14:paraId="6FE718A4" w14:textId="77777777" w:rsidR="008943C0" w:rsidRPr="000E6FE0" w:rsidRDefault="008943C0" w:rsidP="008943C0">
                                <w:r>
                                  <w:t>Age &amp; sex</w:t>
                                </w:r>
                              </w:p>
                            </w:txbxContent>
                          </v:textbox>
                        </v:shape>
                      </v:group>
                      <v:group id="Group 44" o:spid="_x0000_s1091" style="position:absolute;left:21523;width:20795;height:13654" coordsize="20795,13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lowchart: Data 5" o:spid="_x0000_s1092" style="position:absolute;left:2602;top:9495;width:18193;height:4159;rotation:180;flip:y;visibility:visible;mso-wrap-style:square;v-text-anchor:middle"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" path="m,10000c215,6667,431,3333,646,r9354,l9553,10000,,10000xe" fillcolor="white [3201]" strokecolor="black [3213]" strokeweight="1pt">
                          <v:stroke joinstyle="miter"/>
                          <v:path arrowok="t" o:connecttype="custom" o:connectlocs="0,415925;117525,0;1819275,0;1737953,415925;0,415925" o:connectangles="0,0,0,0,0"/>
                        </v:shape>
                        <v:shape id="Flowchart: Data 5" o:spid="_x0000_s1093" style="position:absolute;width:18192;height:4159;rotation:180;flip:y;visibility:visible;mso-wrap-style:square;v-text-anchor:middle"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" path="m,10000c215,6667,431,3333,646,r9354,l9553,10000,,10000xe" fillcolor="white [3201]" strokecolor="black [3213]" strokeweight="1pt">
                          <v:stroke joinstyle="miter"/>
                          <v:path arrowok="t" o:connecttype="custom" o:connectlocs="0,415925;117525,0;1819275,0;1737953,415925;0,415925" o:connectangles="0,0,0,0,0"/>
                        </v:shape>
                        <v:shape id="Flowchart: Data 5" o:spid="_x0000_s1094" style="position:absolute;left:1336;top:4712;width:18193;height:4159;rotation:180;flip:y;visibility:visible;mso-wrap-style:square;v-text-anchor:middle"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" path="m,10000c215,6667,431,3333,646,r9354,l9553,10000,,10000xe" fillcolor="white [3201]" strokecolor="black [3213]" strokeweight="1pt">
                          <v:stroke joinstyle="miter"/>
                          <v:path arrowok="t" o:connecttype="custom" o:connectlocs="0,415925;117525,0;1819275,0;1737953,415925;0,415925" o:connectangles="0,0,0,0,0"/>
                        </v:shape>
                        <v:shape id="Text Box 27" o:spid="_x0000_s1095" type="#_x0000_t202" style="position:absolute;left:1567;top:351;width:15469;height:3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" fillcolor="white [3201]" stroked="f" strokeweight=".5pt">
                          <v:textbox>
                            <w:txbxContent>
                              <w:p w14:paraId="6804807E" w14:textId="77777777" w:rsidR="008943C0" w:rsidRPr="00E01C07" w:rsidRDefault="008943C0" w:rsidP="008943C0">
                                <w:pPr>
                                  <w:spacing w:after="0" w:line="216" w:lineRule="auto"/>
                                  <w:rPr>
                                    <w:b/>
                                    <w:bCs/>
                                    <w:color w:val="00B050"/>
                                  </w:rPr>
                                </w:pPr>
                                <w:r w:rsidRPr="00E01C07">
                                  <w:rPr>
                                    <w:b/>
                                    <w:bCs/>
                                    <w:color w:val="00B050"/>
                                  </w:rPr>
                                  <w:t>Motivation &amp; Health Consciousness</w:t>
                                </w:r>
                              </w:p>
                            </w:txbxContent>
                          </v:textbox>
                        </v:shape>
                        <v:shape id="Text Box 29" o:spid="_x0000_s1096" type="#_x0000_t202" style="position:absolute;left:2693;top:4853;width:15386;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" fillcolor="white [3201]" stroked="f" strokeweight=".5pt">
                          <v:textbox>
                            <w:txbxContent>
                              <w:p w14:paraId="2ED0EA05" w14:textId="77777777" w:rsidR="008943C0" w:rsidRPr="000E6FE0" w:rsidRDefault="008943C0" w:rsidP="008943C0">
                                <w:r w:rsidRPr="000E6FE0">
                                  <w:t>Di</w:t>
                                </w:r>
                                <w:r>
                                  <w:t>etary Needs</w:t>
                                </w:r>
                              </w:p>
                            </w:txbxContent>
                          </v:textbox>
                        </v:shape>
                        <v:shape id="Text Box 32" o:spid="_x0000_s1097" type="#_x0000_t202" style="position:absolute;left:4170;top:9847;width:15386;height:3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" fillcolor="white [3201]" stroked="f" strokeweight=".5pt">
                          <v:textbox>
                            <w:txbxContent>
                              <w:p w14:paraId="07237E64" w14:textId="77777777" w:rsidR="008943C0" w:rsidRPr="000E6FE0" w:rsidRDefault="008943C0" w:rsidP="008943C0">
                                <w:pPr>
                                  <w:spacing w:line="192" w:lineRule="auto"/>
                                </w:pPr>
                                <w:r>
                                  <w:t>Importance of label Aspects</w:t>
                                </w:r>
                              </w:p>
                            </w:txbxContent>
                          </v:textbox>
                        </v:shape>
                      </v:group>
                      <v:group id="Group 46" o:spid="_x0000_s1098" style="position:absolute;top:17584;width:41474;height:13585" coordsize="41474,13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lowchart: Data 5" o:spid="_x0000_s1099" style="position:absolute;left:3024;width:18197;height:4159;rotation:180;visibility:visible;mso-wrap-style:square;v-text-anchor:middle"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" path="m,10000c215,6667,431,3333,646,r9354,l9553,10000,,10000xe" fillcolor="white [3201]" strokecolor="black [3213]" strokeweight="1pt">
                          <v:stroke joinstyle="miter"/>
                          <v:path arrowok="t" o:connecttype="custom" o:connectlocs="0,415963;117552,0;1819685,0;1738345,415963;0,415963" o:connectangles="0,0,0,0,0"/>
                        </v:shape>
                        <v:shape id="Flowchart: Data 5" o:spid="_x0000_s1100" style="position:absolute;left:1547;top:4642;width:18193;height:4159;rotation:180;visibility:visible;mso-wrap-style:square;v-text-anchor:middle"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" path="m,10000c215,6667,431,3333,646,r9354,l9553,10000,,10000xe" fillcolor="white [3201]" strokecolor="black [3213]" strokeweight="1pt">
                          <v:stroke joinstyle="miter"/>
                          <v:path arrowok="t" o:connecttype="custom" o:connectlocs="0,415925;117525,0;1819275,0;1737953,415925;0,415925" o:connectangles="0,0,0,0,0"/>
                        </v:shape>
                        <v:shape id="Flowchart: Data 5" o:spid="_x0000_s1101" style="position:absolute;top:9425;width:18192;height:4159;rotation:180;visibility:visible;mso-wrap-style:square;v-text-anchor:middle"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" path="m,10000c215,6667,431,3333,646,r9354,l9553,10000,,10000xe" fillcolor="white [3201]" strokecolor="black [3213]" strokeweight="1pt">
                          <v:stroke joinstyle="miter"/>
                          <v:path arrowok="t" o:connecttype="custom" o:connectlocs="0,415925;117525,0;1819275,0;1737953,415925;0,415925" o:connectangles="0,0,0,0,0"/>
                        </v:shape>
                        <v:shape id="Flowchart: Data 5" o:spid="_x0000_s1102" style="position:absolute;left:21875;top:9355;width:18193;height:4159;rotation:180;visibility:visible;mso-wrap-style:square;v-text-anchor:middle"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" path="m,10000c215,6667,431,3333,646,r9354,l9553,10000,,10000xe" fillcolor="white [3201]" strokecolor="black [3213]" strokeweight="1pt">
                          <v:stroke joinstyle="miter"/>
                          <v:path arrowok="t" o:connecttype="custom" o:connectlocs="0,415925;117525,0;1819275,0;1737953,415925;0,415925" o:connectangles="0,0,0,0,0"/>
                        </v:shape>
                        <v:shape id="Flowchart: Data 5" o:spid="_x0000_s1103" style="position:absolute;left:23282;top:4572;width:18192;height:4159;rotation:180;visibility:visible;mso-wrap-style:square;v-text-anchor:middle"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" path="m,10000c215,6667,431,3333,646,r9354,l9553,10000,,10000xe" fillcolor="white [3201]" strokecolor="black [3213]" strokeweight="1pt">
                          <v:stroke joinstyle="miter"/>
                          <v:path arrowok="t" o:connecttype="custom" o:connectlocs="0,415925;117525,0;1819275,0;1737953,415925;0,415925" o:connectangles="0,0,0,0,0"/>
                        </v:shape>
                        <v:shape id="Text Box 35" o:spid="_x0000_s1104" type="#_x0000_t202" style="position:absolute;left:1005;top:9636;width:15945;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" fillcolor="white [3201]" stroked="f" strokeweight=".5pt">
                          <v:textbox>
                            <w:txbxContent>
                              <w:p w14:paraId="60351BB9" w14:textId="77777777" w:rsidR="008943C0" w:rsidRPr="00E01C07" w:rsidRDefault="008943C0" w:rsidP="008943C0">
                                <w:pPr>
                                  <w:rPr>
                                    <w:b/>
                                    <w:bCs/>
                                    <w:color w:val="00B050"/>
                                  </w:rPr>
                                </w:pPr>
                                <w:r w:rsidRPr="00E01C07">
                                  <w:rPr>
                                    <w:b/>
                                    <w:bCs/>
                                    <w:color w:val="00B050"/>
                                  </w:rPr>
                                  <w:t>Nutritional Knowledge</w:t>
                                </w:r>
                              </w:p>
                            </w:txbxContent>
                          </v:textbox>
                        </v:shape>
                        <v:shape id="Text Box 36" o:spid="_x0000_s1105" type="#_x0000_t202" style="position:absolute;left:22810;top:9636;width:15386;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" fillcolor="white [3201]" stroked="f" strokeweight=".5pt">
                          <v:textbox>
                            <w:txbxContent>
                              <w:p w14:paraId="64FC9879" w14:textId="77777777" w:rsidR="008943C0" w:rsidRPr="00E01C07" w:rsidRDefault="008943C0" w:rsidP="008943C0">
                                <w:pPr>
                                  <w:spacing w:line="192" w:lineRule="auto"/>
                                  <w:rPr>
                                    <w:b/>
                                    <w:bCs/>
                                    <w:color w:val="00B050"/>
                                  </w:rPr>
                                </w:pPr>
                                <w:r w:rsidRPr="00E01C07">
                                  <w:rPr>
                                    <w:b/>
                                    <w:bCs/>
                                    <w:color w:val="00B050"/>
                                  </w:rPr>
                                  <w:t>Label design &amp; format</w:t>
                                </w:r>
                              </w:p>
                            </w:txbxContent>
                          </v:textbox>
                        </v:shape>
                        <v:shape id="Text Box 37" o:spid="_x0000_s1106" type="#_x0000_t202" style="position:absolute;left:4029;top:281;width:15386;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" fillcolor="white [3201]" stroked="f" strokeweight=".5pt">
                          <v:textbox>
                            <w:txbxContent>
                              <w:p w14:paraId="41B7B70D" w14:textId="77777777" w:rsidR="008943C0" w:rsidRPr="000E6FE0" w:rsidRDefault="008943C0" w:rsidP="008943C0">
                                <w:r>
                                  <w:t>Nutrient Understanding</w:t>
                                </w:r>
                              </w:p>
                            </w:txbxContent>
                          </v:textbox>
                        </v:shape>
                        <v:shape id="Text Box 39" o:spid="_x0000_s1107" type="#_x0000_t202" style="position:absolute;left:2763;top:4994;width:15386;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" fillcolor="white [3201]" stroked="f" strokeweight=".5pt">
                          <v:textbox>
                            <w:txbxContent>
                              <w:p w14:paraId="6640EFB0" w14:textId="77777777" w:rsidR="008943C0" w:rsidRPr="000E6FE0" w:rsidRDefault="008943C0" w:rsidP="008943C0">
                                <w:r>
                                  <w:t>Complexity of Labels</w:t>
                                </w:r>
                              </w:p>
                            </w:txbxContent>
                          </v:textbox>
                        </v:shape>
                        <v:shape id="Text Box 40" o:spid="_x0000_s1108" type="#_x0000_t202" style="position:absolute;left:24357;top:4923;width:15386;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" fillcolor="white [3201]" stroked="f" strokeweight=".5pt">
                          <v:textbox>
                            <w:txbxContent>
                              <w:p w14:paraId="5A904370" w14:textId="77777777" w:rsidR="008943C0" w:rsidRPr="000E6FE0" w:rsidRDefault="008943C0" w:rsidP="008943C0">
                                <w:pPr>
                                  <w:spacing w:line="192" w:lineRule="auto"/>
                                </w:pPr>
                                <w:r>
                                  <w:t>Presentation of Information</w:t>
                                </w:r>
                              </w:p>
                            </w:txbxContent>
                          </v:textbox>
                        </v:shape>
                      </v:group>
                    </v:group>
                  </v:group>
                  <v:shape id="Flowchart: Data 5" o:spid="_x0000_s1109" style="position:absolute;left:24511;top:17526;width:18192;height:4158;rotation:180;visibility:visible;mso-wrap-style:square;v-text-anchor:middle"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" path="m,10000c215,6667,431,3333,646,r9354,l9553,10000,,10000xe" fillcolor="white [3201]" strokecolor="black [3213]" strokeweight="1pt">
                    <v:stroke joinstyle="miter"/>
                    <v:path arrowok="t" o:connecttype="custom" o:connectlocs="0,415879;117524,0;1819252,0;1737931,415879;0,415879" o:connectangles="0,0,0,0,0"/>
                  </v:shape>
                </v:group>
                <v:shape id="Text Box 198" o:spid="_x0000_s1110" type="#_x0000_t202" style="position:absolute;left:25781;top:18097;width:15385;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" fillcolor="white [3201]" stroked="f" strokeweight=".5pt">
                  <v:textbox>
                    <w:txbxContent>
                      <w:p w14:paraId="78C89261" w14:textId="77777777" w:rsidR="008943C0" w:rsidRPr="002A3F9B" w:rsidRDefault="008943C0" w:rsidP="008943C0">
                        <w:pPr>
                          <w:spacing w:line="192" w:lineRule="auto"/>
                          <w:rPr>
                            <w:lang w:val="en-US"/>
                          </w:rPr>
                        </w:pPr>
                        <w:r>
                          <w:rPr>
                            <w:lang w:val="en-US"/>
                          </w:rPr>
                          <w:t>Front-of-pack scheme</w:t>
                        </w:r>
                      </w:p>
                    </w:txbxContent>
                  </v:textbox>
                </v:shape>
              </v:group>
            </w:pict>
          </mc:Fallback>
        </mc:AlternateContent>
      </w:r>
    </w:p>
    <w:p w14:paraId="50E1F2C1" w14:textId="77777777" w:rsidR="008943C0" w:rsidRDefault="008943C0" w:rsidP="008943C0">
      <w:pPr>
        <w:rPr>
          <w:b/>
          <w:bCs/>
          <w:sz w:val="24"/>
          <w:szCs w:val="24"/>
        </w:rPr>
      </w:pPr>
    </w:p>
    <w:p w14:paraId="072AAC22" w14:textId="77777777" w:rsidR="008943C0" w:rsidRDefault="008943C0" w:rsidP="008943C0">
      <w:pPr>
        <w:rPr>
          <w:b/>
          <w:bCs/>
          <w:sz w:val="24"/>
          <w:szCs w:val="24"/>
        </w:rPr>
      </w:pPr>
    </w:p>
    <w:p w14:paraId="0B1A5BE9" w14:textId="77777777" w:rsidR="008943C0" w:rsidRDefault="008943C0" w:rsidP="008943C0">
      <w:pPr>
        <w:rPr>
          <w:b/>
          <w:bCs/>
          <w:sz w:val="24"/>
          <w:szCs w:val="24"/>
        </w:rPr>
      </w:pPr>
    </w:p>
    <w:p w14:paraId="0D44BF08" w14:textId="77777777" w:rsidR="008943C0" w:rsidRDefault="008943C0" w:rsidP="008943C0">
      <w:pPr>
        <w:rPr>
          <w:b/>
          <w:bCs/>
          <w:sz w:val="24"/>
          <w:szCs w:val="24"/>
        </w:rPr>
      </w:pPr>
    </w:p>
    <w:p w14:paraId="21615107" w14:textId="77777777" w:rsidR="008943C0" w:rsidRDefault="008943C0" w:rsidP="008943C0">
      <w:pPr>
        <w:rPr>
          <w:b/>
          <w:bCs/>
          <w:sz w:val="24"/>
          <w:szCs w:val="24"/>
        </w:rPr>
      </w:pPr>
    </w:p>
    <w:p w14:paraId="2D6E3915" w14:textId="77777777" w:rsidR="008943C0" w:rsidRDefault="008943C0" w:rsidP="008943C0">
      <w:pPr>
        <w:rPr>
          <w:b/>
          <w:bCs/>
          <w:sz w:val="24"/>
          <w:szCs w:val="24"/>
        </w:rPr>
      </w:pPr>
    </w:p>
    <w:p w14:paraId="7890B5AA" w14:textId="77777777" w:rsidR="008943C0" w:rsidRDefault="008943C0" w:rsidP="008943C0">
      <w:pPr>
        <w:rPr>
          <w:b/>
          <w:bCs/>
          <w:sz w:val="24"/>
          <w:szCs w:val="24"/>
        </w:rPr>
      </w:pPr>
    </w:p>
    <w:bookmarkEnd w:id="1"/>
    <w:p w14:paraId="62962F32" w14:textId="77777777" w:rsidR="008943C0" w:rsidRDefault="008943C0" w:rsidP="008943C0">
      <w:pPr>
        <w:rPr>
          <w:b/>
          <w:bCs/>
          <w:sz w:val="24"/>
          <w:szCs w:val="24"/>
        </w:rPr>
      </w:pPr>
    </w:p>
    <w:p w14:paraId="369D757E" w14:textId="77777777" w:rsidR="008943C0" w:rsidRDefault="008943C0" w:rsidP="008943C0">
      <w:pPr>
        <w:spacing w:after="0" w:line="240" w:lineRule="auto"/>
        <w:rPr>
          <w:rFonts w:eastAsia="Times New Roman" w:cs="Times New Roman"/>
          <w:sz w:val="24"/>
          <w:szCs w:val="24"/>
          <w:lang w:eastAsia="en-IN" w:bidi="hi-IN"/>
        </w:rPr>
      </w:pPr>
    </w:p>
    <w:p w14:paraId="51B144EE" w14:textId="77777777" w:rsidR="008943C0" w:rsidRDefault="008943C0" w:rsidP="008943C0">
      <w:pPr>
        <w:spacing w:after="0" w:line="240" w:lineRule="auto"/>
        <w:rPr>
          <w:rFonts w:eastAsia="Times New Roman" w:cs="Times New Roman"/>
          <w:sz w:val="24"/>
          <w:szCs w:val="24"/>
          <w:lang w:eastAsia="en-IN" w:bidi="hi-IN"/>
        </w:rPr>
      </w:pPr>
    </w:p>
    <w:p w14:paraId="18AE365B" w14:textId="77777777" w:rsidR="008943C0" w:rsidRDefault="008943C0" w:rsidP="008943C0">
      <w:pPr>
        <w:spacing w:after="0" w:line="240" w:lineRule="auto"/>
        <w:rPr>
          <w:rFonts w:eastAsia="Times New Roman" w:cs="Times New Roman"/>
          <w:sz w:val="24"/>
          <w:szCs w:val="24"/>
          <w:lang w:eastAsia="en-IN" w:bidi="hi-IN"/>
        </w:rPr>
      </w:pPr>
    </w:p>
    <w:p w14:paraId="6E67F701" w14:textId="77777777" w:rsidR="008943C0" w:rsidRDefault="008943C0" w:rsidP="008943C0">
      <w:pPr>
        <w:spacing w:after="0" w:line="240" w:lineRule="auto"/>
        <w:rPr>
          <w:rFonts w:eastAsia="Times New Roman" w:cs="Times New Roman"/>
          <w:sz w:val="24"/>
          <w:szCs w:val="24"/>
          <w:lang w:eastAsia="en-IN" w:bidi="hi-IN"/>
        </w:rPr>
      </w:pPr>
    </w:p>
    <w:p w14:paraId="257BD92D" w14:textId="77777777" w:rsidR="008943C0" w:rsidRPr="001341DE" w:rsidRDefault="008943C0" w:rsidP="008943C0">
      <w:pPr>
        <w:spacing w:after="0" w:line="240" w:lineRule="auto"/>
        <w:rPr>
          <w:rFonts w:eastAsia="Times New Roman" w:cs="Times New Roman"/>
          <w:sz w:val="24"/>
          <w:szCs w:val="24"/>
          <w:lang w:eastAsia="en-IN" w:bidi="hi-IN"/>
        </w:rPr>
      </w:pPr>
    </w:p>
    <w:p w14:paraId="1B4757E9" w14:textId="77777777" w:rsidR="008943C0" w:rsidRDefault="008943C0" w:rsidP="008943C0">
      <w:pPr>
        <w:pStyle w:val="NoSpacing"/>
        <w:rPr>
          <w:rStyle w:val="bold"/>
          <w:rFonts w:cs="Times New Roman"/>
          <w:b/>
          <w:bCs/>
          <w:color w:val="131314"/>
          <w:szCs w:val="24"/>
          <w:shd w:val="clear" w:color="auto" w:fill="FFFFFF"/>
        </w:rPr>
      </w:pPr>
    </w:p>
    <w:p w14:paraId="1B0440D7" w14:textId="77777777" w:rsidR="008943C0" w:rsidRPr="00F00AC3" w:rsidRDefault="008943C0" w:rsidP="008943C0">
      <w:pPr>
        <w:pStyle w:val="NoSpacing"/>
        <w:rPr>
          <w:rFonts w:cs="Times New Roman"/>
          <w:szCs w:val="24"/>
          <w:shd w:val="clear" w:color="auto" w:fill="FFFFFF"/>
        </w:rPr>
      </w:pPr>
      <w:r w:rsidRPr="00F00AC3">
        <w:rPr>
          <w:rStyle w:val="bold"/>
          <w:rFonts w:cs="Times New Roman"/>
          <w:b/>
          <w:bCs/>
          <w:color w:val="131314"/>
          <w:szCs w:val="24"/>
          <w:shd w:val="clear" w:color="auto" w:fill="FFFFFF"/>
        </w:rPr>
        <w:t>Nutritional knowledge:</w:t>
      </w:r>
      <w:r w:rsidRPr="00F00AC3">
        <w:rPr>
          <w:rStyle w:val="ng-star-inserted"/>
          <w:rFonts w:cs="Times New Roman"/>
          <w:color w:val="131314"/>
          <w:szCs w:val="24"/>
          <w:shd w:val="clear" w:color="auto" w:fill="FFFFFF"/>
        </w:rPr>
        <w:t xml:space="preserve"> </w:t>
      </w:r>
      <w:r>
        <w:rPr>
          <w:rStyle w:val="ng-star-inserted"/>
          <w:rFonts w:cs="Times New Roman"/>
          <w:color w:val="131314"/>
          <w:szCs w:val="24"/>
          <w:shd w:val="clear" w:color="auto" w:fill="FFFFFF"/>
        </w:rPr>
        <w:t>Higher nutritional literacy increases the likelihood that consumers will comprehend and apply the information on food labels</w:t>
      </w:r>
      <w:r>
        <w:rPr>
          <w:rStyle w:val="ng-star-inserted"/>
          <w:rFonts w:cs="Times New Roman"/>
          <w:color w:val="000000"/>
          <w:szCs w:val="24"/>
          <w:shd w:val="clear" w:color="auto" w:fill="FFFFFF"/>
        </w:rPr>
        <w:t xml:space="preserve"> </w:t>
      </w:r>
      <w:sdt>
        <w:sdtPr>
          <w:rPr>
            <w:rStyle w:val="ng-star-inserted"/>
            <w:rFonts w:cs="Times New Roman"/>
            <w:color w:val="000000"/>
            <w:szCs w:val="24"/>
            <w:shd w:val="clear" w:color="auto" w:fill="FFFFFF"/>
          </w:rPr>
          <w:tag w:val="MENDELEY_CITATION_v3_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"/>
          <w:id w:val="211550960"/>
          <w:placeholder>
            <w:docPart w:val="A327E71AEBE64D00BBB7488B88193FC1"/>
          </w:placeholder>
        </w:sdtPr>
        <w:sdtContent>
          <w:r w:rsidRPr="00A86B28">
            <w:rPr>
              <w:rStyle w:val="ng-star-inserted"/>
              <w:rFonts w:cs="Times New Roman"/>
              <w:color w:val="000000"/>
              <w:szCs w:val="24"/>
              <w:shd w:val="clear" w:color="auto" w:fill="FFFFFF"/>
            </w:rPr>
            <w:t>(Sørensen et al., 2012)</w:t>
          </w:r>
        </w:sdtContent>
      </w:sdt>
      <w:r w:rsidRPr="00F00AC3">
        <w:rPr>
          <w:rStyle w:val="ng-star-inserted"/>
          <w:rFonts w:cs="Times New Roman"/>
          <w:color w:val="131314"/>
          <w:szCs w:val="24"/>
          <w:shd w:val="clear" w:color="auto" w:fill="FFFFFF"/>
        </w:rPr>
        <w:t>.</w:t>
      </w:r>
      <w:r w:rsidRPr="00F00AC3">
        <w:rPr>
          <w:rFonts w:cs="Times New Roman"/>
          <w:szCs w:val="24"/>
          <w:shd w:val="clear" w:color="auto" w:fill="FFFFFF"/>
        </w:rPr>
        <w:t xml:space="preserve"> However, even among those with some knowledge, the complexity of food labels and the presence of various claims can lead to confusion</w:t>
      </w:r>
      <w:r>
        <w:rPr>
          <w:rFonts w:cs="Times New Roman"/>
          <w:szCs w:val="24"/>
          <w:shd w:val="clear" w:color="auto" w:fill="FFFFFF"/>
        </w:rPr>
        <w:t xml:space="preserve"> (Sørensen et al., 2012)</w:t>
      </w:r>
      <w:r w:rsidRPr="00F00AC3">
        <w:rPr>
          <w:rFonts w:cs="Times New Roman"/>
          <w:szCs w:val="24"/>
          <w:shd w:val="clear" w:color="auto" w:fill="FFFFFF"/>
        </w:rPr>
        <w:t>.</w:t>
      </w:r>
    </w:p>
    <w:p w14:paraId="0D383E9E" w14:textId="4992D1F2" w:rsidR="008943C0" w:rsidRDefault="008943C0" w:rsidP="008943C0">
      <w:pPr>
        <w:pStyle w:val="NoSpacing"/>
        <w:rPr>
          <w:rFonts w:cs="Times New Roman"/>
          <w:szCs w:val="24"/>
          <w:shd w:val="clear" w:color="auto" w:fill="FFFFFF"/>
        </w:rPr>
      </w:pPr>
      <w:r w:rsidRPr="00F00AC3">
        <w:rPr>
          <w:rStyle w:val="bold"/>
          <w:rFonts w:cs="Times New Roman"/>
          <w:b/>
          <w:bCs/>
          <w:color w:val="131314"/>
          <w:szCs w:val="24"/>
          <w:shd w:val="clear" w:color="auto" w:fill="FFFFFF"/>
        </w:rPr>
        <w:t>Motivation and health consciousness:</w:t>
      </w:r>
      <w:r w:rsidRPr="00F00AC3">
        <w:rPr>
          <w:rStyle w:val="ng-star-inserted"/>
          <w:rFonts w:cs="Times New Roman"/>
          <w:color w:val="131314"/>
          <w:szCs w:val="24"/>
          <w:shd w:val="clear" w:color="auto" w:fill="FFFFFF"/>
        </w:rPr>
        <w:t xml:space="preserve"> Individuals who are more health-conscious or who have specific dietary needs due to health conditions may be more motivated to read and understand food labels</w:t>
      </w:r>
      <w:sdt>
        <w:sdtPr>
          <w:rPr>
            <w:rStyle w:val="ng-star-inserted"/>
            <w:rFonts w:cs="Times New Roman"/>
            <w:color w:val="000000"/>
            <w:szCs w:val="24"/>
            <w:shd w:val="clear" w:color="auto" w:fill="FFFFFF"/>
          </w:rPr>
          <w:tag w:val="MENDELEY_CITATION_v3_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"/>
          <w:id w:val="558909233"/>
          <w:placeholder>
            <w:docPart w:val="A327E71AEBE64D00BBB7488B88193FC1"/>
          </w:placeholder>
        </w:sdtPr>
        <w:sdtContent>
          <w:r w:rsidRPr="00A86B28">
            <w:rPr>
              <w:rStyle w:val="ng-star-inserted"/>
              <w:rFonts w:cs="Times New Roman"/>
              <w:color w:val="000000"/>
              <w:szCs w:val="24"/>
              <w:shd w:val="clear" w:color="auto" w:fill="FFFFFF"/>
            </w:rPr>
            <w:t>(Islam et al., 2024)</w:t>
          </w:r>
        </w:sdtContent>
      </w:sdt>
      <w:r w:rsidRPr="00F00AC3">
        <w:rPr>
          <w:rStyle w:val="ng-star-inserted"/>
          <w:rFonts w:cs="Times New Roman"/>
          <w:color w:val="131314"/>
          <w:szCs w:val="24"/>
          <w:shd w:val="clear" w:color="auto" w:fill="FFFFFF"/>
        </w:rPr>
        <w:t>.</w:t>
      </w:r>
      <w:r w:rsidRPr="00F00AC3">
        <w:rPr>
          <w:rFonts w:cs="Times New Roman"/>
          <w:szCs w:val="24"/>
          <w:shd w:val="clear" w:color="auto" w:fill="FFFFFF"/>
        </w:rPr>
        <w:t xml:space="preserve"> The perceived importance of different aspects of food labels, such as expiry date, nutritional details, and allergen information, can also influence how closely consumers examine them</w:t>
      </w:r>
      <w:r>
        <w:rPr>
          <w:rFonts w:cs="Times New Roman"/>
          <w:szCs w:val="24"/>
          <w:shd w:val="clear" w:color="auto" w:fill="FFFFFF"/>
        </w:rPr>
        <w:t xml:space="preserve"> (Islam et al., 2024)</w:t>
      </w:r>
      <w:r w:rsidRPr="00F00AC3">
        <w:rPr>
          <w:rFonts w:cs="Times New Roman"/>
          <w:szCs w:val="24"/>
          <w:shd w:val="clear" w:color="auto" w:fill="FFFFFF"/>
        </w:rPr>
        <w:t>.</w:t>
      </w:r>
    </w:p>
    <w:p w14:paraId="208D1240" w14:textId="77777777" w:rsidR="00BC21F5" w:rsidRPr="00F00AC3" w:rsidRDefault="00BC21F5" w:rsidP="008943C0">
      <w:pPr>
        <w:pStyle w:val="NoSpacing"/>
        <w:rPr>
          <w:rFonts w:cs="Times New Roman"/>
          <w:szCs w:val="24"/>
          <w:shd w:val="clear" w:color="auto" w:fill="FFFFFF"/>
        </w:rPr>
      </w:pPr>
    </w:p>
    <w:p w14:paraId="59802A5D" w14:textId="6D2BB1A8" w:rsidR="00BC21F5" w:rsidRPr="00BC21F5" w:rsidRDefault="008943C0" w:rsidP="008943C0">
      <w:pPr>
        <w:pStyle w:val="NoSpacing"/>
        <w:numPr>
          <w:ilvl w:val="0"/>
          <w:numId w:val="2"/>
        </w:numPr>
        <w:rPr>
          <w:rFonts w:cs="Times New Roman"/>
          <w:szCs w:val="24"/>
          <w:shd w:val="clear" w:color="auto" w:fill="FFFFFF"/>
        </w:rPr>
      </w:pPr>
      <w:r w:rsidRPr="00F00AC3">
        <w:rPr>
          <w:rStyle w:val="bold"/>
          <w:rFonts w:cs="Times New Roman"/>
          <w:b/>
          <w:bCs/>
          <w:color w:val="131314"/>
          <w:szCs w:val="24"/>
          <w:shd w:val="clear" w:color="auto" w:fill="FFFFFF"/>
        </w:rPr>
        <w:t>Food environment and accessibility:</w:t>
      </w:r>
      <w:r w:rsidRPr="00F00AC3">
        <w:rPr>
          <w:rStyle w:val="ng-star-inserted"/>
          <w:rFonts w:cs="Times New Roman"/>
          <w:color w:val="131314"/>
          <w:szCs w:val="24"/>
          <w:shd w:val="clear" w:color="auto" w:fill="FFFFFF"/>
        </w:rPr>
        <w:t xml:space="preserve"> The availability and accessibility of packaged foods with labels can also play a role. For instance, the increasing presence of supermarkets in urban, semi-urban, and rural areas in some regions has made packaged foods and their labels more accessible to a wider range of consumers</w:t>
      </w:r>
      <w:r w:rsidR="00BC21F5" w:rsidRPr="00BC21F5">
        <w:rPr>
          <w:color w:val="000000"/>
          <w:shd w:val="clear" w:color="auto" w:fill="FFFFFF"/>
        </w:rPr>
        <w:t xml:space="preserve"> </w:t>
      </w:r>
      <w:sdt>
        <w:sdtPr>
          <w:rPr>
            <w:color w:val="000000"/>
            <w:shd w:val="clear" w:color="auto" w:fill="FFFFFF"/>
          </w:rPr>
          <w:tag w:val="MENDELEY_CITATION_v3_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"/>
          <w:id w:val="1238062268"/>
          <w:placeholder>
            <w:docPart w:val="F2C06FA7290647E3836C68CEEC4ABF9B"/>
          </w:placeholder>
        </w:sdtPr>
        <w:sdtContent>
          <w:r w:rsidR="00BC21F5" w:rsidRPr="00A86B28">
            <w:rPr>
              <w:rFonts w:eastAsia="Times New Roman"/>
              <w:color w:val="000000"/>
            </w:rPr>
            <w:t>(</w:t>
          </w:r>
          <w:r w:rsidR="00BC21F5">
            <w:rPr>
              <w:rFonts w:eastAsia="Times New Roman"/>
              <w:color w:val="000000"/>
            </w:rPr>
            <w:t>Kodikara et al.</w:t>
          </w:r>
          <w:r w:rsidR="00BC21F5" w:rsidRPr="00A86B28">
            <w:rPr>
              <w:rFonts w:eastAsia="Times New Roman"/>
              <w:color w:val="000000"/>
            </w:rPr>
            <w:t>, 2022)</w:t>
          </w:r>
          <w:r w:rsidR="00BC21F5">
            <w:rPr>
              <w:rFonts w:eastAsia="Times New Roman"/>
              <w:color w:val="000000"/>
            </w:rPr>
            <w:t>.</w:t>
          </w:r>
        </w:sdtContent>
      </w:sdt>
    </w:p>
    <w:p w14:paraId="404B66C1" w14:textId="77777777" w:rsidR="00BC21F5" w:rsidRPr="00BC21F5" w:rsidRDefault="00BC21F5" w:rsidP="00BC21F5">
      <w:pPr>
        <w:pStyle w:val="NoSpacing"/>
        <w:ind w:left="720"/>
        <w:rPr>
          <w:rStyle w:val="ng-star-inserted"/>
          <w:rFonts w:cs="Times New Roman"/>
          <w:szCs w:val="24"/>
          <w:shd w:val="clear" w:color="auto" w:fill="FFFFFF"/>
        </w:rPr>
      </w:pPr>
    </w:p>
    <w:p w14:paraId="0623D618" w14:textId="26D1C4D5" w:rsidR="008943C0" w:rsidRDefault="008943C0" w:rsidP="008943C0">
      <w:pPr>
        <w:pStyle w:val="NoSpacing"/>
        <w:numPr>
          <w:ilvl w:val="0"/>
          <w:numId w:val="2"/>
        </w:numPr>
        <w:rPr>
          <w:rFonts w:cs="Times New Roman"/>
          <w:szCs w:val="24"/>
          <w:shd w:val="clear" w:color="auto" w:fill="FFFFFF"/>
        </w:rPr>
      </w:pPr>
      <w:r w:rsidRPr="00F00AC3">
        <w:rPr>
          <w:rStyle w:val="bold"/>
          <w:rFonts w:cs="Times New Roman"/>
          <w:b/>
          <w:bCs/>
          <w:color w:val="131314"/>
          <w:szCs w:val="24"/>
          <w:shd w:val="clear" w:color="auto" w:fill="FFFFFF"/>
        </w:rPr>
        <w:t>Label design and format:</w:t>
      </w:r>
      <w:r w:rsidRPr="00F00AC3">
        <w:rPr>
          <w:rStyle w:val="ng-star-inserted"/>
          <w:rFonts w:cs="Times New Roman"/>
          <w:color w:val="131314"/>
          <w:szCs w:val="24"/>
          <w:shd w:val="clear" w:color="auto" w:fill="FFFFFF"/>
        </w:rPr>
        <w:t xml:space="preserve"> The way information is presented on food labels, including the format, font size, and use of visual cues, can impact consumer attention and understanding</w:t>
      </w:r>
      <w:sdt>
        <w:sdtPr>
          <w:rPr>
            <w:rStyle w:val="ng-star-inserted"/>
            <w:rFonts w:cs="Times New Roman"/>
            <w:color w:val="000000"/>
            <w:szCs w:val="24"/>
            <w:shd w:val="clear" w:color="auto" w:fill="FFFFFF"/>
          </w:rPr>
          <w:tag w:val="MENDELEY_CITATION_v3_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"/>
          <w:id w:val="-1869136574"/>
          <w:placeholder>
            <w:docPart w:val="A327E71AEBE64D00BBB7488B88193FC1"/>
          </w:placeholder>
        </w:sdtPr>
        <w:sdtContent>
          <w:r w:rsidRPr="00A86B28">
            <w:rPr>
              <w:rStyle w:val="ng-star-inserted"/>
              <w:rFonts w:cs="Times New Roman"/>
              <w:color w:val="000000"/>
              <w:szCs w:val="24"/>
              <w:shd w:val="clear" w:color="auto" w:fill="FFFFFF"/>
            </w:rPr>
            <w:t>(Sørensen et al., 2012)</w:t>
          </w:r>
        </w:sdtContent>
      </w:sdt>
      <w:r w:rsidRPr="00F00AC3">
        <w:rPr>
          <w:rStyle w:val="ng-star-inserted"/>
          <w:rFonts w:cs="Times New Roman"/>
          <w:color w:val="131314"/>
          <w:szCs w:val="24"/>
          <w:shd w:val="clear" w:color="auto" w:fill="FFFFFF"/>
        </w:rPr>
        <w:t>.</w:t>
      </w:r>
      <w:r w:rsidRPr="00F00AC3">
        <w:rPr>
          <w:rFonts w:cs="Times New Roman"/>
          <w:szCs w:val="24"/>
          <w:shd w:val="clear" w:color="auto" w:fill="FFFFFF"/>
        </w:rPr>
        <w:t xml:space="preserve"> Pictorial representations (partial claims) have been suggested to convey deeper information compared to written information (full claims) when the intent is to communicate health claims</w:t>
      </w:r>
      <w:sdt>
        <w:sdtPr>
          <w:rPr>
            <w:rFonts w:cs="Times New Roman"/>
            <w:color w:val="000000"/>
            <w:szCs w:val="24"/>
            <w:shd w:val="clear" w:color="auto" w:fill="FFFFFF"/>
          </w:rPr>
          <w:tag w:val="MENDELEY_CITATION_v3_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"/>
          <w:id w:val="-1802377390"/>
          <w:placeholder>
            <w:docPart w:val="A327E71AEBE64D00BBB7488B88193FC1"/>
          </w:placeholder>
        </w:sdtPr>
        <w:sdtContent>
          <w:r w:rsidR="00BC21F5">
            <w:rPr>
              <w:rFonts w:cs="Times New Roman"/>
              <w:color w:val="000000"/>
              <w:szCs w:val="24"/>
              <w:shd w:val="clear" w:color="auto" w:fill="FFFFFF"/>
            </w:rPr>
            <w:t>(</w:t>
          </w:r>
          <w:proofErr w:type="spellStart"/>
          <w:r w:rsidR="00BC21F5">
            <w:rPr>
              <w:rFonts w:cs="Times New Roman"/>
              <w:color w:val="000000"/>
              <w:szCs w:val="24"/>
              <w:shd w:val="clear" w:color="auto" w:fill="FFFFFF"/>
            </w:rPr>
            <w:t>Ochulor</w:t>
          </w:r>
          <w:proofErr w:type="spellEnd"/>
          <w:r w:rsidR="00BC21F5">
            <w:rPr>
              <w:rFonts w:cs="Times New Roman"/>
              <w:color w:val="000000"/>
              <w:szCs w:val="24"/>
              <w:shd w:val="clear" w:color="auto" w:fill="FFFFFF"/>
            </w:rPr>
            <w:t xml:space="preserve"> et al., 2022.)</w:t>
          </w:r>
        </w:sdtContent>
      </w:sdt>
      <w:r w:rsidRPr="00F00AC3">
        <w:rPr>
          <w:rFonts w:cs="Times New Roman"/>
          <w:szCs w:val="24"/>
          <w:shd w:val="clear" w:color="auto" w:fill="FFFFFF"/>
        </w:rPr>
        <w:t>. Front-of-pack (FOP) labeling schemes, which provide key nutritional information in a simplified format on the front of food packages, have been explored as a way to improve consumer understanding and guide healthier choices</w:t>
      </w:r>
      <w:sdt>
        <w:sdtPr>
          <w:rPr>
            <w:rFonts w:cs="Times New Roman"/>
            <w:color w:val="000000"/>
            <w:szCs w:val="24"/>
            <w:shd w:val="clear" w:color="auto" w:fill="FFFFFF"/>
          </w:rPr>
          <w:tag w:val="MENDELEY_CITATION_v3_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"/>
          <w:id w:val="-1410916285"/>
          <w:placeholder>
            <w:docPart w:val="A327E71AEBE64D00BBB7488B88193FC1"/>
          </w:placeholder>
        </w:sdtPr>
        <w:sdtContent>
          <w:r w:rsidRPr="00A86B28">
            <w:rPr>
              <w:rFonts w:cs="Times New Roman"/>
              <w:color w:val="000000"/>
              <w:szCs w:val="24"/>
              <w:shd w:val="clear" w:color="auto" w:fill="FFFFFF"/>
            </w:rPr>
            <w:t>(Viswanath B et al., 2020)</w:t>
          </w:r>
        </w:sdtContent>
      </w:sdt>
      <w:r w:rsidRPr="00F00AC3">
        <w:rPr>
          <w:rFonts w:cs="Times New Roman"/>
          <w:szCs w:val="24"/>
          <w:shd w:val="clear" w:color="auto" w:fill="FFFFFF"/>
        </w:rPr>
        <w:t>.</w:t>
      </w:r>
    </w:p>
    <w:p w14:paraId="27D91104" w14:textId="77777777" w:rsidR="008943C0" w:rsidRPr="004C25E2" w:rsidRDefault="008943C0" w:rsidP="008943C0">
      <w:pPr>
        <w:pStyle w:val="NoSpacing"/>
        <w:ind w:left="360"/>
        <w:rPr>
          <w:rFonts w:cs="Times New Roman"/>
          <w:szCs w:val="24"/>
          <w:shd w:val="clear" w:color="auto" w:fill="FFFFFF"/>
        </w:rPr>
      </w:pPr>
    </w:p>
    <w:p w14:paraId="4D6E8611" w14:textId="77777777" w:rsidR="008943C0" w:rsidRDefault="008943C0" w:rsidP="008943C0">
      <w:pPr>
        <w:pStyle w:val="NoSpacing"/>
      </w:pPr>
      <w:r w:rsidRPr="0032570F">
        <w:rPr>
          <w:b/>
          <w:bCs/>
        </w:rPr>
        <w:lastRenderedPageBreak/>
        <w:t>Consumer Understanding and Interpretation of Food Labels: -</w:t>
      </w:r>
      <w:r>
        <w:t xml:space="preserve"> Research on consumer comprehension of food labels indicates varying levels of understanding across different label components:</w:t>
      </w:r>
    </w:p>
    <w:p w14:paraId="241A1C2F" w14:textId="77777777" w:rsidR="008943C0" w:rsidRDefault="008943C0" w:rsidP="008943C0">
      <w:pPr>
        <w:pStyle w:val="NoSpacing"/>
      </w:pPr>
      <w:r>
        <w:rPr>
          <w:rStyle w:val="Strong"/>
        </w:rPr>
        <w:t>Basic Information</w:t>
      </w:r>
      <w:r>
        <w:t>: Consumers generally recognize and seek out fundamental details such as product name, brand, expiration date, and price (Islam et al., 2024). However, interpreting more complex elements, including the nutrition information panel and ingredient list, presents challenges for certain consumer groups (Mensah Lecturer, 2012).</w:t>
      </w:r>
    </w:p>
    <w:p w14:paraId="18B80108" w14:textId="77777777" w:rsidR="008943C0" w:rsidRDefault="008943C0" w:rsidP="008943C0">
      <w:pPr>
        <w:pStyle w:val="NoSpacing"/>
      </w:pPr>
    </w:p>
    <w:p w14:paraId="660C4E18" w14:textId="0FB1EE2A" w:rsidR="008943C0" w:rsidRDefault="008943C0" w:rsidP="008943C0">
      <w:pPr>
        <w:pStyle w:val="NoSpacing"/>
      </w:pPr>
      <w:r>
        <w:rPr>
          <w:rStyle w:val="Strong"/>
        </w:rPr>
        <w:t>Nutritional Information</w:t>
      </w:r>
      <w:r>
        <w:t xml:space="preserve">: Understanding the significance of macronutrients and micronutrients (e.g., fat, sugar, sodium) and their recommended intake levels necessitates a certain degree of nutritional literacy (Islam et al., 2024). Furthermore, consumers often experience difficulties in interpreting percentage daily values and in accurately assessing the implications </w:t>
      </w:r>
      <w:r w:rsidRPr="00BB3985">
        <w:t>of nutrient content claims (e.g., low fat, high fibre)</w:t>
      </w:r>
      <w:r>
        <w:t xml:space="preserve"> </w:t>
      </w:r>
      <w:r w:rsidR="00BC21F5">
        <w:t>(</w:t>
      </w:r>
      <w:proofErr w:type="spellStart"/>
      <w:r w:rsidR="00BC21F5">
        <w:t>Ochulor</w:t>
      </w:r>
      <w:proofErr w:type="spellEnd"/>
      <w:r w:rsidR="00BC21F5">
        <w:t xml:space="preserve"> et al., 2022.)</w:t>
      </w:r>
      <w:r>
        <w:t>.</w:t>
      </w:r>
    </w:p>
    <w:p w14:paraId="011CE5C9" w14:textId="77777777" w:rsidR="008943C0" w:rsidRDefault="008943C0" w:rsidP="008943C0">
      <w:pPr>
        <w:pStyle w:val="NoSpacing"/>
      </w:pPr>
    </w:p>
    <w:p w14:paraId="4CA7F52F" w14:textId="20886346" w:rsidR="008943C0" w:rsidRDefault="008943C0" w:rsidP="008943C0">
      <w:pPr>
        <w:pStyle w:val="NoSpacing"/>
      </w:pPr>
      <w:r>
        <w:rPr>
          <w:rStyle w:val="Strong"/>
        </w:rPr>
        <w:t>Health Claims</w:t>
      </w:r>
      <w:r>
        <w:t xml:space="preserve">: Health-related claims on food packaging can influence consumer perceptions of product healthfulness. However, comprehension of these claims is influenced by factors such as the credibility of the verifying entity (e.g., government agencies vs. third-party organizations) and the presentation format (textual vs. graphical) </w:t>
      </w:r>
      <w:r w:rsidR="00BC21F5">
        <w:t>(</w:t>
      </w:r>
      <w:proofErr w:type="spellStart"/>
      <w:r w:rsidR="00BC21F5">
        <w:t>Ochulor</w:t>
      </w:r>
      <w:proofErr w:type="spellEnd"/>
      <w:r w:rsidR="00BC21F5">
        <w:t xml:space="preserve"> et al., 2022.)</w:t>
      </w:r>
      <w:r>
        <w:t xml:space="preserve">. It is recommended that governmental bodies, nutrition societies, and non-governmental organizations implement educational initiatives to improve consumer understanding of nutrient content and health claims, particularly among vulnerable populations </w:t>
      </w:r>
      <w:r w:rsidR="00BC21F5">
        <w:t>(</w:t>
      </w:r>
      <w:proofErr w:type="spellStart"/>
      <w:r w:rsidR="00BC21F5">
        <w:t>Ochulor</w:t>
      </w:r>
      <w:proofErr w:type="spellEnd"/>
      <w:r w:rsidR="00BC21F5">
        <w:t xml:space="preserve"> et al., 2022.)</w:t>
      </w:r>
      <w:r>
        <w:t>.</w:t>
      </w:r>
    </w:p>
    <w:p w14:paraId="6275E982" w14:textId="77777777" w:rsidR="008943C0" w:rsidRDefault="008943C0" w:rsidP="008943C0">
      <w:pPr>
        <w:pStyle w:val="NoSpacing"/>
      </w:pPr>
    </w:p>
    <w:p w14:paraId="608C18EF" w14:textId="77777777" w:rsidR="008943C0" w:rsidRPr="004C25E2" w:rsidRDefault="008943C0" w:rsidP="008943C0">
      <w:pPr>
        <w:pStyle w:val="NoSpacing"/>
      </w:pPr>
      <w:r>
        <w:rPr>
          <w:rStyle w:val="Strong"/>
        </w:rPr>
        <w:t>Signpost Labels</w:t>
      </w:r>
      <w:r>
        <w:t>: Front-of-pack labeling systems utilizing visual indicators (e.g., color coding, symbols) are designed to facilitate rapid assessment of a product’s nutritional quality (Viswanath B et al., 2020). However, the efficacy of such labeling schemes is contingent on consumer's pre-existing nutritional knowledge and their ability to interpret the provided cues correctly (Sørensen et al., 2012). Various studies have examined consumer comprehension and utilization of different signpost labeling formats to determine their effectiveness in promoting informed food choices</w:t>
      </w:r>
      <w:r w:rsidRPr="00F00AC3">
        <w:rPr>
          <w:rFonts w:cs="Times New Roman"/>
          <w:color w:val="131314"/>
          <w:szCs w:val="24"/>
          <w:shd w:val="clear" w:color="auto" w:fill="FFFFFF"/>
        </w:rPr>
        <w:t xml:space="preserve"> </w:t>
      </w:r>
      <w:r>
        <w:rPr>
          <w:rFonts w:cs="Times New Roman"/>
          <w:color w:val="131314"/>
          <w:szCs w:val="24"/>
          <w:shd w:val="clear" w:color="auto" w:fill="FFFFFF"/>
        </w:rPr>
        <w:t>(Sørensen et al., 2012)</w:t>
      </w:r>
      <w:r w:rsidRPr="00F00AC3">
        <w:rPr>
          <w:rFonts w:cs="Times New Roman"/>
          <w:color w:val="131314"/>
          <w:szCs w:val="24"/>
          <w:shd w:val="clear" w:color="auto" w:fill="FFFFFF"/>
        </w:rPr>
        <w:t>.</w:t>
      </w:r>
    </w:p>
    <w:p w14:paraId="79A57A90" w14:textId="77777777" w:rsidR="008943C0" w:rsidRPr="00B76EC5" w:rsidRDefault="008943C0" w:rsidP="008943C0">
      <w:pPr>
        <w:spacing w:after="0" w:line="240" w:lineRule="auto"/>
        <w:ind w:left="360"/>
        <w:rPr>
          <w:rFonts w:eastAsia="Times New Roman" w:cs="Times New Roman"/>
          <w:sz w:val="24"/>
          <w:szCs w:val="24"/>
          <w:lang w:eastAsia="en-IN" w:bidi="hi-IN"/>
        </w:rPr>
      </w:pPr>
    </w:p>
    <w:p w14:paraId="5C5BDC2C" w14:textId="77777777" w:rsidR="008943C0" w:rsidRPr="00F00AC3" w:rsidRDefault="008943C0" w:rsidP="008943C0">
      <w:pPr>
        <w:pStyle w:val="NoSpacing"/>
        <w:rPr>
          <w:rFonts w:cs="Times New Roman"/>
          <w:color w:val="131314"/>
          <w:szCs w:val="24"/>
          <w:shd w:val="clear" w:color="auto" w:fill="FFFFFF"/>
        </w:rPr>
      </w:pPr>
      <w:r w:rsidRPr="00F00AC3">
        <w:rPr>
          <w:rFonts w:cs="Times New Roman"/>
          <w:color w:val="131314"/>
          <w:szCs w:val="24"/>
          <w:shd w:val="clear" w:color="auto" w:fill="FFFFFF"/>
        </w:rPr>
        <w:t>Research in Ghana suggests that despite the existence of food labeling laws, there is limited research on consumer understanding and use of food labels</w:t>
      </w:r>
      <w:r>
        <w:rPr>
          <w:rFonts w:cs="Times New Roman"/>
          <w:color w:val="131314"/>
          <w:szCs w:val="24"/>
          <w:shd w:val="clear" w:color="auto" w:fill="FFFFFF"/>
        </w:rPr>
        <w:t xml:space="preserve"> (Mensah Lecturer, 2012)</w:t>
      </w:r>
      <w:r w:rsidRPr="00F00AC3">
        <w:rPr>
          <w:rFonts w:cs="Times New Roman"/>
          <w:color w:val="131314"/>
          <w:szCs w:val="24"/>
          <w:shd w:val="clear" w:color="auto" w:fill="FFFFFF"/>
        </w:rPr>
        <w:t>. This highlights the importance of not only implementing labeling regulations but also ensuring that consumers can effectively understand and utilize the information provided</w:t>
      </w:r>
      <w:r>
        <w:rPr>
          <w:rFonts w:cs="Times New Roman"/>
          <w:color w:val="131314"/>
          <w:szCs w:val="24"/>
          <w:shd w:val="clear" w:color="auto" w:fill="FFFFFF"/>
        </w:rPr>
        <w:t xml:space="preserve"> (Mensah Lecturer, 2012)</w:t>
      </w:r>
      <w:r w:rsidRPr="00F00AC3">
        <w:rPr>
          <w:rFonts w:cs="Times New Roman"/>
          <w:color w:val="131314"/>
          <w:szCs w:val="24"/>
          <w:shd w:val="clear" w:color="auto" w:fill="FFFFFF"/>
        </w:rPr>
        <w:t>. Mass media has been identified as a potential channel for promoting the understanding a</w:t>
      </w:r>
      <w:r>
        <w:rPr>
          <w:rFonts w:cs="Times New Roman"/>
          <w:color w:val="131314"/>
          <w:szCs w:val="24"/>
          <w:shd w:val="clear" w:color="auto" w:fill="FFFFFF"/>
        </w:rPr>
        <w:t>s well as the</w:t>
      </w:r>
      <w:r w:rsidRPr="00F00AC3">
        <w:rPr>
          <w:rFonts w:cs="Times New Roman"/>
          <w:color w:val="131314"/>
          <w:szCs w:val="24"/>
          <w:shd w:val="clear" w:color="auto" w:fill="FFFFFF"/>
        </w:rPr>
        <w:t xml:space="preserve"> use of food labels</w:t>
      </w:r>
      <w:r>
        <w:rPr>
          <w:rFonts w:cs="Times New Roman"/>
          <w:color w:val="131314"/>
          <w:szCs w:val="24"/>
          <w:shd w:val="clear" w:color="auto" w:fill="FFFFFF"/>
        </w:rPr>
        <w:t xml:space="preserve"> (Islam et al., 2024)</w:t>
      </w:r>
      <w:r w:rsidRPr="00F00AC3">
        <w:rPr>
          <w:rFonts w:cs="Times New Roman"/>
          <w:color w:val="131314"/>
          <w:szCs w:val="24"/>
          <w:shd w:val="clear" w:color="auto" w:fill="FFFFFF"/>
        </w:rPr>
        <w:t>.</w:t>
      </w:r>
    </w:p>
    <w:p w14:paraId="4B1A798C" w14:textId="77777777" w:rsidR="008943C0" w:rsidRPr="00F00AC3" w:rsidRDefault="008943C0" w:rsidP="008943C0">
      <w:pPr>
        <w:pStyle w:val="Heading1"/>
        <w:jc w:val="both"/>
        <w:rPr>
          <w:rFonts w:cs="Times New Roman"/>
          <w:color w:val="131314"/>
          <w:szCs w:val="24"/>
          <w:shd w:val="clear" w:color="auto" w:fill="FFFFFF"/>
        </w:rPr>
      </w:pPr>
      <w:r w:rsidRPr="00C51B4D">
        <w:rPr>
          <w:rFonts w:cs="Times New Roman"/>
          <w:color w:val="131314"/>
          <w:szCs w:val="24"/>
          <w:shd w:val="clear" w:color="auto" w:fill="FFFFFF"/>
        </w:rPr>
        <w:t>Food labellin</w:t>
      </w:r>
      <w:r w:rsidRPr="00C51B4D">
        <w:t>g</w:t>
      </w:r>
      <w:r w:rsidRPr="00C51B4D">
        <w:rPr>
          <w:rFonts w:cs="Times New Roman"/>
          <w:color w:val="131314"/>
          <w:szCs w:val="24"/>
          <w:shd w:val="clear" w:color="auto" w:fill="FFFFFF"/>
        </w:rPr>
        <w:t xml:space="preserve">’s effect on consumer behaviour: - </w:t>
      </w:r>
    </w:p>
    <w:p w14:paraId="51B5C979" w14:textId="77777777" w:rsidR="008943C0" w:rsidRPr="00F00AC3" w:rsidRDefault="008943C0" w:rsidP="008943C0">
      <w:pPr>
        <w:pStyle w:val="NoSpacing"/>
        <w:rPr>
          <w:rFonts w:cs="Times New Roman"/>
          <w:color w:val="131314"/>
          <w:szCs w:val="24"/>
          <w:shd w:val="clear" w:color="auto" w:fill="FFFFFF"/>
        </w:rPr>
      </w:pPr>
      <w:r w:rsidRPr="00F00AC3">
        <w:rPr>
          <w:rFonts w:cs="Times New Roman"/>
          <w:color w:val="131314"/>
          <w:szCs w:val="24"/>
          <w:shd w:val="clear" w:color="auto" w:fill="FFFFFF"/>
        </w:rPr>
        <w:t>Several studies have investigated how food labeling influences consumers' shopping practices and decision-making</w:t>
      </w:r>
      <w:r>
        <w:rPr>
          <w:rFonts w:cs="Times New Roman"/>
          <w:color w:val="131314"/>
          <w:szCs w:val="24"/>
          <w:shd w:val="clear" w:color="auto" w:fill="FFFFFF"/>
        </w:rPr>
        <w:t xml:space="preserve"> (Viswanath B et al., 2020)</w:t>
      </w:r>
      <w:r w:rsidRPr="00F00AC3">
        <w:rPr>
          <w:rFonts w:cs="Times New Roman"/>
          <w:color w:val="131314"/>
          <w:szCs w:val="24"/>
          <w:shd w:val="clear" w:color="auto" w:fill="FFFFFF"/>
        </w:rPr>
        <w:t>. Factors such as the presence of nutrition information, health claims, and front-of-pack labels can attract consumer attention and potentially influence their product choices</w:t>
      </w:r>
      <w:r>
        <w:rPr>
          <w:rFonts w:cs="Times New Roman"/>
          <w:color w:val="131314"/>
          <w:szCs w:val="24"/>
          <w:shd w:val="clear" w:color="auto" w:fill="FFFFFF"/>
        </w:rPr>
        <w:t xml:space="preserve"> (Sørensen et al., 2012).</w:t>
      </w:r>
    </w:p>
    <w:p w14:paraId="45FF0A16" w14:textId="77777777" w:rsidR="008943C0" w:rsidRPr="00F00AC3" w:rsidRDefault="008943C0" w:rsidP="008943C0">
      <w:pPr>
        <w:pStyle w:val="NoSpacing"/>
        <w:rPr>
          <w:rStyle w:val="ng-star-inserted"/>
          <w:rFonts w:cs="Times New Roman"/>
          <w:szCs w:val="24"/>
        </w:rPr>
      </w:pPr>
      <w:r w:rsidRPr="00353016">
        <w:rPr>
          <w:rStyle w:val="ng-star-inserted"/>
          <w:rFonts w:cs="Times New Roman"/>
          <w:color w:val="131314"/>
          <w:szCs w:val="24"/>
          <w:shd w:val="clear" w:color="auto" w:fill="FFFFFF"/>
        </w:rPr>
        <w:t xml:space="preserve">In India a </w:t>
      </w:r>
      <w:proofErr w:type="gramStart"/>
      <w:r w:rsidRPr="00353016">
        <w:rPr>
          <w:rStyle w:val="ng-star-inserted"/>
          <w:rFonts w:cs="Times New Roman"/>
          <w:color w:val="131314"/>
          <w:szCs w:val="24"/>
          <w:shd w:val="clear" w:color="auto" w:fill="FFFFFF"/>
        </w:rPr>
        <w:t>cross sectional</w:t>
      </w:r>
      <w:proofErr w:type="gramEnd"/>
      <w:r w:rsidRPr="00353016">
        <w:rPr>
          <w:rStyle w:val="ng-star-inserted"/>
          <w:rFonts w:cs="Times New Roman"/>
          <w:color w:val="131314"/>
          <w:szCs w:val="24"/>
          <w:shd w:val="clear" w:color="auto" w:fill="FFFFFF"/>
        </w:rPr>
        <w:t xml:space="preserve"> study investigated how shopping habits are impacted by the labeling of packaged food. A considerable percentage of consumer reported being aware of food labels and taking them into consideration when making purchases, according to the survey, which evaluated consumers knowledge, attributes and practices regarding food labels</w:t>
      </w:r>
      <w:r>
        <w:rPr>
          <w:rStyle w:val="ng-star-inserted"/>
          <w:rFonts w:cs="Times New Roman"/>
          <w:color w:val="131314"/>
          <w:szCs w:val="24"/>
          <w:shd w:val="clear" w:color="auto" w:fill="FFFFFF"/>
        </w:rPr>
        <w:t xml:space="preserve">. </w:t>
      </w:r>
      <w:r w:rsidRPr="00F00AC3">
        <w:rPr>
          <w:rStyle w:val="ng-star-inserted"/>
          <w:rFonts w:cs="Times New Roman"/>
          <w:szCs w:val="24"/>
        </w:rPr>
        <w:t xml:space="preserve">However, the specific types of information consumers looked for and how they used this information varied </w:t>
      </w:r>
      <w:r>
        <w:rPr>
          <w:rStyle w:val="ng-star-inserted"/>
          <w:rFonts w:cs="Times New Roman"/>
          <w:szCs w:val="24"/>
        </w:rPr>
        <w:t>(Verma et al., 2024).</w:t>
      </w:r>
    </w:p>
    <w:p w14:paraId="6432D3BE" w14:textId="008C170E" w:rsidR="008943C0" w:rsidRPr="00F00AC3" w:rsidRDefault="008943C0" w:rsidP="008943C0">
      <w:pPr>
        <w:pStyle w:val="NoSpacing"/>
        <w:rPr>
          <w:rFonts w:cs="Times New Roman"/>
          <w:szCs w:val="24"/>
          <w:shd w:val="clear" w:color="auto" w:fill="FFFFFF"/>
        </w:rPr>
      </w:pPr>
      <w:r>
        <w:rPr>
          <w:rFonts w:cs="Times New Roman"/>
          <w:szCs w:val="24"/>
        </w:rPr>
        <w:t xml:space="preserve">Simplified nutrition information on the front of packages may help customers swiftly find healthier products according to the research on front - of - pack </w:t>
      </w:r>
      <w:r w:rsidRPr="00260305">
        <w:rPr>
          <w:rFonts w:cs="Times New Roman"/>
          <w:szCs w:val="24"/>
        </w:rPr>
        <w:t xml:space="preserve">labeling (Viswanath B et al., </w:t>
      </w:r>
      <w:r w:rsidRPr="00260305">
        <w:rPr>
          <w:rFonts w:cs="Times New Roman"/>
          <w:szCs w:val="24"/>
        </w:rPr>
        <w:lastRenderedPageBreak/>
        <w:t>2020). Research has looked at the effect of various FOP label formats</w:t>
      </w:r>
      <w:r>
        <w:rPr>
          <w:rFonts w:cs="Times New Roman"/>
          <w:szCs w:val="24"/>
        </w:rPr>
        <w:t xml:space="preserve"> </w:t>
      </w:r>
      <w:r w:rsidRPr="00F00AC3">
        <w:rPr>
          <w:rFonts w:cs="Times New Roman"/>
          <w:szCs w:val="24"/>
        </w:rPr>
        <w:t>(e.g., traffic light labels, nutrient-specific labels) on consumer understanding and choice</w:t>
      </w:r>
      <w:r>
        <w:rPr>
          <w:rFonts w:cs="Times New Roman"/>
          <w:szCs w:val="24"/>
        </w:rPr>
        <w:t xml:space="preserve"> (Viswanath B et al., 2020)</w:t>
      </w:r>
      <w:r w:rsidRPr="00F00AC3">
        <w:rPr>
          <w:rFonts w:cs="Times New Roman"/>
          <w:szCs w:val="24"/>
        </w:rPr>
        <w:t xml:space="preserve">. Overall, while food labels have the potential to empower consumers to make informed choices, their effectiveness depends on various factors, including consumer awareness, understanding, motivation, and the clarity and design of the labels themselves. Educational initiatives aimed at improving food literacy and label comprehension are crucial for maximizing the public health benefits of food </w:t>
      </w:r>
      <w:proofErr w:type="spellStart"/>
      <w:r w:rsidRPr="00F00AC3">
        <w:rPr>
          <w:rFonts w:cs="Times New Roman"/>
          <w:szCs w:val="24"/>
        </w:rPr>
        <w:t>labeling</w:t>
      </w:r>
      <w:proofErr w:type="spellEnd"/>
      <w:r w:rsidRPr="00F00AC3">
        <w:rPr>
          <w:rFonts w:cs="Times New Roman"/>
          <w:szCs w:val="24"/>
        </w:rPr>
        <w:t xml:space="preserve"> regulations</w:t>
      </w:r>
      <w:r>
        <w:rPr>
          <w:rFonts w:cs="Times New Roman"/>
          <w:szCs w:val="24"/>
        </w:rPr>
        <w:t xml:space="preserve"> </w:t>
      </w:r>
      <w:r w:rsidR="00BC21F5">
        <w:rPr>
          <w:rFonts w:cs="Times New Roman"/>
          <w:szCs w:val="24"/>
        </w:rPr>
        <w:t>(</w:t>
      </w:r>
      <w:proofErr w:type="spellStart"/>
      <w:r w:rsidR="00BC21F5">
        <w:rPr>
          <w:rFonts w:cs="Times New Roman"/>
          <w:szCs w:val="24"/>
        </w:rPr>
        <w:t>Ochulor</w:t>
      </w:r>
      <w:proofErr w:type="spellEnd"/>
      <w:r w:rsidR="00BC21F5">
        <w:rPr>
          <w:rFonts w:cs="Times New Roman"/>
          <w:szCs w:val="24"/>
        </w:rPr>
        <w:t xml:space="preserve"> et al., 2022.)</w:t>
      </w:r>
      <w:r w:rsidRPr="00F00AC3">
        <w:rPr>
          <w:rFonts w:cs="Times New Roman"/>
          <w:szCs w:val="24"/>
          <w:shd w:val="clear" w:color="auto" w:fill="FFFFFF"/>
        </w:rPr>
        <w:t>.</w:t>
      </w:r>
    </w:p>
    <w:p w14:paraId="0CF2137E" w14:textId="77777777" w:rsidR="008943C0" w:rsidRPr="00F00AC3" w:rsidRDefault="008943C0" w:rsidP="008943C0">
      <w:pPr>
        <w:pStyle w:val="Heading1"/>
        <w:jc w:val="both"/>
        <w:rPr>
          <w:rFonts w:cs="Times New Roman"/>
          <w:color w:val="131314"/>
          <w:szCs w:val="24"/>
          <w:shd w:val="clear" w:color="auto" w:fill="FFFFFF"/>
        </w:rPr>
      </w:pPr>
      <w:r w:rsidRPr="00F00AC3">
        <w:rPr>
          <w:rFonts w:cs="Times New Roman"/>
          <w:color w:val="131314"/>
          <w:szCs w:val="24"/>
          <w:shd w:val="clear" w:color="auto" w:fill="FFFFFF"/>
        </w:rPr>
        <w:t>Connecting Food Literacy and Sustainability: -</w:t>
      </w:r>
    </w:p>
    <w:p w14:paraId="3DE278BA" w14:textId="77777777" w:rsidR="008943C0" w:rsidRPr="00F00AC3" w:rsidRDefault="008943C0" w:rsidP="008943C0">
      <w:pPr>
        <w:pStyle w:val="NoSpacing"/>
        <w:rPr>
          <w:rFonts w:cs="Times New Roman"/>
          <w:color w:val="131314"/>
          <w:szCs w:val="24"/>
          <w:shd w:val="clear" w:color="auto" w:fill="FFFFFF"/>
        </w:rPr>
      </w:pPr>
      <w:r w:rsidRPr="00A761AE">
        <w:rPr>
          <w:rFonts w:cs="Times New Roman"/>
          <w:color w:val="131314"/>
          <w:szCs w:val="24"/>
          <w:shd w:val="clear" w:color="auto" w:fill="FFFFFF"/>
        </w:rPr>
        <w:t>The relationship between sustainability and food literacy is becoming more widely acknowledged as a crucial one</w:t>
      </w:r>
      <w:r>
        <w:rPr>
          <w:rFonts w:cs="Times New Roman"/>
          <w:color w:val="131314"/>
          <w:szCs w:val="24"/>
          <w:shd w:val="clear" w:color="auto" w:fill="FFFFFF"/>
        </w:rPr>
        <w:t xml:space="preserve"> (McManus et al., 2025)</w:t>
      </w:r>
      <w:r w:rsidRPr="00F00AC3">
        <w:rPr>
          <w:rFonts w:cs="Times New Roman"/>
          <w:color w:val="131314"/>
          <w:szCs w:val="24"/>
          <w:shd w:val="clear" w:color="auto" w:fill="FFFFFF"/>
        </w:rPr>
        <w:t xml:space="preserve">. As the global food system faces challenges related to environmental impact, resource depletion, and food security, </w:t>
      </w:r>
      <w:r w:rsidRPr="00F83987">
        <w:rPr>
          <w:rFonts w:cs="Times New Roman"/>
          <w:color w:val="131314"/>
          <w:szCs w:val="24"/>
          <w:shd w:val="clear" w:color="auto" w:fill="FFFFFF"/>
        </w:rPr>
        <w:t xml:space="preserve">giving people the information and ability, they need to choose votes that are sustainable is becoming increasingly important </w:t>
      </w:r>
      <w:r>
        <w:rPr>
          <w:rFonts w:cs="Times New Roman"/>
          <w:color w:val="131314"/>
          <w:szCs w:val="24"/>
          <w:shd w:val="clear" w:color="auto" w:fill="FFFFFF"/>
        </w:rPr>
        <w:t>(McManus et al., 2025)</w:t>
      </w:r>
      <w:r w:rsidRPr="00F00AC3">
        <w:rPr>
          <w:rFonts w:cs="Times New Roman"/>
          <w:color w:val="131314"/>
          <w:szCs w:val="24"/>
          <w:shd w:val="clear" w:color="auto" w:fill="FFFFFF"/>
        </w:rPr>
        <w:t>.</w:t>
      </w:r>
    </w:p>
    <w:p w14:paraId="343E5B00" w14:textId="77777777" w:rsidR="008943C0" w:rsidRPr="00F00AC3" w:rsidRDefault="008943C0" w:rsidP="008943C0">
      <w:pPr>
        <w:pStyle w:val="Heading1"/>
        <w:jc w:val="both"/>
        <w:rPr>
          <w:rFonts w:cs="Times New Roman"/>
          <w:color w:val="131314"/>
          <w:szCs w:val="24"/>
          <w:shd w:val="clear" w:color="auto" w:fill="FFFFFF"/>
        </w:rPr>
      </w:pPr>
      <w:r w:rsidRPr="006D4406">
        <w:rPr>
          <w:rFonts w:cs="Times New Roman"/>
          <w:color w:val="131314"/>
          <w:szCs w:val="24"/>
          <w:shd w:val="clear" w:color="auto" w:fill="FFFFFF"/>
        </w:rPr>
        <w:t>The Sustainable Food Literacy concept: -</w:t>
      </w:r>
    </w:p>
    <w:p w14:paraId="5735EA43" w14:textId="77777777" w:rsidR="008943C0" w:rsidRDefault="008943C0" w:rsidP="008943C0">
      <w:pPr>
        <w:pStyle w:val="NoSpacing"/>
        <w:rPr>
          <w:rStyle w:val="ng-star-inserted"/>
          <w:rFonts w:cs="Times New Roman"/>
          <w:color w:val="131314"/>
          <w:szCs w:val="24"/>
          <w:shd w:val="clear" w:color="auto" w:fill="FFFFFF"/>
        </w:rPr>
      </w:pPr>
      <w:r>
        <w:rPr>
          <w:rStyle w:val="ng-star-inserted"/>
          <w:rFonts w:cs="Times New Roman"/>
          <w:color w:val="131314"/>
          <w:szCs w:val="24"/>
          <w:shd w:val="clear" w:color="auto" w:fill="FFFFFF"/>
        </w:rPr>
        <w:t xml:space="preserve">Understanding the environmental, social, and economic aspects of food production and consumption is included in the classic definition of food literacy, which is expanded by sustainable food </w:t>
      </w:r>
      <w:r w:rsidRPr="007346D7">
        <w:rPr>
          <w:rStyle w:val="ng-star-inserted"/>
          <w:rFonts w:cs="Times New Roman"/>
          <w:color w:val="131314"/>
          <w:szCs w:val="24"/>
          <w:shd w:val="clear" w:color="auto" w:fill="FFFFFF"/>
        </w:rPr>
        <w:t>literacy (McManus et al., 2025).</w:t>
      </w:r>
      <w:r>
        <w:rPr>
          <w:rStyle w:val="ng-star-inserted"/>
          <w:rFonts w:cs="Times New Roman"/>
          <w:color w:val="131314"/>
          <w:szCs w:val="24"/>
          <w:shd w:val="clear" w:color="auto" w:fill="FFFFFF"/>
        </w:rPr>
        <w:t xml:space="preserve"> </w:t>
      </w:r>
    </w:p>
    <w:p w14:paraId="4A68EF52" w14:textId="77777777" w:rsidR="008943C0" w:rsidRPr="00F00AC3" w:rsidRDefault="008943C0" w:rsidP="008943C0">
      <w:pPr>
        <w:pStyle w:val="NoSpacing"/>
        <w:rPr>
          <w:rStyle w:val="ng-star-inserted"/>
          <w:rFonts w:cs="Times New Roman"/>
          <w:color w:val="131314"/>
          <w:szCs w:val="24"/>
          <w:shd w:val="clear" w:color="auto" w:fill="FFFFFF"/>
        </w:rPr>
      </w:pPr>
      <w:r>
        <w:rPr>
          <w:rStyle w:val="ng-star-inserted"/>
          <w:rFonts w:cs="Times New Roman"/>
          <w:color w:val="131314"/>
          <w:szCs w:val="24"/>
          <w:shd w:val="clear" w:color="auto" w:fill="FFFFFF"/>
        </w:rPr>
        <w:t xml:space="preserve">It included the capacity to: </w:t>
      </w:r>
    </w:p>
    <w:p w14:paraId="36B1F49B" w14:textId="77777777" w:rsidR="008943C0" w:rsidRPr="00F00AC3" w:rsidRDefault="008943C0" w:rsidP="008943C0">
      <w:pPr>
        <w:pStyle w:val="NoSpacing"/>
        <w:numPr>
          <w:ilvl w:val="0"/>
          <w:numId w:val="1"/>
        </w:numPr>
        <w:rPr>
          <w:rFonts w:cs="Times New Roman"/>
          <w:szCs w:val="24"/>
        </w:rPr>
      </w:pPr>
      <w:r w:rsidRPr="00F00AC3">
        <w:rPr>
          <w:rFonts w:cs="Times New Roman"/>
          <w:color w:val="131314"/>
          <w:szCs w:val="24"/>
          <w:shd w:val="clear" w:color="auto" w:fill="FFFFFF"/>
        </w:rPr>
        <w:t>Understand the environmental impacts of different food choices, such as greenhouse gas emissions, water usage, and biodiversity loss</w:t>
      </w:r>
      <w:r>
        <w:rPr>
          <w:rFonts w:cs="Times New Roman"/>
          <w:color w:val="131314"/>
          <w:szCs w:val="24"/>
          <w:shd w:val="clear" w:color="auto" w:fill="FFFFFF"/>
        </w:rPr>
        <w:t xml:space="preserve"> (McManus et al., 2025)</w:t>
      </w:r>
      <w:r w:rsidRPr="00F00AC3">
        <w:rPr>
          <w:rFonts w:cs="Times New Roman"/>
          <w:color w:val="131314"/>
          <w:szCs w:val="24"/>
          <w:shd w:val="clear" w:color="auto" w:fill="FFFFFF"/>
        </w:rPr>
        <w:t>.</w:t>
      </w:r>
    </w:p>
    <w:p w14:paraId="6401B3A6" w14:textId="77777777" w:rsidR="008943C0" w:rsidRPr="00F00AC3" w:rsidRDefault="008943C0" w:rsidP="008943C0">
      <w:pPr>
        <w:pStyle w:val="NoSpacing"/>
        <w:numPr>
          <w:ilvl w:val="0"/>
          <w:numId w:val="1"/>
        </w:numPr>
        <w:rPr>
          <w:rFonts w:cs="Times New Roman"/>
          <w:szCs w:val="24"/>
        </w:rPr>
      </w:pPr>
      <w:r w:rsidRPr="00F00AC3">
        <w:rPr>
          <w:rFonts w:cs="Times New Roman"/>
          <w:color w:val="131314"/>
          <w:szCs w:val="24"/>
          <w:shd w:val="clear" w:color="auto" w:fill="FFFFFF"/>
        </w:rPr>
        <w:t>Make informed decisions about food sourcing, considering factors like local and seasonal availability, food miles, and production methods</w:t>
      </w:r>
      <w:r>
        <w:rPr>
          <w:rFonts w:cs="Times New Roman"/>
          <w:color w:val="131314"/>
          <w:szCs w:val="24"/>
          <w:shd w:val="clear" w:color="auto" w:fill="FFFFFF"/>
        </w:rPr>
        <w:t xml:space="preserve"> (McManus et al., 2025)</w:t>
      </w:r>
      <w:r w:rsidRPr="00F00AC3">
        <w:rPr>
          <w:rFonts w:cs="Times New Roman"/>
          <w:color w:val="131314"/>
          <w:szCs w:val="24"/>
          <w:shd w:val="clear" w:color="auto" w:fill="FFFFFF"/>
        </w:rPr>
        <w:t>.</w:t>
      </w:r>
    </w:p>
    <w:p w14:paraId="3055E33D" w14:textId="77777777" w:rsidR="008943C0" w:rsidRPr="00F00AC3" w:rsidRDefault="008943C0" w:rsidP="008943C0">
      <w:pPr>
        <w:pStyle w:val="NoSpacing"/>
        <w:numPr>
          <w:ilvl w:val="0"/>
          <w:numId w:val="1"/>
        </w:numPr>
        <w:rPr>
          <w:rFonts w:cs="Times New Roman"/>
          <w:szCs w:val="24"/>
        </w:rPr>
      </w:pPr>
      <w:r w:rsidRPr="00F00AC3">
        <w:rPr>
          <w:rFonts w:cs="Times New Roman"/>
          <w:color w:val="131314"/>
          <w:szCs w:val="24"/>
          <w:shd w:val="clear" w:color="auto" w:fill="FFFFFF"/>
        </w:rPr>
        <w:t>Reduce food waste through effective planning, storage, and preparation practices.</w:t>
      </w:r>
    </w:p>
    <w:p w14:paraId="69FB5F45" w14:textId="77777777" w:rsidR="008943C0" w:rsidRPr="00F00AC3" w:rsidRDefault="008943C0" w:rsidP="008943C0">
      <w:pPr>
        <w:pStyle w:val="NoSpacing"/>
        <w:numPr>
          <w:ilvl w:val="0"/>
          <w:numId w:val="1"/>
        </w:numPr>
        <w:rPr>
          <w:rFonts w:cs="Times New Roman"/>
          <w:szCs w:val="24"/>
        </w:rPr>
      </w:pPr>
      <w:r w:rsidRPr="00F00AC3">
        <w:rPr>
          <w:rFonts w:cs="Times New Roman"/>
          <w:color w:val="131314"/>
          <w:szCs w:val="24"/>
          <w:shd w:val="clear" w:color="auto" w:fill="FFFFFF"/>
        </w:rPr>
        <w:t>Support fair and ethical food systems that promote social equity and economic viability.</w:t>
      </w:r>
    </w:p>
    <w:p w14:paraId="6B82B82D" w14:textId="77777777" w:rsidR="008943C0" w:rsidRPr="00F00AC3" w:rsidRDefault="008943C0" w:rsidP="008943C0">
      <w:pPr>
        <w:pStyle w:val="Heading1"/>
        <w:jc w:val="both"/>
        <w:rPr>
          <w:rFonts w:cs="Times New Roman"/>
          <w:color w:val="131314"/>
          <w:szCs w:val="24"/>
          <w:shd w:val="clear" w:color="auto" w:fill="FFFFFF"/>
        </w:rPr>
      </w:pPr>
      <w:r w:rsidRPr="00F00AC3">
        <w:rPr>
          <w:rFonts w:cs="Times New Roman"/>
          <w:color w:val="131314"/>
          <w:szCs w:val="24"/>
          <w:shd w:val="clear" w:color="auto" w:fill="FFFFFF"/>
        </w:rPr>
        <w:t>Research on the Intersection: -</w:t>
      </w:r>
    </w:p>
    <w:p w14:paraId="10E07596" w14:textId="77777777" w:rsidR="008943C0" w:rsidRPr="00F00AC3" w:rsidRDefault="008943C0" w:rsidP="008943C0">
      <w:pPr>
        <w:jc w:val="both"/>
        <w:rPr>
          <w:rFonts w:eastAsia="Times New Roman" w:cs="Times New Roman"/>
          <w:sz w:val="24"/>
          <w:szCs w:val="24"/>
          <w:lang w:eastAsia="en-IN" w:bidi="hi-IN"/>
        </w:rPr>
      </w:pPr>
      <w:r w:rsidRPr="00F00AC3">
        <w:rPr>
          <w:rStyle w:val="ng-star-inserted"/>
          <w:rFonts w:cs="Times New Roman"/>
          <w:color w:val="131314"/>
          <w:sz w:val="24"/>
          <w:szCs w:val="24"/>
          <w:shd w:val="clear" w:color="auto" w:fill="FFFFFF"/>
        </w:rPr>
        <w:t>A systematic quantitative literature review explored the research landscape at the intersection of food literacy and sustainability</w:t>
      </w:r>
      <w:r>
        <w:rPr>
          <w:rStyle w:val="ng-star-inserted"/>
          <w:rFonts w:cs="Times New Roman"/>
          <w:color w:val="131314"/>
          <w:sz w:val="24"/>
          <w:szCs w:val="24"/>
          <w:shd w:val="clear" w:color="auto" w:fill="FFFFFF"/>
        </w:rPr>
        <w:t xml:space="preserve"> (McManus et al., 2025)</w:t>
      </w:r>
      <w:r w:rsidRPr="00F00AC3">
        <w:rPr>
          <w:rStyle w:val="ng-star-inserted"/>
          <w:rFonts w:cs="Times New Roman"/>
          <w:color w:val="131314"/>
          <w:sz w:val="24"/>
          <w:szCs w:val="24"/>
          <w:shd w:val="clear" w:color="auto" w:fill="FFFFFF"/>
        </w:rPr>
        <w:t xml:space="preserve"> The review analysed articles that made explicit links between these two concepts and examined methodologies, research areas, and the level of integration</w:t>
      </w:r>
      <w:r>
        <w:rPr>
          <w:rStyle w:val="ng-star-inserted"/>
          <w:rFonts w:cs="Times New Roman"/>
          <w:color w:val="131314"/>
          <w:sz w:val="24"/>
          <w:szCs w:val="24"/>
          <w:shd w:val="clear" w:color="auto" w:fill="FFFFFF"/>
        </w:rPr>
        <w:t xml:space="preserve"> (McManus et al., 2025)</w:t>
      </w:r>
      <w:r w:rsidRPr="00F00AC3">
        <w:rPr>
          <w:rStyle w:val="ng-star-inserted"/>
          <w:rFonts w:cs="Times New Roman"/>
          <w:color w:val="131314"/>
          <w:sz w:val="24"/>
          <w:szCs w:val="24"/>
          <w:shd w:val="clear" w:color="auto" w:fill="FFFFFF"/>
        </w:rPr>
        <w:t>.</w:t>
      </w:r>
      <w:r>
        <w:rPr>
          <w:rStyle w:val="ng-star-inserted"/>
          <w:rFonts w:cs="Times New Roman"/>
          <w:color w:val="131314"/>
          <w:sz w:val="24"/>
          <w:szCs w:val="24"/>
          <w:shd w:val="clear" w:color="auto" w:fill="FFFFFF"/>
        </w:rPr>
        <w:t xml:space="preserve"> The review’s conclusion showed that the majority of the included articles only briefly mentioned sustainable food literacy with a lesser percentage of them concentrating on its exclusively. </w:t>
      </w:r>
      <w:r w:rsidRPr="00F00AC3">
        <w:rPr>
          <w:rStyle w:val="ng-star-inserted"/>
          <w:rFonts w:cs="Times New Roman"/>
          <w:color w:val="131314"/>
          <w:sz w:val="24"/>
          <w:szCs w:val="24"/>
          <w:shd w:val="clear" w:color="auto" w:fill="FFFFFF"/>
        </w:rPr>
        <w:t xml:space="preserve">This suggests that while the connection is being acknowledged, it is not yet a central focus of much food literacy research. The review also found that research in this area has grown exponentially in recent years, indicating an increasing interest. However, the geographical distribution of the research was uneven, with a significant under-representation of studies from African, South American, Antarctic, Southeast </w:t>
      </w:r>
      <w:r w:rsidRPr="008B54E5">
        <w:rPr>
          <w:rStyle w:val="ng-star-inserted"/>
          <w:rFonts w:cs="Times New Roman"/>
          <w:color w:val="131314"/>
          <w:sz w:val="24"/>
          <w:szCs w:val="24"/>
          <w:shd w:val="clear" w:color="auto" w:fill="FFFFFF"/>
        </w:rPr>
        <w:t>Asian, and Central Asian nations</w:t>
      </w:r>
      <w:r>
        <w:rPr>
          <w:rStyle w:val="ng-star-inserted"/>
          <w:rFonts w:cs="Times New Roman"/>
          <w:color w:val="131314"/>
          <w:sz w:val="24"/>
          <w:szCs w:val="24"/>
          <w:shd w:val="clear" w:color="auto" w:fill="FFFFFF"/>
        </w:rPr>
        <w:t xml:space="preserve"> (McManus et al., 2025)</w:t>
      </w:r>
      <w:r w:rsidRPr="00F00AC3">
        <w:rPr>
          <w:rStyle w:val="ng-star-inserted"/>
          <w:rFonts w:cs="Times New Roman"/>
          <w:color w:val="131314"/>
          <w:sz w:val="24"/>
          <w:szCs w:val="24"/>
          <w:shd w:val="clear" w:color="auto" w:fill="FFFFFF"/>
        </w:rPr>
        <w:t>.</w:t>
      </w:r>
      <w:r w:rsidRPr="00F00AC3">
        <w:rPr>
          <w:rFonts w:cs="Times New Roman"/>
          <w:color w:val="131314"/>
          <w:sz w:val="24"/>
          <w:szCs w:val="24"/>
          <w:shd w:val="clear" w:color="auto" w:fill="FFFFFF"/>
        </w:rPr>
        <w:t xml:space="preserve"> This highlights a need for more diverse and globally representative research to understand the nuances of sustainable food literacy in different contexts</w:t>
      </w:r>
      <w:r>
        <w:rPr>
          <w:rFonts w:cs="Times New Roman"/>
          <w:color w:val="131314"/>
          <w:sz w:val="24"/>
          <w:szCs w:val="24"/>
          <w:shd w:val="clear" w:color="auto" w:fill="FFFFFF"/>
        </w:rPr>
        <w:t xml:space="preserve"> (McManus et al., 2025)</w:t>
      </w:r>
      <w:r w:rsidRPr="00F00AC3">
        <w:rPr>
          <w:rFonts w:cs="Times New Roman"/>
          <w:color w:val="131314"/>
          <w:sz w:val="24"/>
          <w:szCs w:val="24"/>
          <w:shd w:val="clear" w:color="auto" w:fill="FFFFFF"/>
        </w:rPr>
        <w:t>.</w:t>
      </w:r>
      <w:r>
        <w:rPr>
          <w:rStyle w:val="Hyperlink"/>
          <w:rFonts w:cs="Times New Roman"/>
          <w:szCs w:val="24"/>
        </w:rPr>
        <w:t xml:space="preserve"> </w:t>
      </w:r>
      <w:r w:rsidRPr="00F00AC3">
        <w:rPr>
          <w:rFonts w:eastAsia="Times New Roman" w:cs="Times New Roman"/>
          <w:sz w:val="24"/>
          <w:szCs w:val="24"/>
          <w:lang w:eastAsia="en-IN" w:bidi="hi-IN"/>
        </w:rPr>
        <w:t xml:space="preserve">The review identified various research topics within sustainable food literacy, including ecological footprint, food waste, and urban agriculture. For instance, the concept of </w:t>
      </w:r>
      <w:r w:rsidRPr="0027289B">
        <w:rPr>
          <w:rFonts w:eastAsia="Times New Roman" w:cs="Times New Roman"/>
          <w:sz w:val="24"/>
          <w:szCs w:val="24"/>
          <w:lang w:eastAsia="en-IN" w:bidi="hi-IN"/>
        </w:rPr>
        <w:t>ecological footprint</w:t>
      </w:r>
      <w:r w:rsidRPr="00F00AC3">
        <w:rPr>
          <w:rFonts w:eastAsia="Times New Roman" w:cs="Times New Roman"/>
          <w:sz w:val="24"/>
          <w:szCs w:val="24"/>
          <w:lang w:eastAsia="en-IN" w:bidi="hi-IN"/>
        </w:rPr>
        <w:t xml:space="preserve"> was mostly mentioned in passing, highlighting that food literacy competency can provide knowledge about food miles and their environmental impacts. The role of </w:t>
      </w:r>
      <w:r w:rsidRPr="0027289B">
        <w:rPr>
          <w:rFonts w:eastAsia="Times New Roman" w:cs="Times New Roman"/>
          <w:sz w:val="24"/>
          <w:szCs w:val="24"/>
          <w:lang w:eastAsia="en-IN" w:bidi="hi-IN"/>
        </w:rPr>
        <w:t>urban agriculture</w:t>
      </w:r>
      <w:r w:rsidRPr="00F00AC3">
        <w:rPr>
          <w:rFonts w:eastAsia="Times New Roman" w:cs="Times New Roman"/>
          <w:sz w:val="24"/>
          <w:szCs w:val="24"/>
          <w:lang w:eastAsia="en-IN" w:bidi="hi-IN"/>
        </w:rPr>
        <w:t xml:space="preserve"> in developing food literacy through knowledge of food production processes and potentially encouraging the purchase of sustainable foods was also discussed</w:t>
      </w:r>
      <w:r>
        <w:rPr>
          <w:rFonts w:eastAsia="Times New Roman" w:cs="Times New Roman"/>
          <w:sz w:val="24"/>
          <w:szCs w:val="24"/>
          <w:lang w:eastAsia="en-IN" w:bidi="hi-IN"/>
        </w:rPr>
        <w:t xml:space="preserve"> (McManus et al., 2025)</w:t>
      </w:r>
      <w:r w:rsidRPr="00F00AC3">
        <w:rPr>
          <w:rFonts w:eastAsia="Times New Roman" w:cs="Times New Roman"/>
          <w:sz w:val="24"/>
          <w:szCs w:val="24"/>
          <w:lang w:eastAsia="en-IN" w:bidi="hi-IN"/>
        </w:rPr>
        <w:t>.</w:t>
      </w:r>
    </w:p>
    <w:p w14:paraId="0E0BA9E0" w14:textId="77777777" w:rsidR="008943C0" w:rsidRPr="00F00AC3" w:rsidRDefault="008943C0" w:rsidP="008943C0">
      <w:pPr>
        <w:spacing w:after="0" w:line="240" w:lineRule="auto"/>
        <w:jc w:val="both"/>
        <w:rPr>
          <w:rFonts w:cs="Times New Roman"/>
          <w:color w:val="131314"/>
          <w:sz w:val="24"/>
          <w:szCs w:val="24"/>
          <w:shd w:val="clear" w:color="auto" w:fill="FFFFFF"/>
        </w:rPr>
      </w:pPr>
      <w:r w:rsidRPr="00F00AC3">
        <w:rPr>
          <w:rFonts w:eastAsia="Times New Roman" w:cs="Times New Roman"/>
          <w:sz w:val="24"/>
          <w:szCs w:val="24"/>
          <w:lang w:eastAsia="en-IN" w:bidi="hi-IN"/>
        </w:rPr>
        <w:lastRenderedPageBreak/>
        <w:t>The review concluded that while the current conceptualizations of sustainable food literacy are developing, they are still incomplete, partly due to the prevalence of minor links in the literature and the concentration of research in developed countries</w:t>
      </w:r>
      <w:r>
        <w:rPr>
          <w:rFonts w:eastAsia="Times New Roman" w:cs="Times New Roman"/>
          <w:sz w:val="24"/>
          <w:szCs w:val="24"/>
          <w:lang w:eastAsia="en-IN" w:bidi="hi-IN"/>
        </w:rPr>
        <w:t xml:space="preserve"> (McManus et al., 2025)</w:t>
      </w:r>
      <w:r w:rsidRPr="00F00AC3">
        <w:rPr>
          <w:rFonts w:eastAsia="Times New Roman" w:cs="Times New Roman"/>
          <w:sz w:val="24"/>
          <w:szCs w:val="24"/>
          <w:lang w:eastAsia="en-IN" w:bidi="hi-IN"/>
        </w:rPr>
        <w:t>. There is a need for further research to more comprehensively integrate sustainability principles into food literacy frameworks and interventions.</w:t>
      </w:r>
      <w:r w:rsidRPr="00F00AC3">
        <w:rPr>
          <w:rFonts w:cs="Times New Roman"/>
          <w:color w:val="131314"/>
          <w:sz w:val="24"/>
          <w:szCs w:val="24"/>
          <w:shd w:val="clear" w:color="auto" w:fill="FFFFFF"/>
        </w:rPr>
        <w:t xml:space="preserve"> The study suggests that existing frameworks, can be used in conjunction with the findings of the review to guide future research in this critical area</w:t>
      </w:r>
      <w:r>
        <w:rPr>
          <w:rFonts w:cs="Times New Roman"/>
          <w:color w:val="131314"/>
          <w:sz w:val="24"/>
          <w:szCs w:val="24"/>
          <w:shd w:val="clear" w:color="auto" w:fill="FFFFFF"/>
        </w:rPr>
        <w:t xml:space="preserve"> (McManus et al., 2025)</w:t>
      </w:r>
      <w:r w:rsidRPr="00F00AC3">
        <w:rPr>
          <w:rFonts w:cs="Times New Roman"/>
          <w:color w:val="131314"/>
          <w:sz w:val="24"/>
          <w:szCs w:val="24"/>
          <w:shd w:val="clear" w:color="auto" w:fill="FFFFFF"/>
        </w:rPr>
        <w:t>.</w:t>
      </w:r>
    </w:p>
    <w:p w14:paraId="7080BA8F" w14:textId="77777777" w:rsidR="008943C0" w:rsidRPr="00F00AC3" w:rsidRDefault="008943C0" w:rsidP="008943C0">
      <w:pPr>
        <w:spacing w:after="0" w:line="240" w:lineRule="auto"/>
        <w:jc w:val="both"/>
        <w:rPr>
          <w:rStyle w:val="ng-star-inserted"/>
          <w:rFonts w:cs="Times New Roman"/>
          <w:color w:val="131314"/>
          <w:sz w:val="24"/>
          <w:szCs w:val="24"/>
          <w:shd w:val="clear" w:color="auto" w:fill="FFFFFF"/>
        </w:rPr>
      </w:pPr>
      <w:r>
        <w:rPr>
          <w:rStyle w:val="ng-star-inserted"/>
          <w:rFonts w:cs="Times New Roman"/>
          <w:color w:val="131314"/>
          <w:sz w:val="24"/>
          <w:szCs w:val="24"/>
          <w:shd w:val="clear" w:color="auto" w:fill="FFFFFF"/>
        </w:rPr>
        <w:t xml:space="preserve">The examined paper’s absence of a compelling case of sustainable food literacy and </w:t>
      </w:r>
      <w:r w:rsidRPr="00F00AC3">
        <w:rPr>
          <w:rStyle w:val="ng-star-inserted"/>
          <w:rFonts w:cs="Times New Roman"/>
          <w:color w:val="131314"/>
          <w:sz w:val="24"/>
          <w:szCs w:val="24"/>
          <w:shd w:val="clear" w:color="auto" w:fill="FFFFFF"/>
        </w:rPr>
        <w:t xml:space="preserve">also suggests a need for more explicit efforts to promote its importance in education, campaigns, and research. Furthermore, </w:t>
      </w:r>
      <w:r>
        <w:rPr>
          <w:rStyle w:val="ng-star-inserted"/>
          <w:rFonts w:cs="Times New Roman"/>
          <w:color w:val="131314"/>
          <w:sz w:val="24"/>
          <w:szCs w:val="24"/>
          <w:shd w:val="clear" w:color="auto" w:fill="FFFFFF"/>
        </w:rPr>
        <w:t>it was discovered that there were little connections between sustainable</w:t>
      </w:r>
      <w:r w:rsidRPr="00540E79">
        <w:rPr>
          <w:rStyle w:val="ng-star-inserted"/>
          <w:rFonts w:cs="Times New Roman"/>
          <w:color w:val="131314"/>
          <w:sz w:val="24"/>
          <w:szCs w:val="24"/>
          <w:shd w:val="clear" w:color="auto" w:fill="FFFFFF"/>
        </w:rPr>
        <w:t xml:space="preserve"> food literacy and the Sustainable Development Goals (SDGs), indicating</w:t>
      </w:r>
      <w:r w:rsidRPr="00F00AC3">
        <w:rPr>
          <w:rStyle w:val="ng-star-inserted"/>
          <w:rFonts w:cs="Times New Roman"/>
          <w:color w:val="131314"/>
          <w:sz w:val="24"/>
          <w:szCs w:val="24"/>
          <w:shd w:val="clear" w:color="auto" w:fill="FFFFFF"/>
        </w:rPr>
        <w:t xml:space="preserve"> an opportunity to better align food literacy initiatives with broader global sustainability agendas</w:t>
      </w:r>
      <w:r>
        <w:rPr>
          <w:rStyle w:val="ng-star-inserted"/>
          <w:rFonts w:cs="Times New Roman"/>
          <w:color w:val="131314"/>
          <w:sz w:val="24"/>
          <w:szCs w:val="24"/>
          <w:shd w:val="clear" w:color="auto" w:fill="FFFFFF"/>
        </w:rPr>
        <w:t xml:space="preserve"> (McManus et al., 2025)</w:t>
      </w:r>
      <w:r w:rsidRPr="00F00AC3">
        <w:rPr>
          <w:rStyle w:val="ng-star-inserted"/>
          <w:rFonts w:cs="Times New Roman"/>
          <w:color w:val="131314"/>
          <w:sz w:val="24"/>
          <w:szCs w:val="24"/>
          <w:shd w:val="clear" w:color="auto" w:fill="FFFFFF"/>
        </w:rPr>
        <w:t>.</w:t>
      </w:r>
      <w:sdt>
        <w:sdtPr>
          <w:rPr>
            <w:rStyle w:val="ng-star-inserted"/>
            <w:rFonts w:cs="Times New Roman"/>
            <w:color w:val="000000"/>
            <w:sz w:val="24"/>
            <w:szCs w:val="24"/>
            <w:shd w:val="clear" w:color="auto" w:fill="FFFFFF"/>
          </w:rPr>
          <w:tag w:val="MENDELEY_CITATION_v3_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"/>
          <w:id w:val="198674386"/>
          <w:placeholder>
            <w:docPart w:val="A327E71AEBE64D00BBB7488B88193FC1"/>
          </w:placeholder>
        </w:sdtPr>
        <w:sdtContent>
          <w:r w:rsidRPr="00A86B28">
            <w:rPr>
              <w:rFonts w:eastAsia="Times New Roman"/>
              <w:color w:val="000000"/>
              <w:sz w:val="24"/>
            </w:rPr>
            <w:t>(Adina Coman &amp; Mircea Chereches, 2024)</w:t>
          </w:r>
        </w:sdtContent>
      </w:sdt>
    </w:p>
    <w:p w14:paraId="1581E508" w14:textId="77777777" w:rsidR="008943C0" w:rsidRPr="00F00AC3" w:rsidRDefault="008943C0" w:rsidP="008943C0">
      <w:pPr>
        <w:pStyle w:val="NoSpacing"/>
        <w:rPr>
          <w:rStyle w:val="ng-star-inserted"/>
          <w:rFonts w:cs="Times New Roman"/>
          <w:szCs w:val="24"/>
        </w:rPr>
      </w:pPr>
    </w:p>
    <w:p w14:paraId="333C18BB" w14:textId="77777777" w:rsidR="008943C0" w:rsidRPr="00F00AC3" w:rsidRDefault="008943C0" w:rsidP="008943C0">
      <w:pPr>
        <w:pStyle w:val="NoSpacing"/>
        <w:rPr>
          <w:rFonts w:cs="Times New Roman"/>
          <w:color w:val="131314"/>
          <w:szCs w:val="24"/>
          <w:shd w:val="clear" w:color="auto" w:fill="FFFFFF"/>
        </w:rPr>
      </w:pPr>
      <w:r w:rsidRPr="00F00AC3">
        <w:rPr>
          <w:rFonts w:cs="Times New Roman"/>
          <w:color w:val="131314"/>
          <w:szCs w:val="24"/>
          <w:shd w:val="clear" w:color="auto" w:fill="FFFFFF"/>
        </w:rPr>
        <w:t>The sources describe a variety of educational interventions aimed at improving food literacy across different populations and settings. These interventions utilize diverse approaches and target various components of food literacy. Here's an overview of the types of educational interventions highlighted:</w:t>
      </w:r>
    </w:p>
    <w:p w14:paraId="238D99F3" w14:textId="77777777" w:rsidR="008943C0" w:rsidRPr="00F00AC3" w:rsidRDefault="008943C0" w:rsidP="008943C0">
      <w:pPr>
        <w:pStyle w:val="NoSpacing"/>
        <w:rPr>
          <w:rFonts w:cs="Times New Roman"/>
          <w:b/>
          <w:bCs/>
          <w:color w:val="131314"/>
          <w:szCs w:val="24"/>
          <w:shd w:val="clear" w:color="auto" w:fill="FFFFFF"/>
        </w:rPr>
      </w:pPr>
      <w:r w:rsidRPr="00F00AC3">
        <w:rPr>
          <w:rFonts w:cs="Times New Roman"/>
          <w:szCs w:val="24"/>
        </w:rPr>
        <w:br/>
      </w:r>
      <w:r w:rsidRPr="00F00AC3">
        <w:rPr>
          <w:rFonts w:cs="Times New Roman"/>
          <w:b/>
          <w:bCs/>
          <w:color w:val="131314"/>
          <w:szCs w:val="24"/>
          <w:shd w:val="clear" w:color="auto" w:fill="FFFFFF"/>
        </w:rPr>
        <w:t>Formal Education:</w:t>
      </w:r>
    </w:p>
    <w:p w14:paraId="0A57B4DB" w14:textId="77777777" w:rsidR="008943C0" w:rsidRPr="00F00AC3" w:rsidRDefault="008943C0" w:rsidP="008943C0">
      <w:pPr>
        <w:pStyle w:val="NoSpacing"/>
        <w:numPr>
          <w:ilvl w:val="0"/>
          <w:numId w:val="4"/>
        </w:numPr>
        <w:rPr>
          <w:rFonts w:cs="Times New Roman"/>
          <w:szCs w:val="24"/>
        </w:rPr>
      </w:pPr>
      <w:r w:rsidRPr="00F00AC3">
        <w:rPr>
          <w:rStyle w:val="bold"/>
          <w:rFonts w:cs="Times New Roman"/>
          <w:b/>
          <w:bCs/>
          <w:color w:val="131314"/>
          <w:szCs w:val="24"/>
          <w:shd w:val="clear" w:color="auto" w:fill="FFFFFF"/>
        </w:rPr>
        <w:t>School-Based Interventions:</w:t>
      </w:r>
      <w:r w:rsidRPr="00F00AC3">
        <w:rPr>
          <w:rStyle w:val="ng-star-inserted"/>
          <w:rFonts w:cs="Times New Roman"/>
          <w:color w:val="131314"/>
          <w:szCs w:val="24"/>
          <w:shd w:val="clear" w:color="auto" w:fill="FFFFFF"/>
        </w:rPr>
        <w:t xml:space="preserve"> </w:t>
      </w:r>
      <w:r>
        <w:rPr>
          <w:rStyle w:val="ng-star-inserted"/>
          <w:rFonts w:cs="Times New Roman"/>
          <w:color w:val="131314"/>
          <w:szCs w:val="24"/>
          <w:shd w:val="clear" w:color="auto" w:fill="FFFFFF"/>
        </w:rPr>
        <w:t>These take place in educational environment with the goal enhancing younger populations short-term eating habits, cooking abilities, nutrition knowledge, and understanding of food safety (O’Brien et al., 2024)</w:t>
      </w:r>
      <w:r w:rsidRPr="00F00AC3">
        <w:rPr>
          <w:rStyle w:val="ng-star-inserted"/>
          <w:rFonts w:cs="Times New Roman"/>
          <w:color w:val="131314"/>
          <w:szCs w:val="24"/>
          <w:shd w:val="clear" w:color="auto" w:fill="FFFFFF"/>
        </w:rPr>
        <w:t>. Interventions in secondary schools and elementary schools are specifically mentioned</w:t>
      </w:r>
      <w:r>
        <w:rPr>
          <w:rStyle w:val="ng-star-inserted"/>
          <w:rFonts w:cs="Times New Roman"/>
          <w:color w:val="131314"/>
          <w:szCs w:val="24"/>
          <w:shd w:val="clear" w:color="auto" w:fill="FFFFFF"/>
        </w:rPr>
        <w:t>.</w:t>
      </w:r>
      <w:r>
        <w:rPr>
          <w:rFonts w:cs="Times New Roman"/>
          <w:color w:val="131314"/>
          <w:szCs w:val="24"/>
          <w:shd w:val="clear" w:color="auto" w:fill="FFFFFF"/>
        </w:rPr>
        <w:t xml:space="preserve">   Activities in the classroom can involve measuring ingredients for recipes, learning about cultural food customs, and counting with illustrations of food and vegetables</w:t>
      </w:r>
      <w:r>
        <w:rPr>
          <w:rFonts w:cs="Times New Roman"/>
          <w:color w:val="000000"/>
          <w:szCs w:val="24"/>
          <w:shd w:val="clear" w:color="auto" w:fill="FFFFFF"/>
        </w:rPr>
        <w:t xml:space="preserve"> </w:t>
      </w:r>
      <w:sdt>
        <w:sdtPr>
          <w:rPr>
            <w:rFonts w:cs="Times New Roman"/>
            <w:color w:val="000000"/>
            <w:szCs w:val="24"/>
            <w:shd w:val="clear" w:color="auto" w:fill="FFFFFF"/>
          </w:rPr>
          <w:tag w:val="MENDELEY_CITATION_v3_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"/>
          <w:id w:val="604464378"/>
          <w:placeholder>
            <w:docPart w:val="A327E71AEBE64D00BBB7488B88193FC1"/>
          </w:placeholder>
        </w:sdtPr>
        <w:sdtContent>
          <w:r w:rsidRPr="00A86B28">
            <w:rPr>
              <w:rFonts w:cs="Times New Roman"/>
              <w:color w:val="000000"/>
              <w:szCs w:val="24"/>
              <w:shd w:val="clear" w:color="auto" w:fill="FFFFFF"/>
            </w:rPr>
            <w:t>(</w:t>
          </w:r>
          <w:proofErr w:type="spellStart"/>
          <w:r w:rsidRPr="00A86B28">
            <w:rPr>
              <w:rFonts w:cs="Times New Roman"/>
              <w:color w:val="000000"/>
              <w:szCs w:val="24"/>
              <w:shd w:val="clear" w:color="auto" w:fill="FFFFFF"/>
            </w:rPr>
            <w:t>Hoteit</w:t>
          </w:r>
          <w:proofErr w:type="spellEnd"/>
          <w:r w:rsidRPr="00A86B28">
            <w:rPr>
              <w:rFonts w:cs="Times New Roman"/>
              <w:color w:val="000000"/>
              <w:szCs w:val="24"/>
              <w:shd w:val="clear" w:color="auto" w:fill="FFFFFF"/>
            </w:rPr>
            <w:t xml:space="preserve"> et al., 2024)</w:t>
          </w:r>
        </w:sdtContent>
      </w:sdt>
      <w:r w:rsidRPr="00F00AC3">
        <w:rPr>
          <w:rFonts w:cs="Times New Roman"/>
          <w:color w:val="131314"/>
          <w:szCs w:val="24"/>
          <w:shd w:val="clear" w:color="auto" w:fill="FFFFFF"/>
        </w:rPr>
        <w:t>. Integrating nutrition content into high school courses is also suggested</w:t>
      </w:r>
      <w:r>
        <w:rPr>
          <w:rFonts w:cs="Times New Roman"/>
          <w:color w:val="131314"/>
          <w:szCs w:val="24"/>
          <w:shd w:val="clear" w:color="auto" w:fill="FFFFFF"/>
        </w:rPr>
        <w:t xml:space="preserve"> (Adina Coman &amp; Mircea Chereches, 2024).</w:t>
      </w:r>
    </w:p>
    <w:p w14:paraId="61C1E42A" w14:textId="77777777" w:rsidR="008943C0" w:rsidRPr="00F00AC3" w:rsidRDefault="008943C0" w:rsidP="008943C0">
      <w:pPr>
        <w:pStyle w:val="NoSpacing"/>
        <w:numPr>
          <w:ilvl w:val="0"/>
          <w:numId w:val="4"/>
        </w:numPr>
        <w:rPr>
          <w:rFonts w:cs="Times New Roman"/>
          <w:szCs w:val="24"/>
        </w:rPr>
      </w:pPr>
      <w:r w:rsidRPr="00F00AC3">
        <w:rPr>
          <w:rStyle w:val="bold"/>
          <w:rFonts w:cs="Times New Roman"/>
          <w:b/>
          <w:bCs/>
          <w:color w:val="131314"/>
          <w:szCs w:val="24"/>
          <w:shd w:val="clear" w:color="auto" w:fill="FFFFFF"/>
        </w:rPr>
        <w:t>University-Level Interventions:</w:t>
      </w:r>
      <w:r w:rsidRPr="00F00AC3">
        <w:rPr>
          <w:rStyle w:val="ng-star-inserted"/>
          <w:rFonts w:cs="Times New Roman"/>
          <w:color w:val="131314"/>
          <w:szCs w:val="24"/>
          <w:shd w:val="clear" w:color="auto" w:fill="FFFFFF"/>
        </w:rPr>
        <w:t xml:space="preserve"> Higher education is recognized as an opportune time to develop students’ food literacy</w:t>
      </w:r>
      <w:r>
        <w:rPr>
          <w:rStyle w:val="ng-star-inserted"/>
          <w:rFonts w:cs="Times New Roman"/>
          <w:color w:val="131314"/>
          <w:szCs w:val="24"/>
          <w:shd w:val="clear" w:color="auto" w:fill="FFFFFF"/>
        </w:rPr>
        <w:t xml:space="preserve"> (Adina Coman &amp; Mircea Chereches, 2024).</w:t>
      </w:r>
      <w:r w:rsidRPr="00F00AC3">
        <w:rPr>
          <w:rFonts w:cs="Times New Roman"/>
          <w:color w:val="131314"/>
          <w:szCs w:val="24"/>
          <w:shd w:val="clear" w:color="auto" w:fill="FFFFFF"/>
        </w:rPr>
        <w:t xml:space="preserve"> Interventions can be integrated into academic courses, even those not primarily focused on nutrition, utilizing formal education components covering the process of public health campaigns and adverse effects of unhealthy diets</w:t>
      </w:r>
      <w:r>
        <w:rPr>
          <w:rFonts w:cs="Times New Roman"/>
          <w:color w:val="131314"/>
          <w:szCs w:val="24"/>
          <w:shd w:val="clear" w:color="auto" w:fill="FFFFFF"/>
        </w:rPr>
        <w:t xml:space="preserve"> (Adina Coman &amp; Mircea Chereches, 2024).</w:t>
      </w:r>
    </w:p>
    <w:p w14:paraId="665AF858" w14:textId="77777777" w:rsidR="008943C0" w:rsidRPr="00F00AC3" w:rsidRDefault="008943C0" w:rsidP="008943C0">
      <w:pPr>
        <w:pStyle w:val="Heading1"/>
        <w:jc w:val="both"/>
        <w:rPr>
          <w:rFonts w:cs="Times New Roman"/>
          <w:color w:val="131314"/>
          <w:szCs w:val="24"/>
          <w:shd w:val="clear" w:color="auto" w:fill="FFFFFF"/>
        </w:rPr>
      </w:pPr>
      <w:r w:rsidRPr="00F00AC3">
        <w:rPr>
          <w:rFonts w:cs="Times New Roman"/>
          <w:color w:val="131314"/>
          <w:szCs w:val="24"/>
          <w:shd w:val="clear" w:color="auto" w:fill="FFFFFF"/>
        </w:rPr>
        <w:t>Non-Formal Education:</w:t>
      </w:r>
    </w:p>
    <w:p w14:paraId="4AF6470C" w14:textId="77777777" w:rsidR="008943C0" w:rsidRPr="00F00AC3" w:rsidRDefault="008943C0" w:rsidP="008943C0">
      <w:pPr>
        <w:pStyle w:val="ListParagraph"/>
        <w:numPr>
          <w:ilvl w:val="0"/>
          <w:numId w:val="5"/>
        </w:numPr>
        <w:jc w:val="both"/>
        <w:rPr>
          <w:rStyle w:val="ng-star-inserted"/>
          <w:rFonts w:cs="Times New Roman"/>
          <w:sz w:val="24"/>
          <w:szCs w:val="24"/>
        </w:rPr>
      </w:pPr>
      <w:r w:rsidRPr="00F00AC3">
        <w:rPr>
          <w:rStyle w:val="bold"/>
          <w:rFonts w:cs="Times New Roman"/>
          <w:b/>
          <w:bCs/>
          <w:color w:val="131314"/>
          <w:sz w:val="24"/>
          <w:szCs w:val="24"/>
          <w:shd w:val="clear" w:color="auto" w:fill="FFFFFF"/>
        </w:rPr>
        <w:t>Community-Based Programs:</w:t>
      </w:r>
      <w:r w:rsidRPr="00F00AC3">
        <w:rPr>
          <w:rStyle w:val="ng-star-inserted"/>
          <w:rFonts w:cs="Times New Roman"/>
          <w:color w:val="131314"/>
          <w:sz w:val="24"/>
          <w:szCs w:val="24"/>
          <w:shd w:val="clear" w:color="auto" w:fill="FFFFFF"/>
        </w:rPr>
        <w:t xml:space="preserve"> These</w:t>
      </w:r>
      <w:r>
        <w:rPr>
          <w:rStyle w:val="ng-star-inserted"/>
          <w:rFonts w:cs="Times New Roman"/>
          <w:color w:val="131314"/>
          <w:sz w:val="24"/>
          <w:szCs w:val="24"/>
          <w:shd w:val="clear" w:color="auto" w:fill="FFFFFF"/>
        </w:rPr>
        <w:t xml:space="preserve"> programs reach a </w:t>
      </w:r>
      <w:proofErr w:type="spellStart"/>
      <w:r>
        <w:rPr>
          <w:rStyle w:val="ng-star-inserted"/>
          <w:rFonts w:cs="Times New Roman"/>
          <w:color w:val="131314"/>
          <w:sz w:val="24"/>
          <w:szCs w:val="24"/>
          <w:shd w:val="clear" w:color="auto" w:fill="FFFFFF"/>
        </w:rPr>
        <w:t>broder</w:t>
      </w:r>
      <w:proofErr w:type="spellEnd"/>
      <w:r>
        <w:rPr>
          <w:rStyle w:val="ng-star-inserted"/>
          <w:rFonts w:cs="Times New Roman"/>
          <w:color w:val="131314"/>
          <w:sz w:val="24"/>
          <w:szCs w:val="24"/>
          <w:shd w:val="clear" w:color="auto" w:fill="FFFFFF"/>
        </w:rPr>
        <w:t xml:space="preserve"> range of people, such as adults, vulnerable groups, and families (O’Brien et al., 2024)</w:t>
      </w:r>
      <w:r w:rsidRPr="00F00AC3">
        <w:rPr>
          <w:rStyle w:val="ng-star-inserted"/>
          <w:rFonts w:cs="Times New Roman"/>
          <w:color w:val="131314"/>
          <w:sz w:val="24"/>
          <w:szCs w:val="24"/>
          <w:shd w:val="clear" w:color="auto" w:fill="FFFFFF"/>
        </w:rPr>
        <w:t>.</w:t>
      </w:r>
      <w:r>
        <w:rPr>
          <w:rStyle w:val="ng-star-inserted"/>
          <w:rFonts w:cs="Times New Roman"/>
          <w:color w:val="131314"/>
          <w:sz w:val="24"/>
          <w:szCs w:val="24"/>
          <w:shd w:val="clear" w:color="auto" w:fill="FFFFFF"/>
        </w:rPr>
        <w:t xml:space="preserve"> </w:t>
      </w:r>
      <w:r w:rsidRPr="00F00AC3">
        <w:rPr>
          <w:rStyle w:val="ng-star-inserted"/>
          <w:rFonts w:cs="Times New Roman"/>
          <w:color w:val="131314"/>
          <w:sz w:val="24"/>
          <w:szCs w:val="24"/>
          <w:shd w:val="clear" w:color="auto" w:fill="FFFFFF"/>
        </w:rPr>
        <w:t xml:space="preserve">Examples include community-based cooking programs for at-risk youth and nutrition education programs for low-income </w:t>
      </w:r>
      <w:proofErr w:type="gramStart"/>
      <w:r w:rsidRPr="00F00AC3">
        <w:rPr>
          <w:rStyle w:val="ng-star-inserted"/>
          <w:rFonts w:cs="Times New Roman"/>
          <w:color w:val="131314"/>
          <w:sz w:val="24"/>
          <w:szCs w:val="24"/>
          <w:shd w:val="clear" w:color="auto" w:fill="FFFFFF"/>
        </w:rPr>
        <w:t>parents</w:t>
      </w:r>
      <w:r>
        <w:rPr>
          <w:rStyle w:val="ng-star-inserted"/>
          <w:rFonts w:cs="Times New Roman"/>
          <w:color w:val="131314"/>
          <w:sz w:val="24"/>
          <w:szCs w:val="24"/>
          <w:shd w:val="clear" w:color="auto" w:fill="FFFFFF"/>
        </w:rPr>
        <w:t>(</w:t>
      </w:r>
      <w:proofErr w:type="gramEnd"/>
      <w:r>
        <w:rPr>
          <w:rStyle w:val="ng-star-inserted"/>
          <w:rFonts w:cs="Times New Roman"/>
          <w:color w:val="131314"/>
          <w:sz w:val="24"/>
          <w:szCs w:val="24"/>
          <w:shd w:val="clear" w:color="auto" w:fill="FFFFFF"/>
        </w:rPr>
        <w:t>West et al., 2020)</w:t>
      </w:r>
      <w:r w:rsidRPr="00F00AC3">
        <w:rPr>
          <w:rStyle w:val="ng-star-inserted"/>
          <w:rFonts w:cs="Times New Roman"/>
          <w:color w:val="131314"/>
          <w:sz w:val="24"/>
          <w:szCs w:val="24"/>
          <w:shd w:val="clear" w:color="auto" w:fill="FFFFFF"/>
        </w:rPr>
        <w:t>.</w:t>
      </w:r>
    </w:p>
    <w:p w14:paraId="65107398" w14:textId="77777777" w:rsidR="008943C0" w:rsidRPr="00F00AC3" w:rsidRDefault="008943C0" w:rsidP="008943C0">
      <w:pPr>
        <w:pStyle w:val="ListParagraph"/>
        <w:numPr>
          <w:ilvl w:val="0"/>
          <w:numId w:val="5"/>
        </w:numPr>
        <w:jc w:val="both"/>
        <w:rPr>
          <w:rStyle w:val="ng-star-inserted"/>
          <w:rFonts w:cs="Times New Roman"/>
          <w:sz w:val="24"/>
          <w:szCs w:val="24"/>
        </w:rPr>
      </w:pPr>
      <w:r w:rsidRPr="00F00AC3">
        <w:rPr>
          <w:rStyle w:val="bold"/>
          <w:rFonts w:cs="Times New Roman"/>
          <w:b/>
          <w:bCs/>
          <w:color w:val="131314"/>
          <w:sz w:val="24"/>
          <w:szCs w:val="24"/>
          <w:shd w:val="clear" w:color="auto" w:fill="FFFFFF"/>
        </w:rPr>
        <w:t>Gamification Techniques:</w:t>
      </w:r>
      <w:r w:rsidRPr="00F00AC3">
        <w:rPr>
          <w:rStyle w:val="ng-star-inserted"/>
          <w:rFonts w:cs="Times New Roman"/>
          <w:color w:val="131314"/>
          <w:sz w:val="24"/>
          <w:szCs w:val="24"/>
          <w:shd w:val="clear" w:color="auto" w:fill="FFFFFF"/>
        </w:rPr>
        <w:t xml:space="preserve"> Utilizing games, including situated graceful apps for motivating informed food purchasing behaviour and FL games for planning and selecting food shopping, is another approach</w:t>
      </w:r>
      <w:sdt>
        <w:sdtPr>
          <w:rPr>
            <w:rStyle w:val="ng-star-inserted"/>
            <w:rFonts w:cs="Times New Roman"/>
            <w:color w:val="000000"/>
            <w:sz w:val="24"/>
            <w:szCs w:val="24"/>
            <w:shd w:val="clear" w:color="auto" w:fill="FFFFFF"/>
          </w:rPr>
          <w:tag w:val="MENDELEY_CITATION_v3_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"/>
          <w:id w:val="1783611248"/>
          <w:placeholder>
            <w:docPart w:val="A327E71AEBE64D00BBB7488B88193FC1"/>
          </w:placeholder>
        </w:sdtPr>
        <w:sdtContent>
          <w:r w:rsidRPr="00A86B28">
            <w:rPr>
              <w:rStyle w:val="ng-star-inserted"/>
              <w:rFonts w:cs="Times New Roman"/>
              <w:color w:val="000000"/>
              <w:sz w:val="24"/>
              <w:szCs w:val="24"/>
              <w:shd w:val="clear" w:color="auto" w:fill="FFFFFF"/>
            </w:rPr>
            <w:t>(O’Brien et al., 2024)</w:t>
          </w:r>
        </w:sdtContent>
      </w:sdt>
      <w:r w:rsidRPr="00F00AC3">
        <w:rPr>
          <w:rStyle w:val="ng-star-inserted"/>
          <w:rFonts w:cs="Times New Roman"/>
          <w:color w:val="131314"/>
          <w:sz w:val="24"/>
          <w:szCs w:val="24"/>
          <w:shd w:val="clear" w:color="auto" w:fill="FFFFFF"/>
        </w:rPr>
        <w:t>.</w:t>
      </w:r>
    </w:p>
    <w:p w14:paraId="432F7F10" w14:textId="77777777" w:rsidR="008943C0" w:rsidRPr="00F00AC3" w:rsidRDefault="008943C0" w:rsidP="008943C0">
      <w:pPr>
        <w:pStyle w:val="ListParagraph"/>
        <w:numPr>
          <w:ilvl w:val="0"/>
          <w:numId w:val="5"/>
        </w:numPr>
        <w:jc w:val="both"/>
        <w:rPr>
          <w:rStyle w:val="ng-star-inserted"/>
          <w:rFonts w:cs="Times New Roman"/>
          <w:sz w:val="24"/>
          <w:szCs w:val="24"/>
        </w:rPr>
      </w:pPr>
      <w:r w:rsidRPr="00F00AC3">
        <w:rPr>
          <w:rStyle w:val="bold"/>
          <w:rFonts w:cs="Times New Roman"/>
          <w:b/>
          <w:bCs/>
          <w:color w:val="131314"/>
          <w:sz w:val="24"/>
          <w:szCs w:val="24"/>
          <w:shd w:val="clear" w:color="auto" w:fill="FFFFFF"/>
        </w:rPr>
        <w:t>Interventions for Parents:</w:t>
      </w:r>
      <w:r w:rsidRPr="00F00AC3">
        <w:rPr>
          <w:rStyle w:val="ng-star-inserted"/>
          <w:rFonts w:cs="Times New Roman"/>
          <w:color w:val="131314"/>
          <w:sz w:val="24"/>
          <w:szCs w:val="24"/>
          <w:shd w:val="clear" w:color="auto" w:fill="FFFFFF"/>
        </w:rPr>
        <w:t xml:space="preserve"> Programs specifically targeting parents aim to improve positive parent feeding practices</w:t>
      </w:r>
      <w:sdt>
        <w:sdtPr>
          <w:rPr>
            <w:rStyle w:val="ng-star-inserted"/>
            <w:rFonts w:cs="Times New Roman"/>
            <w:color w:val="000000"/>
            <w:sz w:val="24"/>
            <w:szCs w:val="24"/>
            <w:shd w:val="clear" w:color="auto" w:fill="FFFFFF"/>
          </w:rPr>
          <w:tag w:val="MENDELEY_CITATION_v3_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"/>
          <w:id w:val="942504228"/>
          <w:placeholder>
            <w:docPart w:val="A327E71AEBE64D00BBB7488B88193FC1"/>
          </w:placeholder>
        </w:sdtPr>
        <w:sdtContent>
          <w:r w:rsidRPr="00A86B28">
            <w:rPr>
              <w:rFonts w:eastAsia="Times New Roman"/>
              <w:color w:val="000000"/>
              <w:sz w:val="24"/>
            </w:rPr>
            <w:t>(Adina Coman &amp; Mircea Chereches, 2024)</w:t>
          </w:r>
        </w:sdtContent>
      </w:sdt>
      <w:r w:rsidRPr="00F00AC3">
        <w:rPr>
          <w:rStyle w:val="ng-star-inserted"/>
          <w:rFonts w:cs="Times New Roman"/>
          <w:color w:val="131314"/>
          <w:sz w:val="24"/>
          <w:szCs w:val="24"/>
          <w:shd w:val="clear" w:color="auto" w:fill="FFFFFF"/>
        </w:rPr>
        <w:t>.</w:t>
      </w:r>
    </w:p>
    <w:p w14:paraId="102A516C" w14:textId="77777777" w:rsidR="008943C0" w:rsidRPr="00F00AC3" w:rsidRDefault="008943C0" w:rsidP="008943C0">
      <w:pPr>
        <w:pStyle w:val="ListParagraph"/>
        <w:numPr>
          <w:ilvl w:val="0"/>
          <w:numId w:val="5"/>
        </w:numPr>
        <w:jc w:val="both"/>
        <w:rPr>
          <w:rStyle w:val="ng-star-inserted"/>
          <w:rFonts w:cs="Times New Roman"/>
          <w:sz w:val="24"/>
          <w:szCs w:val="24"/>
        </w:rPr>
      </w:pPr>
      <w:r w:rsidRPr="00F00AC3">
        <w:rPr>
          <w:rStyle w:val="bold"/>
          <w:rFonts w:cs="Times New Roman"/>
          <w:b/>
          <w:bCs/>
          <w:color w:val="131314"/>
          <w:sz w:val="24"/>
          <w:szCs w:val="24"/>
          <w:shd w:val="clear" w:color="auto" w:fill="FFFFFF"/>
        </w:rPr>
        <w:t>Wellness Programs:</w:t>
      </w:r>
      <w:r w:rsidRPr="00F00AC3">
        <w:rPr>
          <w:rStyle w:val="ng-star-inserted"/>
          <w:rFonts w:cs="Times New Roman"/>
          <w:color w:val="131314"/>
          <w:sz w:val="24"/>
          <w:szCs w:val="24"/>
          <w:shd w:val="clear" w:color="auto" w:fill="FFFFFF"/>
        </w:rPr>
        <w:t xml:space="preserve"> </w:t>
      </w:r>
      <w:r>
        <w:rPr>
          <w:rStyle w:val="ng-star-inserted"/>
          <w:rFonts w:cs="Times New Roman"/>
          <w:color w:val="131314"/>
          <w:sz w:val="24"/>
          <w:szCs w:val="24"/>
          <w:shd w:val="clear" w:color="auto" w:fill="FFFFFF"/>
        </w:rPr>
        <w:t>Additionally utilized are live-in wellness programs that include daily instruction, meals, consultations with dietitians and hands on activities (O’Brien et al., 2024)</w:t>
      </w:r>
      <w:r w:rsidRPr="00F00AC3">
        <w:rPr>
          <w:rStyle w:val="ng-star-inserted"/>
          <w:rFonts w:cs="Times New Roman"/>
          <w:color w:val="131314"/>
          <w:sz w:val="24"/>
          <w:szCs w:val="24"/>
          <w:shd w:val="clear" w:color="auto" w:fill="FFFFFF"/>
        </w:rPr>
        <w:t>.</w:t>
      </w:r>
    </w:p>
    <w:p w14:paraId="42825016" w14:textId="77777777" w:rsidR="008943C0" w:rsidRPr="00F00AC3" w:rsidRDefault="008943C0" w:rsidP="008943C0">
      <w:pPr>
        <w:pStyle w:val="ListParagraph"/>
        <w:numPr>
          <w:ilvl w:val="0"/>
          <w:numId w:val="5"/>
        </w:numPr>
        <w:jc w:val="both"/>
        <w:rPr>
          <w:rStyle w:val="ng-star-inserted"/>
          <w:rFonts w:cs="Times New Roman"/>
          <w:sz w:val="24"/>
          <w:szCs w:val="24"/>
        </w:rPr>
      </w:pPr>
      <w:r w:rsidRPr="00F00AC3">
        <w:rPr>
          <w:rStyle w:val="bold"/>
          <w:rFonts w:cs="Times New Roman"/>
          <w:b/>
          <w:bCs/>
          <w:color w:val="131314"/>
          <w:sz w:val="24"/>
          <w:szCs w:val="24"/>
          <w:shd w:val="clear" w:color="auto" w:fill="FFFFFF"/>
        </w:rPr>
        <w:lastRenderedPageBreak/>
        <w:t>Social Media Platforms:</w:t>
      </w:r>
      <w:r w:rsidRPr="00F00AC3">
        <w:rPr>
          <w:rStyle w:val="ng-star-inserted"/>
          <w:rFonts w:cs="Times New Roman"/>
          <w:color w:val="131314"/>
          <w:sz w:val="24"/>
          <w:szCs w:val="24"/>
          <w:shd w:val="clear" w:color="auto" w:fill="FFFFFF"/>
        </w:rPr>
        <w:t xml:space="preserve"> </w:t>
      </w:r>
      <w:r>
        <w:rPr>
          <w:rStyle w:val="ng-star-inserted"/>
          <w:rFonts w:cs="Times New Roman"/>
          <w:color w:val="131314"/>
          <w:sz w:val="24"/>
          <w:szCs w:val="24"/>
          <w:shd w:val="clear" w:color="auto" w:fill="FFFFFF"/>
        </w:rPr>
        <w:t>Another intervention strategy is to regularly offer instructional resources and engaging social media sessions (O’Brien et al., 2024)</w:t>
      </w:r>
      <w:r w:rsidRPr="00F00AC3">
        <w:rPr>
          <w:rStyle w:val="ng-star-inserted"/>
          <w:rFonts w:cs="Times New Roman"/>
          <w:color w:val="131314"/>
          <w:sz w:val="24"/>
          <w:szCs w:val="24"/>
          <w:shd w:val="clear" w:color="auto" w:fill="FFFFFF"/>
        </w:rPr>
        <w:t>.</w:t>
      </w:r>
    </w:p>
    <w:p w14:paraId="1C472A25" w14:textId="77777777" w:rsidR="008943C0" w:rsidRPr="00F00AC3" w:rsidRDefault="008943C0" w:rsidP="008943C0">
      <w:pPr>
        <w:pStyle w:val="ListParagraph"/>
        <w:numPr>
          <w:ilvl w:val="0"/>
          <w:numId w:val="5"/>
        </w:numPr>
        <w:jc w:val="both"/>
        <w:rPr>
          <w:rStyle w:val="ng-star-inserted"/>
          <w:rFonts w:cs="Times New Roman"/>
          <w:sz w:val="24"/>
          <w:szCs w:val="24"/>
        </w:rPr>
      </w:pPr>
      <w:r w:rsidRPr="00F00AC3">
        <w:rPr>
          <w:rStyle w:val="bold"/>
          <w:rFonts w:cs="Times New Roman"/>
          <w:b/>
          <w:bCs/>
          <w:color w:val="131314"/>
          <w:sz w:val="24"/>
          <w:szCs w:val="24"/>
          <w:shd w:val="clear" w:color="auto" w:fill="FFFFFF"/>
        </w:rPr>
        <w:t>Summer Camps:</w:t>
      </w:r>
      <w:r w:rsidRPr="00F00AC3">
        <w:rPr>
          <w:rStyle w:val="ng-star-inserted"/>
          <w:rFonts w:cs="Times New Roman"/>
          <w:color w:val="131314"/>
          <w:sz w:val="24"/>
          <w:szCs w:val="24"/>
          <w:shd w:val="clear" w:color="auto" w:fill="FFFFFF"/>
        </w:rPr>
        <w:t xml:space="preserve"> Residential summer camps can serve as venues for nutrition education and physical activity promotion</w:t>
      </w:r>
      <w:r>
        <w:rPr>
          <w:rStyle w:val="ng-star-inserted"/>
          <w:rFonts w:cs="Times New Roman"/>
          <w:color w:val="131314"/>
          <w:sz w:val="24"/>
          <w:szCs w:val="24"/>
          <w:shd w:val="clear" w:color="auto" w:fill="FFFFFF"/>
        </w:rPr>
        <w:t xml:space="preserve"> (Adina Coman &amp; Mircea Chereches, 2024)</w:t>
      </w:r>
      <w:r w:rsidRPr="00F00AC3">
        <w:rPr>
          <w:rStyle w:val="ng-star-inserted"/>
          <w:rFonts w:cs="Times New Roman"/>
          <w:color w:val="131314"/>
          <w:sz w:val="24"/>
          <w:szCs w:val="24"/>
          <w:shd w:val="clear" w:color="auto" w:fill="FFFFFF"/>
        </w:rPr>
        <w:t>.</w:t>
      </w:r>
    </w:p>
    <w:p w14:paraId="71289239" w14:textId="77777777" w:rsidR="008943C0" w:rsidRPr="00F00AC3" w:rsidRDefault="008943C0" w:rsidP="008943C0">
      <w:pPr>
        <w:pStyle w:val="ListParagraph"/>
        <w:numPr>
          <w:ilvl w:val="0"/>
          <w:numId w:val="5"/>
        </w:numPr>
        <w:jc w:val="both"/>
        <w:rPr>
          <w:rStyle w:val="ng-star-inserted"/>
          <w:rFonts w:cs="Times New Roman"/>
          <w:sz w:val="24"/>
          <w:szCs w:val="24"/>
        </w:rPr>
      </w:pPr>
      <w:r w:rsidRPr="00F00AC3">
        <w:rPr>
          <w:rStyle w:val="bold"/>
          <w:rFonts w:cs="Times New Roman"/>
          <w:b/>
          <w:bCs/>
          <w:color w:val="131314"/>
          <w:sz w:val="24"/>
          <w:szCs w:val="24"/>
          <w:shd w:val="clear" w:color="auto" w:fill="FFFFFF"/>
        </w:rPr>
        <w:t>Hospital-Based Interventions:</w:t>
      </w:r>
      <w:r w:rsidRPr="00F00AC3">
        <w:rPr>
          <w:rStyle w:val="ng-star-inserted"/>
          <w:rFonts w:cs="Times New Roman"/>
          <w:color w:val="131314"/>
          <w:sz w:val="24"/>
          <w:szCs w:val="24"/>
          <w:shd w:val="clear" w:color="auto" w:fill="FFFFFF"/>
        </w:rPr>
        <w:t xml:space="preserve"> Nutrition education can occur in hospitals during treatment or check-ups</w:t>
      </w:r>
      <w:r>
        <w:rPr>
          <w:rStyle w:val="ng-star-inserted"/>
          <w:rFonts w:cs="Times New Roman"/>
          <w:color w:val="131314"/>
          <w:sz w:val="24"/>
          <w:szCs w:val="24"/>
          <w:shd w:val="clear" w:color="auto" w:fill="FFFFFF"/>
        </w:rPr>
        <w:t xml:space="preserve"> (Adina Coman &amp; Mircea Chereches, 2024).</w:t>
      </w:r>
    </w:p>
    <w:p w14:paraId="3C7E8B2B" w14:textId="77777777" w:rsidR="008943C0" w:rsidRPr="00F00AC3" w:rsidRDefault="008943C0" w:rsidP="008943C0">
      <w:pPr>
        <w:pStyle w:val="ListParagraph"/>
        <w:numPr>
          <w:ilvl w:val="0"/>
          <w:numId w:val="5"/>
        </w:numPr>
        <w:jc w:val="both"/>
        <w:rPr>
          <w:rStyle w:val="ng-star-inserted"/>
          <w:rFonts w:cs="Times New Roman"/>
          <w:sz w:val="24"/>
          <w:szCs w:val="24"/>
        </w:rPr>
      </w:pPr>
      <w:r w:rsidRPr="00F00AC3">
        <w:rPr>
          <w:rStyle w:val="bold"/>
          <w:rFonts w:cs="Times New Roman"/>
          <w:b/>
          <w:bCs/>
          <w:color w:val="131314"/>
          <w:sz w:val="24"/>
          <w:szCs w:val="24"/>
          <w:shd w:val="clear" w:color="auto" w:fill="FFFFFF"/>
        </w:rPr>
        <w:t>Farmers' Market and Grocery Store Visits:</w:t>
      </w:r>
      <w:r w:rsidRPr="00F00AC3">
        <w:rPr>
          <w:rStyle w:val="ng-star-inserted"/>
          <w:rFonts w:cs="Times New Roman"/>
          <w:color w:val="131314"/>
          <w:sz w:val="24"/>
          <w:szCs w:val="24"/>
          <w:shd w:val="clear" w:color="auto" w:fill="FFFFFF"/>
        </w:rPr>
        <w:t xml:space="preserve"> Interactive activities like group visits to farmers' markets and grocery stores to</w:t>
      </w:r>
      <w:r>
        <w:rPr>
          <w:rStyle w:val="ng-star-inserted"/>
          <w:rFonts w:cs="Times New Roman"/>
          <w:color w:val="131314"/>
          <w:sz w:val="24"/>
          <w:szCs w:val="24"/>
          <w:shd w:val="clear" w:color="auto" w:fill="FFFFFF"/>
        </w:rPr>
        <w:t xml:space="preserve"> </w:t>
      </w:r>
      <w:r w:rsidRPr="00EB3FA6">
        <w:rPr>
          <w:rStyle w:val="ng-star-inserted"/>
          <w:rFonts w:cs="Times New Roman"/>
          <w:color w:val="131314"/>
          <w:sz w:val="24"/>
          <w:szCs w:val="24"/>
          <w:shd w:val="clear" w:color="auto" w:fill="FFFFFF"/>
        </w:rPr>
        <w:t xml:space="preserve">get practice Choosing healthful foods and reading food </w:t>
      </w:r>
      <w:sdt>
        <w:sdtPr>
          <w:rPr>
            <w:rStyle w:val="ng-star-inserted"/>
            <w:rFonts w:cs="Times New Roman"/>
            <w:color w:val="000000"/>
            <w:sz w:val="24"/>
            <w:szCs w:val="24"/>
            <w:shd w:val="clear" w:color="auto" w:fill="FFFFFF"/>
          </w:rPr>
          <w:tag w:val="MENDELEY_CITATION_v3_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"/>
          <w:id w:val="683557215"/>
          <w:placeholder>
            <w:docPart w:val="A327E71AEBE64D00BBB7488B88193FC1"/>
          </w:placeholder>
        </w:sdtPr>
        <w:sdtContent>
          <w:r w:rsidRPr="00A86B28">
            <w:rPr>
              <w:rStyle w:val="ng-star-inserted"/>
              <w:rFonts w:cs="Times New Roman"/>
              <w:color w:val="000000"/>
              <w:sz w:val="24"/>
              <w:szCs w:val="24"/>
              <w:shd w:val="clear" w:color="auto" w:fill="FFFFFF"/>
            </w:rPr>
            <w:t>(Royer et al., 2024)</w:t>
          </w:r>
        </w:sdtContent>
      </w:sdt>
      <w:r w:rsidRPr="00F00AC3">
        <w:rPr>
          <w:rStyle w:val="ng-star-inserted"/>
          <w:rFonts w:cs="Times New Roman"/>
          <w:color w:val="131314"/>
          <w:sz w:val="24"/>
          <w:szCs w:val="24"/>
          <w:shd w:val="clear" w:color="auto" w:fill="FFFFFF"/>
        </w:rPr>
        <w:t>.</w:t>
      </w:r>
    </w:p>
    <w:p w14:paraId="5DADD134" w14:textId="77777777" w:rsidR="008943C0" w:rsidRPr="00F00AC3" w:rsidRDefault="008943C0" w:rsidP="008943C0">
      <w:pPr>
        <w:pStyle w:val="Heading1"/>
        <w:jc w:val="both"/>
        <w:rPr>
          <w:rFonts w:cs="Times New Roman"/>
          <w:b w:val="0"/>
          <w:bCs/>
          <w:color w:val="131314"/>
          <w:szCs w:val="24"/>
          <w:shd w:val="clear" w:color="auto" w:fill="FFFFFF"/>
        </w:rPr>
      </w:pPr>
      <w:r w:rsidRPr="00F00AC3">
        <w:rPr>
          <w:rFonts w:cs="Times New Roman"/>
          <w:b w:val="0"/>
          <w:bCs/>
          <w:color w:val="131314"/>
          <w:szCs w:val="24"/>
          <w:shd w:val="clear" w:color="auto" w:fill="FFFFFF"/>
        </w:rPr>
        <w:t>Technology-Enhanced Interventions:</w:t>
      </w:r>
    </w:p>
    <w:p w14:paraId="703F96E6" w14:textId="77777777" w:rsidR="008943C0" w:rsidRPr="00F00AC3" w:rsidRDefault="008943C0" w:rsidP="008943C0">
      <w:pPr>
        <w:pStyle w:val="NoSpacing"/>
        <w:numPr>
          <w:ilvl w:val="0"/>
          <w:numId w:val="6"/>
        </w:numPr>
        <w:rPr>
          <w:rFonts w:cs="Times New Roman"/>
          <w:color w:val="131314"/>
          <w:szCs w:val="24"/>
          <w:shd w:val="clear" w:color="auto" w:fill="FFFFFF"/>
        </w:rPr>
      </w:pPr>
      <w:r w:rsidRPr="00F00AC3">
        <w:rPr>
          <w:rStyle w:val="bold"/>
          <w:rFonts w:cs="Times New Roman"/>
          <w:b/>
          <w:bCs/>
          <w:color w:val="131314"/>
          <w:szCs w:val="24"/>
          <w:shd w:val="clear" w:color="auto" w:fill="FFFFFF"/>
        </w:rPr>
        <w:t>Mobile Applications:</w:t>
      </w:r>
      <w:r w:rsidRPr="00F00AC3">
        <w:rPr>
          <w:rStyle w:val="ng-star-inserted"/>
          <w:rFonts w:cs="Times New Roman"/>
          <w:color w:val="131314"/>
          <w:szCs w:val="24"/>
          <w:shd w:val="clear" w:color="auto" w:fill="FFFFFF"/>
        </w:rPr>
        <w:t xml:space="preserve"> Utilizing mobile apps in combination with telephone interaction with health professionals, incorporating tailored goals, tips, and recipes</w:t>
      </w:r>
      <w:sdt>
        <w:sdtPr>
          <w:rPr>
            <w:rStyle w:val="ng-star-inserted"/>
            <w:rFonts w:cs="Times New Roman"/>
            <w:color w:val="000000"/>
            <w:szCs w:val="24"/>
            <w:shd w:val="clear" w:color="auto" w:fill="FFFFFF"/>
          </w:rPr>
          <w:tag w:val="MENDELEY_CITATION_v3_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"/>
          <w:id w:val="-842704758"/>
          <w:placeholder>
            <w:docPart w:val="A327E71AEBE64D00BBB7488B88193FC1"/>
          </w:placeholder>
        </w:sdtPr>
        <w:sdtContent>
          <w:r w:rsidRPr="00A86B28">
            <w:rPr>
              <w:rStyle w:val="ng-star-inserted"/>
              <w:rFonts w:cs="Times New Roman"/>
              <w:color w:val="000000"/>
              <w:szCs w:val="24"/>
              <w:shd w:val="clear" w:color="auto" w:fill="FFFFFF"/>
            </w:rPr>
            <w:t>(</w:t>
          </w:r>
          <w:proofErr w:type="spellStart"/>
          <w:r w:rsidRPr="00A86B28">
            <w:rPr>
              <w:rStyle w:val="ng-star-inserted"/>
              <w:rFonts w:cs="Times New Roman"/>
              <w:color w:val="000000"/>
              <w:szCs w:val="24"/>
              <w:shd w:val="clear" w:color="auto" w:fill="FFFFFF"/>
            </w:rPr>
            <w:t>Boedt</w:t>
          </w:r>
          <w:proofErr w:type="spellEnd"/>
          <w:r w:rsidRPr="00A86B28">
            <w:rPr>
              <w:rStyle w:val="ng-star-inserted"/>
              <w:rFonts w:cs="Times New Roman"/>
              <w:color w:val="000000"/>
              <w:szCs w:val="24"/>
              <w:shd w:val="clear" w:color="auto" w:fill="FFFFFF"/>
            </w:rPr>
            <w:t xml:space="preserve"> et al., 2020)</w:t>
          </w:r>
        </w:sdtContent>
      </w:sdt>
      <w:r w:rsidRPr="00F00AC3">
        <w:rPr>
          <w:rStyle w:val="ng-star-inserted"/>
          <w:rFonts w:cs="Times New Roman"/>
          <w:color w:val="131314"/>
          <w:szCs w:val="24"/>
          <w:shd w:val="clear" w:color="auto" w:fill="FFFFFF"/>
        </w:rPr>
        <w:t>.</w:t>
      </w:r>
      <w:r w:rsidRPr="00F00AC3">
        <w:rPr>
          <w:rFonts w:cs="Times New Roman"/>
          <w:color w:val="131314"/>
          <w:szCs w:val="24"/>
          <w:shd w:val="clear" w:color="auto" w:fill="FFFFFF"/>
        </w:rPr>
        <w:t xml:space="preserve"> Mobile apps can also be used for diet tracking and providing personalized meal plans</w:t>
      </w:r>
      <w:sdt>
        <w:sdtPr>
          <w:rPr>
            <w:rFonts w:cs="Times New Roman"/>
            <w:color w:val="000000"/>
            <w:szCs w:val="24"/>
            <w:shd w:val="clear" w:color="auto" w:fill="FFFFFF"/>
          </w:rPr>
          <w:tag w:val="MENDELEY_CITATION_v3_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"/>
          <w:id w:val="1397393857"/>
          <w:placeholder>
            <w:docPart w:val="A327E71AEBE64D00BBB7488B88193FC1"/>
          </w:placeholder>
        </w:sdtPr>
        <w:sdtContent>
          <w:r w:rsidRPr="00A86B28">
            <w:rPr>
              <w:rFonts w:cs="Times New Roman"/>
              <w:color w:val="000000"/>
              <w:szCs w:val="24"/>
              <w:shd w:val="clear" w:color="auto" w:fill="FFFFFF"/>
            </w:rPr>
            <w:t>(</w:t>
          </w:r>
          <w:proofErr w:type="spellStart"/>
          <w:r w:rsidRPr="00A86B28">
            <w:rPr>
              <w:rFonts w:cs="Times New Roman"/>
              <w:color w:val="000000"/>
              <w:szCs w:val="24"/>
              <w:shd w:val="clear" w:color="auto" w:fill="FFFFFF"/>
            </w:rPr>
            <w:t>Mancone</w:t>
          </w:r>
          <w:proofErr w:type="spellEnd"/>
          <w:r w:rsidRPr="00A86B28">
            <w:rPr>
              <w:rFonts w:cs="Times New Roman"/>
              <w:color w:val="000000"/>
              <w:szCs w:val="24"/>
              <w:shd w:val="clear" w:color="auto" w:fill="FFFFFF"/>
            </w:rPr>
            <w:t xml:space="preserve"> et al., 2024)</w:t>
          </w:r>
        </w:sdtContent>
      </w:sdt>
      <w:r w:rsidRPr="00F00AC3">
        <w:rPr>
          <w:rFonts w:cs="Times New Roman"/>
          <w:color w:val="131314"/>
          <w:szCs w:val="24"/>
          <w:shd w:val="clear" w:color="auto" w:fill="FFFFFF"/>
        </w:rPr>
        <w:t>.</w:t>
      </w:r>
    </w:p>
    <w:p w14:paraId="528CDBAE" w14:textId="77777777" w:rsidR="008943C0" w:rsidRPr="00F00AC3" w:rsidRDefault="008943C0" w:rsidP="008943C0">
      <w:pPr>
        <w:pStyle w:val="NoSpacing"/>
        <w:numPr>
          <w:ilvl w:val="0"/>
          <w:numId w:val="6"/>
        </w:numPr>
        <w:rPr>
          <w:rStyle w:val="ng-star-inserted"/>
          <w:rFonts w:cs="Times New Roman"/>
          <w:color w:val="131314"/>
          <w:szCs w:val="24"/>
          <w:shd w:val="clear" w:color="auto" w:fill="FFFFFF"/>
        </w:rPr>
      </w:pPr>
      <w:r w:rsidRPr="00F00AC3">
        <w:rPr>
          <w:rStyle w:val="bold"/>
          <w:rFonts w:cs="Times New Roman"/>
          <w:b/>
          <w:bCs/>
          <w:color w:val="131314"/>
          <w:szCs w:val="24"/>
          <w:shd w:val="clear" w:color="auto" w:fill="FFFFFF"/>
        </w:rPr>
        <w:t>Digital Learning Tools:</w:t>
      </w:r>
      <w:r w:rsidRPr="00F00AC3">
        <w:rPr>
          <w:rStyle w:val="ng-star-inserted"/>
          <w:rFonts w:cs="Times New Roman"/>
          <w:color w:val="131314"/>
          <w:szCs w:val="24"/>
          <w:shd w:val="clear" w:color="auto" w:fill="FFFFFF"/>
        </w:rPr>
        <w:t xml:space="preserve"> </w:t>
      </w:r>
      <w:r>
        <w:rPr>
          <w:rStyle w:val="ng-star-inserted"/>
          <w:rFonts w:cs="Times New Roman"/>
          <w:color w:val="131314"/>
          <w:szCs w:val="24"/>
          <w:shd w:val="clear" w:color="auto" w:fill="FFFFFF"/>
        </w:rPr>
        <w:t xml:space="preserve">Teenager’s engagement and implementation of newly learnt concepts are improved with the utilization of online resources like </w:t>
      </w:r>
      <w:proofErr w:type="spellStart"/>
      <w:r>
        <w:rPr>
          <w:rStyle w:val="ng-star-inserted"/>
          <w:rFonts w:cs="Times New Roman"/>
          <w:color w:val="131314"/>
          <w:szCs w:val="24"/>
          <w:shd w:val="clear" w:color="auto" w:fill="FFFFFF"/>
        </w:rPr>
        <w:t>Myfitnesspal</w:t>
      </w:r>
      <w:proofErr w:type="spellEnd"/>
      <w:r>
        <w:rPr>
          <w:rStyle w:val="ng-star-inserted"/>
          <w:rFonts w:cs="Times New Roman"/>
          <w:color w:val="131314"/>
          <w:szCs w:val="24"/>
          <w:shd w:val="clear" w:color="auto" w:fill="FFFFFF"/>
        </w:rPr>
        <w:t xml:space="preserve"> app for exercise and food tracking.</w:t>
      </w:r>
      <w:r>
        <w:rPr>
          <w:rStyle w:val="ng-star-inserted"/>
          <w:rFonts w:cs="Times New Roman"/>
          <w:color w:val="000000"/>
          <w:szCs w:val="24"/>
          <w:shd w:val="clear" w:color="auto" w:fill="FFFFFF"/>
        </w:rPr>
        <w:t xml:space="preserve"> </w:t>
      </w:r>
      <w:sdt>
        <w:sdtPr>
          <w:rPr>
            <w:rStyle w:val="ng-star-inserted"/>
            <w:rFonts w:cs="Times New Roman"/>
            <w:color w:val="000000"/>
            <w:szCs w:val="24"/>
            <w:shd w:val="clear" w:color="auto" w:fill="FFFFFF"/>
          </w:rPr>
          <w:tag w:val="MENDELEY_CITATION_v3_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"/>
          <w:id w:val="1250696947"/>
          <w:placeholder>
            <w:docPart w:val="A327E71AEBE64D00BBB7488B88193FC1"/>
          </w:placeholder>
        </w:sdtPr>
        <w:sdtContent>
          <w:r w:rsidRPr="00A86B28">
            <w:rPr>
              <w:rStyle w:val="ng-star-inserted"/>
              <w:rFonts w:cs="Times New Roman"/>
              <w:color w:val="000000"/>
              <w:szCs w:val="24"/>
              <w:shd w:val="clear" w:color="auto" w:fill="FFFFFF"/>
            </w:rPr>
            <w:t>(</w:t>
          </w:r>
          <w:proofErr w:type="spellStart"/>
          <w:r w:rsidRPr="00A86B28">
            <w:rPr>
              <w:rStyle w:val="ng-star-inserted"/>
              <w:rFonts w:cs="Times New Roman"/>
              <w:color w:val="000000"/>
              <w:szCs w:val="24"/>
              <w:shd w:val="clear" w:color="auto" w:fill="FFFFFF"/>
            </w:rPr>
            <w:t>Mancone</w:t>
          </w:r>
          <w:proofErr w:type="spellEnd"/>
          <w:r w:rsidRPr="00A86B28">
            <w:rPr>
              <w:rStyle w:val="ng-star-inserted"/>
              <w:rFonts w:cs="Times New Roman"/>
              <w:color w:val="000000"/>
              <w:szCs w:val="24"/>
              <w:shd w:val="clear" w:color="auto" w:fill="FFFFFF"/>
            </w:rPr>
            <w:t xml:space="preserve"> et al., 2024)</w:t>
          </w:r>
        </w:sdtContent>
      </w:sdt>
      <w:r w:rsidRPr="00F00AC3">
        <w:rPr>
          <w:rStyle w:val="ng-star-inserted"/>
          <w:rFonts w:cs="Times New Roman"/>
          <w:color w:val="131314"/>
          <w:szCs w:val="24"/>
          <w:shd w:val="clear" w:color="auto" w:fill="FFFFFF"/>
        </w:rPr>
        <w:t>.</w:t>
      </w:r>
    </w:p>
    <w:p w14:paraId="00D4923C" w14:textId="77777777" w:rsidR="008943C0" w:rsidRPr="00F00AC3" w:rsidRDefault="008943C0" w:rsidP="008943C0">
      <w:pPr>
        <w:pStyle w:val="NoSpacing"/>
        <w:numPr>
          <w:ilvl w:val="0"/>
          <w:numId w:val="6"/>
        </w:numPr>
        <w:rPr>
          <w:rStyle w:val="ng-star-inserted"/>
          <w:rFonts w:cs="Times New Roman"/>
          <w:color w:val="131314"/>
          <w:szCs w:val="24"/>
          <w:shd w:val="clear" w:color="auto" w:fill="FFFFFF"/>
        </w:rPr>
      </w:pPr>
      <w:r w:rsidRPr="00F00AC3">
        <w:rPr>
          <w:rStyle w:val="bold"/>
          <w:rFonts w:cs="Times New Roman"/>
          <w:b/>
          <w:bCs/>
          <w:color w:val="131314"/>
          <w:szCs w:val="24"/>
          <w:shd w:val="clear" w:color="auto" w:fill="FFFFFF"/>
        </w:rPr>
        <w:t>Online Interventions:</w:t>
      </w:r>
      <w:r w:rsidRPr="00F00AC3">
        <w:rPr>
          <w:rStyle w:val="ng-star-inserted"/>
          <w:rFonts w:cs="Times New Roman"/>
          <w:color w:val="131314"/>
          <w:szCs w:val="24"/>
          <w:shd w:val="clear" w:color="auto" w:fill="FFFFFF"/>
        </w:rPr>
        <w:t xml:space="preserve"> Four-week online interventions focusing on food literacy have been implemented</w:t>
      </w:r>
      <w:r>
        <w:rPr>
          <w:rStyle w:val="ng-star-inserted"/>
          <w:rFonts w:cs="Times New Roman"/>
          <w:color w:val="131314"/>
          <w:szCs w:val="24"/>
          <w:shd w:val="clear" w:color="auto" w:fill="FFFFFF"/>
        </w:rPr>
        <w:t xml:space="preserve"> (O’Brien et al., 2024)</w:t>
      </w:r>
      <w:r w:rsidRPr="00F00AC3">
        <w:rPr>
          <w:rStyle w:val="ng-star-inserted"/>
          <w:rFonts w:cs="Times New Roman"/>
          <w:color w:val="131314"/>
          <w:szCs w:val="24"/>
          <w:shd w:val="clear" w:color="auto" w:fill="FFFFFF"/>
        </w:rPr>
        <w:t>.</w:t>
      </w:r>
    </w:p>
    <w:p w14:paraId="75FAAA1C" w14:textId="77777777" w:rsidR="008943C0" w:rsidRPr="00F00AC3" w:rsidRDefault="008943C0" w:rsidP="008943C0">
      <w:pPr>
        <w:pStyle w:val="Heading1"/>
        <w:jc w:val="both"/>
        <w:rPr>
          <w:rFonts w:cs="Times New Roman"/>
          <w:b w:val="0"/>
          <w:bCs/>
          <w:color w:val="131314"/>
          <w:szCs w:val="24"/>
          <w:shd w:val="clear" w:color="auto" w:fill="FFFFFF"/>
        </w:rPr>
      </w:pPr>
      <w:r w:rsidRPr="00F00AC3">
        <w:rPr>
          <w:rFonts w:cs="Times New Roman"/>
          <w:b w:val="0"/>
          <w:bCs/>
          <w:color w:val="131314"/>
          <w:szCs w:val="24"/>
          <w:shd w:val="clear" w:color="auto" w:fill="FFFFFF"/>
        </w:rPr>
        <w:t>Culturally Tailored Interventions:</w:t>
      </w:r>
    </w:p>
    <w:p w14:paraId="2C5CFBB8" w14:textId="77777777" w:rsidR="008943C0" w:rsidRPr="00F00AC3" w:rsidRDefault="008943C0" w:rsidP="008943C0">
      <w:pPr>
        <w:pStyle w:val="NoSpacing"/>
        <w:numPr>
          <w:ilvl w:val="0"/>
          <w:numId w:val="7"/>
        </w:numPr>
        <w:rPr>
          <w:rFonts w:cs="Times New Roman"/>
          <w:color w:val="131314"/>
          <w:szCs w:val="24"/>
          <w:shd w:val="clear" w:color="auto" w:fill="FFFFFF"/>
        </w:rPr>
      </w:pPr>
      <w:r w:rsidRPr="00F00AC3">
        <w:rPr>
          <w:rFonts w:cs="Times New Roman"/>
          <w:color w:val="131314"/>
          <w:szCs w:val="24"/>
          <w:shd w:val="clear" w:color="auto" w:fill="FFFFFF"/>
        </w:rPr>
        <w:t>Developing and implementing curricula that are bilingual and culturally tailored to specific populations, such as the FLAN intervention for older Latinx adults, is emphasized</w:t>
      </w:r>
      <w:sdt>
        <w:sdtPr>
          <w:rPr>
            <w:rFonts w:cs="Times New Roman"/>
            <w:color w:val="000000"/>
            <w:szCs w:val="24"/>
            <w:shd w:val="clear" w:color="auto" w:fill="FFFFFF"/>
          </w:rPr>
          <w:tag w:val="MENDELEY_CITATION_v3_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"/>
          <w:id w:val="1401030804"/>
          <w:placeholder>
            <w:docPart w:val="A327E71AEBE64D00BBB7488B88193FC1"/>
          </w:placeholder>
        </w:sdtPr>
        <w:sdtContent>
          <w:r w:rsidRPr="00A86B28">
            <w:rPr>
              <w:rFonts w:cs="Times New Roman"/>
              <w:color w:val="000000"/>
              <w:szCs w:val="24"/>
              <w:shd w:val="clear" w:color="auto" w:fill="FFFFFF"/>
            </w:rPr>
            <w:t>(Royer et al., 2024)</w:t>
          </w:r>
        </w:sdtContent>
      </w:sdt>
      <w:r w:rsidRPr="00F00AC3">
        <w:rPr>
          <w:rFonts w:cs="Times New Roman"/>
          <w:color w:val="131314"/>
          <w:szCs w:val="24"/>
          <w:shd w:val="clear" w:color="auto" w:fill="FFFFFF"/>
        </w:rPr>
        <w:t>.</w:t>
      </w:r>
    </w:p>
    <w:p w14:paraId="0631977E" w14:textId="77777777" w:rsidR="008943C0" w:rsidRPr="00F00AC3" w:rsidRDefault="008943C0" w:rsidP="008943C0">
      <w:pPr>
        <w:pStyle w:val="NoSpacing"/>
        <w:rPr>
          <w:rStyle w:val="ng-star-inserted"/>
          <w:rFonts w:cs="Times New Roman"/>
          <w:color w:val="131314"/>
          <w:szCs w:val="24"/>
          <w:shd w:val="clear" w:color="auto" w:fill="FFFFFF"/>
        </w:rPr>
      </w:pPr>
      <w:r w:rsidRPr="00F00AC3">
        <w:rPr>
          <w:rStyle w:val="bold"/>
          <w:rFonts w:cs="Times New Roman"/>
          <w:color w:val="131314"/>
          <w:szCs w:val="24"/>
          <w:shd w:val="clear" w:color="auto" w:fill="FFFFFF"/>
        </w:rPr>
        <w:t>Multifaceted and Multi-Component Approaches:</w:t>
      </w:r>
      <w:r w:rsidRPr="00F00AC3">
        <w:rPr>
          <w:rStyle w:val="ng-star-inserted"/>
          <w:rFonts w:cs="Times New Roman"/>
          <w:color w:val="131314"/>
          <w:szCs w:val="24"/>
          <w:shd w:val="clear" w:color="auto" w:fill="FFFFFF"/>
        </w:rPr>
        <w:t xml:space="preserve"> Many effective interventions combine theoretical learning with practical activities, often incorporating digital tools and involving multidisciplinary teams</w:t>
      </w:r>
      <w:sdt>
        <w:sdtPr>
          <w:rPr>
            <w:rStyle w:val="ng-star-inserted"/>
            <w:rFonts w:cs="Times New Roman"/>
            <w:color w:val="000000"/>
            <w:szCs w:val="24"/>
            <w:shd w:val="clear" w:color="auto" w:fill="FFFFFF"/>
          </w:rPr>
          <w:tag w:val="MENDELEY_CITATION_v3_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"/>
          <w:id w:val="-430587069"/>
          <w:placeholder>
            <w:docPart w:val="A327E71AEBE64D00BBB7488B88193FC1"/>
          </w:placeholder>
        </w:sdtPr>
        <w:sdtContent>
          <w:r w:rsidRPr="00A86B28">
            <w:rPr>
              <w:rStyle w:val="ng-star-inserted"/>
              <w:rFonts w:cs="Times New Roman"/>
              <w:color w:val="000000"/>
              <w:szCs w:val="24"/>
              <w:shd w:val="clear" w:color="auto" w:fill="FFFFFF"/>
            </w:rPr>
            <w:t>(</w:t>
          </w:r>
          <w:proofErr w:type="spellStart"/>
          <w:r w:rsidRPr="00A86B28">
            <w:rPr>
              <w:rStyle w:val="ng-star-inserted"/>
              <w:rFonts w:cs="Times New Roman"/>
              <w:color w:val="000000"/>
              <w:szCs w:val="24"/>
              <w:shd w:val="clear" w:color="auto" w:fill="FFFFFF"/>
            </w:rPr>
            <w:t>Mancone</w:t>
          </w:r>
          <w:proofErr w:type="spellEnd"/>
          <w:r w:rsidRPr="00A86B28">
            <w:rPr>
              <w:rStyle w:val="ng-star-inserted"/>
              <w:rFonts w:cs="Times New Roman"/>
              <w:color w:val="000000"/>
              <w:szCs w:val="24"/>
              <w:shd w:val="clear" w:color="auto" w:fill="FFFFFF"/>
            </w:rPr>
            <w:t xml:space="preserve"> et al., 2024)</w:t>
          </w:r>
        </w:sdtContent>
      </w:sdt>
      <w:r w:rsidRPr="00F00AC3">
        <w:rPr>
          <w:rStyle w:val="ng-star-inserted"/>
          <w:rFonts w:cs="Times New Roman"/>
          <w:color w:val="131314"/>
          <w:szCs w:val="24"/>
          <w:shd w:val="clear" w:color="auto" w:fill="FFFFFF"/>
        </w:rPr>
        <w:t>.</w:t>
      </w:r>
    </w:p>
    <w:p w14:paraId="378D617D" w14:textId="77777777" w:rsidR="008943C0" w:rsidRDefault="008943C0" w:rsidP="008943C0">
      <w:pPr>
        <w:pStyle w:val="NoSpacing"/>
        <w:rPr>
          <w:rFonts w:cs="Times New Roman"/>
          <w:color w:val="131314"/>
          <w:szCs w:val="24"/>
          <w:shd w:val="clear" w:color="auto" w:fill="FFFFFF"/>
        </w:rPr>
      </w:pPr>
      <w:r w:rsidRPr="00F00AC3">
        <w:rPr>
          <w:rFonts w:cs="Times New Roman"/>
          <w:color w:val="131314"/>
          <w:szCs w:val="24"/>
          <w:shd w:val="clear" w:color="auto" w:fill="FFFFFF"/>
        </w:rPr>
        <w:t xml:space="preserve">These diverse types of educational interventions demonstrate the multifaceted approach to improving food literacy and consequently fostering healthier dietary behaviours and public </w:t>
      </w:r>
      <w:r>
        <w:rPr>
          <w:rFonts w:cs="Times New Roman"/>
          <w:color w:val="131314"/>
          <w:szCs w:val="24"/>
          <w:shd w:val="clear" w:color="auto" w:fill="FFFFFF"/>
        </w:rPr>
        <w:t>health</w:t>
      </w:r>
      <w:r w:rsidRPr="00F00AC3">
        <w:rPr>
          <w:rFonts w:cs="Times New Roman"/>
          <w:color w:val="131314"/>
          <w:szCs w:val="24"/>
          <w:shd w:val="clear" w:color="auto" w:fill="FFFFFF"/>
        </w:rPr>
        <w:t xml:space="preserve"> outcomes across various populations and settings</w:t>
      </w:r>
      <w:r>
        <w:rPr>
          <w:rFonts w:cs="Times New Roman"/>
          <w:color w:val="131314"/>
          <w:szCs w:val="24"/>
          <w:shd w:val="clear" w:color="auto" w:fill="FFFFFF"/>
        </w:rPr>
        <w:t xml:space="preserve"> (O’Brien et al., 2024)</w:t>
      </w:r>
      <w:r w:rsidRPr="00F00AC3">
        <w:rPr>
          <w:rFonts w:cs="Times New Roman"/>
          <w:color w:val="131314"/>
          <w:szCs w:val="24"/>
          <w:shd w:val="clear" w:color="auto" w:fill="FFFFFF"/>
        </w:rPr>
        <w:t>.</w:t>
      </w:r>
    </w:p>
    <w:p w14:paraId="45E1D266" w14:textId="77777777" w:rsidR="008943C0" w:rsidRDefault="008943C0" w:rsidP="008943C0">
      <w:pPr>
        <w:pStyle w:val="NoSpacing"/>
        <w:rPr>
          <w:rFonts w:cs="Times New Roman"/>
          <w:color w:val="131314"/>
          <w:szCs w:val="24"/>
          <w:shd w:val="clear" w:color="auto" w:fill="FFFFFF"/>
        </w:rPr>
      </w:pPr>
    </w:p>
    <w:p w14:paraId="035172AB" w14:textId="77777777" w:rsidR="008943C0" w:rsidRPr="00F42E2F" w:rsidRDefault="008943C0" w:rsidP="008943C0">
      <w:pPr>
        <w:pStyle w:val="NoSpacing"/>
        <w:rPr>
          <w:rStyle w:val="ng-star-inserted"/>
          <w:b/>
          <w:bCs/>
        </w:rPr>
      </w:pPr>
      <w:r w:rsidRPr="00F42E2F">
        <w:rPr>
          <w:rStyle w:val="ng-star-inserted"/>
          <w:b/>
          <w:bCs/>
        </w:rPr>
        <w:t>FSSAI</w:t>
      </w:r>
    </w:p>
    <w:p w14:paraId="66A8B4E7" w14:textId="77777777" w:rsidR="008943C0" w:rsidRDefault="008943C0" w:rsidP="008943C0">
      <w:pPr>
        <w:pStyle w:val="NoSpacing"/>
        <w:rPr>
          <w:rStyle w:val="ng-star-inserted"/>
        </w:rPr>
      </w:pPr>
      <w:r w:rsidRPr="00F42E2F">
        <w:rPr>
          <w:rStyle w:val="ng-star-inserted"/>
          <w:b/>
          <w:bCs/>
        </w:rPr>
        <w:t>The Food Safety and Standards Authority of India (FSSAI)</w:t>
      </w:r>
      <w:r w:rsidRPr="00F42E2F">
        <w:rPr>
          <w:rStyle w:val="ng-star-inserted"/>
        </w:rPr>
        <w:t xml:space="preserve"> plays a crucial role in food labelling and packaging by prescribing the </w:t>
      </w:r>
      <w:r w:rsidRPr="00F42E2F">
        <w:rPr>
          <w:rStyle w:val="bold"/>
        </w:rPr>
        <w:t>Food Safety and Standards (Labelling and Display) Regulations, 2020</w:t>
      </w:r>
      <w:r w:rsidRPr="00F42E2F">
        <w:rPr>
          <w:rStyle w:val="ng-star-inserted"/>
        </w:rPr>
        <w:t xml:space="preserve">. These regulations outline the </w:t>
      </w:r>
      <w:r w:rsidRPr="00F42E2F">
        <w:rPr>
          <w:rStyle w:val="bold"/>
        </w:rPr>
        <w:t>labelling requirements for pre-packaged foods</w:t>
      </w:r>
      <w:r w:rsidRPr="00F42E2F">
        <w:rPr>
          <w:rStyle w:val="ng-star-inserted"/>
        </w:rPr>
        <w:t xml:space="preserve"> and the </w:t>
      </w:r>
      <w:r w:rsidRPr="00F42E2F">
        <w:rPr>
          <w:rStyle w:val="bold"/>
        </w:rPr>
        <w:t>display of essential information</w:t>
      </w:r>
      <w:r w:rsidRPr="00F42E2F">
        <w:rPr>
          <w:rStyle w:val="ng-star-inserted"/>
        </w:rPr>
        <w:t xml:space="preserve"> on premises where food is manufactured, processed, served, and stored</w:t>
      </w:r>
      <w:r>
        <w:rPr>
          <w:rStyle w:val="ng-star-inserted"/>
        </w:rPr>
        <w:t>.</w:t>
      </w:r>
    </w:p>
    <w:p w14:paraId="7130F741" w14:textId="77777777" w:rsidR="008943C0" w:rsidRDefault="008943C0" w:rsidP="008943C0">
      <w:pPr>
        <w:pStyle w:val="NoSpacing"/>
        <w:rPr>
          <w:rStyle w:val="ng-star-inserted"/>
        </w:rPr>
      </w:pPr>
    </w:p>
    <w:p w14:paraId="7E8A7AAF" w14:textId="77777777" w:rsidR="008943C0" w:rsidRPr="005C4105" w:rsidRDefault="008943C0" w:rsidP="008943C0">
      <w:pPr>
        <w:spacing w:after="0" w:line="240" w:lineRule="auto"/>
        <w:rPr>
          <w:rFonts w:eastAsia="Times New Roman" w:cs="Times New Roman"/>
          <w:sz w:val="24"/>
          <w:szCs w:val="24"/>
          <w:lang w:eastAsia="en-IN" w:bidi="hi-IN"/>
        </w:rPr>
      </w:pPr>
      <w:r w:rsidRPr="005C4105">
        <w:rPr>
          <w:rFonts w:eastAsia="Times New Roman" w:cs="Times New Roman"/>
          <w:sz w:val="24"/>
          <w:szCs w:val="24"/>
          <w:lang w:eastAsia="en-IN" w:bidi="hi-IN"/>
        </w:rPr>
        <w:t>A key factor in raising public knowledge of food label information is the Food Safety and Standards Authority of India (FSSAI). It guarantees that crucial information is clearly visible and intelligible, including ingredient lists, nutritional data, allergy disclosures, vegetarian or non-vegetarian status, and usage guidelines. Additionally, FSSAI carries out educational programs, workshops, and awareness campaigns to teach the public how to properly read food labels. The authority encourages healthy eating habits by promoting literacy in reading and comprehending labels through programs like Eat Right India and collaborations with educational institutions, colleges, and civil society groups. All things considered, the FSSAI's initiatives to support open labeling procedures are essential to safeguarding the public's health and empowering customers to make wise dietary choices.</w:t>
      </w:r>
    </w:p>
    <w:p w14:paraId="2191985E" w14:textId="77777777" w:rsidR="008943C0" w:rsidRDefault="008943C0" w:rsidP="008943C0">
      <w:pPr>
        <w:pStyle w:val="NoSpacing"/>
        <w:rPr>
          <w:shd w:val="clear" w:color="auto" w:fill="FFFFFF"/>
        </w:rPr>
      </w:pPr>
    </w:p>
    <w:p w14:paraId="698F0D50" w14:textId="5664E9BF" w:rsidR="008943C0" w:rsidRDefault="008943C0" w:rsidP="008943C0">
      <w:pPr>
        <w:pStyle w:val="NoSpacing"/>
        <w:rPr>
          <w:shd w:val="clear" w:color="auto" w:fill="FFFFFF"/>
        </w:rPr>
      </w:pPr>
      <w:r>
        <w:rPr>
          <w:shd w:val="clear" w:color="auto" w:fill="FFFFFF"/>
        </w:rPr>
        <w:t xml:space="preserve">The </w:t>
      </w:r>
      <w:r w:rsidRPr="00DE3223">
        <w:rPr>
          <w:b/>
          <w:bCs/>
          <w:shd w:val="clear" w:color="auto" w:fill="FFFFFF"/>
        </w:rPr>
        <w:t>FSSAI's</w:t>
      </w:r>
      <w:r>
        <w:rPr>
          <w:shd w:val="clear" w:color="auto" w:fill="FFFFFF"/>
        </w:rPr>
        <w:t xml:space="preserve"> role encompasses several key aspects: -</w:t>
      </w:r>
    </w:p>
    <w:p w14:paraId="2FFE94A0" w14:textId="77777777" w:rsidR="008943C0" w:rsidRDefault="008943C0" w:rsidP="008943C0">
      <w:pPr>
        <w:pStyle w:val="NoSpacing"/>
        <w:rPr>
          <w:shd w:val="clear" w:color="auto" w:fill="FFFFFF"/>
        </w:rPr>
      </w:pPr>
    </w:p>
    <w:tbl>
      <w:tblPr>
        <w:tblStyle w:val="TableGrid"/>
        <w:tblW w:w="0" w:type="auto"/>
        <w:tblLook w:val="04A0" w:firstRow="1" w:lastRow="0" w:firstColumn="1" w:lastColumn="0" w:noHBand="0" w:noVBand="1"/>
      </w:tblPr>
      <w:tblGrid>
        <w:gridCol w:w="2039"/>
        <w:gridCol w:w="6865"/>
      </w:tblGrid>
      <w:tr w:rsidR="008943C0" w14:paraId="65BF3FE2" w14:textId="77777777" w:rsidTr="00EE7206">
        <w:trPr>
          <w:trHeight w:val="915"/>
        </w:trPr>
        <w:tc>
          <w:tcPr>
            <w:tcW w:w="2039" w:type="dxa"/>
          </w:tcPr>
          <w:p w14:paraId="54987A71" w14:textId="77777777" w:rsidR="008943C0" w:rsidRPr="005C4105" w:rsidRDefault="008943C0" w:rsidP="00EE7206">
            <w:pPr>
              <w:pStyle w:val="NoSpacing"/>
              <w:rPr>
                <w:b/>
                <w:bCs/>
              </w:rPr>
            </w:pPr>
            <w:r>
              <w:rPr>
                <w:b/>
                <w:bCs/>
              </w:rPr>
              <w:t xml:space="preserve">Category </w:t>
            </w:r>
          </w:p>
        </w:tc>
        <w:tc>
          <w:tcPr>
            <w:tcW w:w="6865" w:type="dxa"/>
          </w:tcPr>
          <w:p w14:paraId="789E235B" w14:textId="77777777" w:rsidR="008943C0" w:rsidRPr="005C4105" w:rsidRDefault="008943C0" w:rsidP="00EE7206">
            <w:pPr>
              <w:pStyle w:val="NoSpacing"/>
              <w:jc w:val="center"/>
              <w:rPr>
                <w:b/>
                <w:bCs/>
              </w:rPr>
            </w:pPr>
            <w:r>
              <w:rPr>
                <w:b/>
                <w:bCs/>
              </w:rPr>
              <w:t xml:space="preserve">Description </w:t>
            </w:r>
          </w:p>
        </w:tc>
      </w:tr>
      <w:tr w:rsidR="008943C0" w14:paraId="3FFF7993" w14:textId="77777777" w:rsidTr="00EE7206">
        <w:trPr>
          <w:trHeight w:val="915"/>
        </w:trPr>
        <w:tc>
          <w:tcPr>
            <w:tcW w:w="2039" w:type="dxa"/>
          </w:tcPr>
          <w:p w14:paraId="7502BB9B" w14:textId="77777777" w:rsidR="008943C0" w:rsidRDefault="008943C0" w:rsidP="00EE7206">
            <w:pPr>
              <w:pStyle w:val="NoSpacing"/>
              <w:jc w:val="left"/>
            </w:pPr>
            <w:r>
              <w:t>Prescribing Labelling Requirements</w:t>
            </w:r>
          </w:p>
        </w:tc>
        <w:tc>
          <w:tcPr>
            <w:tcW w:w="6865" w:type="dxa"/>
          </w:tcPr>
          <w:p w14:paraId="04E428D7" w14:textId="77777777" w:rsidR="008943C0" w:rsidRDefault="008943C0" w:rsidP="00EE7206">
            <w:pPr>
              <w:pStyle w:val="NoSpacing"/>
            </w:pPr>
            <w:r>
              <w:t>Mandatory information on pre-packaged food labels including food name, ingredients, nutrition info, veg/non-veg symbol, additives, brand/importer details, FSSAI logo and license, net quantity, MRP, consumer care info, batch number, date markings, country of origin, usage instructions, allergens.</w:t>
            </w:r>
          </w:p>
        </w:tc>
      </w:tr>
      <w:tr w:rsidR="008943C0" w14:paraId="701EF5BB" w14:textId="77777777" w:rsidTr="00EE7206">
        <w:trPr>
          <w:trHeight w:val="879"/>
        </w:trPr>
        <w:tc>
          <w:tcPr>
            <w:tcW w:w="2039" w:type="dxa"/>
          </w:tcPr>
          <w:p w14:paraId="46E7E274" w14:textId="77777777" w:rsidR="008943C0" w:rsidRDefault="008943C0" w:rsidP="00EE7206">
            <w:pPr>
              <w:pStyle w:val="NoSpacing"/>
              <w:jc w:val="left"/>
            </w:pPr>
            <w:r>
              <w:t>Defining Key Terms</w:t>
            </w:r>
          </w:p>
        </w:tc>
        <w:tc>
          <w:tcPr>
            <w:tcW w:w="6865" w:type="dxa"/>
          </w:tcPr>
          <w:p w14:paraId="48E7651D" w14:textId="77777777" w:rsidR="008943C0" w:rsidRDefault="008943C0" w:rsidP="00EE7206">
            <w:pPr>
              <w:pStyle w:val="NoSpacing"/>
            </w:pPr>
            <w:r>
              <w:t>Definitions for terms like "pre-packaged food," "labelling," "principal display panel," "best before," "expiry date," "date of manufacture," "ingredients," "nutritional information."</w:t>
            </w:r>
          </w:p>
        </w:tc>
      </w:tr>
      <w:tr w:rsidR="008943C0" w14:paraId="38964E19" w14:textId="77777777" w:rsidTr="00EE7206">
        <w:trPr>
          <w:trHeight w:val="915"/>
        </w:trPr>
        <w:tc>
          <w:tcPr>
            <w:tcW w:w="2039" w:type="dxa"/>
          </w:tcPr>
          <w:p w14:paraId="6EC5EBDC" w14:textId="77777777" w:rsidR="008943C0" w:rsidRDefault="008943C0" w:rsidP="00EE7206">
            <w:pPr>
              <w:pStyle w:val="NoSpacing"/>
              <w:jc w:val="left"/>
            </w:pPr>
            <w:r>
              <w:t>Clear and Non-Misleading Information</w:t>
            </w:r>
          </w:p>
        </w:tc>
        <w:tc>
          <w:tcPr>
            <w:tcW w:w="6865" w:type="dxa"/>
          </w:tcPr>
          <w:p w14:paraId="39F64A89" w14:textId="77777777" w:rsidR="008943C0" w:rsidRDefault="008943C0" w:rsidP="00EE7206">
            <w:pPr>
              <w:pStyle w:val="NoSpacing"/>
            </w:pPr>
            <w:r>
              <w:t>Labels must not be false, misleading, or deceptive; should be clear, legible, and prominent.</w:t>
            </w:r>
          </w:p>
        </w:tc>
      </w:tr>
      <w:tr w:rsidR="008943C0" w14:paraId="2D3E4A1C" w14:textId="77777777" w:rsidTr="00EE7206">
        <w:trPr>
          <w:trHeight w:val="915"/>
        </w:trPr>
        <w:tc>
          <w:tcPr>
            <w:tcW w:w="2039" w:type="dxa"/>
          </w:tcPr>
          <w:p w14:paraId="793EF73C" w14:textId="77777777" w:rsidR="008943C0" w:rsidRDefault="008943C0" w:rsidP="00EE7206">
            <w:pPr>
              <w:pStyle w:val="NoSpacing"/>
              <w:jc w:val="left"/>
            </w:pPr>
            <w:r>
              <w:t>Language Requirements</w:t>
            </w:r>
          </w:p>
        </w:tc>
        <w:tc>
          <w:tcPr>
            <w:tcW w:w="6865" w:type="dxa"/>
          </w:tcPr>
          <w:p w14:paraId="7F9FB70C" w14:textId="77777777" w:rsidR="008943C0" w:rsidRDefault="008943C0" w:rsidP="00EE7206">
            <w:pPr>
              <w:pStyle w:val="NoSpacing"/>
            </w:pPr>
            <w:r>
              <w:t>Mandatory info must be in English or Hindi (Devanagari script). Other languages can be used if not contradictory.</w:t>
            </w:r>
          </w:p>
        </w:tc>
      </w:tr>
      <w:tr w:rsidR="008943C0" w14:paraId="7A663232" w14:textId="77777777" w:rsidTr="00EE7206">
        <w:trPr>
          <w:trHeight w:val="915"/>
        </w:trPr>
        <w:tc>
          <w:tcPr>
            <w:tcW w:w="2039" w:type="dxa"/>
          </w:tcPr>
          <w:p w14:paraId="49ADECA9" w14:textId="77777777" w:rsidR="008943C0" w:rsidRDefault="008943C0" w:rsidP="00EE7206">
            <w:pPr>
              <w:pStyle w:val="NoSpacing"/>
              <w:jc w:val="left"/>
            </w:pPr>
            <w:r>
              <w:t>Principal Display Panel (PDP)</w:t>
            </w:r>
          </w:p>
        </w:tc>
        <w:tc>
          <w:tcPr>
            <w:tcW w:w="6865" w:type="dxa"/>
          </w:tcPr>
          <w:p w14:paraId="305CFD17" w14:textId="77777777" w:rsidR="008943C0" w:rsidRDefault="008943C0" w:rsidP="00EE7206">
            <w:pPr>
              <w:pStyle w:val="NoSpacing"/>
            </w:pPr>
            <w:r>
              <w:t>Specifies display format, grouping of info, and minimum height of text based on PDP area.</w:t>
            </w:r>
          </w:p>
        </w:tc>
      </w:tr>
      <w:tr w:rsidR="008943C0" w14:paraId="400A8D35" w14:textId="77777777" w:rsidTr="00EE7206">
        <w:trPr>
          <w:trHeight w:val="915"/>
        </w:trPr>
        <w:tc>
          <w:tcPr>
            <w:tcW w:w="2039" w:type="dxa"/>
          </w:tcPr>
          <w:p w14:paraId="3DA09602" w14:textId="77777777" w:rsidR="008943C0" w:rsidRDefault="008943C0" w:rsidP="00EE7206">
            <w:pPr>
              <w:pStyle w:val="NoSpacing"/>
              <w:jc w:val="left"/>
            </w:pPr>
            <w:r>
              <w:t>Specific Declarations (Schedule-II)</w:t>
            </w:r>
          </w:p>
        </w:tc>
        <w:tc>
          <w:tcPr>
            <w:tcW w:w="6865" w:type="dxa"/>
          </w:tcPr>
          <w:p w14:paraId="54A7AFA7" w14:textId="77777777" w:rsidR="008943C0" w:rsidRDefault="008943C0" w:rsidP="00EE7206">
            <w:pPr>
              <w:pStyle w:val="NoSpacing"/>
            </w:pPr>
            <w:r>
              <w:t>Certain ingredients/additives require boxed warnings or instructions (e.g., caffeine, MSG, polyols, sweeteners).</w:t>
            </w:r>
          </w:p>
        </w:tc>
      </w:tr>
      <w:tr w:rsidR="008943C0" w14:paraId="780482AF" w14:textId="77777777" w:rsidTr="00EE7206">
        <w:trPr>
          <w:trHeight w:val="879"/>
        </w:trPr>
        <w:tc>
          <w:tcPr>
            <w:tcW w:w="2039" w:type="dxa"/>
          </w:tcPr>
          <w:p w14:paraId="6FD80789" w14:textId="77777777" w:rsidR="008943C0" w:rsidRDefault="008943C0" w:rsidP="00EE7206">
            <w:pPr>
              <w:pStyle w:val="NoSpacing"/>
              <w:jc w:val="left"/>
            </w:pPr>
            <w:r>
              <w:t>Specific Food Categories</w:t>
            </w:r>
          </w:p>
        </w:tc>
        <w:tc>
          <w:tcPr>
            <w:tcW w:w="6865" w:type="dxa"/>
          </w:tcPr>
          <w:p w14:paraId="4DA61871" w14:textId="77777777" w:rsidR="008943C0" w:rsidRDefault="008943C0" w:rsidP="00EE7206">
            <w:pPr>
              <w:pStyle w:val="NoSpacing"/>
            </w:pPr>
            <w:r>
              <w:t>Special rules for oils/fats, coffee-chicory mixes, milk products, packaged water, gluten-free foods, and breads.</w:t>
            </w:r>
          </w:p>
        </w:tc>
      </w:tr>
      <w:tr w:rsidR="008943C0" w14:paraId="630F8F79" w14:textId="77777777" w:rsidTr="00EE7206">
        <w:trPr>
          <w:trHeight w:val="879"/>
        </w:trPr>
        <w:tc>
          <w:tcPr>
            <w:tcW w:w="2039" w:type="dxa"/>
          </w:tcPr>
          <w:p w14:paraId="60167965" w14:textId="77777777" w:rsidR="008943C0" w:rsidRDefault="008943C0" w:rsidP="00EE7206">
            <w:pPr>
              <w:pStyle w:val="NoSpacing"/>
              <w:jc w:val="left"/>
            </w:pPr>
            <w:r>
              <w:t>Exemptions</w:t>
            </w:r>
          </w:p>
        </w:tc>
        <w:tc>
          <w:tcPr>
            <w:tcW w:w="686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943C0" w:rsidRPr="005C4105" w14:paraId="6E0F24A9" w14:textId="77777777" w:rsidTr="00EE7206">
              <w:trPr>
                <w:tblCellSpacing w:w="15" w:type="dxa"/>
              </w:trPr>
              <w:tc>
                <w:tcPr>
                  <w:tcW w:w="0" w:type="auto"/>
                  <w:vAlign w:val="center"/>
                  <w:hideMark/>
                </w:tcPr>
                <w:p w14:paraId="593C016A" w14:textId="77777777" w:rsidR="008943C0" w:rsidRPr="005C4105" w:rsidRDefault="008943C0" w:rsidP="00EE7206">
                  <w:pPr>
                    <w:spacing w:after="0" w:line="240" w:lineRule="auto"/>
                    <w:rPr>
                      <w:rFonts w:eastAsia="Times New Roman" w:cs="Times New Roman"/>
                      <w:sz w:val="24"/>
                      <w:szCs w:val="24"/>
                      <w:lang w:eastAsia="en-IN" w:bidi="hi-IN"/>
                    </w:rPr>
                  </w:pPr>
                </w:p>
              </w:tc>
            </w:tr>
          </w:tbl>
          <w:p w14:paraId="55FE497A" w14:textId="77777777" w:rsidR="008943C0" w:rsidRPr="005C4105" w:rsidRDefault="008943C0" w:rsidP="00EE7206">
            <w:pPr>
              <w:rPr>
                <w:rFonts w:eastAsia="Times New Roman" w:cs="Times New Roman"/>
                <w:vanish/>
                <w:sz w:val="24"/>
                <w:szCs w:val="24"/>
                <w:lang w:eastAsia="en-IN" w:bidi="hi-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49"/>
            </w:tblGrid>
            <w:tr w:rsidR="008943C0" w:rsidRPr="005C4105" w14:paraId="4AA770D4" w14:textId="77777777" w:rsidTr="00EE7206">
              <w:trPr>
                <w:tblCellSpacing w:w="15" w:type="dxa"/>
              </w:trPr>
              <w:tc>
                <w:tcPr>
                  <w:tcW w:w="0" w:type="auto"/>
                  <w:vAlign w:val="center"/>
                  <w:hideMark/>
                </w:tcPr>
                <w:p w14:paraId="17559E52" w14:textId="77777777" w:rsidR="008943C0" w:rsidRPr="005C4105" w:rsidRDefault="008943C0" w:rsidP="00EE7206">
                  <w:pPr>
                    <w:spacing w:after="0" w:line="240" w:lineRule="auto"/>
                    <w:rPr>
                      <w:rFonts w:eastAsia="Times New Roman" w:cs="Times New Roman"/>
                      <w:sz w:val="24"/>
                      <w:szCs w:val="24"/>
                      <w:lang w:eastAsia="en-IN" w:bidi="hi-IN"/>
                    </w:rPr>
                  </w:pPr>
                  <w:r w:rsidRPr="005C4105">
                    <w:rPr>
                      <w:rFonts w:eastAsia="Times New Roman" w:cs="Times New Roman"/>
                      <w:sz w:val="24"/>
                      <w:szCs w:val="24"/>
                      <w:lang w:eastAsia="en-IN" w:bidi="hi-IN"/>
                    </w:rPr>
                    <w:t>Based on package size (&lt;100 cm² or &lt;30 cm²), product nature (fresh produce, wine), or shelf life. Some info can be via Barcode/GTIN.</w:t>
                  </w:r>
                </w:p>
              </w:tc>
            </w:tr>
          </w:tbl>
          <w:p w14:paraId="14A041F8" w14:textId="77777777" w:rsidR="008943C0" w:rsidRDefault="008943C0" w:rsidP="00EE7206">
            <w:pPr>
              <w:pStyle w:val="NoSpacing"/>
            </w:pPr>
          </w:p>
        </w:tc>
      </w:tr>
      <w:tr w:rsidR="008943C0" w14:paraId="22327BD7" w14:textId="77777777" w:rsidTr="00EE7206">
        <w:trPr>
          <w:trHeight w:val="879"/>
        </w:trPr>
        <w:tc>
          <w:tcPr>
            <w:tcW w:w="2039" w:type="dxa"/>
          </w:tcPr>
          <w:p w14:paraId="670000A0" w14:textId="77777777" w:rsidR="008943C0" w:rsidRDefault="008943C0" w:rsidP="00EE7206">
            <w:pPr>
              <w:pStyle w:val="NoSpacing"/>
              <w:jc w:val="left"/>
            </w:pPr>
            <w:r>
              <w:t>Non-Retail Containers</w:t>
            </w:r>
          </w:p>
        </w:tc>
        <w:tc>
          <w:tcPr>
            <w:tcW w:w="686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943C0" w:rsidRPr="005C4105" w14:paraId="53BE1906" w14:textId="77777777" w:rsidTr="00EE7206">
              <w:trPr>
                <w:tblCellSpacing w:w="15" w:type="dxa"/>
              </w:trPr>
              <w:tc>
                <w:tcPr>
                  <w:tcW w:w="0" w:type="auto"/>
                  <w:vAlign w:val="center"/>
                  <w:hideMark/>
                </w:tcPr>
                <w:p w14:paraId="0624FB01" w14:textId="77777777" w:rsidR="008943C0" w:rsidRPr="005C4105" w:rsidRDefault="008943C0" w:rsidP="00EE7206">
                  <w:pPr>
                    <w:spacing w:after="0" w:line="240" w:lineRule="auto"/>
                    <w:rPr>
                      <w:rFonts w:eastAsia="Times New Roman" w:cs="Times New Roman"/>
                      <w:sz w:val="24"/>
                      <w:szCs w:val="24"/>
                      <w:lang w:eastAsia="en-IN" w:bidi="hi-IN"/>
                    </w:rPr>
                  </w:pPr>
                </w:p>
              </w:tc>
            </w:tr>
          </w:tbl>
          <w:p w14:paraId="3ED2D5D8" w14:textId="77777777" w:rsidR="008943C0" w:rsidRPr="005C4105" w:rsidRDefault="008943C0" w:rsidP="00EE7206">
            <w:pPr>
              <w:rPr>
                <w:rFonts w:eastAsia="Times New Roman" w:cs="Times New Roman"/>
                <w:vanish/>
                <w:sz w:val="24"/>
                <w:szCs w:val="24"/>
                <w:lang w:eastAsia="en-IN" w:bidi="hi-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49"/>
            </w:tblGrid>
            <w:tr w:rsidR="008943C0" w:rsidRPr="005C4105" w14:paraId="15640B9A" w14:textId="77777777" w:rsidTr="00EE7206">
              <w:trPr>
                <w:tblCellSpacing w:w="15" w:type="dxa"/>
              </w:trPr>
              <w:tc>
                <w:tcPr>
                  <w:tcW w:w="0" w:type="auto"/>
                  <w:vAlign w:val="center"/>
                  <w:hideMark/>
                </w:tcPr>
                <w:p w14:paraId="39629111" w14:textId="77777777" w:rsidR="008943C0" w:rsidRPr="005C4105" w:rsidRDefault="008943C0" w:rsidP="00EE7206">
                  <w:pPr>
                    <w:spacing w:after="0" w:line="240" w:lineRule="auto"/>
                    <w:rPr>
                      <w:rFonts w:eastAsia="Times New Roman" w:cs="Times New Roman"/>
                      <w:sz w:val="24"/>
                      <w:szCs w:val="24"/>
                      <w:lang w:eastAsia="en-IN" w:bidi="hi-IN"/>
                    </w:rPr>
                  </w:pPr>
                  <w:r w:rsidRPr="005C4105">
                    <w:rPr>
                      <w:rFonts w:eastAsia="Times New Roman" w:cs="Times New Roman"/>
                      <w:sz w:val="24"/>
                      <w:szCs w:val="24"/>
                      <w:lang w:eastAsia="en-IN" w:bidi="hi-IN"/>
                    </w:rPr>
                    <w:t>Must be marked “NOT FOR RETAIL SALE”; required info may appear on container or documents.</w:t>
                  </w:r>
                </w:p>
              </w:tc>
            </w:tr>
          </w:tbl>
          <w:p w14:paraId="3A1DBEEE" w14:textId="77777777" w:rsidR="008943C0" w:rsidRDefault="008943C0" w:rsidP="00EE7206">
            <w:pPr>
              <w:pStyle w:val="NoSpacing"/>
            </w:pPr>
          </w:p>
        </w:tc>
      </w:tr>
      <w:tr w:rsidR="008943C0" w14:paraId="1A249FF9" w14:textId="77777777" w:rsidTr="00EE7206">
        <w:trPr>
          <w:trHeight w:val="879"/>
        </w:trPr>
        <w:tc>
          <w:tcPr>
            <w:tcW w:w="2039" w:type="dxa"/>
          </w:tcPr>
          <w:p w14:paraId="05C5B69C" w14:textId="77777777" w:rsidR="008943C0" w:rsidRDefault="008943C0" w:rsidP="00EE7206">
            <w:pPr>
              <w:pStyle w:val="NoSpacing"/>
              <w:jc w:val="left"/>
            </w:pPr>
            <w:r>
              <w:t>Logos</w:t>
            </w:r>
          </w:p>
        </w:tc>
        <w:tc>
          <w:tcPr>
            <w:tcW w:w="6865" w:type="dxa"/>
          </w:tcPr>
          <w:p w14:paraId="0CFB2770" w14:textId="77777777" w:rsidR="008943C0" w:rsidRPr="005C4105" w:rsidRDefault="008943C0" w:rsidP="00EE7206">
            <w:pPr>
              <w:pStyle w:val="NoSpacing"/>
              <w:rPr>
                <w:rFonts w:eastAsia="Times New Roman" w:cs="Times New Roman"/>
                <w:szCs w:val="24"/>
                <w:lang w:eastAsia="en-IN" w:bidi="hi-IN"/>
              </w:rPr>
            </w:pPr>
            <w:r>
              <w:t>Mandated logos for fortified and certified organic foods.</w:t>
            </w:r>
          </w:p>
        </w:tc>
      </w:tr>
    </w:tbl>
    <w:p w14:paraId="0A19D459" w14:textId="0D68A252" w:rsidR="008943C0" w:rsidRDefault="008943C0" w:rsidP="008943C0">
      <w:pPr>
        <w:pStyle w:val="Default"/>
      </w:pPr>
      <w:r>
        <w:t>Table-1: -</w:t>
      </w:r>
      <w:r w:rsidRPr="00B55AEC">
        <w:rPr>
          <w:sz w:val="23"/>
          <w:szCs w:val="23"/>
        </w:rPr>
        <w:t>FOOD SAFETY AND STANDARDS (LABELLING AND DISPLAY) REGULATIONS, 2020</w:t>
      </w:r>
      <w:r w:rsidR="000332B3" w:rsidRPr="000332B3">
        <w:t xml:space="preserve"> </w:t>
      </w:r>
      <w:r w:rsidR="000332B3" w:rsidRPr="000332B3">
        <w:rPr>
          <w:sz w:val="23"/>
          <w:szCs w:val="23"/>
        </w:rPr>
        <w:t>https://www.fssai.gov.in/upload/uploadfiles/files/Packaging_Labelling_Regulations.pdf</w:t>
      </w:r>
    </w:p>
    <w:p w14:paraId="1BF41959" w14:textId="77777777" w:rsidR="008943C0" w:rsidRPr="00F42E2F" w:rsidRDefault="008943C0" w:rsidP="008943C0">
      <w:pPr>
        <w:pStyle w:val="NoSpacing"/>
      </w:pPr>
    </w:p>
    <w:p w14:paraId="7E7D3BF4" w14:textId="77777777" w:rsidR="008943C0" w:rsidRDefault="008943C0" w:rsidP="008943C0">
      <w:pPr>
        <w:pStyle w:val="NoSpacing"/>
        <w:rPr>
          <w:rStyle w:val="ng-star-inserted"/>
          <w:rFonts w:cs="Times New Roman"/>
          <w:szCs w:val="24"/>
          <w:shd w:val="clear" w:color="auto" w:fill="FFFFFF"/>
        </w:rPr>
      </w:pPr>
      <w:r w:rsidRPr="00F00AC3">
        <w:rPr>
          <w:rFonts w:cs="Times New Roman"/>
          <w:szCs w:val="24"/>
          <w:shd w:val="clear" w:color="auto" w:fill="FFFFFF"/>
        </w:rPr>
        <w:br/>
      </w:r>
    </w:p>
    <w:p w14:paraId="2571EA91" w14:textId="77777777" w:rsidR="008943C0" w:rsidRDefault="008943C0" w:rsidP="008943C0">
      <w:pPr>
        <w:pStyle w:val="NoSpacing"/>
        <w:rPr>
          <w:rStyle w:val="ng-star-inserted"/>
          <w:rFonts w:cs="Times New Roman"/>
          <w:szCs w:val="24"/>
          <w:shd w:val="clear" w:color="auto" w:fill="FFFFFF"/>
        </w:rPr>
      </w:pPr>
    </w:p>
    <w:p w14:paraId="1E4077F2" w14:textId="77777777" w:rsidR="008943C0" w:rsidRDefault="008943C0" w:rsidP="008943C0">
      <w:pPr>
        <w:pStyle w:val="NoSpacing"/>
        <w:rPr>
          <w:rStyle w:val="ng-star-inserted"/>
          <w:rFonts w:cs="Times New Roman"/>
          <w:szCs w:val="24"/>
          <w:shd w:val="clear" w:color="auto" w:fill="FFFFFF"/>
        </w:rPr>
      </w:pPr>
    </w:p>
    <w:p w14:paraId="2A464C64" w14:textId="77777777" w:rsidR="008943C0" w:rsidRDefault="008943C0" w:rsidP="008943C0">
      <w:pPr>
        <w:pStyle w:val="NoSpacing"/>
        <w:rPr>
          <w:shd w:val="clear" w:color="auto" w:fill="FFFFFF"/>
        </w:rPr>
      </w:pPr>
      <w:r>
        <w:rPr>
          <w:shd w:val="clear" w:color="auto" w:fill="FFFFFF"/>
        </w:rPr>
        <w:t xml:space="preserve">According to the </w:t>
      </w:r>
      <w:r w:rsidRPr="00FE1550">
        <w:rPr>
          <w:b/>
          <w:bCs/>
          <w:shd w:val="clear" w:color="auto" w:fill="FFFFFF"/>
        </w:rPr>
        <w:t>FSSAI's</w:t>
      </w:r>
      <w:r>
        <w:rPr>
          <w:shd w:val="clear" w:color="auto" w:fill="FFFFFF"/>
        </w:rPr>
        <w:t xml:space="preserve"> </w:t>
      </w:r>
      <w:r w:rsidRPr="00FE1550">
        <w:t>regulations</w:t>
      </w:r>
      <w:r>
        <w:rPr>
          <w:shd w:val="clear" w:color="auto" w:fill="FFFFFF"/>
        </w:rPr>
        <w:t>, the effects of food labels on consumers are intended to:</w:t>
      </w:r>
    </w:p>
    <w:p w14:paraId="65ED6B1F" w14:textId="77777777" w:rsidR="008943C0" w:rsidRDefault="008943C0" w:rsidP="008943C0">
      <w:pPr>
        <w:pStyle w:val="NoSpacing"/>
        <w:rPr>
          <w:shd w:val="clear" w:color="auto" w:fill="FFFFFF"/>
        </w:rPr>
      </w:pPr>
    </w:p>
    <w:tbl>
      <w:tblPr>
        <w:tblStyle w:val="TableGrid"/>
        <w:tblW w:w="9529" w:type="dxa"/>
        <w:tblLook w:val="04A0" w:firstRow="1" w:lastRow="0" w:firstColumn="1" w:lastColumn="0" w:noHBand="0" w:noVBand="1"/>
      </w:tblPr>
      <w:tblGrid>
        <w:gridCol w:w="2605"/>
        <w:gridCol w:w="6924"/>
      </w:tblGrid>
      <w:tr w:rsidR="008943C0" w14:paraId="53EEBC1E" w14:textId="77777777" w:rsidTr="00EE7206">
        <w:trPr>
          <w:trHeight w:val="701"/>
        </w:trPr>
        <w:tc>
          <w:tcPr>
            <w:tcW w:w="2605" w:type="dxa"/>
          </w:tcPr>
          <w:p w14:paraId="60337973" w14:textId="77777777" w:rsidR="008943C0" w:rsidRDefault="008943C0" w:rsidP="00EE7206">
            <w:pPr>
              <w:pStyle w:val="NoSpacing"/>
              <w:jc w:val="center"/>
            </w:pPr>
            <w:r>
              <w:rPr>
                <w:rStyle w:val="Strong"/>
              </w:rPr>
              <w:t>Function</w:t>
            </w:r>
          </w:p>
          <w:p w14:paraId="31C70DEA" w14:textId="77777777" w:rsidR="008943C0" w:rsidRDefault="008943C0" w:rsidP="00EE7206">
            <w:pPr>
              <w:pStyle w:val="NoSpacing"/>
              <w:jc w:val="left"/>
              <w:rPr>
                <w:shd w:val="clear" w:color="auto" w:fill="FFFFFF"/>
              </w:rPr>
            </w:pPr>
          </w:p>
        </w:tc>
        <w:tc>
          <w:tcPr>
            <w:tcW w:w="6924" w:type="dxa"/>
          </w:tcPr>
          <w:p w14:paraId="3C6D9B61" w14:textId="77777777" w:rsidR="008943C0" w:rsidRPr="00033F0E" w:rsidRDefault="008943C0" w:rsidP="00EE7206">
            <w:pPr>
              <w:pStyle w:val="NoSpacing"/>
              <w:jc w:val="center"/>
              <w:rPr>
                <w:b/>
                <w:bCs/>
                <w:shd w:val="clear" w:color="auto" w:fill="FFFFFF"/>
              </w:rPr>
            </w:pPr>
            <w:r w:rsidRPr="00033F0E">
              <w:rPr>
                <w:b/>
                <w:bCs/>
              </w:rPr>
              <w:t>Description</w:t>
            </w:r>
          </w:p>
        </w:tc>
      </w:tr>
      <w:tr w:rsidR="008943C0" w14:paraId="65645129" w14:textId="77777777" w:rsidTr="00EE7206">
        <w:trPr>
          <w:trHeight w:val="1214"/>
        </w:trPr>
        <w:tc>
          <w:tcPr>
            <w:tcW w:w="2605" w:type="dxa"/>
          </w:tcPr>
          <w:p w14:paraId="08B3A99D" w14:textId="77777777" w:rsidR="008943C0" w:rsidRDefault="008943C0" w:rsidP="00EE7206">
            <w:pPr>
              <w:pStyle w:val="NoSpacing"/>
              <w:jc w:val="left"/>
              <w:rPr>
                <w:shd w:val="clear" w:color="auto" w:fill="FFFFFF"/>
              </w:rPr>
            </w:pPr>
            <w:r>
              <w:t>Nutritional Awareness</w:t>
            </w:r>
          </w:p>
        </w:tc>
        <w:tc>
          <w:tcPr>
            <w:tcW w:w="6924" w:type="dxa"/>
          </w:tcPr>
          <w:p w14:paraId="6F7E8FEC" w14:textId="77777777" w:rsidR="008943C0" w:rsidRDefault="008943C0" w:rsidP="00EE7206">
            <w:pPr>
              <w:pStyle w:val="NoSpacing"/>
              <w:rPr>
                <w:shd w:val="clear" w:color="auto" w:fill="FFFFFF"/>
              </w:rPr>
            </w:pPr>
            <w:r>
              <w:t>Provides a detailed nutritional panel showing energy, macronutrients, cholesterol, sodium, and RDA %, helping consumers make informed dietary choices.</w:t>
            </w:r>
          </w:p>
        </w:tc>
      </w:tr>
      <w:tr w:rsidR="008943C0" w14:paraId="0CA014AE" w14:textId="77777777" w:rsidTr="00EE7206">
        <w:trPr>
          <w:trHeight w:val="1161"/>
        </w:trPr>
        <w:tc>
          <w:tcPr>
            <w:tcW w:w="2605" w:type="dxa"/>
          </w:tcPr>
          <w:p w14:paraId="548A789F" w14:textId="77777777" w:rsidR="008943C0" w:rsidRDefault="008943C0" w:rsidP="00EE7206">
            <w:pPr>
              <w:pStyle w:val="NoSpacing"/>
              <w:jc w:val="left"/>
              <w:rPr>
                <w:shd w:val="clear" w:color="auto" w:fill="FFFFFF"/>
              </w:rPr>
            </w:pPr>
            <w:r>
              <w:t>Ingredient Transparency</w:t>
            </w:r>
          </w:p>
        </w:tc>
        <w:tc>
          <w:tcPr>
            <w:tcW w:w="6924" w:type="dxa"/>
          </w:tcPr>
          <w:p w14:paraId="5F4246B9" w14:textId="77777777" w:rsidR="008943C0" w:rsidRDefault="008943C0" w:rsidP="00EE7206">
            <w:pPr>
              <w:pStyle w:val="NoSpacing"/>
              <w:rPr>
                <w:shd w:val="clear" w:color="auto" w:fill="FFFFFF"/>
              </w:rPr>
            </w:pPr>
            <w:r>
              <w:t>Mandates listing ingredients in descending order of weight, including compound ingredients and added water, important for those with allergies or dietary preferences.</w:t>
            </w:r>
          </w:p>
        </w:tc>
      </w:tr>
      <w:tr w:rsidR="008943C0" w14:paraId="631CB608" w14:textId="77777777" w:rsidTr="00EE7206">
        <w:trPr>
          <w:trHeight w:val="1214"/>
        </w:trPr>
        <w:tc>
          <w:tcPr>
            <w:tcW w:w="2605" w:type="dxa"/>
          </w:tcPr>
          <w:p w14:paraId="74461925" w14:textId="77777777" w:rsidR="008943C0" w:rsidRDefault="008943C0" w:rsidP="00EE7206">
            <w:pPr>
              <w:pStyle w:val="NoSpacing"/>
              <w:jc w:val="left"/>
              <w:rPr>
                <w:shd w:val="clear" w:color="auto" w:fill="FFFFFF"/>
              </w:rPr>
            </w:pPr>
            <w:r>
              <w:t>Vegetarian/Non-Vegetarian Identification</w:t>
            </w:r>
          </w:p>
        </w:tc>
        <w:tc>
          <w:tcPr>
            <w:tcW w:w="6924" w:type="dxa"/>
          </w:tcPr>
          <w:p w14:paraId="403F9AA6" w14:textId="77777777" w:rsidR="008943C0" w:rsidRDefault="008943C0" w:rsidP="00EE7206">
            <w:pPr>
              <w:pStyle w:val="NoSpacing"/>
              <w:rPr>
                <w:shd w:val="clear" w:color="auto" w:fill="FFFFFF"/>
              </w:rPr>
            </w:pPr>
            <w:r>
              <w:t>Requires specific symbols to indicate vegetarian or non-vegetarian status, aiding consumers in adhering to their dietary beliefs.</w:t>
            </w:r>
          </w:p>
        </w:tc>
      </w:tr>
      <w:tr w:rsidR="008943C0" w14:paraId="7E11DB16" w14:textId="77777777" w:rsidTr="00EE7206">
        <w:trPr>
          <w:trHeight w:val="1214"/>
        </w:trPr>
        <w:tc>
          <w:tcPr>
            <w:tcW w:w="2605" w:type="dxa"/>
          </w:tcPr>
          <w:p w14:paraId="5F80480A" w14:textId="77777777" w:rsidR="008943C0" w:rsidRDefault="008943C0" w:rsidP="00EE7206">
            <w:pPr>
              <w:pStyle w:val="NoSpacing"/>
              <w:jc w:val="left"/>
              <w:rPr>
                <w:shd w:val="clear" w:color="auto" w:fill="FFFFFF"/>
              </w:rPr>
            </w:pPr>
            <w:r>
              <w:t>Health Warnings</w:t>
            </w:r>
          </w:p>
        </w:tc>
        <w:tc>
          <w:tcPr>
            <w:tcW w:w="6924" w:type="dxa"/>
          </w:tcPr>
          <w:p w14:paraId="5758A07E" w14:textId="77777777" w:rsidR="008943C0" w:rsidRDefault="008943C0" w:rsidP="00EE7206">
            <w:pPr>
              <w:pStyle w:val="NoSpacing"/>
              <w:rPr>
                <w:shd w:val="clear" w:color="auto" w:fill="FFFFFF"/>
              </w:rPr>
            </w:pPr>
            <w:r>
              <w:t>Requires declarations for substances like allergens, caffeine, polyols, sweeteners, and MSG to protect consumer health and ensure awareness.</w:t>
            </w:r>
          </w:p>
        </w:tc>
      </w:tr>
      <w:tr w:rsidR="008943C0" w14:paraId="076CDC1F" w14:textId="77777777" w:rsidTr="00EE7206">
        <w:trPr>
          <w:trHeight w:val="1214"/>
        </w:trPr>
        <w:tc>
          <w:tcPr>
            <w:tcW w:w="2605" w:type="dxa"/>
          </w:tcPr>
          <w:p w14:paraId="0E0EC89E" w14:textId="77777777" w:rsidR="008943C0" w:rsidRDefault="008943C0" w:rsidP="00EE7206">
            <w:pPr>
              <w:pStyle w:val="NoSpacing"/>
              <w:jc w:val="left"/>
              <w:rPr>
                <w:shd w:val="clear" w:color="auto" w:fill="FFFFFF"/>
              </w:rPr>
            </w:pPr>
            <w:r>
              <w:t>Prevention of Misleading Claims</w:t>
            </w:r>
          </w:p>
        </w:tc>
        <w:tc>
          <w:tcPr>
            <w:tcW w:w="6924" w:type="dxa"/>
          </w:tcPr>
          <w:p w14:paraId="6832FEFB" w14:textId="77777777" w:rsidR="008943C0" w:rsidRDefault="008943C0" w:rsidP="00EE7206">
            <w:pPr>
              <w:pStyle w:val="NoSpacing"/>
              <w:rPr>
                <w:shd w:val="clear" w:color="auto" w:fill="FFFFFF"/>
              </w:rPr>
            </w:pPr>
            <w:r>
              <w:t>Prohibits false or deceptive information regarding the product’s nature, composition, or origin.</w:t>
            </w:r>
          </w:p>
        </w:tc>
      </w:tr>
      <w:tr w:rsidR="008943C0" w14:paraId="5BA1A0DD" w14:textId="77777777" w:rsidTr="00EE7206">
        <w:trPr>
          <w:trHeight w:val="1214"/>
        </w:trPr>
        <w:tc>
          <w:tcPr>
            <w:tcW w:w="2605" w:type="dxa"/>
          </w:tcPr>
          <w:p w14:paraId="76454B2E" w14:textId="77777777" w:rsidR="008943C0" w:rsidRDefault="008943C0" w:rsidP="00EE7206">
            <w:pPr>
              <w:pStyle w:val="NoSpacing"/>
              <w:jc w:val="left"/>
              <w:rPr>
                <w:shd w:val="clear" w:color="auto" w:fill="FFFFFF"/>
              </w:rPr>
            </w:pPr>
            <w:r>
              <w:t>Safe Usage and Storage</w:t>
            </w:r>
          </w:p>
        </w:tc>
        <w:tc>
          <w:tcPr>
            <w:tcW w:w="6924" w:type="dxa"/>
          </w:tcPr>
          <w:p w14:paraId="5B620D35" w14:textId="77777777" w:rsidR="008943C0" w:rsidRDefault="008943C0" w:rsidP="00EE7206">
            <w:pPr>
              <w:pStyle w:val="NoSpacing"/>
              <w:rPr>
                <w:shd w:val="clear" w:color="auto" w:fill="FFFFFF"/>
              </w:rPr>
            </w:pPr>
            <w:r>
              <w:t>Mandates date markings (expiry/use by) and special storage instructions to ensure safe consumption.</w:t>
            </w:r>
          </w:p>
        </w:tc>
      </w:tr>
      <w:tr w:rsidR="008943C0" w14:paraId="41C7DDEE" w14:textId="77777777" w:rsidTr="00EE7206">
        <w:trPr>
          <w:trHeight w:val="1214"/>
        </w:trPr>
        <w:tc>
          <w:tcPr>
            <w:tcW w:w="2605" w:type="dxa"/>
          </w:tcPr>
          <w:p w14:paraId="62A52CBA" w14:textId="77777777" w:rsidR="008943C0" w:rsidRDefault="008943C0" w:rsidP="00EE7206">
            <w:pPr>
              <w:pStyle w:val="NoSpacing"/>
              <w:jc w:val="left"/>
            </w:pPr>
            <w:r>
              <w:t>Product Traceability</w:t>
            </w:r>
          </w:p>
        </w:tc>
        <w:tc>
          <w:tcPr>
            <w:tcW w:w="6924" w:type="dxa"/>
          </w:tcPr>
          <w:p w14:paraId="75B1D1BB" w14:textId="77777777" w:rsidR="008943C0" w:rsidRDefault="008943C0" w:rsidP="00EE7206">
            <w:pPr>
              <w:pStyle w:val="NoSpacing"/>
            </w:pPr>
            <w:r>
              <w:t>Requires brand/manufacturer details, FSSAI license number, and lot/batch number for traceability, especially in case of recalls.</w:t>
            </w:r>
          </w:p>
        </w:tc>
      </w:tr>
      <w:tr w:rsidR="008943C0" w14:paraId="3984A9E7" w14:textId="77777777" w:rsidTr="00EE7206">
        <w:trPr>
          <w:trHeight w:val="1214"/>
        </w:trPr>
        <w:tc>
          <w:tcPr>
            <w:tcW w:w="2605" w:type="dxa"/>
          </w:tcPr>
          <w:p w14:paraId="2B99DBFD" w14:textId="77777777" w:rsidR="008943C0" w:rsidRDefault="008943C0" w:rsidP="00EE7206">
            <w:pPr>
              <w:pStyle w:val="NoSpacing"/>
              <w:jc w:val="left"/>
            </w:pPr>
            <w:r>
              <w:t>Empowered Decision-Making</w:t>
            </w:r>
          </w:p>
        </w:tc>
        <w:tc>
          <w:tcPr>
            <w:tcW w:w="6924" w:type="dxa"/>
          </w:tcPr>
          <w:p w14:paraId="48993B4C" w14:textId="77777777" w:rsidR="008943C0" w:rsidRDefault="008943C0" w:rsidP="00EE7206">
            <w:pPr>
              <w:pStyle w:val="NoSpacing"/>
            </w:pPr>
            <w:r>
              <w:t>Ensures all required information is provided in a clear, legible format on the principal display panel for informed purchases.</w:t>
            </w:r>
          </w:p>
        </w:tc>
      </w:tr>
      <w:tr w:rsidR="008943C0" w14:paraId="3324CAF4" w14:textId="77777777" w:rsidTr="00EE7206">
        <w:trPr>
          <w:trHeight w:val="1214"/>
        </w:trPr>
        <w:tc>
          <w:tcPr>
            <w:tcW w:w="2605" w:type="dxa"/>
          </w:tcPr>
          <w:p w14:paraId="3176CDD9" w14:textId="77777777" w:rsidR="008943C0" w:rsidRDefault="008943C0" w:rsidP="00EE7206">
            <w:pPr>
              <w:pStyle w:val="NoSpacing"/>
              <w:jc w:val="left"/>
            </w:pPr>
            <w:r>
              <w:t>Access Across Sales Channels</w:t>
            </w:r>
          </w:p>
        </w:tc>
        <w:tc>
          <w:tcPr>
            <w:tcW w:w="6924" w:type="dxa"/>
          </w:tcPr>
          <w:p w14:paraId="35C3C9E3" w14:textId="77777777" w:rsidR="008943C0" w:rsidRDefault="008943C0" w:rsidP="00EE7206">
            <w:pPr>
              <w:pStyle w:val="NoSpacing"/>
            </w:pPr>
            <w:r>
              <w:t>Extends labelling requirements to food service establishments and e-commerce platforms, ensuring access to information across all points of sale.</w:t>
            </w:r>
          </w:p>
        </w:tc>
      </w:tr>
    </w:tbl>
    <w:p w14:paraId="258AC30A" w14:textId="77777777" w:rsidR="008943C0" w:rsidRDefault="008943C0" w:rsidP="008943C0">
      <w:pPr>
        <w:pStyle w:val="Default"/>
      </w:pPr>
      <w:r>
        <w:t>Table-2: -</w:t>
      </w:r>
      <w:r w:rsidRPr="00B55AEC">
        <w:rPr>
          <w:sz w:val="23"/>
          <w:szCs w:val="23"/>
        </w:rPr>
        <w:t>FOOD SAFETY AND STANDARDS (LABELLING AND DISPLAY) REGULATIONS, 2020</w:t>
      </w:r>
    </w:p>
    <w:p w14:paraId="57692CA6" w14:textId="2935AA73" w:rsidR="008943C0" w:rsidRDefault="000332B3" w:rsidP="008943C0">
      <w:pPr>
        <w:pStyle w:val="NoSpacing"/>
        <w:rPr>
          <w:shd w:val="clear" w:color="auto" w:fill="FFFFFF"/>
        </w:rPr>
      </w:pPr>
      <w:r w:rsidRPr="000332B3">
        <w:rPr>
          <w:shd w:val="clear" w:color="auto" w:fill="FFFFFF"/>
        </w:rPr>
        <w:t>https://www.fssai.gov.in/upload/uploadfiles/files/Packaging_Labelling_Regulations.pdf</w:t>
      </w:r>
    </w:p>
    <w:p w14:paraId="78E2CA39" w14:textId="77777777" w:rsidR="008943C0" w:rsidRDefault="008943C0" w:rsidP="008943C0">
      <w:pPr>
        <w:pStyle w:val="NoSpacing"/>
        <w:tabs>
          <w:tab w:val="left" w:pos="2268"/>
        </w:tabs>
        <w:rPr>
          <w:rStyle w:val="ng-star-inserted"/>
          <w:rFonts w:cs="Times New Roman"/>
          <w:szCs w:val="24"/>
          <w:shd w:val="clear" w:color="auto" w:fill="FFFFFF"/>
        </w:rPr>
      </w:pPr>
      <w:r>
        <w:rPr>
          <w:rStyle w:val="ng-star-inserted"/>
          <w:rFonts w:cs="Times New Roman"/>
          <w:szCs w:val="24"/>
          <w:shd w:val="clear" w:color="auto" w:fill="FFFFFF"/>
        </w:rPr>
        <w:tab/>
      </w:r>
    </w:p>
    <w:p w14:paraId="2F74D875" w14:textId="77777777" w:rsidR="008943C0" w:rsidRDefault="008943C0" w:rsidP="008943C0">
      <w:pPr>
        <w:pStyle w:val="NoSpacing"/>
        <w:rPr>
          <w:shd w:val="clear" w:color="auto" w:fill="FFFFFF"/>
        </w:rPr>
      </w:pPr>
      <w:r>
        <w:rPr>
          <w:shd w:val="clear" w:color="auto" w:fill="FFFFFF"/>
        </w:rPr>
        <w:t xml:space="preserve">In essence, the FSSAI's comprehensive regulations on food labelling and packaging are designed to empower consumers with the knowledge necessary to make safe, healthy, and </w:t>
      </w:r>
      <w:r>
        <w:rPr>
          <w:shd w:val="clear" w:color="auto" w:fill="FFFFFF"/>
        </w:rPr>
        <w:lastRenderedPageBreak/>
        <w:t>informed food choices, while also ensuring accountability and transparency within the food industry.</w:t>
      </w:r>
    </w:p>
    <w:p w14:paraId="30A0BBC6" w14:textId="77777777" w:rsidR="008943C0" w:rsidRDefault="008943C0" w:rsidP="008943C0">
      <w:pPr>
        <w:pStyle w:val="NoSpacing"/>
        <w:rPr>
          <w:shd w:val="clear" w:color="auto" w:fill="FFFFFF"/>
        </w:rPr>
      </w:pPr>
    </w:p>
    <w:p w14:paraId="21506868" w14:textId="77777777" w:rsidR="008943C0" w:rsidRPr="00BD2017" w:rsidRDefault="008943C0" w:rsidP="008943C0">
      <w:pPr>
        <w:pStyle w:val="NoSpacing"/>
        <w:rPr>
          <w:rStyle w:val="ng-star-inserted"/>
        </w:rPr>
      </w:pPr>
    </w:p>
    <w:p w14:paraId="24C23094" w14:textId="77777777" w:rsidR="008943C0" w:rsidRPr="00F00AC3" w:rsidRDefault="008943C0" w:rsidP="008943C0">
      <w:pPr>
        <w:pStyle w:val="Heading1"/>
        <w:jc w:val="both"/>
        <w:rPr>
          <w:rFonts w:cs="Times New Roman"/>
          <w:color w:val="131314"/>
          <w:szCs w:val="24"/>
          <w:shd w:val="clear" w:color="auto" w:fill="FFFFFF"/>
        </w:rPr>
      </w:pPr>
      <w:r w:rsidRPr="00F00AC3">
        <w:rPr>
          <w:rFonts w:cs="Times New Roman"/>
          <w:color w:val="131314"/>
          <w:szCs w:val="24"/>
          <w:shd w:val="clear" w:color="auto" w:fill="FFFFFF"/>
        </w:rPr>
        <w:t>Conclusion: -</w:t>
      </w:r>
    </w:p>
    <w:p w14:paraId="48CE6C97" w14:textId="77777777" w:rsidR="008943C0" w:rsidRPr="00F00AC3" w:rsidRDefault="008943C0" w:rsidP="008943C0">
      <w:pPr>
        <w:spacing w:after="0" w:line="240" w:lineRule="auto"/>
        <w:jc w:val="both"/>
        <w:rPr>
          <w:rFonts w:eastAsia="Times New Roman" w:cs="Times New Roman"/>
          <w:sz w:val="24"/>
          <w:szCs w:val="24"/>
          <w:lang w:eastAsia="en-IN" w:bidi="hi-IN"/>
        </w:rPr>
      </w:pPr>
      <w:r w:rsidRPr="00F00AC3">
        <w:rPr>
          <w:rFonts w:eastAsia="Times New Roman" w:cs="Times New Roman"/>
          <w:sz w:val="24"/>
          <w:szCs w:val="24"/>
          <w:lang w:eastAsia="en-IN" w:bidi="hi-IN"/>
        </w:rPr>
        <w:t xml:space="preserve">The exploration reveals a dynamic and evolving field of research encompassing food literacy and consumer engagement with food labels. Food literacy, conceptualized through frameworks like that of </w:t>
      </w:r>
      <w:proofErr w:type="spellStart"/>
      <w:r w:rsidRPr="00F00AC3">
        <w:rPr>
          <w:rFonts w:eastAsia="Times New Roman" w:cs="Times New Roman"/>
          <w:sz w:val="24"/>
          <w:szCs w:val="24"/>
          <w:lang w:eastAsia="en-IN" w:bidi="hi-IN"/>
        </w:rPr>
        <w:t>Vidgen</w:t>
      </w:r>
      <w:proofErr w:type="spellEnd"/>
      <w:r w:rsidRPr="00F00AC3">
        <w:rPr>
          <w:rFonts w:eastAsia="Times New Roman" w:cs="Times New Roman"/>
          <w:sz w:val="24"/>
          <w:szCs w:val="24"/>
          <w:lang w:eastAsia="en-IN" w:bidi="hi-IN"/>
        </w:rPr>
        <w:t xml:space="preserve"> and Gallegos, is being investigated through diverse intervention strategies aimed at enhancing knowledge, skills, and behaviours across various populations. The effectiveness of these interventions varies, highlighting the need for comprehensive and tailored approaches that address the multifaceted nature of food literacy.</w:t>
      </w:r>
    </w:p>
    <w:p w14:paraId="3228B9FE" w14:textId="77777777" w:rsidR="008943C0" w:rsidRPr="00F00AC3" w:rsidRDefault="008943C0" w:rsidP="008943C0">
      <w:pPr>
        <w:spacing w:after="0" w:line="240" w:lineRule="auto"/>
        <w:jc w:val="both"/>
        <w:rPr>
          <w:rFonts w:eastAsia="Times New Roman" w:cs="Times New Roman"/>
          <w:sz w:val="24"/>
          <w:szCs w:val="24"/>
          <w:lang w:eastAsia="en-IN" w:bidi="hi-IN"/>
        </w:rPr>
      </w:pPr>
      <w:r w:rsidRPr="00BD126D">
        <w:rPr>
          <w:rFonts w:eastAsia="Times New Roman" w:cs="Times New Roman"/>
          <w:sz w:val="24"/>
          <w:szCs w:val="24"/>
          <w:lang w:eastAsia="en-IN" w:bidi="hi-IN"/>
        </w:rPr>
        <w:t>A complicated interaction of demographic factors influences consumer awareness and food labelled use,</w:t>
      </w:r>
      <w:r w:rsidRPr="00F00AC3">
        <w:rPr>
          <w:rFonts w:eastAsia="Times New Roman" w:cs="Times New Roman"/>
          <w:sz w:val="24"/>
          <w:szCs w:val="24"/>
          <w:lang w:eastAsia="en-IN" w:bidi="hi-IN"/>
        </w:rPr>
        <w:t xml:space="preserve"> nutritional knowledge, motivation, and the design of the labels themselves. While food labels hold the potential to guide informed choices, their effectiveness is contingent upon consumers' ability to understand and utilize the information provided, underscoring the importance of consumer education.</w:t>
      </w:r>
    </w:p>
    <w:p w14:paraId="5F7416A5" w14:textId="77777777" w:rsidR="008943C0" w:rsidRPr="00F00AC3" w:rsidRDefault="008943C0" w:rsidP="008943C0">
      <w:pPr>
        <w:spacing w:after="0" w:line="240" w:lineRule="auto"/>
        <w:jc w:val="both"/>
        <w:rPr>
          <w:rFonts w:eastAsia="Times New Roman" w:cs="Times New Roman"/>
          <w:sz w:val="24"/>
          <w:szCs w:val="24"/>
          <w:lang w:eastAsia="en-IN" w:bidi="hi-IN"/>
        </w:rPr>
      </w:pPr>
      <w:r w:rsidRPr="00F00AC3">
        <w:rPr>
          <w:rFonts w:eastAsia="Times New Roman" w:cs="Times New Roman"/>
          <w:sz w:val="24"/>
          <w:szCs w:val="24"/>
          <w:lang w:eastAsia="en-IN" w:bidi="hi-IN"/>
        </w:rPr>
        <w:t xml:space="preserve">The emerging intersection of food literacy and sustainability represents a critical area for future research and intervention. Integrating environmental and social considerations into food literacy frameworks can </w:t>
      </w:r>
      <w:r>
        <w:rPr>
          <w:rFonts w:eastAsia="Times New Roman" w:cs="Times New Roman"/>
          <w:sz w:val="24"/>
          <w:szCs w:val="24"/>
          <w:lang w:eastAsia="en-IN" w:bidi="hi-IN"/>
        </w:rPr>
        <w:t>enable people to choose foods that will improve their health and help create a more sustainable food system.</w:t>
      </w:r>
    </w:p>
    <w:p w14:paraId="03959BD3" w14:textId="0CF99934" w:rsidR="008943C0" w:rsidRDefault="008943C0" w:rsidP="008943C0">
      <w:pPr>
        <w:spacing w:after="0" w:line="240" w:lineRule="auto"/>
        <w:jc w:val="both"/>
        <w:rPr>
          <w:rFonts w:eastAsia="Times New Roman" w:cs="Times New Roman"/>
          <w:sz w:val="24"/>
          <w:szCs w:val="24"/>
          <w:lang w:eastAsia="en-IN" w:bidi="hi-IN"/>
        </w:rPr>
      </w:pPr>
      <w:r w:rsidRPr="00F00AC3">
        <w:rPr>
          <w:rFonts w:eastAsia="Times New Roman" w:cs="Times New Roman"/>
          <w:sz w:val="24"/>
          <w:szCs w:val="24"/>
          <w:lang w:eastAsia="en-IN" w:bidi="hi-IN"/>
        </w:rPr>
        <w:t>Methodological rigor is paramount in conducting meaningful research in these areas. Employing appropriate study designs, sampling methods, data collection instruments, and analysis techniques, while adhering to ethical principles, is essential for generating reliable and valid findings that can inform practice and policy. Continued research efforts are crucial for advancing our understanding of food literacy and consumer engagement with food information, ultimately contributing to improved public health and environmental sustainability.</w:t>
      </w:r>
    </w:p>
    <w:p w14:paraId="5E770940" w14:textId="77777777" w:rsidR="00A24A44" w:rsidRDefault="00A24A44" w:rsidP="008943C0">
      <w:pPr>
        <w:spacing w:after="0" w:line="240" w:lineRule="auto"/>
        <w:jc w:val="both"/>
        <w:rPr>
          <w:rFonts w:eastAsia="Times New Roman" w:cs="Times New Roman"/>
          <w:sz w:val="24"/>
          <w:szCs w:val="24"/>
          <w:lang w:eastAsia="en-IN" w:bidi="hi-IN"/>
        </w:rPr>
      </w:pPr>
    </w:p>
    <w:p w14:paraId="412E0BA1" w14:textId="77777777" w:rsidR="00A24A44" w:rsidRPr="00A24A44" w:rsidRDefault="00A24A44" w:rsidP="00A24A44">
      <w:pPr>
        <w:spacing w:after="200" w:line="276" w:lineRule="auto"/>
        <w:rPr>
          <w:rFonts w:ascii="Calibri" w:eastAsia="Calibri" w:hAnsi="Calibri" w:cs="Times New Roman"/>
          <w:kern w:val="2"/>
          <w:sz w:val="22"/>
          <w:highlight w:val="yellow"/>
          <w:lang w:val="en-US"/>
          <w14:ligatures w14:val="standardContextual"/>
        </w:rPr>
      </w:pPr>
      <w:bookmarkStart w:id="2" w:name="_Hlk190852809"/>
      <w:r w:rsidRPr="00A24A44">
        <w:rPr>
          <w:rFonts w:ascii="Calibri" w:eastAsia="Calibri" w:hAnsi="Calibri" w:cs="Times New Roman"/>
          <w:kern w:val="2"/>
          <w:sz w:val="22"/>
          <w:highlight w:val="yellow"/>
          <w:lang w:val="en-US"/>
          <w14:ligatures w14:val="standardContextual"/>
        </w:rPr>
        <w:t>Disclaimer (Artificial intelligence)</w:t>
      </w:r>
    </w:p>
    <w:p w14:paraId="1105DBD4" w14:textId="77777777" w:rsidR="00A24A44" w:rsidRPr="00A24A44" w:rsidRDefault="00A24A44" w:rsidP="00A24A44">
      <w:pPr>
        <w:spacing w:after="200" w:line="276" w:lineRule="auto"/>
        <w:rPr>
          <w:rFonts w:ascii="Calibri" w:eastAsia="Calibri" w:hAnsi="Calibri" w:cs="Times New Roman"/>
          <w:kern w:val="2"/>
          <w:sz w:val="22"/>
          <w:highlight w:val="yellow"/>
          <w:lang w:val="en-US"/>
          <w14:ligatures w14:val="standardContextual"/>
        </w:rPr>
      </w:pPr>
      <w:r w:rsidRPr="00A24A44">
        <w:rPr>
          <w:rFonts w:ascii="Calibri" w:eastAsia="Calibri" w:hAnsi="Calibri" w:cs="Times New Roman"/>
          <w:kern w:val="2"/>
          <w:sz w:val="22"/>
          <w:highlight w:val="yellow"/>
          <w:lang w:val="en-US"/>
          <w14:ligatures w14:val="standardContextual"/>
        </w:rPr>
        <w:t xml:space="preserve">Author(s) hereby </w:t>
      </w:r>
      <w:proofErr w:type="gramStart"/>
      <w:r w:rsidRPr="00A24A44">
        <w:rPr>
          <w:rFonts w:ascii="Calibri" w:eastAsia="Calibri" w:hAnsi="Calibri" w:cs="Times New Roman"/>
          <w:kern w:val="2"/>
          <w:sz w:val="22"/>
          <w:highlight w:val="yellow"/>
          <w:lang w:val="en-US"/>
          <w14:ligatures w14:val="standardContextual"/>
        </w:rPr>
        <w:t>declare</w:t>
      </w:r>
      <w:proofErr w:type="gramEnd"/>
      <w:r w:rsidRPr="00A24A44">
        <w:rPr>
          <w:rFonts w:ascii="Calibri" w:eastAsia="Calibri" w:hAnsi="Calibri" w:cs="Times New Roman"/>
          <w:kern w:val="2"/>
          <w:sz w:val="22"/>
          <w:highlight w:val="yellow"/>
          <w:lang w:val="en-US"/>
          <w14:ligatures w14:val="standardContextual"/>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8CF156E" w14:textId="77777777" w:rsidR="00A24A44" w:rsidRPr="00A24A44" w:rsidRDefault="00A24A44" w:rsidP="00A24A44">
      <w:pPr>
        <w:spacing w:after="200" w:line="276" w:lineRule="auto"/>
        <w:rPr>
          <w:rFonts w:ascii="Calibri" w:eastAsia="Calibri" w:hAnsi="Calibri" w:cs="Times New Roman"/>
          <w:kern w:val="2"/>
          <w:sz w:val="22"/>
          <w:highlight w:val="yellow"/>
          <w:lang w:val="en-US"/>
          <w14:ligatures w14:val="standardContextual"/>
        </w:rPr>
      </w:pPr>
      <w:r w:rsidRPr="00A24A44">
        <w:rPr>
          <w:rFonts w:ascii="Calibri" w:eastAsia="Calibri" w:hAnsi="Calibri" w:cs="Times New Roman"/>
          <w:kern w:val="2"/>
          <w:sz w:val="22"/>
          <w:highlight w:val="yellow"/>
          <w:lang w:val="en-US"/>
          <w14:ligatures w14:val="standardContextual"/>
        </w:rPr>
        <w:t>Details of the AI usage are given below:</w:t>
      </w:r>
    </w:p>
    <w:p w14:paraId="2B75E664" w14:textId="6674CA2C" w:rsidR="00A24A44" w:rsidRPr="00A24A44" w:rsidRDefault="00A24A44" w:rsidP="00A24A44">
      <w:pPr>
        <w:spacing w:after="200" w:line="276" w:lineRule="auto"/>
        <w:rPr>
          <w:rFonts w:ascii="Calibri" w:eastAsia="Calibri" w:hAnsi="Calibri" w:cs="Times New Roman"/>
          <w:kern w:val="2"/>
          <w:sz w:val="22"/>
          <w:highlight w:val="yellow"/>
          <w:lang w:val="en-US"/>
          <w14:ligatures w14:val="standardContextual"/>
        </w:rPr>
      </w:pPr>
      <w:r w:rsidRPr="00A24A44">
        <w:rPr>
          <w:rFonts w:ascii="Calibri" w:eastAsia="Calibri" w:hAnsi="Calibri" w:cs="Times New Roman"/>
          <w:kern w:val="2"/>
          <w:sz w:val="22"/>
          <w:highlight w:val="yellow"/>
          <w:lang w:val="en-US"/>
          <w14:ligatures w14:val="standardContextual"/>
        </w:rPr>
        <w:t>1.</w:t>
      </w:r>
      <w:r w:rsidR="00AE5325" w:rsidRPr="00FF4FD5">
        <w:rPr>
          <w:rFonts w:ascii="Calibri" w:eastAsia="Calibri" w:hAnsi="Calibri" w:cs="Times New Roman"/>
          <w:kern w:val="2"/>
          <w:sz w:val="22"/>
          <w:lang w:val="en-US"/>
          <w14:ligatures w14:val="standardContextual"/>
        </w:rPr>
        <w:t xml:space="preserve">Chat GPT Version </w:t>
      </w:r>
      <w:r w:rsidR="00636967">
        <w:rPr>
          <w:rFonts w:ascii="Calibri" w:eastAsia="Calibri" w:hAnsi="Calibri" w:cs="Times New Roman"/>
          <w:kern w:val="2"/>
          <w:sz w:val="22"/>
          <w:lang w:val="en-US"/>
          <w14:ligatures w14:val="standardContextual"/>
        </w:rPr>
        <w:t>Current version: 1.2025.90</w:t>
      </w:r>
    </w:p>
    <w:p w14:paraId="5A5F16C6" w14:textId="0171BF3C" w:rsidR="00A24A44" w:rsidRDefault="00A24A44" w:rsidP="00A24A44">
      <w:pPr>
        <w:spacing w:after="200" w:line="276" w:lineRule="auto"/>
        <w:rPr>
          <w:rFonts w:ascii="Calibri" w:eastAsia="Calibri" w:hAnsi="Calibri" w:cs="Times New Roman"/>
          <w:kern w:val="2"/>
          <w:sz w:val="22"/>
          <w:highlight w:val="yellow"/>
          <w:lang w:val="en-US"/>
          <w14:ligatures w14:val="standardContextual"/>
        </w:rPr>
      </w:pPr>
      <w:r w:rsidRPr="00A24A44">
        <w:rPr>
          <w:rFonts w:ascii="Calibri" w:eastAsia="Calibri" w:hAnsi="Calibri" w:cs="Times New Roman"/>
          <w:kern w:val="2"/>
          <w:sz w:val="22"/>
          <w:highlight w:val="yellow"/>
          <w:lang w:val="en-US"/>
          <w14:ligatures w14:val="standardContextual"/>
        </w:rPr>
        <w:t>2.</w:t>
      </w:r>
      <w:r w:rsidR="00AE5325" w:rsidRPr="00636967">
        <w:rPr>
          <w:rFonts w:ascii="Calibri" w:eastAsia="Calibri" w:hAnsi="Calibri" w:cs="Times New Roman"/>
          <w:kern w:val="2"/>
          <w:sz w:val="22"/>
          <w:lang w:val="en-US"/>
          <w14:ligatures w14:val="standardContextual"/>
        </w:rPr>
        <w:t xml:space="preserve">Quill Bot </w:t>
      </w:r>
      <w:r w:rsidR="00636967">
        <w:rPr>
          <w:rFonts w:ascii="Calibri" w:eastAsia="Calibri" w:hAnsi="Calibri" w:cs="Times New Roman"/>
          <w:kern w:val="2"/>
          <w:sz w:val="22"/>
          <w:lang w:val="en-US"/>
          <w14:ligatures w14:val="standardContextual"/>
        </w:rPr>
        <w:t>v19.58.5</w:t>
      </w:r>
    </w:p>
    <w:p w14:paraId="03C224C3" w14:textId="0C71CCF1" w:rsidR="00EB1D1F" w:rsidRPr="00EB1D1F" w:rsidRDefault="00EB1D1F" w:rsidP="00A24A44">
      <w:pPr>
        <w:spacing w:after="200" w:line="276" w:lineRule="auto"/>
        <w:rPr>
          <w:rFonts w:ascii="Calibri" w:eastAsia="Calibri" w:hAnsi="Calibri" w:cs="Times New Roman"/>
          <w:kern w:val="2"/>
          <w:sz w:val="22"/>
          <w:highlight w:val="yellow"/>
          <w:lang w:val="en-US"/>
          <w14:ligatures w14:val="standardContextual"/>
        </w:rPr>
      </w:pPr>
      <w:r>
        <w:t>Artificial intelligence tools, specifically ChatGPT developed by OpenAI, were used in parts of this manuscript solely to assist in minimizing grammatical errors and improving language clarity. All data, analyses, and scientific content were generated, verified, and validated by the author(s) to ensure accuracy and authenticity. The AI tool did not contribute to the generation or interpretation of scientific data.</w:t>
      </w:r>
    </w:p>
    <w:bookmarkEnd w:id="2"/>
    <w:p w14:paraId="1D87A600" w14:textId="77777777" w:rsidR="008943C0" w:rsidRDefault="008943C0" w:rsidP="008943C0">
      <w:pPr>
        <w:spacing w:after="0" w:line="240" w:lineRule="auto"/>
        <w:jc w:val="both"/>
        <w:rPr>
          <w:rFonts w:eastAsia="Times New Roman" w:cs="Times New Roman"/>
          <w:sz w:val="24"/>
          <w:szCs w:val="24"/>
          <w:lang w:eastAsia="en-IN" w:bidi="hi-IN"/>
        </w:rPr>
      </w:pPr>
    </w:p>
    <w:p w14:paraId="41BABB93" w14:textId="77777777" w:rsidR="008943C0" w:rsidRDefault="008943C0" w:rsidP="008943C0">
      <w:pPr>
        <w:spacing w:after="0" w:line="240" w:lineRule="auto"/>
        <w:jc w:val="both"/>
        <w:rPr>
          <w:rFonts w:eastAsia="Times New Roman" w:cs="Times New Roman"/>
          <w:sz w:val="24"/>
          <w:szCs w:val="24"/>
          <w:lang w:eastAsia="en-IN" w:bidi="hi-IN"/>
        </w:rPr>
      </w:pPr>
    </w:p>
    <w:p w14:paraId="33BABC03" w14:textId="77777777" w:rsidR="008943C0" w:rsidRPr="00DB586B" w:rsidRDefault="008943C0" w:rsidP="008943C0">
      <w:pPr>
        <w:spacing w:after="0" w:line="240" w:lineRule="auto"/>
        <w:jc w:val="both"/>
        <w:rPr>
          <w:rFonts w:eastAsia="Times New Roman" w:cs="Times New Roman"/>
          <w:sz w:val="24"/>
          <w:szCs w:val="24"/>
          <w:lang w:eastAsia="en-IN" w:bidi="hi-IN"/>
        </w:rPr>
      </w:pPr>
    </w:p>
    <w:sdt>
      <w:sdtPr>
        <w:rPr>
          <w:b w:val="0"/>
          <w:color w:val="auto"/>
          <w:sz w:val="20"/>
          <w:szCs w:val="22"/>
        </w:rPr>
        <w:id w:val="843058347"/>
        <w:docPartObj>
          <w:docPartGallery w:val="Bibliographies"/>
          <w:docPartUnique/>
        </w:docPartObj>
      </w:sdtPr>
      <w:sdtContent>
        <w:p w14:paraId="1DCB8F1E" w14:textId="77777777" w:rsidR="008943C0" w:rsidRDefault="008943C0" w:rsidP="008943C0">
          <w:pPr>
            <w:pStyle w:val="Heading1"/>
          </w:pPr>
          <w:r>
            <w:t>References</w:t>
          </w:r>
        </w:p>
        <w:sdt>
          <w:sdtPr>
            <w:rPr>
              <w:color w:val="000000"/>
            </w:rPr>
            <w:tag w:val="MENDELEY_BIBLIOGRAPHY"/>
            <w:id w:val="1535000692"/>
            <w:placeholder>
              <w:docPart w:val="A327E71AEBE64D00BBB7488B88193FC1"/>
            </w:placeholder>
          </w:sdtPr>
          <w:sdtContent>
            <w:p w14:paraId="253E2514" w14:textId="77777777" w:rsidR="008943C0" w:rsidRDefault="008943C0" w:rsidP="008943C0">
              <w:pPr>
                <w:autoSpaceDE w:val="0"/>
                <w:autoSpaceDN w:val="0"/>
                <w:ind w:hanging="480"/>
                <w:rPr>
                  <w:rFonts w:eastAsia="Times New Roman" w:cs="Times New Roman"/>
                  <w:sz w:val="24"/>
                </w:rPr>
              </w:pPr>
              <w:r>
                <w:rPr>
                  <w:rFonts w:eastAsia="Times New Roman"/>
                </w:rPr>
                <w:t xml:space="preserve">Adina Coman, M., &amp; Mircea Chereches, R. (2024). Exploring students’ perception of subjective food literacy: A model of educational practice. </w:t>
              </w:r>
              <w:proofErr w:type="spellStart"/>
              <w:r>
                <w:rPr>
                  <w:rFonts w:eastAsia="Times New Roman"/>
                  <w:i/>
                  <w:iCs/>
                </w:rPr>
                <w:t>Heliyon</w:t>
              </w:r>
              <w:proofErr w:type="spellEnd"/>
              <w:r>
                <w:rPr>
                  <w:rFonts w:eastAsia="Times New Roman"/>
                </w:rPr>
                <w:t xml:space="preserve">, </w:t>
              </w:r>
              <w:r>
                <w:rPr>
                  <w:rFonts w:eastAsia="Times New Roman"/>
                  <w:i/>
                  <w:iCs/>
                </w:rPr>
                <w:t>10</w:t>
              </w:r>
              <w:r>
                <w:rPr>
                  <w:rFonts w:eastAsia="Times New Roman"/>
                </w:rPr>
                <w:t>(7). https://doi.org/10.1016/j.heliyon.2024.e28478</w:t>
              </w:r>
            </w:p>
            <w:p w14:paraId="5C212610" w14:textId="77777777" w:rsidR="008943C0" w:rsidRDefault="008943C0" w:rsidP="008943C0">
              <w:pPr>
                <w:autoSpaceDE w:val="0"/>
                <w:autoSpaceDN w:val="0"/>
                <w:ind w:hanging="480"/>
                <w:rPr>
                  <w:rFonts w:eastAsia="Times New Roman"/>
                </w:rPr>
              </w:pPr>
              <w:proofErr w:type="spellStart"/>
              <w:r>
                <w:rPr>
                  <w:rFonts w:eastAsia="Times New Roman"/>
                </w:rPr>
                <w:t>Boedt</w:t>
              </w:r>
              <w:proofErr w:type="spellEnd"/>
              <w:r>
                <w:rPr>
                  <w:rFonts w:eastAsia="Times New Roman"/>
                </w:rPr>
                <w:t xml:space="preserve">, T., </w:t>
              </w:r>
              <w:proofErr w:type="spellStart"/>
              <w:r>
                <w:rPr>
                  <w:rFonts w:eastAsia="Times New Roman"/>
                </w:rPr>
                <w:t>Voorend</w:t>
              </w:r>
              <w:proofErr w:type="spellEnd"/>
              <w:r>
                <w:rPr>
                  <w:rFonts w:eastAsia="Times New Roman"/>
                </w:rPr>
                <w:t xml:space="preserve">, R., </w:t>
              </w:r>
              <w:proofErr w:type="spellStart"/>
              <w:r>
                <w:rPr>
                  <w:rFonts w:eastAsia="Times New Roman"/>
                </w:rPr>
                <w:t>Derboven</w:t>
              </w:r>
              <w:proofErr w:type="spellEnd"/>
              <w:r>
                <w:rPr>
                  <w:rFonts w:eastAsia="Times New Roman"/>
                </w:rPr>
                <w:t xml:space="preserve">, J., </w:t>
              </w:r>
              <w:proofErr w:type="spellStart"/>
              <w:r>
                <w:rPr>
                  <w:rFonts w:eastAsia="Times New Roman"/>
                </w:rPr>
                <w:t>Dancet</w:t>
              </w:r>
              <w:proofErr w:type="spellEnd"/>
              <w:r>
                <w:rPr>
                  <w:rFonts w:eastAsia="Times New Roman"/>
                </w:rPr>
                <w:t xml:space="preserve">, E., </w:t>
              </w:r>
              <w:proofErr w:type="spellStart"/>
              <w:r>
                <w:rPr>
                  <w:rFonts w:eastAsia="Times New Roman"/>
                </w:rPr>
                <w:t>Spiessens</w:t>
              </w:r>
              <w:proofErr w:type="spellEnd"/>
              <w:r>
                <w:rPr>
                  <w:rFonts w:eastAsia="Times New Roman"/>
                </w:rPr>
                <w:t xml:space="preserve">, C., &amp; Matthys, C. (2020). Development of a food literacy intervention for couples trying to conceive. </w:t>
              </w:r>
              <w:r>
                <w:rPr>
                  <w:rFonts w:eastAsia="Times New Roman"/>
                  <w:i/>
                  <w:iCs/>
                </w:rPr>
                <w:t>Proceedings of the Nutrition Society</w:t>
              </w:r>
              <w:r>
                <w:rPr>
                  <w:rFonts w:eastAsia="Times New Roman"/>
                </w:rPr>
                <w:t xml:space="preserve">, </w:t>
              </w:r>
              <w:r>
                <w:rPr>
                  <w:rFonts w:eastAsia="Times New Roman"/>
                  <w:i/>
                  <w:iCs/>
                </w:rPr>
                <w:t>79</w:t>
              </w:r>
              <w:r>
                <w:rPr>
                  <w:rFonts w:eastAsia="Times New Roman"/>
                </w:rPr>
                <w:t>(OCE2). https://doi.org/10.1017/s0029665120003791</w:t>
              </w:r>
            </w:p>
            <w:p w14:paraId="7EBE1DAF" w14:textId="77777777" w:rsidR="008943C0" w:rsidRDefault="008943C0" w:rsidP="008943C0">
              <w:pPr>
                <w:autoSpaceDE w:val="0"/>
                <w:autoSpaceDN w:val="0"/>
                <w:ind w:hanging="480"/>
                <w:rPr>
                  <w:rFonts w:eastAsia="Times New Roman"/>
                </w:rPr>
              </w:pPr>
              <w:proofErr w:type="spellStart"/>
              <w:r>
                <w:rPr>
                  <w:rFonts w:eastAsia="Times New Roman"/>
                </w:rPr>
                <w:t>Chepuru</w:t>
              </w:r>
              <w:proofErr w:type="spellEnd"/>
              <w:r>
                <w:rPr>
                  <w:rFonts w:eastAsia="Times New Roman"/>
                </w:rPr>
                <w:t xml:space="preserve">, R., Vadlamani, S., &amp; Kumar Chinta, M. (2021). Consumers’ awareness regarding food safety standards, related Acts and food labels in Visakhapatnam (urban). </w:t>
              </w:r>
              <w:r>
                <w:rPr>
                  <w:rFonts w:eastAsia="Times New Roman"/>
                  <w:i/>
                  <w:iCs/>
                </w:rPr>
                <w:t>International Journal of Health and Clinical Research</w:t>
              </w:r>
              <w:r>
                <w:rPr>
                  <w:rFonts w:eastAsia="Times New Roman"/>
                </w:rPr>
                <w:t xml:space="preserve">, </w:t>
              </w:r>
              <w:r>
                <w:rPr>
                  <w:rFonts w:eastAsia="Times New Roman"/>
                  <w:i/>
                  <w:iCs/>
                </w:rPr>
                <w:t>4</w:t>
              </w:r>
              <w:r>
                <w:rPr>
                  <w:rFonts w:eastAsia="Times New Roman"/>
                </w:rPr>
                <w:t>(13), 408–412. www.ijhcr.com408</w:t>
              </w:r>
            </w:p>
            <w:p w14:paraId="5E85B5AA" w14:textId="77777777" w:rsidR="008943C0" w:rsidRDefault="008943C0" w:rsidP="008943C0">
              <w:pPr>
                <w:autoSpaceDE w:val="0"/>
                <w:autoSpaceDN w:val="0"/>
                <w:ind w:hanging="480"/>
                <w:rPr>
                  <w:rFonts w:eastAsia="Times New Roman"/>
                </w:rPr>
              </w:pPr>
              <w:proofErr w:type="spellStart"/>
              <w:r>
                <w:rPr>
                  <w:rFonts w:eastAsia="Times New Roman"/>
                </w:rPr>
                <w:t>Hoteit</w:t>
              </w:r>
              <w:proofErr w:type="spellEnd"/>
              <w:r>
                <w:rPr>
                  <w:rFonts w:eastAsia="Times New Roman"/>
                </w:rPr>
                <w:t xml:space="preserve">, M., Mansour, R., Mohsen, H., </w:t>
              </w:r>
              <w:proofErr w:type="spellStart"/>
              <w:r>
                <w:rPr>
                  <w:rFonts w:eastAsia="Times New Roman"/>
                </w:rPr>
                <w:t>Bookari</w:t>
              </w:r>
              <w:proofErr w:type="spellEnd"/>
              <w:r>
                <w:rPr>
                  <w:rFonts w:eastAsia="Times New Roman"/>
                </w:rPr>
                <w:t xml:space="preserve">, K., </w:t>
              </w:r>
              <w:proofErr w:type="spellStart"/>
              <w:r>
                <w:rPr>
                  <w:rFonts w:eastAsia="Times New Roman"/>
                </w:rPr>
                <w:t>Hammouh</w:t>
              </w:r>
              <w:proofErr w:type="spellEnd"/>
              <w:r>
                <w:rPr>
                  <w:rFonts w:eastAsia="Times New Roman"/>
                </w:rPr>
                <w:t xml:space="preserve">, F., </w:t>
              </w:r>
              <w:proofErr w:type="spellStart"/>
              <w:r>
                <w:rPr>
                  <w:rFonts w:eastAsia="Times New Roman"/>
                </w:rPr>
                <w:t>Allehdan</w:t>
              </w:r>
              <w:proofErr w:type="spellEnd"/>
              <w:r>
                <w:rPr>
                  <w:rFonts w:eastAsia="Times New Roman"/>
                </w:rPr>
                <w:t xml:space="preserve">, S., </w:t>
              </w:r>
              <w:proofErr w:type="spellStart"/>
              <w:r>
                <w:rPr>
                  <w:rFonts w:eastAsia="Times New Roman"/>
                </w:rPr>
                <w:t>AlKazemi</w:t>
              </w:r>
              <w:proofErr w:type="spellEnd"/>
              <w:r>
                <w:rPr>
                  <w:rFonts w:eastAsia="Times New Roman"/>
                </w:rPr>
                <w:t xml:space="preserve">, D., Al Sabbah, H., </w:t>
              </w:r>
              <w:proofErr w:type="spellStart"/>
              <w:r>
                <w:rPr>
                  <w:rFonts w:eastAsia="Times New Roman"/>
                </w:rPr>
                <w:t>Hasnae</w:t>
              </w:r>
              <w:proofErr w:type="spellEnd"/>
              <w:r>
                <w:rPr>
                  <w:rFonts w:eastAsia="Times New Roman"/>
                </w:rPr>
                <w:t xml:space="preserve">, B., Kamel, I., </w:t>
              </w:r>
              <w:proofErr w:type="spellStart"/>
              <w:r>
                <w:rPr>
                  <w:rFonts w:eastAsia="Times New Roman"/>
                </w:rPr>
                <w:t>Qasrawi</w:t>
              </w:r>
              <w:proofErr w:type="spellEnd"/>
              <w:r>
                <w:rPr>
                  <w:rFonts w:eastAsia="Times New Roman"/>
                </w:rPr>
                <w:t xml:space="preserve">, R., </w:t>
              </w:r>
              <w:proofErr w:type="spellStart"/>
              <w:r>
                <w:rPr>
                  <w:rFonts w:eastAsia="Times New Roman"/>
                </w:rPr>
                <w:t>Tayyem</w:t>
              </w:r>
              <w:proofErr w:type="spellEnd"/>
              <w:r>
                <w:rPr>
                  <w:rFonts w:eastAsia="Times New Roman"/>
                </w:rPr>
                <w:t xml:space="preserve">, R., &amp; group, regional food literacy. (2024). Are We Closer to Regional Consensus on Promoting Food Literacy and Integrating Nutrition Education in Arabic Schools? </w:t>
              </w:r>
              <w:r>
                <w:rPr>
                  <w:rFonts w:eastAsia="Times New Roman"/>
                  <w:i/>
                  <w:iCs/>
                </w:rPr>
                <w:t>The Academic Network for Development Dialogue</w:t>
              </w:r>
              <w:r>
                <w:rPr>
                  <w:rFonts w:eastAsia="Times New Roman"/>
                </w:rPr>
                <w:t xml:space="preserve">, </w:t>
              </w:r>
              <w:r>
                <w:rPr>
                  <w:rFonts w:eastAsia="Times New Roman"/>
                  <w:i/>
                  <w:iCs/>
                </w:rPr>
                <w:t>1</w:t>
              </w:r>
              <w:r>
                <w:rPr>
                  <w:rFonts w:eastAsia="Times New Roman"/>
                </w:rPr>
                <w:t>, 67–86. https://doi.org/10.29117/andd.2022.016</w:t>
              </w:r>
            </w:p>
            <w:p w14:paraId="4A971499" w14:textId="77777777" w:rsidR="008943C0" w:rsidRDefault="008943C0" w:rsidP="008943C0">
              <w:pPr>
                <w:autoSpaceDE w:val="0"/>
                <w:autoSpaceDN w:val="0"/>
                <w:ind w:hanging="480"/>
                <w:rPr>
                  <w:rFonts w:eastAsia="Times New Roman"/>
                </w:rPr>
              </w:pPr>
              <w:r>
                <w:rPr>
                  <w:rFonts w:eastAsia="Times New Roman"/>
                </w:rPr>
                <w:t xml:space="preserve">Islam, M. N., Roy, N., </w:t>
              </w:r>
              <w:proofErr w:type="spellStart"/>
              <w:r>
                <w:rPr>
                  <w:rFonts w:eastAsia="Times New Roman"/>
                </w:rPr>
                <w:t>Madilo</w:t>
              </w:r>
              <w:proofErr w:type="spellEnd"/>
              <w:r>
                <w:rPr>
                  <w:rFonts w:eastAsia="Times New Roman"/>
                </w:rPr>
                <w:t xml:space="preserve">, F. K., </w:t>
              </w:r>
              <w:proofErr w:type="spellStart"/>
              <w:r>
                <w:rPr>
                  <w:rFonts w:eastAsia="Times New Roman"/>
                </w:rPr>
                <w:t>Akinsemolu</w:t>
              </w:r>
              <w:proofErr w:type="spellEnd"/>
              <w:r>
                <w:rPr>
                  <w:rFonts w:eastAsia="Times New Roman"/>
                </w:rPr>
                <w:t xml:space="preserve">, A., </w:t>
              </w:r>
              <w:proofErr w:type="spellStart"/>
              <w:r>
                <w:rPr>
                  <w:rFonts w:eastAsia="Times New Roman"/>
                </w:rPr>
                <w:t>Arifuzzaman</w:t>
              </w:r>
              <w:proofErr w:type="spellEnd"/>
              <w:r>
                <w:rPr>
                  <w:rFonts w:eastAsia="Times New Roman"/>
                </w:rPr>
                <w:t xml:space="preserve">, M., Shakil, M. I. H., Nishi, J. F., Akter, S., Elius, M., &amp; Islam, M. S. (2024). Knowledge, perception, and practical understanding of food labels: A cross-sectional study among Bangladeshi consumers. </w:t>
              </w:r>
              <w:r>
                <w:rPr>
                  <w:rFonts w:eastAsia="Times New Roman"/>
                  <w:i/>
                  <w:iCs/>
                </w:rPr>
                <w:t>Food Science and Nutrition</w:t>
              </w:r>
              <w:r>
                <w:rPr>
                  <w:rFonts w:eastAsia="Times New Roman"/>
                </w:rPr>
                <w:t>. https://doi.org/10.1002/fsn3.4366</w:t>
              </w:r>
            </w:p>
            <w:p w14:paraId="20FE0342" w14:textId="77777777" w:rsidR="008943C0" w:rsidRDefault="008943C0" w:rsidP="008943C0">
              <w:pPr>
                <w:autoSpaceDE w:val="0"/>
                <w:autoSpaceDN w:val="0"/>
                <w:ind w:hanging="480"/>
                <w:rPr>
                  <w:rFonts w:eastAsia="Times New Roman"/>
                </w:rPr>
              </w:pPr>
              <w:proofErr w:type="spellStart"/>
              <w:r>
                <w:rPr>
                  <w:rFonts w:eastAsia="Times New Roman"/>
                </w:rPr>
                <w:t>Mancone</w:t>
              </w:r>
              <w:proofErr w:type="spellEnd"/>
              <w:r>
                <w:rPr>
                  <w:rFonts w:eastAsia="Times New Roman"/>
                </w:rPr>
                <w:t xml:space="preserve">, S., Corrado, S., Tosti, B., Spica, G., Di Siena, F., Misiti, F., &amp; </w:t>
              </w:r>
              <w:proofErr w:type="spellStart"/>
              <w:r>
                <w:rPr>
                  <w:rFonts w:eastAsia="Times New Roman"/>
                </w:rPr>
                <w:t>Diotaiuti</w:t>
              </w:r>
              <w:proofErr w:type="spellEnd"/>
              <w:r>
                <w:rPr>
                  <w:rFonts w:eastAsia="Times New Roman"/>
                </w:rPr>
                <w:t xml:space="preserve">, P. (2024). Enhancing nutritional knowledge and self-regulation among adolescents: efficacy of a multifaceted food literacy intervention. </w:t>
              </w:r>
              <w:r>
                <w:rPr>
                  <w:rFonts w:eastAsia="Times New Roman"/>
                  <w:i/>
                  <w:iCs/>
                </w:rPr>
                <w:t>Frontiers in Psychology</w:t>
              </w:r>
              <w:r>
                <w:rPr>
                  <w:rFonts w:eastAsia="Times New Roman"/>
                </w:rPr>
                <w:t xml:space="preserve">, </w:t>
              </w:r>
              <w:r>
                <w:rPr>
                  <w:rFonts w:eastAsia="Times New Roman"/>
                  <w:i/>
                  <w:iCs/>
                </w:rPr>
                <w:t>15</w:t>
              </w:r>
              <w:r>
                <w:rPr>
                  <w:rFonts w:eastAsia="Times New Roman"/>
                </w:rPr>
                <w:t>. https://doi.org/10.3389/fpsyg.2024.1405414</w:t>
              </w:r>
            </w:p>
            <w:p w14:paraId="4BCFAE01" w14:textId="77777777" w:rsidR="008943C0" w:rsidRDefault="008943C0" w:rsidP="008943C0">
              <w:pPr>
                <w:autoSpaceDE w:val="0"/>
                <w:autoSpaceDN w:val="0"/>
                <w:ind w:hanging="480"/>
                <w:rPr>
                  <w:rFonts w:eastAsia="Times New Roman"/>
                </w:rPr>
              </w:pPr>
              <w:r>
                <w:rPr>
                  <w:rFonts w:eastAsia="Times New Roman"/>
                </w:rPr>
                <w:t xml:space="preserve">Manna, A., </w:t>
              </w:r>
              <w:proofErr w:type="spellStart"/>
              <w:r>
                <w:rPr>
                  <w:rFonts w:eastAsia="Times New Roman"/>
                </w:rPr>
                <w:t>Vidgen</w:t>
              </w:r>
              <w:proofErr w:type="spellEnd"/>
              <w:r>
                <w:rPr>
                  <w:rFonts w:eastAsia="Times New Roman"/>
                </w:rPr>
                <w:t xml:space="preserve">, H., &amp; Gallegos, D. (2024). Examining the effectiveness of food literacy interventions in improving food literacy </w:t>
              </w:r>
              <w:proofErr w:type="spellStart"/>
              <w:r>
                <w:rPr>
                  <w:rFonts w:eastAsia="Times New Roman"/>
                </w:rPr>
                <w:t>behavior</w:t>
              </w:r>
              <w:proofErr w:type="spellEnd"/>
              <w:r>
                <w:rPr>
                  <w:rFonts w:eastAsia="Times New Roman"/>
                </w:rPr>
                <w:t xml:space="preserve"> and healthy eating among adults belonging to different socioeconomic groups- a systematic scoping review. </w:t>
              </w:r>
              <w:r>
                <w:rPr>
                  <w:rFonts w:eastAsia="Times New Roman"/>
                  <w:i/>
                  <w:iCs/>
                </w:rPr>
                <w:t>Systematic Reviews</w:t>
              </w:r>
              <w:r>
                <w:rPr>
                  <w:rFonts w:eastAsia="Times New Roman"/>
                </w:rPr>
                <w:t xml:space="preserve">, </w:t>
              </w:r>
              <w:r>
                <w:rPr>
                  <w:rFonts w:eastAsia="Times New Roman"/>
                  <w:i/>
                  <w:iCs/>
                </w:rPr>
                <w:t>13</w:t>
              </w:r>
              <w:r>
                <w:rPr>
                  <w:rFonts w:eastAsia="Times New Roman"/>
                </w:rPr>
                <w:t>(1). https://doi.org/10.1186/s13643-024-02632-y</w:t>
              </w:r>
            </w:p>
            <w:p w14:paraId="79532A96" w14:textId="77777777" w:rsidR="008943C0" w:rsidRDefault="008943C0" w:rsidP="008943C0">
              <w:pPr>
                <w:autoSpaceDE w:val="0"/>
                <w:autoSpaceDN w:val="0"/>
                <w:ind w:hanging="480"/>
                <w:rPr>
                  <w:rFonts w:eastAsia="Times New Roman"/>
                </w:rPr>
              </w:pPr>
              <w:r>
                <w:rPr>
                  <w:rFonts w:eastAsia="Times New Roman"/>
                </w:rPr>
                <w:t xml:space="preserve">McManus, S., Pendergast, D., &amp; </w:t>
              </w:r>
              <w:proofErr w:type="spellStart"/>
              <w:r>
                <w:rPr>
                  <w:rFonts w:eastAsia="Times New Roman"/>
                </w:rPr>
                <w:t>Kanasa</w:t>
              </w:r>
              <w:proofErr w:type="spellEnd"/>
              <w:r>
                <w:rPr>
                  <w:rFonts w:eastAsia="Times New Roman"/>
                </w:rPr>
                <w:t xml:space="preserve">, H. (2025). The Intersection Between Food Literacy and Sustainability: A Systematic Quantitative Literature Review. In </w:t>
              </w:r>
              <w:r>
                <w:rPr>
                  <w:rFonts w:eastAsia="Times New Roman"/>
                  <w:i/>
                  <w:iCs/>
                </w:rPr>
                <w:t>Sustainability (Switzerland)</w:t>
              </w:r>
              <w:r>
                <w:rPr>
                  <w:rFonts w:eastAsia="Times New Roman"/>
                </w:rPr>
                <w:t xml:space="preserve"> (Vol. 17, Issue 2). Multidisciplinary Digital Publishing Institute (MDPI). https://doi.org/10.3390/su17020459</w:t>
              </w:r>
            </w:p>
            <w:p w14:paraId="0695AE9D" w14:textId="77777777" w:rsidR="008943C0" w:rsidRDefault="008943C0" w:rsidP="008943C0">
              <w:pPr>
                <w:autoSpaceDE w:val="0"/>
                <w:autoSpaceDN w:val="0"/>
                <w:ind w:hanging="480"/>
                <w:rPr>
                  <w:rFonts w:eastAsia="Times New Roman"/>
                </w:rPr>
              </w:pPr>
              <w:r>
                <w:rPr>
                  <w:rFonts w:eastAsia="Times New Roman"/>
                </w:rPr>
                <w:t xml:space="preserve">Mensah Lecturer, O. J. (2012). Consumers" Use and Understanding of Food Label Information and Effect on their Purchasing Decision in Ghana; a Case Study of Kumasi Metropolis. </w:t>
              </w:r>
              <w:r>
                <w:rPr>
                  <w:rFonts w:eastAsia="Times New Roman"/>
                  <w:i/>
                  <w:iCs/>
                </w:rPr>
                <w:t>Asian Journal of Agriculture and Rural Development</w:t>
              </w:r>
              <w:r>
                <w:rPr>
                  <w:rFonts w:eastAsia="Times New Roman"/>
                </w:rPr>
                <w:t xml:space="preserve">, </w:t>
              </w:r>
              <w:r>
                <w:rPr>
                  <w:rFonts w:eastAsia="Times New Roman"/>
                  <w:i/>
                  <w:iCs/>
                </w:rPr>
                <w:t>2</w:t>
              </w:r>
              <w:r>
                <w:rPr>
                  <w:rFonts w:eastAsia="Times New Roman"/>
                </w:rPr>
                <w:t>(3), 351–365.</w:t>
              </w:r>
            </w:p>
            <w:p w14:paraId="375862BA" w14:textId="77777777" w:rsidR="008943C0" w:rsidRDefault="008943C0" w:rsidP="008943C0">
              <w:pPr>
                <w:autoSpaceDE w:val="0"/>
                <w:autoSpaceDN w:val="0"/>
                <w:ind w:hanging="480"/>
                <w:rPr>
                  <w:rFonts w:eastAsia="Times New Roman"/>
                </w:rPr>
              </w:pPr>
              <w:r>
                <w:rPr>
                  <w:rFonts w:eastAsia="Times New Roman"/>
                </w:rPr>
                <w:t xml:space="preserve">O’Brien, K., MacDonald-Wicks, L., &amp; Heaney, S. E. (2024). A Scoping Review of Food Literacy Interventions. In </w:t>
              </w:r>
              <w:r>
                <w:rPr>
                  <w:rFonts w:eastAsia="Times New Roman"/>
                  <w:i/>
                  <w:iCs/>
                </w:rPr>
                <w:t xml:space="preserve">Nutrients </w:t>
              </w:r>
              <w:r>
                <w:rPr>
                  <w:rFonts w:eastAsia="Times New Roman"/>
                </w:rPr>
                <w:t>(Vol. 16, Issue 18). Multidisciplinary Digital Publishing Institute (MDPI). https://doi.org/10.3390/nu16183171</w:t>
              </w:r>
            </w:p>
            <w:p w14:paraId="7F3E68F7" w14:textId="77777777" w:rsidR="000332B3" w:rsidRPr="005D6B50" w:rsidRDefault="008943C0" w:rsidP="000332B3">
              <w:pPr>
                <w:autoSpaceDE w:val="0"/>
                <w:autoSpaceDN w:val="0"/>
                <w:adjustRightInd w:val="0"/>
                <w:spacing w:after="0" w:line="240" w:lineRule="auto"/>
                <w:rPr>
                  <w:rFonts w:cs="Times New Roman"/>
                  <w:i/>
                  <w:iCs/>
                  <w:szCs w:val="20"/>
                  <w:lang w:bidi="hi-IN"/>
                </w:rPr>
              </w:pPr>
              <w:proofErr w:type="spellStart"/>
              <w:r w:rsidRPr="005D6B50">
                <w:rPr>
                  <w:rFonts w:eastAsia="Times New Roman"/>
                </w:rPr>
                <w:t>Ochulor</w:t>
              </w:r>
              <w:proofErr w:type="spellEnd"/>
              <w:r w:rsidRPr="005D6B50">
                <w:rPr>
                  <w:rFonts w:eastAsia="Times New Roman"/>
                </w:rPr>
                <w:t xml:space="preserve">, C. E., </w:t>
              </w:r>
              <w:proofErr w:type="spellStart"/>
              <w:r w:rsidRPr="005D6B50">
                <w:rPr>
                  <w:rFonts w:eastAsia="Times New Roman"/>
                </w:rPr>
                <w:t>Onyeaka</w:t>
              </w:r>
              <w:proofErr w:type="spellEnd"/>
              <w:r w:rsidRPr="005D6B50">
                <w:rPr>
                  <w:rFonts w:eastAsia="Times New Roman"/>
                </w:rPr>
                <w:t xml:space="preserve">, H., </w:t>
              </w:r>
              <w:proofErr w:type="spellStart"/>
              <w:r w:rsidRPr="005D6B50">
                <w:rPr>
                  <w:rFonts w:eastAsia="Times New Roman"/>
                </w:rPr>
                <w:t>Njoagwuani</w:t>
              </w:r>
              <w:proofErr w:type="spellEnd"/>
              <w:r w:rsidRPr="005D6B50">
                <w:rPr>
                  <w:rFonts w:eastAsia="Times New Roman"/>
                </w:rPr>
                <w:t xml:space="preserve">, E. I., Mazi, I. M., </w:t>
              </w:r>
              <w:proofErr w:type="spellStart"/>
              <w:r w:rsidRPr="005D6B50">
                <w:rPr>
                  <w:rFonts w:eastAsia="Times New Roman"/>
                </w:rPr>
                <w:t>Oladunjoye</w:t>
              </w:r>
              <w:proofErr w:type="spellEnd"/>
              <w:r w:rsidRPr="005D6B50">
                <w:rPr>
                  <w:rFonts w:eastAsia="Times New Roman"/>
                </w:rPr>
                <w:t xml:space="preserve">, I. O., </w:t>
              </w:r>
              <w:proofErr w:type="spellStart"/>
              <w:r w:rsidRPr="005D6B50">
                <w:rPr>
                  <w:rFonts w:eastAsia="Times New Roman"/>
                </w:rPr>
                <w:t>Akegbe</w:t>
              </w:r>
              <w:proofErr w:type="spellEnd"/>
              <w:r w:rsidRPr="005D6B50">
                <w:rPr>
                  <w:rFonts w:eastAsia="Times New Roman"/>
                </w:rPr>
                <w:t xml:space="preserve">, H., Omotosho, A. D., Olumide, A., Odeyemi, O., </w:t>
              </w:r>
              <w:proofErr w:type="spellStart"/>
              <w:r w:rsidRPr="005D6B50">
                <w:rPr>
                  <w:rFonts w:eastAsia="Times New Roman"/>
                </w:rPr>
                <w:t>Nwaiwu</w:t>
              </w:r>
              <w:proofErr w:type="spellEnd"/>
              <w:r w:rsidRPr="005D6B50">
                <w:rPr>
                  <w:rFonts w:eastAsia="Times New Roman"/>
                </w:rPr>
                <w:t xml:space="preserve">, D., &amp; </w:t>
              </w:r>
              <w:proofErr w:type="spellStart"/>
              <w:r w:rsidRPr="005D6B50">
                <w:rPr>
                  <w:rFonts w:eastAsia="Times New Roman"/>
                </w:rPr>
                <w:t>Tamasiga</w:t>
              </w:r>
              <w:proofErr w:type="spellEnd"/>
              <w:r w:rsidRPr="005D6B50">
                <w:rPr>
                  <w:rFonts w:eastAsia="Times New Roman"/>
                </w:rPr>
                <w:t>, P. (</w:t>
              </w:r>
              <w:r w:rsidR="000332B3" w:rsidRPr="005D6B50">
                <w:rPr>
                  <w:rFonts w:eastAsia="Times New Roman"/>
                </w:rPr>
                <w:t>2022</w:t>
              </w:r>
              <w:r w:rsidRPr="005D6B50">
                <w:rPr>
                  <w:rFonts w:eastAsia="Times New Roman"/>
                </w:rPr>
                <w:t>.). Improper Food Labeling and Unverified Food Claims: Food Safety Implications.</w:t>
              </w:r>
              <w:r w:rsidR="000332B3" w:rsidRPr="005D6B50">
                <w:rPr>
                  <w:rFonts w:eastAsia="Times New Roman"/>
                </w:rPr>
                <w:t xml:space="preserve"> </w:t>
              </w:r>
              <w:r w:rsidR="000332B3" w:rsidRPr="005D6B50">
                <w:rPr>
                  <w:rFonts w:cs="Times New Roman"/>
                  <w:i/>
                  <w:iCs/>
                  <w:szCs w:val="20"/>
                  <w:lang w:bidi="hi-IN"/>
                </w:rPr>
                <w:t>American Journal of Food Sciences and Nutrition</w:t>
              </w:r>
            </w:p>
            <w:p w14:paraId="54D03B0F" w14:textId="1D48CC16" w:rsidR="008943C0" w:rsidRDefault="000332B3" w:rsidP="000332B3">
              <w:pPr>
                <w:autoSpaceDE w:val="0"/>
                <w:autoSpaceDN w:val="0"/>
                <w:adjustRightInd w:val="0"/>
                <w:spacing w:after="0" w:line="240" w:lineRule="auto"/>
                <w:rPr>
                  <w:rFonts w:eastAsia="Times New Roman"/>
                </w:rPr>
              </w:pPr>
              <w:r w:rsidRPr="005D6B50">
                <w:rPr>
                  <w:rFonts w:cs="Times New Roman"/>
                  <w:i/>
                  <w:iCs/>
                  <w:szCs w:val="20"/>
                  <w:lang w:bidi="hi-IN"/>
                </w:rPr>
                <w:t>ISSN 2789-3154 (Online) Vol.4, Issue 2, pp 9 - 23, 2022</w:t>
              </w:r>
              <w:r w:rsidR="008943C0" w:rsidRPr="005D6B50">
                <w:rPr>
                  <w:rFonts w:eastAsia="Times New Roman"/>
                </w:rPr>
                <w:t xml:space="preserve"> </w:t>
              </w:r>
              <w:hyperlink r:id="rId16" w:history="1">
                <w:r w:rsidRPr="005D6B50">
                  <w:rPr>
                    <w:rStyle w:val="Hyperlink"/>
                    <w:rFonts w:eastAsia="Times New Roman"/>
                  </w:rPr>
                  <w:t>www.ajpojournals.org</w:t>
                </w:r>
              </w:hyperlink>
            </w:p>
            <w:p w14:paraId="538506BF" w14:textId="77777777" w:rsidR="000332B3" w:rsidRPr="000332B3" w:rsidRDefault="000332B3" w:rsidP="000332B3">
              <w:pPr>
                <w:autoSpaceDE w:val="0"/>
                <w:autoSpaceDN w:val="0"/>
                <w:adjustRightInd w:val="0"/>
                <w:spacing w:after="0" w:line="240" w:lineRule="auto"/>
                <w:rPr>
                  <w:rFonts w:cs="Times New Roman"/>
                  <w:i/>
                  <w:iCs/>
                  <w:szCs w:val="20"/>
                  <w:lang w:bidi="hi-IN"/>
                </w:rPr>
              </w:pPr>
            </w:p>
            <w:p w14:paraId="53767ED9" w14:textId="5689AEBA" w:rsidR="008943C0" w:rsidRPr="003464A1" w:rsidRDefault="003464A1" w:rsidP="003464A1">
              <w:pPr>
                <w:pStyle w:val="Default"/>
                <w:rPr>
                  <w:rFonts w:ascii="Source Sans Pro" w:hAnsi="Source Sans Pro" w:cs="Source Sans Pro"/>
                </w:rPr>
              </w:pPr>
              <w:r w:rsidRPr="003464A1">
                <w:rPr>
                  <w:rFonts w:ascii="Times New Roman" w:eastAsia="Times New Roman" w:hAnsi="Times New Roman" w:cs="Times New Roman"/>
                  <w:sz w:val="20"/>
                  <w:szCs w:val="20"/>
                </w:rPr>
                <w:t xml:space="preserve">Maneesha </w:t>
              </w:r>
              <w:r w:rsidR="000332B3" w:rsidRPr="003464A1">
                <w:rPr>
                  <w:rFonts w:ascii="Times New Roman" w:eastAsia="Times New Roman" w:hAnsi="Times New Roman" w:cs="Times New Roman"/>
                  <w:sz w:val="20"/>
                  <w:szCs w:val="20"/>
                </w:rPr>
                <w:t xml:space="preserve">Kodikara, </w:t>
              </w:r>
              <w:proofErr w:type="spellStart"/>
              <w:r w:rsidR="008943C0" w:rsidRPr="003464A1">
                <w:rPr>
                  <w:rFonts w:ascii="Times New Roman" w:eastAsia="Times New Roman" w:hAnsi="Times New Roman" w:cs="Times New Roman"/>
                  <w:sz w:val="20"/>
                  <w:szCs w:val="20"/>
                </w:rPr>
                <w:t>Perumpuli</w:t>
              </w:r>
              <w:proofErr w:type="spellEnd"/>
              <w:r w:rsidR="008943C0" w:rsidRPr="003464A1">
                <w:rPr>
                  <w:rFonts w:ascii="Times New Roman" w:eastAsia="Times New Roman" w:hAnsi="Times New Roman" w:cs="Times New Roman"/>
                  <w:sz w:val="20"/>
                  <w:szCs w:val="20"/>
                </w:rPr>
                <w:t>, B., &amp; Silva, N. (</w:t>
              </w:r>
              <w:r w:rsidR="000332B3" w:rsidRPr="003464A1">
                <w:rPr>
                  <w:rFonts w:ascii="Times New Roman" w:eastAsia="Times New Roman" w:hAnsi="Times New Roman" w:cs="Times New Roman"/>
                  <w:sz w:val="20"/>
                  <w:szCs w:val="20"/>
                </w:rPr>
                <w:t>2022</w:t>
              </w:r>
              <w:r w:rsidR="008943C0" w:rsidRPr="003464A1">
                <w:rPr>
                  <w:rFonts w:ascii="Times New Roman" w:eastAsia="Times New Roman" w:hAnsi="Times New Roman" w:cs="Times New Roman"/>
                  <w:sz w:val="20"/>
                  <w:szCs w:val="20"/>
                </w:rPr>
                <w:t>.).</w:t>
              </w:r>
              <w:r w:rsidR="008943C0" w:rsidRPr="003464A1">
                <w:rPr>
                  <w:rFonts w:eastAsia="Times New Roman"/>
                </w:rPr>
                <w:t xml:space="preserve"> </w:t>
              </w:r>
              <w:r w:rsidRPr="003464A1">
                <w:rPr>
                  <w:rFonts w:ascii="Times New Roman" w:hAnsi="Times New Roman" w:cs="Times New Roman"/>
                  <w:sz w:val="20"/>
                  <w:szCs w:val="20"/>
                </w:rPr>
                <w:t xml:space="preserve">Consumer awareness on nutrition fact panel of dairy food products: a context of urban, semi-urban and rural consumers in </w:t>
              </w:r>
              <w:proofErr w:type="spellStart"/>
              <w:r w:rsidRPr="003464A1">
                <w:rPr>
                  <w:rFonts w:ascii="Times New Roman" w:hAnsi="Times New Roman" w:cs="Times New Roman"/>
                  <w:sz w:val="20"/>
                  <w:szCs w:val="20"/>
                </w:rPr>
                <w:t>sri</w:t>
              </w:r>
              <w:proofErr w:type="spellEnd"/>
              <w:r w:rsidRPr="003464A1">
                <w:rPr>
                  <w:rFonts w:ascii="Times New Roman" w:hAnsi="Times New Roman" w:cs="Times New Roman"/>
                  <w:sz w:val="20"/>
                  <w:szCs w:val="20"/>
                </w:rPr>
                <w:t xml:space="preserve"> </w:t>
              </w:r>
              <w:proofErr w:type="spellStart"/>
              <w:r w:rsidRPr="003464A1">
                <w:rPr>
                  <w:rFonts w:ascii="Times New Roman" w:hAnsi="Times New Roman" w:cs="Times New Roman"/>
                  <w:sz w:val="20"/>
                  <w:szCs w:val="20"/>
                </w:rPr>
                <w:t>lanka</w:t>
              </w:r>
              <w:proofErr w:type="spellEnd"/>
              <w:r w:rsidR="008943C0" w:rsidRPr="003464A1">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3464A1">
                <w:rPr>
                  <w:rFonts w:ascii="Times New Roman" w:hAnsi="Times New Roman" w:cs="Times New Roman"/>
                  <w:i/>
                  <w:iCs/>
                  <w:color w:val="323232"/>
                  <w:sz w:val="20"/>
                  <w:szCs w:val="20"/>
                </w:rPr>
                <w:t>Tropical Agricultural Research and Extension · June 2022</w:t>
              </w:r>
              <w:r w:rsidRPr="003464A1">
                <w:rPr>
                  <w:rFonts w:ascii="Inter Fallback" w:hAnsi="Inter Fallback"/>
                  <w:color w:val="39393A"/>
                  <w:sz w:val="21"/>
                  <w:szCs w:val="21"/>
                  <w:shd w:val="clear" w:color="auto" w:fill="FFFFFF"/>
                </w:rPr>
                <w:t xml:space="preserve"> </w:t>
              </w:r>
              <w:r w:rsidRPr="003464A1">
                <w:rPr>
                  <w:rFonts w:ascii="Times New Roman" w:hAnsi="Times New Roman" w:cs="Times New Roman"/>
                  <w:i/>
                  <w:iCs/>
                  <w:color w:val="39393A"/>
                  <w:sz w:val="21"/>
                  <w:szCs w:val="21"/>
                  <w:shd w:val="clear" w:color="auto" w:fill="FFFFFF"/>
                </w:rPr>
                <w:t>25(2):173-185</w:t>
              </w:r>
              <w:r>
                <w:rPr>
                  <w:rFonts w:ascii="Times New Roman" w:hAnsi="Times New Roman" w:cs="Times New Roman"/>
                  <w:i/>
                  <w:iCs/>
                  <w:color w:val="39393A"/>
                  <w:sz w:val="21"/>
                  <w:szCs w:val="21"/>
                  <w:shd w:val="clear" w:color="auto" w:fill="FFFFFF"/>
                </w:rPr>
                <w:t xml:space="preserve"> </w:t>
              </w:r>
              <w:r w:rsidRPr="003464A1">
                <w:rPr>
                  <w:rFonts w:ascii="Times New Roman" w:hAnsi="Times New Roman" w:cs="Times New Roman"/>
                  <w:color w:val="auto"/>
                  <w:sz w:val="20"/>
                  <w:szCs w:val="20"/>
                </w:rPr>
                <w:t>https://www.researchgate.net/publication/361600118</w:t>
              </w:r>
            </w:p>
            <w:p w14:paraId="0A6112E0" w14:textId="77777777" w:rsidR="003464A1" w:rsidRPr="003464A1" w:rsidRDefault="003464A1" w:rsidP="003464A1">
              <w:pPr>
                <w:pStyle w:val="Default"/>
                <w:rPr>
                  <w:rFonts w:ascii="Source Sans Pro" w:hAnsi="Source Sans Pro" w:cs="Source Sans Pro"/>
                </w:rPr>
              </w:pPr>
            </w:p>
            <w:p w14:paraId="03ED20DB" w14:textId="77777777" w:rsidR="008943C0" w:rsidRDefault="008943C0" w:rsidP="008943C0">
              <w:pPr>
                <w:autoSpaceDE w:val="0"/>
                <w:autoSpaceDN w:val="0"/>
                <w:ind w:hanging="480"/>
                <w:rPr>
                  <w:rFonts w:eastAsia="Times New Roman"/>
                </w:rPr>
              </w:pPr>
              <w:r>
                <w:rPr>
                  <w:rFonts w:eastAsia="Times New Roman"/>
                </w:rPr>
                <w:t xml:space="preserve">Priya, K. M., &amp; Alur, S. (2024). Examining Nutrition Label Knowledge, Self-Efficacy, and Nutrition Facts Panel Usage. </w:t>
              </w:r>
              <w:r>
                <w:rPr>
                  <w:rFonts w:eastAsia="Times New Roman"/>
                  <w:i/>
                  <w:iCs/>
                </w:rPr>
                <w:t>International Research Journal of Multidisciplinary Scope</w:t>
              </w:r>
              <w:r>
                <w:rPr>
                  <w:rFonts w:eastAsia="Times New Roman"/>
                </w:rPr>
                <w:t xml:space="preserve">, </w:t>
              </w:r>
              <w:r>
                <w:rPr>
                  <w:rFonts w:eastAsia="Times New Roman"/>
                  <w:i/>
                  <w:iCs/>
                </w:rPr>
                <w:t>5</w:t>
              </w:r>
              <w:r>
                <w:rPr>
                  <w:rFonts w:eastAsia="Times New Roman"/>
                </w:rPr>
                <w:t>(1), 251–262. https://doi.org/10.47857/irjms.2024.v05i01.0199</w:t>
              </w:r>
            </w:p>
            <w:p w14:paraId="3B1212C1" w14:textId="77777777" w:rsidR="008943C0" w:rsidRDefault="008943C0" w:rsidP="008943C0">
              <w:pPr>
                <w:autoSpaceDE w:val="0"/>
                <w:autoSpaceDN w:val="0"/>
                <w:ind w:hanging="480"/>
                <w:rPr>
                  <w:rFonts w:eastAsia="Times New Roman"/>
                </w:rPr>
              </w:pPr>
              <w:r>
                <w:rPr>
                  <w:rFonts w:eastAsia="Times New Roman"/>
                </w:rPr>
                <w:t xml:space="preserve">Rai, F. H., Jalal, K., Hussain, Z., Fatima Rai, A., Maqsud, M., &amp; Khan, M. (2023a). Awareness About Nutrition Facts on Food Labels and Their Influence on Food Selection Among Consumers. </w:t>
              </w:r>
              <w:r>
                <w:rPr>
                  <w:rFonts w:eastAsia="Times New Roman"/>
                  <w:i/>
                  <w:iCs/>
                </w:rPr>
                <w:t>Pakistan Journal of Health Sciences</w:t>
              </w:r>
              <w:r>
                <w:rPr>
                  <w:rFonts w:eastAsia="Times New Roman"/>
                </w:rPr>
                <w:t>, 185–189. https://doi.org/10.54393/pjhs.v4i04.442</w:t>
              </w:r>
            </w:p>
            <w:p w14:paraId="5005589E" w14:textId="77777777" w:rsidR="008943C0" w:rsidRDefault="008943C0" w:rsidP="008943C0">
              <w:pPr>
                <w:autoSpaceDE w:val="0"/>
                <w:autoSpaceDN w:val="0"/>
                <w:ind w:hanging="480"/>
                <w:rPr>
                  <w:rFonts w:eastAsia="Times New Roman"/>
                </w:rPr>
              </w:pPr>
              <w:r>
                <w:rPr>
                  <w:rFonts w:eastAsia="Times New Roman"/>
                </w:rPr>
                <w:lastRenderedPageBreak/>
                <w:t xml:space="preserve">Royer, M. F., Hauser, M. E., Zamora, A. N., Campero, M. I., Garcia, D., </w:t>
              </w:r>
              <w:proofErr w:type="spellStart"/>
              <w:r>
                <w:rPr>
                  <w:rFonts w:eastAsia="Times New Roman"/>
                </w:rPr>
                <w:t>Gabaray</w:t>
              </w:r>
              <w:proofErr w:type="spellEnd"/>
              <w:r>
                <w:rPr>
                  <w:rFonts w:eastAsia="Times New Roman"/>
                </w:rPr>
                <w:t xml:space="preserve">, M., Sheats, J. L., &amp; King, A. C. (2024). Serving up FLAN. a food literacy and nutrition intervention to fend off food insecurity. </w:t>
              </w:r>
              <w:r>
                <w:rPr>
                  <w:rFonts w:eastAsia="Times New Roman"/>
                  <w:i/>
                  <w:iCs/>
                </w:rPr>
                <w:t>BMC Nutrition</w:t>
              </w:r>
              <w:r>
                <w:rPr>
                  <w:rFonts w:eastAsia="Times New Roman"/>
                </w:rPr>
                <w:t xml:space="preserve">, </w:t>
              </w:r>
              <w:r>
                <w:rPr>
                  <w:rFonts w:eastAsia="Times New Roman"/>
                  <w:i/>
                  <w:iCs/>
                </w:rPr>
                <w:t>10</w:t>
              </w:r>
              <w:r>
                <w:rPr>
                  <w:rFonts w:eastAsia="Times New Roman"/>
                </w:rPr>
                <w:t>(1). https://doi.org/10.1186/s40795-024-00909-y</w:t>
              </w:r>
            </w:p>
            <w:p w14:paraId="78258B4C" w14:textId="77777777" w:rsidR="008943C0" w:rsidRDefault="008943C0" w:rsidP="008943C0">
              <w:pPr>
                <w:autoSpaceDE w:val="0"/>
                <w:autoSpaceDN w:val="0"/>
                <w:ind w:hanging="480"/>
                <w:rPr>
                  <w:rFonts w:eastAsia="Times New Roman"/>
                </w:rPr>
              </w:pPr>
              <w:r>
                <w:rPr>
                  <w:rFonts w:eastAsia="Times New Roman"/>
                </w:rPr>
                <w:t xml:space="preserve">Sørensen, H. S., Clement, J., &amp; Gabrielsen, G. (2012a). Food labels – An exploratory study into label information and what consumers see and understand. </w:t>
              </w:r>
              <w:r>
                <w:rPr>
                  <w:rFonts w:eastAsia="Times New Roman"/>
                  <w:i/>
                  <w:iCs/>
                </w:rPr>
                <w:t>International Review of Retail, Distribution and Consumer Research</w:t>
              </w:r>
              <w:r>
                <w:rPr>
                  <w:rFonts w:eastAsia="Times New Roman"/>
                </w:rPr>
                <w:t xml:space="preserve">, </w:t>
              </w:r>
              <w:r>
                <w:rPr>
                  <w:rFonts w:eastAsia="Times New Roman"/>
                  <w:i/>
                  <w:iCs/>
                </w:rPr>
                <w:t>22</w:t>
              </w:r>
              <w:r>
                <w:rPr>
                  <w:rFonts w:eastAsia="Times New Roman"/>
                </w:rPr>
                <w:t>(1), 101–114. https://doi.org/10.1080/09593969.2011.634072</w:t>
              </w:r>
            </w:p>
            <w:p w14:paraId="5401153D" w14:textId="77777777" w:rsidR="008943C0" w:rsidRDefault="008943C0" w:rsidP="008943C0">
              <w:pPr>
                <w:autoSpaceDE w:val="0"/>
                <w:autoSpaceDN w:val="0"/>
                <w:ind w:hanging="480"/>
                <w:rPr>
                  <w:rFonts w:eastAsia="Times New Roman"/>
                </w:rPr>
              </w:pPr>
              <w:r>
                <w:rPr>
                  <w:rFonts w:eastAsia="Times New Roman"/>
                </w:rPr>
                <w:t xml:space="preserve">Storz, M. A. (2023). Nutrition facts labels: who is actually reading them and does it help in meeting intake recommendations for nutrients of public health concern? </w:t>
              </w:r>
              <w:r>
                <w:rPr>
                  <w:rFonts w:eastAsia="Times New Roman"/>
                  <w:i/>
                  <w:iCs/>
                </w:rPr>
                <w:t>BMC Public Health</w:t>
              </w:r>
              <w:r>
                <w:rPr>
                  <w:rFonts w:eastAsia="Times New Roman"/>
                </w:rPr>
                <w:t xml:space="preserve">, </w:t>
              </w:r>
              <w:r>
                <w:rPr>
                  <w:rFonts w:eastAsia="Times New Roman"/>
                  <w:i/>
                  <w:iCs/>
                </w:rPr>
                <w:t>23</w:t>
              </w:r>
              <w:r>
                <w:rPr>
                  <w:rFonts w:eastAsia="Times New Roman"/>
                </w:rPr>
                <w:t>(1). https://doi.org/10.1186/s12889-023-16859-2</w:t>
              </w:r>
            </w:p>
            <w:p w14:paraId="4898B04F" w14:textId="77777777" w:rsidR="008943C0" w:rsidRDefault="008943C0" w:rsidP="008943C0">
              <w:pPr>
                <w:autoSpaceDE w:val="0"/>
                <w:autoSpaceDN w:val="0"/>
                <w:ind w:hanging="480"/>
                <w:rPr>
                  <w:rFonts w:eastAsia="Times New Roman"/>
                </w:rPr>
              </w:pPr>
              <w:r>
                <w:rPr>
                  <w:rFonts w:eastAsia="Times New Roman"/>
                </w:rPr>
                <w:t xml:space="preserve">Verma, P., Rathod, H., Johnson, S., Palal, D., </w:t>
              </w:r>
              <w:proofErr w:type="spellStart"/>
              <w:r>
                <w:rPr>
                  <w:rFonts w:eastAsia="Times New Roman"/>
                </w:rPr>
                <w:t>Sohkhlet</w:t>
              </w:r>
              <w:proofErr w:type="spellEnd"/>
              <w:r>
                <w:rPr>
                  <w:rFonts w:eastAsia="Times New Roman"/>
                </w:rPr>
                <w:t xml:space="preserve">, G., Jadav, V., Borah, N., </w:t>
              </w:r>
              <w:proofErr w:type="spellStart"/>
              <w:r>
                <w:rPr>
                  <w:rFonts w:eastAsia="Times New Roman"/>
                </w:rPr>
                <w:t>Nallapu</w:t>
              </w:r>
              <w:proofErr w:type="spellEnd"/>
              <w:r>
                <w:rPr>
                  <w:rFonts w:eastAsia="Times New Roman"/>
                </w:rPr>
                <w:t xml:space="preserve">, S., Gangurde, S., Vishwakarma, K., Mahajan, A., Jadhav, S. L., &amp; Joon, S. (2024). Influence of Packed Food Labeling on Shopping Practices: A Cross-Sectional Study. </w:t>
              </w:r>
              <w:r>
                <w:rPr>
                  <w:rFonts w:eastAsia="Times New Roman"/>
                  <w:i/>
                  <w:iCs/>
                </w:rPr>
                <w:t>Indian Journal of Community Medicine</w:t>
              </w:r>
              <w:r>
                <w:rPr>
                  <w:rFonts w:eastAsia="Times New Roman"/>
                </w:rPr>
                <w:t xml:space="preserve">, </w:t>
              </w:r>
              <w:r>
                <w:rPr>
                  <w:rFonts w:eastAsia="Times New Roman"/>
                  <w:i/>
                  <w:iCs/>
                </w:rPr>
                <w:t>49</w:t>
              </w:r>
              <w:r>
                <w:rPr>
                  <w:rFonts w:eastAsia="Times New Roman"/>
                </w:rPr>
                <w:t>(3), 484–488. https://doi.org/10.4103/ijcm.ijcm_977_22</w:t>
              </w:r>
            </w:p>
            <w:p w14:paraId="24B096CD" w14:textId="77777777" w:rsidR="008943C0" w:rsidRDefault="008943C0" w:rsidP="008943C0">
              <w:pPr>
                <w:autoSpaceDE w:val="0"/>
                <w:autoSpaceDN w:val="0"/>
                <w:ind w:hanging="480"/>
                <w:rPr>
                  <w:rFonts w:eastAsia="Times New Roman"/>
                </w:rPr>
              </w:pPr>
              <w:r>
                <w:rPr>
                  <w:rFonts w:eastAsia="Times New Roman"/>
                </w:rPr>
                <w:t xml:space="preserve">Viswanath B, Manju, &amp; </w:t>
              </w:r>
              <w:proofErr w:type="spellStart"/>
              <w:r>
                <w:rPr>
                  <w:rFonts w:eastAsia="Times New Roman"/>
                </w:rPr>
                <w:t>Timsi</w:t>
              </w:r>
              <w:proofErr w:type="spellEnd"/>
              <w:r>
                <w:rPr>
                  <w:rFonts w:eastAsia="Times New Roman"/>
                </w:rPr>
                <w:t xml:space="preserve"> Jain. (2020). The impact of front of package label design on consumer understanding of nutrient amounts among residents of the urban area in Chennai. </w:t>
              </w:r>
              <w:r>
                <w:rPr>
                  <w:rFonts w:eastAsia="Times New Roman"/>
                  <w:i/>
                  <w:iCs/>
                </w:rPr>
                <w:t>International Journal of Research in Pharmaceutical Sciences</w:t>
              </w:r>
              <w:r>
                <w:rPr>
                  <w:rFonts w:eastAsia="Times New Roman"/>
                </w:rPr>
                <w:t xml:space="preserve">, </w:t>
              </w:r>
              <w:r>
                <w:rPr>
                  <w:rFonts w:eastAsia="Times New Roman"/>
                  <w:i/>
                  <w:iCs/>
                </w:rPr>
                <w:t>11</w:t>
              </w:r>
              <w:r>
                <w:rPr>
                  <w:rFonts w:eastAsia="Times New Roman"/>
                </w:rPr>
                <w:t>(SPL4), 2141–2148. https://doi.org/10.26452/ijrps.v11ispl4.4434</w:t>
              </w:r>
            </w:p>
            <w:p w14:paraId="2595F09E" w14:textId="77777777" w:rsidR="008943C0" w:rsidRDefault="008943C0" w:rsidP="008943C0">
              <w:pPr>
                <w:autoSpaceDE w:val="0"/>
                <w:autoSpaceDN w:val="0"/>
                <w:ind w:hanging="480"/>
                <w:rPr>
                  <w:rFonts w:eastAsia="Times New Roman"/>
                </w:rPr>
              </w:pPr>
              <w:r>
                <w:rPr>
                  <w:rFonts w:eastAsia="Times New Roman"/>
                </w:rPr>
                <w:t xml:space="preserve">Wang, X. (2024). The Impact of Food Nutrition Labels on Consumer </w:t>
              </w:r>
              <w:proofErr w:type="spellStart"/>
              <w:r>
                <w:rPr>
                  <w:rFonts w:eastAsia="Times New Roman"/>
                </w:rPr>
                <w:t>Behavior</w:t>
              </w:r>
              <w:proofErr w:type="spellEnd"/>
              <w:r>
                <w:rPr>
                  <w:rFonts w:eastAsia="Times New Roman"/>
                </w:rPr>
                <w:t xml:space="preserve">: A Cross-national Survey and Quantitative Analysis. </w:t>
              </w:r>
              <w:r>
                <w:rPr>
                  <w:rFonts w:eastAsia="Times New Roman"/>
                  <w:i/>
                  <w:iCs/>
                </w:rPr>
                <w:t>International Journal of Public Health and Medical Research</w:t>
              </w:r>
              <w:r>
                <w:rPr>
                  <w:rFonts w:eastAsia="Times New Roman"/>
                </w:rPr>
                <w:t xml:space="preserve">, </w:t>
              </w:r>
              <w:r>
                <w:rPr>
                  <w:rFonts w:eastAsia="Times New Roman"/>
                  <w:i/>
                  <w:iCs/>
                </w:rPr>
                <w:t>1</w:t>
              </w:r>
              <w:r>
                <w:rPr>
                  <w:rFonts w:eastAsia="Times New Roman"/>
                </w:rPr>
                <w:t>(2), 18–27. https://doi.org/10.62051/ijphmr.v1n2.03</w:t>
              </w:r>
            </w:p>
            <w:p w14:paraId="043CB571" w14:textId="77777777" w:rsidR="008943C0" w:rsidRDefault="008943C0" w:rsidP="008943C0">
              <w:pPr>
                <w:autoSpaceDE w:val="0"/>
                <w:autoSpaceDN w:val="0"/>
                <w:ind w:hanging="480"/>
                <w:rPr>
                  <w:rFonts w:eastAsia="Times New Roman"/>
                </w:rPr>
              </w:pPr>
              <w:r>
                <w:rPr>
                  <w:rFonts w:eastAsia="Times New Roman"/>
                </w:rPr>
                <w:t>West, E. G., Lindberg, R., Ball, K., &amp; McNaughton, S. A. (2020). The role of a food literacy intervention in promoting food security and food literacy—</w:t>
              </w:r>
              <w:proofErr w:type="spellStart"/>
              <w:r>
                <w:rPr>
                  <w:rFonts w:eastAsia="Times New Roman"/>
                </w:rPr>
                <w:t>ozharvest’s</w:t>
              </w:r>
              <w:proofErr w:type="spellEnd"/>
              <w:r>
                <w:rPr>
                  <w:rFonts w:eastAsia="Times New Roman"/>
                </w:rPr>
                <w:t xml:space="preserve"> nest program. </w:t>
              </w:r>
              <w:r>
                <w:rPr>
                  <w:rFonts w:eastAsia="Times New Roman"/>
                  <w:i/>
                  <w:iCs/>
                </w:rPr>
                <w:t>Nutrients</w:t>
              </w:r>
              <w:r>
                <w:rPr>
                  <w:rFonts w:eastAsia="Times New Roman"/>
                </w:rPr>
                <w:t xml:space="preserve">, </w:t>
              </w:r>
              <w:r>
                <w:rPr>
                  <w:rFonts w:eastAsia="Times New Roman"/>
                  <w:i/>
                  <w:iCs/>
                </w:rPr>
                <w:t>12</w:t>
              </w:r>
              <w:r>
                <w:rPr>
                  <w:rFonts w:eastAsia="Times New Roman"/>
                </w:rPr>
                <w:t>(8), 1–24. https://doi.org/10.3390/nu12082197</w:t>
              </w:r>
            </w:p>
            <w:p w14:paraId="280973F0" w14:textId="1605B60D" w:rsidR="008943C0" w:rsidRDefault="008943C0" w:rsidP="008943C0">
              <w:pPr>
                <w:ind w:firstLine="50"/>
                <w:jc w:val="both"/>
              </w:pPr>
              <w:r>
                <w:rPr>
                  <w:rFonts w:eastAsia="Times New Roman"/>
                </w:rPr>
                <w:t> </w:t>
              </w:r>
            </w:p>
          </w:sdtContent>
        </w:sdt>
      </w:sdtContent>
    </w:sdt>
    <w:bookmarkEnd w:id="0"/>
    <w:p w14:paraId="0DB18765" w14:textId="77777777" w:rsidR="008943C0" w:rsidRDefault="008943C0" w:rsidP="008943C0">
      <w:pPr>
        <w:pStyle w:val="NoSpacing"/>
        <w:rPr>
          <w:rFonts w:cs="Times New Roman"/>
          <w:b/>
          <w:bCs/>
          <w:szCs w:val="24"/>
        </w:rPr>
      </w:pPr>
    </w:p>
    <w:p w14:paraId="44444BBF" w14:textId="77777777" w:rsidR="0013541F" w:rsidRDefault="0013541F"/>
    <w:sectPr w:rsidR="0013541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87252" w14:textId="77777777" w:rsidR="00D6607F" w:rsidRDefault="00D6607F" w:rsidP="00070D16">
      <w:pPr>
        <w:spacing w:after="0" w:line="240" w:lineRule="auto"/>
      </w:pPr>
      <w:r>
        <w:separator/>
      </w:r>
    </w:p>
  </w:endnote>
  <w:endnote w:type="continuationSeparator" w:id="0">
    <w:p w14:paraId="1E98F225" w14:textId="77777777" w:rsidR="00D6607F" w:rsidRDefault="00D6607F" w:rsidP="00070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ource Sans Pro">
    <w:charset w:val="00"/>
    <w:family w:val="swiss"/>
    <w:pitch w:val="variable"/>
    <w:sig w:usb0="600002F7" w:usb1="02000001" w:usb2="00000000" w:usb3="00000000" w:csb0="0000019F" w:csb1="00000000"/>
  </w:font>
  <w:font w:name="Inter Fallback">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6DFC4" w14:textId="77777777" w:rsidR="00070D16" w:rsidRDefault="00070D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A9FCD" w14:textId="77777777" w:rsidR="00070D16" w:rsidRDefault="00070D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D17B1" w14:textId="77777777" w:rsidR="00070D16" w:rsidRDefault="00070D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F79B5" w14:textId="77777777" w:rsidR="00D6607F" w:rsidRDefault="00D6607F" w:rsidP="00070D16">
      <w:pPr>
        <w:spacing w:after="0" w:line="240" w:lineRule="auto"/>
      </w:pPr>
      <w:r>
        <w:separator/>
      </w:r>
    </w:p>
  </w:footnote>
  <w:footnote w:type="continuationSeparator" w:id="0">
    <w:p w14:paraId="61D75A87" w14:textId="77777777" w:rsidR="00D6607F" w:rsidRDefault="00D6607F" w:rsidP="00070D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954DB" w14:textId="51F364D8" w:rsidR="00070D16" w:rsidRDefault="00000000">
    <w:pPr>
      <w:pStyle w:val="Header"/>
    </w:pPr>
    <w:r>
      <w:rPr>
        <w:noProof/>
      </w:rPr>
      <w:pict w14:anchorId="09E930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221219"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E1097" w14:textId="7D59B54E" w:rsidR="00070D16" w:rsidRDefault="00000000">
    <w:pPr>
      <w:pStyle w:val="Header"/>
    </w:pPr>
    <w:r>
      <w:rPr>
        <w:noProof/>
      </w:rPr>
      <w:pict w14:anchorId="17DC66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221220"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95188" w14:textId="2860646D" w:rsidR="00070D16" w:rsidRDefault="00000000">
    <w:pPr>
      <w:pStyle w:val="Header"/>
    </w:pPr>
    <w:r>
      <w:rPr>
        <w:noProof/>
      </w:rPr>
      <w:pict w14:anchorId="68A54B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221218"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FA15BD"/>
    <w:multiLevelType w:val="hybridMultilevel"/>
    <w:tmpl w:val="44D06E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F366EBD"/>
    <w:multiLevelType w:val="hybridMultilevel"/>
    <w:tmpl w:val="380208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09A53DD"/>
    <w:multiLevelType w:val="hybridMultilevel"/>
    <w:tmpl w:val="200263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8BE1BCF"/>
    <w:multiLevelType w:val="hybridMultilevel"/>
    <w:tmpl w:val="3A4A72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A9B022C"/>
    <w:multiLevelType w:val="hybridMultilevel"/>
    <w:tmpl w:val="133E6E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3AD179A"/>
    <w:multiLevelType w:val="hybridMultilevel"/>
    <w:tmpl w:val="82EC1F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E803AAB"/>
    <w:multiLevelType w:val="hybridMultilevel"/>
    <w:tmpl w:val="FBD241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71E0662E"/>
    <w:multiLevelType w:val="hybridMultilevel"/>
    <w:tmpl w:val="8B62C4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F621703"/>
    <w:multiLevelType w:val="hybridMultilevel"/>
    <w:tmpl w:val="129ADA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584339869">
    <w:abstractNumId w:val="4"/>
  </w:num>
  <w:num w:numId="2" w16cid:durableId="732972636">
    <w:abstractNumId w:val="5"/>
  </w:num>
  <w:num w:numId="3" w16cid:durableId="1237203280">
    <w:abstractNumId w:val="0"/>
  </w:num>
  <w:num w:numId="4" w16cid:durableId="158348692">
    <w:abstractNumId w:val="1"/>
  </w:num>
  <w:num w:numId="5" w16cid:durableId="2045056293">
    <w:abstractNumId w:val="7"/>
  </w:num>
  <w:num w:numId="6" w16cid:durableId="2047093848">
    <w:abstractNumId w:val="3"/>
  </w:num>
  <w:num w:numId="7" w16cid:durableId="823933727">
    <w:abstractNumId w:val="2"/>
  </w:num>
  <w:num w:numId="8" w16cid:durableId="791754700">
    <w:abstractNumId w:val="8"/>
  </w:num>
  <w:num w:numId="9" w16cid:durableId="6944974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3C0"/>
    <w:rsid w:val="000332B3"/>
    <w:rsid w:val="00070D16"/>
    <w:rsid w:val="000A62DA"/>
    <w:rsid w:val="000D7BB6"/>
    <w:rsid w:val="0013541F"/>
    <w:rsid w:val="00174CFC"/>
    <w:rsid w:val="0019341D"/>
    <w:rsid w:val="003464A1"/>
    <w:rsid w:val="003938B6"/>
    <w:rsid w:val="003B3EF5"/>
    <w:rsid w:val="00466EEE"/>
    <w:rsid w:val="004E05C8"/>
    <w:rsid w:val="004E5C50"/>
    <w:rsid w:val="00562FC0"/>
    <w:rsid w:val="005D6B50"/>
    <w:rsid w:val="00636967"/>
    <w:rsid w:val="00687613"/>
    <w:rsid w:val="006A13F5"/>
    <w:rsid w:val="008136F7"/>
    <w:rsid w:val="008943C0"/>
    <w:rsid w:val="008D2429"/>
    <w:rsid w:val="008F12B6"/>
    <w:rsid w:val="00A24A44"/>
    <w:rsid w:val="00AE5325"/>
    <w:rsid w:val="00BC21F5"/>
    <w:rsid w:val="00CA45F9"/>
    <w:rsid w:val="00D11285"/>
    <w:rsid w:val="00D6607F"/>
    <w:rsid w:val="00E14E74"/>
    <w:rsid w:val="00EB1D1F"/>
    <w:rsid w:val="00FF4FD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B1330"/>
  <w15:chartTrackingRefBased/>
  <w15:docId w15:val="{7496957F-FBD3-41E9-842C-9855CDB9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3C0"/>
    <w:rPr>
      <w:rFonts w:ascii="Times New Roman" w:hAnsi="Times New Roman"/>
      <w:sz w:val="20"/>
    </w:rPr>
  </w:style>
  <w:style w:type="paragraph" w:styleId="Heading1">
    <w:name w:val="heading 1"/>
    <w:basedOn w:val="Normal"/>
    <w:next w:val="Normal"/>
    <w:link w:val="Heading1Char"/>
    <w:uiPriority w:val="9"/>
    <w:qFormat/>
    <w:rsid w:val="008943C0"/>
    <w:pPr>
      <w:keepNext/>
      <w:keepLines/>
      <w:spacing w:before="240" w:after="0"/>
      <w:outlineLvl w:val="0"/>
    </w:pPr>
    <w:rPr>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3C0"/>
    <w:rPr>
      <w:rFonts w:ascii="Times New Roman" w:hAnsi="Times New Roman"/>
      <w:b/>
      <w:color w:val="000000" w:themeColor="text1"/>
      <w:sz w:val="24"/>
      <w:szCs w:val="32"/>
    </w:rPr>
  </w:style>
  <w:style w:type="character" w:styleId="Hyperlink">
    <w:name w:val="Hyperlink"/>
    <w:basedOn w:val="DefaultParagraphFont"/>
    <w:uiPriority w:val="99"/>
    <w:unhideWhenUsed/>
    <w:rsid w:val="008943C0"/>
    <w:rPr>
      <w:color w:val="0563C1" w:themeColor="hyperlink"/>
      <w:u w:val="single"/>
    </w:rPr>
  </w:style>
  <w:style w:type="character" w:customStyle="1" w:styleId="ng-star-inserted">
    <w:name w:val="ng-star-inserted"/>
    <w:basedOn w:val="DefaultParagraphFont"/>
    <w:rsid w:val="008943C0"/>
  </w:style>
  <w:style w:type="paragraph" w:styleId="NoSpacing">
    <w:name w:val="No Spacing"/>
    <w:uiPriority w:val="1"/>
    <w:qFormat/>
    <w:rsid w:val="008943C0"/>
    <w:pPr>
      <w:spacing w:after="0" w:line="240" w:lineRule="auto"/>
      <w:jc w:val="both"/>
    </w:pPr>
    <w:rPr>
      <w:rFonts w:ascii="Times New Roman" w:hAnsi="Times New Roman"/>
      <w:sz w:val="24"/>
    </w:rPr>
  </w:style>
  <w:style w:type="character" w:customStyle="1" w:styleId="bold">
    <w:name w:val="bold"/>
    <w:basedOn w:val="DefaultParagraphFont"/>
    <w:rsid w:val="008943C0"/>
  </w:style>
  <w:style w:type="character" w:styleId="Strong">
    <w:name w:val="Strong"/>
    <w:basedOn w:val="DefaultParagraphFont"/>
    <w:uiPriority w:val="22"/>
    <w:qFormat/>
    <w:rsid w:val="008943C0"/>
    <w:rPr>
      <w:b/>
      <w:bCs/>
    </w:rPr>
  </w:style>
  <w:style w:type="paragraph" w:styleId="ListParagraph">
    <w:name w:val="List Paragraph"/>
    <w:basedOn w:val="Normal"/>
    <w:uiPriority w:val="34"/>
    <w:qFormat/>
    <w:rsid w:val="008943C0"/>
    <w:pPr>
      <w:ind w:left="720"/>
      <w:contextualSpacing/>
    </w:pPr>
  </w:style>
  <w:style w:type="table" w:styleId="TableGrid">
    <w:name w:val="Table Grid"/>
    <w:basedOn w:val="TableNormal"/>
    <w:uiPriority w:val="39"/>
    <w:rsid w:val="008943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43C0"/>
    <w:pPr>
      <w:autoSpaceDE w:val="0"/>
      <w:autoSpaceDN w:val="0"/>
      <w:adjustRightInd w:val="0"/>
      <w:spacing w:after="0" w:line="240" w:lineRule="auto"/>
    </w:pPr>
    <w:rPr>
      <w:rFonts w:ascii="Cambria" w:hAnsi="Cambria" w:cs="Cambria"/>
      <w:color w:val="000000"/>
      <w:sz w:val="24"/>
      <w:szCs w:val="24"/>
      <w:lang w:bidi="hi-IN"/>
    </w:rPr>
  </w:style>
  <w:style w:type="paragraph" w:styleId="Header">
    <w:name w:val="header"/>
    <w:basedOn w:val="Normal"/>
    <w:link w:val="HeaderChar"/>
    <w:uiPriority w:val="99"/>
    <w:unhideWhenUsed/>
    <w:rsid w:val="00070D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D16"/>
    <w:rPr>
      <w:rFonts w:ascii="Times New Roman" w:hAnsi="Times New Roman"/>
      <w:sz w:val="20"/>
    </w:rPr>
  </w:style>
  <w:style w:type="paragraph" w:styleId="Footer">
    <w:name w:val="footer"/>
    <w:basedOn w:val="Normal"/>
    <w:link w:val="FooterChar"/>
    <w:uiPriority w:val="99"/>
    <w:unhideWhenUsed/>
    <w:rsid w:val="00070D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D16"/>
    <w:rPr>
      <w:rFonts w:ascii="Times New Roman" w:hAnsi="Times New Roman"/>
      <w:sz w:val="20"/>
    </w:rPr>
  </w:style>
  <w:style w:type="character" w:styleId="PlaceholderText">
    <w:name w:val="Placeholder Text"/>
    <w:basedOn w:val="DefaultParagraphFont"/>
    <w:uiPriority w:val="99"/>
    <w:semiHidden/>
    <w:rsid w:val="00BC21F5"/>
    <w:rPr>
      <w:color w:val="808080"/>
    </w:rPr>
  </w:style>
  <w:style w:type="character" w:styleId="UnresolvedMention">
    <w:name w:val="Unresolved Mention"/>
    <w:basedOn w:val="DefaultParagraphFont"/>
    <w:uiPriority w:val="99"/>
    <w:semiHidden/>
    <w:unhideWhenUsed/>
    <w:rsid w:val="000332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21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image" Target="media/image7.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ajpojournals.org"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sv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27E71AEBE64D00BBB7488B88193FC1"/>
        <w:category>
          <w:name w:val="General"/>
          <w:gallery w:val="placeholder"/>
        </w:category>
        <w:types>
          <w:type w:val="bbPlcHdr"/>
        </w:types>
        <w:behaviors>
          <w:behavior w:val="content"/>
        </w:behaviors>
        <w:guid w:val="{0E22AE5F-ED37-4400-BF4E-A4D280BE75FF}"/>
      </w:docPartPr>
      <w:docPartBody>
        <w:p w:rsidR="00E94DA8" w:rsidRDefault="00791E04" w:rsidP="00791E04">
          <w:pPr>
            <w:pStyle w:val="A327E71AEBE64D00BBB7488B88193FC1"/>
          </w:pPr>
          <w:r w:rsidRPr="00303E3B">
            <w:rPr>
              <w:rStyle w:val="PlaceholderText"/>
            </w:rPr>
            <w:t>Click or tap here to enter text.</w:t>
          </w:r>
        </w:p>
      </w:docPartBody>
    </w:docPart>
    <w:docPart>
      <w:docPartPr>
        <w:name w:val="B44E2884BEEC45A4AA84AB81B9DA152F"/>
        <w:category>
          <w:name w:val="General"/>
          <w:gallery w:val="placeholder"/>
        </w:category>
        <w:types>
          <w:type w:val="bbPlcHdr"/>
        </w:types>
        <w:behaviors>
          <w:behavior w:val="content"/>
        </w:behaviors>
        <w:guid w:val="{C538255E-7535-48D3-BDCF-D166FBBB3320}"/>
      </w:docPartPr>
      <w:docPartBody>
        <w:p w:rsidR="00E94DA8" w:rsidRDefault="00791E04" w:rsidP="00791E04">
          <w:pPr>
            <w:pStyle w:val="B44E2884BEEC45A4AA84AB81B9DA152F"/>
          </w:pPr>
          <w:r w:rsidRPr="00303E3B">
            <w:rPr>
              <w:rStyle w:val="PlaceholderText"/>
            </w:rPr>
            <w:t>Click or tap here to enter text.</w:t>
          </w:r>
        </w:p>
      </w:docPartBody>
    </w:docPart>
    <w:docPart>
      <w:docPartPr>
        <w:name w:val="9143DDFF130D466082DF22A75A0C5D7A"/>
        <w:category>
          <w:name w:val="General"/>
          <w:gallery w:val="placeholder"/>
        </w:category>
        <w:types>
          <w:type w:val="bbPlcHdr"/>
        </w:types>
        <w:behaviors>
          <w:behavior w:val="content"/>
        </w:behaviors>
        <w:guid w:val="{03C4BD2F-3694-40EB-AED0-048BD3B1EF0B}"/>
      </w:docPartPr>
      <w:docPartBody>
        <w:p w:rsidR="00E94DA8" w:rsidRDefault="00791E04" w:rsidP="00791E04">
          <w:pPr>
            <w:pStyle w:val="9143DDFF130D466082DF22A75A0C5D7A"/>
          </w:pPr>
          <w:r w:rsidRPr="00303E3B">
            <w:rPr>
              <w:rStyle w:val="PlaceholderText"/>
            </w:rPr>
            <w:t>Click or tap here to enter text.</w:t>
          </w:r>
        </w:p>
      </w:docPartBody>
    </w:docPart>
    <w:docPart>
      <w:docPartPr>
        <w:name w:val="63BEF9C2A2A24F7F9AA34F694FAB66AE"/>
        <w:category>
          <w:name w:val="General"/>
          <w:gallery w:val="placeholder"/>
        </w:category>
        <w:types>
          <w:type w:val="bbPlcHdr"/>
        </w:types>
        <w:behaviors>
          <w:behavior w:val="content"/>
        </w:behaviors>
        <w:guid w:val="{D259BDF2-AEDE-4382-8C73-468875C3D743}"/>
      </w:docPartPr>
      <w:docPartBody>
        <w:p w:rsidR="00E94DA8" w:rsidRDefault="00791E04" w:rsidP="00791E04">
          <w:pPr>
            <w:pStyle w:val="63BEF9C2A2A24F7F9AA34F694FAB66AE"/>
          </w:pPr>
          <w:r w:rsidRPr="00303E3B">
            <w:rPr>
              <w:rStyle w:val="PlaceholderText"/>
            </w:rPr>
            <w:t>Click or tap here to enter text.</w:t>
          </w:r>
        </w:p>
      </w:docPartBody>
    </w:docPart>
    <w:docPart>
      <w:docPartPr>
        <w:name w:val="80C7B11473554988BB1E25A7182EFC75"/>
        <w:category>
          <w:name w:val="General"/>
          <w:gallery w:val="placeholder"/>
        </w:category>
        <w:types>
          <w:type w:val="bbPlcHdr"/>
        </w:types>
        <w:behaviors>
          <w:behavior w:val="content"/>
        </w:behaviors>
        <w:guid w:val="{1043F485-B332-4633-9F42-44DFC96D94C8}"/>
      </w:docPartPr>
      <w:docPartBody>
        <w:p w:rsidR="00E94DA8" w:rsidRDefault="00791E04" w:rsidP="00791E04">
          <w:pPr>
            <w:pStyle w:val="80C7B11473554988BB1E25A7182EFC75"/>
          </w:pPr>
          <w:r w:rsidRPr="00303E3B">
            <w:rPr>
              <w:rStyle w:val="PlaceholderText"/>
            </w:rPr>
            <w:t>Click or tap here to enter text.</w:t>
          </w:r>
        </w:p>
      </w:docPartBody>
    </w:docPart>
    <w:docPart>
      <w:docPartPr>
        <w:name w:val="3B7F9D522C774963B0C4A717912A80E0"/>
        <w:category>
          <w:name w:val="General"/>
          <w:gallery w:val="placeholder"/>
        </w:category>
        <w:types>
          <w:type w:val="bbPlcHdr"/>
        </w:types>
        <w:behaviors>
          <w:behavior w:val="content"/>
        </w:behaviors>
        <w:guid w:val="{887B1EA5-90C2-414C-A0DF-4EFBF7E70902}"/>
      </w:docPartPr>
      <w:docPartBody>
        <w:p w:rsidR="008B668B" w:rsidRDefault="007622FE" w:rsidP="007622FE">
          <w:pPr>
            <w:pStyle w:val="3B7F9D522C774963B0C4A717912A80E0"/>
          </w:pPr>
          <w:r w:rsidRPr="00303E3B">
            <w:rPr>
              <w:rStyle w:val="PlaceholderText"/>
            </w:rPr>
            <w:t>Click or tap here to enter text.</w:t>
          </w:r>
        </w:p>
      </w:docPartBody>
    </w:docPart>
    <w:docPart>
      <w:docPartPr>
        <w:name w:val="F2C06FA7290647E3836C68CEEC4ABF9B"/>
        <w:category>
          <w:name w:val="General"/>
          <w:gallery w:val="placeholder"/>
        </w:category>
        <w:types>
          <w:type w:val="bbPlcHdr"/>
        </w:types>
        <w:behaviors>
          <w:behavior w:val="content"/>
        </w:behaviors>
        <w:guid w:val="{78DB5E0B-2A43-4A65-87B3-D3F4EE5C3701}"/>
      </w:docPartPr>
      <w:docPartBody>
        <w:p w:rsidR="008B668B" w:rsidRDefault="007622FE" w:rsidP="007622FE">
          <w:pPr>
            <w:pStyle w:val="F2C06FA7290647E3836C68CEEC4ABF9B"/>
          </w:pPr>
          <w:r w:rsidRPr="00303E3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ource Sans Pro">
    <w:charset w:val="00"/>
    <w:family w:val="swiss"/>
    <w:pitch w:val="variable"/>
    <w:sig w:usb0="600002F7" w:usb1="02000001" w:usb2="00000000" w:usb3="00000000" w:csb0="0000019F" w:csb1="00000000"/>
  </w:font>
  <w:font w:name="Inter Fallback">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E04"/>
    <w:rsid w:val="00062EBC"/>
    <w:rsid w:val="00101284"/>
    <w:rsid w:val="001B7710"/>
    <w:rsid w:val="003B3EF5"/>
    <w:rsid w:val="007622FE"/>
    <w:rsid w:val="00791E04"/>
    <w:rsid w:val="007C7610"/>
    <w:rsid w:val="007C783B"/>
    <w:rsid w:val="008B668B"/>
    <w:rsid w:val="00A65AB2"/>
    <w:rsid w:val="00B04179"/>
    <w:rsid w:val="00E14E74"/>
    <w:rsid w:val="00E94DA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IN" w:eastAsia="en-IN"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22FE"/>
    <w:rPr>
      <w:color w:val="808080"/>
    </w:rPr>
  </w:style>
  <w:style w:type="paragraph" w:customStyle="1" w:styleId="A327E71AEBE64D00BBB7488B88193FC1">
    <w:name w:val="A327E71AEBE64D00BBB7488B88193FC1"/>
    <w:rsid w:val="00791E04"/>
    <w:rPr>
      <w:rFonts w:cs="Mangal"/>
    </w:rPr>
  </w:style>
  <w:style w:type="paragraph" w:customStyle="1" w:styleId="B44E2884BEEC45A4AA84AB81B9DA152F">
    <w:name w:val="B44E2884BEEC45A4AA84AB81B9DA152F"/>
    <w:rsid w:val="00791E04"/>
    <w:rPr>
      <w:rFonts w:cs="Mangal"/>
    </w:rPr>
  </w:style>
  <w:style w:type="paragraph" w:customStyle="1" w:styleId="9143DDFF130D466082DF22A75A0C5D7A">
    <w:name w:val="9143DDFF130D466082DF22A75A0C5D7A"/>
    <w:rsid w:val="00791E04"/>
    <w:rPr>
      <w:rFonts w:cs="Mangal"/>
    </w:rPr>
  </w:style>
  <w:style w:type="paragraph" w:customStyle="1" w:styleId="63BEF9C2A2A24F7F9AA34F694FAB66AE">
    <w:name w:val="63BEF9C2A2A24F7F9AA34F694FAB66AE"/>
    <w:rsid w:val="00791E04"/>
    <w:rPr>
      <w:rFonts w:cs="Mangal"/>
    </w:rPr>
  </w:style>
  <w:style w:type="paragraph" w:customStyle="1" w:styleId="80C7B11473554988BB1E25A7182EFC75">
    <w:name w:val="80C7B11473554988BB1E25A7182EFC75"/>
    <w:rsid w:val="00791E04"/>
    <w:rPr>
      <w:rFonts w:cs="Mangal"/>
    </w:rPr>
  </w:style>
  <w:style w:type="paragraph" w:customStyle="1" w:styleId="3B7F9D522C774963B0C4A717912A80E0">
    <w:name w:val="3B7F9D522C774963B0C4A717912A80E0"/>
    <w:rsid w:val="007622FE"/>
    <w:rPr>
      <w:rFonts w:cs="Mangal"/>
    </w:rPr>
  </w:style>
  <w:style w:type="paragraph" w:customStyle="1" w:styleId="F2C06FA7290647E3836C68CEEC4ABF9B">
    <w:name w:val="F2C06FA7290647E3836C68CEEC4ABF9B"/>
    <w:rsid w:val="007622FE"/>
    <w:rPr>
      <w:rFonts w:cs="Mang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14</Pages>
  <Words>6321</Words>
  <Characters>36036</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sujeet saroj</dc:creator>
  <cp:keywords/>
  <dc:description/>
  <cp:lastModifiedBy>Editor GP 005</cp:lastModifiedBy>
  <cp:revision>9</cp:revision>
  <dcterms:created xsi:type="dcterms:W3CDTF">2025-04-29T08:43:00Z</dcterms:created>
  <dcterms:modified xsi:type="dcterms:W3CDTF">2025-05-05T11:21:00Z</dcterms:modified>
</cp:coreProperties>
</file>