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72888" w14:textId="7C6849D9" w:rsidR="0002244B" w:rsidRDefault="0002244B" w:rsidP="0097282D">
      <w:pPr>
        <w:spacing w:after="0" w:line="360" w:lineRule="auto"/>
        <w:jc w:val="center"/>
        <w:rPr>
          <w:rFonts w:ascii="Times New Roman" w:eastAsia="Calibri" w:hAnsi="Times New Roman" w:cs="Times New Roman"/>
          <w:b/>
          <w:sz w:val="24"/>
          <w:szCs w:val="24"/>
          <w:shd w:val="clear" w:color="auto" w:fill="FFFFFF"/>
        </w:rPr>
      </w:pPr>
    </w:p>
    <w:p w14:paraId="4712D529" w14:textId="02C96760" w:rsidR="0002244B" w:rsidRPr="00E55BE7" w:rsidRDefault="0002244B" w:rsidP="0097282D">
      <w:pPr>
        <w:spacing w:after="0" w:line="360" w:lineRule="auto"/>
        <w:jc w:val="center"/>
        <w:rPr>
          <w:rFonts w:ascii="Times New Roman" w:eastAsia="Calibri" w:hAnsi="Times New Roman" w:cs="Times New Roman"/>
          <w:b/>
          <w:sz w:val="28"/>
          <w:szCs w:val="28"/>
          <w:shd w:val="clear" w:color="auto" w:fill="FFFFFF"/>
        </w:rPr>
      </w:pPr>
      <w:r w:rsidRPr="00E55BE7">
        <w:rPr>
          <w:rFonts w:ascii="Times New Roman" w:hAnsi="Times New Roman" w:cs="Times New Roman"/>
          <w:b/>
          <w:bCs/>
          <w:sz w:val="28"/>
          <w:szCs w:val="28"/>
          <w:highlight w:val="yellow"/>
        </w:rPr>
        <w:t xml:space="preserve">Assessment of </w:t>
      </w:r>
      <w:r w:rsidR="00E75C5A" w:rsidRPr="00E55BE7">
        <w:rPr>
          <w:rFonts w:ascii="Times New Roman" w:hAnsi="Times New Roman" w:cs="Times New Roman"/>
          <w:b/>
          <w:bCs/>
          <w:sz w:val="28"/>
          <w:szCs w:val="28"/>
          <w:highlight w:val="yellow"/>
        </w:rPr>
        <w:t xml:space="preserve">Polycyclic Aromatic Hydrocarbon </w:t>
      </w:r>
      <w:r w:rsidR="00E75C5A" w:rsidRPr="00E55BE7">
        <w:rPr>
          <w:rFonts w:ascii="Times New Roman" w:hAnsi="Times New Roman" w:cs="Times New Roman"/>
          <w:b/>
          <w:bCs/>
          <w:sz w:val="28"/>
          <w:szCs w:val="28"/>
          <w:highlight w:val="yellow"/>
        </w:rPr>
        <w:t>(</w:t>
      </w:r>
      <w:r w:rsidRPr="00E55BE7">
        <w:rPr>
          <w:rFonts w:ascii="Times New Roman" w:hAnsi="Times New Roman" w:cs="Times New Roman"/>
          <w:b/>
          <w:bCs/>
          <w:sz w:val="28"/>
          <w:szCs w:val="28"/>
          <w:highlight w:val="yellow"/>
        </w:rPr>
        <w:t>PAH</w:t>
      </w:r>
      <w:r w:rsidR="00E75C5A" w:rsidRPr="00E55BE7">
        <w:rPr>
          <w:rFonts w:ascii="Times New Roman" w:hAnsi="Times New Roman" w:cs="Times New Roman"/>
          <w:b/>
          <w:bCs/>
          <w:sz w:val="28"/>
          <w:szCs w:val="28"/>
          <w:highlight w:val="yellow"/>
        </w:rPr>
        <w:t>)</w:t>
      </w:r>
      <w:r w:rsidRPr="00E55BE7">
        <w:rPr>
          <w:rFonts w:ascii="Times New Roman" w:hAnsi="Times New Roman" w:cs="Times New Roman"/>
          <w:b/>
          <w:bCs/>
          <w:sz w:val="28"/>
          <w:szCs w:val="28"/>
          <w:highlight w:val="yellow"/>
        </w:rPr>
        <w:t xml:space="preserve"> and </w:t>
      </w:r>
      <w:r w:rsidR="00E75C5A" w:rsidRPr="00E55BE7">
        <w:rPr>
          <w:rFonts w:ascii="Times New Roman" w:hAnsi="Times New Roman" w:cs="Times New Roman"/>
          <w:b/>
          <w:bCs/>
          <w:sz w:val="28"/>
          <w:szCs w:val="28"/>
          <w:highlight w:val="yellow"/>
        </w:rPr>
        <w:t xml:space="preserve">Polychlorinated </w:t>
      </w:r>
      <w:r w:rsidR="00A64E3F" w:rsidRPr="00E55BE7">
        <w:rPr>
          <w:rFonts w:ascii="Times New Roman" w:hAnsi="Times New Roman" w:cs="Times New Roman"/>
          <w:b/>
          <w:bCs/>
          <w:sz w:val="28"/>
          <w:szCs w:val="28"/>
          <w:highlight w:val="yellow"/>
        </w:rPr>
        <w:t>Biphenyl</w:t>
      </w:r>
      <w:r w:rsidR="00E75C5A" w:rsidRPr="00E55BE7">
        <w:rPr>
          <w:rFonts w:ascii="Times New Roman" w:hAnsi="Times New Roman" w:cs="Times New Roman"/>
          <w:b/>
          <w:bCs/>
          <w:sz w:val="28"/>
          <w:szCs w:val="28"/>
          <w:highlight w:val="yellow"/>
        </w:rPr>
        <w:t xml:space="preserve"> (</w:t>
      </w:r>
      <w:r w:rsidRPr="00E55BE7">
        <w:rPr>
          <w:rFonts w:ascii="Times New Roman" w:hAnsi="Times New Roman" w:cs="Times New Roman"/>
          <w:b/>
          <w:bCs/>
          <w:sz w:val="28"/>
          <w:szCs w:val="28"/>
          <w:highlight w:val="yellow"/>
        </w:rPr>
        <w:t>PCB</w:t>
      </w:r>
      <w:r w:rsidR="00E75C5A" w:rsidRPr="00E55BE7">
        <w:rPr>
          <w:rFonts w:ascii="Times New Roman" w:hAnsi="Times New Roman" w:cs="Times New Roman"/>
          <w:b/>
          <w:bCs/>
          <w:sz w:val="28"/>
          <w:szCs w:val="28"/>
          <w:highlight w:val="yellow"/>
        </w:rPr>
        <w:t>)</w:t>
      </w:r>
      <w:r w:rsidRPr="00E55BE7">
        <w:rPr>
          <w:rFonts w:ascii="Times New Roman" w:hAnsi="Times New Roman" w:cs="Times New Roman"/>
          <w:b/>
          <w:bCs/>
          <w:sz w:val="28"/>
          <w:szCs w:val="28"/>
          <w:highlight w:val="yellow"/>
        </w:rPr>
        <w:t xml:space="preserve"> Congeners in Soil from Industrial Sites in Rivers State, Nigeria: Environmental and Health Implications</w:t>
      </w:r>
    </w:p>
    <w:p w14:paraId="16E19041" w14:textId="77777777" w:rsidR="00922953" w:rsidRPr="00E55BE7" w:rsidRDefault="00922953" w:rsidP="0097282D">
      <w:pPr>
        <w:spacing w:after="0" w:line="360" w:lineRule="auto"/>
        <w:jc w:val="center"/>
        <w:rPr>
          <w:rFonts w:ascii="Times New Roman" w:eastAsia="Calibri" w:hAnsi="Times New Roman" w:cs="Times New Roman"/>
          <w:b/>
          <w:sz w:val="28"/>
          <w:szCs w:val="28"/>
          <w:shd w:val="clear" w:color="auto" w:fill="FFFFFF"/>
        </w:rPr>
      </w:pPr>
    </w:p>
    <w:p w14:paraId="48373E0F" w14:textId="6BC84CE2" w:rsidR="00922953" w:rsidRDefault="00922953" w:rsidP="0097282D">
      <w:pPr>
        <w:spacing w:after="0" w:line="360" w:lineRule="auto"/>
        <w:jc w:val="center"/>
        <w:rPr>
          <w:rFonts w:ascii="Times New Roman" w:eastAsia="Calibri" w:hAnsi="Times New Roman" w:cs="Times New Roman"/>
          <w:b/>
          <w:sz w:val="24"/>
          <w:szCs w:val="24"/>
          <w:shd w:val="clear" w:color="auto" w:fill="FFFFFF"/>
        </w:rPr>
      </w:pPr>
    </w:p>
    <w:p w14:paraId="6F899AF6" w14:textId="77777777" w:rsidR="00533565" w:rsidRPr="00C82BC0" w:rsidRDefault="00533565" w:rsidP="00533565">
      <w:pPr>
        <w:spacing w:after="0" w:line="360" w:lineRule="auto"/>
        <w:jc w:val="center"/>
        <w:rPr>
          <w:rFonts w:ascii="Times New Roman" w:eastAsia="Calibri" w:hAnsi="Times New Roman" w:cs="Times New Roman"/>
          <w:b/>
          <w:sz w:val="24"/>
          <w:szCs w:val="24"/>
          <w:shd w:val="clear" w:color="auto" w:fill="FFFFFF"/>
        </w:rPr>
      </w:pPr>
    </w:p>
    <w:p w14:paraId="760FE27E" w14:textId="77777777" w:rsidR="00E21277" w:rsidRPr="008240FE" w:rsidRDefault="00E21277" w:rsidP="0097282D">
      <w:pPr>
        <w:spacing w:after="0" w:line="360" w:lineRule="auto"/>
        <w:jc w:val="center"/>
        <w:rPr>
          <w:rFonts w:ascii="Times New Roman" w:eastAsia="Calibri" w:hAnsi="Times New Roman" w:cs="Times New Roman"/>
          <w:b/>
          <w:sz w:val="24"/>
          <w:szCs w:val="24"/>
          <w:shd w:val="clear" w:color="auto" w:fill="FFFFFF"/>
        </w:rPr>
      </w:pPr>
    </w:p>
    <w:p w14:paraId="0A549C25" w14:textId="77777777" w:rsidR="00922953" w:rsidRPr="00E55BE7" w:rsidRDefault="00922953" w:rsidP="0097282D">
      <w:pPr>
        <w:spacing w:after="0" w:line="360" w:lineRule="auto"/>
        <w:jc w:val="both"/>
        <w:rPr>
          <w:rFonts w:ascii="Times New Roman" w:hAnsi="Times New Roman" w:cs="Times New Roman"/>
          <w:b/>
          <w:bCs/>
          <w:sz w:val="24"/>
          <w:szCs w:val="24"/>
        </w:rPr>
      </w:pPr>
      <w:r w:rsidRPr="00E55BE7">
        <w:rPr>
          <w:rFonts w:ascii="Times New Roman" w:hAnsi="Times New Roman" w:cs="Times New Roman"/>
          <w:b/>
          <w:bCs/>
          <w:sz w:val="24"/>
          <w:szCs w:val="24"/>
        </w:rPr>
        <w:t>Abstract</w:t>
      </w:r>
    </w:p>
    <w:p w14:paraId="67BA9AAC" w14:textId="1F17FAFC" w:rsidR="002B18B5" w:rsidRPr="0027201A" w:rsidRDefault="00426A88" w:rsidP="002B18B5">
      <w:pPr>
        <w:spacing w:after="0" w:line="480" w:lineRule="auto"/>
        <w:jc w:val="both"/>
        <w:rPr>
          <w:rFonts w:ascii="Times New Roman" w:eastAsia="Times New Roman" w:hAnsi="Times New Roman" w:cs="Times New Roman"/>
          <w:sz w:val="24"/>
          <w:szCs w:val="24"/>
        </w:rPr>
      </w:pPr>
      <w:r w:rsidRPr="00E55BE7">
        <w:rPr>
          <w:rFonts w:ascii="Times New Roman" w:hAnsi="Times New Roman" w:cs="Times New Roman"/>
          <w:sz w:val="24"/>
          <w:szCs w:val="24"/>
          <w:highlight w:val="yellow"/>
        </w:rPr>
        <w:t>Polycyclic aromatic hydrocarbons (PAHs) and polychlorinated biphenyls (PCBs) are two categories of persistent organic pollutants (POPs) often used in various industrial contexts.    Many individuals are concerned about them because of their frequency and potential detrimental effects on the environment and public health.</w:t>
      </w:r>
      <w:r w:rsidR="00726185">
        <w:rPr>
          <w:rFonts w:ascii="Times New Roman" w:hAnsi="Times New Roman" w:cs="Times New Roman"/>
          <w:sz w:val="24"/>
          <w:szCs w:val="24"/>
        </w:rPr>
        <w:t xml:space="preserve"> </w:t>
      </w:r>
      <w:r w:rsidR="00922953" w:rsidRPr="008240FE">
        <w:rPr>
          <w:rFonts w:ascii="Times New Roman" w:hAnsi="Times New Roman" w:cs="Times New Roman"/>
          <w:sz w:val="24"/>
          <w:szCs w:val="24"/>
        </w:rPr>
        <w:t xml:space="preserve">This study investigated the levels of PAH and PCB congeners in soil samples collected from </w:t>
      </w:r>
      <w:r w:rsidR="005E1E31">
        <w:rPr>
          <w:rFonts w:ascii="Times New Roman" w:hAnsi="Times New Roman" w:cs="Times New Roman"/>
          <w:sz w:val="24"/>
          <w:szCs w:val="24"/>
        </w:rPr>
        <w:t>selected</w:t>
      </w:r>
      <w:r w:rsidR="00922953" w:rsidRPr="008240FE">
        <w:rPr>
          <w:rFonts w:ascii="Times New Roman" w:hAnsi="Times New Roman" w:cs="Times New Roman"/>
          <w:sz w:val="24"/>
          <w:szCs w:val="24"/>
        </w:rPr>
        <w:t xml:space="preserve"> industrial sites in Rivers State, Nigeria. A total of </w:t>
      </w:r>
      <w:r w:rsidR="00247CB7">
        <w:rPr>
          <w:rFonts w:ascii="Times New Roman" w:hAnsi="Times New Roman" w:cs="Times New Roman"/>
          <w:sz w:val="24"/>
          <w:szCs w:val="24"/>
        </w:rPr>
        <w:t>1</w:t>
      </w:r>
      <w:r w:rsidR="00922953" w:rsidRPr="008240FE">
        <w:rPr>
          <w:rFonts w:ascii="Times New Roman" w:hAnsi="Times New Roman" w:cs="Times New Roman"/>
          <w:sz w:val="24"/>
          <w:szCs w:val="24"/>
        </w:rPr>
        <w:t>0 samples were collected from f</w:t>
      </w:r>
      <w:r w:rsidR="00247CB7">
        <w:rPr>
          <w:rFonts w:ascii="Times New Roman" w:hAnsi="Times New Roman" w:cs="Times New Roman"/>
          <w:sz w:val="24"/>
          <w:szCs w:val="24"/>
        </w:rPr>
        <w:t>our</w:t>
      </w:r>
      <w:r w:rsidR="00922953" w:rsidRPr="008240FE">
        <w:rPr>
          <w:rFonts w:ascii="Times New Roman" w:hAnsi="Times New Roman" w:cs="Times New Roman"/>
          <w:sz w:val="24"/>
          <w:szCs w:val="24"/>
        </w:rPr>
        <w:t xml:space="preserve"> different industrial sites</w:t>
      </w:r>
      <w:r w:rsidR="005E1E31">
        <w:rPr>
          <w:rFonts w:ascii="Times New Roman" w:hAnsi="Times New Roman" w:cs="Times New Roman"/>
          <w:sz w:val="24"/>
          <w:szCs w:val="24"/>
        </w:rPr>
        <w:t xml:space="preserve"> and a non-industrial area</w:t>
      </w:r>
      <w:r w:rsidR="00922953" w:rsidRPr="008240FE">
        <w:rPr>
          <w:rFonts w:ascii="Times New Roman" w:hAnsi="Times New Roman" w:cs="Times New Roman"/>
          <w:sz w:val="24"/>
          <w:szCs w:val="24"/>
        </w:rPr>
        <w:t xml:space="preserve">. The samples were analyzed for PAH and PCB congeners using </w:t>
      </w:r>
      <w:r w:rsidR="00247CB7">
        <w:rPr>
          <w:rFonts w:ascii="Times New Roman" w:hAnsi="Times New Roman" w:cs="Times New Roman"/>
          <w:sz w:val="24"/>
          <w:szCs w:val="24"/>
        </w:rPr>
        <w:t>G</w:t>
      </w:r>
      <w:r w:rsidR="00922953" w:rsidRPr="008240FE">
        <w:rPr>
          <w:rFonts w:ascii="Times New Roman" w:hAnsi="Times New Roman" w:cs="Times New Roman"/>
          <w:sz w:val="24"/>
          <w:szCs w:val="24"/>
        </w:rPr>
        <w:t xml:space="preserve">as </w:t>
      </w:r>
      <w:r w:rsidR="00247CB7">
        <w:rPr>
          <w:rFonts w:ascii="Times New Roman" w:hAnsi="Times New Roman" w:cs="Times New Roman"/>
          <w:sz w:val="24"/>
          <w:szCs w:val="24"/>
        </w:rPr>
        <w:t>C</w:t>
      </w:r>
      <w:r w:rsidR="00922953" w:rsidRPr="008240FE">
        <w:rPr>
          <w:rFonts w:ascii="Times New Roman" w:hAnsi="Times New Roman" w:cs="Times New Roman"/>
          <w:sz w:val="24"/>
          <w:szCs w:val="24"/>
        </w:rPr>
        <w:t>hromatography-</w:t>
      </w:r>
      <w:r w:rsidR="00247CB7">
        <w:rPr>
          <w:rFonts w:ascii="Times New Roman" w:hAnsi="Times New Roman" w:cs="Times New Roman"/>
          <w:sz w:val="24"/>
          <w:szCs w:val="24"/>
        </w:rPr>
        <w:t>M</w:t>
      </w:r>
      <w:r w:rsidR="00922953" w:rsidRPr="008240FE">
        <w:rPr>
          <w:rFonts w:ascii="Times New Roman" w:hAnsi="Times New Roman" w:cs="Times New Roman"/>
          <w:sz w:val="24"/>
          <w:szCs w:val="24"/>
        </w:rPr>
        <w:t xml:space="preserve">ass </w:t>
      </w:r>
      <w:r w:rsidR="00247CB7">
        <w:rPr>
          <w:rFonts w:ascii="Times New Roman" w:hAnsi="Times New Roman" w:cs="Times New Roman"/>
          <w:sz w:val="24"/>
          <w:szCs w:val="24"/>
        </w:rPr>
        <w:t>S</w:t>
      </w:r>
      <w:r w:rsidR="00922953" w:rsidRPr="008240FE">
        <w:rPr>
          <w:rFonts w:ascii="Times New Roman" w:hAnsi="Times New Roman" w:cs="Times New Roman"/>
          <w:sz w:val="24"/>
          <w:szCs w:val="24"/>
        </w:rPr>
        <w:t xml:space="preserve">pectrometry (GC-MS). The results showed that the levels of PAH and PCB congeners in the soil samples were significantly higher than the background levels. </w:t>
      </w:r>
      <w:r w:rsidR="004927BC">
        <w:rPr>
          <w:rFonts w:ascii="Times New Roman" w:hAnsi="Times New Roman" w:cs="Times New Roman"/>
          <w:sz w:val="24"/>
          <w:szCs w:val="24"/>
        </w:rPr>
        <w:t>Mean</w:t>
      </w:r>
      <w:r w:rsidR="00922953" w:rsidRPr="008240FE">
        <w:rPr>
          <w:rFonts w:ascii="Times New Roman" w:hAnsi="Times New Roman" w:cs="Times New Roman"/>
          <w:sz w:val="24"/>
          <w:szCs w:val="24"/>
        </w:rPr>
        <w:t xml:space="preserve"> PAH concentrations </w:t>
      </w:r>
      <w:r w:rsidR="004927BC">
        <w:rPr>
          <w:rFonts w:ascii="Times New Roman" w:hAnsi="Times New Roman" w:cs="Times New Roman"/>
          <w:sz w:val="24"/>
          <w:szCs w:val="24"/>
        </w:rPr>
        <w:t xml:space="preserve">of the samples </w:t>
      </w:r>
      <w:r w:rsidR="00922953" w:rsidRPr="008240FE">
        <w:rPr>
          <w:rFonts w:ascii="Times New Roman" w:hAnsi="Times New Roman" w:cs="Times New Roman"/>
          <w:sz w:val="24"/>
          <w:szCs w:val="24"/>
        </w:rPr>
        <w:t xml:space="preserve">ranged from </w:t>
      </w:r>
      <w:r w:rsidR="005E1E31">
        <w:rPr>
          <w:rFonts w:ascii="Times New Roman" w:hAnsi="Times New Roman" w:cs="Times New Roman"/>
          <w:sz w:val="24"/>
          <w:szCs w:val="24"/>
        </w:rPr>
        <w:t>0.24mg/kg</w:t>
      </w:r>
      <w:r w:rsidR="00922953" w:rsidRPr="008240FE">
        <w:rPr>
          <w:rFonts w:ascii="Times New Roman" w:hAnsi="Times New Roman" w:cs="Times New Roman"/>
          <w:sz w:val="24"/>
          <w:szCs w:val="24"/>
        </w:rPr>
        <w:t xml:space="preserve"> to </w:t>
      </w:r>
      <w:r w:rsidR="005E1E31">
        <w:rPr>
          <w:rFonts w:ascii="Times New Roman" w:hAnsi="Times New Roman" w:cs="Times New Roman"/>
          <w:sz w:val="24"/>
          <w:szCs w:val="24"/>
        </w:rPr>
        <w:t>37.08</w:t>
      </w:r>
      <w:r w:rsidR="00922953" w:rsidRPr="008240FE">
        <w:rPr>
          <w:rFonts w:ascii="Times New Roman" w:hAnsi="Times New Roman" w:cs="Times New Roman"/>
          <w:sz w:val="24"/>
          <w:szCs w:val="24"/>
        </w:rPr>
        <w:t xml:space="preserve">mg/kg, while </w:t>
      </w:r>
      <w:r w:rsidR="004927BC">
        <w:rPr>
          <w:rFonts w:ascii="Times New Roman" w:hAnsi="Times New Roman" w:cs="Times New Roman"/>
          <w:sz w:val="24"/>
          <w:szCs w:val="24"/>
        </w:rPr>
        <w:t>mean</w:t>
      </w:r>
      <w:r w:rsidR="00922953" w:rsidRPr="008240FE">
        <w:rPr>
          <w:rFonts w:ascii="Times New Roman" w:hAnsi="Times New Roman" w:cs="Times New Roman"/>
          <w:sz w:val="24"/>
          <w:szCs w:val="24"/>
        </w:rPr>
        <w:t xml:space="preserve"> PCBs concentrations ranged from 0.</w:t>
      </w:r>
      <w:r w:rsidR="004927BC">
        <w:rPr>
          <w:rFonts w:ascii="Times New Roman" w:hAnsi="Times New Roman" w:cs="Times New Roman"/>
          <w:sz w:val="24"/>
          <w:szCs w:val="24"/>
        </w:rPr>
        <w:t>72</w:t>
      </w:r>
      <w:r w:rsidR="00E63267">
        <w:rPr>
          <w:rFonts w:ascii="Times New Roman" w:hAnsi="Times New Roman" w:cs="Times New Roman"/>
          <w:sz w:val="24"/>
          <w:szCs w:val="24"/>
        </w:rPr>
        <w:t>mg/</w:t>
      </w:r>
      <w:r w:rsidR="004927BC">
        <w:rPr>
          <w:rFonts w:ascii="Times New Roman" w:hAnsi="Times New Roman" w:cs="Times New Roman"/>
          <w:sz w:val="24"/>
          <w:szCs w:val="24"/>
        </w:rPr>
        <w:t>kg</w:t>
      </w:r>
      <w:r w:rsidR="00922953" w:rsidRPr="008240FE">
        <w:rPr>
          <w:rFonts w:ascii="Times New Roman" w:hAnsi="Times New Roman" w:cs="Times New Roman"/>
          <w:sz w:val="24"/>
          <w:szCs w:val="24"/>
        </w:rPr>
        <w:t xml:space="preserve"> to </w:t>
      </w:r>
      <w:r w:rsidR="004927BC">
        <w:rPr>
          <w:rFonts w:ascii="Times New Roman" w:hAnsi="Times New Roman" w:cs="Times New Roman"/>
          <w:sz w:val="24"/>
          <w:szCs w:val="24"/>
        </w:rPr>
        <w:t>7</w:t>
      </w:r>
      <w:r w:rsidR="00922953" w:rsidRPr="008240FE">
        <w:rPr>
          <w:rFonts w:ascii="Times New Roman" w:hAnsi="Times New Roman" w:cs="Times New Roman"/>
          <w:sz w:val="24"/>
          <w:szCs w:val="24"/>
        </w:rPr>
        <w:t>.</w:t>
      </w:r>
      <w:r w:rsidR="004927BC">
        <w:rPr>
          <w:rFonts w:ascii="Times New Roman" w:hAnsi="Times New Roman" w:cs="Times New Roman"/>
          <w:sz w:val="24"/>
          <w:szCs w:val="24"/>
        </w:rPr>
        <w:t>01</w:t>
      </w:r>
      <w:r w:rsidR="00922953" w:rsidRPr="008240FE">
        <w:rPr>
          <w:rFonts w:ascii="Times New Roman" w:hAnsi="Times New Roman" w:cs="Times New Roman"/>
          <w:sz w:val="24"/>
          <w:szCs w:val="24"/>
        </w:rPr>
        <w:t xml:space="preserve">mg/kg. </w:t>
      </w:r>
      <w:r w:rsidR="00627446" w:rsidRPr="00E55BE7">
        <w:rPr>
          <w:rFonts w:ascii="Times New Roman" w:eastAsia="Calibri" w:hAnsi="Times New Roman" w:cs="Times New Roman"/>
          <w:sz w:val="24"/>
          <w:szCs w:val="24"/>
          <w:highlight w:val="yellow"/>
        </w:rPr>
        <w:t>The lowest concentration of PAH was recorded in the topsoil sample obtained from the Transformer oil storage depot at 0.24mg/kg. Additionally, the second-highest</w:t>
      </w:r>
      <w:r w:rsidR="00627446" w:rsidRPr="00E55BE7">
        <w:rPr>
          <w:rFonts w:ascii="Times New Roman" w:eastAsia="Times New Roman" w:hAnsi="Times New Roman" w:cs="Times New Roman"/>
          <w:sz w:val="24"/>
          <w:szCs w:val="24"/>
          <w:highlight w:val="yellow"/>
        </w:rPr>
        <w:t xml:space="preserve"> total PCB concentration was found in its surface soil (4.09mg/kg), suggesting significant contamination, particularly in deeper soil layers.</w:t>
      </w:r>
      <w:r w:rsidR="004B29C9">
        <w:rPr>
          <w:rFonts w:ascii="Times New Roman" w:eastAsia="Times New Roman" w:hAnsi="Times New Roman" w:cs="Times New Roman"/>
          <w:sz w:val="24"/>
          <w:szCs w:val="24"/>
        </w:rPr>
        <w:t xml:space="preserve"> </w:t>
      </w:r>
      <w:r w:rsidR="00922953" w:rsidRPr="008240FE">
        <w:rPr>
          <w:rFonts w:ascii="Times New Roman" w:hAnsi="Times New Roman" w:cs="Times New Roman"/>
          <w:sz w:val="24"/>
          <w:szCs w:val="24"/>
        </w:rPr>
        <w:t>The dominant PAHs congeners were benzo(a)pyrene, benzo(b)fluoranthene, and indeno(1,2,3-cd)pyrene, while the dominant PCBs congeners were</w:t>
      </w:r>
      <w:r w:rsidR="00B068CF" w:rsidRPr="00B068CF">
        <w:t xml:space="preserve"> </w:t>
      </w:r>
      <w:r w:rsidR="00B068CF" w:rsidRPr="00B068CF">
        <w:rPr>
          <w:rFonts w:ascii="Times New Roman" w:hAnsi="Times New Roman" w:cs="Times New Roman"/>
          <w:sz w:val="24"/>
          <w:szCs w:val="24"/>
        </w:rPr>
        <w:t>4,4'-Dichlorobiphenyl</w:t>
      </w:r>
      <w:r w:rsidR="00B068CF">
        <w:rPr>
          <w:rFonts w:ascii="Times New Roman" w:hAnsi="Times New Roman" w:cs="Times New Roman"/>
          <w:sz w:val="24"/>
          <w:szCs w:val="24"/>
        </w:rPr>
        <w:t>,</w:t>
      </w:r>
      <w:r w:rsidR="00922953" w:rsidRPr="008240FE">
        <w:rPr>
          <w:rFonts w:ascii="Times New Roman" w:hAnsi="Times New Roman" w:cs="Times New Roman"/>
          <w:sz w:val="24"/>
          <w:szCs w:val="24"/>
        </w:rPr>
        <w:t xml:space="preserve"> </w:t>
      </w:r>
      <w:r w:rsidR="00B068CF">
        <w:rPr>
          <w:rFonts w:ascii="Times New Roman" w:hAnsi="Times New Roman" w:cs="Times New Roman"/>
          <w:sz w:val="24"/>
          <w:szCs w:val="24"/>
        </w:rPr>
        <w:t xml:space="preserve"> </w:t>
      </w:r>
      <w:r w:rsidR="00B068CF" w:rsidRPr="00B068CF">
        <w:rPr>
          <w:rFonts w:ascii="Times New Roman" w:hAnsi="Times New Roman" w:cs="Times New Roman"/>
          <w:sz w:val="24"/>
          <w:szCs w:val="24"/>
        </w:rPr>
        <w:t>2,2',3,4,4',5',6-Heptachlorobiphenyl</w:t>
      </w:r>
      <w:r w:rsidR="00922953" w:rsidRPr="008240FE">
        <w:rPr>
          <w:rFonts w:ascii="Times New Roman" w:hAnsi="Times New Roman" w:cs="Times New Roman"/>
          <w:sz w:val="24"/>
          <w:szCs w:val="24"/>
        </w:rPr>
        <w:t xml:space="preserve">, </w:t>
      </w:r>
      <w:r w:rsidR="00351730" w:rsidRPr="00351730">
        <w:rPr>
          <w:rFonts w:ascii="Times New Roman" w:hAnsi="Times New Roman" w:cs="Times New Roman"/>
          <w:sz w:val="24"/>
          <w:szCs w:val="24"/>
        </w:rPr>
        <w:t>2,2',3,4,4',5',6-</w:t>
      </w:r>
      <w:r w:rsidR="00351730" w:rsidRPr="00351730">
        <w:rPr>
          <w:rFonts w:ascii="Times New Roman" w:hAnsi="Times New Roman" w:cs="Times New Roman"/>
          <w:sz w:val="24"/>
          <w:szCs w:val="24"/>
        </w:rPr>
        <w:lastRenderedPageBreak/>
        <w:t>Heptachlorobiphenyl</w:t>
      </w:r>
      <w:r w:rsidR="00922953" w:rsidRPr="008240FE">
        <w:rPr>
          <w:rFonts w:ascii="Times New Roman" w:hAnsi="Times New Roman" w:cs="Times New Roman"/>
          <w:sz w:val="24"/>
          <w:szCs w:val="24"/>
        </w:rPr>
        <w:t xml:space="preserve">, and </w:t>
      </w:r>
      <w:r w:rsidR="00351730" w:rsidRPr="00351730">
        <w:rPr>
          <w:rFonts w:ascii="Times New Roman" w:hAnsi="Times New Roman" w:cs="Times New Roman"/>
          <w:sz w:val="24"/>
          <w:szCs w:val="24"/>
        </w:rPr>
        <w:t>2,2',3,3',4,5,6,6'-Octachlorobiphenyl</w:t>
      </w:r>
      <w:r w:rsidR="00922953" w:rsidRPr="008240FE">
        <w:rPr>
          <w:rFonts w:ascii="Times New Roman" w:hAnsi="Times New Roman" w:cs="Times New Roman"/>
          <w:sz w:val="24"/>
          <w:szCs w:val="24"/>
        </w:rPr>
        <w:t xml:space="preserve">. </w:t>
      </w:r>
      <w:r w:rsidR="00351730">
        <w:rPr>
          <w:rFonts w:ascii="Times New Roman" w:hAnsi="Times New Roman" w:cs="Times New Roman"/>
          <w:sz w:val="24"/>
          <w:szCs w:val="24"/>
        </w:rPr>
        <w:t>R</w:t>
      </w:r>
      <w:r w:rsidR="00922953" w:rsidRPr="008240FE">
        <w:rPr>
          <w:rFonts w:ascii="Times New Roman" w:hAnsi="Times New Roman" w:cs="Times New Roman"/>
          <w:sz w:val="24"/>
          <w:szCs w:val="24"/>
        </w:rPr>
        <w:t xml:space="preserve">esults </w:t>
      </w:r>
      <w:r w:rsidR="00351730">
        <w:rPr>
          <w:rFonts w:ascii="Times New Roman" w:hAnsi="Times New Roman" w:cs="Times New Roman"/>
          <w:sz w:val="24"/>
          <w:szCs w:val="24"/>
        </w:rPr>
        <w:t>obtained from</w:t>
      </w:r>
      <w:r w:rsidR="00922953" w:rsidRPr="008240FE">
        <w:rPr>
          <w:rFonts w:ascii="Times New Roman" w:hAnsi="Times New Roman" w:cs="Times New Roman"/>
          <w:sz w:val="24"/>
          <w:szCs w:val="24"/>
        </w:rPr>
        <w:t xml:space="preserve"> this study suggest that industrial activities in Rivers State</w:t>
      </w:r>
      <w:r w:rsidR="00351730">
        <w:rPr>
          <w:rFonts w:ascii="Times New Roman" w:hAnsi="Times New Roman" w:cs="Times New Roman"/>
          <w:sz w:val="24"/>
          <w:szCs w:val="24"/>
        </w:rPr>
        <w:t xml:space="preserve"> contribute</w:t>
      </w:r>
      <w:r w:rsidR="00922953" w:rsidRPr="008240FE">
        <w:rPr>
          <w:rFonts w:ascii="Times New Roman" w:hAnsi="Times New Roman" w:cs="Times New Roman"/>
          <w:sz w:val="24"/>
          <w:szCs w:val="24"/>
        </w:rPr>
        <w:t xml:space="preserve"> significant</w:t>
      </w:r>
      <w:r w:rsidR="00351730">
        <w:rPr>
          <w:rFonts w:ascii="Times New Roman" w:hAnsi="Times New Roman" w:cs="Times New Roman"/>
          <w:sz w:val="24"/>
          <w:szCs w:val="24"/>
        </w:rPr>
        <w:t>ly to</w:t>
      </w:r>
      <w:r w:rsidR="00922953" w:rsidRPr="008240FE">
        <w:rPr>
          <w:rFonts w:ascii="Times New Roman" w:hAnsi="Times New Roman" w:cs="Times New Roman"/>
          <w:sz w:val="24"/>
          <w:szCs w:val="24"/>
        </w:rPr>
        <w:t xml:space="preserve"> </w:t>
      </w:r>
      <w:r w:rsidR="00726185" w:rsidRPr="00E55BE7">
        <w:rPr>
          <w:rFonts w:ascii="Times New Roman" w:hAnsi="Times New Roman" w:cs="Times New Roman"/>
          <w:sz w:val="24"/>
          <w:szCs w:val="24"/>
          <w:highlight w:val="yellow"/>
        </w:rPr>
        <w:t>the</w:t>
      </w:r>
      <w:r w:rsidR="00726185">
        <w:rPr>
          <w:rFonts w:ascii="Times New Roman" w:hAnsi="Times New Roman" w:cs="Times New Roman"/>
          <w:sz w:val="24"/>
          <w:szCs w:val="24"/>
        </w:rPr>
        <w:t xml:space="preserve"> </w:t>
      </w:r>
      <w:r w:rsidR="00922953" w:rsidRPr="008240FE">
        <w:rPr>
          <w:rFonts w:ascii="Times New Roman" w:hAnsi="Times New Roman" w:cs="Times New Roman"/>
          <w:sz w:val="24"/>
          <w:szCs w:val="24"/>
        </w:rPr>
        <w:t>contamination of the soil with PAH and PCB congeners, which can have adverse environmental and health impacts.</w:t>
      </w:r>
      <w:r w:rsidR="00653CCD">
        <w:rPr>
          <w:rFonts w:ascii="Times New Roman" w:hAnsi="Times New Roman" w:cs="Times New Roman"/>
          <w:sz w:val="24"/>
          <w:szCs w:val="24"/>
        </w:rPr>
        <w:t xml:space="preserve"> </w:t>
      </w:r>
      <w:r w:rsidR="00653CCD" w:rsidRPr="00E55BE7">
        <w:rPr>
          <w:rFonts w:ascii="Times New Roman" w:hAnsi="Times New Roman" w:cs="Times New Roman"/>
          <w:sz w:val="24"/>
          <w:szCs w:val="24"/>
          <w:highlight w:val="yellow"/>
        </w:rPr>
        <w:t xml:space="preserve">The study recommended that </w:t>
      </w:r>
      <w:r w:rsidR="002B18B5" w:rsidRPr="00E55BE7">
        <w:rPr>
          <w:rFonts w:ascii="Times New Roman" w:eastAsia="Times New Roman" w:hAnsi="Times New Roman" w:cs="Times New Roman"/>
          <w:sz w:val="24"/>
          <w:szCs w:val="24"/>
          <w:highlight w:val="yellow"/>
        </w:rPr>
        <w:t>r</w:t>
      </w:r>
      <w:r w:rsidR="002B18B5" w:rsidRPr="00E55BE7">
        <w:rPr>
          <w:rFonts w:ascii="Times New Roman" w:eastAsia="Times New Roman" w:hAnsi="Times New Roman" w:cs="Times New Roman"/>
          <w:sz w:val="24"/>
          <w:szCs w:val="24"/>
          <w:highlight w:val="yellow"/>
        </w:rPr>
        <w:t>egular soil testing should be conducted to monitor PAH and PCB levels in soil. Moreover, bioremediation and chemical treatment should be used to clean up PAH- and PCB-contaminated soil. Furthermore, proper waste management practices and collaboration between government agencies, industries, and communities are necessary for managing PAH- and PCB-contaminated soil.</w:t>
      </w:r>
      <w:r w:rsidR="002B18B5">
        <w:rPr>
          <w:rFonts w:ascii="Times New Roman" w:eastAsia="Times New Roman" w:hAnsi="Times New Roman" w:cs="Times New Roman"/>
          <w:sz w:val="24"/>
          <w:szCs w:val="24"/>
        </w:rPr>
        <w:t xml:space="preserve"> </w:t>
      </w:r>
    </w:p>
    <w:p w14:paraId="6AF6F0FC" w14:textId="7CCCAEA5" w:rsidR="00922953" w:rsidRPr="008240FE" w:rsidRDefault="00922953" w:rsidP="0097282D">
      <w:pPr>
        <w:spacing w:after="0" w:line="360" w:lineRule="auto"/>
        <w:jc w:val="both"/>
        <w:rPr>
          <w:rFonts w:ascii="Times New Roman" w:hAnsi="Times New Roman" w:cs="Times New Roman"/>
          <w:sz w:val="24"/>
          <w:szCs w:val="24"/>
        </w:rPr>
      </w:pPr>
    </w:p>
    <w:p w14:paraId="6B7CB4F2" w14:textId="77777777" w:rsidR="00495DDF" w:rsidRDefault="00495DDF" w:rsidP="0097282D">
      <w:pPr>
        <w:spacing w:after="0" w:line="360" w:lineRule="auto"/>
        <w:rPr>
          <w:rFonts w:ascii="Times New Roman" w:hAnsi="Times New Roman" w:cs="Times New Roman"/>
          <w:b/>
          <w:sz w:val="24"/>
          <w:szCs w:val="24"/>
        </w:rPr>
      </w:pPr>
    </w:p>
    <w:p w14:paraId="1E87E092" w14:textId="3FBDB2AF" w:rsidR="00922953" w:rsidRPr="008240FE" w:rsidRDefault="00922953" w:rsidP="0097282D">
      <w:pPr>
        <w:spacing w:after="0" w:line="360" w:lineRule="auto"/>
        <w:rPr>
          <w:rFonts w:ascii="Times New Roman" w:hAnsi="Times New Roman" w:cs="Times New Roman"/>
          <w:b/>
          <w:sz w:val="24"/>
          <w:szCs w:val="24"/>
        </w:rPr>
      </w:pPr>
      <w:r w:rsidRPr="008240FE">
        <w:rPr>
          <w:rFonts w:ascii="Times New Roman" w:hAnsi="Times New Roman" w:cs="Times New Roman"/>
          <w:b/>
          <w:sz w:val="24"/>
          <w:szCs w:val="24"/>
        </w:rPr>
        <w:t xml:space="preserve">Keywords: PAHs, PCBs, Industrial Sites, Soil Contamination, Environmental </w:t>
      </w:r>
      <w:r w:rsidR="00351730">
        <w:rPr>
          <w:rFonts w:ascii="Times New Roman" w:hAnsi="Times New Roman" w:cs="Times New Roman"/>
          <w:b/>
          <w:sz w:val="24"/>
          <w:szCs w:val="24"/>
        </w:rPr>
        <w:t>impacts, Health impacts</w:t>
      </w:r>
    </w:p>
    <w:p w14:paraId="5DBEFF9A" w14:textId="77777777" w:rsidR="00D122BA" w:rsidRPr="008240FE" w:rsidRDefault="00D122BA" w:rsidP="0097282D">
      <w:pPr>
        <w:spacing w:after="0" w:line="360" w:lineRule="auto"/>
        <w:rPr>
          <w:rFonts w:ascii="Times New Roman" w:hAnsi="Times New Roman" w:cs="Times New Roman"/>
          <w:b/>
          <w:sz w:val="24"/>
          <w:szCs w:val="24"/>
        </w:rPr>
      </w:pPr>
    </w:p>
    <w:p w14:paraId="0360AA7D" w14:textId="77777777" w:rsidR="00BF52D3" w:rsidRDefault="00BF52D3" w:rsidP="00BF52D3">
      <w:pPr>
        <w:spacing w:after="0" w:line="360" w:lineRule="auto"/>
        <w:jc w:val="both"/>
        <w:rPr>
          <w:rFonts w:ascii="Times New Roman" w:hAnsi="Times New Roman" w:cs="Times New Roman"/>
          <w:b/>
          <w:sz w:val="24"/>
          <w:szCs w:val="24"/>
        </w:rPr>
        <w:sectPr w:rsidR="00BF52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2E793456" w14:textId="77777777" w:rsidR="00D122BA" w:rsidRPr="008240FE" w:rsidRDefault="00D122BA" w:rsidP="00BF52D3">
      <w:pPr>
        <w:spacing w:after="0" w:line="360" w:lineRule="auto"/>
        <w:jc w:val="both"/>
        <w:rPr>
          <w:rFonts w:ascii="Times New Roman" w:hAnsi="Times New Roman" w:cs="Times New Roman"/>
          <w:b/>
          <w:sz w:val="24"/>
          <w:szCs w:val="24"/>
        </w:rPr>
      </w:pPr>
      <w:r w:rsidRPr="008240FE">
        <w:rPr>
          <w:rFonts w:ascii="Times New Roman" w:hAnsi="Times New Roman" w:cs="Times New Roman"/>
          <w:b/>
          <w:sz w:val="24"/>
          <w:szCs w:val="24"/>
        </w:rPr>
        <w:t>1.0 Introduction</w:t>
      </w:r>
    </w:p>
    <w:p w14:paraId="2083ECCC" w14:textId="7F272874" w:rsidR="008175C9" w:rsidRPr="008175C9" w:rsidRDefault="00C05E41" w:rsidP="00C05E41">
      <w:pPr>
        <w:spacing w:after="0" w:line="360" w:lineRule="auto"/>
        <w:jc w:val="both"/>
        <w:rPr>
          <w:rFonts w:ascii="Times New Roman" w:hAnsi="Times New Roman" w:cs="Times New Roman"/>
          <w:sz w:val="24"/>
          <w:szCs w:val="24"/>
        </w:rPr>
      </w:pPr>
      <w:r w:rsidRPr="00E55BE7">
        <w:rPr>
          <w:rFonts w:ascii="Times New Roman" w:hAnsi="Times New Roman" w:cs="Times New Roman"/>
          <w:sz w:val="24"/>
          <w:szCs w:val="24"/>
          <w:highlight w:val="yellow"/>
        </w:rPr>
        <w:t>Environmental pollution represents a threat to human health, quality of life and the</w:t>
      </w:r>
      <w:r w:rsidRPr="00E55BE7">
        <w:rPr>
          <w:rFonts w:ascii="Times New Roman" w:hAnsi="Times New Roman" w:cs="Times New Roman"/>
          <w:sz w:val="24"/>
          <w:szCs w:val="24"/>
          <w:highlight w:val="yellow"/>
        </w:rPr>
        <w:t xml:space="preserve"> </w:t>
      </w:r>
      <w:r w:rsidRPr="00E55BE7">
        <w:rPr>
          <w:rFonts w:ascii="Times New Roman" w:hAnsi="Times New Roman" w:cs="Times New Roman"/>
          <w:sz w:val="24"/>
          <w:szCs w:val="24"/>
          <w:highlight w:val="yellow"/>
        </w:rPr>
        <w:t>natural function of ecosystems</w:t>
      </w:r>
      <w:r w:rsidRPr="00E55BE7">
        <w:rPr>
          <w:rFonts w:ascii="Times New Roman" w:hAnsi="Times New Roman" w:cs="Times New Roman"/>
          <w:sz w:val="24"/>
          <w:szCs w:val="24"/>
          <w:highlight w:val="yellow"/>
        </w:rPr>
        <w:t xml:space="preserve">. </w:t>
      </w:r>
      <w:r w:rsidRPr="00E55BE7">
        <w:rPr>
          <w:rFonts w:ascii="Times New Roman" w:hAnsi="Times New Roman" w:cs="Times New Roman"/>
          <w:sz w:val="24"/>
          <w:szCs w:val="24"/>
          <w:highlight w:val="yellow"/>
        </w:rPr>
        <w:t>The organic pollutants are qualified among</w:t>
      </w:r>
      <w:r w:rsidRPr="00E55BE7">
        <w:rPr>
          <w:rFonts w:ascii="Times New Roman" w:hAnsi="Times New Roman" w:cs="Times New Roman"/>
          <w:sz w:val="24"/>
          <w:szCs w:val="24"/>
          <w:highlight w:val="yellow"/>
        </w:rPr>
        <w:t xml:space="preserve"> </w:t>
      </w:r>
      <w:r w:rsidRPr="00E55BE7">
        <w:rPr>
          <w:rFonts w:ascii="Times New Roman" w:hAnsi="Times New Roman" w:cs="Times New Roman"/>
          <w:sz w:val="24"/>
          <w:szCs w:val="24"/>
          <w:highlight w:val="yellow"/>
        </w:rPr>
        <w:t>the most harmful pollutants due to the eco-toxicological risks and their slow degradability</w:t>
      </w:r>
      <w:r w:rsidRPr="00E55BE7">
        <w:rPr>
          <w:rFonts w:ascii="Times New Roman" w:hAnsi="Times New Roman" w:cs="Times New Roman"/>
          <w:sz w:val="24"/>
          <w:szCs w:val="24"/>
          <w:highlight w:val="yellow"/>
        </w:rPr>
        <w:t xml:space="preserve">, </w:t>
      </w:r>
      <w:r w:rsidRPr="00E55BE7">
        <w:rPr>
          <w:rFonts w:ascii="Times New Roman" w:hAnsi="Times New Roman" w:cs="Times New Roman"/>
          <w:sz w:val="24"/>
          <w:szCs w:val="24"/>
          <w:highlight w:val="yellow"/>
        </w:rPr>
        <w:t>hence their persistence</w:t>
      </w:r>
      <w:r w:rsidR="00483CF3">
        <w:rPr>
          <w:rFonts w:ascii="Times New Roman" w:hAnsi="Times New Roman" w:cs="Times New Roman"/>
          <w:sz w:val="24"/>
          <w:szCs w:val="24"/>
          <w:highlight w:val="yellow"/>
        </w:rPr>
        <w:t xml:space="preserve"> (</w:t>
      </w:r>
      <w:r w:rsidR="005D1533" w:rsidRPr="00E55BE7">
        <w:rPr>
          <w:rFonts w:ascii="Times New Roman" w:hAnsi="Times New Roman" w:cs="Times New Roman"/>
          <w:sz w:val="24"/>
          <w:szCs w:val="24"/>
          <w:highlight w:val="yellow"/>
        </w:rPr>
        <w:t>Matei</w:t>
      </w:r>
      <w:r w:rsidR="005D1533" w:rsidRPr="00E55BE7">
        <w:rPr>
          <w:rFonts w:ascii="Times New Roman" w:hAnsi="Times New Roman" w:cs="Times New Roman"/>
          <w:sz w:val="24"/>
          <w:szCs w:val="24"/>
          <w:highlight w:val="yellow"/>
        </w:rPr>
        <w:t xml:space="preserve"> </w:t>
      </w:r>
      <w:r w:rsidR="005D1533">
        <w:rPr>
          <w:rFonts w:ascii="Times New Roman" w:hAnsi="Times New Roman" w:cs="Times New Roman"/>
          <w:sz w:val="24"/>
          <w:szCs w:val="24"/>
          <w:highlight w:val="yellow"/>
        </w:rPr>
        <w:t>et al., 2023</w:t>
      </w:r>
      <w:r w:rsidR="00483CF3">
        <w:rPr>
          <w:rFonts w:ascii="Times New Roman" w:hAnsi="Times New Roman" w:cs="Times New Roman"/>
          <w:sz w:val="24"/>
          <w:szCs w:val="24"/>
          <w:highlight w:val="yellow"/>
        </w:rPr>
        <w:t>)</w:t>
      </w:r>
      <w:r w:rsidRPr="00E55BE7">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FA4BB0" w:rsidRPr="00FA4BB0">
        <w:rPr>
          <w:rFonts w:ascii="Times New Roman" w:hAnsi="Times New Roman" w:cs="Times New Roman"/>
          <w:sz w:val="24"/>
          <w:szCs w:val="24"/>
        </w:rPr>
        <w:t>Polycyclic aromatic hydrocarbons (PAHs) and polychlorinated biphenyls (PCBs) are two categories of persistent organic pollutants (POPs) often used in various industrial contexts</w:t>
      </w:r>
      <w:r w:rsidR="00FA4BB0">
        <w:rPr>
          <w:rFonts w:ascii="Times New Roman" w:hAnsi="Times New Roman" w:cs="Times New Roman"/>
          <w:sz w:val="24"/>
          <w:szCs w:val="24"/>
        </w:rPr>
        <w:t xml:space="preserve"> (</w:t>
      </w:r>
      <w:r w:rsidR="00FA4BB0" w:rsidRPr="00FA4BB0">
        <w:rPr>
          <w:rFonts w:ascii="Times New Roman" w:hAnsi="Times New Roman" w:cs="Times New Roman"/>
          <w:sz w:val="24"/>
          <w:szCs w:val="24"/>
        </w:rPr>
        <w:t>WHO, 2010; EPA</w:t>
      </w:r>
      <w:r w:rsidR="00726185" w:rsidRPr="00E55BE7">
        <w:rPr>
          <w:rFonts w:ascii="Times New Roman" w:hAnsi="Times New Roman" w:cs="Times New Roman"/>
          <w:sz w:val="24"/>
          <w:szCs w:val="24"/>
          <w:highlight w:val="yellow"/>
        </w:rPr>
        <w:t>,</w:t>
      </w:r>
      <w:r w:rsidR="00FA4BB0" w:rsidRPr="00FA4BB0">
        <w:rPr>
          <w:rFonts w:ascii="Times New Roman" w:hAnsi="Times New Roman" w:cs="Times New Roman"/>
          <w:sz w:val="24"/>
          <w:szCs w:val="24"/>
        </w:rPr>
        <w:t xml:space="preserve"> 2017</w:t>
      </w:r>
      <w:r w:rsidR="00FA4BB0">
        <w:rPr>
          <w:rFonts w:ascii="Times New Roman" w:hAnsi="Times New Roman" w:cs="Times New Roman"/>
          <w:sz w:val="24"/>
          <w:szCs w:val="24"/>
        </w:rPr>
        <w:t>)</w:t>
      </w:r>
      <w:r w:rsidR="00FA4BB0" w:rsidRPr="00FA4BB0">
        <w:rPr>
          <w:rFonts w:ascii="Times New Roman" w:hAnsi="Times New Roman" w:cs="Times New Roman"/>
          <w:sz w:val="24"/>
          <w:szCs w:val="24"/>
        </w:rPr>
        <w:t xml:space="preserve">.    Many individuals are concerned about them because of their </w:t>
      </w:r>
      <w:r w:rsidR="00FA4BB0" w:rsidRPr="00FA4BB0">
        <w:rPr>
          <w:rFonts w:ascii="Times New Roman" w:hAnsi="Times New Roman" w:cs="Times New Roman"/>
          <w:sz w:val="24"/>
          <w:szCs w:val="24"/>
        </w:rPr>
        <w:t>frequency and potential detrimental effects on the environment and public health.    Concerns exist over the environmental dispersion of these poisons, their mobility, and their impact on populations, particularly in soil next to industrial zones</w:t>
      </w:r>
      <w:r w:rsidR="00FA4BB0">
        <w:rPr>
          <w:rFonts w:ascii="Times New Roman" w:hAnsi="Times New Roman" w:cs="Times New Roman"/>
          <w:sz w:val="24"/>
          <w:szCs w:val="24"/>
        </w:rPr>
        <w:t>.</w:t>
      </w:r>
    </w:p>
    <w:p w14:paraId="2A181386" w14:textId="1D1EE09B" w:rsidR="00495DDF" w:rsidRPr="00495DDF" w:rsidRDefault="00495DDF" w:rsidP="00BF52D3">
      <w:pPr>
        <w:spacing w:after="0" w:line="360" w:lineRule="auto"/>
        <w:jc w:val="both"/>
        <w:rPr>
          <w:rFonts w:ascii="Times New Roman" w:hAnsi="Times New Roman" w:cs="Times New Roman"/>
          <w:b/>
          <w:bCs/>
          <w:sz w:val="24"/>
          <w:szCs w:val="24"/>
        </w:rPr>
      </w:pPr>
      <w:r w:rsidRPr="00495DDF">
        <w:rPr>
          <w:rFonts w:ascii="Times New Roman" w:hAnsi="Times New Roman" w:cs="Times New Roman"/>
          <w:b/>
          <w:bCs/>
          <w:sz w:val="24"/>
          <w:szCs w:val="24"/>
        </w:rPr>
        <w:t>1.1 Polycyclic Aromatic Hydrocarbons (PAHs)</w:t>
      </w:r>
    </w:p>
    <w:p w14:paraId="139529D1" w14:textId="527D0FBE" w:rsidR="008175C9" w:rsidRDefault="00FA4BB0" w:rsidP="00BF52D3">
      <w:pPr>
        <w:spacing w:after="0" w:line="360" w:lineRule="auto"/>
        <w:jc w:val="both"/>
        <w:rPr>
          <w:rFonts w:ascii="Times New Roman" w:hAnsi="Times New Roman" w:cs="Times New Roman"/>
          <w:sz w:val="24"/>
          <w:szCs w:val="24"/>
        </w:rPr>
      </w:pPr>
      <w:r w:rsidRPr="00FA4BB0">
        <w:rPr>
          <w:rFonts w:ascii="Times New Roman" w:hAnsi="Times New Roman" w:cs="Times New Roman"/>
          <w:sz w:val="24"/>
          <w:szCs w:val="24"/>
        </w:rPr>
        <w:t>Polycyclic aromatic hydrocarbons (PAHs) are produced during the incomplete combustion of fossil fuels.</w:t>
      </w:r>
      <w:r w:rsidR="00E6796D">
        <w:rPr>
          <w:rFonts w:ascii="Times New Roman" w:hAnsi="Times New Roman" w:cs="Times New Roman"/>
          <w:sz w:val="24"/>
          <w:szCs w:val="24"/>
        </w:rPr>
        <w:t xml:space="preserve"> </w:t>
      </w:r>
      <w:r w:rsidRPr="00FA4BB0">
        <w:rPr>
          <w:rFonts w:ascii="Times New Roman" w:hAnsi="Times New Roman" w:cs="Times New Roman"/>
          <w:sz w:val="24"/>
          <w:szCs w:val="24"/>
        </w:rPr>
        <w:t xml:space="preserve">PAHs are aromatic hydrocarbons with two or more interconnected benzene rings that may be configured in various arrangements (Nguyen et al., 2014; Sharma, 2014).     They lack any </w:t>
      </w:r>
      <w:r w:rsidRPr="00FA4BB0">
        <w:rPr>
          <w:rFonts w:ascii="Times New Roman" w:hAnsi="Times New Roman" w:cs="Times New Roman"/>
          <w:sz w:val="24"/>
          <w:szCs w:val="24"/>
        </w:rPr>
        <w:lastRenderedPageBreak/>
        <w:t xml:space="preserve">heteroatoms or substituents.      Light PAHs possess up to four rings, while heavy PAHs have more than four rings.      Kuppusamy et al. (2016) discovered that heavy </w:t>
      </w:r>
      <w:r w:rsidRPr="00E55BE7">
        <w:rPr>
          <w:rFonts w:ascii="Times New Roman" w:hAnsi="Times New Roman" w:cs="Times New Roman"/>
          <w:sz w:val="24"/>
          <w:szCs w:val="24"/>
          <w:highlight w:val="yellow"/>
        </w:rPr>
        <w:t>PAHs</w:t>
      </w:r>
      <w:r w:rsidRPr="00FA4BB0">
        <w:rPr>
          <w:rFonts w:ascii="Times New Roman" w:hAnsi="Times New Roman" w:cs="Times New Roman"/>
          <w:sz w:val="24"/>
          <w:szCs w:val="24"/>
        </w:rPr>
        <w:t xml:space="preserve"> exhibit greater stability and pose a greater risk than light PAHs.      </w:t>
      </w:r>
      <w:r w:rsidR="00E6796D" w:rsidRPr="00E55BE7">
        <w:rPr>
          <w:rFonts w:ascii="Times New Roman" w:hAnsi="Times New Roman" w:cs="Times New Roman"/>
          <w:sz w:val="24"/>
          <w:szCs w:val="24"/>
          <w:highlight w:val="yellow"/>
        </w:rPr>
        <w:t xml:space="preserve">Moreover, </w:t>
      </w:r>
      <w:r w:rsidRPr="00E55BE7">
        <w:rPr>
          <w:rFonts w:ascii="Times New Roman" w:hAnsi="Times New Roman" w:cs="Times New Roman"/>
          <w:sz w:val="24"/>
          <w:szCs w:val="24"/>
          <w:highlight w:val="yellow"/>
        </w:rPr>
        <w:t>PAHs</w:t>
      </w:r>
      <w:r w:rsidRPr="00FA4BB0">
        <w:rPr>
          <w:rFonts w:ascii="Times New Roman" w:hAnsi="Times New Roman" w:cs="Times New Roman"/>
          <w:sz w:val="24"/>
          <w:szCs w:val="24"/>
        </w:rPr>
        <w:t xml:space="preserve"> consist solely of carbon and hydrogen atoms interconnected in various ring configurations.     The benzene rings exhibit distinct physical, chemical, and biological properties from one another</w:t>
      </w:r>
      <w:r w:rsidR="00A8677D">
        <w:rPr>
          <w:rFonts w:ascii="Times New Roman" w:hAnsi="Times New Roman" w:cs="Times New Roman"/>
          <w:sz w:val="24"/>
          <w:szCs w:val="24"/>
        </w:rPr>
        <w:t>.</w:t>
      </w:r>
      <w:r w:rsidR="003578F5">
        <w:rPr>
          <w:rFonts w:ascii="Times New Roman" w:hAnsi="Times New Roman" w:cs="Times New Roman"/>
          <w:sz w:val="24"/>
          <w:szCs w:val="24"/>
        </w:rPr>
        <w:t xml:space="preserve"> </w:t>
      </w:r>
      <w:r w:rsidR="003578F5" w:rsidRPr="003578F5">
        <w:rPr>
          <w:rFonts w:ascii="Times New Roman" w:hAnsi="Times New Roman" w:cs="Times New Roman"/>
          <w:sz w:val="24"/>
          <w:szCs w:val="24"/>
        </w:rPr>
        <w:t xml:space="preserve"> </w:t>
      </w:r>
      <w:r w:rsidR="003578F5" w:rsidRPr="00E55BE7">
        <w:rPr>
          <w:rFonts w:ascii="Times New Roman" w:hAnsi="Times New Roman" w:cs="Times New Roman"/>
          <w:sz w:val="24"/>
          <w:szCs w:val="24"/>
          <w:highlight w:val="yellow"/>
        </w:rPr>
        <w:t>PAHs</w:t>
      </w:r>
      <w:r w:rsidR="007C36C7">
        <w:rPr>
          <w:rFonts w:ascii="Times New Roman" w:hAnsi="Times New Roman" w:cs="Times New Roman"/>
          <w:sz w:val="24"/>
          <w:szCs w:val="24"/>
          <w:highlight w:val="yellow"/>
        </w:rPr>
        <w:t xml:space="preserve"> </w:t>
      </w:r>
      <w:r w:rsidR="003578F5" w:rsidRPr="00E55BE7">
        <w:rPr>
          <w:rFonts w:ascii="Times New Roman" w:hAnsi="Times New Roman" w:cs="Times New Roman"/>
          <w:sz w:val="24"/>
          <w:szCs w:val="24"/>
          <w:highlight w:val="yellow"/>
        </w:rPr>
        <w:t xml:space="preserve">existing in solid, liquid and gaseous </w:t>
      </w:r>
      <w:r w:rsidR="007C36C7">
        <w:rPr>
          <w:rFonts w:ascii="Times New Roman" w:hAnsi="Times New Roman" w:cs="Times New Roman"/>
          <w:sz w:val="24"/>
          <w:szCs w:val="24"/>
          <w:highlight w:val="yellow"/>
        </w:rPr>
        <w:t>phases</w:t>
      </w:r>
      <w:r w:rsidR="003578F5" w:rsidRPr="00E55BE7">
        <w:rPr>
          <w:rFonts w:ascii="Times New Roman" w:hAnsi="Times New Roman" w:cs="Times New Roman"/>
          <w:sz w:val="24"/>
          <w:szCs w:val="24"/>
          <w:highlight w:val="yellow"/>
        </w:rPr>
        <w:t xml:space="preserve"> could have an impact on human health</w:t>
      </w:r>
      <w:r w:rsidR="00DA310D">
        <w:rPr>
          <w:rFonts w:ascii="Times New Roman" w:hAnsi="Times New Roman" w:cs="Times New Roman"/>
          <w:sz w:val="24"/>
          <w:szCs w:val="24"/>
          <w:highlight w:val="yellow"/>
        </w:rPr>
        <w:t xml:space="preserve"> </w:t>
      </w:r>
      <w:r w:rsidR="003578F5" w:rsidRPr="00E55BE7">
        <w:rPr>
          <w:rFonts w:ascii="Times New Roman" w:hAnsi="Times New Roman" w:cs="Times New Roman"/>
          <w:sz w:val="24"/>
          <w:szCs w:val="24"/>
          <w:highlight w:val="yellow"/>
        </w:rPr>
        <w:t>through inhalation, dermal absorption and or ingestion</w:t>
      </w:r>
      <w:r w:rsidR="003578F5" w:rsidRPr="00E55BE7">
        <w:rPr>
          <w:rFonts w:ascii="Times New Roman" w:hAnsi="Times New Roman" w:cs="Times New Roman"/>
          <w:sz w:val="24"/>
          <w:szCs w:val="24"/>
          <w:highlight w:val="yellow"/>
        </w:rPr>
        <w:t xml:space="preserve"> (</w:t>
      </w:r>
      <w:r w:rsidR="007C36C7" w:rsidRPr="007C36C7">
        <w:rPr>
          <w:rFonts w:ascii="Times New Roman" w:hAnsi="Times New Roman" w:cs="Times New Roman"/>
          <w:sz w:val="24"/>
          <w:szCs w:val="24"/>
          <w:highlight w:val="yellow"/>
        </w:rPr>
        <w:t>Akpan</w:t>
      </w:r>
      <w:r w:rsidR="007C36C7" w:rsidRPr="00E55BE7">
        <w:rPr>
          <w:rFonts w:ascii="Times New Roman" w:hAnsi="Times New Roman" w:cs="Times New Roman"/>
          <w:sz w:val="24"/>
          <w:szCs w:val="24"/>
          <w:highlight w:val="yellow"/>
        </w:rPr>
        <w:t xml:space="preserve"> et al., 2022</w:t>
      </w:r>
      <w:r w:rsidR="003578F5" w:rsidRPr="00E55BE7">
        <w:rPr>
          <w:rFonts w:ascii="Times New Roman" w:hAnsi="Times New Roman" w:cs="Times New Roman"/>
          <w:sz w:val="24"/>
          <w:szCs w:val="24"/>
          <w:highlight w:val="yellow"/>
        </w:rPr>
        <w:t>).</w:t>
      </w:r>
      <w:r w:rsidR="003578F5" w:rsidRPr="003578F5">
        <w:rPr>
          <w:rFonts w:ascii="Times New Roman" w:hAnsi="Times New Roman" w:cs="Times New Roman"/>
          <w:sz w:val="24"/>
          <w:szCs w:val="24"/>
        </w:rPr>
        <w:t xml:space="preserve"> </w:t>
      </w:r>
    </w:p>
    <w:p w14:paraId="62796C2D" w14:textId="77777777" w:rsidR="00495DDF" w:rsidRDefault="00495DDF" w:rsidP="00BF52D3">
      <w:pPr>
        <w:spacing w:after="0" w:line="360" w:lineRule="auto"/>
        <w:jc w:val="both"/>
        <w:rPr>
          <w:rFonts w:ascii="Times New Roman" w:hAnsi="Times New Roman" w:cs="Times New Roman"/>
          <w:sz w:val="24"/>
          <w:szCs w:val="24"/>
        </w:rPr>
      </w:pPr>
    </w:p>
    <w:p w14:paraId="631B44A2" w14:textId="6DB76BA2" w:rsidR="00495DDF" w:rsidRPr="00495DDF" w:rsidRDefault="00495DDF" w:rsidP="00BF52D3">
      <w:pPr>
        <w:spacing w:after="0" w:line="360" w:lineRule="auto"/>
        <w:jc w:val="both"/>
        <w:rPr>
          <w:rFonts w:ascii="Times New Roman" w:hAnsi="Times New Roman" w:cs="Times New Roman"/>
          <w:b/>
          <w:bCs/>
          <w:sz w:val="24"/>
          <w:szCs w:val="24"/>
        </w:rPr>
      </w:pPr>
      <w:r w:rsidRPr="00495DDF">
        <w:rPr>
          <w:rFonts w:ascii="Times New Roman" w:hAnsi="Times New Roman" w:cs="Times New Roman"/>
          <w:b/>
          <w:bCs/>
          <w:sz w:val="24"/>
          <w:szCs w:val="24"/>
        </w:rPr>
        <w:t>1.2 Polychlorinated Biphenyls (PCBs)</w:t>
      </w:r>
    </w:p>
    <w:p w14:paraId="45F9FFD9" w14:textId="63E2C97E" w:rsidR="00BA010A" w:rsidRPr="00BA010A" w:rsidRDefault="00BA010A" w:rsidP="00BA010A">
      <w:pPr>
        <w:spacing w:after="0" w:line="360" w:lineRule="auto"/>
        <w:jc w:val="both"/>
        <w:rPr>
          <w:rFonts w:ascii="Times New Roman" w:hAnsi="Times New Roman" w:cs="Times New Roman"/>
          <w:sz w:val="24"/>
          <w:szCs w:val="24"/>
        </w:rPr>
      </w:pPr>
      <w:r w:rsidRPr="00BA010A">
        <w:rPr>
          <w:rFonts w:ascii="Times New Roman" w:hAnsi="Times New Roman" w:cs="Times New Roman"/>
          <w:sz w:val="24"/>
          <w:szCs w:val="24"/>
        </w:rPr>
        <w:t xml:space="preserve">Polychlorinated biphenyls (PCBs) are a significant category of compounds that were produced extensively for various commercial applications from the 1930s to the 1970s.    </w:t>
      </w:r>
      <w:r w:rsidR="000C5100" w:rsidRPr="00E55BE7">
        <w:rPr>
          <w:rFonts w:ascii="Times New Roman" w:hAnsi="Times New Roman" w:cs="Times New Roman"/>
          <w:sz w:val="24"/>
          <w:szCs w:val="24"/>
          <w:highlight w:val="yellow"/>
        </w:rPr>
        <w:t>PCBs enter the environment during their production due to accidental spills and leaks</w:t>
      </w:r>
      <w:r w:rsidR="00D513BC">
        <w:rPr>
          <w:rFonts w:ascii="Times New Roman" w:hAnsi="Times New Roman" w:cs="Times New Roman"/>
          <w:sz w:val="24"/>
          <w:szCs w:val="24"/>
          <w:highlight w:val="yellow"/>
        </w:rPr>
        <w:t>,</w:t>
      </w:r>
      <w:r w:rsidR="000C5100" w:rsidRPr="00E55BE7">
        <w:rPr>
          <w:rFonts w:ascii="Times New Roman" w:hAnsi="Times New Roman" w:cs="Times New Roman"/>
          <w:sz w:val="24"/>
          <w:szCs w:val="24"/>
          <w:highlight w:val="yellow"/>
        </w:rPr>
        <w:t xml:space="preserve"> and during transportation, use, disposal</w:t>
      </w:r>
      <w:r w:rsidR="00D513BC">
        <w:rPr>
          <w:rFonts w:ascii="Times New Roman" w:hAnsi="Times New Roman" w:cs="Times New Roman"/>
          <w:sz w:val="24"/>
          <w:szCs w:val="24"/>
          <w:highlight w:val="yellow"/>
        </w:rPr>
        <w:t>,</w:t>
      </w:r>
      <w:r w:rsidR="000C5100" w:rsidRPr="00E55BE7">
        <w:rPr>
          <w:rFonts w:ascii="Times New Roman" w:hAnsi="Times New Roman" w:cs="Times New Roman"/>
          <w:sz w:val="24"/>
          <w:szCs w:val="24"/>
          <w:highlight w:val="yellow"/>
        </w:rPr>
        <w:t xml:space="preserve"> etc. PCBs own “dioxin-like toxicity”</w:t>
      </w:r>
      <w:r w:rsidR="00D513BC">
        <w:rPr>
          <w:rFonts w:ascii="Times New Roman" w:hAnsi="Times New Roman" w:cs="Times New Roman"/>
          <w:sz w:val="24"/>
          <w:szCs w:val="24"/>
          <w:highlight w:val="yellow"/>
        </w:rPr>
        <w:t>,</w:t>
      </w:r>
      <w:r w:rsidR="000C5100" w:rsidRPr="00E55BE7">
        <w:rPr>
          <w:rFonts w:ascii="Times New Roman" w:hAnsi="Times New Roman" w:cs="Times New Roman"/>
          <w:sz w:val="24"/>
          <w:szCs w:val="24"/>
          <w:highlight w:val="yellow"/>
        </w:rPr>
        <w:t xml:space="preserve"> which makes it </w:t>
      </w:r>
      <w:r w:rsidR="00D513BC">
        <w:rPr>
          <w:rFonts w:ascii="Times New Roman" w:hAnsi="Times New Roman" w:cs="Times New Roman"/>
          <w:sz w:val="24"/>
          <w:szCs w:val="24"/>
          <w:highlight w:val="yellow"/>
        </w:rPr>
        <w:t xml:space="preserve">a </w:t>
      </w:r>
      <w:r w:rsidR="000C5100" w:rsidRPr="00E55BE7">
        <w:rPr>
          <w:rFonts w:ascii="Times New Roman" w:hAnsi="Times New Roman" w:cs="Times New Roman"/>
          <w:sz w:val="24"/>
          <w:szCs w:val="24"/>
          <w:highlight w:val="yellow"/>
        </w:rPr>
        <w:t>probable carcinogen due to this reason</w:t>
      </w:r>
      <w:r w:rsidR="000C5100">
        <w:rPr>
          <w:rFonts w:ascii="Times New Roman" w:hAnsi="Times New Roman" w:cs="Times New Roman"/>
          <w:sz w:val="24"/>
          <w:szCs w:val="24"/>
          <w:highlight w:val="yellow"/>
        </w:rPr>
        <w:t xml:space="preserve"> (</w:t>
      </w:r>
      <w:r w:rsidR="00695EF0">
        <w:rPr>
          <w:rFonts w:ascii="Times New Roman" w:hAnsi="Times New Roman" w:cs="Times New Roman"/>
          <w:sz w:val="24"/>
          <w:szCs w:val="24"/>
          <w:highlight w:val="yellow"/>
        </w:rPr>
        <w:t>Sharma et al., 2018</w:t>
      </w:r>
      <w:r w:rsidR="00157E2E">
        <w:rPr>
          <w:rFonts w:ascii="Times New Roman" w:hAnsi="Times New Roman" w:cs="Times New Roman"/>
          <w:sz w:val="24"/>
          <w:szCs w:val="24"/>
          <w:highlight w:val="yellow"/>
        </w:rPr>
        <w:t xml:space="preserve">; </w:t>
      </w:r>
      <w:r w:rsidR="00157E2E" w:rsidRPr="00A67C12">
        <w:rPr>
          <w:rFonts w:ascii="Times New Roman" w:hAnsi="Times New Roman" w:cs="Times New Roman"/>
          <w:sz w:val="24"/>
          <w:szCs w:val="24"/>
          <w:highlight w:val="yellow"/>
        </w:rPr>
        <w:t>Najam</w:t>
      </w:r>
      <w:r w:rsidR="00157E2E">
        <w:rPr>
          <w:rFonts w:ascii="Times New Roman" w:hAnsi="Times New Roman" w:cs="Times New Roman"/>
          <w:sz w:val="24"/>
          <w:szCs w:val="24"/>
          <w:highlight w:val="yellow"/>
        </w:rPr>
        <w:t xml:space="preserve"> </w:t>
      </w:r>
      <w:r w:rsidR="00157E2E" w:rsidRPr="00A67C12">
        <w:rPr>
          <w:rFonts w:ascii="Times New Roman" w:hAnsi="Times New Roman" w:cs="Times New Roman"/>
          <w:sz w:val="24"/>
          <w:szCs w:val="24"/>
          <w:highlight w:val="yellow"/>
        </w:rPr>
        <w:t>&amp; Alam,</w:t>
      </w:r>
      <w:r w:rsidR="00157E2E">
        <w:rPr>
          <w:rFonts w:ascii="Times New Roman" w:hAnsi="Times New Roman" w:cs="Times New Roman"/>
          <w:sz w:val="24"/>
          <w:szCs w:val="24"/>
          <w:highlight w:val="yellow"/>
        </w:rPr>
        <w:t xml:space="preserve"> </w:t>
      </w:r>
      <w:r w:rsidR="00157E2E" w:rsidRPr="00A67C12">
        <w:rPr>
          <w:rFonts w:ascii="Times New Roman" w:hAnsi="Times New Roman" w:cs="Times New Roman"/>
          <w:sz w:val="24"/>
          <w:szCs w:val="24"/>
          <w:highlight w:val="yellow"/>
        </w:rPr>
        <w:t>2023</w:t>
      </w:r>
      <w:r w:rsidR="000C5100">
        <w:rPr>
          <w:rFonts w:ascii="Times New Roman" w:hAnsi="Times New Roman" w:cs="Times New Roman"/>
          <w:sz w:val="24"/>
          <w:szCs w:val="24"/>
          <w:highlight w:val="yellow"/>
        </w:rPr>
        <w:t>)</w:t>
      </w:r>
      <w:r w:rsidR="000C5100" w:rsidRPr="00E55BE7">
        <w:rPr>
          <w:rFonts w:ascii="Times New Roman" w:hAnsi="Times New Roman" w:cs="Times New Roman"/>
          <w:sz w:val="24"/>
          <w:szCs w:val="24"/>
          <w:highlight w:val="yellow"/>
        </w:rPr>
        <w:t>.</w:t>
      </w:r>
      <w:r w:rsidR="000C5100">
        <w:rPr>
          <w:rFonts w:ascii="Times New Roman" w:hAnsi="Times New Roman" w:cs="Times New Roman"/>
          <w:sz w:val="24"/>
          <w:szCs w:val="24"/>
        </w:rPr>
        <w:t xml:space="preserve"> </w:t>
      </w:r>
      <w:r w:rsidRPr="00BA010A">
        <w:rPr>
          <w:rFonts w:ascii="Times New Roman" w:hAnsi="Times New Roman" w:cs="Times New Roman"/>
          <w:sz w:val="24"/>
          <w:szCs w:val="24"/>
        </w:rPr>
        <w:t xml:space="preserve">The majority of their environmental dissemination originates from industrial applications (Jones and De Voogt, 1999).    </w:t>
      </w:r>
      <w:r w:rsidRPr="00E55BE7">
        <w:rPr>
          <w:rFonts w:ascii="Times New Roman" w:hAnsi="Times New Roman" w:cs="Times New Roman"/>
          <w:sz w:val="24"/>
          <w:szCs w:val="24"/>
          <w:highlight w:val="yellow"/>
        </w:rPr>
        <w:t>PCBs</w:t>
      </w:r>
      <w:r w:rsidRPr="00BA010A">
        <w:rPr>
          <w:rFonts w:ascii="Times New Roman" w:hAnsi="Times New Roman" w:cs="Times New Roman"/>
          <w:sz w:val="24"/>
          <w:szCs w:val="24"/>
        </w:rPr>
        <w:t xml:space="preserve">, synthetic compounds, were </w:t>
      </w:r>
      <w:r w:rsidRPr="00BA010A">
        <w:rPr>
          <w:rFonts w:ascii="Times New Roman" w:hAnsi="Times New Roman" w:cs="Times New Roman"/>
          <w:sz w:val="24"/>
          <w:szCs w:val="24"/>
        </w:rPr>
        <w:t xml:space="preserve">extensively used as coolants and insulators in electrical apparatus (EPA, 2017). </w:t>
      </w:r>
    </w:p>
    <w:p w14:paraId="22D9100F" w14:textId="77777777" w:rsidR="00BA010A" w:rsidRPr="00BA010A" w:rsidRDefault="00BA010A" w:rsidP="00BA010A">
      <w:pPr>
        <w:spacing w:after="0" w:line="360" w:lineRule="auto"/>
        <w:jc w:val="both"/>
        <w:rPr>
          <w:rFonts w:ascii="Times New Roman" w:hAnsi="Times New Roman" w:cs="Times New Roman"/>
          <w:sz w:val="24"/>
          <w:szCs w:val="24"/>
        </w:rPr>
      </w:pPr>
      <w:r w:rsidRPr="00BA010A">
        <w:rPr>
          <w:rFonts w:ascii="Times New Roman" w:hAnsi="Times New Roman" w:cs="Times New Roman"/>
          <w:sz w:val="24"/>
          <w:szCs w:val="24"/>
        </w:rPr>
        <w:t xml:space="preserve">   In the 1970s, the manufacturing and use of PCBs were prohibited due to evidence of their detrimental effects on the environment and on human and animal health (Langer, 2005).    Due to their lipophilicity, they may accumulate in cells, ascend the food chain, and persist in soils, sediments, and water for extended periods (Mackay et al., 1997).    Indigenous marine and soil species may lack the capacity to rapidly degrade PCBs, which might be the primary cause for their persistence in the environment.</w:t>
      </w:r>
    </w:p>
    <w:p w14:paraId="28FD816D" w14:textId="389643EE" w:rsidR="00495DDF" w:rsidRDefault="00BA010A" w:rsidP="00BA010A">
      <w:pPr>
        <w:spacing w:after="0" w:line="360" w:lineRule="auto"/>
        <w:jc w:val="both"/>
        <w:rPr>
          <w:rFonts w:ascii="Times New Roman" w:hAnsi="Times New Roman" w:cs="Times New Roman"/>
          <w:sz w:val="24"/>
          <w:szCs w:val="24"/>
        </w:rPr>
      </w:pPr>
      <w:r w:rsidRPr="00BA010A">
        <w:rPr>
          <w:rFonts w:ascii="Times New Roman" w:hAnsi="Times New Roman" w:cs="Times New Roman"/>
          <w:sz w:val="24"/>
          <w:szCs w:val="24"/>
        </w:rPr>
        <w:t xml:space="preserve">   In the 1970s and 1980s, several nations implemented stringent regulations regarding the use and disposal of PCBs.    Consequently, their environmental impact has significantly diminished.  Nonetheless, PCBs continue to be discharged from contaminated aquatic environments such as lakes and marine sediments.    Recent studies indicate that contaminated regions may emit significant quantities of persistent organochlorines into the atmosphere, which might then disperse globally (Langer, 2005).    Many of them deteriorate with time, causing harm to animals and plants, which is detrimental to the ecosystem.    Research on PCB concentrations in many environmental sectors has been conducted for several years; </w:t>
      </w:r>
      <w:r w:rsidRPr="00BA010A">
        <w:rPr>
          <w:rFonts w:ascii="Times New Roman" w:hAnsi="Times New Roman" w:cs="Times New Roman"/>
          <w:sz w:val="24"/>
          <w:szCs w:val="24"/>
        </w:rPr>
        <w:lastRenderedPageBreak/>
        <w:t>nonetheless, there is an insufficiency of accurate data about PCB contamination, and the little information available is subject to significant scrutiny</w:t>
      </w:r>
      <w:r w:rsidR="00495DDF" w:rsidRPr="00495DDF">
        <w:rPr>
          <w:rFonts w:ascii="Times New Roman" w:hAnsi="Times New Roman" w:cs="Times New Roman"/>
          <w:sz w:val="24"/>
          <w:szCs w:val="24"/>
        </w:rPr>
        <w:t xml:space="preserve">. </w:t>
      </w:r>
    </w:p>
    <w:p w14:paraId="2A263B43" w14:textId="77777777" w:rsidR="00A00B25" w:rsidRPr="00A00B25" w:rsidRDefault="00A00B25" w:rsidP="00A00B25">
      <w:pPr>
        <w:spacing w:after="0" w:line="360" w:lineRule="auto"/>
        <w:jc w:val="both"/>
        <w:rPr>
          <w:rFonts w:ascii="Times New Roman" w:hAnsi="Times New Roman" w:cs="Times New Roman"/>
          <w:sz w:val="24"/>
          <w:szCs w:val="24"/>
        </w:rPr>
      </w:pPr>
      <w:r w:rsidRPr="00A00B25">
        <w:rPr>
          <w:rFonts w:ascii="Times New Roman" w:hAnsi="Times New Roman" w:cs="Times New Roman"/>
          <w:sz w:val="24"/>
          <w:szCs w:val="24"/>
        </w:rPr>
        <w:t>The majority of individual chlorobiphenyls exist as solids at ambient temperature.    They exhibit poor electrical conductivity, possess a high flash point (170–380°C), and have significant resistance to heat and chemicals.</w:t>
      </w:r>
    </w:p>
    <w:p w14:paraId="17BC4672" w14:textId="2F8D4081" w:rsidR="00A00B25" w:rsidRPr="00A00B25" w:rsidRDefault="00A00B25" w:rsidP="00A00B25">
      <w:pPr>
        <w:spacing w:after="0" w:line="360" w:lineRule="auto"/>
        <w:jc w:val="both"/>
        <w:rPr>
          <w:rFonts w:ascii="Times New Roman" w:hAnsi="Times New Roman" w:cs="Times New Roman"/>
          <w:sz w:val="24"/>
          <w:szCs w:val="24"/>
        </w:rPr>
      </w:pPr>
      <w:r w:rsidRPr="00E55BE7">
        <w:rPr>
          <w:rFonts w:ascii="Times New Roman" w:hAnsi="Times New Roman" w:cs="Times New Roman"/>
          <w:sz w:val="24"/>
          <w:szCs w:val="24"/>
          <w:highlight w:val="yellow"/>
        </w:rPr>
        <w:t>PAHs</w:t>
      </w:r>
      <w:r w:rsidRPr="00A00B25">
        <w:rPr>
          <w:rFonts w:ascii="Times New Roman" w:hAnsi="Times New Roman" w:cs="Times New Roman"/>
          <w:sz w:val="24"/>
          <w:szCs w:val="24"/>
        </w:rPr>
        <w:t xml:space="preserve"> and </w:t>
      </w:r>
      <w:r w:rsidRPr="00E55BE7">
        <w:rPr>
          <w:rFonts w:ascii="Times New Roman" w:hAnsi="Times New Roman" w:cs="Times New Roman"/>
          <w:sz w:val="24"/>
          <w:szCs w:val="24"/>
          <w:highlight w:val="yellow"/>
        </w:rPr>
        <w:t>PCBs</w:t>
      </w:r>
      <w:r w:rsidRPr="00A00B25">
        <w:rPr>
          <w:rFonts w:ascii="Times New Roman" w:hAnsi="Times New Roman" w:cs="Times New Roman"/>
          <w:sz w:val="24"/>
          <w:szCs w:val="24"/>
        </w:rPr>
        <w:t xml:space="preserve"> are recognised as hazardous substances associated with carcinogenicity and many health and environmental issues (IARC, 2010; ATSDR, 2015).    The extensive use of PAHs and PCBs in manufacturing has resulted in significant contamination of terrestrial, aquatic, and atmospheric environments (Kisku et al., 2017).    Nwachukwu et al. (2010) assert that the oil and gas sector in Nigeria, in conjunction with other sectors, is a significant producer of PAHs and PCBs.    Among the principal oil-producing states in Nigeria, Rivers State is more susceptible to environmental degradation caused by industrial facilities (Osuji et al., 2015).</w:t>
      </w:r>
    </w:p>
    <w:p w14:paraId="2CE7335F" w14:textId="66DF89FB" w:rsidR="00A00B25" w:rsidRPr="00A00B25" w:rsidRDefault="00A00B25" w:rsidP="00A00B25">
      <w:pPr>
        <w:spacing w:after="0" w:line="360" w:lineRule="auto"/>
        <w:jc w:val="both"/>
        <w:rPr>
          <w:rFonts w:ascii="Times New Roman" w:hAnsi="Times New Roman" w:cs="Times New Roman"/>
          <w:sz w:val="24"/>
          <w:szCs w:val="24"/>
        </w:rPr>
      </w:pPr>
      <w:r w:rsidRPr="00A00B25">
        <w:rPr>
          <w:rFonts w:ascii="Times New Roman" w:hAnsi="Times New Roman" w:cs="Times New Roman"/>
          <w:sz w:val="24"/>
          <w:szCs w:val="24"/>
        </w:rPr>
        <w:t xml:space="preserve">   Soil contamination with PAHs and PCBs is a significant issue due to its enduring impacts on human and environmental health (Baird et al., 2017).    </w:t>
      </w:r>
      <w:r w:rsidRPr="00E55BE7">
        <w:rPr>
          <w:rFonts w:ascii="Times New Roman" w:hAnsi="Times New Roman" w:cs="Times New Roman"/>
          <w:sz w:val="24"/>
          <w:szCs w:val="24"/>
          <w:highlight w:val="yellow"/>
        </w:rPr>
        <w:t>PAHs</w:t>
      </w:r>
      <w:r w:rsidRPr="00A00B25">
        <w:rPr>
          <w:rFonts w:ascii="Times New Roman" w:hAnsi="Times New Roman" w:cs="Times New Roman"/>
          <w:sz w:val="24"/>
          <w:szCs w:val="24"/>
        </w:rPr>
        <w:t xml:space="preserve"> and </w:t>
      </w:r>
      <w:r w:rsidRPr="00E55BE7">
        <w:rPr>
          <w:rFonts w:ascii="Times New Roman" w:hAnsi="Times New Roman" w:cs="Times New Roman"/>
          <w:sz w:val="24"/>
          <w:szCs w:val="24"/>
          <w:highlight w:val="yellow"/>
        </w:rPr>
        <w:t>PCBs</w:t>
      </w:r>
      <w:r w:rsidRPr="00A00B25">
        <w:rPr>
          <w:rFonts w:ascii="Times New Roman" w:hAnsi="Times New Roman" w:cs="Times New Roman"/>
          <w:sz w:val="24"/>
          <w:szCs w:val="24"/>
        </w:rPr>
        <w:t xml:space="preserve"> may persist in the environment for extended periods; nevertheless, flora and fauna can assimilate </w:t>
      </w:r>
      <w:r w:rsidRPr="00A00B25">
        <w:rPr>
          <w:rFonts w:ascii="Times New Roman" w:hAnsi="Times New Roman" w:cs="Times New Roman"/>
          <w:sz w:val="24"/>
          <w:szCs w:val="24"/>
        </w:rPr>
        <w:t>them, potentially introducing these compounds into the food chain (Wang et al., 2016).    Cancer, reproductive and developmental issues, and damage (Lauby-Secretan et al., 2013) are among the health concerns associated with PAHs and PCBs.</w:t>
      </w:r>
    </w:p>
    <w:p w14:paraId="3CAA8094" w14:textId="77777777" w:rsidR="00A00B25" w:rsidRPr="00A00B25" w:rsidRDefault="00A00B25" w:rsidP="00A00B25">
      <w:pPr>
        <w:spacing w:after="0" w:line="360" w:lineRule="auto"/>
        <w:jc w:val="both"/>
        <w:rPr>
          <w:rFonts w:ascii="Times New Roman" w:hAnsi="Times New Roman" w:cs="Times New Roman"/>
          <w:sz w:val="24"/>
          <w:szCs w:val="24"/>
        </w:rPr>
      </w:pPr>
      <w:r w:rsidRPr="00A00B25">
        <w:rPr>
          <w:rFonts w:ascii="Times New Roman" w:hAnsi="Times New Roman" w:cs="Times New Roman"/>
          <w:sz w:val="24"/>
          <w:szCs w:val="24"/>
        </w:rPr>
        <w:t xml:space="preserve">   Exposure to PAHs and PCBs presents certain dangers; nevertheless, the extent and locations of these chemicals in the area around workplaces in Rivers State remain unknown (Nwachukwu et al., 2010).    This research aims to quantify the levels of PAH and PCB congeners in soil samples from several industrial locations in Rivers State and to investigate their potential environmental and health impacts.</w:t>
      </w:r>
    </w:p>
    <w:p w14:paraId="31655AE5" w14:textId="184FAA21" w:rsidR="00D122BA" w:rsidRPr="008240FE" w:rsidRDefault="00A00B25" w:rsidP="00A00B25">
      <w:pPr>
        <w:spacing w:after="0" w:line="360" w:lineRule="auto"/>
        <w:jc w:val="both"/>
        <w:rPr>
          <w:rFonts w:ascii="Times New Roman" w:hAnsi="Times New Roman" w:cs="Times New Roman"/>
          <w:sz w:val="24"/>
          <w:szCs w:val="24"/>
        </w:rPr>
      </w:pPr>
      <w:r w:rsidRPr="00A00B25">
        <w:rPr>
          <w:rFonts w:ascii="Times New Roman" w:hAnsi="Times New Roman" w:cs="Times New Roman"/>
          <w:sz w:val="24"/>
          <w:szCs w:val="24"/>
        </w:rPr>
        <w:t xml:space="preserve">   </w:t>
      </w:r>
      <w:r w:rsidRPr="00E55BE7">
        <w:rPr>
          <w:rFonts w:ascii="Times New Roman" w:hAnsi="Times New Roman" w:cs="Times New Roman"/>
          <w:sz w:val="24"/>
          <w:szCs w:val="24"/>
          <w:highlight w:val="yellow"/>
        </w:rPr>
        <w:t>PAHs and PCBs</w:t>
      </w:r>
      <w:r w:rsidRPr="00A00B25">
        <w:rPr>
          <w:rFonts w:ascii="Times New Roman" w:hAnsi="Times New Roman" w:cs="Times New Roman"/>
          <w:sz w:val="24"/>
          <w:szCs w:val="24"/>
        </w:rPr>
        <w:t xml:space="preserve"> are two categories of </w:t>
      </w:r>
      <w:r w:rsidRPr="00E55BE7">
        <w:rPr>
          <w:rFonts w:ascii="Times New Roman" w:hAnsi="Times New Roman" w:cs="Times New Roman"/>
          <w:sz w:val="24"/>
          <w:szCs w:val="24"/>
          <w:highlight w:val="yellow"/>
        </w:rPr>
        <w:t>POPs</w:t>
      </w:r>
      <w:r w:rsidRPr="00A00B25">
        <w:rPr>
          <w:rFonts w:ascii="Times New Roman" w:hAnsi="Times New Roman" w:cs="Times New Roman"/>
          <w:sz w:val="24"/>
          <w:szCs w:val="24"/>
        </w:rPr>
        <w:t xml:space="preserve"> that have been extensively researched in environmental studies</w:t>
      </w:r>
      <w:r w:rsidR="008240FE" w:rsidRPr="008240FE">
        <w:rPr>
          <w:rFonts w:ascii="Times New Roman" w:hAnsi="Times New Roman" w:cs="Times New Roman"/>
          <w:sz w:val="24"/>
          <w:szCs w:val="24"/>
        </w:rPr>
        <w:t>.</w:t>
      </w:r>
    </w:p>
    <w:p w14:paraId="185CD577" w14:textId="77777777" w:rsidR="00D122BA" w:rsidRPr="00E55BE7" w:rsidRDefault="00D122BA" w:rsidP="00BF52D3">
      <w:pPr>
        <w:pStyle w:val="ListParagraph"/>
        <w:numPr>
          <w:ilvl w:val="0"/>
          <w:numId w:val="1"/>
        </w:numPr>
        <w:spacing w:after="0" w:line="360" w:lineRule="auto"/>
        <w:jc w:val="both"/>
        <w:rPr>
          <w:rFonts w:ascii="Times New Roman" w:hAnsi="Times New Roman" w:cs="Times New Roman"/>
          <w:b/>
          <w:bCs/>
          <w:sz w:val="24"/>
          <w:szCs w:val="24"/>
        </w:rPr>
      </w:pPr>
      <w:r w:rsidRPr="00E55BE7">
        <w:rPr>
          <w:rFonts w:ascii="Times New Roman" w:hAnsi="Times New Roman" w:cs="Times New Roman"/>
          <w:b/>
          <w:bCs/>
          <w:sz w:val="24"/>
          <w:szCs w:val="24"/>
        </w:rPr>
        <w:t>Sources of PAHs and PCBs</w:t>
      </w:r>
    </w:p>
    <w:p w14:paraId="1C7B2B68" w14:textId="01EBFDEB" w:rsidR="00A00B25" w:rsidRPr="008240FE" w:rsidRDefault="00A00B25" w:rsidP="00BF52D3">
      <w:pPr>
        <w:spacing w:after="0" w:line="360" w:lineRule="auto"/>
        <w:jc w:val="both"/>
        <w:rPr>
          <w:rFonts w:ascii="Times New Roman" w:hAnsi="Times New Roman" w:cs="Times New Roman"/>
          <w:sz w:val="24"/>
          <w:szCs w:val="24"/>
        </w:rPr>
      </w:pPr>
      <w:r w:rsidRPr="00A00B25">
        <w:rPr>
          <w:rFonts w:ascii="Times New Roman" w:hAnsi="Times New Roman" w:cs="Times New Roman"/>
          <w:sz w:val="24"/>
          <w:szCs w:val="24"/>
        </w:rPr>
        <w:t xml:space="preserve">PCBs are synthetic compounds extensively used as insulators and coolants in electrical apparatus.  </w:t>
      </w:r>
      <w:r w:rsidRPr="00E55BE7">
        <w:rPr>
          <w:rFonts w:ascii="Times New Roman" w:hAnsi="Times New Roman" w:cs="Times New Roman"/>
          <w:sz w:val="24"/>
          <w:szCs w:val="24"/>
          <w:highlight w:val="yellow"/>
        </w:rPr>
        <w:t>PAHs</w:t>
      </w:r>
      <w:r w:rsidRPr="00A00B25">
        <w:rPr>
          <w:rFonts w:ascii="Times New Roman" w:hAnsi="Times New Roman" w:cs="Times New Roman"/>
          <w:sz w:val="24"/>
          <w:szCs w:val="24"/>
        </w:rPr>
        <w:t xml:space="preserve"> are produced during the incomplete combustion of fossil fuels (WHO, 2010).    Industrial activities such as oil refining, petroleum extraction, lubricant manufacturing, and electronics </w:t>
      </w:r>
      <w:r w:rsidR="00BF2E4E" w:rsidRPr="00E55BE7">
        <w:rPr>
          <w:rFonts w:ascii="Times New Roman" w:hAnsi="Times New Roman" w:cs="Times New Roman"/>
          <w:sz w:val="24"/>
          <w:szCs w:val="24"/>
          <w:highlight w:val="yellow"/>
        </w:rPr>
        <w:t>manufacturing</w:t>
      </w:r>
      <w:r w:rsidR="00BF2E4E" w:rsidRPr="00A00B25">
        <w:rPr>
          <w:rFonts w:ascii="Times New Roman" w:hAnsi="Times New Roman" w:cs="Times New Roman"/>
          <w:sz w:val="24"/>
          <w:szCs w:val="24"/>
        </w:rPr>
        <w:t xml:space="preserve"> </w:t>
      </w:r>
      <w:r w:rsidRPr="00A00B25">
        <w:rPr>
          <w:rFonts w:ascii="Times New Roman" w:hAnsi="Times New Roman" w:cs="Times New Roman"/>
          <w:sz w:val="24"/>
          <w:szCs w:val="24"/>
        </w:rPr>
        <w:t>are significant contributors to the environmental presence of PAHs and PCBs (Kisku et al., 2017; Nwachukwu et al., 2010)</w:t>
      </w:r>
      <w:r w:rsidR="008240FE" w:rsidRPr="008240FE">
        <w:rPr>
          <w:rFonts w:ascii="Times New Roman" w:hAnsi="Times New Roman" w:cs="Times New Roman"/>
          <w:sz w:val="24"/>
          <w:szCs w:val="24"/>
        </w:rPr>
        <w:t>.</w:t>
      </w:r>
    </w:p>
    <w:p w14:paraId="151D3933" w14:textId="77777777" w:rsidR="00D122BA" w:rsidRPr="00E55BE7" w:rsidRDefault="00D122BA" w:rsidP="00BF52D3">
      <w:pPr>
        <w:pStyle w:val="ListParagraph"/>
        <w:numPr>
          <w:ilvl w:val="0"/>
          <w:numId w:val="1"/>
        </w:numPr>
        <w:spacing w:after="0" w:line="360" w:lineRule="auto"/>
        <w:jc w:val="both"/>
        <w:rPr>
          <w:rFonts w:ascii="Times New Roman" w:hAnsi="Times New Roman" w:cs="Times New Roman"/>
          <w:b/>
          <w:bCs/>
          <w:sz w:val="24"/>
          <w:szCs w:val="24"/>
        </w:rPr>
      </w:pPr>
      <w:r w:rsidRPr="00E55BE7">
        <w:rPr>
          <w:rFonts w:ascii="Times New Roman" w:hAnsi="Times New Roman" w:cs="Times New Roman"/>
          <w:b/>
          <w:bCs/>
          <w:sz w:val="24"/>
          <w:szCs w:val="24"/>
        </w:rPr>
        <w:lastRenderedPageBreak/>
        <w:t>Environmental Fate and Transport</w:t>
      </w:r>
    </w:p>
    <w:p w14:paraId="1D282848" w14:textId="2B948611" w:rsidR="00D122BA" w:rsidRPr="008240FE" w:rsidRDefault="00A00B25" w:rsidP="00BF52D3">
      <w:pPr>
        <w:spacing w:after="0" w:line="360" w:lineRule="auto"/>
        <w:jc w:val="both"/>
        <w:rPr>
          <w:rFonts w:ascii="Times New Roman" w:hAnsi="Times New Roman" w:cs="Times New Roman"/>
          <w:sz w:val="24"/>
          <w:szCs w:val="24"/>
        </w:rPr>
      </w:pPr>
      <w:r w:rsidRPr="00E55BE7">
        <w:rPr>
          <w:rFonts w:ascii="Times New Roman" w:hAnsi="Times New Roman" w:cs="Times New Roman"/>
          <w:sz w:val="24"/>
          <w:szCs w:val="24"/>
          <w:highlight w:val="yellow"/>
        </w:rPr>
        <w:t>PAHs and PCBs</w:t>
      </w:r>
      <w:r w:rsidRPr="00A00B25">
        <w:rPr>
          <w:rFonts w:ascii="Times New Roman" w:hAnsi="Times New Roman" w:cs="Times New Roman"/>
          <w:sz w:val="24"/>
          <w:szCs w:val="24"/>
        </w:rPr>
        <w:t xml:space="preserve"> have prolonged environmental persistence and may disseminate via soil, water, air, and other mediums (Baird et al., 2017; Wang et al., 2016).    The contamination of the ground with PAHs and PCBs is alarming due to its enduring impact on human and animal health (Lauby-Secretan et al., 2013)</w:t>
      </w:r>
      <w:r w:rsidR="008240FE" w:rsidRPr="008240FE">
        <w:rPr>
          <w:rFonts w:ascii="Times New Roman" w:hAnsi="Times New Roman" w:cs="Times New Roman"/>
          <w:sz w:val="24"/>
          <w:szCs w:val="24"/>
        </w:rPr>
        <w:t>.</w:t>
      </w:r>
    </w:p>
    <w:p w14:paraId="289E01F6" w14:textId="77777777" w:rsidR="00D122BA" w:rsidRPr="00E55BE7" w:rsidRDefault="00D122BA" w:rsidP="00BF52D3">
      <w:pPr>
        <w:pStyle w:val="ListParagraph"/>
        <w:numPr>
          <w:ilvl w:val="0"/>
          <w:numId w:val="1"/>
        </w:numPr>
        <w:spacing w:after="0" w:line="360" w:lineRule="auto"/>
        <w:jc w:val="both"/>
        <w:rPr>
          <w:rFonts w:ascii="Times New Roman" w:hAnsi="Times New Roman" w:cs="Times New Roman"/>
          <w:b/>
          <w:bCs/>
          <w:sz w:val="24"/>
          <w:szCs w:val="24"/>
        </w:rPr>
      </w:pPr>
      <w:r w:rsidRPr="00E55BE7">
        <w:rPr>
          <w:rFonts w:ascii="Times New Roman" w:hAnsi="Times New Roman" w:cs="Times New Roman"/>
          <w:b/>
          <w:bCs/>
          <w:sz w:val="24"/>
          <w:szCs w:val="24"/>
        </w:rPr>
        <w:t>Human Health Impacts</w:t>
      </w:r>
    </w:p>
    <w:p w14:paraId="50BE0FDC" w14:textId="72205296" w:rsidR="00D122BA" w:rsidRPr="008240FE" w:rsidRDefault="00B83F7C" w:rsidP="00BF52D3">
      <w:pPr>
        <w:spacing w:after="0" w:line="360" w:lineRule="auto"/>
        <w:jc w:val="both"/>
        <w:rPr>
          <w:rFonts w:ascii="Times New Roman" w:hAnsi="Times New Roman" w:cs="Times New Roman"/>
          <w:sz w:val="24"/>
          <w:szCs w:val="24"/>
        </w:rPr>
      </w:pPr>
      <w:r w:rsidRPr="00B83F7C">
        <w:rPr>
          <w:rFonts w:ascii="Times New Roman" w:hAnsi="Times New Roman" w:cs="Times New Roman"/>
          <w:sz w:val="24"/>
          <w:szCs w:val="24"/>
        </w:rPr>
        <w:t xml:space="preserve">Cancer, reproductive and developmental issues, and neuronal impairment are among the health concerns associated with PAHs and PCBs (ATSDR, 2015; IARC, 2010).    The International Agency for Research on Cancer (IARC) has said that some </w:t>
      </w:r>
      <w:r w:rsidRPr="00E55BE7">
        <w:rPr>
          <w:rFonts w:ascii="Times New Roman" w:hAnsi="Times New Roman" w:cs="Times New Roman"/>
          <w:sz w:val="24"/>
          <w:szCs w:val="24"/>
          <w:highlight w:val="yellow"/>
        </w:rPr>
        <w:t>PAHs</w:t>
      </w:r>
      <w:r w:rsidRPr="00B83F7C">
        <w:rPr>
          <w:rFonts w:ascii="Times New Roman" w:hAnsi="Times New Roman" w:cs="Times New Roman"/>
          <w:sz w:val="24"/>
          <w:szCs w:val="24"/>
        </w:rPr>
        <w:t xml:space="preserve"> and </w:t>
      </w:r>
      <w:r w:rsidRPr="00E55BE7">
        <w:rPr>
          <w:rFonts w:ascii="Times New Roman" w:hAnsi="Times New Roman" w:cs="Times New Roman"/>
          <w:sz w:val="24"/>
          <w:szCs w:val="24"/>
          <w:highlight w:val="yellow"/>
        </w:rPr>
        <w:t>PCBs</w:t>
      </w:r>
      <w:r w:rsidRPr="00B83F7C">
        <w:rPr>
          <w:rFonts w:ascii="Times New Roman" w:hAnsi="Times New Roman" w:cs="Times New Roman"/>
          <w:sz w:val="24"/>
          <w:szCs w:val="24"/>
        </w:rPr>
        <w:t xml:space="preserve"> are carcinogenic to humans (IARC, 2010)</w:t>
      </w:r>
      <w:r w:rsidR="008240FE" w:rsidRPr="008240FE">
        <w:rPr>
          <w:rFonts w:ascii="Times New Roman" w:hAnsi="Times New Roman" w:cs="Times New Roman"/>
          <w:sz w:val="24"/>
          <w:szCs w:val="24"/>
        </w:rPr>
        <w:t>.</w:t>
      </w:r>
    </w:p>
    <w:p w14:paraId="26734E6E" w14:textId="77777777" w:rsidR="00D122BA" w:rsidRPr="00E55BE7" w:rsidRDefault="00D122BA" w:rsidP="00BF52D3">
      <w:pPr>
        <w:pStyle w:val="ListParagraph"/>
        <w:numPr>
          <w:ilvl w:val="0"/>
          <w:numId w:val="1"/>
        </w:numPr>
        <w:spacing w:after="0" w:line="360" w:lineRule="auto"/>
        <w:jc w:val="both"/>
        <w:rPr>
          <w:rFonts w:ascii="Times New Roman" w:hAnsi="Times New Roman" w:cs="Times New Roman"/>
          <w:b/>
          <w:bCs/>
          <w:sz w:val="24"/>
          <w:szCs w:val="24"/>
        </w:rPr>
      </w:pPr>
      <w:r w:rsidRPr="00E55BE7">
        <w:rPr>
          <w:rFonts w:ascii="Times New Roman" w:hAnsi="Times New Roman" w:cs="Times New Roman"/>
          <w:b/>
          <w:bCs/>
          <w:sz w:val="24"/>
          <w:szCs w:val="24"/>
        </w:rPr>
        <w:t>Remediation and Management</w:t>
      </w:r>
    </w:p>
    <w:p w14:paraId="5044F032" w14:textId="77777777" w:rsidR="00B83F7C" w:rsidRPr="00B83F7C" w:rsidRDefault="00B83F7C" w:rsidP="00B83F7C">
      <w:pPr>
        <w:spacing w:after="0" w:line="360" w:lineRule="auto"/>
        <w:jc w:val="both"/>
        <w:rPr>
          <w:rFonts w:ascii="Times New Roman" w:hAnsi="Times New Roman" w:cs="Times New Roman"/>
          <w:sz w:val="24"/>
          <w:szCs w:val="24"/>
        </w:rPr>
      </w:pPr>
      <w:r w:rsidRPr="00B83F7C">
        <w:rPr>
          <w:rFonts w:ascii="Times New Roman" w:hAnsi="Times New Roman" w:cs="Times New Roman"/>
          <w:sz w:val="24"/>
          <w:szCs w:val="24"/>
        </w:rPr>
        <w:t>Soil contaminated with PAHs and PCBs may be remediated using many methods, including excavation, bioremediation, and chemical treatment.    The efficacy of these technologies will be contingent upon the particular characteristics of the location and the contaminants present (Kang et al., 2018).</w:t>
      </w:r>
    </w:p>
    <w:p w14:paraId="22362B06" w14:textId="61EBA895" w:rsidR="00FA4BB0" w:rsidRPr="00FA4BB0" w:rsidRDefault="00B83F7C" w:rsidP="00FA4BB0">
      <w:pPr>
        <w:spacing w:after="0" w:line="360" w:lineRule="auto"/>
        <w:jc w:val="both"/>
        <w:rPr>
          <w:rFonts w:ascii="Times New Roman" w:hAnsi="Times New Roman" w:cs="Times New Roman"/>
          <w:sz w:val="24"/>
          <w:szCs w:val="24"/>
        </w:rPr>
      </w:pPr>
      <w:r w:rsidRPr="00B83F7C">
        <w:rPr>
          <w:rFonts w:ascii="Times New Roman" w:hAnsi="Times New Roman" w:cs="Times New Roman"/>
          <w:sz w:val="24"/>
          <w:szCs w:val="24"/>
        </w:rPr>
        <w:t xml:space="preserve">   Researchers have investigated the PAH and PCB congeners present in water, soil, sediment, and components of ecosystems.    </w:t>
      </w:r>
      <w:r w:rsidR="00FA4BB0" w:rsidRPr="00FA4BB0">
        <w:rPr>
          <w:rFonts w:ascii="Times New Roman" w:hAnsi="Times New Roman" w:cs="Times New Roman"/>
          <w:sz w:val="24"/>
          <w:szCs w:val="24"/>
        </w:rPr>
        <w:t xml:space="preserve">Van der Wat and Forbes (2015) used lichens as biomonitors for semi-volatile organic air </w:t>
      </w:r>
      <w:r w:rsidR="00FA4BB0" w:rsidRPr="00FA4BB0">
        <w:rPr>
          <w:rFonts w:ascii="Times New Roman" w:hAnsi="Times New Roman" w:cs="Times New Roman"/>
          <w:sz w:val="24"/>
          <w:szCs w:val="24"/>
        </w:rPr>
        <w:t xml:space="preserve">pollutants, particularly </w:t>
      </w:r>
      <w:r w:rsidR="00FA4BB0" w:rsidRPr="00E55BE7">
        <w:rPr>
          <w:rFonts w:ascii="Times New Roman" w:hAnsi="Times New Roman" w:cs="Times New Roman"/>
          <w:sz w:val="24"/>
          <w:szCs w:val="24"/>
          <w:highlight w:val="yellow"/>
        </w:rPr>
        <w:t>PAHs</w:t>
      </w:r>
      <w:r w:rsidR="00FA4BB0" w:rsidRPr="00FA4BB0">
        <w:rPr>
          <w:rFonts w:ascii="Times New Roman" w:hAnsi="Times New Roman" w:cs="Times New Roman"/>
          <w:sz w:val="24"/>
          <w:szCs w:val="24"/>
        </w:rPr>
        <w:t>, due to their ability to detect varying pollution levels, longevity, and capacity to indicate the presence and concentrations of PAHs.       Soxhlet and ultrasonic-assisted extractions are mostly used to get analytes from plants for environmental research.     Consequently, lichens have lately gained widespread recognition globally.       The majority of PAH profiles consist of phenanthrene, fluoranthene, naphthalene, and pyrene.  Nonetheless, lichens from various sites exhibit differing total PAH concentrations, notwithstanding the prevalence of 2- and 3-ring PAHs over 6-ring PAHs.       Accurate and reliable methods for detecting organic pollutants in lichens would facilitate the comparison of data across several investigations.</w:t>
      </w:r>
    </w:p>
    <w:p w14:paraId="131D4745" w14:textId="64BEDC60" w:rsidR="00FA4BB0" w:rsidRPr="00FA4BB0" w:rsidRDefault="00FA4BB0" w:rsidP="00FA4BB0">
      <w:pPr>
        <w:spacing w:after="0" w:line="360" w:lineRule="auto"/>
        <w:jc w:val="both"/>
        <w:rPr>
          <w:rFonts w:ascii="Times New Roman" w:hAnsi="Times New Roman" w:cs="Times New Roman"/>
          <w:sz w:val="24"/>
          <w:szCs w:val="24"/>
        </w:rPr>
      </w:pPr>
      <w:r w:rsidRPr="00FA4BB0">
        <w:rPr>
          <w:rFonts w:ascii="Times New Roman" w:hAnsi="Times New Roman" w:cs="Times New Roman"/>
          <w:sz w:val="24"/>
          <w:szCs w:val="24"/>
        </w:rPr>
        <w:t xml:space="preserve">      Rahmanpour et al. (2014) identified </w:t>
      </w:r>
      <w:r w:rsidRPr="00E55BE7">
        <w:rPr>
          <w:rFonts w:ascii="Times New Roman" w:hAnsi="Times New Roman" w:cs="Times New Roman"/>
          <w:sz w:val="24"/>
          <w:szCs w:val="24"/>
          <w:highlight w:val="yellow"/>
        </w:rPr>
        <w:t>PAHs</w:t>
      </w:r>
      <w:r w:rsidRPr="00FA4BB0">
        <w:rPr>
          <w:rFonts w:ascii="Times New Roman" w:hAnsi="Times New Roman" w:cs="Times New Roman"/>
          <w:sz w:val="24"/>
          <w:szCs w:val="24"/>
        </w:rPr>
        <w:t xml:space="preserve"> in four fish species from the Persian Gulf, representing various trophic levels.       Snyder and West.  Wei et al. (2015) investigated both solid and gaseous states, identifying 29 parent and alkyl polycyclic aromatic hydrocarbons (PAHs), 15 oxygenated PAHs (OPAHs), 11 nitrated PAHs (NPAHs), and 4 azaarenes (AZAs) in the atmosphere.  They also identified organic carbon, elemental carbon, char, and soot associated with the particles. </w:t>
      </w:r>
    </w:p>
    <w:p w14:paraId="3DB947AF" w14:textId="290FFA0E" w:rsidR="00495DDF" w:rsidRDefault="00FA4BB0" w:rsidP="00FA4BB0">
      <w:pPr>
        <w:spacing w:after="0" w:line="360" w:lineRule="auto"/>
        <w:jc w:val="both"/>
        <w:rPr>
          <w:rFonts w:ascii="Times New Roman" w:eastAsia="Calibri" w:hAnsi="Times New Roman" w:cs="Times New Roman"/>
          <w:sz w:val="24"/>
          <w:szCs w:val="24"/>
        </w:rPr>
      </w:pPr>
      <w:r w:rsidRPr="00FA4BB0">
        <w:rPr>
          <w:rFonts w:ascii="Times New Roman" w:hAnsi="Times New Roman" w:cs="Times New Roman"/>
          <w:sz w:val="24"/>
          <w:szCs w:val="24"/>
        </w:rPr>
        <w:lastRenderedPageBreak/>
        <w:t xml:space="preserve">      </w:t>
      </w:r>
      <w:r w:rsidRPr="00E55BE7">
        <w:rPr>
          <w:rFonts w:ascii="Times New Roman" w:hAnsi="Times New Roman" w:cs="Times New Roman"/>
          <w:sz w:val="24"/>
          <w:szCs w:val="24"/>
          <w:highlight w:val="yellow"/>
        </w:rPr>
        <w:t>PAHs</w:t>
      </w:r>
      <w:r w:rsidRPr="00FA4BB0">
        <w:rPr>
          <w:rFonts w:ascii="Times New Roman" w:hAnsi="Times New Roman" w:cs="Times New Roman"/>
          <w:sz w:val="24"/>
          <w:szCs w:val="24"/>
        </w:rPr>
        <w:t xml:space="preserve"> are present in home dust (Iwegbue 2014; Qi et al., 2014; Yang et al., 2015).       In several African nations, such as Nigeria, the extent of PAH contamination in the soil next to commercial establishments remains ambiguous</w:t>
      </w:r>
      <w:r w:rsidR="00495DDF" w:rsidRPr="00495DDF">
        <w:rPr>
          <w:rFonts w:ascii="Times New Roman" w:eastAsia="Calibri" w:hAnsi="Times New Roman" w:cs="Times New Roman"/>
          <w:sz w:val="24"/>
          <w:szCs w:val="24"/>
        </w:rPr>
        <w:t>.</w:t>
      </w:r>
    </w:p>
    <w:p w14:paraId="37B7034A" w14:textId="1283F8D0" w:rsidR="008240FE" w:rsidRDefault="008240FE" w:rsidP="00BF52D3">
      <w:pPr>
        <w:spacing w:after="0" w:line="360" w:lineRule="auto"/>
        <w:jc w:val="both"/>
        <w:rPr>
          <w:rFonts w:ascii="Times New Roman" w:eastAsia="Calibri" w:hAnsi="Times New Roman" w:cs="Times New Roman"/>
          <w:sz w:val="24"/>
          <w:szCs w:val="24"/>
        </w:rPr>
      </w:pPr>
    </w:p>
    <w:p w14:paraId="6DE5602C" w14:textId="33B5A7E4" w:rsidR="00F110F3" w:rsidRDefault="00F110F3" w:rsidP="00BF52D3">
      <w:pPr>
        <w:spacing w:after="0" w:line="360" w:lineRule="auto"/>
        <w:jc w:val="both"/>
        <w:rPr>
          <w:rFonts w:ascii="Times New Roman" w:hAnsi="Times New Roman" w:cs="Times New Roman"/>
          <w:b/>
          <w:sz w:val="24"/>
          <w:szCs w:val="24"/>
        </w:rPr>
      </w:pPr>
      <w:r w:rsidRPr="00BF52D3">
        <w:rPr>
          <w:rFonts w:ascii="Times New Roman" w:hAnsi="Times New Roman" w:cs="Times New Roman"/>
          <w:b/>
          <w:sz w:val="24"/>
          <w:szCs w:val="24"/>
        </w:rPr>
        <w:t>3.0 Material and Methods</w:t>
      </w:r>
    </w:p>
    <w:p w14:paraId="42739F2D" w14:textId="226965B1" w:rsidR="00F110F3" w:rsidRPr="00F110F3" w:rsidRDefault="00F110F3" w:rsidP="00BF52D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 Study Area</w:t>
      </w:r>
    </w:p>
    <w:p w14:paraId="5D30F3A9" w14:textId="601C4B28" w:rsidR="00F110F3" w:rsidRPr="00F110F3" w:rsidRDefault="00F110F3" w:rsidP="00F110F3">
      <w:pPr>
        <w:spacing w:after="0" w:line="360" w:lineRule="auto"/>
        <w:jc w:val="both"/>
        <w:rPr>
          <w:rFonts w:ascii="Times New Roman" w:eastAsia="Calibri" w:hAnsi="Times New Roman" w:cs="Times New Roman"/>
          <w:sz w:val="24"/>
          <w:szCs w:val="24"/>
        </w:rPr>
      </w:pPr>
      <w:r w:rsidRPr="00F110F3">
        <w:rPr>
          <w:rFonts w:ascii="Times New Roman" w:eastAsia="Calibri" w:hAnsi="Times New Roman" w:cs="Times New Roman"/>
          <w:noProof/>
          <w:sz w:val="24"/>
          <w:szCs w:val="24"/>
        </w:rPr>
        <w:drawing>
          <wp:inline distT="0" distB="0" distL="0" distR="0" wp14:anchorId="389F9557" wp14:editId="4D457BA1">
            <wp:extent cx="2743200" cy="1943100"/>
            <wp:effectExtent l="0" t="0" r="0" b="0"/>
            <wp:docPr id="377384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0" cy="1943100"/>
                    </a:xfrm>
                    <a:prstGeom prst="rect">
                      <a:avLst/>
                    </a:prstGeom>
                    <a:noFill/>
                    <a:ln>
                      <a:noFill/>
                    </a:ln>
                  </pic:spPr>
                </pic:pic>
              </a:graphicData>
            </a:graphic>
          </wp:inline>
        </w:drawing>
      </w:r>
    </w:p>
    <w:p w14:paraId="2E3DC83B" w14:textId="32F5D452" w:rsidR="00CE3B78" w:rsidRDefault="00AB7222" w:rsidP="00BF52D3">
      <w:pPr>
        <w:spacing w:after="0" w:line="360" w:lineRule="auto"/>
        <w:jc w:val="both"/>
        <w:rPr>
          <w:rFonts w:ascii="Times New Roman" w:eastAsia="Calibri" w:hAnsi="Times New Roman" w:cs="Times New Roman"/>
          <w:sz w:val="24"/>
          <w:szCs w:val="24"/>
        </w:rPr>
      </w:pPr>
      <w:r w:rsidRPr="00E55BE7">
        <w:rPr>
          <w:rFonts w:ascii="Times New Roman" w:eastAsia="Calibri" w:hAnsi="Times New Roman" w:cs="Times New Roman"/>
          <w:b/>
          <w:bCs/>
          <w:sz w:val="24"/>
          <w:szCs w:val="24"/>
        </w:rPr>
        <w:t>Fig</w:t>
      </w:r>
      <w:r w:rsidR="00BF2E4E">
        <w:rPr>
          <w:rFonts w:ascii="Times New Roman" w:eastAsia="Calibri" w:hAnsi="Times New Roman" w:cs="Times New Roman"/>
          <w:b/>
          <w:bCs/>
          <w:sz w:val="24"/>
          <w:szCs w:val="24"/>
        </w:rPr>
        <w:t xml:space="preserve"> </w:t>
      </w:r>
      <w:r w:rsidRPr="00E55BE7">
        <w:rPr>
          <w:rFonts w:ascii="Times New Roman" w:eastAsia="Calibri" w:hAnsi="Times New Roman" w:cs="Times New Roman"/>
          <w:b/>
          <w:bCs/>
          <w:sz w:val="24"/>
          <w:szCs w:val="24"/>
        </w:rPr>
        <w:t>1</w:t>
      </w:r>
      <w:r w:rsidR="00BF2E4E">
        <w:rPr>
          <w:rFonts w:ascii="Times New Roman" w:eastAsia="Calibri" w:hAnsi="Times New Roman" w:cs="Times New Roman"/>
          <w:b/>
          <w:bCs/>
          <w:sz w:val="24"/>
          <w:szCs w:val="24"/>
        </w:rPr>
        <w:t>.</w:t>
      </w:r>
      <w:r w:rsidRPr="00E55BE7">
        <w:rPr>
          <w:rFonts w:ascii="Times New Roman" w:eastAsia="Calibri" w:hAnsi="Times New Roman" w:cs="Times New Roman"/>
          <w:b/>
          <w:bCs/>
          <w:sz w:val="24"/>
          <w:szCs w:val="24"/>
        </w:rPr>
        <w:t xml:space="preserve"> </w:t>
      </w:r>
      <w:r w:rsidR="00CE3B78" w:rsidRPr="00E55BE7">
        <w:rPr>
          <w:rFonts w:ascii="Times New Roman" w:eastAsia="Calibri" w:hAnsi="Times New Roman" w:cs="Times New Roman"/>
          <w:b/>
          <w:bCs/>
          <w:sz w:val="24"/>
          <w:szCs w:val="24"/>
        </w:rPr>
        <w:t>Study area showing sampling points</w:t>
      </w:r>
    </w:p>
    <w:p w14:paraId="4D4A041B" w14:textId="77777777" w:rsidR="00CE3B78" w:rsidRPr="00CE3B78" w:rsidRDefault="00CE3B78" w:rsidP="00BF52D3">
      <w:pPr>
        <w:spacing w:after="0" w:line="360" w:lineRule="auto"/>
        <w:jc w:val="both"/>
        <w:rPr>
          <w:rFonts w:ascii="Times New Roman" w:eastAsia="Calibri" w:hAnsi="Times New Roman" w:cs="Times New Roman"/>
          <w:sz w:val="24"/>
          <w:szCs w:val="24"/>
        </w:rPr>
      </w:pPr>
    </w:p>
    <w:p w14:paraId="7EE47595" w14:textId="5B4E2290" w:rsidR="00E37007" w:rsidRDefault="00E37007" w:rsidP="00BF52D3">
      <w:pPr>
        <w:spacing w:after="0" w:line="360" w:lineRule="auto"/>
        <w:jc w:val="both"/>
        <w:rPr>
          <w:rFonts w:ascii="Times New Roman" w:hAnsi="Times New Roman" w:cs="Times New Roman"/>
          <w:bCs/>
          <w:sz w:val="24"/>
          <w:szCs w:val="24"/>
        </w:rPr>
      </w:pPr>
      <w:r w:rsidRPr="00E37007">
        <w:rPr>
          <w:rFonts w:ascii="Times New Roman" w:hAnsi="Times New Roman" w:cs="Times New Roman"/>
          <w:bCs/>
          <w:sz w:val="24"/>
          <w:szCs w:val="24"/>
        </w:rPr>
        <w:t xml:space="preserve">The </w:t>
      </w:r>
      <w:r>
        <w:rPr>
          <w:rFonts w:ascii="Times New Roman" w:hAnsi="Times New Roman" w:cs="Times New Roman"/>
          <w:bCs/>
          <w:sz w:val="24"/>
          <w:szCs w:val="24"/>
        </w:rPr>
        <w:t xml:space="preserve">study area </w:t>
      </w:r>
      <w:r w:rsidR="00CE3B78">
        <w:rPr>
          <w:rFonts w:ascii="Times New Roman" w:hAnsi="Times New Roman" w:cs="Times New Roman"/>
          <w:bCs/>
          <w:sz w:val="24"/>
          <w:szCs w:val="24"/>
        </w:rPr>
        <w:t>comprises</w:t>
      </w:r>
      <w:r>
        <w:rPr>
          <w:rFonts w:ascii="Times New Roman" w:hAnsi="Times New Roman" w:cs="Times New Roman"/>
          <w:bCs/>
          <w:sz w:val="24"/>
          <w:szCs w:val="24"/>
        </w:rPr>
        <w:t xml:space="preserve"> 4 industrial and 1 non-industrial site</w:t>
      </w:r>
      <w:r w:rsidR="00CE3B78">
        <w:rPr>
          <w:rFonts w:ascii="Times New Roman" w:hAnsi="Times New Roman" w:cs="Times New Roman"/>
          <w:bCs/>
          <w:sz w:val="24"/>
          <w:szCs w:val="24"/>
        </w:rPr>
        <w:t>s</w:t>
      </w:r>
      <w:r>
        <w:rPr>
          <w:rFonts w:ascii="Times New Roman" w:hAnsi="Times New Roman" w:cs="Times New Roman"/>
          <w:bCs/>
          <w:sz w:val="24"/>
          <w:szCs w:val="24"/>
        </w:rPr>
        <w:t xml:space="preserve">. The industrial sites were Iloabuchi Electronics </w:t>
      </w:r>
      <w:r w:rsidR="00CE3B78">
        <w:rPr>
          <w:rFonts w:ascii="Times New Roman" w:hAnsi="Times New Roman" w:cs="Times New Roman"/>
          <w:bCs/>
          <w:sz w:val="24"/>
          <w:szCs w:val="24"/>
        </w:rPr>
        <w:t>M</w:t>
      </w:r>
      <w:r>
        <w:rPr>
          <w:rFonts w:ascii="Times New Roman" w:hAnsi="Times New Roman" w:cs="Times New Roman"/>
          <w:bCs/>
          <w:sz w:val="24"/>
          <w:szCs w:val="24"/>
        </w:rPr>
        <w:t>arket (</w:t>
      </w:r>
      <w:r w:rsidRPr="00E37007">
        <w:rPr>
          <w:rFonts w:ascii="Times New Roman" w:hAnsi="Times New Roman" w:cs="Times New Roman"/>
          <w:bCs/>
          <w:sz w:val="24"/>
          <w:szCs w:val="24"/>
        </w:rPr>
        <w:t>4°47'27"N 6°59’16.082"E</w:t>
      </w:r>
      <w:r w:rsidR="00F110F3">
        <w:rPr>
          <w:rFonts w:ascii="Times New Roman" w:hAnsi="Times New Roman" w:cs="Times New Roman"/>
          <w:bCs/>
          <w:sz w:val="24"/>
          <w:szCs w:val="24"/>
        </w:rPr>
        <w:t>), Indorama Petrochemical (</w:t>
      </w:r>
      <w:r w:rsidR="00F110F3" w:rsidRPr="00F110F3">
        <w:rPr>
          <w:rFonts w:ascii="Times New Roman" w:hAnsi="Times New Roman" w:cs="Times New Roman"/>
          <w:bCs/>
          <w:sz w:val="24"/>
          <w:szCs w:val="24"/>
        </w:rPr>
        <w:t>4°48'28"N 7°06’6.121"E</w:t>
      </w:r>
      <w:r w:rsidR="00F110F3">
        <w:rPr>
          <w:rFonts w:ascii="Times New Roman" w:hAnsi="Times New Roman" w:cs="Times New Roman"/>
          <w:bCs/>
          <w:sz w:val="24"/>
          <w:szCs w:val="24"/>
        </w:rPr>
        <w:t>), Transformer Oil Storage Site (</w:t>
      </w:r>
      <w:r w:rsidR="00F110F3" w:rsidRPr="00F110F3">
        <w:rPr>
          <w:rFonts w:ascii="Times New Roman" w:hAnsi="Times New Roman" w:cs="Times New Roman"/>
          <w:bCs/>
          <w:sz w:val="24"/>
          <w:szCs w:val="24"/>
        </w:rPr>
        <w:t>4°53'42"N 6°59’5.121"E</w:t>
      </w:r>
      <w:r w:rsidR="00F110F3">
        <w:rPr>
          <w:rFonts w:ascii="Times New Roman" w:hAnsi="Times New Roman" w:cs="Times New Roman"/>
          <w:bCs/>
          <w:sz w:val="24"/>
          <w:szCs w:val="24"/>
        </w:rPr>
        <w:t>) and Uniport Academy Colour factory (</w:t>
      </w:r>
      <w:r w:rsidR="00CD13F3">
        <w:rPr>
          <w:rFonts w:ascii="Times New Roman" w:hAnsi="Times New Roman" w:cs="Times New Roman"/>
          <w:bCs/>
          <w:sz w:val="24"/>
          <w:szCs w:val="24"/>
        </w:rPr>
        <w:t>4</w:t>
      </w:r>
      <w:r w:rsidR="00F110F3" w:rsidRPr="00F110F3">
        <w:rPr>
          <w:rFonts w:ascii="Times New Roman" w:hAnsi="Times New Roman" w:cs="Times New Roman"/>
          <w:bCs/>
          <w:sz w:val="24"/>
          <w:szCs w:val="24"/>
        </w:rPr>
        <w:t>°54'05"N 6°54' 6.150"E</w:t>
      </w:r>
      <w:r w:rsidR="00CD13F3">
        <w:rPr>
          <w:rFonts w:ascii="Times New Roman" w:hAnsi="Times New Roman" w:cs="Times New Roman"/>
          <w:bCs/>
          <w:sz w:val="24"/>
          <w:szCs w:val="24"/>
        </w:rPr>
        <w:t>)</w:t>
      </w:r>
      <w:r w:rsidR="00F110F3">
        <w:rPr>
          <w:rFonts w:ascii="Times New Roman" w:hAnsi="Times New Roman" w:cs="Times New Roman"/>
          <w:bCs/>
          <w:sz w:val="24"/>
          <w:szCs w:val="24"/>
        </w:rPr>
        <w:t xml:space="preserve">. </w:t>
      </w:r>
      <w:r w:rsidR="00CE3B78">
        <w:rPr>
          <w:rFonts w:ascii="Times New Roman" w:hAnsi="Times New Roman" w:cs="Times New Roman"/>
          <w:bCs/>
          <w:sz w:val="24"/>
          <w:szCs w:val="24"/>
        </w:rPr>
        <w:t xml:space="preserve">The sample for the control was collected in </w:t>
      </w:r>
      <w:r w:rsidR="00FE6402" w:rsidRPr="00E55BE7">
        <w:rPr>
          <w:rFonts w:ascii="Times New Roman" w:hAnsi="Times New Roman" w:cs="Times New Roman"/>
          <w:bCs/>
          <w:sz w:val="24"/>
          <w:szCs w:val="24"/>
          <w:highlight w:val="yellow"/>
        </w:rPr>
        <w:t>the</w:t>
      </w:r>
      <w:r w:rsidR="00FE6402">
        <w:rPr>
          <w:rFonts w:ascii="Times New Roman" w:hAnsi="Times New Roman" w:cs="Times New Roman"/>
          <w:bCs/>
          <w:sz w:val="24"/>
          <w:szCs w:val="24"/>
        </w:rPr>
        <w:t xml:space="preserve"> </w:t>
      </w:r>
      <w:r w:rsidR="00CE3B78">
        <w:rPr>
          <w:rFonts w:ascii="Times New Roman" w:hAnsi="Times New Roman" w:cs="Times New Roman"/>
          <w:bCs/>
          <w:sz w:val="24"/>
          <w:szCs w:val="24"/>
        </w:rPr>
        <w:t>Elekahia residential area (</w:t>
      </w:r>
      <w:r w:rsidR="00CE3B78" w:rsidRPr="00CE3B78">
        <w:rPr>
          <w:rFonts w:ascii="Times New Roman" w:hAnsi="Times New Roman" w:cs="Times New Roman"/>
          <w:bCs/>
          <w:sz w:val="24"/>
          <w:szCs w:val="24"/>
        </w:rPr>
        <w:t>4°49'20"N 7°01’22.132"E</w:t>
      </w:r>
      <w:r w:rsidR="00CE3B78">
        <w:rPr>
          <w:rFonts w:ascii="Times New Roman" w:hAnsi="Times New Roman" w:cs="Times New Roman"/>
          <w:bCs/>
          <w:sz w:val="24"/>
          <w:szCs w:val="24"/>
        </w:rPr>
        <w:t>).</w:t>
      </w:r>
    </w:p>
    <w:p w14:paraId="4DB99FB7" w14:textId="77777777" w:rsidR="007D6727" w:rsidRDefault="007D6727" w:rsidP="00BF52D3">
      <w:pPr>
        <w:spacing w:after="0" w:line="360" w:lineRule="auto"/>
        <w:jc w:val="both"/>
        <w:rPr>
          <w:rFonts w:ascii="Times New Roman" w:hAnsi="Times New Roman" w:cs="Times New Roman"/>
          <w:bCs/>
          <w:sz w:val="24"/>
          <w:szCs w:val="24"/>
        </w:rPr>
      </w:pPr>
    </w:p>
    <w:p w14:paraId="637D5AAF" w14:textId="47732061" w:rsidR="00CD13F3" w:rsidRPr="007D6727" w:rsidRDefault="00CD13F3" w:rsidP="00BF52D3">
      <w:pPr>
        <w:spacing w:after="0" w:line="360" w:lineRule="auto"/>
        <w:jc w:val="both"/>
        <w:rPr>
          <w:rFonts w:ascii="Times New Roman" w:hAnsi="Times New Roman" w:cs="Times New Roman"/>
          <w:b/>
          <w:sz w:val="24"/>
          <w:szCs w:val="24"/>
        </w:rPr>
      </w:pPr>
      <w:r w:rsidRPr="007D6727">
        <w:rPr>
          <w:rFonts w:ascii="Times New Roman" w:hAnsi="Times New Roman" w:cs="Times New Roman"/>
          <w:b/>
          <w:sz w:val="24"/>
          <w:szCs w:val="24"/>
        </w:rPr>
        <w:t>3.2 Industrial Activities in Study Sites</w:t>
      </w:r>
    </w:p>
    <w:p w14:paraId="19B4BC59" w14:textId="1BDF0DEE" w:rsidR="00CD13F3" w:rsidRDefault="00CD13F3" w:rsidP="00CD13F3">
      <w:pPr>
        <w:spacing w:after="0" w:line="360" w:lineRule="auto"/>
        <w:jc w:val="both"/>
        <w:rPr>
          <w:rFonts w:ascii="Times New Roman" w:hAnsi="Times New Roman" w:cs="Times New Roman"/>
          <w:bCs/>
          <w:sz w:val="24"/>
          <w:szCs w:val="24"/>
          <w:lang w:val="en-GB"/>
        </w:rPr>
      </w:pPr>
      <w:r w:rsidRPr="00CD13F3">
        <w:rPr>
          <w:rFonts w:ascii="Times New Roman" w:hAnsi="Times New Roman" w:cs="Times New Roman"/>
          <w:bCs/>
          <w:sz w:val="24"/>
          <w:szCs w:val="24"/>
          <w:lang w:val="en-GB"/>
        </w:rPr>
        <w:t xml:space="preserve">Iloabuchi electronics market is situated in Akokwa-Iloabuchi street, Mile 2 Diobu, Port Harcourt in Rivers State. The market specializes in the sales and repairs of </w:t>
      </w:r>
      <w:r w:rsidR="00FE6402" w:rsidRPr="00E55BE7">
        <w:rPr>
          <w:rFonts w:ascii="Times New Roman" w:hAnsi="Times New Roman" w:cs="Times New Roman"/>
          <w:bCs/>
          <w:sz w:val="24"/>
          <w:szCs w:val="24"/>
          <w:highlight w:val="yellow"/>
          <w:lang w:val="en-GB"/>
        </w:rPr>
        <w:t>electronic</w:t>
      </w:r>
      <w:r w:rsidR="00FE6402" w:rsidRPr="00CD13F3">
        <w:rPr>
          <w:rFonts w:ascii="Times New Roman" w:hAnsi="Times New Roman" w:cs="Times New Roman"/>
          <w:bCs/>
          <w:sz w:val="24"/>
          <w:szCs w:val="24"/>
          <w:lang w:val="en-GB"/>
        </w:rPr>
        <w:t xml:space="preserve"> </w:t>
      </w:r>
      <w:r w:rsidRPr="00CD13F3">
        <w:rPr>
          <w:rFonts w:ascii="Times New Roman" w:hAnsi="Times New Roman" w:cs="Times New Roman"/>
          <w:bCs/>
          <w:sz w:val="24"/>
          <w:szCs w:val="24"/>
          <w:lang w:val="en-GB"/>
        </w:rPr>
        <w:t>appliances, equipment, accessories</w:t>
      </w:r>
      <w:r w:rsidR="00FE6402" w:rsidRPr="00E55BE7">
        <w:rPr>
          <w:rFonts w:ascii="Times New Roman" w:hAnsi="Times New Roman" w:cs="Times New Roman"/>
          <w:bCs/>
          <w:sz w:val="24"/>
          <w:szCs w:val="24"/>
          <w:highlight w:val="yellow"/>
          <w:lang w:val="en-GB"/>
        </w:rPr>
        <w:t>,</w:t>
      </w:r>
      <w:r w:rsidRPr="00CD13F3">
        <w:rPr>
          <w:rFonts w:ascii="Times New Roman" w:hAnsi="Times New Roman" w:cs="Times New Roman"/>
          <w:bCs/>
          <w:sz w:val="24"/>
          <w:szCs w:val="24"/>
          <w:lang w:val="en-GB"/>
        </w:rPr>
        <w:t xml:space="preserve"> etc. Illegal electronic waste dumps exist within the market</w:t>
      </w:r>
      <w:r w:rsidR="00FE6402" w:rsidRPr="00E55BE7">
        <w:rPr>
          <w:rFonts w:ascii="Times New Roman" w:hAnsi="Times New Roman" w:cs="Times New Roman"/>
          <w:bCs/>
          <w:sz w:val="24"/>
          <w:szCs w:val="24"/>
          <w:highlight w:val="yellow"/>
          <w:lang w:val="en-GB"/>
        </w:rPr>
        <w:t>,</w:t>
      </w:r>
      <w:r w:rsidRPr="00CD13F3">
        <w:rPr>
          <w:rFonts w:ascii="Times New Roman" w:hAnsi="Times New Roman" w:cs="Times New Roman"/>
          <w:bCs/>
          <w:sz w:val="24"/>
          <w:szCs w:val="24"/>
          <w:lang w:val="en-GB"/>
        </w:rPr>
        <w:t xml:space="preserve"> wh</w:t>
      </w:r>
      <w:r>
        <w:rPr>
          <w:rFonts w:ascii="Times New Roman" w:hAnsi="Times New Roman" w:cs="Times New Roman"/>
          <w:bCs/>
          <w:sz w:val="24"/>
          <w:szCs w:val="24"/>
          <w:lang w:val="en-GB"/>
        </w:rPr>
        <w:t>ich</w:t>
      </w:r>
      <w:r w:rsidRPr="00CD13F3">
        <w:rPr>
          <w:rFonts w:ascii="Times New Roman" w:hAnsi="Times New Roman" w:cs="Times New Roman"/>
          <w:bCs/>
          <w:sz w:val="24"/>
          <w:szCs w:val="24"/>
          <w:lang w:val="en-GB"/>
        </w:rPr>
        <w:t xml:space="preserve"> can be a source of contamination to the ecology and humans. </w:t>
      </w:r>
    </w:p>
    <w:p w14:paraId="7F7B72D8" w14:textId="57262985" w:rsidR="00CD13F3" w:rsidRPr="00CD13F3" w:rsidRDefault="00CD13F3" w:rsidP="00CD13F3">
      <w:pPr>
        <w:spacing w:after="0" w:line="360" w:lineRule="auto"/>
        <w:jc w:val="both"/>
        <w:rPr>
          <w:rFonts w:ascii="Times New Roman" w:hAnsi="Times New Roman" w:cs="Times New Roman"/>
          <w:bCs/>
          <w:sz w:val="24"/>
          <w:szCs w:val="24"/>
          <w:lang w:val="en-GB"/>
        </w:rPr>
      </w:pPr>
      <w:r w:rsidRPr="00CD13F3">
        <w:rPr>
          <w:rFonts w:ascii="Times New Roman" w:hAnsi="Times New Roman" w:cs="Times New Roman"/>
          <w:bCs/>
          <w:sz w:val="24"/>
          <w:szCs w:val="24"/>
          <w:lang w:val="en-GB"/>
        </w:rPr>
        <w:t xml:space="preserve">Indorama Petrochemicals Company is situated in </w:t>
      </w:r>
      <w:r w:rsidR="00FE6402" w:rsidRPr="00E55BE7">
        <w:rPr>
          <w:rFonts w:ascii="Times New Roman" w:hAnsi="Times New Roman" w:cs="Times New Roman"/>
          <w:bCs/>
          <w:sz w:val="24"/>
          <w:szCs w:val="24"/>
          <w:highlight w:val="yellow"/>
          <w:lang w:val="en-GB"/>
        </w:rPr>
        <w:t>the</w:t>
      </w:r>
      <w:r w:rsidR="00FE6402">
        <w:rPr>
          <w:rFonts w:ascii="Times New Roman" w:hAnsi="Times New Roman" w:cs="Times New Roman"/>
          <w:bCs/>
          <w:sz w:val="24"/>
          <w:szCs w:val="24"/>
          <w:lang w:val="en-GB"/>
        </w:rPr>
        <w:t xml:space="preserve"> </w:t>
      </w:r>
      <w:r w:rsidRPr="00CD13F3">
        <w:rPr>
          <w:rFonts w:ascii="Times New Roman" w:hAnsi="Times New Roman" w:cs="Times New Roman"/>
          <w:bCs/>
          <w:sz w:val="24"/>
          <w:szCs w:val="24"/>
          <w:lang w:val="en-GB"/>
        </w:rPr>
        <w:t xml:space="preserve">Eleme Local Government Area of Rivers State. It specializes in the production of </w:t>
      </w:r>
      <w:r w:rsidR="00FE6402" w:rsidRPr="00E55BE7">
        <w:rPr>
          <w:rFonts w:ascii="Times New Roman" w:hAnsi="Times New Roman" w:cs="Times New Roman"/>
          <w:bCs/>
          <w:sz w:val="24"/>
          <w:szCs w:val="24"/>
          <w:highlight w:val="yellow"/>
          <w:lang w:val="en-GB"/>
        </w:rPr>
        <w:t>polyolefins</w:t>
      </w:r>
      <w:r w:rsidR="00FE6402">
        <w:rPr>
          <w:rFonts w:ascii="Times New Roman" w:hAnsi="Times New Roman" w:cs="Times New Roman"/>
          <w:bCs/>
          <w:sz w:val="24"/>
          <w:szCs w:val="24"/>
          <w:highlight w:val="yellow"/>
          <w:lang w:val="en-GB"/>
        </w:rPr>
        <w:t>,</w:t>
      </w:r>
      <w:r w:rsidRPr="00CD13F3">
        <w:rPr>
          <w:rFonts w:ascii="Times New Roman" w:hAnsi="Times New Roman" w:cs="Times New Roman"/>
          <w:bCs/>
          <w:sz w:val="24"/>
          <w:szCs w:val="24"/>
          <w:lang w:val="en-GB"/>
        </w:rPr>
        <w:t xml:space="preserve"> majorly polyethylene and polypropylene resins. These are used in the manufacture of a wide range of polyethylene and polypropylene products including fertilizers, medical gloves, textiles, packaging materials etc.</w:t>
      </w:r>
    </w:p>
    <w:p w14:paraId="43D0C3B6" w14:textId="02F25433" w:rsidR="00147A04" w:rsidRPr="00147A04" w:rsidRDefault="00147A04" w:rsidP="00147A04">
      <w:pPr>
        <w:spacing w:after="0" w:line="360" w:lineRule="auto"/>
        <w:jc w:val="both"/>
        <w:rPr>
          <w:rFonts w:ascii="Times New Roman" w:hAnsi="Times New Roman" w:cs="Times New Roman"/>
          <w:bCs/>
          <w:sz w:val="24"/>
          <w:szCs w:val="24"/>
          <w:lang w:val="en-GB"/>
        </w:rPr>
      </w:pPr>
      <w:r w:rsidRPr="00147A04">
        <w:rPr>
          <w:rFonts w:ascii="Times New Roman" w:hAnsi="Times New Roman" w:cs="Times New Roman"/>
          <w:bCs/>
          <w:sz w:val="24"/>
          <w:szCs w:val="24"/>
          <w:lang w:val="en-GB"/>
        </w:rPr>
        <w:t xml:space="preserve">The PHED Transformer Oil Storage site is located along Rukpoku in Obio Akpor LGA of Rivers State. It is a Depot that stores </w:t>
      </w:r>
      <w:r w:rsidR="00FE6402" w:rsidRPr="00E55BE7">
        <w:rPr>
          <w:rFonts w:ascii="Times New Roman" w:hAnsi="Times New Roman" w:cs="Times New Roman"/>
          <w:bCs/>
          <w:sz w:val="24"/>
          <w:szCs w:val="24"/>
          <w:highlight w:val="yellow"/>
          <w:lang w:val="en-GB"/>
        </w:rPr>
        <w:t>transformer</w:t>
      </w:r>
      <w:r w:rsidR="00FE6402" w:rsidRPr="00147A04">
        <w:rPr>
          <w:rFonts w:ascii="Times New Roman" w:hAnsi="Times New Roman" w:cs="Times New Roman"/>
          <w:bCs/>
          <w:sz w:val="24"/>
          <w:szCs w:val="24"/>
          <w:lang w:val="en-GB"/>
        </w:rPr>
        <w:t xml:space="preserve"> </w:t>
      </w:r>
      <w:r w:rsidRPr="00147A04">
        <w:rPr>
          <w:rFonts w:ascii="Times New Roman" w:hAnsi="Times New Roman" w:cs="Times New Roman"/>
          <w:bCs/>
          <w:sz w:val="24"/>
          <w:szCs w:val="24"/>
          <w:lang w:val="en-GB"/>
        </w:rPr>
        <w:t>oil used to achieve electrical stability and insulation in power transformers. It also acts as a cooling agent. Transformer oil is a blend of highly refined mineral oil with other additives such as antioxidants</w:t>
      </w:r>
      <w:r w:rsidR="00FE6402" w:rsidRPr="00E55BE7">
        <w:rPr>
          <w:rFonts w:ascii="Times New Roman" w:hAnsi="Times New Roman" w:cs="Times New Roman"/>
          <w:bCs/>
          <w:sz w:val="24"/>
          <w:szCs w:val="24"/>
          <w:highlight w:val="yellow"/>
          <w:lang w:val="en-GB"/>
        </w:rPr>
        <w:t>,</w:t>
      </w:r>
      <w:r w:rsidRPr="00E55BE7">
        <w:rPr>
          <w:rFonts w:ascii="Times New Roman" w:hAnsi="Times New Roman" w:cs="Times New Roman"/>
          <w:bCs/>
          <w:sz w:val="24"/>
          <w:szCs w:val="24"/>
          <w:highlight w:val="yellow"/>
          <w:lang w:val="en-GB"/>
        </w:rPr>
        <w:t xml:space="preserve"> etc. </w:t>
      </w:r>
      <w:r w:rsidR="00FE6402" w:rsidRPr="00E55BE7">
        <w:rPr>
          <w:rFonts w:ascii="Times New Roman" w:hAnsi="Times New Roman" w:cs="Times New Roman"/>
          <w:bCs/>
          <w:sz w:val="24"/>
          <w:szCs w:val="24"/>
          <w:highlight w:val="yellow"/>
          <w:lang w:val="en-GB"/>
        </w:rPr>
        <w:t>It</w:t>
      </w:r>
      <w:r w:rsidR="00FE6402" w:rsidRPr="00147A04">
        <w:rPr>
          <w:rFonts w:ascii="Times New Roman" w:hAnsi="Times New Roman" w:cs="Times New Roman"/>
          <w:bCs/>
          <w:sz w:val="24"/>
          <w:szCs w:val="24"/>
          <w:lang w:val="en-GB"/>
        </w:rPr>
        <w:t xml:space="preserve"> </w:t>
      </w:r>
      <w:r w:rsidRPr="00147A04">
        <w:rPr>
          <w:rFonts w:ascii="Times New Roman" w:hAnsi="Times New Roman" w:cs="Times New Roman"/>
          <w:bCs/>
          <w:sz w:val="24"/>
          <w:szCs w:val="24"/>
          <w:lang w:val="en-GB"/>
        </w:rPr>
        <w:t>could be of Napthanic, paraffinic or synthetic origin.</w:t>
      </w:r>
    </w:p>
    <w:p w14:paraId="7EF35F60" w14:textId="4763CB08" w:rsidR="00147A04" w:rsidRPr="00147A04" w:rsidRDefault="00147A04" w:rsidP="00147A04">
      <w:pPr>
        <w:spacing w:after="0" w:line="360" w:lineRule="auto"/>
        <w:jc w:val="both"/>
        <w:rPr>
          <w:rFonts w:ascii="Times New Roman" w:hAnsi="Times New Roman" w:cs="Times New Roman"/>
          <w:bCs/>
          <w:sz w:val="24"/>
          <w:szCs w:val="24"/>
          <w:lang w:val="en-GB"/>
        </w:rPr>
      </w:pPr>
      <w:r w:rsidRPr="00147A04">
        <w:rPr>
          <w:rFonts w:ascii="Times New Roman" w:hAnsi="Times New Roman" w:cs="Times New Roman"/>
          <w:bCs/>
          <w:sz w:val="24"/>
          <w:szCs w:val="24"/>
          <w:lang w:val="en-GB"/>
        </w:rPr>
        <w:t xml:space="preserve">Uniport Academy Colour is a paint factory located in Abuja Park Road Choba, in Emuoha LGA of Rivers State. This </w:t>
      </w:r>
      <w:r w:rsidRPr="00147A04">
        <w:rPr>
          <w:rFonts w:ascii="Times New Roman" w:hAnsi="Times New Roman" w:cs="Times New Roman"/>
          <w:bCs/>
          <w:sz w:val="24"/>
          <w:szCs w:val="24"/>
          <w:lang w:val="en-GB"/>
        </w:rPr>
        <w:lastRenderedPageBreak/>
        <w:t xml:space="preserve">factory/paint laboratory specializes in </w:t>
      </w:r>
      <w:r w:rsidR="00FF4DCF" w:rsidRPr="00E55BE7">
        <w:rPr>
          <w:rFonts w:ascii="Times New Roman" w:hAnsi="Times New Roman" w:cs="Times New Roman"/>
          <w:bCs/>
          <w:sz w:val="24"/>
          <w:szCs w:val="24"/>
          <w:highlight w:val="yellow"/>
          <w:lang w:val="en-GB"/>
        </w:rPr>
        <w:t>the</w:t>
      </w:r>
      <w:r w:rsidR="00FF4DCF">
        <w:rPr>
          <w:rFonts w:ascii="Times New Roman" w:hAnsi="Times New Roman" w:cs="Times New Roman"/>
          <w:bCs/>
          <w:sz w:val="24"/>
          <w:szCs w:val="24"/>
          <w:lang w:val="en-GB"/>
        </w:rPr>
        <w:t xml:space="preserve"> </w:t>
      </w:r>
      <w:r w:rsidRPr="00147A04">
        <w:rPr>
          <w:rFonts w:ascii="Times New Roman" w:hAnsi="Times New Roman" w:cs="Times New Roman"/>
          <w:bCs/>
          <w:sz w:val="24"/>
          <w:szCs w:val="24"/>
          <w:lang w:val="en-GB"/>
        </w:rPr>
        <w:t>manufacture, mixing and blending of paints and other paint products. Some of their products include emulsion paints (Total weather resistant emulsion paint and Academy weather resistant emulsion paint), gloss paint, texture paint</w:t>
      </w:r>
      <w:r w:rsidR="00FF4DCF" w:rsidRPr="00E55BE7">
        <w:rPr>
          <w:rFonts w:ascii="Times New Roman" w:hAnsi="Times New Roman" w:cs="Times New Roman"/>
          <w:bCs/>
          <w:sz w:val="24"/>
          <w:szCs w:val="24"/>
          <w:highlight w:val="yellow"/>
          <w:lang w:val="en-GB"/>
        </w:rPr>
        <w:t>,</w:t>
      </w:r>
      <w:r w:rsidRPr="00147A04">
        <w:rPr>
          <w:rFonts w:ascii="Times New Roman" w:hAnsi="Times New Roman" w:cs="Times New Roman"/>
          <w:bCs/>
          <w:sz w:val="24"/>
          <w:szCs w:val="24"/>
          <w:lang w:val="en-GB"/>
        </w:rPr>
        <w:t xml:space="preserve"> etc.</w:t>
      </w:r>
      <w:r>
        <w:rPr>
          <w:rFonts w:ascii="Times New Roman" w:hAnsi="Times New Roman" w:cs="Times New Roman"/>
          <w:bCs/>
          <w:sz w:val="24"/>
          <w:szCs w:val="24"/>
          <w:lang w:val="en-GB"/>
        </w:rPr>
        <w:t xml:space="preserve"> </w:t>
      </w:r>
      <w:r w:rsidRPr="00147A04">
        <w:rPr>
          <w:rFonts w:ascii="Times New Roman" w:hAnsi="Times New Roman" w:cs="Times New Roman"/>
          <w:bCs/>
          <w:sz w:val="24"/>
          <w:szCs w:val="24"/>
          <w:lang w:val="en-GB"/>
        </w:rPr>
        <w:t>Several chemical components are employed in the manufacture of the paint products including surfactants, co-solvents, defoamers, biocides etc.</w:t>
      </w:r>
    </w:p>
    <w:p w14:paraId="5C066AD7" w14:textId="77777777" w:rsidR="00495DDF" w:rsidRPr="00E37007" w:rsidRDefault="00495DDF" w:rsidP="00BF52D3">
      <w:pPr>
        <w:spacing w:after="0" w:line="360" w:lineRule="auto"/>
        <w:jc w:val="both"/>
        <w:rPr>
          <w:rFonts w:ascii="Times New Roman" w:hAnsi="Times New Roman" w:cs="Times New Roman"/>
          <w:bCs/>
          <w:sz w:val="24"/>
          <w:szCs w:val="24"/>
        </w:rPr>
      </w:pPr>
    </w:p>
    <w:p w14:paraId="186EC0E0" w14:textId="13ACE66E" w:rsidR="008240FE" w:rsidRPr="00DA1B56" w:rsidRDefault="00BF52D3" w:rsidP="00BF52D3">
      <w:pPr>
        <w:spacing w:after="0" w:line="360" w:lineRule="auto"/>
        <w:jc w:val="both"/>
        <w:outlineLvl w:val="1"/>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3.</w:t>
      </w:r>
      <w:r w:rsidR="00CE3B78">
        <w:rPr>
          <w:rFonts w:ascii="Times New Roman" w:eastAsia="Calibri" w:hAnsi="Times New Roman" w:cs="Times New Roman"/>
          <w:b/>
          <w:sz w:val="24"/>
          <w:szCs w:val="24"/>
          <w:lang w:val="en-GB"/>
        </w:rPr>
        <w:t>2</w:t>
      </w:r>
      <w:r w:rsidR="00FF4DCF">
        <w:rPr>
          <w:rFonts w:ascii="Times New Roman" w:eastAsia="Calibri" w:hAnsi="Times New Roman" w:cs="Times New Roman"/>
          <w:b/>
          <w:sz w:val="24"/>
          <w:szCs w:val="24"/>
          <w:lang w:val="en-GB"/>
        </w:rPr>
        <w:t xml:space="preserve"> </w:t>
      </w:r>
      <w:r w:rsidR="008240FE" w:rsidRPr="00DA1B56">
        <w:rPr>
          <w:rFonts w:ascii="Times New Roman" w:eastAsia="Calibri" w:hAnsi="Times New Roman" w:cs="Times New Roman"/>
          <w:b/>
          <w:sz w:val="24"/>
          <w:szCs w:val="24"/>
          <w:lang w:val="en-GB"/>
        </w:rPr>
        <w:t>Determination of Analytes</w:t>
      </w:r>
    </w:p>
    <w:p w14:paraId="6BEA096C" w14:textId="2594E0A7" w:rsidR="008240FE" w:rsidRPr="00DA1B56" w:rsidRDefault="008240FE" w:rsidP="00BF52D3">
      <w:pPr>
        <w:spacing w:after="0" w:line="360" w:lineRule="auto"/>
        <w:jc w:val="both"/>
        <w:rPr>
          <w:rFonts w:ascii="Times New Roman" w:eastAsia="Calibri" w:hAnsi="Times New Roman" w:cs="Times New Roman"/>
          <w:sz w:val="24"/>
          <w:szCs w:val="24"/>
          <w:lang w:val="en-GB"/>
        </w:rPr>
      </w:pPr>
      <w:r w:rsidRPr="00DA1B56">
        <w:rPr>
          <w:rFonts w:ascii="Times New Roman" w:eastAsia="Calibri" w:hAnsi="Times New Roman" w:cs="Times New Roman"/>
          <w:sz w:val="24"/>
          <w:szCs w:val="24"/>
          <w:lang w:val="en-GB"/>
        </w:rPr>
        <w:t xml:space="preserve">The determination of PAH and PCB congeners was carried out at Tidalflow Nigeria Limited Laboratory </w:t>
      </w:r>
      <w:r w:rsidRPr="00E55BE7">
        <w:rPr>
          <w:rFonts w:ascii="Times New Roman" w:eastAsia="Calibri" w:hAnsi="Times New Roman" w:cs="Times New Roman"/>
          <w:sz w:val="24"/>
          <w:szCs w:val="24"/>
          <w:highlight w:val="yellow"/>
          <w:lang w:val="en-GB"/>
        </w:rPr>
        <w:t>Department</w:t>
      </w:r>
      <w:r w:rsidRPr="00DA1B56">
        <w:rPr>
          <w:rFonts w:ascii="Times New Roman" w:eastAsia="Calibri" w:hAnsi="Times New Roman" w:cs="Times New Roman"/>
          <w:sz w:val="24"/>
          <w:szCs w:val="24"/>
          <w:lang w:val="en-GB"/>
        </w:rPr>
        <w:t xml:space="preserve">, Port Harcourt. </w:t>
      </w:r>
    </w:p>
    <w:p w14:paraId="0C785FFC" w14:textId="463DCF87" w:rsidR="008240FE" w:rsidRPr="00DA1B56" w:rsidRDefault="008240FE" w:rsidP="00BF52D3">
      <w:pPr>
        <w:spacing w:after="0" w:line="360" w:lineRule="auto"/>
        <w:jc w:val="both"/>
        <w:outlineLvl w:val="1"/>
        <w:rPr>
          <w:rFonts w:ascii="Times New Roman" w:eastAsia="Calibri" w:hAnsi="Times New Roman" w:cs="Times New Roman"/>
          <w:b/>
          <w:sz w:val="24"/>
          <w:szCs w:val="24"/>
          <w:lang w:val="en-GB"/>
        </w:rPr>
      </w:pPr>
      <w:bookmarkStart w:id="0" w:name="_Toc48056670"/>
      <w:r w:rsidRPr="00DA1B56">
        <w:rPr>
          <w:rFonts w:ascii="Times New Roman" w:eastAsia="Calibri" w:hAnsi="Times New Roman" w:cs="Times New Roman"/>
          <w:b/>
          <w:sz w:val="24"/>
          <w:szCs w:val="24"/>
          <w:lang w:val="en-GB"/>
        </w:rPr>
        <w:t>3.</w:t>
      </w:r>
      <w:r w:rsidR="00CE3B78">
        <w:rPr>
          <w:rFonts w:ascii="Times New Roman" w:eastAsia="Calibri" w:hAnsi="Times New Roman" w:cs="Times New Roman"/>
          <w:b/>
          <w:sz w:val="24"/>
          <w:szCs w:val="24"/>
          <w:lang w:val="en-GB"/>
        </w:rPr>
        <w:t>3</w:t>
      </w:r>
      <w:r w:rsidRPr="00DA1B56">
        <w:rPr>
          <w:rFonts w:ascii="Times New Roman" w:eastAsia="Calibri" w:hAnsi="Times New Roman" w:cs="Times New Roman"/>
          <w:b/>
          <w:sz w:val="24"/>
          <w:szCs w:val="24"/>
          <w:lang w:val="en-GB"/>
        </w:rPr>
        <w:tab/>
        <w:t>Sample Preparation</w:t>
      </w:r>
    </w:p>
    <w:p w14:paraId="010701D2" w14:textId="5B7B1C05" w:rsidR="008240FE" w:rsidRPr="00DA1B56" w:rsidRDefault="008240FE" w:rsidP="00BF52D3">
      <w:pPr>
        <w:spacing w:after="0" w:line="360" w:lineRule="auto"/>
        <w:jc w:val="both"/>
        <w:outlineLvl w:val="1"/>
        <w:rPr>
          <w:rFonts w:ascii="Times New Roman" w:eastAsia="Calibri" w:hAnsi="Times New Roman" w:cs="Times New Roman"/>
          <w:bCs/>
          <w:sz w:val="24"/>
          <w:szCs w:val="24"/>
          <w:lang w:val="en-GB"/>
        </w:rPr>
      </w:pPr>
      <w:r w:rsidRPr="00DA1B56">
        <w:rPr>
          <w:rFonts w:ascii="Times New Roman" w:eastAsia="Calibri" w:hAnsi="Times New Roman" w:cs="Times New Roman"/>
          <w:bCs/>
          <w:sz w:val="24"/>
          <w:szCs w:val="24"/>
          <w:lang w:val="en-GB"/>
        </w:rPr>
        <w:t xml:space="preserve">The soil samples were dried at room temperature for 5-8 days. On confirmation that the samples are dried, they were ground using a ceramic </w:t>
      </w:r>
      <w:r w:rsidR="000C18B5" w:rsidRPr="00E55BE7">
        <w:rPr>
          <w:rFonts w:ascii="Times New Roman" w:eastAsia="Calibri" w:hAnsi="Times New Roman" w:cs="Times New Roman"/>
          <w:bCs/>
          <w:sz w:val="24"/>
          <w:szCs w:val="24"/>
          <w:highlight w:val="yellow"/>
          <w:lang w:val="en-GB"/>
        </w:rPr>
        <w:t>mortar</w:t>
      </w:r>
      <w:r w:rsidRPr="00DA1B56">
        <w:rPr>
          <w:rFonts w:ascii="Times New Roman" w:eastAsia="Calibri" w:hAnsi="Times New Roman" w:cs="Times New Roman"/>
          <w:bCs/>
          <w:sz w:val="24"/>
          <w:szCs w:val="24"/>
          <w:lang w:val="en-GB"/>
        </w:rPr>
        <w:t>, sieved (212µm) and kept at 4</w:t>
      </w:r>
      <w:r w:rsidRPr="00E603AE">
        <w:rPr>
          <w:rFonts w:ascii="Times New Roman" w:eastAsia="Calibri" w:hAnsi="Times New Roman" w:cs="Times New Roman"/>
          <w:bCs/>
          <w:sz w:val="24"/>
          <w:szCs w:val="24"/>
          <w:vertAlign w:val="superscript"/>
          <w:lang w:val="en-GB"/>
        </w:rPr>
        <w:t>o</w:t>
      </w:r>
      <w:r w:rsidRPr="00DA1B56">
        <w:rPr>
          <w:rFonts w:ascii="Times New Roman" w:eastAsia="Calibri" w:hAnsi="Times New Roman" w:cs="Times New Roman"/>
          <w:bCs/>
          <w:sz w:val="24"/>
          <w:szCs w:val="24"/>
          <w:lang w:val="en-GB"/>
        </w:rPr>
        <w:t xml:space="preserve">C prior to chemical analysis. </w:t>
      </w:r>
    </w:p>
    <w:p w14:paraId="04DD7C68" w14:textId="3FE4A47D" w:rsidR="008240FE" w:rsidRPr="00DA1B56" w:rsidRDefault="008240FE" w:rsidP="00BF52D3">
      <w:pPr>
        <w:spacing w:after="0" w:line="360" w:lineRule="auto"/>
        <w:jc w:val="both"/>
        <w:outlineLvl w:val="1"/>
        <w:rPr>
          <w:rFonts w:ascii="Times New Roman" w:eastAsia="Calibri" w:hAnsi="Times New Roman" w:cs="Times New Roman"/>
          <w:b/>
          <w:sz w:val="24"/>
          <w:szCs w:val="24"/>
          <w:lang w:val="en-GB"/>
        </w:rPr>
      </w:pPr>
      <w:r w:rsidRPr="00DA1B56">
        <w:rPr>
          <w:rFonts w:ascii="Times New Roman" w:eastAsia="Calibri" w:hAnsi="Times New Roman" w:cs="Times New Roman"/>
          <w:b/>
          <w:sz w:val="24"/>
          <w:szCs w:val="24"/>
          <w:lang w:val="en-GB"/>
        </w:rPr>
        <w:t>3.</w:t>
      </w:r>
      <w:r w:rsidR="00CE3B78">
        <w:rPr>
          <w:rFonts w:ascii="Times New Roman" w:eastAsia="Calibri" w:hAnsi="Times New Roman" w:cs="Times New Roman"/>
          <w:b/>
          <w:sz w:val="24"/>
          <w:szCs w:val="24"/>
          <w:lang w:val="en-GB"/>
        </w:rPr>
        <w:t>4</w:t>
      </w:r>
      <w:r w:rsidRPr="00DA1B56">
        <w:rPr>
          <w:rFonts w:ascii="Times New Roman" w:eastAsia="Calibri" w:hAnsi="Times New Roman" w:cs="Times New Roman"/>
          <w:b/>
          <w:sz w:val="24"/>
          <w:szCs w:val="24"/>
          <w:lang w:val="en-GB"/>
        </w:rPr>
        <w:tab/>
        <w:t>Sample Extraction</w:t>
      </w:r>
    </w:p>
    <w:p w14:paraId="3FFA4E37" w14:textId="7556471C" w:rsidR="008240FE" w:rsidRPr="00DA1B56" w:rsidRDefault="008240FE" w:rsidP="00BF52D3">
      <w:pPr>
        <w:spacing w:after="0" w:line="360" w:lineRule="auto"/>
        <w:jc w:val="both"/>
        <w:outlineLvl w:val="1"/>
        <w:rPr>
          <w:rFonts w:ascii="Times New Roman" w:eastAsia="Calibri" w:hAnsi="Times New Roman" w:cs="Times New Roman"/>
          <w:bCs/>
          <w:sz w:val="24"/>
          <w:szCs w:val="24"/>
          <w:lang w:val="en-GB"/>
        </w:rPr>
      </w:pPr>
      <w:r w:rsidRPr="00DA1B56">
        <w:rPr>
          <w:rFonts w:ascii="Times New Roman" w:eastAsia="Calibri" w:hAnsi="Times New Roman" w:cs="Times New Roman"/>
          <w:bCs/>
          <w:sz w:val="24"/>
          <w:szCs w:val="24"/>
          <w:lang w:val="en-GB"/>
        </w:rPr>
        <w:t xml:space="preserve">The Extraction method used for PAH and PCB analysis in the soil samples was Soxhlet extraction. Two (2) grams of each sample was weighed into a glass beaker, </w:t>
      </w:r>
      <w:r w:rsidR="000831A5" w:rsidRPr="00E55BE7">
        <w:rPr>
          <w:rFonts w:ascii="Times New Roman" w:eastAsia="Calibri" w:hAnsi="Times New Roman" w:cs="Times New Roman"/>
          <w:bCs/>
          <w:sz w:val="24"/>
          <w:szCs w:val="24"/>
          <w:highlight w:val="yellow"/>
          <w:lang w:val="en-GB"/>
        </w:rPr>
        <w:t xml:space="preserve">and </w:t>
      </w:r>
      <w:r w:rsidRPr="00E55BE7">
        <w:rPr>
          <w:rFonts w:ascii="Times New Roman" w:eastAsia="Calibri" w:hAnsi="Times New Roman" w:cs="Times New Roman"/>
          <w:bCs/>
          <w:sz w:val="24"/>
          <w:szCs w:val="24"/>
          <w:highlight w:val="yellow"/>
          <w:lang w:val="en-GB"/>
        </w:rPr>
        <w:t>20</w:t>
      </w:r>
      <w:r w:rsidR="000831A5" w:rsidRPr="00E55BE7">
        <w:rPr>
          <w:rFonts w:ascii="Times New Roman" w:eastAsia="Calibri" w:hAnsi="Times New Roman" w:cs="Times New Roman"/>
          <w:bCs/>
          <w:sz w:val="24"/>
          <w:szCs w:val="24"/>
          <w:highlight w:val="yellow"/>
          <w:lang w:val="en-GB"/>
        </w:rPr>
        <w:t xml:space="preserve"> </w:t>
      </w:r>
      <w:r w:rsidRPr="00E55BE7">
        <w:rPr>
          <w:rFonts w:ascii="Times New Roman" w:eastAsia="Calibri" w:hAnsi="Times New Roman" w:cs="Times New Roman"/>
          <w:bCs/>
          <w:sz w:val="24"/>
          <w:szCs w:val="24"/>
          <w:highlight w:val="yellow"/>
          <w:lang w:val="en-GB"/>
        </w:rPr>
        <w:t>ml</w:t>
      </w:r>
      <w:r w:rsidRPr="00DA1B56">
        <w:rPr>
          <w:rFonts w:ascii="Times New Roman" w:eastAsia="Calibri" w:hAnsi="Times New Roman" w:cs="Times New Roman"/>
          <w:bCs/>
          <w:sz w:val="24"/>
          <w:szCs w:val="24"/>
          <w:lang w:val="en-GB"/>
        </w:rPr>
        <w:t xml:space="preserve"> of the organic solvent, Dichloromethane</w:t>
      </w:r>
      <w:r w:rsidR="000831A5" w:rsidRPr="00E55BE7">
        <w:rPr>
          <w:rFonts w:ascii="Times New Roman" w:eastAsia="Calibri" w:hAnsi="Times New Roman" w:cs="Times New Roman"/>
          <w:bCs/>
          <w:sz w:val="24"/>
          <w:szCs w:val="24"/>
          <w:highlight w:val="yellow"/>
          <w:lang w:val="en-GB"/>
        </w:rPr>
        <w:t>,</w:t>
      </w:r>
      <w:r w:rsidRPr="00DA1B56">
        <w:rPr>
          <w:rFonts w:ascii="Times New Roman" w:eastAsia="Calibri" w:hAnsi="Times New Roman" w:cs="Times New Roman"/>
          <w:bCs/>
          <w:sz w:val="24"/>
          <w:szCs w:val="24"/>
          <w:lang w:val="en-GB"/>
        </w:rPr>
        <w:t xml:space="preserve"> was added to the weighed sample in the beaker and mixed properly with a stirring rod. </w:t>
      </w:r>
      <w:r w:rsidRPr="00DA1B56">
        <w:rPr>
          <w:rFonts w:ascii="Times New Roman" w:eastAsia="Calibri" w:hAnsi="Times New Roman" w:cs="Times New Roman"/>
          <w:bCs/>
          <w:sz w:val="24"/>
          <w:szCs w:val="24"/>
          <w:lang w:val="en-GB"/>
        </w:rPr>
        <w:t>Activated copper was added to remove inorganic sulphur in the extract.</w:t>
      </w:r>
    </w:p>
    <w:p w14:paraId="00976E4E" w14:textId="0EB7347E" w:rsidR="008240FE" w:rsidRPr="00DA1B56" w:rsidRDefault="008240FE" w:rsidP="00BF52D3">
      <w:pPr>
        <w:spacing w:after="0" w:line="360" w:lineRule="auto"/>
        <w:jc w:val="both"/>
        <w:outlineLvl w:val="1"/>
        <w:rPr>
          <w:rFonts w:ascii="Times New Roman" w:eastAsia="Calibri" w:hAnsi="Times New Roman" w:cs="Times New Roman"/>
          <w:bCs/>
          <w:sz w:val="24"/>
          <w:szCs w:val="24"/>
          <w:lang w:val="en-GB"/>
        </w:rPr>
      </w:pPr>
      <w:r w:rsidRPr="00DA1B56">
        <w:rPr>
          <w:rFonts w:ascii="Times New Roman" w:eastAsia="Calibri" w:hAnsi="Times New Roman" w:cs="Times New Roman"/>
          <w:bCs/>
          <w:sz w:val="24"/>
          <w:szCs w:val="24"/>
          <w:lang w:val="en-GB"/>
        </w:rPr>
        <w:t>Samples were subsequently filtered with funnel, cottonwool, silica gel and sodium sulphate. The cotton wool is used to remove visible impurities</w:t>
      </w:r>
      <w:r w:rsidR="00FF4DCF" w:rsidRPr="00E55BE7">
        <w:rPr>
          <w:rFonts w:ascii="Times New Roman" w:eastAsia="Calibri" w:hAnsi="Times New Roman" w:cs="Times New Roman"/>
          <w:bCs/>
          <w:sz w:val="24"/>
          <w:szCs w:val="24"/>
          <w:highlight w:val="yellow"/>
          <w:lang w:val="en-GB"/>
        </w:rPr>
        <w:t>,</w:t>
      </w:r>
      <w:r w:rsidRPr="00DA1B56">
        <w:rPr>
          <w:rFonts w:ascii="Times New Roman" w:eastAsia="Calibri" w:hAnsi="Times New Roman" w:cs="Times New Roman"/>
          <w:bCs/>
          <w:sz w:val="24"/>
          <w:szCs w:val="24"/>
          <w:lang w:val="en-GB"/>
        </w:rPr>
        <w:t xml:space="preserve"> while silica gel is used to remove invisible impurities. </w:t>
      </w:r>
      <w:r w:rsidR="00FF4DCF" w:rsidRPr="00E55BE7">
        <w:rPr>
          <w:rFonts w:ascii="Times New Roman" w:eastAsia="Calibri" w:hAnsi="Times New Roman" w:cs="Times New Roman"/>
          <w:bCs/>
          <w:sz w:val="24"/>
          <w:szCs w:val="24"/>
          <w:highlight w:val="yellow"/>
          <w:lang w:val="en-GB"/>
        </w:rPr>
        <w:t>Sodium</w:t>
      </w:r>
      <w:r w:rsidR="00FF4DCF" w:rsidRPr="00DA1B56">
        <w:rPr>
          <w:rFonts w:ascii="Times New Roman" w:eastAsia="Calibri" w:hAnsi="Times New Roman" w:cs="Times New Roman"/>
          <w:bCs/>
          <w:sz w:val="24"/>
          <w:szCs w:val="24"/>
          <w:lang w:val="en-GB"/>
        </w:rPr>
        <w:t xml:space="preserve"> </w:t>
      </w:r>
      <w:r w:rsidRPr="00DA1B56">
        <w:rPr>
          <w:rFonts w:ascii="Times New Roman" w:eastAsia="Calibri" w:hAnsi="Times New Roman" w:cs="Times New Roman"/>
          <w:bCs/>
          <w:sz w:val="24"/>
          <w:szCs w:val="24"/>
          <w:lang w:val="en-GB"/>
        </w:rPr>
        <w:t xml:space="preserve">sulphate removes water from the </w:t>
      </w:r>
      <w:r w:rsidR="000831A5" w:rsidRPr="00E55BE7">
        <w:rPr>
          <w:rFonts w:ascii="Times New Roman" w:eastAsia="Calibri" w:hAnsi="Times New Roman" w:cs="Times New Roman"/>
          <w:bCs/>
          <w:sz w:val="24"/>
          <w:szCs w:val="24"/>
          <w:highlight w:val="yellow"/>
          <w:lang w:val="en-GB"/>
        </w:rPr>
        <w:t>sample</w:t>
      </w:r>
      <w:r w:rsidR="000831A5" w:rsidRPr="00DA1B56">
        <w:rPr>
          <w:rFonts w:ascii="Times New Roman" w:eastAsia="Calibri" w:hAnsi="Times New Roman" w:cs="Times New Roman"/>
          <w:bCs/>
          <w:sz w:val="24"/>
          <w:szCs w:val="24"/>
          <w:lang w:val="en-GB"/>
        </w:rPr>
        <w:t>;</w:t>
      </w:r>
      <w:r w:rsidRPr="00DA1B56">
        <w:rPr>
          <w:rFonts w:ascii="Times New Roman" w:eastAsia="Calibri" w:hAnsi="Times New Roman" w:cs="Times New Roman"/>
          <w:bCs/>
          <w:sz w:val="24"/>
          <w:szCs w:val="24"/>
          <w:lang w:val="en-GB"/>
        </w:rPr>
        <w:t xml:space="preserve"> thus, it is employed as a dehydrating agent. After the filtration process, the samples were allowed to concentrate for 1</w:t>
      </w:r>
      <w:r w:rsidRPr="00E55BE7">
        <w:rPr>
          <w:rFonts w:ascii="Times New Roman" w:eastAsia="Calibri" w:hAnsi="Times New Roman" w:cs="Times New Roman"/>
          <w:bCs/>
          <w:sz w:val="24"/>
          <w:szCs w:val="24"/>
          <w:highlight w:val="yellow"/>
          <w:lang w:val="en-GB"/>
        </w:rPr>
        <w:t>-2</w:t>
      </w:r>
      <w:r w:rsidR="00FF4DCF" w:rsidRPr="00E55BE7">
        <w:rPr>
          <w:rFonts w:ascii="Times New Roman" w:eastAsia="Calibri" w:hAnsi="Times New Roman" w:cs="Times New Roman"/>
          <w:bCs/>
          <w:sz w:val="24"/>
          <w:szCs w:val="24"/>
          <w:highlight w:val="yellow"/>
          <w:lang w:val="en-GB"/>
        </w:rPr>
        <w:t xml:space="preserve"> </w:t>
      </w:r>
      <w:r w:rsidRPr="00E55BE7">
        <w:rPr>
          <w:rFonts w:ascii="Times New Roman" w:eastAsia="Calibri" w:hAnsi="Times New Roman" w:cs="Times New Roman"/>
          <w:bCs/>
          <w:sz w:val="24"/>
          <w:szCs w:val="24"/>
          <w:highlight w:val="yellow"/>
          <w:lang w:val="en-GB"/>
        </w:rPr>
        <w:t>hours.</w:t>
      </w:r>
    </w:p>
    <w:p w14:paraId="4C6F6427" w14:textId="1B42DB38" w:rsidR="008240FE" w:rsidRPr="00DA1B56" w:rsidRDefault="008240FE" w:rsidP="00BF52D3">
      <w:pPr>
        <w:spacing w:after="0" w:line="360" w:lineRule="auto"/>
        <w:jc w:val="both"/>
        <w:outlineLvl w:val="1"/>
        <w:rPr>
          <w:rFonts w:ascii="Times New Roman" w:eastAsia="Calibri" w:hAnsi="Times New Roman" w:cs="Times New Roman"/>
          <w:b/>
          <w:sz w:val="24"/>
          <w:szCs w:val="24"/>
          <w:lang w:val="en-GB"/>
        </w:rPr>
      </w:pPr>
      <w:r w:rsidRPr="00DA1B56">
        <w:rPr>
          <w:rFonts w:ascii="Times New Roman" w:eastAsia="Calibri" w:hAnsi="Times New Roman" w:cs="Times New Roman"/>
          <w:b/>
          <w:sz w:val="24"/>
          <w:szCs w:val="24"/>
          <w:lang w:val="en-GB"/>
        </w:rPr>
        <w:t>3.</w:t>
      </w:r>
      <w:r w:rsidR="00CE3B78">
        <w:rPr>
          <w:rFonts w:ascii="Times New Roman" w:eastAsia="Calibri" w:hAnsi="Times New Roman" w:cs="Times New Roman"/>
          <w:b/>
          <w:sz w:val="24"/>
          <w:szCs w:val="24"/>
          <w:lang w:val="en-GB"/>
        </w:rPr>
        <w:t>5</w:t>
      </w:r>
      <w:r w:rsidRPr="00DA1B56">
        <w:rPr>
          <w:rFonts w:ascii="Times New Roman" w:eastAsia="Calibri" w:hAnsi="Times New Roman" w:cs="Times New Roman"/>
          <w:b/>
          <w:sz w:val="24"/>
          <w:szCs w:val="24"/>
          <w:lang w:val="en-GB"/>
        </w:rPr>
        <w:tab/>
        <w:t>Determination of PAH in Soil Samples.</w:t>
      </w:r>
      <w:bookmarkEnd w:id="0"/>
    </w:p>
    <w:p w14:paraId="68620063" w14:textId="678F0192" w:rsidR="008240FE" w:rsidRPr="00DA1B56" w:rsidRDefault="008240FE" w:rsidP="00BF52D3">
      <w:pPr>
        <w:spacing w:after="0" w:line="360" w:lineRule="auto"/>
        <w:jc w:val="both"/>
        <w:rPr>
          <w:rFonts w:ascii="Times New Roman" w:eastAsia="Calibri" w:hAnsi="Times New Roman" w:cs="Times New Roman"/>
          <w:sz w:val="24"/>
          <w:szCs w:val="24"/>
          <w:lang w:val="en-GB"/>
        </w:rPr>
      </w:pPr>
      <w:r w:rsidRPr="00DA1B56">
        <w:rPr>
          <w:rFonts w:ascii="Times New Roman" w:eastAsia="Calibri" w:hAnsi="Times New Roman" w:cs="Times New Roman"/>
          <w:sz w:val="24"/>
          <w:szCs w:val="24"/>
          <w:lang w:val="en-GB"/>
        </w:rPr>
        <w:t xml:space="preserve">A Gas Chromatograph-Mass Spectrometer (GC-MS) was used for the determination of PAH in the soil samples. One (1) ml of dichloromethane was added to the concentrated sample, </w:t>
      </w:r>
      <w:r w:rsidR="000831A5" w:rsidRPr="00E55BE7">
        <w:rPr>
          <w:rFonts w:ascii="Times New Roman" w:eastAsia="Calibri" w:hAnsi="Times New Roman" w:cs="Times New Roman"/>
          <w:sz w:val="24"/>
          <w:szCs w:val="24"/>
          <w:highlight w:val="yellow"/>
          <w:lang w:val="en-GB"/>
        </w:rPr>
        <w:t>and</w:t>
      </w:r>
      <w:r w:rsidR="000831A5">
        <w:rPr>
          <w:rFonts w:ascii="Times New Roman" w:eastAsia="Calibri" w:hAnsi="Times New Roman" w:cs="Times New Roman"/>
          <w:sz w:val="24"/>
          <w:szCs w:val="24"/>
          <w:lang w:val="en-GB"/>
        </w:rPr>
        <w:t xml:space="preserve"> </w:t>
      </w:r>
      <w:r w:rsidRPr="00DA1B56">
        <w:rPr>
          <w:rFonts w:ascii="Times New Roman" w:eastAsia="Calibri" w:hAnsi="Times New Roman" w:cs="Times New Roman"/>
          <w:sz w:val="24"/>
          <w:szCs w:val="24"/>
          <w:lang w:val="en-GB"/>
        </w:rPr>
        <w:t xml:space="preserve">one (1) microliter of the sample was collected using an analytical syringe and injected into the injector compartment of the GC-MS. The sample was analyzed </w:t>
      </w:r>
      <w:r w:rsidRPr="00E55BE7">
        <w:rPr>
          <w:rFonts w:ascii="Times New Roman" w:eastAsia="Calibri" w:hAnsi="Times New Roman" w:cs="Times New Roman"/>
          <w:sz w:val="24"/>
          <w:szCs w:val="24"/>
          <w:highlight w:val="yellow"/>
          <w:lang w:val="en-GB"/>
        </w:rPr>
        <w:t>for 25</w:t>
      </w:r>
      <w:r w:rsidR="000831A5" w:rsidRPr="00E55BE7">
        <w:rPr>
          <w:rFonts w:ascii="Times New Roman" w:eastAsia="Calibri" w:hAnsi="Times New Roman" w:cs="Times New Roman"/>
          <w:sz w:val="24"/>
          <w:szCs w:val="24"/>
          <w:highlight w:val="yellow"/>
          <w:lang w:val="en-GB"/>
        </w:rPr>
        <w:t xml:space="preserve"> </w:t>
      </w:r>
      <w:r w:rsidRPr="00E55BE7">
        <w:rPr>
          <w:rFonts w:ascii="Times New Roman" w:eastAsia="Calibri" w:hAnsi="Times New Roman" w:cs="Times New Roman"/>
          <w:sz w:val="24"/>
          <w:szCs w:val="24"/>
          <w:highlight w:val="yellow"/>
          <w:lang w:val="en-GB"/>
        </w:rPr>
        <w:t>minutes</w:t>
      </w:r>
      <w:r w:rsidRPr="00DA1B56">
        <w:rPr>
          <w:rFonts w:ascii="Times New Roman" w:eastAsia="Calibri" w:hAnsi="Times New Roman" w:cs="Times New Roman"/>
          <w:sz w:val="24"/>
          <w:szCs w:val="24"/>
          <w:lang w:val="en-GB"/>
        </w:rPr>
        <w:t xml:space="preserve">. The GC uses gases such as air, Helium and Hydrogen. The function of air and hydrogen is to heat up the instrument while Helium is the carrier gas which carries the sample injected through the column to the detector in the GC. </w:t>
      </w:r>
    </w:p>
    <w:p w14:paraId="12B5C191" w14:textId="77777777" w:rsidR="008240FE" w:rsidRPr="00DA1B56" w:rsidRDefault="008240FE" w:rsidP="00BF52D3">
      <w:pPr>
        <w:spacing w:after="0" w:line="360" w:lineRule="auto"/>
        <w:jc w:val="both"/>
        <w:rPr>
          <w:rFonts w:ascii="Times New Roman" w:eastAsia="Calibri" w:hAnsi="Times New Roman" w:cs="Times New Roman"/>
          <w:b/>
          <w:bCs/>
          <w:sz w:val="24"/>
          <w:szCs w:val="24"/>
          <w:lang w:val="en-GB"/>
        </w:rPr>
      </w:pPr>
      <w:r w:rsidRPr="00DA1B56">
        <w:rPr>
          <w:rFonts w:ascii="Times New Roman" w:eastAsia="Calibri" w:hAnsi="Times New Roman" w:cs="Times New Roman"/>
          <w:b/>
          <w:bCs/>
          <w:sz w:val="24"/>
          <w:szCs w:val="24"/>
          <w:lang w:val="en-GB"/>
        </w:rPr>
        <w:t>3.</w:t>
      </w:r>
      <w:r>
        <w:rPr>
          <w:rFonts w:ascii="Times New Roman" w:eastAsia="Calibri" w:hAnsi="Times New Roman" w:cs="Times New Roman"/>
          <w:b/>
          <w:bCs/>
          <w:sz w:val="24"/>
          <w:szCs w:val="24"/>
          <w:lang w:val="en-GB"/>
        </w:rPr>
        <w:t>5</w:t>
      </w:r>
      <w:r w:rsidRPr="00DA1B56">
        <w:rPr>
          <w:rFonts w:ascii="Times New Roman" w:eastAsia="Calibri" w:hAnsi="Times New Roman" w:cs="Times New Roman"/>
          <w:b/>
          <w:bCs/>
          <w:sz w:val="24"/>
          <w:szCs w:val="24"/>
          <w:lang w:val="en-GB"/>
        </w:rPr>
        <w:tab/>
        <w:t>Determination of PCB in Soil Sample</w:t>
      </w:r>
    </w:p>
    <w:p w14:paraId="61CF84DB" w14:textId="77777777" w:rsidR="008240FE" w:rsidRPr="00DA1B56" w:rsidRDefault="008240FE" w:rsidP="00BF52D3">
      <w:pPr>
        <w:spacing w:after="0" w:line="360" w:lineRule="auto"/>
        <w:jc w:val="both"/>
        <w:rPr>
          <w:rFonts w:ascii="Times New Roman" w:eastAsia="Calibri" w:hAnsi="Times New Roman" w:cs="Times New Roman"/>
          <w:sz w:val="24"/>
          <w:szCs w:val="24"/>
          <w:lang w:val="en-GB"/>
        </w:rPr>
      </w:pPr>
      <w:r w:rsidRPr="00DA1B56">
        <w:rPr>
          <w:rFonts w:ascii="Times New Roman" w:eastAsia="Calibri" w:hAnsi="Times New Roman" w:cs="Times New Roman"/>
          <w:sz w:val="24"/>
          <w:szCs w:val="24"/>
          <w:lang w:val="en-GB"/>
        </w:rPr>
        <w:t xml:space="preserve">A Gas Chromatograph-Mass Spectrometer (GC-MS) was used to analyze the extract </w:t>
      </w:r>
      <w:r w:rsidRPr="00DA1B56">
        <w:rPr>
          <w:rFonts w:ascii="Times New Roman" w:eastAsia="Calibri" w:hAnsi="Times New Roman" w:cs="Times New Roman"/>
          <w:sz w:val="24"/>
          <w:szCs w:val="24"/>
          <w:lang w:val="en-GB"/>
        </w:rPr>
        <w:lastRenderedPageBreak/>
        <w:t>from the soil samples for PCB congeners. One (1) ml of dichloromethane was added to the concentrated sample, one (1) microliter of the sample was collected using an analytical syringe and injected into the injector compartment of the GC-MS.</w:t>
      </w:r>
    </w:p>
    <w:p w14:paraId="422AF774" w14:textId="77777777" w:rsidR="001A4A8E" w:rsidRPr="00706A49" w:rsidRDefault="001A4A8E" w:rsidP="00B63416">
      <w:pPr>
        <w:spacing w:after="0"/>
        <w:jc w:val="both"/>
        <w:rPr>
          <w:rFonts w:ascii="Times New Roman" w:eastAsia="Calibri" w:hAnsi="Times New Roman" w:cs="Times New Roman"/>
          <w:sz w:val="24"/>
          <w:szCs w:val="24"/>
          <w:lang w:val="en-GB"/>
        </w:rPr>
      </w:pPr>
    </w:p>
    <w:p w14:paraId="0307B3B0" w14:textId="77777777" w:rsidR="008240FE" w:rsidRPr="00BF52D3" w:rsidRDefault="00023605" w:rsidP="00BF52D3">
      <w:pPr>
        <w:spacing w:after="0"/>
        <w:jc w:val="both"/>
        <w:rPr>
          <w:rFonts w:ascii="Times New Roman" w:hAnsi="Times New Roman" w:cs="Times New Roman"/>
          <w:b/>
          <w:sz w:val="24"/>
          <w:szCs w:val="24"/>
        </w:rPr>
      </w:pPr>
      <w:r w:rsidRPr="00BF52D3">
        <w:rPr>
          <w:rFonts w:ascii="Times New Roman" w:hAnsi="Times New Roman" w:cs="Times New Roman"/>
          <w:b/>
          <w:sz w:val="24"/>
          <w:szCs w:val="24"/>
        </w:rPr>
        <w:t>4.0 Results and Discussions</w:t>
      </w:r>
    </w:p>
    <w:p w14:paraId="59851CBC" w14:textId="4B413E08" w:rsidR="00023605" w:rsidRPr="00DA1B56" w:rsidRDefault="00023605" w:rsidP="00BF52D3">
      <w:pPr>
        <w:spacing w:after="0"/>
        <w:ind w:left="720" w:hanging="72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Concentrations of </w:t>
      </w:r>
      <w:r w:rsidRPr="00DA1B56">
        <w:rPr>
          <w:rFonts w:ascii="Times New Roman" w:eastAsia="Calibri" w:hAnsi="Times New Roman" w:cs="Times New Roman"/>
          <w:b/>
          <w:bCs/>
          <w:sz w:val="24"/>
          <w:szCs w:val="24"/>
        </w:rPr>
        <w:t xml:space="preserve">Polycyclic Aromatic Hydrocarbon (PAH) </w:t>
      </w:r>
      <w:r>
        <w:rPr>
          <w:rFonts w:ascii="Times New Roman" w:eastAsia="Calibri" w:hAnsi="Times New Roman" w:cs="Times New Roman"/>
          <w:b/>
          <w:bCs/>
          <w:sz w:val="24"/>
          <w:szCs w:val="24"/>
        </w:rPr>
        <w:t xml:space="preserve">Congeners </w:t>
      </w:r>
      <w:r w:rsidRPr="00DA1B56">
        <w:rPr>
          <w:rFonts w:ascii="Times New Roman" w:eastAsia="Calibri" w:hAnsi="Times New Roman" w:cs="Times New Roman"/>
          <w:b/>
          <w:bCs/>
          <w:sz w:val="24"/>
          <w:szCs w:val="24"/>
        </w:rPr>
        <w:t>in Sample</w:t>
      </w:r>
      <w:r>
        <w:rPr>
          <w:rFonts w:ascii="Times New Roman" w:eastAsia="Calibri" w:hAnsi="Times New Roman" w:cs="Times New Roman"/>
          <w:b/>
          <w:bCs/>
          <w:sz w:val="24"/>
          <w:szCs w:val="24"/>
        </w:rPr>
        <w:t>s obtained from Control Site</w:t>
      </w:r>
      <w:r w:rsidRPr="00DA1B56">
        <w:rPr>
          <w:rFonts w:ascii="Times New Roman" w:eastAsia="Calibri" w:hAnsi="Times New Roman" w:cs="Times New Roman"/>
          <w:b/>
          <w:bCs/>
          <w:sz w:val="24"/>
          <w:szCs w:val="24"/>
        </w:rPr>
        <w:t xml:space="preserve"> </w:t>
      </w:r>
    </w:p>
    <w:p w14:paraId="057375B8" w14:textId="2984F784" w:rsidR="00BF52D3" w:rsidRPr="009E289F" w:rsidRDefault="00023605" w:rsidP="009E289F">
      <w:pPr>
        <w:spacing w:after="0"/>
        <w:jc w:val="both"/>
        <w:rPr>
          <w:rFonts w:ascii="Times New Roman" w:eastAsia="Calibri" w:hAnsi="Times New Roman" w:cs="Times New Roman"/>
          <w:sz w:val="24"/>
          <w:szCs w:val="24"/>
        </w:rPr>
        <w:sectPr w:rsidR="00BF52D3" w:rsidRPr="009E289F" w:rsidSect="00BF52D3">
          <w:type w:val="continuous"/>
          <w:pgSz w:w="12240" w:h="15840"/>
          <w:pgMar w:top="1440" w:right="1440" w:bottom="1440" w:left="1440" w:header="720" w:footer="720" w:gutter="0"/>
          <w:cols w:num="2" w:space="720"/>
          <w:docGrid w:linePitch="360"/>
        </w:sectPr>
      </w:pPr>
      <w:bookmarkStart w:id="1" w:name="_Hlk168587482"/>
      <w:r w:rsidRPr="00DA1B56">
        <w:rPr>
          <w:rFonts w:ascii="Times New Roman" w:eastAsia="Calibri" w:hAnsi="Times New Roman" w:cs="Times New Roman"/>
          <w:sz w:val="24"/>
          <w:szCs w:val="24"/>
        </w:rPr>
        <w:t xml:space="preserve">The concentrations of various </w:t>
      </w:r>
      <w:r w:rsidRPr="00E55BE7">
        <w:rPr>
          <w:rFonts w:ascii="Times New Roman" w:eastAsia="Calibri" w:hAnsi="Times New Roman" w:cs="Times New Roman"/>
          <w:sz w:val="24"/>
          <w:szCs w:val="24"/>
          <w:highlight w:val="yellow"/>
        </w:rPr>
        <w:t>PAHs</w:t>
      </w:r>
      <w:r w:rsidRPr="00DA1B56">
        <w:rPr>
          <w:rFonts w:ascii="Times New Roman" w:eastAsia="Calibri" w:hAnsi="Times New Roman" w:cs="Times New Roman"/>
          <w:sz w:val="24"/>
          <w:szCs w:val="24"/>
        </w:rPr>
        <w:t xml:space="preserve"> detected in the control soil sample are shown in Table 1. In the </w:t>
      </w:r>
      <w:r>
        <w:rPr>
          <w:rFonts w:ascii="Times New Roman" w:eastAsia="Calibri" w:hAnsi="Times New Roman" w:cs="Times New Roman"/>
          <w:sz w:val="24"/>
          <w:szCs w:val="24"/>
        </w:rPr>
        <w:t>topsoil</w:t>
      </w:r>
      <w:r w:rsidRPr="00DA1B56">
        <w:rPr>
          <w:rFonts w:ascii="Times New Roman" w:eastAsia="Calibri" w:hAnsi="Times New Roman" w:cs="Times New Roman"/>
          <w:sz w:val="24"/>
          <w:szCs w:val="24"/>
        </w:rPr>
        <w:t xml:space="preserve"> </w:t>
      </w:r>
      <w:r w:rsidRPr="00E55BE7">
        <w:rPr>
          <w:rFonts w:ascii="Times New Roman" w:eastAsia="Calibri" w:hAnsi="Times New Roman" w:cs="Times New Roman"/>
          <w:sz w:val="24"/>
          <w:szCs w:val="24"/>
          <w:highlight w:val="yellow"/>
        </w:rPr>
        <w:t>sample</w:t>
      </w:r>
      <w:r w:rsidRPr="00DA1B5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PAH concentrations were </w:t>
      </w:r>
      <w:r w:rsidRPr="00DA1B56">
        <w:rPr>
          <w:rFonts w:ascii="Times New Roman" w:eastAsia="Calibri" w:hAnsi="Times New Roman" w:cs="Times New Roman"/>
          <w:sz w:val="24"/>
          <w:szCs w:val="24"/>
        </w:rPr>
        <w:t xml:space="preserve">below </w:t>
      </w:r>
      <w:r w:rsidR="00A02BBF" w:rsidRPr="00E55BE7">
        <w:rPr>
          <w:rFonts w:ascii="Times New Roman" w:eastAsia="Calibri" w:hAnsi="Times New Roman" w:cs="Times New Roman"/>
          <w:sz w:val="24"/>
          <w:szCs w:val="24"/>
          <w:highlight w:val="yellow"/>
        </w:rPr>
        <w:t>the</w:t>
      </w:r>
      <w:r w:rsidR="00A02BBF">
        <w:rPr>
          <w:rFonts w:ascii="Times New Roman" w:eastAsia="Calibri" w:hAnsi="Times New Roman" w:cs="Times New Roman"/>
          <w:sz w:val="24"/>
          <w:szCs w:val="24"/>
        </w:rPr>
        <w:t xml:space="preserve"> </w:t>
      </w:r>
      <w:r w:rsidRPr="00DA1B56">
        <w:rPr>
          <w:rFonts w:ascii="Times New Roman" w:eastAsia="Calibri" w:hAnsi="Times New Roman" w:cs="Times New Roman"/>
          <w:sz w:val="24"/>
          <w:szCs w:val="24"/>
        </w:rPr>
        <w:t>detection limit. Similarly, subs</w:t>
      </w:r>
      <w:r>
        <w:rPr>
          <w:rFonts w:ascii="Times New Roman" w:eastAsia="Calibri" w:hAnsi="Times New Roman" w:cs="Times New Roman"/>
          <w:sz w:val="24"/>
          <w:szCs w:val="24"/>
        </w:rPr>
        <w:t>oil</w:t>
      </w:r>
      <w:r w:rsidRPr="00DA1B56">
        <w:rPr>
          <w:rFonts w:ascii="Times New Roman" w:eastAsia="Calibri" w:hAnsi="Times New Roman" w:cs="Times New Roman"/>
          <w:sz w:val="24"/>
          <w:szCs w:val="24"/>
        </w:rPr>
        <w:t xml:space="preserve"> samples gave </w:t>
      </w:r>
      <w:r w:rsidR="00A02BBF" w:rsidRPr="00E55BE7">
        <w:rPr>
          <w:rFonts w:ascii="Times New Roman" w:eastAsia="Calibri" w:hAnsi="Times New Roman" w:cs="Times New Roman"/>
          <w:sz w:val="24"/>
          <w:szCs w:val="24"/>
          <w:highlight w:val="yellow"/>
        </w:rPr>
        <w:t>a</w:t>
      </w:r>
      <w:r w:rsidR="00A02BBF">
        <w:rPr>
          <w:rFonts w:ascii="Times New Roman" w:eastAsia="Calibri" w:hAnsi="Times New Roman" w:cs="Times New Roman"/>
          <w:sz w:val="24"/>
          <w:szCs w:val="24"/>
        </w:rPr>
        <w:t xml:space="preserve"> </w:t>
      </w:r>
      <w:r w:rsidRPr="00DA1B56">
        <w:rPr>
          <w:rFonts w:ascii="Times New Roman" w:eastAsia="Calibri" w:hAnsi="Times New Roman" w:cs="Times New Roman"/>
          <w:sz w:val="24"/>
          <w:szCs w:val="24"/>
        </w:rPr>
        <w:t xml:space="preserve">concentration </w:t>
      </w:r>
      <w:r>
        <w:rPr>
          <w:rFonts w:ascii="Times New Roman" w:eastAsia="Calibri" w:hAnsi="Times New Roman" w:cs="Times New Roman"/>
          <w:sz w:val="24"/>
          <w:szCs w:val="24"/>
        </w:rPr>
        <w:t>of</w:t>
      </w:r>
      <w:r w:rsidRPr="00DA1B56">
        <w:rPr>
          <w:rFonts w:ascii="Times New Roman" w:eastAsia="Calibri" w:hAnsi="Times New Roman" w:cs="Times New Roman"/>
          <w:sz w:val="24"/>
          <w:szCs w:val="24"/>
        </w:rPr>
        <w:t xml:space="preserve"> PAH congeners </w:t>
      </w:r>
      <w:r>
        <w:rPr>
          <w:rFonts w:ascii="Times New Roman" w:eastAsia="Calibri" w:hAnsi="Times New Roman" w:cs="Times New Roman"/>
          <w:sz w:val="24"/>
          <w:szCs w:val="24"/>
        </w:rPr>
        <w:t xml:space="preserve">that </w:t>
      </w:r>
      <w:r w:rsidRPr="00DA1B56">
        <w:rPr>
          <w:rFonts w:ascii="Times New Roman" w:eastAsia="Calibri" w:hAnsi="Times New Roman" w:cs="Times New Roman"/>
          <w:sz w:val="24"/>
          <w:szCs w:val="24"/>
        </w:rPr>
        <w:t xml:space="preserve">were below </w:t>
      </w:r>
      <w:r w:rsidR="00A02BBF" w:rsidRPr="00E55BE7">
        <w:rPr>
          <w:rFonts w:ascii="Times New Roman" w:eastAsia="Calibri" w:hAnsi="Times New Roman" w:cs="Times New Roman"/>
          <w:sz w:val="24"/>
          <w:szCs w:val="24"/>
          <w:highlight w:val="yellow"/>
        </w:rPr>
        <w:t>the</w:t>
      </w:r>
      <w:r w:rsidR="00A02BBF">
        <w:rPr>
          <w:rFonts w:ascii="Times New Roman" w:eastAsia="Calibri" w:hAnsi="Times New Roman" w:cs="Times New Roman"/>
          <w:sz w:val="24"/>
          <w:szCs w:val="24"/>
        </w:rPr>
        <w:t xml:space="preserve"> </w:t>
      </w:r>
      <w:r w:rsidRPr="00DA1B56">
        <w:rPr>
          <w:rFonts w:ascii="Times New Roman" w:eastAsia="Calibri" w:hAnsi="Times New Roman" w:cs="Times New Roman"/>
          <w:sz w:val="24"/>
          <w:szCs w:val="24"/>
        </w:rPr>
        <w:t>detection limit.</w:t>
      </w:r>
      <w:bookmarkEnd w:id="1"/>
    </w:p>
    <w:p w14:paraId="20413BEF" w14:textId="77777777" w:rsidR="00DE3409" w:rsidRDefault="00DE3409" w:rsidP="00DE3409">
      <w:pPr>
        <w:spacing w:after="0"/>
        <w:rPr>
          <w:rFonts w:ascii="Times New Roman" w:eastAsia="Calibri" w:hAnsi="Times New Roman" w:cs="Times New Roman"/>
          <w:b/>
          <w:bCs/>
          <w:sz w:val="24"/>
          <w:szCs w:val="24"/>
        </w:rPr>
      </w:pPr>
    </w:p>
    <w:p w14:paraId="38960006" w14:textId="77777777" w:rsidR="0092352A" w:rsidRDefault="0092352A" w:rsidP="00DE3409">
      <w:pPr>
        <w:spacing w:after="0"/>
        <w:rPr>
          <w:rFonts w:ascii="Times New Roman" w:eastAsia="Calibri" w:hAnsi="Times New Roman" w:cs="Times New Roman"/>
          <w:b/>
          <w:bCs/>
          <w:sz w:val="24"/>
          <w:szCs w:val="24"/>
        </w:rPr>
      </w:pPr>
    </w:p>
    <w:p w14:paraId="2649865E" w14:textId="77777777" w:rsidR="0092352A" w:rsidRDefault="0092352A" w:rsidP="00DE3409">
      <w:pPr>
        <w:spacing w:after="0"/>
        <w:rPr>
          <w:rFonts w:ascii="Times New Roman" w:eastAsia="Calibri" w:hAnsi="Times New Roman" w:cs="Times New Roman"/>
          <w:b/>
          <w:bCs/>
          <w:sz w:val="24"/>
          <w:szCs w:val="24"/>
        </w:rPr>
      </w:pPr>
    </w:p>
    <w:p w14:paraId="1B61595D" w14:textId="77777777" w:rsidR="00CC2110" w:rsidRDefault="00CC2110" w:rsidP="00DE3409">
      <w:pPr>
        <w:spacing w:after="0"/>
        <w:rPr>
          <w:rFonts w:ascii="Times New Roman" w:eastAsia="Calibri" w:hAnsi="Times New Roman" w:cs="Times New Roman"/>
          <w:b/>
          <w:bCs/>
          <w:sz w:val="24"/>
          <w:szCs w:val="24"/>
        </w:rPr>
      </w:pPr>
    </w:p>
    <w:p w14:paraId="43ADD523" w14:textId="77777777" w:rsidR="0092352A" w:rsidRDefault="0092352A" w:rsidP="00DE3409">
      <w:pPr>
        <w:spacing w:after="0"/>
        <w:rPr>
          <w:rFonts w:ascii="Times New Roman" w:eastAsia="Calibri" w:hAnsi="Times New Roman" w:cs="Times New Roman"/>
          <w:b/>
          <w:bCs/>
          <w:sz w:val="24"/>
          <w:szCs w:val="24"/>
        </w:rPr>
      </w:pPr>
    </w:p>
    <w:p w14:paraId="03869F55" w14:textId="77777777" w:rsidR="0092352A" w:rsidRDefault="0092352A" w:rsidP="00DE3409">
      <w:pPr>
        <w:spacing w:after="0"/>
        <w:rPr>
          <w:rFonts w:ascii="Times New Roman" w:eastAsia="Calibri" w:hAnsi="Times New Roman" w:cs="Times New Roman"/>
          <w:b/>
          <w:bCs/>
          <w:sz w:val="24"/>
          <w:szCs w:val="24"/>
        </w:rPr>
      </w:pPr>
    </w:p>
    <w:p w14:paraId="41CA961C" w14:textId="74D4BBF2" w:rsidR="00023605" w:rsidRPr="00DA1B56" w:rsidRDefault="00023605" w:rsidP="0097282D">
      <w:pPr>
        <w:spacing w:after="0"/>
        <w:ind w:left="1440" w:hanging="1440"/>
        <w:rPr>
          <w:rFonts w:ascii="Times New Roman" w:eastAsia="Calibri" w:hAnsi="Times New Roman" w:cs="Times New Roman"/>
          <w:b/>
          <w:bCs/>
          <w:sz w:val="24"/>
          <w:szCs w:val="24"/>
        </w:rPr>
      </w:pPr>
      <w:r w:rsidRPr="00DA1B56">
        <w:rPr>
          <w:rFonts w:ascii="Times New Roman" w:eastAsia="Calibri" w:hAnsi="Times New Roman" w:cs="Times New Roman"/>
          <w:b/>
          <w:bCs/>
          <w:sz w:val="24"/>
          <w:szCs w:val="24"/>
        </w:rPr>
        <w:t>Table</w:t>
      </w:r>
      <w:r w:rsidR="00897C67">
        <w:rPr>
          <w:rFonts w:ascii="Times New Roman" w:eastAsia="Calibri" w:hAnsi="Times New Roman" w:cs="Times New Roman"/>
          <w:b/>
          <w:bCs/>
          <w:sz w:val="24"/>
          <w:szCs w:val="24"/>
        </w:rPr>
        <w:t xml:space="preserve"> </w:t>
      </w:r>
      <w:r w:rsidRPr="00DA1B56">
        <w:rPr>
          <w:rFonts w:ascii="Times New Roman" w:eastAsia="Calibri" w:hAnsi="Times New Roman" w:cs="Times New Roman"/>
          <w:b/>
          <w:bCs/>
          <w:sz w:val="24"/>
          <w:szCs w:val="24"/>
        </w:rPr>
        <w:t>1:</w:t>
      </w:r>
      <w:r w:rsidRPr="00DA1B56">
        <w:rPr>
          <w:rFonts w:ascii="Times New Roman" w:eastAsia="Calibri" w:hAnsi="Times New Roman" w:cs="Times New Roman"/>
          <w:b/>
          <w:bCs/>
          <w:sz w:val="24"/>
          <w:szCs w:val="24"/>
        </w:rPr>
        <w:tab/>
        <w:t xml:space="preserve">Concentrations of Polycyclic Aromatic Hydrocarbon (PAH) </w:t>
      </w:r>
      <w:r>
        <w:rPr>
          <w:rFonts w:ascii="Times New Roman" w:eastAsia="Calibri" w:hAnsi="Times New Roman" w:cs="Times New Roman"/>
          <w:b/>
          <w:bCs/>
          <w:sz w:val="24"/>
          <w:szCs w:val="24"/>
        </w:rPr>
        <w:t xml:space="preserve">Congeners </w:t>
      </w:r>
      <w:r w:rsidRPr="00DA1B56">
        <w:rPr>
          <w:rFonts w:ascii="Times New Roman" w:eastAsia="Calibri" w:hAnsi="Times New Roman" w:cs="Times New Roman"/>
          <w:b/>
          <w:bCs/>
          <w:sz w:val="24"/>
          <w:szCs w:val="24"/>
        </w:rPr>
        <w:t>in Control Samples</w:t>
      </w:r>
    </w:p>
    <w:tbl>
      <w:tblPr>
        <w:tblW w:w="0" w:type="auto"/>
        <w:tblLook w:val="04A0" w:firstRow="1" w:lastRow="0" w:firstColumn="1" w:lastColumn="0" w:noHBand="0" w:noVBand="1"/>
      </w:tblPr>
      <w:tblGrid>
        <w:gridCol w:w="1072"/>
        <w:gridCol w:w="2741"/>
        <w:gridCol w:w="2993"/>
        <w:gridCol w:w="2554"/>
      </w:tblGrid>
      <w:tr w:rsidR="00023605" w:rsidRPr="00DA1B56" w14:paraId="53434C90" w14:textId="77777777" w:rsidTr="004863C2">
        <w:tc>
          <w:tcPr>
            <w:tcW w:w="1072" w:type="dxa"/>
            <w:tcBorders>
              <w:top w:val="single" w:sz="4" w:space="0" w:color="auto"/>
              <w:left w:val="nil"/>
              <w:bottom w:val="single" w:sz="4" w:space="0" w:color="auto"/>
              <w:right w:val="nil"/>
            </w:tcBorders>
          </w:tcPr>
          <w:p w14:paraId="13ED897D" w14:textId="77777777" w:rsidR="00023605" w:rsidRPr="00DA1B56" w:rsidRDefault="00023605" w:rsidP="0097282D">
            <w:pPr>
              <w:spacing w:after="0"/>
              <w:rPr>
                <w:rFonts w:ascii="Times New Roman" w:eastAsia="Times New Roman" w:hAnsi="Times New Roman" w:cs="Times New Roman"/>
                <w:b/>
                <w:bCs/>
                <w:sz w:val="24"/>
                <w:szCs w:val="24"/>
              </w:rPr>
            </w:pPr>
          </w:p>
        </w:tc>
        <w:tc>
          <w:tcPr>
            <w:tcW w:w="2741" w:type="dxa"/>
            <w:tcBorders>
              <w:top w:val="single" w:sz="4" w:space="0" w:color="auto"/>
              <w:left w:val="nil"/>
              <w:bottom w:val="single" w:sz="4" w:space="0" w:color="auto"/>
              <w:right w:val="nil"/>
            </w:tcBorders>
          </w:tcPr>
          <w:p w14:paraId="1AC047AB" w14:textId="77777777" w:rsidR="00023605" w:rsidRPr="00DA1B56" w:rsidRDefault="00023605" w:rsidP="0097282D">
            <w:pPr>
              <w:spacing w:after="0"/>
              <w:rPr>
                <w:rFonts w:ascii="Times New Roman" w:eastAsia="Times New Roman" w:hAnsi="Times New Roman" w:cs="Times New Roman"/>
                <w:b/>
                <w:bCs/>
                <w:sz w:val="24"/>
                <w:szCs w:val="24"/>
              </w:rPr>
            </w:pPr>
          </w:p>
        </w:tc>
        <w:tc>
          <w:tcPr>
            <w:tcW w:w="2993" w:type="dxa"/>
            <w:tcBorders>
              <w:top w:val="single" w:sz="4" w:space="0" w:color="auto"/>
              <w:left w:val="nil"/>
              <w:bottom w:val="single" w:sz="4" w:space="0" w:color="auto"/>
              <w:right w:val="nil"/>
            </w:tcBorders>
          </w:tcPr>
          <w:p w14:paraId="5D8A3AFE" w14:textId="77777777" w:rsidR="00023605" w:rsidRPr="00DA1B56" w:rsidRDefault="00023605" w:rsidP="0097282D">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Topsoil</w:t>
            </w:r>
            <w:r w:rsidRPr="00DA1B56">
              <w:rPr>
                <w:rFonts w:ascii="Times New Roman" w:eastAsia="Times New Roman" w:hAnsi="Times New Roman" w:cs="Times New Roman"/>
                <w:b/>
                <w:bCs/>
                <w:sz w:val="24"/>
                <w:szCs w:val="24"/>
              </w:rPr>
              <w:t xml:space="preserve"> sample</w:t>
            </w:r>
          </w:p>
        </w:tc>
        <w:tc>
          <w:tcPr>
            <w:tcW w:w="2554" w:type="dxa"/>
            <w:tcBorders>
              <w:top w:val="single" w:sz="4" w:space="0" w:color="auto"/>
              <w:left w:val="nil"/>
              <w:bottom w:val="single" w:sz="4" w:space="0" w:color="auto"/>
              <w:right w:val="nil"/>
            </w:tcBorders>
          </w:tcPr>
          <w:p w14:paraId="1B06143E" w14:textId="77777777" w:rsidR="00023605" w:rsidRPr="00DA1B56" w:rsidRDefault="00023605" w:rsidP="0097282D">
            <w:pPr>
              <w:spacing w:after="0"/>
              <w:jc w:val="center"/>
              <w:rPr>
                <w:rFonts w:ascii="Times New Roman" w:eastAsia="Times New Roman" w:hAnsi="Times New Roman" w:cs="Times New Roman"/>
                <w:b/>
                <w:bCs/>
                <w:sz w:val="24"/>
                <w:szCs w:val="24"/>
              </w:rPr>
            </w:pPr>
            <w:r w:rsidRPr="00DA1B56">
              <w:rPr>
                <w:rFonts w:ascii="Times New Roman" w:eastAsia="Times New Roman" w:hAnsi="Times New Roman" w:cs="Times New Roman"/>
                <w:b/>
                <w:bCs/>
                <w:sz w:val="24"/>
                <w:szCs w:val="24"/>
              </w:rPr>
              <w:t>Sub</w:t>
            </w:r>
            <w:r>
              <w:rPr>
                <w:rFonts w:ascii="Times New Roman" w:eastAsia="Times New Roman" w:hAnsi="Times New Roman" w:cs="Times New Roman"/>
                <w:b/>
                <w:bCs/>
                <w:sz w:val="24"/>
                <w:szCs w:val="24"/>
              </w:rPr>
              <w:t>soil</w:t>
            </w:r>
            <w:r w:rsidRPr="00DA1B56">
              <w:rPr>
                <w:rFonts w:ascii="Times New Roman" w:eastAsia="Times New Roman" w:hAnsi="Times New Roman" w:cs="Times New Roman"/>
                <w:b/>
                <w:bCs/>
                <w:sz w:val="24"/>
                <w:szCs w:val="24"/>
              </w:rPr>
              <w:t xml:space="preserve"> sample</w:t>
            </w:r>
          </w:p>
        </w:tc>
      </w:tr>
      <w:tr w:rsidR="00023605" w:rsidRPr="00DA1B56" w14:paraId="136AE8D1" w14:textId="77777777" w:rsidTr="004863C2">
        <w:tc>
          <w:tcPr>
            <w:tcW w:w="1072" w:type="dxa"/>
            <w:tcBorders>
              <w:top w:val="single" w:sz="4" w:space="0" w:color="auto"/>
              <w:left w:val="nil"/>
              <w:bottom w:val="single" w:sz="4" w:space="0" w:color="auto"/>
              <w:right w:val="nil"/>
            </w:tcBorders>
            <w:hideMark/>
          </w:tcPr>
          <w:p w14:paraId="57DD1970" w14:textId="77777777" w:rsidR="00023605" w:rsidRPr="00DA1B56" w:rsidRDefault="00023605" w:rsidP="0097282D">
            <w:pPr>
              <w:spacing w:after="0"/>
              <w:rPr>
                <w:rFonts w:ascii="Times New Roman" w:eastAsia="Times New Roman" w:hAnsi="Times New Roman" w:cs="Times New Roman"/>
                <w:b/>
                <w:bCs/>
                <w:sz w:val="24"/>
                <w:szCs w:val="24"/>
              </w:rPr>
            </w:pPr>
            <w:r w:rsidRPr="00DA1B56">
              <w:rPr>
                <w:rFonts w:ascii="Times New Roman" w:eastAsia="Times New Roman" w:hAnsi="Times New Roman" w:cs="Times New Roman"/>
                <w:b/>
                <w:bCs/>
                <w:sz w:val="24"/>
                <w:szCs w:val="24"/>
              </w:rPr>
              <w:t>S/N</w:t>
            </w:r>
          </w:p>
        </w:tc>
        <w:tc>
          <w:tcPr>
            <w:tcW w:w="2741" w:type="dxa"/>
            <w:tcBorders>
              <w:top w:val="single" w:sz="4" w:space="0" w:color="auto"/>
              <w:left w:val="nil"/>
              <w:bottom w:val="single" w:sz="4" w:space="0" w:color="auto"/>
              <w:right w:val="nil"/>
            </w:tcBorders>
            <w:hideMark/>
          </w:tcPr>
          <w:p w14:paraId="5825B175" w14:textId="77777777" w:rsidR="00023605" w:rsidRPr="00DA1B56" w:rsidRDefault="00023605" w:rsidP="0097282D">
            <w:pPr>
              <w:spacing w:after="0"/>
              <w:rPr>
                <w:rFonts w:ascii="Times New Roman" w:eastAsia="Times New Roman" w:hAnsi="Times New Roman" w:cs="Times New Roman"/>
                <w:b/>
                <w:bCs/>
                <w:sz w:val="24"/>
                <w:szCs w:val="24"/>
              </w:rPr>
            </w:pPr>
            <w:r w:rsidRPr="00DA1B56">
              <w:rPr>
                <w:rFonts w:ascii="Times New Roman" w:eastAsia="Times New Roman" w:hAnsi="Times New Roman" w:cs="Times New Roman"/>
                <w:b/>
                <w:bCs/>
                <w:sz w:val="24"/>
                <w:szCs w:val="24"/>
              </w:rPr>
              <w:t xml:space="preserve">    Compound</w:t>
            </w:r>
          </w:p>
        </w:tc>
        <w:tc>
          <w:tcPr>
            <w:tcW w:w="2993" w:type="dxa"/>
            <w:tcBorders>
              <w:top w:val="single" w:sz="4" w:space="0" w:color="auto"/>
              <w:left w:val="nil"/>
              <w:bottom w:val="single" w:sz="4" w:space="0" w:color="auto"/>
              <w:right w:val="nil"/>
            </w:tcBorders>
            <w:hideMark/>
          </w:tcPr>
          <w:p w14:paraId="3915B231" w14:textId="77777777" w:rsidR="00023605" w:rsidRPr="00DA1B56" w:rsidRDefault="00023605" w:rsidP="0097282D">
            <w:pPr>
              <w:spacing w:after="0"/>
              <w:jc w:val="center"/>
              <w:rPr>
                <w:rFonts w:ascii="Times New Roman" w:eastAsia="Times New Roman" w:hAnsi="Times New Roman" w:cs="Times New Roman"/>
                <w:sz w:val="24"/>
                <w:szCs w:val="24"/>
              </w:rPr>
            </w:pPr>
            <w:r w:rsidRPr="00DA1B56">
              <w:rPr>
                <w:rFonts w:ascii="Times New Roman" w:eastAsia="Times New Roman" w:hAnsi="Times New Roman" w:cs="Times New Roman"/>
                <w:b/>
                <w:bCs/>
                <w:sz w:val="24"/>
                <w:szCs w:val="24"/>
              </w:rPr>
              <w:t>Concentration (ppm)</w:t>
            </w:r>
          </w:p>
        </w:tc>
        <w:tc>
          <w:tcPr>
            <w:tcW w:w="2554" w:type="dxa"/>
            <w:tcBorders>
              <w:top w:val="single" w:sz="4" w:space="0" w:color="auto"/>
              <w:left w:val="nil"/>
              <w:bottom w:val="single" w:sz="4" w:space="0" w:color="auto"/>
              <w:right w:val="nil"/>
            </w:tcBorders>
          </w:tcPr>
          <w:p w14:paraId="1061CFBB" w14:textId="77777777" w:rsidR="00023605" w:rsidRPr="00DA1B56" w:rsidRDefault="00023605" w:rsidP="0097282D">
            <w:pPr>
              <w:spacing w:after="0"/>
              <w:jc w:val="center"/>
              <w:rPr>
                <w:rFonts w:ascii="Times New Roman" w:eastAsia="Times New Roman" w:hAnsi="Times New Roman" w:cs="Times New Roman"/>
                <w:b/>
                <w:bCs/>
                <w:sz w:val="24"/>
                <w:szCs w:val="24"/>
              </w:rPr>
            </w:pPr>
            <w:r w:rsidRPr="00DA1B56">
              <w:rPr>
                <w:rFonts w:ascii="Times New Roman" w:eastAsia="Times New Roman" w:hAnsi="Times New Roman" w:cs="Times New Roman"/>
                <w:b/>
                <w:bCs/>
                <w:sz w:val="24"/>
                <w:szCs w:val="24"/>
              </w:rPr>
              <w:t>Concentration (ppm)</w:t>
            </w:r>
          </w:p>
        </w:tc>
      </w:tr>
      <w:tr w:rsidR="00023605" w:rsidRPr="00DA1B56" w14:paraId="222762B4" w14:textId="77777777" w:rsidTr="004863C2">
        <w:tc>
          <w:tcPr>
            <w:tcW w:w="1072" w:type="dxa"/>
            <w:tcBorders>
              <w:top w:val="single" w:sz="4" w:space="0" w:color="auto"/>
              <w:left w:val="nil"/>
              <w:bottom w:val="nil"/>
              <w:right w:val="nil"/>
            </w:tcBorders>
            <w:hideMark/>
          </w:tcPr>
          <w:p w14:paraId="07725007" w14:textId="77777777" w:rsidR="00023605" w:rsidRPr="00DA1B56" w:rsidRDefault="00023605" w:rsidP="0097282D">
            <w:pPr>
              <w:spacing w:after="0"/>
              <w:ind w:left="250"/>
              <w:rPr>
                <w:rFonts w:ascii="Times New Roman" w:eastAsia="Calibri" w:hAnsi="Times New Roman" w:cs="Times New Roman"/>
                <w:sz w:val="24"/>
                <w:szCs w:val="24"/>
              </w:rPr>
            </w:pPr>
            <w:r w:rsidRPr="00DA1B56">
              <w:rPr>
                <w:rFonts w:ascii="Times New Roman" w:eastAsia="Calibri" w:hAnsi="Times New Roman" w:cs="Times New Roman"/>
                <w:sz w:val="24"/>
                <w:szCs w:val="24"/>
              </w:rPr>
              <w:t>1</w:t>
            </w:r>
          </w:p>
        </w:tc>
        <w:tc>
          <w:tcPr>
            <w:tcW w:w="2741" w:type="dxa"/>
            <w:tcBorders>
              <w:top w:val="single" w:sz="4" w:space="0" w:color="auto"/>
              <w:left w:val="nil"/>
              <w:bottom w:val="nil"/>
              <w:right w:val="nil"/>
            </w:tcBorders>
            <w:hideMark/>
          </w:tcPr>
          <w:p w14:paraId="4774D590" w14:textId="77777777" w:rsidR="00023605" w:rsidRPr="00DA1B56" w:rsidRDefault="00023605" w:rsidP="0097282D">
            <w:pPr>
              <w:spacing w:after="0"/>
              <w:ind w:left="250"/>
              <w:rPr>
                <w:rFonts w:ascii="Times New Roman" w:eastAsia="Calibri" w:hAnsi="Times New Roman" w:cs="Times New Roman"/>
                <w:sz w:val="24"/>
                <w:szCs w:val="24"/>
              </w:rPr>
            </w:pPr>
            <w:r w:rsidRPr="00DA1B56">
              <w:rPr>
                <w:rFonts w:ascii="Times New Roman" w:eastAsia="Times New Roman" w:hAnsi="Times New Roman" w:cs="Times New Roman"/>
                <w:sz w:val="24"/>
                <w:szCs w:val="24"/>
              </w:rPr>
              <w:t>Naphthalene</w:t>
            </w:r>
          </w:p>
        </w:tc>
        <w:tc>
          <w:tcPr>
            <w:tcW w:w="2993" w:type="dxa"/>
            <w:tcBorders>
              <w:top w:val="single" w:sz="4" w:space="0" w:color="auto"/>
              <w:left w:val="nil"/>
              <w:bottom w:val="nil"/>
              <w:right w:val="nil"/>
            </w:tcBorders>
            <w:hideMark/>
          </w:tcPr>
          <w:p w14:paraId="6831D7EA" w14:textId="77777777" w:rsidR="00023605" w:rsidRPr="00DA1B56" w:rsidRDefault="00023605" w:rsidP="0097282D">
            <w:pPr>
              <w:spacing w:after="0"/>
              <w:ind w:left="3"/>
              <w:jc w:val="center"/>
              <w:rPr>
                <w:rFonts w:ascii="Times New Roman" w:eastAsia="Calibri" w:hAnsi="Times New Roman" w:cs="Times New Roman"/>
                <w:sz w:val="24"/>
                <w:szCs w:val="24"/>
              </w:rPr>
            </w:pPr>
            <w:r>
              <w:rPr>
                <w:rFonts w:ascii="Times New Roman" w:eastAsia="Calibri" w:hAnsi="Times New Roman" w:cs="Times New Roman"/>
                <w:sz w:val="24"/>
                <w:szCs w:val="24"/>
              </w:rPr>
              <w:t>&lt;</w:t>
            </w:r>
            <w:r w:rsidRPr="00DA1B56">
              <w:rPr>
                <w:rFonts w:ascii="Times New Roman" w:eastAsia="Calibri" w:hAnsi="Times New Roman" w:cs="Times New Roman"/>
                <w:sz w:val="24"/>
                <w:szCs w:val="24"/>
              </w:rPr>
              <w:t>0.01</w:t>
            </w:r>
          </w:p>
        </w:tc>
        <w:tc>
          <w:tcPr>
            <w:tcW w:w="2554" w:type="dxa"/>
            <w:tcBorders>
              <w:top w:val="single" w:sz="4" w:space="0" w:color="auto"/>
              <w:left w:val="nil"/>
              <w:bottom w:val="nil"/>
              <w:right w:val="nil"/>
            </w:tcBorders>
          </w:tcPr>
          <w:p w14:paraId="5B352DB5" w14:textId="77777777" w:rsidR="00023605" w:rsidRPr="00DA1B56" w:rsidRDefault="00023605" w:rsidP="0097282D">
            <w:pPr>
              <w:spacing w:after="0"/>
              <w:ind w:left="3"/>
              <w:jc w:val="center"/>
              <w:rPr>
                <w:rFonts w:ascii="Times New Roman" w:eastAsia="Calibri" w:hAnsi="Times New Roman" w:cs="Times New Roman"/>
                <w:sz w:val="24"/>
                <w:szCs w:val="24"/>
              </w:rPr>
            </w:pPr>
            <w:r>
              <w:rPr>
                <w:rFonts w:ascii="Times New Roman" w:eastAsia="Calibri" w:hAnsi="Times New Roman" w:cs="Times New Roman"/>
                <w:sz w:val="24"/>
                <w:szCs w:val="24"/>
              </w:rPr>
              <w:t>&lt;</w:t>
            </w:r>
            <w:r w:rsidRPr="00DA1B56">
              <w:rPr>
                <w:rFonts w:ascii="Times New Roman" w:eastAsia="Calibri" w:hAnsi="Times New Roman" w:cs="Times New Roman"/>
                <w:sz w:val="24"/>
                <w:szCs w:val="24"/>
              </w:rPr>
              <w:t>0.01</w:t>
            </w:r>
          </w:p>
        </w:tc>
      </w:tr>
      <w:tr w:rsidR="00023605" w:rsidRPr="00DA1B56" w14:paraId="659D3C9B" w14:textId="77777777" w:rsidTr="004863C2">
        <w:tc>
          <w:tcPr>
            <w:tcW w:w="1072" w:type="dxa"/>
            <w:hideMark/>
          </w:tcPr>
          <w:p w14:paraId="5C026716" w14:textId="77777777" w:rsidR="00023605" w:rsidRPr="00DA1B56" w:rsidRDefault="00023605" w:rsidP="0097282D">
            <w:pPr>
              <w:spacing w:after="0"/>
              <w:ind w:left="250"/>
              <w:rPr>
                <w:rFonts w:ascii="Times New Roman" w:eastAsia="Calibri" w:hAnsi="Times New Roman" w:cs="Times New Roman"/>
                <w:sz w:val="24"/>
                <w:szCs w:val="24"/>
              </w:rPr>
            </w:pPr>
            <w:r w:rsidRPr="00DA1B56">
              <w:rPr>
                <w:rFonts w:ascii="Times New Roman" w:eastAsia="Calibri" w:hAnsi="Times New Roman" w:cs="Times New Roman"/>
                <w:sz w:val="24"/>
                <w:szCs w:val="24"/>
              </w:rPr>
              <w:t>2</w:t>
            </w:r>
          </w:p>
        </w:tc>
        <w:tc>
          <w:tcPr>
            <w:tcW w:w="2741" w:type="dxa"/>
            <w:hideMark/>
          </w:tcPr>
          <w:p w14:paraId="63398CB5" w14:textId="77777777" w:rsidR="00023605" w:rsidRPr="00DA1B56" w:rsidRDefault="00023605" w:rsidP="0097282D">
            <w:pPr>
              <w:spacing w:after="0"/>
              <w:ind w:left="250"/>
              <w:rPr>
                <w:rFonts w:ascii="Times New Roman" w:eastAsia="Calibri" w:hAnsi="Times New Roman" w:cs="Times New Roman"/>
                <w:sz w:val="24"/>
                <w:szCs w:val="24"/>
              </w:rPr>
            </w:pPr>
            <w:r w:rsidRPr="00DA1B56">
              <w:rPr>
                <w:rFonts w:ascii="Times New Roman" w:eastAsia="Times New Roman" w:hAnsi="Times New Roman" w:cs="Times New Roman"/>
                <w:sz w:val="24"/>
                <w:szCs w:val="24"/>
              </w:rPr>
              <w:t>Acenaphthylene</w:t>
            </w:r>
          </w:p>
        </w:tc>
        <w:tc>
          <w:tcPr>
            <w:tcW w:w="2993" w:type="dxa"/>
            <w:hideMark/>
          </w:tcPr>
          <w:p w14:paraId="31D7F42A" w14:textId="77777777" w:rsidR="00023605" w:rsidRPr="00DA1B56" w:rsidRDefault="00023605" w:rsidP="0097282D">
            <w:pPr>
              <w:spacing w:after="0"/>
              <w:ind w:left="3"/>
              <w:jc w:val="center"/>
              <w:rPr>
                <w:rFonts w:ascii="Times New Roman" w:eastAsia="Calibri" w:hAnsi="Times New Roman" w:cs="Times New Roman"/>
                <w:sz w:val="24"/>
                <w:szCs w:val="24"/>
              </w:rPr>
            </w:pPr>
            <w:r>
              <w:rPr>
                <w:rFonts w:ascii="Times New Roman" w:eastAsia="Times New Roman" w:hAnsi="Times New Roman" w:cs="Times New Roman"/>
                <w:sz w:val="24"/>
                <w:szCs w:val="24"/>
              </w:rPr>
              <w:t>&lt;</w:t>
            </w:r>
            <w:r w:rsidRPr="00DA1B56">
              <w:rPr>
                <w:rFonts w:ascii="Times New Roman" w:eastAsia="Times New Roman" w:hAnsi="Times New Roman" w:cs="Times New Roman"/>
                <w:sz w:val="24"/>
                <w:szCs w:val="24"/>
              </w:rPr>
              <w:t>0.01</w:t>
            </w:r>
          </w:p>
        </w:tc>
        <w:tc>
          <w:tcPr>
            <w:tcW w:w="2554" w:type="dxa"/>
          </w:tcPr>
          <w:p w14:paraId="44BEC520" w14:textId="77777777" w:rsidR="00023605" w:rsidRPr="00DA1B56" w:rsidRDefault="00023605" w:rsidP="0097282D">
            <w:pPr>
              <w:spacing w:after="0"/>
              <w:ind w:lef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w:t>
            </w:r>
            <w:r w:rsidRPr="00DA1B56">
              <w:rPr>
                <w:rFonts w:ascii="Times New Roman" w:eastAsia="Times New Roman" w:hAnsi="Times New Roman" w:cs="Times New Roman"/>
                <w:sz w:val="24"/>
                <w:szCs w:val="24"/>
              </w:rPr>
              <w:t>0.01</w:t>
            </w:r>
          </w:p>
        </w:tc>
      </w:tr>
      <w:tr w:rsidR="00023605" w:rsidRPr="00DA1B56" w14:paraId="508FF33E" w14:textId="77777777" w:rsidTr="004863C2">
        <w:tc>
          <w:tcPr>
            <w:tcW w:w="1072" w:type="dxa"/>
            <w:hideMark/>
          </w:tcPr>
          <w:p w14:paraId="5C2AFA4C" w14:textId="77777777" w:rsidR="00023605" w:rsidRPr="00DA1B56" w:rsidRDefault="00023605" w:rsidP="0097282D">
            <w:pPr>
              <w:spacing w:after="0"/>
              <w:ind w:left="250"/>
              <w:rPr>
                <w:rFonts w:ascii="Times New Roman" w:eastAsia="Calibri" w:hAnsi="Times New Roman" w:cs="Times New Roman"/>
                <w:sz w:val="24"/>
                <w:szCs w:val="24"/>
              </w:rPr>
            </w:pPr>
            <w:r w:rsidRPr="00DA1B56">
              <w:rPr>
                <w:rFonts w:ascii="Times New Roman" w:eastAsia="Calibri" w:hAnsi="Times New Roman" w:cs="Times New Roman"/>
                <w:sz w:val="24"/>
                <w:szCs w:val="24"/>
              </w:rPr>
              <w:t>3</w:t>
            </w:r>
          </w:p>
        </w:tc>
        <w:tc>
          <w:tcPr>
            <w:tcW w:w="2741" w:type="dxa"/>
            <w:hideMark/>
          </w:tcPr>
          <w:p w14:paraId="77D11657" w14:textId="77777777" w:rsidR="00023605" w:rsidRPr="00DA1B56" w:rsidRDefault="00023605" w:rsidP="0097282D">
            <w:pPr>
              <w:spacing w:after="0"/>
              <w:ind w:left="250"/>
              <w:rPr>
                <w:rFonts w:ascii="Times New Roman" w:eastAsia="Calibri" w:hAnsi="Times New Roman" w:cs="Times New Roman"/>
                <w:sz w:val="24"/>
                <w:szCs w:val="24"/>
              </w:rPr>
            </w:pPr>
            <w:r w:rsidRPr="00DA1B56">
              <w:rPr>
                <w:rFonts w:ascii="Times New Roman" w:eastAsia="Times New Roman" w:hAnsi="Times New Roman" w:cs="Times New Roman"/>
                <w:sz w:val="24"/>
                <w:szCs w:val="24"/>
              </w:rPr>
              <w:t>Acenaphthene</w:t>
            </w:r>
          </w:p>
        </w:tc>
        <w:tc>
          <w:tcPr>
            <w:tcW w:w="2993" w:type="dxa"/>
            <w:hideMark/>
          </w:tcPr>
          <w:p w14:paraId="2B52F48E" w14:textId="77777777" w:rsidR="00023605" w:rsidRPr="00DA1B56" w:rsidRDefault="00023605" w:rsidP="0097282D">
            <w:pPr>
              <w:spacing w:after="0"/>
              <w:ind w:left="3"/>
              <w:jc w:val="center"/>
              <w:rPr>
                <w:rFonts w:ascii="Times New Roman" w:eastAsia="Calibri" w:hAnsi="Times New Roman" w:cs="Times New Roman"/>
                <w:sz w:val="24"/>
                <w:szCs w:val="24"/>
              </w:rPr>
            </w:pPr>
            <w:r>
              <w:rPr>
                <w:rFonts w:ascii="Times New Roman" w:eastAsia="Times New Roman" w:hAnsi="Times New Roman" w:cs="Times New Roman"/>
                <w:sz w:val="24"/>
                <w:szCs w:val="24"/>
              </w:rPr>
              <w:t>&lt;</w:t>
            </w:r>
            <w:r w:rsidRPr="00DA1B56">
              <w:rPr>
                <w:rFonts w:ascii="Times New Roman" w:eastAsia="Times New Roman" w:hAnsi="Times New Roman" w:cs="Times New Roman"/>
                <w:sz w:val="24"/>
                <w:szCs w:val="24"/>
              </w:rPr>
              <w:t>0.01</w:t>
            </w:r>
          </w:p>
        </w:tc>
        <w:tc>
          <w:tcPr>
            <w:tcW w:w="2554" w:type="dxa"/>
          </w:tcPr>
          <w:p w14:paraId="287CA342" w14:textId="77777777" w:rsidR="00023605" w:rsidRPr="00DA1B56" w:rsidRDefault="00023605" w:rsidP="0097282D">
            <w:pPr>
              <w:spacing w:after="0"/>
              <w:ind w:lef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w:t>
            </w:r>
            <w:r w:rsidRPr="00DA1B56">
              <w:rPr>
                <w:rFonts w:ascii="Times New Roman" w:eastAsia="Times New Roman" w:hAnsi="Times New Roman" w:cs="Times New Roman"/>
                <w:sz w:val="24"/>
                <w:szCs w:val="24"/>
              </w:rPr>
              <w:t>0.01</w:t>
            </w:r>
          </w:p>
        </w:tc>
      </w:tr>
      <w:tr w:rsidR="00023605" w:rsidRPr="00DA1B56" w14:paraId="31159975" w14:textId="77777777" w:rsidTr="004863C2">
        <w:tc>
          <w:tcPr>
            <w:tcW w:w="1072" w:type="dxa"/>
            <w:hideMark/>
          </w:tcPr>
          <w:p w14:paraId="3D736A50" w14:textId="77777777" w:rsidR="00023605" w:rsidRPr="00DA1B56" w:rsidRDefault="00023605" w:rsidP="0097282D">
            <w:pPr>
              <w:spacing w:after="0"/>
              <w:ind w:left="250"/>
              <w:rPr>
                <w:rFonts w:ascii="Times New Roman" w:eastAsia="Calibri" w:hAnsi="Times New Roman" w:cs="Times New Roman"/>
                <w:sz w:val="24"/>
                <w:szCs w:val="24"/>
              </w:rPr>
            </w:pPr>
            <w:r w:rsidRPr="00DA1B56">
              <w:rPr>
                <w:rFonts w:ascii="Times New Roman" w:eastAsia="Calibri" w:hAnsi="Times New Roman" w:cs="Times New Roman"/>
                <w:sz w:val="24"/>
                <w:szCs w:val="24"/>
              </w:rPr>
              <w:t>4</w:t>
            </w:r>
          </w:p>
        </w:tc>
        <w:tc>
          <w:tcPr>
            <w:tcW w:w="2741" w:type="dxa"/>
            <w:hideMark/>
          </w:tcPr>
          <w:p w14:paraId="0FC26245" w14:textId="77777777" w:rsidR="00023605" w:rsidRPr="00DA1B56" w:rsidRDefault="00023605" w:rsidP="0097282D">
            <w:pPr>
              <w:spacing w:after="0"/>
              <w:ind w:left="250"/>
              <w:rPr>
                <w:rFonts w:ascii="Times New Roman" w:eastAsia="Calibri" w:hAnsi="Times New Roman" w:cs="Times New Roman"/>
                <w:sz w:val="24"/>
                <w:szCs w:val="24"/>
              </w:rPr>
            </w:pPr>
            <w:r w:rsidRPr="00DA1B56">
              <w:rPr>
                <w:rFonts w:ascii="Times New Roman" w:eastAsia="Times New Roman" w:hAnsi="Times New Roman" w:cs="Times New Roman"/>
                <w:sz w:val="24"/>
                <w:szCs w:val="24"/>
              </w:rPr>
              <w:t>Fluorene</w:t>
            </w:r>
          </w:p>
        </w:tc>
        <w:tc>
          <w:tcPr>
            <w:tcW w:w="2993" w:type="dxa"/>
            <w:hideMark/>
          </w:tcPr>
          <w:p w14:paraId="2F40B76D" w14:textId="77777777" w:rsidR="00023605" w:rsidRPr="00DA1B56" w:rsidRDefault="00023605" w:rsidP="0097282D">
            <w:pPr>
              <w:spacing w:after="0"/>
              <w:ind w:left="7"/>
              <w:jc w:val="center"/>
              <w:rPr>
                <w:rFonts w:ascii="Times New Roman" w:eastAsia="Calibri" w:hAnsi="Times New Roman" w:cs="Times New Roman"/>
                <w:sz w:val="24"/>
                <w:szCs w:val="24"/>
              </w:rPr>
            </w:pPr>
            <w:r>
              <w:rPr>
                <w:rFonts w:ascii="Times New Roman" w:eastAsia="Times New Roman" w:hAnsi="Times New Roman" w:cs="Times New Roman"/>
                <w:sz w:val="24"/>
                <w:szCs w:val="24"/>
              </w:rPr>
              <w:t>&lt;</w:t>
            </w:r>
            <w:r w:rsidRPr="00DA1B56">
              <w:rPr>
                <w:rFonts w:ascii="Times New Roman" w:eastAsia="Times New Roman" w:hAnsi="Times New Roman" w:cs="Times New Roman"/>
                <w:sz w:val="24"/>
                <w:szCs w:val="24"/>
              </w:rPr>
              <w:t>0.01</w:t>
            </w:r>
          </w:p>
        </w:tc>
        <w:tc>
          <w:tcPr>
            <w:tcW w:w="2554" w:type="dxa"/>
          </w:tcPr>
          <w:p w14:paraId="60C99993" w14:textId="77777777" w:rsidR="00023605" w:rsidRPr="00DA1B56" w:rsidRDefault="00023605" w:rsidP="0097282D">
            <w:pPr>
              <w:spacing w:after="0"/>
              <w:ind w:left="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w:t>
            </w:r>
            <w:r w:rsidRPr="00DA1B56">
              <w:rPr>
                <w:rFonts w:ascii="Times New Roman" w:eastAsia="Times New Roman" w:hAnsi="Times New Roman" w:cs="Times New Roman"/>
                <w:sz w:val="24"/>
                <w:szCs w:val="24"/>
              </w:rPr>
              <w:t>0.01</w:t>
            </w:r>
          </w:p>
        </w:tc>
      </w:tr>
      <w:tr w:rsidR="00023605" w:rsidRPr="00DA1B56" w14:paraId="18F2CA82" w14:textId="77777777" w:rsidTr="004863C2">
        <w:tc>
          <w:tcPr>
            <w:tcW w:w="1072" w:type="dxa"/>
            <w:hideMark/>
          </w:tcPr>
          <w:p w14:paraId="24ACFD6A" w14:textId="77777777" w:rsidR="00023605" w:rsidRPr="00DA1B56" w:rsidRDefault="00023605" w:rsidP="0097282D">
            <w:pPr>
              <w:spacing w:after="0"/>
              <w:ind w:left="250"/>
              <w:rPr>
                <w:rFonts w:ascii="Times New Roman" w:eastAsia="Calibri" w:hAnsi="Times New Roman" w:cs="Times New Roman"/>
                <w:sz w:val="24"/>
                <w:szCs w:val="24"/>
              </w:rPr>
            </w:pPr>
            <w:r w:rsidRPr="00DA1B56">
              <w:rPr>
                <w:rFonts w:ascii="Times New Roman" w:eastAsia="Calibri" w:hAnsi="Times New Roman" w:cs="Times New Roman"/>
                <w:sz w:val="24"/>
                <w:szCs w:val="24"/>
              </w:rPr>
              <w:t>5</w:t>
            </w:r>
          </w:p>
        </w:tc>
        <w:tc>
          <w:tcPr>
            <w:tcW w:w="2741" w:type="dxa"/>
            <w:hideMark/>
          </w:tcPr>
          <w:p w14:paraId="1B82922B" w14:textId="77777777" w:rsidR="00023605" w:rsidRPr="00DA1B56" w:rsidRDefault="00023605" w:rsidP="0097282D">
            <w:pPr>
              <w:spacing w:after="0"/>
              <w:ind w:left="250"/>
              <w:rPr>
                <w:rFonts w:ascii="Times New Roman" w:eastAsia="Calibri" w:hAnsi="Times New Roman" w:cs="Times New Roman"/>
                <w:sz w:val="24"/>
                <w:szCs w:val="24"/>
              </w:rPr>
            </w:pPr>
            <w:r w:rsidRPr="00DA1B56">
              <w:rPr>
                <w:rFonts w:ascii="Times New Roman" w:eastAsia="Times New Roman" w:hAnsi="Times New Roman" w:cs="Times New Roman"/>
                <w:sz w:val="24"/>
                <w:szCs w:val="24"/>
              </w:rPr>
              <w:t>Phenanthrene</w:t>
            </w:r>
          </w:p>
        </w:tc>
        <w:tc>
          <w:tcPr>
            <w:tcW w:w="2993" w:type="dxa"/>
            <w:hideMark/>
          </w:tcPr>
          <w:p w14:paraId="7B2E3A1C" w14:textId="77777777" w:rsidR="00023605" w:rsidRPr="00DA1B56" w:rsidRDefault="00023605" w:rsidP="0097282D">
            <w:pPr>
              <w:spacing w:after="0"/>
              <w:ind w:left="3"/>
              <w:jc w:val="center"/>
              <w:rPr>
                <w:rFonts w:ascii="Times New Roman" w:eastAsia="Calibri" w:hAnsi="Times New Roman" w:cs="Times New Roman"/>
                <w:sz w:val="24"/>
                <w:szCs w:val="24"/>
              </w:rPr>
            </w:pPr>
            <w:r>
              <w:rPr>
                <w:rFonts w:ascii="Times New Roman" w:eastAsia="Times New Roman" w:hAnsi="Times New Roman" w:cs="Times New Roman"/>
                <w:sz w:val="24"/>
                <w:szCs w:val="24"/>
              </w:rPr>
              <w:t>&lt;</w:t>
            </w:r>
            <w:r w:rsidRPr="00DA1B56">
              <w:rPr>
                <w:rFonts w:ascii="Times New Roman" w:eastAsia="Times New Roman" w:hAnsi="Times New Roman" w:cs="Times New Roman"/>
                <w:sz w:val="24"/>
                <w:szCs w:val="24"/>
              </w:rPr>
              <w:t>0.01</w:t>
            </w:r>
          </w:p>
        </w:tc>
        <w:tc>
          <w:tcPr>
            <w:tcW w:w="2554" w:type="dxa"/>
          </w:tcPr>
          <w:p w14:paraId="377830BE" w14:textId="77777777" w:rsidR="00023605" w:rsidRPr="00DA1B56" w:rsidRDefault="00023605" w:rsidP="0097282D">
            <w:pPr>
              <w:spacing w:after="0"/>
              <w:ind w:lef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w:t>
            </w:r>
            <w:r w:rsidRPr="00DA1B56">
              <w:rPr>
                <w:rFonts w:ascii="Times New Roman" w:eastAsia="Times New Roman" w:hAnsi="Times New Roman" w:cs="Times New Roman"/>
                <w:sz w:val="24"/>
                <w:szCs w:val="24"/>
              </w:rPr>
              <w:t>0.01</w:t>
            </w:r>
          </w:p>
        </w:tc>
      </w:tr>
      <w:tr w:rsidR="00023605" w:rsidRPr="00DA1B56" w14:paraId="25295010" w14:textId="77777777" w:rsidTr="004863C2">
        <w:tc>
          <w:tcPr>
            <w:tcW w:w="1072" w:type="dxa"/>
            <w:hideMark/>
          </w:tcPr>
          <w:p w14:paraId="354F9CC4" w14:textId="77777777" w:rsidR="00023605" w:rsidRPr="00DA1B56" w:rsidRDefault="00023605" w:rsidP="0097282D">
            <w:pPr>
              <w:spacing w:after="0"/>
              <w:ind w:left="250"/>
              <w:rPr>
                <w:rFonts w:ascii="Times New Roman" w:eastAsia="Calibri" w:hAnsi="Times New Roman" w:cs="Times New Roman"/>
                <w:sz w:val="24"/>
                <w:szCs w:val="24"/>
              </w:rPr>
            </w:pPr>
            <w:r w:rsidRPr="00DA1B56">
              <w:rPr>
                <w:rFonts w:ascii="Times New Roman" w:eastAsia="Calibri" w:hAnsi="Times New Roman" w:cs="Times New Roman"/>
                <w:sz w:val="24"/>
                <w:szCs w:val="24"/>
              </w:rPr>
              <w:t>6</w:t>
            </w:r>
          </w:p>
        </w:tc>
        <w:tc>
          <w:tcPr>
            <w:tcW w:w="2741" w:type="dxa"/>
            <w:hideMark/>
          </w:tcPr>
          <w:p w14:paraId="4A3DE63E" w14:textId="77777777" w:rsidR="00023605" w:rsidRPr="00DA1B56" w:rsidRDefault="00023605" w:rsidP="0097282D">
            <w:pPr>
              <w:spacing w:after="0"/>
              <w:ind w:left="250"/>
              <w:rPr>
                <w:rFonts w:ascii="Times New Roman" w:eastAsia="Calibri" w:hAnsi="Times New Roman" w:cs="Times New Roman"/>
                <w:sz w:val="24"/>
                <w:szCs w:val="24"/>
              </w:rPr>
            </w:pPr>
            <w:r w:rsidRPr="00DA1B56">
              <w:rPr>
                <w:rFonts w:ascii="Times New Roman" w:eastAsia="Times New Roman" w:hAnsi="Times New Roman" w:cs="Times New Roman"/>
                <w:sz w:val="24"/>
                <w:szCs w:val="24"/>
              </w:rPr>
              <w:t>Anthracene</w:t>
            </w:r>
          </w:p>
        </w:tc>
        <w:tc>
          <w:tcPr>
            <w:tcW w:w="2993" w:type="dxa"/>
            <w:hideMark/>
          </w:tcPr>
          <w:p w14:paraId="43B6A699" w14:textId="77777777" w:rsidR="00023605" w:rsidRPr="00DA1B56" w:rsidRDefault="00023605" w:rsidP="0097282D">
            <w:pPr>
              <w:spacing w:after="0"/>
              <w:ind w:left="5"/>
              <w:jc w:val="center"/>
              <w:rPr>
                <w:rFonts w:ascii="Times New Roman" w:eastAsia="Calibri" w:hAnsi="Times New Roman" w:cs="Times New Roman"/>
                <w:sz w:val="24"/>
                <w:szCs w:val="24"/>
              </w:rPr>
            </w:pPr>
            <w:r>
              <w:rPr>
                <w:rFonts w:ascii="Times New Roman" w:eastAsia="Times New Roman" w:hAnsi="Times New Roman" w:cs="Times New Roman"/>
                <w:sz w:val="24"/>
                <w:szCs w:val="24"/>
              </w:rPr>
              <w:t>&lt;</w:t>
            </w:r>
            <w:r w:rsidRPr="00DA1B56">
              <w:rPr>
                <w:rFonts w:ascii="Times New Roman" w:eastAsia="Times New Roman" w:hAnsi="Times New Roman" w:cs="Times New Roman"/>
                <w:sz w:val="24"/>
                <w:szCs w:val="24"/>
              </w:rPr>
              <w:t>0.01</w:t>
            </w:r>
          </w:p>
        </w:tc>
        <w:tc>
          <w:tcPr>
            <w:tcW w:w="2554" w:type="dxa"/>
          </w:tcPr>
          <w:p w14:paraId="51221FC3" w14:textId="77777777" w:rsidR="00023605" w:rsidRPr="00DA1B56" w:rsidRDefault="00023605" w:rsidP="0097282D">
            <w:pPr>
              <w:spacing w:after="0"/>
              <w:ind w:lef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w:t>
            </w:r>
            <w:r w:rsidRPr="00DA1B56">
              <w:rPr>
                <w:rFonts w:ascii="Times New Roman" w:eastAsia="Times New Roman" w:hAnsi="Times New Roman" w:cs="Times New Roman"/>
                <w:sz w:val="24"/>
                <w:szCs w:val="24"/>
              </w:rPr>
              <w:t>0.01</w:t>
            </w:r>
          </w:p>
        </w:tc>
      </w:tr>
      <w:tr w:rsidR="00023605" w:rsidRPr="00DA1B56" w14:paraId="53DA751B" w14:textId="77777777" w:rsidTr="004863C2">
        <w:tc>
          <w:tcPr>
            <w:tcW w:w="1072" w:type="dxa"/>
            <w:hideMark/>
          </w:tcPr>
          <w:p w14:paraId="3CF12F95" w14:textId="77777777" w:rsidR="00023605" w:rsidRPr="00DA1B56" w:rsidRDefault="00023605" w:rsidP="0097282D">
            <w:pPr>
              <w:spacing w:after="0"/>
              <w:ind w:left="250"/>
              <w:rPr>
                <w:rFonts w:ascii="Times New Roman" w:eastAsia="Calibri" w:hAnsi="Times New Roman" w:cs="Times New Roman"/>
                <w:sz w:val="24"/>
                <w:szCs w:val="24"/>
              </w:rPr>
            </w:pPr>
            <w:r w:rsidRPr="00DA1B56">
              <w:rPr>
                <w:rFonts w:ascii="Times New Roman" w:eastAsia="Calibri" w:hAnsi="Times New Roman" w:cs="Times New Roman"/>
                <w:sz w:val="24"/>
                <w:szCs w:val="24"/>
              </w:rPr>
              <w:t>7</w:t>
            </w:r>
          </w:p>
        </w:tc>
        <w:tc>
          <w:tcPr>
            <w:tcW w:w="2741" w:type="dxa"/>
            <w:hideMark/>
          </w:tcPr>
          <w:p w14:paraId="0BBB42B2" w14:textId="77777777" w:rsidR="00023605" w:rsidRPr="00DA1B56" w:rsidRDefault="00023605" w:rsidP="0097282D">
            <w:pPr>
              <w:spacing w:after="0"/>
              <w:ind w:left="250"/>
              <w:rPr>
                <w:rFonts w:ascii="Times New Roman" w:eastAsia="Calibri" w:hAnsi="Times New Roman" w:cs="Times New Roman"/>
                <w:sz w:val="24"/>
                <w:szCs w:val="24"/>
              </w:rPr>
            </w:pPr>
            <w:r w:rsidRPr="00DA1B56">
              <w:rPr>
                <w:rFonts w:ascii="Times New Roman" w:eastAsia="Times New Roman" w:hAnsi="Times New Roman" w:cs="Times New Roman"/>
                <w:sz w:val="24"/>
                <w:szCs w:val="24"/>
              </w:rPr>
              <w:t>Fluoranthene</w:t>
            </w:r>
          </w:p>
        </w:tc>
        <w:tc>
          <w:tcPr>
            <w:tcW w:w="2993" w:type="dxa"/>
            <w:hideMark/>
          </w:tcPr>
          <w:p w14:paraId="29FA58CB" w14:textId="77777777" w:rsidR="00023605" w:rsidRPr="00DA1B56" w:rsidRDefault="00023605" w:rsidP="0097282D">
            <w:pPr>
              <w:spacing w:after="0"/>
              <w:ind w:left="3"/>
              <w:jc w:val="center"/>
              <w:rPr>
                <w:rFonts w:ascii="Times New Roman" w:eastAsia="Calibri" w:hAnsi="Times New Roman" w:cs="Times New Roman"/>
                <w:sz w:val="24"/>
                <w:szCs w:val="24"/>
              </w:rPr>
            </w:pPr>
            <w:r>
              <w:rPr>
                <w:rFonts w:ascii="Times New Roman" w:eastAsia="Times New Roman" w:hAnsi="Times New Roman" w:cs="Times New Roman"/>
                <w:sz w:val="24"/>
                <w:szCs w:val="24"/>
              </w:rPr>
              <w:t>&lt;</w:t>
            </w:r>
            <w:r w:rsidRPr="00DA1B56">
              <w:rPr>
                <w:rFonts w:ascii="Times New Roman" w:eastAsia="Times New Roman" w:hAnsi="Times New Roman" w:cs="Times New Roman"/>
                <w:sz w:val="24"/>
                <w:szCs w:val="24"/>
              </w:rPr>
              <w:t>0.01</w:t>
            </w:r>
          </w:p>
        </w:tc>
        <w:tc>
          <w:tcPr>
            <w:tcW w:w="2554" w:type="dxa"/>
          </w:tcPr>
          <w:p w14:paraId="4EF8EB8B" w14:textId="77777777" w:rsidR="00023605" w:rsidRDefault="00023605" w:rsidP="0097282D">
            <w:pPr>
              <w:spacing w:after="0"/>
              <w:ind w:lef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w:t>
            </w:r>
            <w:r w:rsidRPr="00DA1B56">
              <w:rPr>
                <w:rFonts w:ascii="Times New Roman" w:eastAsia="Times New Roman" w:hAnsi="Times New Roman" w:cs="Times New Roman"/>
                <w:sz w:val="24"/>
                <w:szCs w:val="24"/>
              </w:rPr>
              <w:t>0</w:t>
            </w:r>
            <w:r w:rsidR="00CC2110">
              <w:rPr>
                <w:rFonts w:ascii="Times New Roman" w:eastAsia="Times New Roman" w:hAnsi="Times New Roman" w:cs="Times New Roman"/>
                <w:sz w:val="24"/>
                <w:szCs w:val="24"/>
              </w:rPr>
              <w:t>.</w:t>
            </w:r>
            <w:r w:rsidRPr="00DA1B56">
              <w:rPr>
                <w:rFonts w:ascii="Times New Roman" w:eastAsia="Times New Roman" w:hAnsi="Times New Roman" w:cs="Times New Roman"/>
                <w:sz w:val="24"/>
                <w:szCs w:val="24"/>
              </w:rPr>
              <w:t>01</w:t>
            </w:r>
          </w:p>
          <w:p w14:paraId="042D2B15" w14:textId="31B47EFD" w:rsidR="00CC2110" w:rsidRPr="00DA1B56" w:rsidRDefault="00CC2110" w:rsidP="0097282D">
            <w:pPr>
              <w:spacing w:after="0"/>
              <w:ind w:left="3"/>
              <w:jc w:val="center"/>
              <w:rPr>
                <w:rFonts w:ascii="Times New Roman" w:eastAsia="Times New Roman" w:hAnsi="Times New Roman" w:cs="Times New Roman"/>
                <w:sz w:val="24"/>
                <w:szCs w:val="24"/>
              </w:rPr>
            </w:pPr>
          </w:p>
        </w:tc>
      </w:tr>
      <w:tr w:rsidR="00023605" w:rsidRPr="00DA1B56" w14:paraId="0A76EFA3" w14:textId="77777777" w:rsidTr="004863C2">
        <w:tc>
          <w:tcPr>
            <w:tcW w:w="1072" w:type="dxa"/>
            <w:hideMark/>
          </w:tcPr>
          <w:p w14:paraId="7ECB7AA6" w14:textId="77777777" w:rsidR="00023605" w:rsidRPr="00DA1B56" w:rsidRDefault="00023605" w:rsidP="0097282D">
            <w:pPr>
              <w:spacing w:after="0"/>
              <w:ind w:left="250"/>
              <w:rPr>
                <w:rFonts w:ascii="Times New Roman" w:eastAsia="Calibri" w:hAnsi="Times New Roman" w:cs="Times New Roman"/>
                <w:sz w:val="24"/>
                <w:szCs w:val="24"/>
              </w:rPr>
            </w:pPr>
            <w:r w:rsidRPr="00DA1B56">
              <w:rPr>
                <w:rFonts w:ascii="Times New Roman" w:eastAsia="Calibri" w:hAnsi="Times New Roman" w:cs="Times New Roman"/>
                <w:sz w:val="24"/>
                <w:szCs w:val="24"/>
              </w:rPr>
              <w:t>8</w:t>
            </w:r>
          </w:p>
        </w:tc>
        <w:tc>
          <w:tcPr>
            <w:tcW w:w="2741" w:type="dxa"/>
            <w:hideMark/>
          </w:tcPr>
          <w:p w14:paraId="5F2D3D72" w14:textId="77777777" w:rsidR="00023605" w:rsidRPr="00DA1B56" w:rsidRDefault="00023605" w:rsidP="0097282D">
            <w:pPr>
              <w:spacing w:after="0"/>
              <w:ind w:left="250"/>
              <w:rPr>
                <w:rFonts w:ascii="Times New Roman" w:eastAsia="Calibri" w:hAnsi="Times New Roman" w:cs="Times New Roman"/>
                <w:sz w:val="24"/>
                <w:szCs w:val="24"/>
              </w:rPr>
            </w:pPr>
            <w:r w:rsidRPr="00DA1B56">
              <w:rPr>
                <w:rFonts w:ascii="Times New Roman" w:eastAsia="Times New Roman" w:hAnsi="Times New Roman" w:cs="Times New Roman"/>
                <w:sz w:val="24"/>
                <w:szCs w:val="24"/>
              </w:rPr>
              <w:t>Pyrene</w:t>
            </w:r>
          </w:p>
        </w:tc>
        <w:tc>
          <w:tcPr>
            <w:tcW w:w="2993" w:type="dxa"/>
            <w:hideMark/>
          </w:tcPr>
          <w:p w14:paraId="659B2417" w14:textId="77777777" w:rsidR="00023605" w:rsidRPr="00DA1B56" w:rsidRDefault="00023605" w:rsidP="0097282D">
            <w:pPr>
              <w:spacing w:after="0"/>
              <w:ind w:left="7"/>
              <w:jc w:val="center"/>
              <w:rPr>
                <w:rFonts w:ascii="Times New Roman" w:eastAsia="Calibri" w:hAnsi="Times New Roman" w:cs="Times New Roman"/>
                <w:sz w:val="24"/>
                <w:szCs w:val="24"/>
              </w:rPr>
            </w:pPr>
            <w:r>
              <w:rPr>
                <w:rFonts w:ascii="Times New Roman" w:eastAsia="Times New Roman" w:hAnsi="Times New Roman" w:cs="Times New Roman"/>
                <w:sz w:val="24"/>
                <w:szCs w:val="24"/>
              </w:rPr>
              <w:t>&lt;</w:t>
            </w:r>
            <w:r w:rsidRPr="00DA1B56">
              <w:rPr>
                <w:rFonts w:ascii="Times New Roman" w:eastAsia="Times New Roman" w:hAnsi="Times New Roman" w:cs="Times New Roman"/>
                <w:sz w:val="24"/>
                <w:szCs w:val="24"/>
              </w:rPr>
              <w:t>0.01</w:t>
            </w:r>
          </w:p>
        </w:tc>
        <w:tc>
          <w:tcPr>
            <w:tcW w:w="2554" w:type="dxa"/>
          </w:tcPr>
          <w:p w14:paraId="0BC472DB" w14:textId="77777777" w:rsidR="00023605" w:rsidRPr="00DA1B56" w:rsidRDefault="00023605" w:rsidP="0097282D">
            <w:pPr>
              <w:spacing w:after="0"/>
              <w:ind w:left="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w:t>
            </w:r>
            <w:r w:rsidRPr="00DA1B56">
              <w:rPr>
                <w:rFonts w:ascii="Times New Roman" w:eastAsia="Times New Roman" w:hAnsi="Times New Roman" w:cs="Times New Roman"/>
                <w:sz w:val="24"/>
                <w:szCs w:val="24"/>
              </w:rPr>
              <w:t>0.01</w:t>
            </w:r>
          </w:p>
        </w:tc>
      </w:tr>
      <w:tr w:rsidR="00023605" w:rsidRPr="00DA1B56" w14:paraId="6951F396" w14:textId="77777777" w:rsidTr="004863C2">
        <w:tc>
          <w:tcPr>
            <w:tcW w:w="1072" w:type="dxa"/>
            <w:hideMark/>
          </w:tcPr>
          <w:p w14:paraId="0FD3FCE9" w14:textId="77777777" w:rsidR="00023605" w:rsidRPr="00DA1B56" w:rsidRDefault="00023605" w:rsidP="0097282D">
            <w:pPr>
              <w:spacing w:after="0"/>
              <w:ind w:left="250"/>
              <w:rPr>
                <w:rFonts w:ascii="Times New Roman" w:eastAsia="Calibri" w:hAnsi="Times New Roman" w:cs="Times New Roman"/>
                <w:sz w:val="24"/>
                <w:szCs w:val="24"/>
              </w:rPr>
            </w:pPr>
            <w:r w:rsidRPr="00DA1B56">
              <w:rPr>
                <w:rFonts w:ascii="Times New Roman" w:eastAsia="Calibri" w:hAnsi="Times New Roman" w:cs="Times New Roman"/>
                <w:sz w:val="24"/>
                <w:szCs w:val="24"/>
              </w:rPr>
              <w:t>9</w:t>
            </w:r>
          </w:p>
        </w:tc>
        <w:tc>
          <w:tcPr>
            <w:tcW w:w="2741" w:type="dxa"/>
            <w:hideMark/>
          </w:tcPr>
          <w:p w14:paraId="529A2F11" w14:textId="77777777" w:rsidR="00023605" w:rsidRPr="00DA1B56" w:rsidRDefault="00023605" w:rsidP="0097282D">
            <w:pPr>
              <w:spacing w:after="0"/>
              <w:ind w:left="250"/>
              <w:rPr>
                <w:rFonts w:ascii="Times New Roman" w:eastAsia="Calibri" w:hAnsi="Times New Roman" w:cs="Times New Roman"/>
                <w:sz w:val="24"/>
                <w:szCs w:val="24"/>
              </w:rPr>
            </w:pPr>
            <w:r w:rsidRPr="00DA1B56">
              <w:rPr>
                <w:rFonts w:ascii="Times New Roman" w:eastAsia="Times New Roman" w:hAnsi="Times New Roman" w:cs="Times New Roman"/>
                <w:sz w:val="24"/>
                <w:szCs w:val="24"/>
              </w:rPr>
              <w:t>Benz[a]anthracene</w:t>
            </w:r>
          </w:p>
        </w:tc>
        <w:tc>
          <w:tcPr>
            <w:tcW w:w="2993" w:type="dxa"/>
            <w:hideMark/>
          </w:tcPr>
          <w:p w14:paraId="000C7067" w14:textId="77777777" w:rsidR="00023605" w:rsidRPr="00DA1B56" w:rsidRDefault="00023605" w:rsidP="0097282D">
            <w:pPr>
              <w:spacing w:after="0"/>
              <w:ind w:left="3"/>
              <w:jc w:val="center"/>
              <w:rPr>
                <w:rFonts w:ascii="Times New Roman" w:eastAsia="Calibri" w:hAnsi="Times New Roman" w:cs="Times New Roman"/>
                <w:sz w:val="24"/>
                <w:szCs w:val="24"/>
              </w:rPr>
            </w:pPr>
            <w:r>
              <w:rPr>
                <w:rFonts w:ascii="Times New Roman" w:eastAsia="Times New Roman" w:hAnsi="Times New Roman" w:cs="Times New Roman"/>
                <w:sz w:val="24"/>
                <w:szCs w:val="24"/>
              </w:rPr>
              <w:t>&lt;</w:t>
            </w:r>
            <w:r w:rsidRPr="00DA1B56">
              <w:rPr>
                <w:rFonts w:ascii="Times New Roman" w:eastAsia="Times New Roman" w:hAnsi="Times New Roman" w:cs="Times New Roman"/>
                <w:sz w:val="24"/>
                <w:szCs w:val="24"/>
              </w:rPr>
              <w:t>0.01</w:t>
            </w:r>
          </w:p>
        </w:tc>
        <w:tc>
          <w:tcPr>
            <w:tcW w:w="2554" w:type="dxa"/>
          </w:tcPr>
          <w:p w14:paraId="7840CEFF" w14:textId="77777777" w:rsidR="00023605" w:rsidRPr="00DA1B56" w:rsidRDefault="00023605" w:rsidP="0097282D">
            <w:pPr>
              <w:spacing w:after="0"/>
              <w:ind w:lef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w:t>
            </w:r>
            <w:r w:rsidRPr="00DA1B56">
              <w:rPr>
                <w:rFonts w:ascii="Times New Roman" w:eastAsia="Times New Roman" w:hAnsi="Times New Roman" w:cs="Times New Roman"/>
                <w:sz w:val="24"/>
                <w:szCs w:val="24"/>
              </w:rPr>
              <w:t>0.01</w:t>
            </w:r>
          </w:p>
        </w:tc>
      </w:tr>
      <w:tr w:rsidR="00023605" w:rsidRPr="00DA1B56" w14:paraId="65DE7478" w14:textId="77777777" w:rsidTr="004863C2">
        <w:tc>
          <w:tcPr>
            <w:tcW w:w="1072" w:type="dxa"/>
            <w:hideMark/>
          </w:tcPr>
          <w:p w14:paraId="07FABF27" w14:textId="77777777" w:rsidR="00023605" w:rsidRPr="00DA1B56" w:rsidRDefault="00023605" w:rsidP="0097282D">
            <w:pPr>
              <w:spacing w:after="0"/>
              <w:ind w:left="125"/>
              <w:rPr>
                <w:rFonts w:ascii="Times New Roman" w:eastAsia="Calibri" w:hAnsi="Times New Roman" w:cs="Times New Roman"/>
                <w:sz w:val="24"/>
                <w:szCs w:val="24"/>
              </w:rPr>
            </w:pPr>
            <w:r w:rsidRPr="00DA1B56">
              <w:rPr>
                <w:rFonts w:ascii="Times New Roman" w:eastAsia="Calibri" w:hAnsi="Times New Roman" w:cs="Times New Roman"/>
                <w:sz w:val="24"/>
                <w:szCs w:val="24"/>
              </w:rPr>
              <w:t>10</w:t>
            </w:r>
          </w:p>
        </w:tc>
        <w:tc>
          <w:tcPr>
            <w:tcW w:w="2741" w:type="dxa"/>
            <w:hideMark/>
          </w:tcPr>
          <w:p w14:paraId="3983DFBC" w14:textId="77777777" w:rsidR="00023605" w:rsidRPr="00DA1B56" w:rsidRDefault="00023605" w:rsidP="0097282D">
            <w:pPr>
              <w:spacing w:after="0"/>
              <w:ind w:left="125"/>
              <w:rPr>
                <w:rFonts w:ascii="Times New Roman" w:eastAsia="Calibri" w:hAnsi="Times New Roman" w:cs="Times New Roman"/>
                <w:sz w:val="24"/>
                <w:szCs w:val="24"/>
              </w:rPr>
            </w:pPr>
            <w:r w:rsidRPr="00DA1B56">
              <w:rPr>
                <w:rFonts w:ascii="Times New Roman" w:eastAsia="Times New Roman" w:hAnsi="Times New Roman" w:cs="Times New Roman"/>
                <w:sz w:val="24"/>
                <w:szCs w:val="24"/>
              </w:rPr>
              <w:t>Chrysene</w:t>
            </w:r>
          </w:p>
        </w:tc>
        <w:tc>
          <w:tcPr>
            <w:tcW w:w="2993" w:type="dxa"/>
            <w:hideMark/>
          </w:tcPr>
          <w:p w14:paraId="132AFB5A" w14:textId="77777777" w:rsidR="00023605" w:rsidRPr="00DA1B56" w:rsidRDefault="00023605" w:rsidP="0097282D">
            <w:pPr>
              <w:spacing w:after="0"/>
              <w:ind w:left="4"/>
              <w:jc w:val="center"/>
              <w:rPr>
                <w:rFonts w:ascii="Times New Roman" w:eastAsia="Calibri" w:hAnsi="Times New Roman" w:cs="Times New Roman"/>
                <w:sz w:val="24"/>
                <w:szCs w:val="24"/>
              </w:rPr>
            </w:pPr>
            <w:r>
              <w:rPr>
                <w:rFonts w:ascii="Times New Roman" w:eastAsia="Times New Roman" w:hAnsi="Times New Roman" w:cs="Times New Roman"/>
                <w:sz w:val="24"/>
                <w:szCs w:val="24"/>
              </w:rPr>
              <w:t>&lt;</w:t>
            </w:r>
            <w:r w:rsidRPr="00DA1B56">
              <w:rPr>
                <w:rFonts w:ascii="Times New Roman" w:eastAsia="Times New Roman" w:hAnsi="Times New Roman" w:cs="Times New Roman"/>
                <w:sz w:val="24"/>
                <w:szCs w:val="24"/>
              </w:rPr>
              <w:t>0.01</w:t>
            </w:r>
          </w:p>
        </w:tc>
        <w:tc>
          <w:tcPr>
            <w:tcW w:w="2554" w:type="dxa"/>
          </w:tcPr>
          <w:p w14:paraId="72F96D2E" w14:textId="77777777" w:rsidR="00023605" w:rsidRPr="00DA1B56" w:rsidRDefault="00023605" w:rsidP="0097282D">
            <w:pPr>
              <w:spacing w:after="0"/>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w:t>
            </w:r>
            <w:r w:rsidRPr="00DA1B56">
              <w:rPr>
                <w:rFonts w:ascii="Times New Roman" w:eastAsia="Times New Roman" w:hAnsi="Times New Roman" w:cs="Times New Roman"/>
                <w:sz w:val="24"/>
                <w:szCs w:val="24"/>
              </w:rPr>
              <w:t>0.01</w:t>
            </w:r>
          </w:p>
        </w:tc>
      </w:tr>
      <w:tr w:rsidR="00023605" w:rsidRPr="00DA1B56" w14:paraId="742647CB" w14:textId="77777777" w:rsidTr="004863C2">
        <w:tc>
          <w:tcPr>
            <w:tcW w:w="1072" w:type="dxa"/>
            <w:hideMark/>
          </w:tcPr>
          <w:p w14:paraId="22271C0D" w14:textId="77777777" w:rsidR="00023605" w:rsidRPr="00DA1B56" w:rsidRDefault="00023605" w:rsidP="0097282D">
            <w:pPr>
              <w:spacing w:after="0"/>
              <w:ind w:left="125"/>
              <w:rPr>
                <w:rFonts w:ascii="Times New Roman" w:eastAsia="Calibri" w:hAnsi="Times New Roman" w:cs="Times New Roman"/>
                <w:sz w:val="24"/>
                <w:szCs w:val="24"/>
              </w:rPr>
            </w:pPr>
            <w:r w:rsidRPr="00DA1B56">
              <w:rPr>
                <w:rFonts w:ascii="Times New Roman" w:eastAsia="Calibri" w:hAnsi="Times New Roman" w:cs="Times New Roman"/>
                <w:sz w:val="24"/>
                <w:szCs w:val="24"/>
              </w:rPr>
              <w:t>11</w:t>
            </w:r>
          </w:p>
        </w:tc>
        <w:tc>
          <w:tcPr>
            <w:tcW w:w="2741" w:type="dxa"/>
            <w:hideMark/>
          </w:tcPr>
          <w:p w14:paraId="516BED3F" w14:textId="77777777" w:rsidR="00023605" w:rsidRPr="00DA1B56" w:rsidRDefault="00023605" w:rsidP="0097282D">
            <w:pPr>
              <w:spacing w:after="0"/>
              <w:ind w:left="125"/>
              <w:rPr>
                <w:rFonts w:ascii="Times New Roman" w:eastAsia="Calibri" w:hAnsi="Times New Roman" w:cs="Times New Roman"/>
                <w:sz w:val="24"/>
                <w:szCs w:val="24"/>
              </w:rPr>
            </w:pPr>
            <w:r w:rsidRPr="00DA1B56">
              <w:rPr>
                <w:rFonts w:ascii="Times New Roman" w:eastAsia="Times New Roman" w:hAnsi="Times New Roman" w:cs="Times New Roman"/>
                <w:sz w:val="24"/>
                <w:szCs w:val="24"/>
              </w:rPr>
              <w:t>Benzo[b]fluoranthene</w:t>
            </w:r>
          </w:p>
        </w:tc>
        <w:tc>
          <w:tcPr>
            <w:tcW w:w="2993" w:type="dxa"/>
            <w:hideMark/>
          </w:tcPr>
          <w:p w14:paraId="34797183" w14:textId="77777777" w:rsidR="00023605" w:rsidRPr="00DA1B56" w:rsidRDefault="00023605" w:rsidP="0097282D">
            <w:pPr>
              <w:spacing w:after="0"/>
              <w:jc w:val="center"/>
              <w:rPr>
                <w:rFonts w:ascii="Times New Roman" w:eastAsia="Calibri" w:hAnsi="Times New Roman" w:cs="Times New Roman"/>
                <w:sz w:val="24"/>
                <w:szCs w:val="24"/>
              </w:rPr>
            </w:pPr>
            <w:r>
              <w:rPr>
                <w:rFonts w:ascii="Times New Roman" w:eastAsia="Times New Roman" w:hAnsi="Times New Roman" w:cs="Times New Roman"/>
                <w:sz w:val="24"/>
                <w:szCs w:val="24"/>
              </w:rPr>
              <w:t>&lt;</w:t>
            </w:r>
            <w:r w:rsidRPr="00DA1B56">
              <w:rPr>
                <w:rFonts w:ascii="Times New Roman" w:eastAsia="Times New Roman" w:hAnsi="Times New Roman" w:cs="Times New Roman"/>
                <w:sz w:val="24"/>
                <w:szCs w:val="24"/>
              </w:rPr>
              <w:t>0.01</w:t>
            </w:r>
          </w:p>
        </w:tc>
        <w:tc>
          <w:tcPr>
            <w:tcW w:w="2554" w:type="dxa"/>
          </w:tcPr>
          <w:p w14:paraId="32049073" w14:textId="77777777" w:rsidR="00023605" w:rsidRPr="00DA1B56" w:rsidRDefault="00023605" w:rsidP="0097282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w:t>
            </w:r>
            <w:r w:rsidRPr="00DA1B56">
              <w:rPr>
                <w:rFonts w:ascii="Times New Roman" w:eastAsia="Times New Roman" w:hAnsi="Times New Roman" w:cs="Times New Roman"/>
                <w:sz w:val="24"/>
                <w:szCs w:val="24"/>
              </w:rPr>
              <w:t>0.01</w:t>
            </w:r>
          </w:p>
        </w:tc>
      </w:tr>
      <w:tr w:rsidR="00023605" w:rsidRPr="00DA1B56" w14:paraId="26367568" w14:textId="77777777" w:rsidTr="004863C2">
        <w:tc>
          <w:tcPr>
            <w:tcW w:w="1072" w:type="dxa"/>
            <w:hideMark/>
          </w:tcPr>
          <w:p w14:paraId="7B9D238A" w14:textId="77777777" w:rsidR="00023605" w:rsidRPr="00DA1B56" w:rsidRDefault="00023605" w:rsidP="0097282D">
            <w:pPr>
              <w:spacing w:after="0"/>
              <w:ind w:left="125"/>
              <w:rPr>
                <w:rFonts w:ascii="Times New Roman" w:eastAsia="Calibri" w:hAnsi="Times New Roman" w:cs="Times New Roman"/>
                <w:sz w:val="24"/>
                <w:szCs w:val="24"/>
              </w:rPr>
            </w:pPr>
            <w:r w:rsidRPr="00DA1B56">
              <w:rPr>
                <w:rFonts w:ascii="Times New Roman" w:eastAsia="Calibri" w:hAnsi="Times New Roman" w:cs="Times New Roman"/>
                <w:sz w:val="24"/>
                <w:szCs w:val="24"/>
              </w:rPr>
              <w:t>12</w:t>
            </w:r>
          </w:p>
        </w:tc>
        <w:tc>
          <w:tcPr>
            <w:tcW w:w="2741" w:type="dxa"/>
            <w:hideMark/>
          </w:tcPr>
          <w:p w14:paraId="56695B72" w14:textId="77777777" w:rsidR="00023605" w:rsidRPr="00DA1B56" w:rsidRDefault="00023605" w:rsidP="0097282D">
            <w:pPr>
              <w:spacing w:after="0"/>
              <w:ind w:left="125"/>
              <w:rPr>
                <w:rFonts w:ascii="Times New Roman" w:eastAsia="Calibri" w:hAnsi="Times New Roman" w:cs="Times New Roman"/>
                <w:sz w:val="24"/>
                <w:szCs w:val="24"/>
              </w:rPr>
            </w:pPr>
            <w:r w:rsidRPr="00DA1B56">
              <w:rPr>
                <w:rFonts w:ascii="Times New Roman" w:eastAsia="Times New Roman" w:hAnsi="Times New Roman" w:cs="Times New Roman"/>
                <w:sz w:val="24"/>
                <w:szCs w:val="24"/>
              </w:rPr>
              <w:t>Benzo[k]fluoranthene</w:t>
            </w:r>
          </w:p>
        </w:tc>
        <w:tc>
          <w:tcPr>
            <w:tcW w:w="2993" w:type="dxa"/>
            <w:hideMark/>
          </w:tcPr>
          <w:p w14:paraId="22E5F710" w14:textId="77777777" w:rsidR="00023605" w:rsidRPr="00DA1B56" w:rsidRDefault="00023605" w:rsidP="0097282D">
            <w:pPr>
              <w:spacing w:after="0"/>
              <w:jc w:val="center"/>
              <w:rPr>
                <w:rFonts w:ascii="Times New Roman" w:eastAsia="Calibri" w:hAnsi="Times New Roman" w:cs="Times New Roman"/>
                <w:sz w:val="24"/>
                <w:szCs w:val="24"/>
              </w:rPr>
            </w:pPr>
            <w:r>
              <w:rPr>
                <w:rFonts w:ascii="Times New Roman" w:eastAsia="Times New Roman" w:hAnsi="Times New Roman" w:cs="Times New Roman"/>
                <w:sz w:val="24"/>
                <w:szCs w:val="24"/>
              </w:rPr>
              <w:t>&lt;</w:t>
            </w:r>
            <w:r w:rsidRPr="00DA1B56">
              <w:rPr>
                <w:rFonts w:ascii="Times New Roman" w:eastAsia="Times New Roman" w:hAnsi="Times New Roman" w:cs="Times New Roman"/>
                <w:sz w:val="24"/>
                <w:szCs w:val="24"/>
              </w:rPr>
              <w:t>0.01</w:t>
            </w:r>
          </w:p>
        </w:tc>
        <w:tc>
          <w:tcPr>
            <w:tcW w:w="2554" w:type="dxa"/>
          </w:tcPr>
          <w:p w14:paraId="6B43E1B3" w14:textId="77777777" w:rsidR="00023605" w:rsidRPr="00DA1B56" w:rsidRDefault="00023605" w:rsidP="0097282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w:t>
            </w:r>
            <w:r w:rsidRPr="00DA1B56">
              <w:rPr>
                <w:rFonts w:ascii="Times New Roman" w:eastAsia="Times New Roman" w:hAnsi="Times New Roman" w:cs="Times New Roman"/>
                <w:sz w:val="24"/>
                <w:szCs w:val="24"/>
              </w:rPr>
              <w:t>0.01</w:t>
            </w:r>
          </w:p>
        </w:tc>
      </w:tr>
      <w:tr w:rsidR="00023605" w:rsidRPr="00DA1B56" w14:paraId="1A84167E" w14:textId="77777777" w:rsidTr="004863C2">
        <w:tc>
          <w:tcPr>
            <w:tcW w:w="1072" w:type="dxa"/>
            <w:hideMark/>
          </w:tcPr>
          <w:p w14:paraId="1242E77B" w14:textId="77777777" w:rsidR="00023605" w:rsidRPr="00DA1B56" w:rsidRDefault="00023605" w:rsidP="0097282D">
            <w:pPr>
              <w:spacing w:after="0"/>
              <w:ind w:left="125"/>
              <w:rPr>
                <w:rFonts w:ascii="Times New Roman" w:eastAsia="Calibri" w:hAnsi="Times New Roman" w:cs="Times New Roman"/>
                <w:sz w:val="24"/>
                <w:szCs w:val="24"/>
              </w:rPr>
            </w:pPr>
            <w:r w:rsidRPr="00DA1B56">
              <w:rPr>
                <w:rFonts w:ascii="Times New Roman" w:eastAsia="Calibri" w:hAnsi="Times New Roman" w:cs="Times New Roman"/>
                <w:sz w:val="24"/>
                <w:szCs w:val="24"/>
              </w:rPr>
              <w:t>13</w:t>
            </w:r>
          </w:p>
        </w:tc>
        <w:tc>
          <w:tcPr>
            <w:tcW w:w="2741" w:type="dxa"/>
            <w:hideMark/>
          </w:tcPr>
          <w:p w14:paraId="2BB72536" w14:textId="77777777" w:rsidR="00023605" w:rsidRPr="00DA1B56" w:rsidRDefault="00023605" w:rsidP="0097282D">
            <w:pPr>
              <w:spacing w:after="0"/>
              <w:ind w:left="125"/>
              <w:rPr>
                <w:rFonts w:ascii="Times New Roman" w:eastAsia="Calibri" w:hAnsi="Times New Roman" w:cs="Times New Roman"/>
                <w:sz w:val="24"/>
                <w:szCs w:val="24"/>
              </w:rPr>
            </w:pPr>
            <w:r w:rsidRPr="00DA1B56">
              <w:rPr>
                <w:rFonts w:ascii="Times New Roman" w:eastAsia="Times New Roman" w:hAnsi="Times New Roman" w:cs="Times New Roman"/>
                <w:sz w:val="24"/>
                <w:szCs w:val="24"/>
              </w:rPr>
              <w:t>Benzo[a]pyrene</w:t>
            </w:r>
          </w:p>
        </w:tc>
        <w:tc>
          <w:tcPr>
            <w:tcW w:w="2993" w:type="dxa"/>
            <w:hideMark/>
          </w:tcPr>
          <w:p w14:paraId="2C1B660E" w14:textId="77777777" w:rsidR="00023605" w:rsidRPr="00DA1B56" w:rsidRDefault="00023605" w:rsidP="0097282D">
            <w:pPr>
              <w:spacing w:after="0"/>
              <w:ind w:left="4"/>
              <w:jc w:val="center"/>
              <w:rPr>
                <w:rFonts w:ascii="Times New Roman" w:eastAsia="Calibri" w:hAnsi="Times New Roman" w:cs="Times New Roman"/>
                <w:sz w:val="24"/>
                <w:szCs w:val="24"/>
              </w:rPr>
            </w:pPr>
            <w:r>
              <w:rPr>
                <w:rFonts w:ascii="Times New Roman" w:eastAsia="Times New Roman" w:hAnsi="Times New Roman" w:cs="Times New Roman"/>
                <w:sz w:val="24"/>
                <w:szCs w:val="24"/>
              </w:rPr>
              <w:t>&lt;</w:t>
            </w:r>
            <w:r w:rsidRPr="00DA1B56">
              <w:rPr>
                <w:rFonts w:ascii="Times New Roman" w:eastAsia="Times New Roman" w:hAnsi="Times New Roman" w:cs="Times New Roman"/>
                <w:sz w:val="24"/>
                <w:szCs w:val="24"/>
              </w:rPr>
              <w:t>0.01</w:t>
            </w:r>
          </w:p>
        </w:tc>
        <w:tc>
          <w:tcPr>
            <w:tcW w:w="2554" w:type="dxa"/>
          </w:tcPr>
          <w:p w14:paraId="3226EDF8" w14:textId="77777777" w:rsidR="00023605" w:rsidRPr="00DA1B56" w:rsidRDefault="00023605" w:rsidP="0097282D">
            <w:pPr>
              <w:spacing w:after="0"/>
              <w:ind w:lef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w:t>
            </w:r>
            <w:r w:rsidRPr="00DA1B56">
              <w:rPr>
                <w:rFonts w:ascii="Times New Roman" w:eastAsia="Times New Roman" w:hAnsi="Times New Roman" w:cs="Times New Roman"/>
                <w:sz w:val="24"/>
                <w:szCs w:val="24"/>
              </w:rPr>
              <w:t>0.01</w:t>
            </w:r>
          </w:p>
        </w:tc>
      </w:tr>
      <w:tr w:rsidR="00023605" w:rsidRPr="00DA1B56" w14:paraId="7601C850" w14:textId="77777777" w:rsidTr="004863C2">
        <w:tc>
          <w:tcPr>
            <w:tcW w:w="1072" w:type="dxa"/>
            <w:hideMark/>
          </w:tcPr>
          <w:p w14:paraId="585F999E" w14:textId="77777777" w:rsidR="00023605" w:rsidRPr="00DA1B56" w:rsidRDefault="00023605" w:rsidP="0097282D">
            <w:pPr>
              <w:spacing w:after="0"/>
              <w:ind w:left="125"/>
              <w:rPr>
                <w:rFonts w:ascii="Times New Roman" w:eastAsia="Calibri" w:hAnsi="Times New Roman" w:cs="Times New Roman"/>
                <w:sz w:val="24"/>
                <w:szCs w:val="24"/>
              </w:rPr>
            </w:pPr>
            <w:r w:rsidRPr="00DA1B56">
              <w:rPr>
                <w:rFonts w:ascii="Times New Roman" w:eastAsia="Calibri" w:hAnsi="Times New Roman" w:cs="Times New Roman"/>
                <w:sz w:val="24"/>
                <w:szCs w:val="24"/>
              </w:rPr>
              <w:t>14</w:t>
            </w:r>
          </w:p>
        </w:tc>
        <w:tc>
          <w:tcPr>
            <w:tcW w:w="2741" w:type="dxa"/>
            <w:hideMark/>
          </w:tcPr>
          <w:p w14:paraId="669524ED" w14:textId="77777777" w:rsidR="00023605" w:rsidRPr="00DA1B56" w:rsidRDefault="00023605" w:rsidP="0097282D">
            <w:pPr>
              <w:spacing w:after="0"/>
              <w:ind w:left="125"/>
              <w:rPr>
                <w:rFonts w:ascii="Times New Roman" w:eastAsia="Calibri" w:hAnsi="Times New Roman" w:cs="Times New Roman"/>
                <w:sz w:val="24"/>
                <w:szCs w:val="24"/>
              </w:rPr>
            </w:pPr>
            <w:r w:rsidRPr="00DA1B56">
              <w:rPr>
                <w:rFonts w:ascii="Times New Roman" w:eastAsia="Times New Roman" w:hAnsi="Times New Roman" w:cs="Times New Roman"/>
                <w:sz w:val="24"/>
                <w:szCs w:val="24"/>
              </w:rPr>
              <w:t>Dibenz(a,h)anthracene</w:t>
            </w:r>
          </w:p>
        </w:tc>
        <w:tc>
          <w:tcPr>
            <w:tcW w:w="2993" w:type="dxa"/>
            <w:hideMark/>
          </w:tcPr>
          <w:p w14:paraId="02B692D6" w14:textId="77777777" w:rsidR="00023605" w:rsidRPr="00DA1B56" w:rsidRDefault="00023605" w:rsidP="0097282D">
            <w:pPr>
              <w:spacing w:after="0"/>
              <w:jc w:val="center"/>
              <w:rPr>
                <w:rFonts w:ascii="Times New Roman" w:eastAsia="Calibri" w:hAnsi="Times New Roman" w:cs="Times New Roman"/>
                <w:sz w:val="24"/>
                <w:szCs w:val="24"/>
              </w:rPr>
            </w:pPr>
            <w:r>
              <w:rPr>
                <w:rFonts w:ascii="Times New Roman" w:eastAsia="Times New Roman" w:hAnsi="Times New Roman" w:cs="Times New Roman"/>
                <w:sz w:val="24"/>
                <w:szCs w:val="24"/>
              </w:rPr>
              <w:t>&lt;</w:t>
            </w:r>
            <w:r w:rsidRPr="00DA1B56">
              <w:rPr>
                <w:rFonts w:ascii="Times New Roman" w:eastAsia="Times New Roman" w:hAnsi="Times New Roman" w:cs="Times New Roman"/>
                <w:sz w:val="24"/>
                <w:szCs w:val="24"/>
              </w:rPr>
              <w:t>0.01</w:t>
            </w:r>
          </w:p>
        </w:tc>
        <w:tc>
          <w:tcPr>
            <w:tcW w:w="2554" w:type="dxa"/>
          </w:tcPr>
          <w:p w14:paraId="312BBD16" w14:textId="77777777" w:rsidR="00023605" w:rsidRPr="00DA1B56" w:rsidRDefault="00023605" w:rsidP="0097282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w:t>
            </w:r>
            <w:r w:rsidRPr="00DA1B56">
              <w:rPr>
                <w:rFonts w:ascii="Times New Roman" w:eastAsia="Times New Roman" w:hAnsi="Times New Roman" w:cs="Times New Roman"/>
                <w:sz w:val="24"/>
                <w:szCs w:val="24"/>
              </w:rPr>
              <w:t>0.01</w:t>
            </w:r>
          </w:p>
        </w:tc>
      </w:tr>
      <w:tr w:rsidR="00023605" w:rsidRPr="00DA1B56" w14:paraId="796D0605" w14:textId="77777777" w:rsidTr="004863C2">
        <w:tc>
          <w:tcPr>
            <w:tcW w:w="1072" w:type="dxa"/>
            <w:hideMark/>
          </w:tcPr>
          <w:p w14:paraId="3D6E954E" w14:textId="77777777" w:rsidR="00023605" w:rsidRPr="00DA1B56" w:rsidRDefault="00023605" w:rsidP="0097282D">
            <w:pPr>
              <w:spacing w:after="0"/>
              <w:ind w:left="125"/>
              <w:rPr>
                <w:rFonts w:ascii="Times New Roman" w:eastAsia="Calibri" w:hAnsi="Times New Roman" w:cs="Times New Roman"/>
                <w:sz w:val="24"/>
                <w:szCs w:val="24"/>
              </w:rPr>
            </w:pPr>
            <w:r w:rsidRPr="00DA1B56">
              <w:rPr>
                <w:rFonts w:ascii="Times New Roman" w:eastAsia="Calibri" w:hAnsi="Times New Roman" w:cs="Times New Roman"/>
                <w:sz w:val="24"/>
                <w:szCs w:val="24"/>
              </w:rPr>
              <w:t>15</w:t>
            </w:r>
          </w:p>
        </w:tc>
        <w:tc>
          <w:tcPr>
            <w:tcW w:w="2741" w:type="dxa"/>
            <w:hideMark/>
          </w:tcPr>
          <w:p w14:paraId="5662AF12" w14:textId="77777777" w:rsidR="00023605" w:rsidRPr="00DA1B56" w:rsidRDefault="00023605" w:rsidP="0097282D">
            <w:pPr>
              <w:spacing w:after="0"/>
              <w:ind w:left="125"/>
              <w:rPr>
                <w:rFonts w:ascii="Times New Roman" w:eastAsia="Calibri" w:hAnsi="Times New Roman" w:cs="Times New Roman"/>
                <w:sz w:val="24"/>
                <w:szCs w:val="24"/>
              </w:rPr>
            </w:pPr>
            <w:r w:rsidRPr="00DA1B56">
              <w:rPr>
                <w:rFonts w:ascii="Times New Roman" w:eastAsia="Times New Roman" w:hAnsi="Times New Roman" w:cs="Times New Roman"/>
                <w:sz w:val="24"/>
                <w:szCs w:val="24"/>
              </w:rPr>
              <w:t>Indeno(1,2,3-cd)pyrene</w:t>
            </w:r>
          </w:p>
        </w:tc>
        <w:tc>
          <w:tcPr>
            <w:tcW w:w="2993" w:type="dxa"/>
            <w:hideMark/>
          </w:tcPr>
          <w:p w14:paraId="22E3284C" w14:textId="77777777" w:rsidR="00023605" w:rsidRPr="00DA1B56" w:rsidRDefault="00023605" w:rsidP="0097282D">
            <w:pPr>
              <w:spacing w:after="0"/>
              <w:jc w:val="center"/>
              <w:rPr>
                <w:rFonts w:ascii="Times New Roman" w:eastAsia="Calibri" w:hAnsi="Times New Roman" w:cs="Times New Roman"/>
                <w:sz w:val="24"/>
                <w:szCs w:val="24"/>
              </w:rPr>
            </w:pPr>
            <w:r>
              <w:rPr>
                <w:rFonts w:ascii="Times New Roman" w:eastAsia="Times New Roman" w:hAnsi="Times New Roman" w:cs="Times New Roman"/>
                <w:sz w:val="24"/>
                <w:szCs w:val="24"/>
              </w:rPr>
              <w:t>&lt;</w:t>
            </w:r>
            <w:r w:rsidRPr="00DA1B56">
              <w:rPr>
                <w:rFonts w:ascii="Times New Roman" w:eastAsia="Times New Roman" w:hAnsi="Times New Roman" w:cs="Times New Roman"/>
                <w:sz w:val="24"/>
                <w:szCs w:val="24"/>
              </w:rPr>
              <w:t>0.01</w:t>
            </w:r>
          </w:p>
        </w:tc>
        <w:tc>
          <w:tcPr>
            <w:tcW w:w="2554" w:type="dxa"/>
          </w:tcPr>
          <w:p w14:paraId="7F8DAE84" w14:textId="3131205C" w:rsidR="005E1E31" w:rsidRPr="00DA1B56" w:rsidRDefault="00023605" w:rsidP="005E1E3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w:t>
            </w:r>
            <w:r w:rsidRPr="00DA1B56">
              <w:rPr>
                <w:rFonts w:ascii="Times New Roman" w:eastAsia="Times New Roman" w:hAnsi="Times New Roman" w:cs="Times New Roman"/>
                <w:sz w:val="24"/>
                <w:szCs w:val="24"/>
              </w:rPr>
              <w:t>0.01</w:t>
            </w:r>
          </w:p>
        </w:tc>
      </w:tr>
      <w:tr w:rsidR="00023605" w:rsidRPr="00DA1B56" w14:paraId="6F223C61" w14:textId="77777777" w:rsidTr="004863C2">
        <w:tc>
          <w:tcPr>
            <w:tcW w:w="1072" w:type="dxa"/>
            <w:tcBorders>
              <w:top w:val="nil"/>
              <w:left w:val="nil"/>
              <w:bottom w:val="single" w:sz="4" w:space="0" w:color="auto"/>
              <w:right w:val="nil"/>
            </w:tcBorders>
            <w:hideMark/>
          </w:tcPr>
          <w:p w14:paraId="668CE89F" w14:textId="2BDA9681" w:rsidR="00023605" w:rsidRPr="00DA1B56" w:rsidRDefault="005E1E31" w:rsidP="005E1E31">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23605" w:rsidRPr="00DA1B56">
              <w:rPr>
                <w:rFonts w:ascii="Times New Roman" w:eastAsia="Calibri" w:hAnsi="Times New Roman" w:cs="Times New Roman"/>
                <w:sz w:val="24"/>
                <w:szCs w:val="24"/>
              </w:rPr>
              <w:t>16</w:t>
            </w:r>
          </w:p>
        </w:tc>
        <w:tc>
          <w:tcPr>
            <w:tcW w:w="2741" w:type="dxa"/>
            <w:tcBorders>
              <w:top w:val="nil"/>
              <w:left w:val="nil"/>
              <w:bottom w:val="single" w:sz="4" w:space="0" w:color="auto"/>
              <w:right w:val="nil"/>
            </w:tcBorders>
            <w:hideMark/>
          </w:tcPr>
          <w:p w14:paraId="46C510E0" w14:textId="77777777" w:rsidR="00023605" w:rsidRPr="00DA1B56" w:rsidRDefault="00023605" w:rsidP="0097282D">
            <w:pPr>
              <w:spacing w:after="0"/>
              <w:ind w:left="125"/>
              <w:rPr>
                <w:rFonts w:ascii="Times New Roman" w:eastAsia="Times New Roman" w:hAnsi="Times New Roman" w:cs="Times New Roman"/>
                <w:sz w:val="24"/>
                <w:szCs w:val="24"/>
              </w:rPr>
            </w:pPr>
            <w:r w:rsidRPr="00DA1B56">
              <w:rPr>
                <w:rFonts w:ascii="Times New Roman" w:eastAsia="Times New Roman" w:hAnsi="Times New Roman" w:cs="Times New Roman"/>
                <w:sz w:val="24"/>
                <w:szCs w:val="24"/>
              </w:rPr>
              <w:t>Benzo[g,h,i]perylene</w:t>
            </w:r>
          </w:p>
          <w:p w14:paraId="1125378C" w14:textId="77777777" w:rsidR="00023605" w:rsidRPr="00DA1B56" w:rsidRDefault="00023605" w:rsidP="0097282D">
            <w:pPr>
              <w:spacing w:after="0"/>
              <w:ind w:left="125"/>
              <w:rPr>
                <w:rFonts w:ascii="Times New Roman" w:eastAsia="Calibri" w:hAnsi="Times New Roman" w:cs="Times New Roman"/>
                <w:b/>
                <w:bCs/>
                <w:sz w:val="24"/>
                <w:szCs w:val="24"/>
              </w:rPr>
            </w:pPr>
            <w:r w:rsidRPr="00DA1B56">
              <w:rPr>
                <w:rFonts w:ascii="Times New Roman" w:eastAsia="Times New Roman" w:hAnsi="Times New Roman" w:cs="Times New Roman"/>
                <w:b/>
                <w:bCs/>
                <w:sz w:val="24"/>
                <w:szCs w:val="24"/>
              </w:rPr>
              <w:t>Total</w:t>
            </w:r>
          </w:p>
        </w:tc>
        <w:tc>
          <w:tcPr>
            <w:tcW w:w="2993" w:type="dxa"/>
            <w:tcBorders>
              <w:top w:val="nil"/>
              <w:left w:val="nil"/>
              <w:bottom w:val="single" w:sz="4" w:space="0" w:color="auto"/>
              <w:right w:val="nil"/>
            </w:tcBorders>
            <w:hideMark/>
          </w:tcPr>
          <w:p w14:paraId="5BD0A4FD" w14:textId="77777777" w:rsidR="00023605" w:rsidRPr="00DA1B56" w:rsidRDefault="00023605" w:rsidP="0097282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w:t>
            </w:r>
            <w:r w:rsidRPr="00DA1B56">
              <w:rPr>
                <w:rFonts w:ascii="Times New Roman" w:eastAsia="Times New Roman" w:hAnsi="Times New Roman" w:cs="Times New Roman"/>
                <w:sz w:val="24"/>
                <w:szCs w:val="24"/>
              </w:rPr>
              <w:t>0.01</w:t>
            </w:r>
          </w:p>
          <w:p w14:paraId="6E56616A" w14:textId="77777777" w:rsidR="00023605" w:rsidRPr="00DA1B56" w:rsidRDefault="00023605" w:rsidP="0097282D">
            <w:pPr>
              <w:spacing w:after="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&lt;</w:t>
            </w:r>
            <w:r w:rsidRPr="00DA1B56">
              <w:rPr>
                <w:rFonts w:ascii="Times New Roman" w:eastAsia="Calibri" w:hAnsi="Times New Roman" w:cs="Times New Roman"/>
                <w:b/>
                <w:bCs/>
                <w:sz w:val="24"/>
                <w:szCs w:val="24"/>
              </w:rPr>
              <w:t>0.01</w:t>
            </w:r>
          </w:p>
        </w:tc>
        <w:tc>
          <w:tcPr>
            <w:tcW w:w="2554" w:type="dxa"/>
            <w:tcBorders>
              <w:top w:val="nil"/>
              <w:left w:val="nil"/>
              <w:bottom w:val="single" w:sz="4" w:space="0" w:color="auto"/>
              <w:right w:val="nil"/>
            </w:tcBorders>
          </w:tcPr>
          <w:p w14:paraId="02E401BE" w14:textId="77777777" w:rsidR="00023605" w:rsidRPr="00DA1B56" w:rsidRDefault="00023605" w:rsidP="0097282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w:t>
            </w:r>
            <w:r w:rsidRPr="00DA1B56">
              <w:rPr>
                <w:rFonts w:ascii="Times New Roman" w:eastAsia="Times New Roman" w:hAnsi="Times New Roman" w:cs="Times New Roman"/>
                <w:sz w:val="24"/>
                <w:szCs w:val="24"/>
              </w:rPr>
              <w:t>0.01</w:t>
            </w:r>
          </w:p>
          <w:p w14:paraId="00238E99" w14:textId="77777777" w:rsidR="00023605" w:rsidRPr="00DA1B56" w:rsidRDefault="00023605" w:rsidP="0097282D">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&lt;</w:t>
            </w:r>
            <w:r w:rsidRPr="00DA1B56">
              <w:rPr>
                <w:rFonts w:ascii="Times New Roman" w:eastAsia="Times New Roman" w:hAnsi="Times New Roman" w:cs="Times New Roman"/>
                <w:b/>
                <w:bCs/>
                <w:sz w:val="24"/>
                <w:szCs w:val="24"/>
              </w:rPr>
              <w:t>0.01</w:t>
            </w:r>
          </w:p>
        </w:tc>
      </w:tr>
    </w:tbl>
    <w:p w14:paraId="0F7339F1" w14:textId="77777777" w:rsidR="00023605" w:rsidRDefault="00023605" w:rsidP="0097282D">
      <w:pPr>
        <w:spacing w:after="0"/>
        <w:rPr>
          <w:rFonts w:ascii="Times New Roman" w:eastAsia="Calibri" w:hAnsi="Times New Roman" w:cs="Times New Roman"/>
          <w:sz w:val="24"/>
          <w:szCs w:val="24"/>
        </w:rPr>
      </w:pPr>
    </w:p>
    <w:p w14:paraId="52827AA3" w14:textId="77777777" w:rsidR="004863C2" w:rsidRDefault="004863C2" w:rsidP="0097282D">
      <w:pPr>
        <w:spacing w:after="0"/>
        <w:rPr>
          <w:rFonts w:ascii="Times New Roman" w:eastAsia="Calibri" w:hAnsi="Times New Roman" w:cs="Times New Roman"/>
          <w:sz w:val="24"/>
          <w:szCs w:val="24"/>
        </w:rPr>
      </w:pPr>
    </w:p>
    <w:p w14:paraId="72A79FDF" w14:textId="77777777" w:rsidR="004863C2" w:rsidRDefault="004863C2" w:rsidP="0097282D">
      <w:pPr>
        <w:spacing w:after="0"/>
        <w:rPr>
          <w:rFonts w:ascii="Times New Roman" w:eastAsia="Calibri" w:hAnsi="Times New Roman" w:cs="Times New Roman"/>
          <w:sz w:val="24"/>
          <w:szCs w:val="24"/>
        </w:rPr>
      </w:pPr>
    </w:p>
    <w:p w14:paraId="23AD13FE" w14:textId="77777777" w:rsidR="004863C2" w:rsidRDefault="004863C2" w:rsidP="0097282D">
      <w:pPr>
        <w:spacing w:after="0"/>
        <w:rPr>
          <w:rFonts w:ascii="Times New Roman" w:eastAsia="Calibri" w:hAnsi="Times New Roman" w:cs="Times New Roman"/>
          <w:sz w:val="24"/>
          <w:szCs w:val="24"/>
        </w:rPr>
      </w:pPr>
    </w:p>
    <w:p w14:paraId="4882E718" w14:textId="77777777" w:rsidR="005E1E31" w:rsidRDefault="005E1E31" w:rsidP="0097282D">
      <w:pPr>
        <w:spacing w:after="0"/>
        <w:rPr>
          <w:rFonts w:ascii="Times New Roman" w:eastAsia="Calibri" w:hAnsi="Times New Roman" w:cs="Times New Roman"/>
          <w:sz w:val="24"/>
          <w:szCs w:val="24"/>
        </w:rPr>
      </w:pPr>
    </w:p>
    <w:p w14:paraId="2C85BD9B" w14:textId="77777777" w:rsidR="00B35A29" w:rsidRDefault="00B35A29" w:rsidP="0097282D">
      <w:pPr>
        <w:spacing w:after="0"/>
        <w:rPr>
          <w:rFonts w:ascii="Times New Roman" w:eastAsia="Calibri" w:hAnsi="Times New Roman" w:cs="Times New Roman"/>
          <w:sz w:val="24"/>
          <w:szCs w:val="24"/>
        </w:rPr>
      </w:pPr>
    </w:p>
    <w:tbl>
      <w:tblPr>
        <w:tblpPr w:leftFromText="180" w:rightFromText="180" w:vertAnchor="page" w:horzAnchor="margin" w:tblpXSpec="center" w:tblpY="5241"/>
        <w:tblW w:w="11124" w:type="dxa"/>
        <w:tblLook w:val="04A0" w:firstRow="1" w:lastRow="0" w:firstColumn="1" w:lastColumn="0" w:noHBand="0" w:noVBand="1"/>
      </w:tblPr>
      <w:tblGrid>
        <w:gridCol w:w="1669"/>
        <w:gridCol w:w="1247"/>
        <w:gridCol w:w="1247"/>
        <w:gridCol w:w="1416"/>
        <w:gridCol w:w="1404"/>
        <w:gridCol w:w="1230"/>
        <w:gridCol w:w="1145"/>
        <w:gridCol w:w="883"/>
        <w:gridCol w:w="883"/>
      </w:tblGrid>
      <w:tr w:rsidR="00FC2188" w:rsidRPr="004863C2" w14:paraId="23BDAC84" w14:textId="77777777" w:rsidTr="00CC2110">
        <w:trPr>
          <w:trHeight w:val="1038"/>
        </w:trPr>
        <w:tc>
          <w:tcPr>
            <w:tcW w:w="1669" w:type="dxa"/>
            <w:tcBorders>
              <w:top w:val="single" w:sz="4" w:space="0" w:color="auto"/>
              <w:left w:val="nil"/>
              <w:bottom w:val="single" w:sz="4" w:space="0" w:color="auto"/>
              <w:right w:val="nil"/>
            </w:tcBorders>
            <w:hideMark/>
          </w:tcPr>
          <w:p w14:paraId="7E72FE7B" w14:textId="77777777" w:rsidR="00FC2188" w:rsidRPr="004863C2" w:rsidRDefault="00FC2188" w:rsidP="00CC2110">
            <w:pPr>
              <w:spacing w:after="0" w:line="360" w:lineRule="auto"/>
              <w:rPr>
                <w:rFonts w:ascii="Times New Roman" w:eastAsia="Times New Roman" w:hAnsi="Times New Roman" w:cs="Times New Roman"/>
                <w:b/>
                <w:bCs/>
                <w:sz w:val="16"/>
                <w:szCs w:val="16"/>
              </w:rPr>
            </w:pPr>
            <w:bookmarkStart w:id="2" w:name="_Hlk168675609"/>
            <w:r w:rsidRPr="004863C2">
              <w:rPr>
                <w:rFonts w:ascii="Times New Roman" w:eastAsia="Times New Roman" w:hAnsi="Times New Roman" w:cs="Times New Roman"/>
                <w:b/>
                <w:bCs/>
                <w:sz w:val="16"/>
                <w:szCs w:val="16"/>
              </w:rPr>
              <w:t>Compound</w:t>
            </w:r>
          </w:p>
        </w:tc>
        <w:tc>
          <w:tcPr>
            <w:tcW w:w="1247" w:type="dxa"/>
            <w:tcBorders>
              <w:top w:val="single" w:sz="4" w:space="0" w:color="auto"/>
              <w:left w:val="nil"/>
              <w:bottom w:val="single" w:sz="4" w:space="0" w:color="auto"/>
              <w:right w:val="nil"/>
            </w:tcBorders>
            <w:hideMark/>
          </w:tcPr>
          <w:p w14:paraId="1C99C154" w14:textId="77777777" w:rsidR="00FC2188" w:rsidRPr="004863C2" w:rsidRDefault="00FC2188" w:rsidP="00CC2110">
            <w:pPr>
              <w:spacing w:after="0" w:line="360" w:lineRule="auto"/>
              <w:jc w:val="center"/>
              <w:rPr>
                <w:rFonts w:ascii="Times New Roman" w:eastAsia="Times New Roman" w:hAnsi="Times New Roman" w:cs="Times New Roman"/>
                <w:b/>
                <w:bCs/>
                <w:sz w:val="16"/>
                <w:szCs w:val="16"/>
              </w:rPr>
            </w:pPr>
            <w:r w:rsidRPr="004863C2">
              <w:rPr>
                <w:rFonts w:ascii="Times New Roman" w:eastAsia="Times New Roman" w:hAnsi="Times New Roman" w:cs="Times New Roman"/>
                <w:b/>
                <w:bCs/>
                <w:sz w:val="16"/>
                <w:szCs w:val="16"/>
              </w:rPr>
              <w:t>Electronic Site (</w:t>
            </w:r>
            <w:r>
              <w:rPr>
                <w:rFonts w:ascii="Times New Roman" w:eastAsia="Times New Roman" w:hAnsi="Times New Roman" w:cs="Times New Roman"/>
                <w:b/>
                <w:bCs/>
                <w:sz w:val="16"/>
                <w:szCs w:val="16"/>
              </w:rPr>
              <w:t>Topsoil</w:t>
            </w:r>
            <w:r w:rsidRPr="004863C2">
              <w:rPr>
                <w:rFonts w:ascii="Times New Roman" w:eastAsia="Times New Roman" w:hAnsi="Times New Roman" w:cs="Times New Roman"/>
                <w:b/>
                <w:bCs/>
                <w:sz w:val="16"/>
                <w:szCs w:val="16"/>
              </w:rPr>
              <w:t>)</w:t>
            </w:r>
          </w:p>
        </w:tc>
        <w:tc>
          <w:tcPr>
            <w:tcW w:w="1247" w:type="dxa"/>
            <w:tcBorders>
              <w:top w:val="single" w:sz="4" w:space="0" w:color="auto"/>
              <w:left w:val="nil"/>
              <w:bottom w:val="single" w:sz="4" w:space="0" w:color="auto"/>
              <w:right w:val="nil"/>
            </w:tcBorders>
            <w:hideMark/>
          </w:tcPr>
          <w:p w14:paraId="519A64BE" w14:textId="77777777" w:rsidR="00FC2188" w:rsidRPr="004863C2" w:rsidRDefault="00FC2188" w:rsidP="00CC2110">
            <w:pPr>
              <w:spacing w:after="0" w:line="360" w:lineRule="auto"/>
              <w:jc w:val="center"/>
              <w:rPr>
                <w:rFonts w:ascii="Times New Roman" w:eastAsia="Times New Roman" w:hAnsi="Times New Roman" w:cs="Times New Roman"/>
                <w:b/>
                <w:bCs/>
                <w:sz w:val="16"/>
                <w:szCs w:val="16"/>
              </w:rPr>
            </w:pPr>
            <w:r w:rsidRPr="004863C2">
              <w:rPr>
                <w:rFonts w:ascii="Times New Roman" w:eastAsia="Times New Roman" w:hAnsi="Times New Roman" w:cs="Times New Roman"/>
                <w:b/>
                <w:bCs/>
                <w:sz w:val="16"/>
                <w:szCs w:val="16"/>
              </w:rPr>
              <w:t>Electronic</w:t>
            </w:r>
          </w:p>
          <w:p w14:paraId="2B17B3D4" w14:textId="77777777" w:rsidR="00FC2188" w:rsidRPr="004863C2" w:rsidRDefault="00FC2188" w:rsidP="00CC2110">
            <w:pPr>
              <w:spacing w:after="0" w:line="360" w:lineRule="auto"/>
              <w:jc w:val="center"/>
              <w:rPr>
                <w:rFonts w:ascii="Times New Roman" w:eastAsia="Times New Roman" w:hAnsi="Times New Roman" w:cs="Times New Roman"/>
                <w:b/>
                <w:bCs/>
                <w:sz w:val="16"/>
                <w:szCs w:val="16"/>
              </w:rPr>
            </w:pPr>
            <w:r w:rsidRPr="004863C2">
              <w:rPr>
                <w:rFonts w:ascii="Times New Roman" w:eastAsia="Times New Roman" w:hAnsi="Times New Roman" w:cs="Times New Roman"/>
                <w:b/>
                <w:bCs/>
                <w:sz w:val="16"/>
                <w:szCs w:val="16"/>
              </w:rPr>
              <w:t>Site (Sub</w:t>
            </w:r>
            <w:r>
              <w:rPr>
                <w:rFonts w:ascii="Times New Roman" w:eastAsia="Times New Roman" w:hAnsi="Times New Roman" w:cs="Times New Roman"/>
                <w:b/>
                <w:bCs/>
                <w:sz w:val="16"/>
                <w:szCs w:val="16"/>
              </w:rPr>
              <w:t>soil</w:t>
            </w:r>
            <w:r w:rsidRPr="004863C2">
              <w:rPr>
                <w:rFonts w:ascii="Times New Roman" w:eastAsia="Times New Roman" w:hAnsi="Times New Roman" w:cs="Times New Roman"/>
                <w:b/>
                <w:bCs/>
                <w:sz w:val="16"/>
                <w:szCs w:val="16"/>
              </w:rPr>
              <w:t>)</w:t>
            </w:r>
          </w:p>
        </w:tc>
        <w:tc>
          <w:tcPr>
            <w:tcW w:w="1416" w:type="dxa"/>
            <w:tcBorders>
              <w:top w:val="single" w:sz="4" w:space="0" w:color="auto"/>
              <w:left w:val="nil"/>
              <w:bottom w:val="single" w:sz="4" w:space="0" w:color="auto"/>
              <w:right w:val="nil"/>
            </w:tcBorders>
            <w:hideMark/>
          </w:tcPr>
          <w:p w14:paraId="475A8795" w14:textId="77777777" w:rsidR="00FC2188" w:rsidRPr="004863C2" w:rsidRDefault="00FC2188" w:rsidP="00CC2110">
            <w:pPr>
              <w:spacing w:after="0" w:line="360" w:lineRule="auto"/>
              <w:jc w:val="center"/>
              <w:rPr>
                <w:rFonts w:ascii="Times New Roman" w:eastAsia="Times New Roman" w:hAnsi="Times New Roman" w:cs="Times New Roman"/>
                <w:b/>
                <w:bCs/>
                <w:sz w:val="16"/>
                <w:szCs w:val="16"/>
              </w:rPr>
            </w:pPr>
            <w:r w:rsidRPr="004863C2">
              <w:rPr>
                <w:rFonts w:ascii="Times New Roman" w:eastAsia="Times New Roman" w:hAnsi="Times New Roman" w:cs="Times New Roman"/>
                <w:b/>
                <w:bCs/>
                <w:sz w:val="16"/>
                <w:szCs w:val="16"/>
              </w:rPr>
              <w:t>Petrochemical</w:t>
            </w:r>
          </w:p>
          <w:p w14:paraId="7710487A" w14:textId="77777777" w:rsidR="00FC2188" w:rsidRPr="004863C2" w:rsidRDefault="00FC2188" w:rsidP="00CC2110">
            <w:pPr>
              <w:spacing w:after="0" w:line="360" w:lineRule="auto"/>
              <w:jc w:val="center"/>
              <w:rPr>
                <w:rFonts w:ascii="Times New Roman" w:eastAsia="Times New Roman" w:hAnsi="Times New Roman" w:cs="Times New Roman"/>
                <w:b/>
                <w:bCs/>
                <w:sz w:val="16"/>
                <w:szCs w:val="16"/>
              </w:rPr>
            </w:pPr>
            <w:r w:rsidRPr="004863C2">
              <w:rPr>
                <w:rFonts w:ascii="Times New Roman" w:eastAsia="Times New Roman" w:hAnsi="Times New Roman" w:cs="Times New Roman"/>
                <w:b/>
                <w:bCs/>
                <w:sz w:val="16"/>
                <w:szCs w:val="16"/>
              </w:rPr>
              <w:t>Industrial site</w:t>
            </w:r>
          </w:p>
          <w:p w14:paraId="46B958FF" w14:textId="77777777" w:rsidR="00FC2188" w:rsidRPr="004863C2" w:rsidRDefault="00FC2188" w:rsidP="00CC2110">
            <w:pPr>
              <w:spacing w:after="0" w:line="360" w:lineRule="auto"/>
              <w:jc w:val="center"/>
              <w:rPr>
                <w:rFonts w:ascii="Times New Roman" w:eastAsia="Times New Roman" w:hAnsi="Times New Roman" w:cs="Times New Roman"/>
                <w:b/>
                <w:bCs/>
                <w:sz w:val="16"/>
                <w:szCs w:val="16"/>
              </w:rPr>
            </w:pPr>
            <w:r w:rsidRPr="004863C2">
              <w:rPr>
                <w:rFonts w:ascii="Times New Roman" w:eastAsia="Times New Roman" w:hAnsi="Times New Roman" w:cs="Times New Roman"/>
                <w:b/>
                <w:bCs/>
                <w:sz w:val="16"/>
                <w:szCs w:val="16"/>
              </w:rPr>
              <w:t>(</w:t>
            </w:r>
            <w:r>
              <w:rPr>
                <w:rFonts w:ascii="Times New Roman" w:eastAsia="Times New Roman" w:hAnsi="Times New Roman" w:cs="Times New Roman"/>
                <w:b/>
                <w:bCs/>
                <w:sz w:val="16"/>
                <w:szCs w:val="16"/>
              </w:rPr>
              <w:t>Topsoil</w:t>
            </w:r>
            <w:r w:rsidRPr="004863C2">
              <w:rPr>
                <w:rFonts w:ascii="Times New Roman" w:eastAsia="Times New Roman" w:hAnsi="Times New Roman" w:cs="Times New Roman"/>
                <w:b/>
                <w:bCs/>
                <w:sz w:val="16"/>
                <w:szCs w:val="16"/>
              </w:rPr>
              <w:t>)</w:t>
            </w:r>
          </w:p>
        </w:tc>
        <w:tc>
          <w:tcPr>
            <w:tcW w:w="1404" w:type="dxa"/>
            <w:tcBorders>
              <w:top w:val="single" w:sz="4" w:space="0" w:color="auto"/>
              <w:left w:val="nil"/>
              <w:bottom w:val="single" w:sz="4" w:space="0" w:color="auto"/>
              <w:right w:val="nil"/>
            </w:tcBorders>
            <w:hideMark/>
          </w:tcPr>
          <w:p w14:paraId="4F97FF09" w14:textId="77777777" w:rsidR="00FC2188" w:rsidRPr="004863C2" w:rsidRDefault="00FC2188" w:rsidP="00CC2110">
            <w:pPr>
              <w:spacing w:after="0" w:line="360" w:lineRule="auto"/>
              <w:jc w:val="center"/>
              <w:rPr>
                <w:rFonts w:ascii="Times New Roman" w:eastAsia="Times New Roman" w:hAnsi="Times New Roman" w:cs="Times New Roman"/>
                <w:b/>
                <w:bCs/>
                <w:sz w:val="16"/>
                <w:szCs w:val="16"/>
              </w:rPr>
            </w:pPr>
            <w:r w:rsidRPr="004863C2">
              <w:rPr>
                <w:rFonts w:ascii="Times New Roman" w:eastAsia="Times New Roman" w:hAnsi="Times New Roman" w:cs="Times New Roman"/>
                <w:b/>
                <w:bCs/>
                <w:sz w:val="16"/>
                <w:szCs w:val="16"/>
              </w:rPr>
              <w:t>Petrochemical</w:t>
            </w:r>
          </w:p>
          <w:p w14:paraId="151FD24A" w14:textId="77777777" w:rsidR="00FC2188" w:rsidRPr="004863C2" w:rsidRDefault="00FC2188" w:rsidP="00CC2110">
            <w:pPr>
              <w:spacing w:after="0" w:line="360" w:lineRule="auto"/>
              <w:jc w:val="center"/>
              <w:rPr>
                <w:rFonts w:ascii="Times New Roman" w:eastAsia="Times New Roman" w:hAnsi="Times New Roman" w:cs="Times New Roman"/>
                <w:b/>
                <w:bCs/>
                <w:sz w:val="16"/>
                <w:szCs w:val="16"/>
              </w:rPr>
            </w:pPr>
            <w:r w:rsidRPr="004863C2">
              <w:rPr>
                <w:rFonts w:ascii="Times New Roman" w:eastAsia="Times New Roman" w:hAnsi="Times New Roman" w:cs="Times New Roman"/>
                <w:b/>
                <w:bCs/>
                <w:sz w:val="16"/>
                <w:szCs w:val="16"/>
              </w:rPr>
              <w:t>Industrial site</w:t>
            </w:r>
          </w:p>
          <w:p w14:paraId="00D32872" w14:textId="77777777" w:rsidR="00FC2188" w:rsidRPr="004863C2" w:rsidRDefault="00FC2188" w:rsidP="00CC2110">
            <w:pPr>
              <w:spacing w:after="0" w:line="360" w:lineRule="auto"/>
              <w:jc w:val="center"/>
              <w:rPr>
                <w:rFonts w:ascii="Times New Roman" w:eastAsia="Times New Roman" w:hAnsi="Times New Roman" w:cs="Times New Roman"/>
                <w:b/>
                <w:bCs/>
                <w:sz w:val="16"/>
                <w:szCs w:val="16"/>
              </w:rPr>
            </w:pPr>
            <w:r w:rsidRPr="004863C2">
              <w:rPr>
                <w:rFonts w:ascii="Times New Roman" w:eastAsia="Times New Roman" w:hAnsi="Times New Roman" w:cs="Times New Roman"/>
                <w:b/>
                <w:bCs/>
                <w:sz w:val="16"/>
                <w:szCs w:val="16"/>
              </w:rPr>
              <w:t>(Sub</w:t>
            </w:r>
            <w:r>
              <w:rPr>
                <w:rFonts w:ascii="Times New Roman" w:eastAsia="Times New Roman" w:hAnsi="Times New Roman" w:cs="Times New Roman"/>
                <w:b/>
                <w:bCs/>
                <w:sz w:val="16"/>
                <w:szCs w:val="16"/>
              </w:rPr>
              <w:t>soil</w:t>
            </w:r>
            <w:r w:rsidRPr="004863C2">
              <w:rPr>
                <w:rFonts w:ascii="Times New Roman" w:eastAsia="Times New Roman" w:hAnsi="Times New Roman" w:cs="Times New Roman"/>
                <w:b/>
                <w:bCs/>
                <w:sz w:val="16"/>
                <w:szCs w:val="16"/>
              </w:rPr>
              <w:t>)</w:t>
            </w:r>
          </w:p>
        </w:tc>
        <w:tc>
          <w:tcPr>
            <w:tcW w:w="1230" w:type="dxa"/>
            <w:tcBorders>
              <w:top w:val="single" w:sz="4" w:space="0" w:color="auto"/>
              <w:left w:val="nil"/>
              <w:bottom w:val="single" w:sz="4" w:space="0" w:color="auto"/>
              <w:right w:val="nil"/>
            </w:tcBorders>
            <w:hideMark/>
          </w:tcPr>
          <w:p w14:paraId="3FC33C6F" w14:textId="77777777" w:rsidR="00FC2188" w:rsidRPr="004863C2" w:rsidRDefault="00FC2188" w:rsidP="00CC2110">
            <w:pPr>
              <w:spacing w:after="0" w:line="360" w:lineRule="auto"/>
              <w:jc w:val="center"/>
              <w:rPr>
                <w:rFonts w:ascii="Times New Roman" w:eastAsia="Times New Roman" w:hAnsi="Times New Roman" w:cs="Times New Roman"/>
                <w:b/>
                <w:bCs/>
                <w:sz w:val="16"/>
                <w:szCs w:val="16"/>
              </w:rPr>
            </w:pPr>
            <w:r w:rsidRPr="004863C2">
              <w:rPr>
                <w:rFonts w:ascii="Times New Roman" w:eastAsia="Times New Roman" w:hAnsi="Times New Roman" w:cs="Times New Roman"/>
                <w:b/>
                <w:bCs/>
                <w:sz w:val="16"/>
                <w:szCs w:val="16"/>
              </w:rPr>
              <w:t>Transformer</w:t>
            </w:r>
          </w:p>
          <w:p w14:paraId="3FF24FCF" w14:textId="77777777" w:rsidR="00FC2188" w:rsidRPr="004863C2" w:rsidRDefault="00FC2188" w:rsidP="00CC2110">
            <w:pPr>
              <w:spacing w:after="0" w:line="360" w:lineRule="auto"/>
              <w:jc w:val="center"/>
              <w:rPr>
                <w:rFonts w:ascii="Times New Roman" w:eastAsia="Times New Roman" w:hAnsi="Times New Roman" w:cs="Times New Roman"/>
                <w:b/>
                <w:bCs/>
                <w:sz w:val="16"/>
                <w:szCs w:val="16"/>
              </w:rPr>
            </w:pPr>
            <w:r w:rsidRPr="004863C2">
              <w:rPr>
                <w:rFonts w:ascii="Times New Roman" w:eastAsia="Times New Roman" w:hAnsi="Times New Roman" w:cs="Times New Roman"/>
                <w:b/>
                <w:bCs/>
                <w:sz w:val="16"/>
                <w:szCs w:val="16"/>
              </w:rPr>
              <w:t>Oil Storage</w:t>
            </w:r>
          </w:p>
          <w:p w14:paraId="4DEC8334" w14:textId="77777777" w:rsidR="00FC2188" w:rsidRPr="004863C2" w:rsidRDefault="00FC2188" w:rsidP="00CC2110">
            <w:pPr>
              <w:spacing w:after="0" w:line="360" w:lineRule="auto"/>
              <w:jc w:val="center"/>
              <w:rPr>
                <w:rFonts w:ascii="Times New Roman" w:eastAsia="Times New Roman" w:hAnsi="Times New Roman" w:cs="Times New Roman"/>
                <w:b/>
                <w:bCs/>
                <w:sz w:val="16"/>
                <w:szCs w:val="16"/>
              </w:rPr>
            </w:pPr>
            <w:r w:rsidRPr="004863C2">
              <w:rPr>
                <w:rFonts w:ascii="Times New Roman" w:eastAsia="Times New Roman" w:hAnsi="Times New Roman" w:cs="Times New Roman"/>
                <w:b/>
                <w:bCs/>
                <w:sz w:val="16"/>
                <w:szCs w:val="16"/>
              </w:rPr>
              <w:t>Site (</w:t>
            </w:r>
            <w:r>
              <w:rPr>
                <w:rFonts w:ascii="Times New Roman" w:eastAsia="Times New Roman" w:hAnsi="Times New Roman" w:cs="Times New Roman"/>
                <w:b/>
                <w:bCs/>
                <w:sz w:val="16"/>
                <w:szCs w:val="16"/>
              </w:rPr>
              <w:t>Topsoil</w:t>
            </w:r>
            <w:r w:rsidRPr="004863C2">
              <w:rPr>
                <w:rFonts w:ascii="Times New Roman" w:eastAsia="Times New Roman" w:hAnsi="Times New Roman" w:cs="Times New Roman"/>
                <w:b/>
                <w:bCs/>
                <w:sz w:val="16"/>
                <w:szCs w:val="16"/>
              </w:rPr>
              <w:t>)</w:t>
            </w:r>
          </w:p>
        </w:tc>
        <w:tc>
          <w:tcPr>
            <w:tcW w:w="1145" w:type="dxa"/>
            <w:tcBorders>
              <w:top w:val="single" w:sz="4" w:space="0" w:color="auto"/>
              <w:left w:val="nil"/>
              <w:bottom w:val="single" w:sz="4" w:space="0" w:color="auto"/>
              <w:right w:val="nil"/>
            </w:tcBorders>
            <w:hideMark/>
          </w:tcPr>
          <w:p w14:paraId="057234EA" w14:textId="77777777" w:rsidR="00FC2188" w:rsidRPr="004863C2" w:rsidRDefault="00FC2188" w:rsidP="00CC2110">
            <w:pPr>
              <w:spacing w:after="0" w:line="360" w:lineRule="auto"/>
              <w:jc w:val="center"/>
              <w:rPr>
                <w:rFonts w:ascii="Times New Roman" w:eastAsia="Times New Roman" w:hAnsi="Times New Roman" w:cs="Times New Roman"/>
                <w:b/>
                <w:bCs/>
                <w:sz w:val="16"/>
                <w:szCs w:val="16"/>
              </w:rPr>
            </w:pPr>
            <w:r w:rsidRPr="004863C2">
              <w:rPr>
                <w:rFonts w:ascii="Times New Roman" w:eastAsia="Times New Roman" w:hAnsi="Times New Roman" w:cs="Times New Roman"/>
                <w:b/>
                <w:bCs/>
                <w:sz w:val="16"/>
                <w:szCs w:val="16"/>
              </w:rPr>
              <w:t>Transformer</w:t>
            </w:r>
          </w:p>
          <w:p w14:paraId="0964B261" w14:textId="77777777" w:rsidR="00FC2188" w:rsidRPr="004863C2" w:rsidRDefault="00FC2188" w:rsidP="00CC2110">
            <w:pPr>
              <w:spacing w:after="0" w:line="360" w:lineRule="auto"/>
              <w:jc w:val="center"/>
              <w:rPr>
                <w:rFonts w:ascii="Times New Roman" w:eastAsia="Times New Roman" w:hAnsi="Times New Roman" w:cs="Times New Roman"/>
                <w:b/>
                <w:bCs/>
                <w:sz w:val="16"/>
                <w:szCs w:val="16"/>
              </w:rPr>
            </w:pPr>
            <w:r w:rsidRPr="004863C2">
              <w:rPr>
                <w:rFonts w:ascii="Times New Roman" w:eastAsia="Times New Roman" w:hAnsi="Times New Roman" w:cs="Times New Roman"/>
                <w:b/>
                <w:bCs/>
                <w:sz w:val="16"/>
                <w:szCs w:val="16"/>
              </w:rPr>
              <w:t>Oil Storage</w:t>
            </w:r>
          </w:p>
          <w:p w14:paraId="771BDDA5" w14:textId="77777777" w:rsidR="00FC2188" w:rsidRPr="004863C2" w:rsidRDefault="00FC2188" w:rsidP="00CC2110">
            <w:pPr>
              <w:spacing w:after="0" w:line="360" w:lineRule="auto"/>
              <w:jc w:val="center"/>
              <w:rPr>
                <w:rFonts w:ascii="Times New Roman" w:eastAsia="Times New Roman" w:hAnsi="Times New Roman" w:cs="Times New Roman"/>
                <w:b/>
                <w:bCs/>
                <w:sz w:val="16"/>
                <w:szCs w:val="16"/>
              </w:rPr>
            </w:pPr>
            <w:r w:rsidRPr="004863C2">
              <w:rPr>
                <w:rFonts w:ascii="Times New Roman" w:eastAsia="Times New Roman" w:hAnsi="Times New Roman" w:cs="Times New Roman"/>
                <w:b/>
                <w:bCs/>
                <w:sz w:val="16"/>
                <w:szCs w:val="16"/>
              </w:rPr>
              <w:t>Site (Sub</w:t>
            </w:r>
            <w:r>
              <w:rPr>
                <w:rFonts w:ascii="Times New Roman" w:eastAsia="Times New Roman" w:hAnsi="Times New Roman" w:cs="Times New Roman"/>
                <w:b/>
                <w:bCs/>
                <w:sz w:val="16"/>
                <w:szCs w:val="16"/>
              </w:rPr>
              <w:t>soil</w:t>
            </w:r>
            <w:r w:rsidRPr="004863C2">
              <w:rPr>
                <w:rFonts w:ascii="Times New Roman" w:eastAsia="Times New Roman" w:hAnsi="Times New Roman" w:cs="Times New Roman"/>
                <w:b/>
                <w:bCs/>
                <w:sz w:val="16"/>
                <w:szCs w:val="16"/>
              </w:rPr>
              <w:t>)</w:t>
            </w:r>
          </w:p>
        </w:tc>
        <w:tc>
          <w:tcPr>
            <w:tcW w:w="883" w:type="dxa"/>
            <w:tcBorders>
              <w:top w:val="single" w:sz="4" w:space="0" w:color="auto"/>
              <w:left w:val="nil"/>
              <w:bottom w:val="single" w:sz="4" w:space="0" w:color="auto"/>
              <w:right w:val="nil"/>
            </w:tcBorders>
            <w:hideMark/>
          </w:tcPr>
          <w:p w14:paraId="0312FBCE" w14:textId="77777777" w:rsidR="00FC2188" w:rsidRPr="004863C2" w:rsidRDefault="00FC2188" w:rsidP="00CC2110">
            <w:pPr>
              <w:spacing w:after="0" w:line="360" w:lineRule="auto"/>
              <w:jc w:val="center"/>
              <w:rPr>
                <w:rFonts w:ascii="Times New Roman" w:eastAsia="Times New Roman" w:hAnsi="Times New Roman" w:cs="Times New Roman"/>
                <w:b/>
                <w:bCs/>
                <w:sz w:val="16"/>
                <w:szCs w:val="16"/>
              </w:rPr>
            </w:pPr>
            <w:r w:rsidRPr="004863C2">
              <w:rPr>
                <w:rFonts w:ascii="Times New Roman" w:eastAsia="Times New Roman" w:hAnsi="Times New Roman" w:cs="Times New Roman"/>
                <w:b/>
                <w:bCs/>
                <w:sz w:val="16"/>
                <w:szCs w:val="16"/>
              </w:rPr>
              <w:t>Paint Company (</w:t>
            </w:r>
            <w:r>
              <w:rPr>
                <w:rFonts w:ascii="Times New Roman" w:eastAsia="Times New Roman" w:hAnsi="Times New Roman" w:cs="Times New Roman"/>
                <w:b/>
                <w:bCs/>
                <w:sz w:val="16"/>
                <w:szCs w:val="16"/>
              </w:rPr>
              <w:t>Topsoil</w:t>
            </w:r>
            <w:r w:rsidRPr="004863C2">
              <w:rPr>
                <w:rFonts w:ascii="Times New Roman" w:eastAsia="Times New Roman" w:hAnsi="Times New Roman" w:cs="Times New Roman"/>
                <w:b/>
                <w:bCs/>
                <w:sz w:val="16"/>
                <w:szCs w:val="16"/>
              </w:rPr>
              <w:t>)</w:t>
            </w:r>
          </w:p>
        </w:tc>
        <w:tc>
          <w:tcPr>
            <w:tcW w:w="883" w:type="dxa"/>
            <w:tcBorders>
              <w:top w:val="single" w:sz="4" w:space="0" w:color="auto"/>
              <w:left w:val="nil"/>
              <w:bottom w:val="single" w:sz="4" w:space="0" w:color="auto"/>
              <w:right w:val="nil"/>
            </w:tcBorders>
            <w:hideMark/>
          </w:tcPr>
          <w:p w14:paraId="0A52C0DE" w14:textId="77777777" w:rsidR="00FC2188" w:rsidRPr="004863C2" w:rsidRDefault="00FC2188" w:rsidP="00CC2110">
            <w:pPr>
              <w:spacing w:after="0" w:line="360" w:lineRule="auto"/>
              <w:jc w:val="center"/>
              <w:rPr>
                <w:rFonts w:ascii="Times New Roman" w:eastAsia="Times New Roman" w:hAnsi="Times New Roman" w:cs="Times New Roman"/>
                <w:b/>
                <w:bCs/>
                <w:sz w:val="16"/>
                <w:szCs w:val="16"/>
              </w:rPr>
            </w:pPr>
            <w:r w:rsidRPr="004863C2">
              <w:rPr>
                <w:rFonts w:ascii="Times New Roman" w:eastAsia="Times New Roman" w:hAnsi="Times New Roman" w:cs="Times New Roman"/>
                <w:b/>
                <w:bCs/>
                <w:sz w:val="16"/>
                <w:szCs w:val="16"/>
              </w:rPr>
              <w:t>Paint Company (Sub</w:t>
            </w:r>
            <w:r>
              <w:rPr>
                <w:rFonts w:ascii="Times New Roman" w:eastAsia="Times New Roman" w:hAnsi="Times New Roman" w:cs="Times New Roman"/>
                <w:b/>
                <w:bCs/>
                <w:sz w:val="16"/>
                <w:szCs w:val="16"/>
              </w:rPr>
              <w:t>soil</w:t>
            </w:r>
            <w:r w:rsidRPr="004863C2">
              <w:rPr>
                <w:rFonts w:ascii="Times New Roman" w:eastAsia="Times New Roman" w:hAnsi="Times New Roman" w:cs="Times New Roman"/>
                <w:b/>
                <w:bCs/>
                <w:sz w:val="16"/>
                <w:szCs w:val="16"/>
              </w:rPr>
              <w:t>)</w:t>
            </w:r>
          </w:p>
        </w:tc>
      </w:tr>
      <w:tr w:rsidR="00FC2188" w:rsidRPr="004863C2" w14:paraId="5BC1E5AA" w14:textId="77777777" w:rsidTr="00CC2110">
        <w:trPr>
          <w:trHeight w:val="323"/>
        </w:trPr>
        <w:tc>
          <w:tcPr>
            <w:tcW w:w="1669" w:type="dxa"/>
            <w:tcBorders>
              <w:top w:val="single" w:sz="4" w:space="0" w:color="auto"/>
              <w:left w:val="nil"/>
              <w:bottom w:val="nil"/>
              <w:right w:val="nil"/>
            </w:tcBorders>
            <w:hideMark/>
          </w:tcPr>
          <w:p w14:paraId="3E900056" w14:textId="77777777" w:rsidR="00FC2188" w:rsidRPr="004863C2" w:rsidRDefault="00FC2188" w:rsidP="00CC2110">
            <w:pPr>
              <w:spacing w:after="0" w:line="360" w:lineRule="auto"/>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Naphthalene</w:t>
            </w:r>
          </w:p>
        </w:tc>
        <w:tc>
          <w:tcPr>
            <w:tcW w:w="1247" w:type="dxa"/>
            <w:tcBorders>
              <w:top w:val="single" w:sz="4" w:space="0" w:color="auto"/>
              <w:left w:val="nil"/>
              <w:bottom w:val="nil"/>
              <w:right w:val="nil"/>
            </w:tcBorders>
            <w:hideMark/>
          </w:tcPr>
          <w:p w14:paraId="3569BD45"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0.13</w:t>
            </w:r>
          </w:p>
        </w:tc>
        <w:tc>
          <w:tcPr>
            <w:tcW w:w="1247" w:type="dxa"/>
            <w:tcBorders>
              <w:top w:val="single" w:sz="4" w:space="0" w:color="auto"/>
              <w:left w:val="nil"/>
              <w:bottom w:val="nil"/>
              <w:right w:val="nil"/>
            </w:tcBorders>
            <w:hideMark/>
          </w:tcPr>
          <w:p w14:paraId="348ECFF1"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0.14</w:t>
            </w:r>
          </w:p>
        </w:tc>
        <w:tc>
          <w:tcPr>
            <w:tcW w:w="1416" w:type="dxa"/>
            <w:tcBorders>
              <w:top w:val="single" w:sz="4" w:space="0" w:color="auto"/>
              <w:left w:val="nil"/>
              <w:bottom w:val="nil"/>
              <w:right w:val="nil"/>
            </w:tcBorders>
            <w:hideMark/>
          </w:tcPr>
          <w:p w14:paraId="65CC1C27"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1.43</w:t>
            </w:r>
          </w:p>
        </w:tc>
        <w:tc>
          <w:tcPr>
            <w:tcW w:w="1404" w:type="dxa"/>
            <w:tcBorders>
              <w:top w:val="single" w:sz="4" w:space="0" w:color="auto"/>
              <w:left w:val="nil"/>
              <w:bottom w:val="nil"/>
              <w:right w:val="nil"/>
            </w:tcBorders>
            <w:hideMark/>
          </w:tcPr>
          <w:p w14:paraId="6260E892"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1.76</w:t>
            </w:r>
          </w:p>
        </w:tc>
        <w:tc>
          <w:tcPr>
            <w:tcW w:w="1230" w:type="dxa"/>
            <w:tcBorders>
              <w:top w:val="single" w:sz="4" w:space="0" w:color="auto"/>
              <w:left w:val="nil"/>
              <w:bottom w:val="nil"/>
              <w:right w:val="nil"/>
            </w:tcBorders>
            <w:hideMark/>
          </w:tcPr>
          <w:p w14:paraId="3AC7122A"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0.02</w:t>
            </w:r>
          </w:p>
        </w:tc>
        <w:tc>
          <w:tcPr>
            <w:tcW w:w="1145" w:type="dxa"/>
            <w:tcBorders>
              <w:top w:val="single" w:sz="4" w:space="0" w:color="auto"/>
              <w:left w:val="nil"/>
              <w:bottom w:val="nil"/>
              <w:right w:val="nil"/>
            </w:tcBorders>
            <w:hideMark/>
          </w:tcPr>
          <w:p w14:paraId="0210A908"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0.02</w:t>
            </w:r>
          </w:p>
        </w:tc>
        <w:tc>
          <w:tcPr>
            <w:tcW w:w="883" w:type="dxa"/>
            <w:tcBorders>
              <w:top w:val="single" w:sz="4" w:space="0" w:color="auto"/>
              <w:left w:val="nil"/>
              <w:bottom w:val="nil"/>
              <w:right w:val="nil"/>
            </w:tcBorders>
            <w:hideMark/>
          </w:tcPr>
          <w:p w14:paraId="54314E3A"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0.03</w:t>
            </w:r>
          </w:p>
        </w:tc>
        <w:tc>
          <w:tcPr>
            <w:tcW w:w="883" w:type="dxa"/>
            <w:tcBorders>
              <w:top w:val="single" w:sz="4" w:space="0" w:color="auto"/>
              <w:left w:val="nil"/>
              <w:bottom w:val="nil"/>
              <w:right w:val="nil"/>
            </w:tcBorders>
            <w:hideMark/>
          </w:tcPr>
          <w:p w14:paraId="0292FB5E"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0.03</w:t>
            </w:r>
          </w:p>
        </w:tc>
      </w:tr>
      <w:tr w:rsidR="00FC2188" w:rsidRPr="004863C2" w14:paraId="16DAC1D8" w14:textId="77777777" w:rsidTr="00CC2110">
        <w:trPr>
          <w:trHeight w:val="356"/>
        </w:trPr>
        <w:tc>
          <w:tcPr>
            <w:tcW w:w="1669" w:type="dxa"/>
            <w:hideMark/>
          </w:tcPr>
          <w:p w14:paraId="3894A485" w14:textId="77777777" w:rsidR="00FC2188" w:rsidRPr="004863C2" w:rsidRDefault="00FC2188" w:rsidP="00CC2110">
            <w:pPr>
              <w:spacing w:after="0" w:line="360" w:lineRule="auto"/>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Acenaphthylene</w:t>
            </w:r>
          </w:p>
        </w:tc>
        <w:tc>
          <w:tcPr>
            <w:tcW w:w="1247" w:type="dxa"/>
            <w:hideMark/>
          </w:tcPr>
          <w:p w14:paraId="3978532A"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0.13</w:t>
            </w:r>
          </w:p>
        </w:tc>
        <w:tc>
          <w:tcPr>
            <w:tcW w:w="1247" w:type="dxa"/>
            <w:hideMark/>
          </w:tcPr>
          <w:p w14:paraId="581B4BB9"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0.12</w:t>
            </w:r>
          </w:p>
        </w:tc>
        <w:tc>
          <w:tcPr>
            <w:tcW w:w="1416" w:type="dxa"/>
            <w:hideMark/>
          </w:tcPr>
          <w:p w14:paraId="2A34CD67"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2.01</w:t>
            </w:r>
          </w:p>
        </w:tc>
        <w:tc>
          <w:tcPr>
            <w:tcW w:w="1404" w:type="dxa"/>
            <w:hideMark/>
          </w:tcPr>
          <w:p w14:paraId="46B8B00D"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2.61</w:t>
            </w:r>
          </w:p>
        </w:tc>
        <w:tc>
          <w:tcPr>
            <w:tcW w:w="1230" w:type="dxa"/>
            <w:hideMark/>
          </w:tcPr>
          <w:p w14:paraId="3646AF13"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0.03</w:t>
            </w:r>
          </w:p>
        </w:tc>
        <w:tc>
          <w:tcPr>
            <w:tcW w:w="1145" w:type="dxa"/>
            <w:hideMark/>
          </w:tcPr>
          <w:p w14:paraId="50B74943"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0.05</w:t>
            </w:r>
          </w:p>
        </w:tc>
        <w:tc>
          <w:tcPr>
            <w:tcW w:w="883" w:type="dxa"/>
            <w:hideMark/>
          </w:tcPr>
          <w:p w14:paraId="2282759E"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0.03</w:t>
            </w:r>
          </w:p>
        </w:tc>
        <w:tc>
          <w:tcPr>
            <w:tcW w:w="883" w:type="dxa"/>
            <w:hideMark/>
          </w:tcPr>
          <w:p w14:paraId="01E705EB"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0.03</w:t>
            </w:r>
          </w:p>
        </w:tc>
      </w:tr>
      <w:tr w:rsidR="00FC2188" w:rsidRPr="004863C2" w14:paraId="2C9D4173" w14:textId="77777777" w:rsidTr="00CC2110">
        <w:trPr>
          <w:trHeight w:val="356"/>
        </w:trPr>
        <w:tc>
          <w:tcPr>
            <w:tcW w:w="1669" w:type="dxa"/>
            <w:hideMark/>
          </w:tcPr>
          <w:p w14:paraId="614B3B29" w14:textId="77777777" w:rsidR="00FC2188" w:rsidRPr="004863C2" w:rsidRDefault="00FC2188" w:rsidP="00CC2110">
            <w:pPr>
              <w:spacing w:after="0" w:line="360" w:lineRule="auto"/>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Acenaphthene</w:t>
            </w:r>
          </w:p>
        </w:tc>
        <w:tc>
          <w:tcPr>
            <w:tcW w:w="1247" w:type="dxa"/>
            <w:hideMark/>
          </w:tcPr>
          <w:p w14:paraId="1E296D83"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0.34</w:t>
            </w:r>
          </w:p>
        </w:tc>
        <w:tc>
          <w:tcPr>
            <w:tcW w:w="1247" w:type="dxa"/>
            <w:hideMark/>
          </w:tcPr>
          <w:p w14:paraId="365AF75C"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0.35</w:t>
            </w:r>
          </w:p>
        </w:tc>
        <w:tc>
          <w:tcPr>
            <w:tcW w:w="1416" w:type="dxa"/>
            <w:hideMark/>
          </w:tcPr>
          <w:p w14:paraId="5AD043CF"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1.92</w:t>
            </w:r>
          </w:p>
        </w:tc>
        <w:tc>
          <w:tcPr>
            <w:tcW w:w="1404" w:type="dxa"/>
            <w:hideMark/>
          </w:tcPr>
          <w:p w14:paraId="02C64FAB"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2.01</w:t>
            </w:r>
          </w:p>
        </w:tc>
        <w:tc>
          <w:tcPr>
            <w:tcW w:w="1230" w:type="dxa"/>
            <w:hideMark/>
          </w:tcPr>
          <w:p w14:paraId="0CEB0314"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0.01</w:t>
            </w:r>
          </w:p>
        </w:tc>
        <w:tc>
          <w:tcPr>
            <w:tcW w:w="1145" w:type="dxa"/>
            <w:hideMark/>
          </w:tcPr>
          <w:p w14:paraId="2EE1D356"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0.01</w:t>
            </w:r>
          </w:p>
        </w:tc>
        <w:tc>
          <w:tcPr>
            <w:tcW w:w="883" w:type="dxa"/>
            <w:hideMark/>
          </w:tcPr>
          <w:p w14:paraId="28755623"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0.10</w:t>
            </w:r>
          </w:p>
        </w:tc>
        <w:tc>
          <w:tcPr>
            <w:tcW w:w="883" w:type="dxa"/>
            <w:hideMark/>
          </w:tcPr>
          <w:p w14:paraId="38764762"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0.19</w:t>
            </w:r>
          </w:p>
        </w:tc>
      </w:tr>
      <w:tr w:rsidR="00FC2188" w:rsidRPr="004863C2" w14:paraId="4723A6E4" w14:textId="77777777" w:rsidTr="00CC2110">
        <w:trPr>
          <w:trHeight w:val="388"/>
        </w:trPr>
        <w:tc>
          <w:tcPr>
            <w:tcW w:w="1669" w:type="dxa"/>
            <w:hideMark/>
          </w:tcPr>
          <w:p w14:paraId="27E49579" w14:textId="77777777" w:rsidR="00FC2188" w:rsidRPr="004863C2" w:rsidRDefault="00FC2188" w:rsidP="00CC2110">
            <w:pPr>
              <w:spacing w:after="0" w:line="360" w:lineRule="auto"/>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Fluorene</w:t>
            </w:r>
          </w:p>
        </w:tc>
        <w:tc>
          <w:tcPr>
            <w:tcW w:w="1247" w:type="dxa"/>
            <w:hideMark/>
          </w:tcPr>
          <w:p w14:paraId="0746FB62"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0.25</w:t>
            </w:r>
          </w:p>
        </w:tc>
        <w:tc>
          <w:tcPr>
            <w:tcW w:w="1247" w:type="dxa"/>
            <w:hideMark/>
          </w:tcPr>
          <w:p w14:paraId="49268976"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0.25</w:t>
            </w:r>
          </w:p>
        </w:tc>
        <w:tc>
          <w:tcPr>
            <w:tcW w:w="1416" w:type="dxa"/>
            <w:hideMark/>
          </w:tcPr>
          <w:p w14:paraId="667449CF"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2.13</w:t>
            </w:r>
          </w:p>
        </w:tc>
        <w:tc>
          <w:tcPr>
            <w:tcW w:w="1404" w:type="dxa"/>
            <w:hideMark/>
          </w:tcPr>
          <w:p w14:paraId="16407127"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3.07</w:t>
            </w:r>
          </w:p>
        </w:tc>
        <w:tc>
          <w:tcPr>
            <w:tcW w:w="1230" w:type="dxa"/>
            <w:hideMark/>
          </w:tcPr>
          <w:p w14:paraId="4141AEAC"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0.01</w:t>
            </w:r>
          </w:p>
        </w:tc>
        <w:tc>
          <w:tcPr>
            <w:tcW w:w="1145" w:type="dxa"/>
            <w:hideMark/>
          </w:tcPr>
          <w:p w14:paraId="0FD6DD98"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0.06</w:t>
            </w:r>
          </w:p>
        </w:tc>
        <w:tc>
          <w:tcPr>
            <w:tcW w:w="883" w:type="dxa"/>
            <w:hideMark/>
          </w:tcPr>
          <w:p w14:paraId="40FFD348"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0.05</w:t>
            </w:r>
          </w:p>
        </w:tc>
        <w:tc>
          <w:tcPr>
            <w:tcW w:w="883" w:type="dxa"/>
            <w:hideMark/>
          </w:tcPr>
          <w:p w14:paraId="31593A70"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0.15</w:t>
            </w:r>
          </w:p>
        </w:tc>
      </w:tr>
      <w:tr w:rsidR="00FC2188" w:rsidRPr="004863C2" w14:paraId="3AC1049A" w14:textId="77777777" w:rsidTr="00CC2110">
        <w:trPr>
          <w:trHeight w:val="356"/>
        </w:trPr>
        <w:tc>
          <w:tcPr>
            <w:tcW w:w="1669" w:type="dxa"/>
            <w:hideMark/>
          </w:tcPr>
          <w:p w14:paraId="3DC64841" w14:textId="77777777" w:rsidR="00FC2188" w:rsidRPr="004863C2" w:rsidRDefault="00FC2188" w:rsidP="00CC2110">
            <w:pPr>
              <w:spacing w:after="0" w:line="360" w:lineRule="auto"/>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Phenanthrene</w:t>
            </w:r>
          </w:p>
        </w:tc>
        <w:tc>
          <w:tcPr>
            <w:tcW w:w="1247" w:type="dxa"/>
            <w:hideMark/>
          </w:tcPr>
          <w:p w14:paraId="7ACEADC4"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0.10</w:t>
            </w:r>
          </w:p>
        </w:tc>
        <w:tc>
          <w:tcPr>
            <w:tcW w:w="1247" w:type="dxa"/>
            <w:hideMark/>
          </w:tcPr>
          <w:p w14:paraId="65ED3555"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0.11</w:t>
            </w:r>
          </w:p>
        </w:tc>
        <w:tc>
          <w:tcPr>
            <w:tcW w:w="1416" w:type="dxa"/>
            <w:hideMark/>
          </w:tcPr>
          <w:p w14:paraId="5823E4E7"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4.05</w:t>
            </w:r>
          </w:p>
        </w:tc>
        <w:tc>
          <w:tcPr>
            <w:tcW w:w="1404" w:type="dxa"/>
            <w:hideMark/>
          </w:tcPr>
          <w:p w14:paraId="741168C0"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5.15</w:t>
            </w:r>
          </w:p>
        </w:tc>
        <w:tc>
          <w:tcPr>
            <w:tcW w:w="1230" w:type="dxa"/>
            <w:hideMark/>
          </w:tcPr>
          <w:p w14:paraId="5AEC9119"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0.01</w:t>
            </w:r>
          </w:p>
        </w:tc>
        <w:tc>
          <w:tcPr>
            <w:tcW w:w="1145" w:type="dxa"/>
            <w:hideMark/>
          </w:tcPr>
          <w:p w14:paraId="408755F5"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0.05</w:t>
            </w:r>
          </w:p>
        </w:tc>
        <w:tc>
          <w:tcPr>
            <w:tcW w:w="883" w:type="dxa"/>
            <w:hideMark/>
          </w:tcPr>
          <w:p w14:paraId="22F964BC"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0.01</w:t>
            </w:r>
          </w:p>
        </w:tc>
        <w:tc>
          <w:tcPr>
            <w:tcW w:w="883" w:type="dxa"/>
            <w:hideMark/>
          </w:tcPr>
          <w:p w14:paraId="549A33C6"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0.10</w:t>
            </w:r>
          </w:p>
        </w:tc>
      </w:tr>
      <w:tr w:rsidR="00FC2188" w:rsidRPr="004863C2" w14:paraId="5A520ADB" w14:textId="77777777" w:rsidTr="00CC2110">
        <w:trPr>
          <w:trHeight w:val="356"/>
        </w:trPr>
        <w:tc>
          <w:tcPr>
            <w:tcW w:w="1669" w:type="dxa"/>
            <w:hideMark/>
          </w:tcPr>
          <w:p w14:paraId="19DA6156" w14:textId="77777777" w:rsidR="00FC2188" w:rsidRPr="004863C2" w:rsidRDefault="00FC2188" w:rsidP="00CC2110">
            <w:pPr>
              <w:spacing w:after="0" w:line="360" w:lineRule="auto"/>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Anthracene</w:t>
            </w:r>
          </w:p>
        </w:tc>
        <w:tc>
          <w:tcPr>
            <w:tcW w:w="1247" w:type="dxa"/>
            <w:hideMark/>
          </w:tcPr>
          <w:p w14:paraId="69D4EE77"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0.31</w:t>
            </w:r>
          </w:p>
        </w:tc>
        <w:tc>
          <w:tcPr>
            <w:tcW w:w="1247" w:type="dxa"/>
            <w:hideMark/>
          </w:tcPr>
          <w:p w14:paraId="28CD3D59"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0.90</w:t>
            </w:r>
          </w:p>
        </w:tc>
        <w:tc>
          <w:tcPr>
            <w:tcW w:w="1416" w:type="dxa"/>
            <w:hideMark/>
          </w:tcPr>
          <w:p w14:paraId="64B74B4F"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1.43</w:t>
            </w:r>
          </w:p>
        </w:tc>
        <w:tc>
          <w:tcPr>
            <w:tcW w:w="1404" w:type="dxa"/>
            <w:hideMark/>
          </w:tcPr>
          <w:p w14:paraId="66D0F694"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2.23</w:t>
            </w:r>
          </w:p>
        </w:tc>
        <w:tc>
          <w:tcPr>
            <w:tcW w:w="1230" w:type="dxa"/>
            <w:hideMark/>
          </w:tcPr>
          <w:p w14:paraId="799086A5"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0.02</w:t>
            </w:r>
          </w:p>
        </w:tc>
        <w:tc>
          <w:tcPr>
            <w:tcW w:w="1145" w:type="dxa"/>
            <w:hideMark/>
          </w:tcPr>
          <w:p w14:paraId="388A63F3"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0.02</w:t>
            </w:r>
          </w:p>
        </w:tc>
        <w:tc>
          <w:tcPr>
            <w:tcW w:w="883" w:type="dxa"/>
            <w:hideMark/>
          </w:tcPr>
          <w:p w14:paraId="30292C6F"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0.01</w:t>
            </w:r>
          </w:p>
        </w:tc>
        <w:tc>
          <w:tcPr>
            <w:tcW w:w="883" w:type="dxa"/>
            <w:hideMark/>
          </w:tcPr>
          <w:p w14:paraId="369A58EB"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0.01</w:t>
            </w:r>
          </w:p>
        </w:tc>
      </w:tr>
      <w:tr w:rsidR="00FC2188" w:rsidRPr="004863C2" w14:paraId="3ACD4A53" w14:textId="77777777" w:rsidTr="00CC2110">
        <w:trPr>
          <w:trHeight w:val="356"/>
        </w:trPr>
        <w:tc>
          <w:tcPr>
            <w:tcW w:w="1669" w:type="dxa"/>
            <w:hideMark/>
          </w:tcPr>
          <w:p w14:paraId="18776B72" w14:textId="77777777" w:rsidR="00FC2188" w:rsidRPr="004863C2" w:rsidRDefault="00FC2188" w:rsidP="00CC2110">
            <w:pPr>
              <w:spacing w:after="0" w:line="360" w:lineRule="auto"/>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Fluoranthene</w:t>
            </w:r>
          </w:p>
        </w:tc>
        <w:tc>
          <w:tcPr>
            <w:tcW w:w="1247" w:type="dxa"/>
            <w:hideMark/>
          </w:tcPr>
          <w:p w14:paraId="3861BFDE"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0.02</w:t>
            </w:r>
          </w:p>
        </w:tc>
        <w:tc>
          <w:tcPr>
            <w:tcW w:w="1247" w:type="dxa"/>
            <w:hideMark/>
          </w:tcPr>
          <w:p w14:paraId="190A7E1E"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0.02</w:t>
            </w:r>
          </w:p>
        </w:tc>
        <w:tc>
          <w:tcPr>
            <w:tcW w:w="1416" w:type="dxa"/>
            <w:hideMark/>
          </w:tcPr>
          <w:p w14:paraId="42950FE7"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0.91</w:t>
            </w:r>
          </w:p>
        </w:tc>
        <w:tc>
          <w:tcPr>
            <w:tcW w:w="1404" w:type="dxa"/>
            <w:hideMark/>
          </w:tcPr>
          <w:p w14:paraId="6B8FE3F0"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1.09</w:t>
            </w:r>
          </w:p>
        </w:tc>
        <w:tc>
          <w:tcPr>
            <w:tcW w:w="1230" w:type="dxa"/>
            <w:hideMark/>
          </w:tcPr>
          <w:p w14:paraId="0A2851EC"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0.01</w:t>
            </w:r>
          </w:p>
        </w:tc>
        <w:tc>
          <w:tcPr>
            <w:tcW w:w="1145" w:type="dxa"/>
            <w:hideMark/>
          </w:tcPr>
          <w:p w14:paraId="47DB7538"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0.04</w:t>
            </w:r>
          </w:p>
        </w:tc>
        <w:tc>
          <w:tcPr>
            <w:tcW w:w="883" w:type="dxa"/>
            <w:hideMark/>
          </w:tcPr>
          <w:p w14:paraId="492CBECF"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0.02</w:t>
            </w:r>
          </w:p>
        </w:tc>
        <w:tc>
          <w:tcPr>
            <w:tcW w:w="883" w:type="dxa"/>
            <w:hideMark/>
          </w:tcPr>
          <w:p w14:paraId="54A0E064"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0.02</w:t>
            </w:r>
          </w:p>
        </w:tc>
      </w:tr>
      <w:tr w:rsidR="00FC2188" w:rsidRPr="004863C2" w14:paraId="03A1B9CA" w14:textId="77777777" w:rsidTr="00CC2110">
        <w:trPr>
          <w:trHeight w:val="356"/>
        </w:trPr>
        <w:tc>
          <w:tcPr>
            <w:tcW w:w="1669" w:type="dxa"/>
            <w:hideMark/>
          </w:tcPr>
          <w:p w14:paraId="70A91E80" w14:textId="77777777" w:rsidR="00FC2188" w:rsidRPr="004863C2" w:rsidRDefault="00FC2188" w:rsidP="00CC2110">
            <w:pPr>
              <w:spacing w:after="0" w:line="360" w:lineRule="auto"/>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Pyrene</w:t>
            </w:r>
          </w:p>
        </w:tc>
        <w:tc>
          <w:tcPr>
            <w:tcW w:w="1247" w:type="dxa"/>
            <w:hideMark/>
          </w:tcPr>
          <w:p w14:paraId="2304183A"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0.41</w:t>
            </w:r>
          </w:p>
        </w:tc>
        <w:tc>
          <w:tcPr>
            <w:tcW w:w="1247" w:type="dxa"/>
            <w:hideMark/>
          </w:tcPr>
          <w:p w14:paraId="6F222922"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0.41</w:t>
            </w:r>
          </w:p>
        </w:tc>
        <w:tc>
          <w:tcPr>
            <w:tcW w:w="1416" w:type="dxa"/>
            <w:hideMark/>
          </w:tcPr>
          <w:p w14:paraId="0C90E2CF"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1.89</w:t>
            </w:r>
          </w:p>
        </w:tc>
        <w:tc>
          <w:tcPr>
            <w:tcW w:w="1404" w:type="dxa"/>
            <w:hideMark/>
          </w:tcPr>
          <w:p w14:paraId="2D59D094"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2.59</w:t>
            </w:r>
          </w:p>
        </w:tc>
        <w:tc>
          <w:tcPr>
            <w:tcW w:w="1230" w:type="dxa"/>
            <w:hideMark/>
          </w:tcPr>
          <w:p w14:paraId="69A38C23"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0.01</w:t>
            </w:r>
          </w:p>
        </w:tc>
        <w:tc>
          <w:tcPr>
            <w:tcW w:w="1145" w:type="dxa"/>
            <w:hideMark/>
          </w:tcPr>
          <w:p w14:paraId="42441AC4"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0.01</w:t>
            </w:r>
          </w:p>
        </w:tc>
        <w:tc>
          <w:tcPr>
            <w:tcW w:w="883" w:type="dxa"/>
            <w:hideMark/>
          </w:tcPr>
          <w:p w14:paraId="49C3BB4D"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0.41</w:t>
            </w:r>
          </w:p>
        </w:tc>
        <w:tc>
          <w:tcPr>
            <w:tcW w:w="883" w:type="dxa"/>
            <w:hideMark/>
          </w:tcPr>
          <w:p w14:paraId="74F55A9A"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0.51</w:t>
            </w:r>
          </w:p>
        </w:tc>
      </w:tr>
      <w:tr w:rsidR="00FC2188" w:rsidRPr="004863C2" w14:paraId="41A8A119" w14:textId="77777777" w:rsidTr="00CC2110">
        <w:trPr>
          <w:trHeight w:val="388"/>
        </w:trPr>
        <w:tc>
          <w:tcPr>
            <w:tcW w:w="1669" w:type="dxa"/>
            <w:hideMark/>
          </w:tcPr>
          <w:p w14:paraId="6E6126F6" w14:textId="77777777" w:rsidR="00FC2188" w:rsidRPr="004863C2" w:rsidRDefault="00FC2188" w:rsidP="00CC2110">
            <w:pPr>
              <w:spacing w:after="0" w:line="360" w:lineRule="auto"/>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Benz[a]anthracene</w:t>
            </w:r>
          </w:p>
        </w:tc>
        <w:tc>
          <w:tcPr>
            <w:tcW w:w="1247" w:type="dxa"/>
            <w:hideMark/>
          </w:tcPr>
          <w:p w14:paraId="2020AE7E"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0.05</w:t>
            </w:r>
          </w:p>
        </w:tc>
        <w:tc>
          <w:tcPr>
            <w:tcW w:w="1247" w:type="dxa"/>
            <w:hideMark/>
          </w:tcPr>
          <w:p w14:paraId="20D2ECD2"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0.09</w:t>
            </w:r>
          </w:p>
        </w:tc>
        <w:tc>
          <w:tcPr>
            <w:tcW w:w="1416" w:type="dxa"/>
            <w:hideMark/>
          </w:tcPr>
          <w:p w14:paraId="56D3EDFC"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1.93</w:t>
            </w:r>
          </w:p>
        </w:tc>
        <w:tc>
          <w:tcPr>
            <w:tcW w:w="1404" w:type="dxa"/>
            <w:hideMark/>
          </w:tcPr>
          <w:p w14:paraId="1B5DB125"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2.64</w:t>
            </w:r>
          </w:p>
        </w:tc>
        <w:tc>
          <w:tcPr>
            <w:tcW w:w="1230" w:type="dxa"/>
            <w:hideMark/>
          </w:tcPr>
          <w:p w14:paraId="74618EB0"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0.02</w:t>
            </w:r>
          </w:p>
        </w:tc>
        <w:tc>
          <w:tcPr>
            <w:tcW w:w="1145" w:type="dxa"/>
            <w:hideMark/>
          </w:tcPr>
          <w:p w14:paraId="5DABE342"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0.09</w:t>
            </w:r>
          </w:p>
        </w:tc>
        <w:tc>
          <w:tcPr>
            <w:tcW w:w="883" w:type="dxa"/>
            <w:hideMark/>
          </w:tcPr>
          <w:p w14:paraId="263A356B"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0.03</w:t>
            </w:r>
          </w:p>
        </w:tc>
        <w:tc>
          <w:tcPr>
            <w:tcW w:w="883" w:type="dxa"/>
            <w:hideMark/>
          </w:tcPr>
          <w:p w14:paraId="22200691"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0.05</w:t>
            </w:r>
          </w:p>
        </w:tc>
      </w:tr>
      <w:tr w:rsidR="00FC2188" w:rsidRPr="004863C2" w14:paraId="557EBAE7" w14:textId="77777777" w:rsidTr="00CC2110">
        <w:trPr>
          <w:trHeight w:val="356"/>
        </w:trPr>
        <w:tc>
          <w:tcPr>
            <w:tcW w:w="1669" w:type="dxa"/>
            <w:hideMark/>
          </w:tcPr>
          <w:p w14:paraId="7D390D4D" w14:textId="77777777" w:rsidR="00FC2188" w:rsidRPr="004863C2" w:rsidRDefault="00FC2188" w:rsidP="00CC2110">
            <w:pPr>
              <w:spacing w:after="0" w:line="360" w:lineRule="auto"/>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Chrysene</w:t>
            </w:r>
          </w:p>
        </w:tc>
        <w:tc>
          <w:tcPr>
            <w:tcW w:w="1247" w:type="dxa"/>
            <w:hideMark/>
          </w:tcPr>
          <w:p w14:paraId="10C03F48"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0.03</w:t>
            </w:r>
          </w:p>
        </w:tc>
        <w:tc>
          <w:tcPr>
            <w:tcW w:w="1247" w:type="dxa"/>
            <w:hideMark/>
          </w:tcPr>
          <w:p w14:paraId="3A486DD2"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0.23</w:t>
            </w:r>
          </w:p>
        </w:tc>
        <w:tc>
          <w:tcPr>
            <w:tcW w:w="1416" w:type="dxa"/>
            <w:hideMark/>
          </w:tcPr>
          <w:p w14:paraId="07A9E1C4"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3.43</w:t>
            </w:r>
          </w:p>
        </w:tc>
        <w:tc>
          <w:tcPr>
            <w:tcW w:w="1404" w:type="dxa"/>
            <w:hideMark/>
          </w:tcPr>
          <w:p w14:paraId="1B46D2D4"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4.03</w:t>
            </w:r>
          </w:p>
        </w:tc>
        <w:tc>
          <w:tcPr>
            <w:tcW w:w="1230" w:type="dxa"/>
            <w:hideMark/>
          </w:tcPr>
          <w:p w14:paraId="0712D274"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0.01</w:t>
            </w:r>
          </w:p>
        </w:tc>
        <w:tc>
          <w:tcPr>
            <w:tcW w:w="1145" w:type="dxa"/>
            <w:hideMark/>
          </w:tcPr>
          <w:p w14:paraId="782071E5"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0.06</w:t>
            </w:r>
          </w:p>
        </w:tc>
        <w:tc>
          <w:tcPr>
            <w:tcW w:w="883" w:type="dxa"/>
            <w:hideMark/>
          </w:tcPr>
          <w:p w14:paraId="0FBE6285"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0.03</w:t>
            </w:r>
          </w:p>
        </w:tc>
        <w:tc>
          <w:tcPr>
            <w:tcW w:w="883" w:type="dxa"/>
            <w:hideMark/>
          </w:tcPr>
          <w:p w14:paraId="15D63367"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0.05</w:t>
            </w:r>
          </w:p>
        </w:tc>
      </w:tr>
      <w:tr w:rsidR="00FC2188" w:rsidRPr="004863C2" w14:paraId="06B1B40E" w14:textId="77777777" w:rsidTr="00CC2110">
        <w:trPr>
          <w:trHeight w:val="356"/>
        </w:trPr>
        <w:tc>
          <w:tcPr>
            <w:tcW w:w="1669" w:type="dxa"/>
            <w:hideMark/>
          </w:tcPr>
          <w:p w14:paraId="79D50A81" w14:textId="77777777" w:rsidR="00FC2188" w:rsidRPr="004863C2" w:rsidRDefault="00FC2188" w:rsidP="00CC2110">
            <w:pPr>
              <w:spacing w:after="0" w:line="360" w:lineRule="auto"/>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Benzo[b]fluoranthene</w:t>
            </w:r>
          </w:p>
        </w:tc>
        <w:tc>
          <w:tcPr>
            <w:tcW w:w="1247" w:type="dxa"/>
            <w:hideMark/>
          </w:tcPr>
          <w:p w14:paraId="7D00E7DA"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0.03</w:t>
            </w:r>
          </w:p>
        </w:tc>
        <w:tc>
          <w:tcPr>
            <w:tcW w:w="1247" w:type="dxa"/>
            <w:hideMark/>
          </w:tcPr>
          <w:p w14:paraId="26CB931A"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0.18</w:t>
            </w:r>
          </w:p>
        </w:tc>
        <w:tc>
          <w:tcPr>
            <w:tcW w:w="1416" w:type="dxa"/>
            <w:hideMark/>
          </w:tcPr>
          <w:p w14:paraId="6AD71E7D"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2.71</w:t>
            </w:r>
          </w:p>
        </w:tc>
        <w:tc>
          <w:tcPr>
            <w:tcW w:w="1404" w:type="dxa"/>
            <w:hideMark/>
          </w:tcPr>
          <w:p w14:paraId="59B99DA4"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3.01</w:t>
            </w:r>
          </w:p>
        </w:tc>
        <w:tc>
          <w:tcPr>
            <w:tcW w:w="1230" w:type="dxa"/>
            <w:hideMark/>
          </w:tcPr>
          <w:p w14:paraId="40E17CB6"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0.03</w:t>
            </w:r>
          </w:p>
        </w:tc>
        <w:tc>
          <w:tcPr>
            <w:tcW w:w="1145" w:type="dxa"/>
            <w:hideMark/>
          </w:tcPr>
          <w:p w14:paraId="257A2DAE"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0.03</w:t>
            </w:r>
          </w:p>
        </w:tc>
        <w:tc>
          <w:tcPr>
            <w:tcW w:w="883" w:type="dxa"/>
            <w:hideMark/>
          </w:tcPr>
          <w:p w14:paraId="5B3744B3"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0.01</w:t>
            </w:r>
          </w:p>
        </w:tc>
        <w:tc>
          <w:tcPr>
            <w:tcW w:w="883" w:type="dxa"/>
            <w:hideMark/>
          </w:tcPr>
          <w:p w14:paraId="725374B8"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0.03</w:t>
            </w:r>
          </w:p>
        </w:tc>
      </w:tr>
      <w:tr w:rsidR="00FC2188" w:rsidRPr="004863C2" w14:paraId="0186F0C1" w14:textId="77777777" w:rsidTr="00CC2110">
        <w:trPr>
          <w:trHeight w:val="356"/>
        </w:trPr>
        <w:tc>
          <w:tcPr>
            <w:tcW w:w="1669" w:type="dxa"/>
            <w:hideMark/>
          </w:tcPr>
          <w:p w14:paraId="6A551E47" w14:textId="77777777" w:rsidR="00FC2188" w:rsidRPr="004863C2" w:rsidRDefault="00FC2188" w:rsidP="00CC2110">
            <w:pPr>
              <w:spacing w:after="0" w:line="360" w:lineRule="auto"/>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Benzo[k]fluoranthene</w:t>
            </w:r>
          </w:p>
        </w:tc>
        <w:tc>
          <w:tcPr>
            <w:tcW w:w="1247" w:type="dxa"/>
            <w:hideMark/>
          </w:tcPr>
          <w:p w14:paraId="5E77758A"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0.12</w:t>
            </w:r>
          </w:p>
        </w:tc>
        <w:tc>
          <w:tcPr>
            <w:tcW w:w="1247" w:type="dxa"/>
            <w:hideMark/>
          </w:tcPr>
          <w:p w14:paraId="27E5109E"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0.12</w:t>
            </w:r>
          </w:p>
        </w:tc>
        <w:tc>
          <w:tcPr>
            <w:tcW w:w="1416" w:type="dxa"/>
            <w:hideMark/>
          </w:tcPr>
          <w:p w14:paraId="19BB3CF1"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2.02</w:t>
            </w:r>
          </w:p>
        </w:tc>
        <w:tc>
          <w:tcPr>
            <w:tcW w:w="1404" w:type="dxa"/>
            <w:hideMark/>
          </w:tcPr>
          <w:p w14:paraId="3F1D9E3A"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2.12</w:t>
            </w:r>
          </w:p>
        </w:tc>
        <w:tc>
          <w:tcPr>
            <w:tcW w:w="1230" w:type="dxa"/>
            <w:hideMark/>
          </w:tcPr>
          <w:p w14:paraId="6E4BE525"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0.01</w:t>
            </w:r>
          </w:p>
        </w:tc>
        <w:tc>
          <w:tcPr>
            <w:tcW w:w="1145" w:type="dxa"/>
            <w:hideMark/>
          </w:tcPr>
          <w:p w14:paraId="70A2A09E"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0.04</w:t>
            </w:r>
          </w:p>
        </w:tc>
        <w:tc>
          <w:tcPr>
            <w:tcW w:w="883" w:type="dxa"/>
            <w:hideMark/>
          </w:tcPr>
          <w:p w14:paraId="29F8C80F"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0.02</w:t>
            </w:r>
          </w:p>
        </w:tc>
        <w:tc>
          <w:tcPr>
            <w:tcW w:w="883" w:type="dxa"/>
            <w:hideMark/>
          </w:tcPr>
          <w:p w14:paraId="481FA843"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0.03</w:t>
            </w:r>
          </w:p>
        </w:tc>
      </w:tr>
      <w:tr w:rsidR="00FC2188" w:rsidRPr="004863C2" w14:paraId="24B56787" w14:textId="77777777" w:rsidTr="00CC2110">
        <w:trPr>
          <w:trHeight w:val="388"/>
        </w:trPr>
        <w:tc>
          <w:tcPr>
            <w:tcW w:w="1669" w:type="dxa"/>
            <w:hideMark/>
          </w:tcPr>
          <w:p w14:paraId="30CECA7F" w14:textId="77777777" w:rsidR="00FC2188" w:rsidRPr="004863C2" w:rsidRDefault="00FC2188" w:rsidP="00CC2110">
            <w:pPr>
              <w:spacing w:after="0" w:line="360" w:lineRule="auto"/>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Benzo[a]pyrene</w:t>
            </w:r>
          </w:p>
        </w:tc>
        <w:tc>
          <w:tcPr>
            <w:tcW w:w="1247" w:type="dxa"/>
            <w:hideMark/>
          </w:tcPr>
          <w:p w14:paraId="083B2E54"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0.06</w:t>
            </w:r>
          </w:p>
        </w:tc>
        <w:tc>
          <w:tcPr>
            <w:tcW w:w="1247" w:type="dxa"/>
            <w:hideMark/>
          </w:tcPr>
          <w:p w14:paraId="616CF05E"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0.06</w:t>
            </w:r>
          </w:p>
        </w:tc>
        <w:tc>
          <w:tcPr>
            <w:tcW w:w="1416" w:type="dxa"/>
            <w:hideMark/>
          </w:tcPr>
          <w:p w14:paraId="2B4E2FE9"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0.50</w:t>
            </w:r>
          </w:p>
        </w:tc>
        <w:tc>
          <w:tcPr>
            <w:tcW w:w="1404" w:type="dxa"/>
            <w:hideMark/>
          </w:tcPr>
          <w:p w14:paraId="7190D30F"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1.31</w:t>
            </w:r>
          </w:p>
        </w:tc>
        <w:tc>
          <w:tcPr>
            <w:tcW w:w="1230" w:type="dxa"/>
            <w:hideMark/>
          </w:tcPr>
          <w:p w14:paraId="5BFDE959"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0.01</w:t>
            </w:r>
          </w:p>
        </w:tc>
        <w:tc>
          <w:tcPr>
            <w:tcW w:w="1145" w:type="dxa"/>
            <w:hideMark/>
          </w:tcPr>
          <w:p w14:paraId="36EDE1C3"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0.03</w:t>
            </w:r>
          </w:p>
        </w:tc>
        <w:tc>
          <w:tcPr>
            <w:tcW w:w="883" w:type="dxa"/>
            <w:hideMark/>
          </w:tcPr>
          <w:p w14:paraId="5EFAB4EE"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0.02</w:t>
            </w:r>
          </w:p>
        </w:tc>
        <w:tc>
          <w:tcPr>
            <w:tcW w:w="883" w:type="dxa"/>
            <w:hideMark/>
          </w:tcPr>
          <w:p w14:paraId="52FBE60D"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0.05</w:t>
            </w:r>
          </w:p>
        </w:tc>
      </w:tr>
      <w:tr w:rsidR="00FC2188" w:rsidRPr="004863C2" w14:paraId="41B67E7D" w14:textId="77777777" w:rsidTr="00CC2110">
        <w:trPr>
          <w:trHeight w:val="356"/>
        </w:trPr>
        <w:tc>
          <w:tcPr>
            <w:tcW w:w="1669" w:type="dxa"/>
            <w:hideMark/>
          </w:tcPr>
          <w:p w14:paraId="5E51619C" w14:textId="77777777" w:rsidR="00FC2188" w:rsidRPr="004863C2" w:rsidRDefault="00FC2188" w:rsidP="00CC2110">
            <w:pPr>
              <w:spacing w:after="0" w:line="360" w:lineRule="auto"/>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Dibenz(a,h)anthracene</w:t>
            </w:r>
          </w:p>
        </w:tc>
        <w:tc>
          <w:tcPr>
            <w:tcW w:w="1247" w:type="dxa"/>
            <w:hideMark/>
          </w:tcPr>
          <w:p w14:paraId="731A8705"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0.02</w:t>
            </w:r>
          </w:p>
        </w:tc>
        <w:tc>
          <w:tcPr>
            <w:tcW w:w="1247" w:type="dxa"/>
            <w:hideMark/>
          </w:tcPr>
          <w:p w14:paraId="5BBAB37D"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0.22</w:t>
            </w:r>
          </w:p>
        </w:tc>
        <w:tc>
          <w:tcPr>
            <w:tcW w:w="1416" w:type="dxa"/>
            <w:hideMark/>
          </w:tcPr>
          <w:p w14:paraId="2484B92C"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0.31</w:t>
            </w:r>
          </w:p>
        </w:tc>
        <w:tc>
          <w:tcPr>
            <w:tcW w:w="1404" w:type="dxa"/>
            <w:hideMark/>
          </w:tcPr>
          <w:p w14:paraId="12C0A301"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0.71</w:t>
            </w:r>
          </w:p>
        </w:tc>
        <w:tc>
          <w:tcPr>
            <w:tcW w:w="1230" w:type="dxa"/>
            <w:hideMark/>
          </w:tcPr>
          <w:p w14:paraId="033A24ED"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0.01</w:t>
            </w:r>
          </w:p>
        </w:tc>
        <w:tc>
          <w:tcPr>
            <w:tcW w:w="1145" w:type="dxa"/>
            <w:hideMark/>
          </w:tcPr>
          <w:p w14:paraId="68A7371E"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0.01</w:t>
            </w:r>
          </w:p>
        </w:tc>
        <w:tc>
          <w:tcPr>
            <w:tcW w:w="883" w:type="dxa"/>
            <w:hideMark/>
          </w:tcPr>
          <w:p w14:paraId="71FA5B61"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0.01</w:t>
            </w:r>
          </w:p>
        </w:tc>
        <w:tc>
          <w:tcPr>
            <w:tcW w:w="883" w:type="dxa"/>
            <w:hideMark/>
          </w:tcPr>
          <w:p w14:paraId="2C909525"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0.05</w:t>
            </w:r>
          </w:p>
        </w:tc>
      </w:tr>
      <w:tr w:rsidR="00FC2188" w:rsidRPr="004863C2" w14:paraId="2040D0A3" w14:textId="77777777" w:rsidTr="00CC2110">
        <w:trPr>
          <w:trHeight w:val="356"/>
        </w:trPr>
        <w:tc>
          <w:tcPr>
            <w:tcW w:w="1669" w:type="dxa"/>
            <w:hideMark/>
          </w:tcPr>
          <w:p w14:paraId="111F5748" w14:textId="77777777" w:rsidR="00FC2188" w:rsidRPr="004863C2" w:rsidRDefault="00FC2188" w:rsidP="00CC2110">
            <w:pPr>
              <w:spacing w:after="0" w:line="360" w:lineRule="auto"/>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Indeno(1,2,3-cd)pyrene</w:t>
            </w:r>
          </w:p>
        </w:tc>
        <w:tc>
          <w:tcPr>
            <w:tcW w:w="1247" w:type="dxa"/>
            <w:hideMark/>
          </w:tcPr>
          <w:p w14:paraId="7A641EC6"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0.02</w:t>
            </w:r>
          </w:p>
        </w:tc>
        <w:tc>
          <w:tcPr>
            <w:tcW w:w="1247" w:type="dxa"/>
            <w:hideMark/>
          </w:tcPr>
          <w:p w14:paraId="6DFD85EB"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0.02</w:t>
            </w:r>
          </w:p>
        </w:tc>
        <w:tc>
          <w:tcPr>
            <w:tcW w:w="1416" w:type="dxa"/>
            <w:hideMark/>
          </w:tcPr>
          <w:p w14:paraId="3207691B"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0.27</w:t>
            </w:r>
          </w:p>
        </w:tc>
        <w:tc>
          <w:tcPr>
            <w:tcW w:w="1404" w:type="dxa"/>
            <w:hideMark/>
          </w:tcPr>
          <w:p w14:paraId="6157F777"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1.77</w:t>
            </w:r>
          </w:p>
        </w:tc>
        <w:tc>
          <w:tcPr>
            <w:tcW w:w="1230" w:type="dxa"/>
            <w:hideMark/>
          </w:tcPr>
          <w:p w14:paraId="06BD7516"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0.01</w:t>
            </w:r>
          </w:p>
        </w:tc>
        <w:tc>
          <w:tcPr>
            <w:tcW w:w="1145" w:type="dxa"/>
            <w:hideMark/>
          </w:tcPr>
          <w:p w14:paraId="2D419334"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0.01</w:t>
            </w:r>
          </w:p>
        </w:tc>
        <w:tc>
          <w:tcPr>
            <w:tcW w:w="883" w:type="dxa"/>
            <w:hideMark/>
          </w:tcPr>
          <w:p w14:paraId="47B8ECEF"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0.01</w:t>
            </w:r>
          </w:p>
        </w:tc>
        <w:tc>
          <w:tcPr>
            <w:tcW w:w="883" w:type="dxa"/>
            <w:hideMark/>
          </w:tcPr>
          <w:p w14:paraId="1C666BC3"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0.04</w:t>
            </w:r>
          </w:p>
        </w:tc>
      </w:tr>
      <w:tr w:rsidR="00FC2188" w:rsidRPr="004863C2" w14:paraId="518FD295" w14:textId="77777777" w:rsidTr="00CC2110">
        <w:trPr>
          <w:trHeight w:val="356"/>
        </w:trPr>
        <w:tc>
          <w:tcPr>
            <w:tcW w:w="1669" w:type="dxa"/>
            <w:tcBorders>
              <w:bottom w:val="single" w:sz="4" w:space="0" w:color="auto"/>
            </w:tcBorders>
            <w:hideMark/>
          </w:tcPr>
          <w:p w14:paraId="7190CAEA" w14:textId="77777777" w:rsidR="00FC2188" w:rsidRPr="004863C2" w:rsidRDefault="00FC2188" w:rsidP="00CC2110">
            <w:pPr>
              <w:spacing w:after="0" w:line="360" w:lineRule="auto"/>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Benzo[g,h,i]perylene</w:t>
            </w:r>
          </w:p>
          <w:p w14:paraId="5AC55AB5" w14:textId="77777777" w:rsidR="00FC2188" w:rsidRPr="004863C2" w:rsidRDefault="00FC2188" w:rsidP="00CC2110">
            <w:pPr>
              <w:spacing w:after="0" w:line="360" w:lineRule="auto"/>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Total</w:t>
            </w:r>
          </w:p>
        </w:tc>
        <w:tc>
          <w:tcPr>
            <w:tcW w:w="1247" w:type="dxa"/>
            <w:tcBorders>
              <w:bottom w:val="single" w:sz="4" w:space="0" w:color="auto"/>
            </w:tcBorders>
            <w:hideMark/>
          </w:tcPr>
          <w:p w14:paraId="6035BA94"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0.04</w:t>
            </w:r>
          </w:p>
          <w:p w14:paraId="08439E07"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2.06</w:t>
            </w:r>
          </w:p>
        </w:tc>
        <w:tc>
          <w:tcPr>
            <w:tcW w:w="1247" w:type="dxa"/>
            <w:tcBorders>
              <w:bottom w:val="single" w:sz="4" w:space="0" w:color="auto"/>
            </w:tcBorders>
            <w:hideMark/>
          </w:tcPr>
          <w:p w14:paraId="2512395A"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0.06</w:t>
            </w:r>
          </w:p>
          <w:p w14:paraId="472EFE1F"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3.26</w:t>
            </w:r>
          </w:p>
        </w:tc>
        <w:tc>
          <w:tcPr>
            <w:tcW w:w="1416" w:type="dxa"/>
            <w:tcBorders>
              <w:bottom w:val="single" w:sz="4" w:space="0" w:color="auto"/>
            </w:tcBorders>
            <w:hideMark/>
          </w:tcPr>
          <w:p w14:paraId="70D7CF97"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0.52</w:t>
            </w:r>
          </w:p>
          <w:p w14:paraId="2243B604"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27.46</w:t>
            </w:r>
          </w:p>
        </w:tc>
        <w:tc>
          <w:tcPr>
            <w:tcW w:w="1404" w:type="dxa"/>
            <w:tcBorders>
              <w:bottom w:val="single" w:sz="4" w:space="0" w:color="auto"/>
            </w:tcBorders>
            <w:hideMark/>
          </w:tcPr>
          <w:p w14:paraId="1AAA6922"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0.98</w:t>
            </w:r>
          </w:p>
          <w:p w14:paraId="1690013D"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37.08</w:t>
            </w:r>
          </w:p>
        </w:tc>
        <w:tc>
          <w:tcPr>
            <w:tcW w:w="1230" w:type="dxa"/>
            <w:tcBorders>
              <w:bottom w:val="single" w:sz="4" w:space="0" w:color="auto"/>
            </w:tcBorders>
            <w:hideMark/>
          </w:tcPr>
          <w:p w14:paraId="2D8C4A5E"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0.02</w:t>
            </w:r>
          </w:p>
          <w:p w14:paraId="7A0DBD61"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0.24</w:t>
            </w:r>
          </w:p>
        </w:tc>
        <w:tc>
          <w:tcPr>
            <w:tcW w:w="1145" w:type="dxa"/>
            <w:tcBorders>
              <w:bottom w:val="single" w:sz="4" w:space="0" w:color="auto"/>
            </w:tcBorders>
            <w:hideMark/>
          </w:tcPr>
          <w:p w14:paraId="7C272C25"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0.04</w:t>
            </w:r>
          </w:p>
          <w:p w14:paraId="05D575AA"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0.57</w:t>
            </w:r>
          </w:p>
        </w:tc>
        <w:tc>
          <w:tcPr>
            <w:tcW w:w="883" w:type="dxa"/>
            <w:tcBorders>
              <w:bottom w:val="single" w:sz="4" w:space="0" w:color="auto"/>
            </w:tcBorders>
            <w:hideMark/>
          </w:tcPr>
          <w:p w14:paraId="690FB5B9"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0.03</w:t>
            </w:r>
          </w:p>
          <w:p w14:paraId="1ABB788A"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0.82</w:t>
            </w:r>
          </w:p>
        </w:tc>
        <w:tc>
          <w:tcPr>
            <w:tcW w:w="883" w:type="dxa"/>
            <w:tcBorders>
              <w:bottom w:val="single" w:sz="4" w:space="0" w:color="auto"/>
            </w:tcBorders>
            <w:hideMark/>
          </w:tcPr>
          <w:p w14:paraId="250C030D"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0.09</w:t>
            </w:r>
          </w:p>
          <w:p w14:paraId="58DDD70C" w14:textId="77777777" w:rsidR="00FC2188" w:rsidRPr="004863C2" w:rsidRDefault="00FC2188" w:rsidP="00CC2110">
            <w:pPr>
              <w:spacing w:after="0" w:line="360" w:lineRule="auto"/>
              <w:jc w:val="center"/>
              <w:rPr>
                <w:rFonts w:ascii="Times New Roman" w:eastAsia="Times New Roman" w:hAnsi="Times New Roman" w:cs="Times New Roman"/>
                <w:sz w:val="16"/>
                <w:szCs w:val="16"/>
              </w:rPr>
            </w:pPr>
            <w:r w:rsidRPr="004863C2">
              <w:rPr>
                <w:rFonts w:ascii="Times New Roman" w:eastAsia="Times New Roman" w:hAnsi="Times New Roman" w:cs="Times New Roman"/>
                <w:sz w:val="16"/>
                <w:szCs w:val="16"/>
              </w:rPr>
              <w:t>1.43</w:t>
            </w:r>
          </w:p>
        </w:tc>
      </w:tr>
      <w:bookmarkEnd w:id="2"/>
    </w:tbl>
    <w:p w14:paraId="39296F37" w14:textId="77777777" w:rsidR="00B35A29" w:rsidRDefault="00B35A29" w:rsidP="0097282D">
      <w:pPr>
        <w:spacing w:after="0"/>
        <w:rPr>
          <w:rFonts w:ascii="Times New Roman" w:eastAsia="Calibri" w:hAnsi="Times New Roman" w:cs="Times New Roman"/>
          <w:sz w:val="24"/>
          <w:szCs w:val="24"/>
        </w:rPr>
      </w:pPr>
    </w:p>
    <w:p w14:paraId="3628940B" w14:textId="77777777" w:rsidR="009E289F" w:rsidRDefault="009E289F" w:rsidP="0097282D">
      <w:pPr>
        <w:spacing w:after="0"/>
        <w:rPr>
          <w:rFonts w:ascii="Times New Roman" w:eastAsia="Calibri" w:hAnsi="Times New Roman" w:cs="Times New Roman"/>
          <w:sz w:val="24"/>
          <w:szCs w:val="24"/>
        </w:rPr>
      </w:pPr>
    </w:p>
    <w:p w14:paraId="783B6DC2" w14:textId="77777777" w:rsidR="00DC64B1" w:rsidRDefault="00DC64B1" w:rsidP="0097282D">
      <w:pPr>
        <w:spacing w:after="0"/>
        <w:rPr>
          <w:rFonts w:ascii="Times New Roman" w:eastAsia="Calibri" w:hAnsi="Times New Roman" w:cs="Times New Roman"/>
          <w:sz w:val="24"/>
          <w:szCs w:val="24"/>
        </w:rPr>
      </w:pPr>
    </w:p>
    <w:p w14:paraId="7DB38B31" w14:textId="5A0E78C1" w:rsidR="004863C2" w:rsidRPr="006D2ACC" w:rsidRDefault="004863C2" w:rsidP="0097282D">
      <w:pPr>
        <w:spacing w:after="0"/>
        <w:rPr>
          <w:rFonts w:ascii="Times New Roman" w:eastAsia="Times New Roman" w:hAnsi="Times New Roman" w:cs="Times New Roman"/>
          <w:b/>
          <w:bCs/>
          <w:sz w:val="24"/>
          <w:szCs w:val="24"/>
        </w:rPr>
      </w:pPr>
      <w:r>
        <w:rPr>
          <w:rFonts w:ascii="Times New Roman" w:eastAsia="Calibri" w:hAnsi="Times New Roman" w:cs="Times New Roman"/>
          <w:sz w:val="24"/>
          <w:szCs w:val="24"/>
        </w:rPr>
        <w:t>Table 2:</w:t>
      </w:r>
      <w:r w:rsidRPr="004863C2">
        <w:rPr>
          <w:rFonts w:ascii="Times New Roman" w:eastAsia="Calibri" w:hAnsi="Times New Roman" w:cs="Times New Roman"/>
          <w:b/>
          <w:bCs/>
          <w:sz w:val="24"/>
          <w:szCs w:val="24"/>
        </w:rPr>
        <w:t xml:space="preserve"> </w:t>
      </w:r>
      <w:r w:rsidRPr="00DA1B56">
        <w:rPr>
          <w:rFonts w:ascii="Times New Roman" w:eastAsia="Calibri" w:hAnsi="Times New Roman" w:cs="Times New Roman"/>
          <w:b/>
          <w:bCs/>
          <w:sz w:val="24"/>
          <w:szCs w:val="24"/>
        </w:rPr>
        <w:t xml:space="preserve">Mean Concentrations of Polycyclic Aromatic Hydrocarbons (PAHs) in </w:t>
      </w:r>
      <w:r w:rsidRPr="00DA1B56">
        <w:rPr>
          <w:rFonts w:ascii="Times New Roman" w:eastAsia="Times New Roman" w:hAnsi="Times New Roman" w:cs="Times New Roman"/>
          <w:b/>
          <w:bCs/>
          <w:sz w:val="24"/>
          <w:szCs w:val="24"/>
        </w:rPr>
        <w:t xml:space="preserve">all </w:t>
      </w:r>
    </w:p>
    <w:p w14:paraId="144714D4" w14:textId="77777777" w:rsidR="00CC2110" w:rsidRDefault="00CC2110" w:rsidP="0097282D">
      <w:pPr>
        <w:spacing w:after="0"/>
        <w:rPr>
          <w:rFonts w:ascii="Times New Roman" w:eastAsia="Calibri" w:hAnsi="Times New Roman" w:cs="Times New Roman"/>
          <w:sz w:val="24"/>
          <w:szCs w:val="24"/>
        </w:rPr>
      </w:pPr>
    </w:p>
    <w:p w14:paraId="3A90B6B3" w14:textId="77777777" w:rsidR="00CC2110" w:rsidRDefault="00CC2110" w:rsidP="0097282D">
      <w:pPr>
        <w:spacing w:after="0"/>
        <w:rPr>
          <w:rFonts w:ascii="Times New Roman" w:eastAsia="Calibri" w:hAnsi="Times New Roman" w:cs="Times New Roman"/>
          <w:sz w:val="24"/>
          <w:szCs w:val="24"/>
        </w:rPr>
      </w:pPr>
    </w:p>
    <w:p w14:paraId="79220C8C" w14:textId="77777777" w:rsidR="00CC2110" w:rsidRDefault="00CC2110" w:rsidP="0097282D">
      <w:pPr>
        <w:spacing w:after="0"/>
        <w:rPr>
          <w:rFonts w:ascii="Times New Roman" w:eastAsia="Calibri" w:hAnsi="Times New Roman" w:cs="Times New Roman"/>
          <w:sz w:val="24"/>
          <w:szCs w:val="24"/>
        </w:rPr>
      </w:pPr>
    </w:p>
    <w:p w14:paraId="357A2464" w14:textId="77777777" w:rsidR="00CC2110" w:rsidRDefault="00CC2110" w:rsidP="0097282D">
      <w:pPr>
        <w:spacing w:after="0"/>
        <w:rPr>
          <w:rFonts w:ascii="Times New Roman" w:eastAsia="Calibri" w:hAnsi="Times New Roman" w:cs="Times New Roman"/>
          <w:sz w:val="24"/>
          <w:szCs w:val="24"/>
        </w:rPr>
      </w:pPr>
    </w:p>
    <w:p w14:paraId="17499504" w14:textId="77777777" w:rsidR="00CC2110" w:rsidRDefault="00CC2110" w:rsidP="0097282D">
      <w:pPr>
        <w:spacing w:after="0"/>
        <w:rPr>
          <w:rFonts w:ascii="Times New Roman" w:eastAsia="Calibri" w:hAnsi="Times New Roman" w:cs="Times New Roman"/>
          <w:sz w:val="24"/>
          <w:szCs w:val="24"/>
        </w:rPr>
      </w:pPr>
    </w:p>
    <w:p w14:paraId="6684759D" w14:textId="77777777" w:rsidR="00CC2110" w:rsidRDefault="00CC2110" w:rsidP="0097282D">
      <w:pPr>
        <w:spacing w:after="0"/>
        <w:rPr>
          <w:rFonts w:ascii="Times New Roman" w:eastAsia="Calibri" w:hAnsi="Times New Roman" w:cs="Times New Roman"/>
          <w:sz w:val="24"/>
          <w:szCs w:val="24"/>
        </w:rPr>
      </w:pPr>
    </w:p>
    <w:p w14:paraId="75C32978" w14:textId="77777777" w:rsidR="00CC2110" w:rsidRDefault="00CC2110" w:rsidP="0097282D">
      <w:pPr>
        <w:spacing w:after="0"/>
        <w:rPr>
          <w:rFonts w:ascii="Times New Roman" w:eastAsia="Calibri" w:hAnsi="Times New Roman" w:cs="Times New Roman"/>
          <w:sz w:val="24"/>
          <w:szCs w:val="24"/>
        </w:rPr>
      </w:pPr>
    </w:p>
    <w:p w14:paraId="4FEB3893" w14:textId="77777777" w:rsidR="006D2ACC" w:rsidRDefault="006D2ACC" w:rsidP="0097282D">
      <w:pPr>
        <w:spacing w:after="0"/>
        <w:rPr>
          <w:rFonts w:ascii="Times New Roman" w:eastAsia="Calibri" w:hAnsi="Times New Roman" w:cs="Times New Roman"/>
          <w:sz w:val="24"/>
          <w:szCs w:val="24"/>
        </w:rPr>
      </w:pPr>
    </w:p>
    <w:p w14:paraId="569E9521" w14:textId="77777777" w:rsidR="006D2ACC" w:rsidRDefault="006D2ACC" w:rsidP="0097282D">
      <w:pPr>
        <w:spacing w:after="0"/>
        <w:rPr>
          <w:rFonts w:ascii="Times New Roman" w:eastAsia="Calibri" w:hAnsi="Times New Roman" w:cs="Times New Roman"/>
          <w:sz w:val="24"/>
          <w:szCs w:val="24"/>
        </w:rPr>
      </w:pPr>
    </w:p>
    <w:p w14:paraId="5A2EC5CF" w14:textId="77777777" w:rsidR="006D2ACC" w:rsidRDefault="006D2ACC" w:rsidP="0097282D">
      <w:pPr>
        <w:spacing w:after="0"/>
        <w:rPr>
          <w:rFonts w:ascii="Times New Roman" w:eastAsia="Calibri" w:hAnsi="Times New Roman" w:cs="Times New Roman"/>
          <w:sz w:val="24"/>
          <w:szCs w:val="24"/>
        </w:rPr>
      </w:pPr>
    </w:p>
    <w:p w14:paraId="0CA2DEE6" w14:textId="77777777" w:rsidR="00BF52D3" w:rsidRDefault="00BF52D3" w:rsidP="0097282D">
      <w:pPr>
        <w:spacing w:after="0" w:line="480" w:lineRule="auto"/>
        <w:ind w:left="720" w:hanging="720"/>
        <w:rPr>
          <w:rFonts w:ascii="Times New Roman" w:eastAsia="Calibri" w:hAnsi="Times New Roman" w:cs="Times New Roman"/>
          <w:b/>
          <w:bCs/>
          <w:sz w:val="24"/>
          <w:szCs w:val="24"/>
        </w:rPr>
        <w:sectPr w:rsidR="00BF52D3" w:rsidSect="00BF52D3">
          <w:type w:val="continuous"/>
          <w:pgSz w:w="12240" w:h="15840"/>
          <w:pgMar w:top="1440" w:right="1440" w:bottom="1440" w:left="1440" w:header="720" w:footer="720" w:gutter="0"/>
          <w:cols w:space="720"/>
          <w:docGrid w:linePitch="360"/>
        </w:sectPr>
      </w:pPr>
    </w:p>
    <w:p w14:paraId="5F4DC544" w14:textId="127078C9" w:rsidR="00456CF7" w:rsidRPr="00DA1B56" w:rsidRDefault="00456CF7" w:rsidP="0097282D">
      <w:pPr>
        <w:spacing w:after="0" w:line="480" w:lineRule="auto"/>
        <w:ind w:left="720" w:hanging="720"/>
        <w:rPr>
          <w:rFonts w:ascii="Times New Roman" w:eastAsia="Calibri" w:hAnsi="Times New Roman" w:cs="Times New Roman"/>
          <w:b/>
          <w:bCs/>
          <w:sz w:val="24"/>
          <w:szCs w:val="24"/>
        </w:rPr>
      </w:pPr>
      <w:r w:rsidRPr="00DA1B56">
        <w:rPr>
          <w:rFonts w:ascii="Times New Roman" w:eastAsia="Calibri" w:hAnsi="Times New Roman" w:cs="Times New Roman"/>
          <w:b/>
          <w:bCs/>
          <w:sz w:val="24"/>
          <w:szCs w:val="24"/>
        </w:rPr>
        <w:t>Polycyclic Aromatic Hydrocarbon (PAH) C</w:t>
      </w:r>
      <w:r>
        <w:rPr>
          <w:rFonts w:ascii="Times New Roman" w:eastAsia="Calibri" w:hAnsi="Times New Roman" w:cs="Times New Roman"/>
          <w:b/>
          <w:bCs/>
          <w:sz w:val="24"/>
          <w:szCs w:val="24"/>
        </w:rPr>
        <w:t>ongeners</w:t>
      </w:r>
      <w:r w:rsidRPr="00DA1B56">
        <w:rPr>
          <w:rFonts w:ascii="Times New Roman" w:eastAsia="Calibri" w:hAnsi="Times New Roman" w:cs="Times New Roman"/>
          <w:b/>
          <w:bCs/>
          <w:sz w:val="24"/>
          <w:szCs w:val="24"/>
        </w:rPr>
        <w:t xml:space="preserve"> concentrations in </w:t>
      </w:r>
      <w:r w:rsidRPr="00DA1B56">
        <w:rPr>
          <w:rFonts w:ascii="Times New Roman" w:eastAsia="Times New Roman" w:hAnsi="Times New Roman" w:cs="Times New Roman"/>
          <w:b/>
          <w:bCs/>
          <w:sz w:val="24"/>
          <w:szCs w:val="24"/>
        </w:rPr>
        <w:t>all industrial sites sampled</w:t>
      </w:r>
    </w:p>
    <w:p w14:paraId="4595A5E2" w14:textId="6210812A" w:rsidR="00456CF7" w:rsidRPr="00DA1B56" w:rsidRDefault="00456CF7" w:rsidP="0097282D">
      <w:pPr>
        <w:spacing w:after="0" w:line="480" w:lineRule="auto"/>
        <w:jc w:val="both"/>
        <w:rPr>
          <w:rFonts w:ascii="Times New Roman" w:eastAsia="Calibri" w:hAnsi="Times New Roman" w:cs="Times New Roman"/>
          <w:sz w:val="24"/>
          <w:szCs w:val="24"/>
        </w:rPr>
      </w:pPr>
      <w:r w:rsidRPr="00DA1B56">
        <w:rPr>
          <w:rFonts w:ascii="Times New Roman" w:eastAsia="Calibri" w:hAnsi="Times New Roman" w:cs="Times New Roman"/>
          <w:sz w:val="24"/>
          <w:szCs w:val="24"/>
        </w:rPr>
        <w:t xml:space="preserve">The concentrations of various </w:t>
      </w:r>
      <w:r w:rsidRPr="00E55BE7">
        <w:rPr>
          <w:rFonts w:ascii="Times New Roman" w:eastAsia="Calibri" w:hAnsi="Times New Roman" w:cs="Times New Roman"/>
          <w:sz w:val="24"/>
          <w:szCs w:val="24"/>
          <w:highlight w:val="yellow"/>
        </w:rPr>
        <w:t>PAH</w:t>
      </w:r>
      <w:r w:rsidRPr="00DA1B56">
        <w:rPr>
          <w:rFonts w:ascii="Times New Roman" w:eastAsia="Calibri" w:hAnsi="Times New Roman" w:cs="Times New Roman"/>
          <w:sz w:val="24"/>
          <w:szCs w:val="24"/>
        </w:rPr>
        <w:t xml:space="preserve"> congeners detected in the </w:t>
      </w:r>
      <w:r>
        <w:rPr>
          <w:rFonts w:ascii="Times New Roman" w:eastAsia="Calibri" w:hAnsi="Times New Roman" w:cs="Times New Roman"/>
          <w:sz w:val="24"/>
          <w:szCs w:val="24"/>
        </w:rPr>
        <w:t>topsoil</w:t>
      </w:r>
      <w:r w:rsidRPr="00DA1B56">
        <w:rPr>
          <w:rFonts w:ascii="Times New Roman" w:eastAsia="Calibri" w:hAnsi="Times New Roman" w:cs="Times New Roman"/>
          <w:sz w:val="24"/>
          <w:szCs w:val="24"/>
        </w:rPr>
        <w:t xml:space="preserve"> and sub</w:t>
      </w:r>
      <w:r>
        <w:rPr>
          <w:rFonts w:ascii="Times New Roman" w:eastAsia="Calibri" w:hAnsi="Times New Roman" w:cs="Times New Roman"/>
          <w:sz w:val="24"/>
          <w:szCs w:val="24"/>
        </w:rPr>
        <w:t>soil</w:t>
      </w:r>
      <w:r w:rsidRPr="00DA1B56">
        <w:rPr>
          <w:rFonts w:ascii="Times New Roman" w:eastAsia="Calibri" w:hAnsi="Times New Roman" w:cs="Times New Roman"/>
          <w:sz w:val="24"/>
          <w:szCs w:val="24"/>
        </w:rPr>
        <w:t xml:space="preserve"> samples from the different industrial sites are shown in Table </w:t>
      </w:r>
      <w:r w:rsidR="006D2ACC">
        <w:rPr>
          <w:rFonts w:ascii="Times New Roman" w:eastAsia="Calibri" w:hAnsi="Times New Roman" w:cs="Times New Roman"/>
          <w:sz w:val="24"/>
          <w:szCs w:val="24"/>
        </w:rPr>
        <w:t>1</w:t>
      </w:r>
      <w:r w:rsidRPr="00DA1B56">
        <w:rPr>
          <w:rFonts w:ascii="Times New Roman" w:eastAsia="Calibri" w:hAnsi="Times New Roman" w:cs="Times New Roman"/>
          <w:sz w:val="24"/>
          <w:szCs w:val="24"/>
        </w:rPr>
        <w:t>. The PAH congener with the highest concentration in the electronic site was observed for Anthracene in the subs</w:t>
      </w:r>
      <w:r>
        <w:rPr>
          <w:rFonts w:ascii="Times New Roman" w:eastAsia="Calibri" w:hAnsi="Times New Roman" w:cs="Times New Roman"/>
          <w:sz w:val="24"/>
          <w:szCs w:val="24"/>
        </w:rPr>
        <w:t>oil</w:t>
      </w:r>
      <w:r w:rsidRPr="00DA1B56">
        <w:rPr>
          <w:rFonts w:ascii="Times New Roman" w:eastAsia="Calibri" w:hAnsi="Times New Roman" w:cs="Times New Roman"/>
          <w:sz w:val="24"/>
          <w:szCs w:val="24"/>
        </w:rPr>
        <w:t xml:space="preserve"> sample with a concentration of 0.90ppm. Samples from </w:t>
      </w:r>
      <w:r w:rsidR="00A02BBF" w:rsidRPr="00E55BE7">
        <w:rPr>
          <w:rFonts w:ascii="Times New Roman" w:eastAsia="Calibri" w:hAnsi="Times New Roman" w:cs="Times New Roman"/>
          <w:sz w:val="24"/>
          <w:szCs w:val="24"/>
          <w:highlight w:val="yellow"/>
        </w:rPr>
        <w:t>the</w:t>
      </w:r>
      <w:r w:rsidR="00A02BBF">
        <w:rPr>
          <w:rFonts w:ascii="Times New Roman" w:eastAsia="Calibri" w:hAnsi="Times New Roman" w:cs="Times New Roman"/>
          <w:sz w:val="24"/>
          <w:szCs w:val="24"/>
        </w:rPr>
        <w:t xml:space="preserve"> </w:t>
      </w:r>
      <w:r w:rsidRPr="00DA1B56">
        <w:rPr>
          <w:rFonts w:ascii="Times New Roman" w:eastAsia="Calibri" w:hAnsi="Times New Roman" w:cs="Times New Roman"/>
          <w:sz w:val="24"/>
          <w:szCs w:val="24"/>
        </w:rPr>
        <w:t>Petrochemical site had the highest concentration for PAH congeners in Phenanthrene with a concentration value of 5.15ppm. The transformer oil storage site had the highest concentration of 0.09ppm in Benz(a)anthracene while the Paint industry recorded a concentration of 0.51 for the PAH congener Pyrene.</w:t>
      </w:r>
    </w:p>
    <w:p w14:paraId="1909A353" w14:textId="3AA611DA" w:rsidR="00456CF7" w:rsidRDefault="00456CF7" w:rsidP="0097282D">
      <w:pPr>
        <w:spacing w:after="0" w:line="480" w:lineRule="auto"/>
        <w:jc w:val="both"/>
        <w:rPr>
          <w:rFonts w:ascii="Times New Roman" w:eastAsia="Calibri" w:hAnsi="Times New Roman" w:cs="Times New Roman"/>
          <w:sz w:val="24"/>
          <w:szCs w:val="24"/>
        </w:rPr>
      </w:pPr>
      <w:r w:rsidRPr="00DA1B56">
        <w:rPr>
          <w:rFonts w:ascii="Times New Roman" w:eastAsia="Calibri" w:hAnsi="Times New Roman" w:cs="Times New Roman"/>
          <w:sz w:val="24"/>
          <w:szCs w:val="24"/>
        </w:rPr>
        <w:t>The mean concentrations of PAH congeners in the various industrial sites evaluated ranged from 0.24</w:t>
      </w:r>
      <w:r w:rsidR="00DC64B1">
        <w:rPr>
          <w:rFonts w:ascii="Times New Roman" w:eastAsia="Calibri" w:hAnsi="Times New Roman" w:cs="Times New Roman"/>
          <w:sz w:val="24"/>
          <w:szCs w:val="24"/>
        </w:rPr>
        <w:t>mg/kg</w:t>
      </w:r>
      <w:r w:rsidRPr="00DA1B56">
        <w:rPr>
          <w:rFonts w:ascii="Times New Roman" w:eastAsia="Calibri" w:hAnsi="Times New Roman" w:cs="Times New Roman"/>
          <w:sz w:val="24"/>
          <w:szCs w:val="24"/>
        </w:rPr>
        <w:t xml:space="preserve"> to 37.08</w:t>
      </w:r>
      <w:r w:rsidR="00DC64B1">
        <w:rPr>
          <w:rFonts w:ascii="Times New Roman" w:eastAsia="Calibri" w:hAnsi="Times New Roman" w:cs="Times New Roman"/>
          <w:sz w:val="24"/>
          <w:szCs w:val="24"/>
        </w:rPr>
        <w:t>mg/kg</w:t>
      </w:r>
      <w:r w:rsidRPr="00DA1B56">
        <w:rPr>
          <w:rFonts w:ascii="Times New Roman" w:eastAsia="Calibri" w:hAnsi="Times New Roman" w:cs="Times New Roman"/>
          <w:sz w:val="24"/>
          <w:szCs w:val="24"/>
        </w:rPr>
        <w:t xml:space="preserve">. The lowest concentration of PAH was recorded in </w:t>
      </w:r>
      <w:r w:rsidRPr="00DA1B56">
        <w:rPr>
          <w:rFonts w:ascii="Times New Roman" w:eastAsia="Calibri" w:hAnsi="Times New Roman" w:cs="Times New Roman"/>
          <w:sz w:val="24"/>
          <w:szCs w:val="24"/>
        </w:rPr>
        <w:t xml:space="preserve">the </w:t>
      </w:r>
      <w:r>
        <w:rPr>
          <w:rFonts w:ascii="Times New Roman" w:eastAsia="Calibri" w:hAnsi="Times New Roman" w:cs="Times New Roman"/>
          <w:sz w:val="24"/>
          <w:szCs w:val="24"/>
        </w:rPr>
        <w:t>topsoil</w:t>
      </w:r>
      <w:r w:rsidRPr="00DA1B56">
        <w:rPr>
          <w:rFonts w:ascii="Times New Roman" w:eastAsia="Calibri" w:hAnsi="Times New Roman" w:cs="Times New Roman"/>
          <w:sz w:val="24"/>
          <w:szCs w:val="24"/>
        </w:rPr>
        <w:t xml:space="preserve"> sample obtained from the Transformer oil storage depot at 0.24</w:t>
      </w:r>
      <w:r w:rsidR="00DC64B1">
        <w:rPr>
          <w:rFonts w:ascii="Times New Roman" w:eastAsia="Calibri" w:hAnsi="Times New Roman" w:cs="Times New Roman"/>
          <w:sz w:val="24"/>
          <w:szCs w:val="24"/>
        </w:rPr>
        <w:t>mg/kg</w:t>
      </w:r>
      <w:r w:rsidRPr="00DA1B56">
        <w:rPr>
          <w:rFonts w:ascii="Times New Roman" w:eastAsia="Calibri" w:hAnsi="Times New Roman" w:cs="Times New Roman"/>
          <w:sz w:val="24"/>
          <w:szCs w:val="24"/>
        </w:rPr>
        <w:t xml:space="preserve">. </w:t>
      </w:r>
      <w:r w:rsidR="00DF5732" w:rsidRPr="00E55BE7">
        <w:rPr>
          <w:rFonts w:ascii="Times New Roman" w:eastAsia="Calibri" w:hAnsi="Times New Roman" w:cs="Times New Roman"/>
          <w:sz w:val="24"/>
          <w:szCs w:val="24"/>
          <w:highlight w:val="yellow"/>
        </w:rPr>
        <w:t>The topsoil</w:t>
      </w:r>
      <w:r w:rsidR="00DF5732" w:rsidRPr="00DA1B56">
        <w:rPr>
          <w:rFonts w:ascii="Times New Roman" w:eastAsia="Calibri" w:hAnsi="Times New Roman" w:cs="Times New Roman"/>
          <w:sz w:val="24"/>
          <w:szCs w:val="24"/>
        </w:rPr>
        <w:t xml:space="preserve"> </w:t>
      </w:r>
      <w:r w:rsidRPr="00DA1B56">
        <w:rPr>
          <w:rFonts w:ascii="Times New Roman" w:eastAsia="Calibri" w:hAnsi="Times New Roman" w:cs="Times New Roman"/>
          <w:sz w:val="24"/>
          <w:szCs w:val="24"/>
        </w:rPr>
        <w:t>sample from the electronic site had a concentration of 2.06</w:t>
      </w:r>
      <w:r w:rsidR="00DC64B1">
        <w:rPr>
          <w:rFonts w:ascii="Times New Roman" w:eastAsia="Calibri" w:hAnsi="Times New Roman" w:cs="Times New Roman"/>
          <w:sz w:val="24"/>
          <w:szCs w:val="24"/>
        </w:rPr>
        <w:t>mg/kg</w:t>
      </w:r>
      <w:r w:rsidR="00DF5732" w:rsidRPr="00E55BE7">
        <w:rPr>
          <w:rFonts w:ascii="Times New Roman" w:eastAsia="Calibri" w:hAnsi="Times New Roman" w:cs="Times New Roman"/>
          <w:sz w:val="24"/>
          <w:szCs w:val="24"/>
          <w:highlight w:val="yellow"/>
        </w:rPr>
        <w:t>,</w:t>
      </w:r>
      <w:r w:rsidRPr="00DA1B56">
        <w:rPr>
          <w:rFonts w:ascii="Times New Roman" w:eastAsia="Calibri" w:hAnsi="Times New Roman" w:cs="Times New Roman"/>
          <w:sz w:val="24"/>
          <w:szCs w:val="24"/>
        </w:rPr>
        <w:t xml:space="preserve"> while the sub-surface soil sample had a concentration of 3.26</w:t>
      </w:r>
      <w:r w:rsidR="00DC64B1">
        <w:rPr>
          <w:rFonts w:ascii="Times New Roman" w:eastAsia="Calibri" w:hAnsi="Times New Roman" w:cs="Times New Roman"/>
          <w:sz w:val="24"/>
          <w:szCs w:val="24"/>
        </w:rPr>
        <w:t>mg/kg</w:t>
      </w:r>
      <w:r w:rsidRPr="00DA1B56">
        <w:rPr>
          <w:rFonts w:ascii="Times New Roman" w:eastAsia="Calibri" w:hAnsi="Times New Roman" w:cs="Times New Roman"/>
          <w:sz w:val="24"/>
          <w:szCs w:val="24"/>
        </w:rPr>
        <w:t xml:space="preserve">. </w:t>
      </w:r>
      <w:r>
        <w:rPr>
          <w:rFonts w:ascii="Times New Roman" w:eastAsia="Calibri" w:hAnsi="Times New Roman" w:cs="Times New Roman"/>
          <w:sz w:val="24"/>
          <w:szCs w:val="24"/>
        </w:rPr>
        <w:t>Topsoil</w:t>
      </w:r>
      <w:r w:rsidRPr="00DA1B56">
        <w:rPr>
          <w:rFonts w:ascii="Times New Roman" w:eastAsia="Calibri" w:hAnsi="Times New Roman" w:cs="Times New Roman"/>
          <w:sz w:val="24"/>
          <w:szCs w:val="24"/>
        </w:rPr>
        <w:t xml:space="preserve"> sample from the Petrochemical industrial site recorded a PAH concentration of 27.46</w:t>
      </w:r>
      <w:r w:rsidR="00E700F9">
        <w:rPr>
          <w:rFonts w:ascii="Times New Roman" w:eastAsia="Calibri" w:hAnsi="Times New Roman" w:cs="Times New Roman"/>
          <w:sz w:val="24"/>
          <w:szCs w:val="24"/>
        </w:rPr>
        <w:t>mg/kg</w:t>
      </w:r>
      <w:r w:rsidRPr="00DA1B56">
        <w:rPr>
          <w:rFonts w:ascii="Times New Roman" w:eastAsia="Calibri" w:hAnsi="Times New Roman" w:cs="Times New Roman"/>
          <w:sz w:val="24"/>
          <w:szCs w:val="24"/>
        </w:rPr>
        <w:t xml:space="preserve"> while the subsoil sample gave 37.08</w:t>
      </w:r>
      <w:r w:rsidR="00E700F9">
        <w:rPr>
          <w:rFonts w:ascii="Times New Roman" w:eastAsia="Calibri" w:hAnsi="Times New Roman" w:cs="Times New Roman"/>
          <w:sz w:val="24"/>
          <w:szCs w:val="24"/>
        </w:rPr>
        <w:t>mg/kg</w:t>
      </w:r>
      <w:r w:rsidRPr="00DA1B56">
        <w:rPr>
          <w:rFonts w:ascii="Times New Roman" w:eastAsia="Calibri" w:hAnsi="Times New Roman" w:cs="Times New Roman"/>
          <w:sz w:val="24"/>
          <w:szCs w:val="24"/>
        </w:rPr>
        <w:t xml:space="preserve">. Similarly, </w:t>
      </w:r>
      <w:r>
        <w:rPr>
          <w:rFonts w:ascii="Times New Roman" w:eastAsia="Calibri" w:hAnsi="Times New Roman" w:cs="Times New Roman"/>
          <w:sz w:val="24"/>
          <w:szCs w:val="24"/>
        </w:rPr>
        <w:t>topsoil</w:t>
      </w:r>
      <w:r w:rsidRPr="00DA1B56">
        <w:rPr>
          <w:rFonts w:ascii="Times New Roman" w:eastAsia="Calibri" w:hAnsi="Times New Roman" w:cs="Times New Roman"/>
          <w:sz w:val="24"/>
          <w:szCs w:val="24"/>
        </w:rPr>
        <w:t xml:space="preserve"> sample from the Transformer oil storage site recorded a PAH concentration of 0.24</w:t>
      </w:r>
      <w:r w:rsidR="00E700F9">
        <w:rPr>
          <w:rFonts w:ascii="Times New Roman" w:eastAsia="Calibri" w:hAnsi="Times New Roman" w:cs="Times New Roman"/>
          <w:sz w:val="24"/>
          <w:szCs w:val="24"/>
        </w:rPr>
        <w:t>mg/kg</w:t>
      </w:r>
      <w:r w:rsidRPr="00DA1B56">
        <w:rPr>
          <w:rFonts w:ascii="Times New Roman" w:eastAsia="Calibri" w:hAnsi="Times New Roman" w:cs="Times New Roman"/>
          <w:sz w:val="24"/>
          <w:szCs w:val="24"/>
        </w:rPr>
        <w:t xml:space="preserve"> while that of the subsoil sample recorded a value of 0.57</w:t>
      </w:r>
      <w:r w:rsidR="00E700F9">
        <w:rPr>
          <w:rFonts w:ascii="Times New Roman" w:eastAsia="Calibri" w:hAnsi="Times New Roman" w:cs="Times New Roman"/>
          <w:sz w:val="24"/>
          <w:szCs w:val="24"/>
        </w:rPr>
        <w:t>mg/kg</w:t>
      </w:r>
      <w:r w:rsidRPr="00DA1B56">
        <w:rPr>
          <w:rFonts w:ascii="Times New Roman" w:eastAsia="Calibri" w:hAnsi="Times New Roman" w:cs="Times New Roman"/>
          <w:sz w:val="24"/>
          <w:szCs w:val="24"/>
        </w:rPr>
        <w:t xml:space="preserve">. Additionally, </w:t>
      </w:r>
      <w:r w:rsidR="00DF5732" w:rsidRPr="00E55BE7">
        <w:rPr>
          <w:rFonts w:ascii="Times New Roman" w:eastAsia="Calibri" w:hAnsi="Times New Roman" w:cs="Times New Roman"/>
          <w:sz w:val="24"/>
          <w:szCs w:val="24"/>
          <w:highlight w:val="yellow"/>
        </w:rPr>
        <w:t>the</w:t>
      </w:r>
      <w:r w:rsidR="00DF5732">
        <w:rPr>
          <w:rFonts w:ascii="Times New Roman" w:eastAsia="Calibri" w:hAnsi="Times New Roman" w:cs="Times New Roman"/>
          <w:sz w:val="24"/>
          <w:szCs w:val="24"/>
        </w:rPr>
        <w:t xml:space="preserve"> </w:t>
      </w:r>
      <w:r>
        <w:rPr>
          <w:rFonts w:ascii="Times New Roman" w:eastAsia="Calibri" w:hAnsi="Times New Roman" w:cs="Times New Roman"/>
          <w:sz w:val="24"/>
          <w:szCs w:val="24"/>
        </w:rPr>
        <w:t>top</w:t>
      </w:r>
      <w:r w:rsidRPr="00DA1B56">
        <w:rPr>
          <w:rFonts w:ascii="Times New Roman" w:eastAsia="Calibri" w:hAnsi="Times New Roman" w:cs="Times New Roman"/>
          <w:sz w:val="24"/>
          <w:szCs w:val="24"/>
        </w:rPr>
        <w:t>soil sample from the paint company had a PAH concentration of 0.82</w:t>
      </w:r>
      <w:r w:rsidR="00E33055">
        <w:rPr>
          <w:rFonts w:ascii="Times New Roman" w:eastAsia="Calibri" w:hAnsi="Times New Roman" w:cs="Times New Roman"/>
          <w:sz w:val="24"/>
          <w:szCs w:val="24"/>
        </w:rPr>
        <w:t>mg/kg</w:t>
      </w:r>
      <w:r w:rsidRPr="00DA1B56">
        <w:rPr>
          <w:rFonts w:ascii="Times New Roman" w:eastAsia="Calibri" w:hAnsi="Times New Roman" w:cs="Times New Roman"/>
          <w:sz w:val="24"/>
          <w:szCs w:val="24"/>
        </w:rPr>
        <w:t xml:space="preserve"> and a value of 1.43</w:t>
      </w:r>
      <w:r w:rsidR="00E33055">
        <w:rPr>
          <w:rFonts w:ascii="Times New Roman" w:eastAsia="Calibri" w:hAnsi="Times New Roman" w:cs="Times New Roman"/>
          <w:sz w:val="24"/>
          <w:szCs w:val="24"/>
        </w:rPr>
        <w:t>mg/kg</w:t>
      </w:r>
      <w:r w:rsidRPr="00DA1B56">
        <w:rPr>
          <w:rFonts w:ascii="Times New Roman" w:eastAsia="Calibri" w:hAnsi="Times New Roman" w:cs="Times New Roman"/>
          <w:sz w:val="24"/>
          <w:szCs w:val="24"/>
        </w:rPr>
        <w:t xml:space="preserve"> for the subsoil sample.</w:t>
      </w:r>
    </w:p>
    <w:p w14:paraId="21CB60ED" w14:textId="77777777" w:rsidR="00456CF7" w:rsidRPr="00DA1B56" w:rsidRDefault="00456CF7" w:rsidP="0097282D">
      <w:pPr>
        <w:spacing w:after="0"/>
        <w:rPr>
          <w:rFonts w:ascii="Times New Roman" w:eastAsia="Calibri" w:hAnsi="Times New Roman" w:cs="Times New Roman"/>
          <w:b/>
          <w:bCs/>
          <w:color w:val="000000"/>
          <w:sz w:val="24"/>
          <w:szCs w:val="24"/>
        </w:rPr>
      </w:pPr>
      <w:r w:rsidRPr="00DA1B56">
        <w:rPr>
          <w:rFonts w:ascii="Times New Roman" w:eastAsia="Calibri" w:hAnsi="Times New Roman" w:cs="Times New Roman"/>
          <w:b/>
          <w:bCs/>
          <w:sz w:val="24"/>
          <w:szCs w:val="24"/>
        </w:rPr>
        <w:t xml:space="preserve">Result of </w:t>
      </w:r>
      <w:r w:rsidRPr="00DA1B56">
        <w:rPr>
          <w:rFonts w:ascii="Times New Roman" w:eastAsia="Calibri" w:hAnsi="Times New Roman" w:cs="Times New Roman"/>
          <w:b/>
          <w:bCs/>
          <w:color w:val="000000"/>
          <w:sz w:val="24"/>
          <w:szCs w:val="24"/>
        </w:rPr>
        <w:t xml:space="preserve">Polychlorinated Biphenyl (PCB) </w:t>
      </w:r>
    </w:p>
    <w:p w14:paraId="1252194D" w14:textId="1007A766" w:rsidR="00456CF7" w:rsidRPr="00DA1B56" w:rsidRDefault="00BF52D3" w:rsidP="0097282D">
      <w:pPr>
        <w:spacing w:after="0"/>
        <w:rPr>
          <w:rFonts w:ascii="Times New Roman" w:eastAsia="Calibri" w:hAnsi="Times New Roman" w:cs="Times New Roman"/>
          <w:b/>
          <w:bCs/>
          <w:sz w:val="24"/>
          <w:szCs w:val="24"/>
        </w:rPr>
      </w:pPr>
      <w:r>
        <w:rPr>
          <w:rFonts w:ascii="Times New Roman" w:eastAsia="Calibri" w:hAnsi="Times New Roman" w:cs="Times New Roman"/>
          <w:b/>
          <w:bCs/>
          <w:sz w:val="24"/>
          <w:szCs w:val="24"/>
        </w:rPr>
        <w:t>4.1.2</w:t>
      </w:r>
      <w:r w:rsidR="00456CF7" w:rsidRPr="00DA1B56">
        <w:rPr>
          <w:rFonts w:ascii="Times New Roman" w:eastAsia="Calibri" w:hAnsi="Times New Roman" w:cs="Times New Roman"/>
          <w:b/>
          <w:bCs/>
          <w:sz w:val="24"/>
          <w:szCs w:val="24"/>
        </w:rPr>
        <w:tab/>
      </w:r>
      <w:r w:rsidR="00456CF7">
        <w:rPr>
          <w:rFonts w:ascii="Times New Roman" w:eastAsia="Calibri" w:hAnsi="Times New Roman" w:cs="Times New Roman"/>
          <w:b/>
          <w:bCs/>
          <w:sz w:val="24"/>
          <w:szCs w:val="24"/>
        </w:rPr>
        <w:t xml:space="preserve">Concentration of </w:t>
      </w:r>
      <w:r w:rsidR="00456CF7" w:rsidRPr="00DA1B56">
        <w:rPr>
          <w:rFonts w:ascii="Times New Roman" w:eastAsia="Calibri" w:hAnsi="Times New Roman" w:cs="Times New Roman"/>
          <w:b/>
          <w:bCs/>
          <w:color w:val="000000"/>
          <w:sz w:val="24"/>
          <w:szCs w:val="24"/>
        </w:rPr>
        <w:t>Polychlorinated Biphenyl (PCB)</w:t>
      </w:r>
      <w:r w:rsidR="00456CF7">
        <w:rPr>
          <w:rFonts w:ascii="Times New Roman" w:eastAsia="Calibri" w:hAnsi="Times New Roman" w:cs="Times New Roman"/>
          <w:b/>
          <w:bCs/>
          <w:color w:val="000000"/>
          <w:sz w:val="24"/>
          <w:szCs w:val="24"/>
        </w:rPr>
        <w:t xml:space="preserve"> Congeners</w:t>
      </w:r>
      <w:r w:rsidR="00456CF7" w:rsidRPr="00DA1B56">
        <w:rPr>
          <w:rFonts w:ascii="Times New Roman" w:eastAsia="Calibri" w:hAnsi="Times New Roman" w:cs="Times New Roman"/>
          <w:b/>
          <w:bCs/>
          <w:color w:val="000000"/>
          <w:sz w:val="24"/>
          <w:szCs w:val="24"/>
        </w:rPr>
        <w:t xml:space="preserve"> </w:t>
      </w:r>
      <w:r w:rsidR="00456CF7" w:rsidRPr="00DA1B56">
        <w:rPr>
          <w:rFonts w:ascii="Times New Roman" w:eastAsia="Calibri" w:hAnsi="Times New Roman" w:cs="Times New Roman"/>
          <w:b/>
          <w:bCs/>
          <w:sz w:val="24"/>
          <w:szCs w:val="24"/>
        </w:rPr>
        <w:t>in Control Sample</w:t>
      </w:r>
    </w:p>
    <w:p w14:paraId="72A15119" w14:textId="70F83E77" w:rsidR="00456CF7" w:rsidRPr="00DA1B56" w:rsidRDefault="00BF52D3" w:rsidP="004863C2">
      <w:pPr>
        <w:spacing w:before="100" w:beforeAutospacing="1"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w:t>
      </w:r>
      <w:r w:rsidR="00456CF7" w:rsidRPr="00DA1B56">
        <w:rPr>
          <w:rFonts w:ascii="Times New Roman" w:eastAsia="Times New Roman" w:hAnsi="Times New Roman" w:cs="Times New Roman"/>
          <w:sz w:val="24"/>
          <w:szCs w:val="24"/>
        </w:rPr>
        <w:t xml:space="preserve"> presents the concentrations of </w:t>
      </w:r>
      <w:r w:rsidR="00456CF7" w:rsidRPr="00E55BE7">
        <w:rPr>
          <w:rFonts w:ascii="Times New Roman" w:eastAsia="Times New Roman" w:hAnsi="Times New Roman" w:cs="Times New Roman"/>
          <w:sz w:val="24"/>
          <w:szCs w:val="24"/>
          <w:highlight w:val="yellow"/>
        </w:rPr>
        <w:t>PCB</w:t>
      </w:r>
      <w:r w:rsidR="00456CF7" w:rsidRPr="00DA1B56">
        <w:rPr>
          <w:rFonts w:ascii="Times New Roman" w:eastAsia="Times New Roman" w:hAnsi="Times New Roman" w:cs="Times New Roman"/>
          <w:sz w:val="24"/>
          <w:szCs w:val="24"/>
        </w:rPr>
        <w:t xml:space="preserve"> congeners observed in t</w:t>
      </w:r>
      <w:r w:rsidR="00456CF7">
        <w:rPr>
          <w:rFonts w:ascii="Times New Roman" w:eastAsia="Times New Roman" w:hAnsi="Times New Roman" w:cs="Times New Roman"/>
          <w:sz w:val="24"/>
          <w:szCs w:val="24"/>
        </w:rPr>
        <w:t>opsoil</w:t>
      </w:r>
      <w:r w:rsidR="00456CF7" w:rsidRPr="00DA1B56">
        <w:rPr>
          <w:rFonts w:ascii="Times New Roman" w:eastAsia="Times New Roman" w:hAnsi="Times New Roman" w:cs="Times New Roman"/>
          <w:sz w:val="24"/>
          <w:szCs w:val="24"/>
        </w:rPr>
        <w:t xml:space="preserve"> and sub</w:t>
      </w:r>
      <w:r w:rsidR="00456CF7">
        <w:rPr>
          <w:rFonts w:ascii="Times New Roman" w:eastAsia="Times New Roman" w:hAnsi="Times New Roman" w:cs="Times New Roman"/>
          <w:sz w:val="24"/>
          <w:szCs w:val="24"/>
        </w:rPr>
        <w:t>soil</w:t>
      </w:r>
      <w:r w:rsidR="00456CF7" w:rsidRPr="00DA1B56">
        <w:rPr>
          <w:rFonts w:ascii="Times New Roman" w:eastAsia="Times New Roman" w:hAnsi="Times New Roman" w:cs="Times New Roman"/>
          <w:sz w:val="24"/>
          <w:szCs w:val="24"/>
        </w:rPr>
        <w:t xml:space="preserve"> samples obtained f</w:t>
      </w:r>
      <w:r w:rsidR="00456CF7">
        <w:rPr>
          <w:rFonts w:ascii="Times New Roman" w:eastAsia="Times New Roman" w:hAnsi="Times New Roman" w:cs="Times New Roman"/>
          <w:sz w:val="24"/>
          <w:szCs w:val="24"/>
        </w:rPr>
        <w:t>rom</w:t>
      </w:r>
      <w:r w:rsidR="00456CF7" w:rsidRPr="00DA1B56">
        <w:rPr>
          <w:rFonts w:ascii="Times New Roman" w:eastAsia="Times New Roman" w:hAnsi="Times New Roman" w:cs="Times New Roman"/>
          <w:sz w:val="24"/>
          <w:szCs w:val="24"/>
        </w:rPr>
        <w:t xml:space="preserve"> the Control site. All PCB congeners, ranging from 4,4’-</w:t>
      </w:r>
      <w:r w:rsidR="00456CF7" w:rsidRPr="00DA1B56">
        <w:rPr>
          <w:rFonts w:ascii="Times New Roman" w:eastAsia="Times New Roman" w:hAnsi="Times New Roman" w:cs="Times New Roman"/>
          <w:sz w:val="24"/>
          <w:szCs w:val="24"/>
        </w:rPr>
        <w:lastRenderedPageBreak/>
        <w:t>Dichlorobiphenyl to Decachlorobiphenyl had concentration</w:t>
      </w:r>
      <w:r w:rsidR="00456CF7">
        <w:rPr>
          <w:rFonts w:ascii="Times New Roman" w:eastAsia="Times New Roman" w:hAnsi="Times New Roman" w:cs="Times New Roman"/>
          <w:sz w:val="24"/>
          <w:szCs w:val="24"/>
        </w:rPr>
        <w:t xml:space="preserve"> value</w:t>
      </w:r>
      <w:r w:rsidR="00456CF7" w:rsidRPr="00DA1B56">
        <w:rPr>
          <w:rFonts w:ascii="Times New Roman" w:eastAsia="Times New Roman" w:hAnsi="Times New Roman" w:cs="Times New Roman"/>
          <w:sz w:val="24"/>
          <w:szCs w:val="24"/>
        </w:rPr>
        <w:t xml:space="preserve"> below detection limit of &gt;0.01</w:t>
      </w:r>
      <w:r w:rsidR="009E289F">
        <w:rPr>
          <w:rFonts w:ascii="Times New Roman" w:eastAsia="Times New Roman" w:hAnsi="Times New Roman" w:cs="Times New Roman"/>
          <w:sz w:val="24"/>
          <w:szCs w:val="24"/>
        </w:rPr>
        <w:t>mg/kg</w:t>
      </w:r>
      <w:r w:rsidR="00456CF7">
        <w:rPr>
          <w:rFonts w:ascii="Times New Roman" w:eastAsia="Times New Roman" w:hAnsi="Times New Roman" w:cs="Times New Roman"/>
          <w:sz w:val="24"/>
          <w:szCs w:val="24"/>
        </w:rPr>
        <w:t>, thus were Not Detected (ND)</w:t>
      </w:r>
      <w:r w:rsidR="00456CF7" w:rsidRPr="00DA1B56">
        <w:rPr>
          <w:rFonts w:ascii="Times New Roman" w:eastAsia="Times New Roman" w:hAnsi="Times New Roman" w:cs="Times New Roman"/>
          <w:sz w:val="24"/>
          <w:szCs w:val="24"/>
        </w:rPr>
        <w:t xml:space="preserve">. </w:t>
      </w:r>
    </w:p>
    <w:p w14:paraId="31B119C7" w14:textId="77777777" w:rsidR="00BF52D3" w:rsidRDefault="00BF52D3" w:rsidP="0097282D">
      <w:pPr>
        <w:spacing w:after="0"/>
        <w:rPr>
          <w:rFonts w:ascii="Times New Roman" w:eastAsia="Times New Roman" w:hAnsi="Times New Roman" w:cs="Times New Roman"/>
          <w:b/>
          <w:bCs/>
          <w:color w:val="000000"/>
          <w:sz w:val="24"/>
          <w:szCs w:val="24"/>
        </w:rPr>
        <w:sectPr w:rsidR="00BF52D3" w:rsidSect="00BF52D3">
          <w:type w:val="continuous"/>
          <w:pgSz w:w="12240" w:h="15840"/>
          <w:pgMar w:top="1440" w:right="1440" w:bottom="1440" w:left="1440" w:header="720" w:footer="720" w:gutter="0"/>
          <w:cols w:num="2" w:space="720"/>
          <w:docGrid w:linePitch="360"/>
        </w:sectPr>
      </w:pPr>
    </w:p>
    <w:p w14:paraId="7236BE22" w14:textId="77777777" w:rsidR="00456CF7" w:rsidRPr="00DA1B56" w:rsidRDefault="00456CF7" w:rsidP="0097282D">
      <w:pPr>
        <w:spacing w:after="0"/>
        <w:rPr>
          <w:rFonts w:ascii="Times New Roman" w:eastAsia="Times New Roman" w:hAnsi="Times New Roman" w:cs="Times New Roman"/>
          <w:b/>
          <w:bCs/>
          <w:color w:val="000000"/>
          <w:sz w:val="24"/>
          <w:szCs w:val="24"/>
        </w:rPr>
      </w:pPr>
    </w:p>
    <w:p w14:paraId="39290C32" w14:textId="77777777" w:rsidR="00456CF7" w:rsidRPr="00DA1B56" w:rsidRDefault="00456CF7" w:rsidP="0097282D">
      <w:pPr>
        <w:spacing w:after="0"/>
        <w:rPr>
          <w:rFonts w:ascii="Times New Roman" w:eastAsia="Times New Roman" w:hAnsi="Times New Roman" w:cs="Times New Roman"/>
          <w:b/>
          <w:bCs/>
          <w:color w:val="000000"/>
          <w:sz w:val="24"/>
          <w:szCs w:val="24"/>
        </w:rPr>
      </w:pPr>
      <w:bookmarkStart w:id="3" w:name="_Hlk168656577"/>
    </w:p>
    <w:p w14:paraId="76C5BF17" w14:textId="5A91F288" w:rsidR="00456CF7" w:rsidRPr="00DA1B56" w:rsidRDefault="00456CF7" w:rsidP="0097282D">
      <w:pPr>
        <w:spacing w:after="0" w:line="480" w:lineRule="auto"/>
        <w:ind w:left="1440" w:hanging="1440"/>
        <w:rPr>
          <w:rFonts w:ascii="Times New Roman" w:eastAsia="Times New Roman" w:hAnsi="Times New Roman" w:cs="Times New Roman"/>
          <w:b/>
          <w:bCs/>
          <w:color w:val="000000"/>
          <w:sz w:val="24"/>
          <w:szCs w:val="24"/>
        </w:rPr>
      </w:pPr>
      <w:r w:rsidRPr="00DA1B56">
        <w:rPr>
          <w:rFonts w:ascii="Times New Roman" w:eastAsia="Times New Roman" w:hAnsi="Times New Roman" w:cs="Times New Roman"/>
          <w:b/>
          <w:bCs/>
          <w:color w:val="000000"/>
          <w:sz w:val="24"/>
          <w:szCs w:val="24"/>
        </w:rPr>
        <w:t xml:space="preserve">Table </w:t>
      </w:r>
      <w:r w:rsidR="00897C67">
        <w:rPr>
          <w:rFonts w:ascii="Times New Roman" w:eastAsia="Times New Roman" w:hAnsi="Times New Roman" w:cs="Times New Roman"/>
          <w:b/>
          <w:bCs/>
          <w:color w:val="000000"/>
          <w:sz w:val="24"/>
          <w:szCs w:val="24"/>
        </w:rPr>
        <w:t>3</w:t>
      </w:r>
      <w:r w:rsidRPr="00DA1B56">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ab/>
      </w:r>
      <w:r w:rsidRPr="00DA1B56">
        <w:rPr>
          <w:rFonts w:ascii="Times New Roman" w:eastAsia="Calibri" w:hAnsi="Times New Roman" w:cs="Times New Roman"/>
          <w:b/>
          <w:bCs/>
          <w:color w:val="000000"/>
          <w:sz w:val="24"/>
          <w:szCs w:val="24"/>
        </w:rPr>
        <w:t xml:space="preserve">Concentrations of Polychlorinated Biphenyl (PCB) </w:t>
      </w:r>
      <w:r>
        <w:rPr>
          <w:rFonts w:ascii="Times New Roman" w:eastAsia="Calibri" w:hAnsi="Times New Roman" w:cs="Times New Roman"/>
          <w:b/>
          <w:bCs/>
          <w:color w:val="000000"/>
          <w:sz w:val="24"/>
          <w:szCs w:val="24"/>
        </w:rPr>
        <w:t xml:space="preserve">Congeners </w:t>
      </w:r>
      <w:r w:rsidRPr="00DA1B56">
        <w:rPr>
          <w:rFonts w:ascii="Times New Roman" w:eastAsia="Calibri" w:hAnsi="Times New Roman" w:cs="Times New Roman"/>
          <w:b/>
          <w:bCs/>
          <w:color w:val="000000"/>
          <w:sz w:val="24"/>
          <w:szCs w:val="24"/>
        </w:rPr>
        <w:t>in Control Soil Sample</w:t>
      </w:r>
      <w:r w:rsidRPr="00DA1B56">
        <w:rPr>
          <w:rFonts w:ascii="Times New Roman" w:eastAsia="Times New Roman" w:hAnsi="Times New Roman" w:cs="Times New Roman"/>
          <w:b/>
          <w:bCs/>
          <w:color w:val="000000"/>
          <w:sz w:val="24"/>
          <w:szCs w:val="24"/>
        </w:rPr>
        <w:tab/>
      </w:r>
    </w:p>
    <w:tbl>
      <w:tblPr>
        <w:tblW w:w="9923" w:type="dxa"/>
        <w:tblInd w:w="-142" w:type="dxa"/>
        <w:tblLook w:val="04A0" w:firstRow="1" w:lastRow="0" w:firstColumn="1" w:lastColumn="0" w:noHBand="0" w:noVBand="1"/>
      </w:tblPr>
      <w:tblGrid>
        <w:gridCol w:w="993"/>
        <w:gridCol w:w="4111"/>
        <w:gridCol w:w="2409"/>
        <w:gridCol w:w="2410"/>
      </w:tblGrid>
      <w:tr w:rsidR="00456CF7" w:rsidRPr="00DA1B56" w14:paraId="7DF9A490" w14:textId="77777777" w:rsidTr="004863C2">
        <w:tc>
          <w:tcPr>
            <w:tcW w:w="993" w:type="dxa"/>
            <w:tcBorders>
              <w:top w:val="single" w:sz="4" w:space="0" w:color="auto"/>
              <w:left w:val="nil"/>
              <w:bottom w:val="single" w:sz="4" w:space="0" w:color="auto"/>
              <w:right w:val="nil"/>
            </w:tcBorders>
          </w:tcPr>
          <w:p w14:paraId="1B40C8E6" w14:textId="77777777" w:rsidR="00456CF7" w:rsidRPr="00DA1B56" w:rsidRDefault="00456CF7" w:rsidP="0097282D">
            <w:pPr>
              <w:spacing w:after="0"/>
              <w:rPr>
                <w:rFonts w:ascii="Times New Roman" w:eastAsia="Times New Roman" w:hAnsi="Times New Roman" w:cs="Times New Roman"/>
                <w:b/>
                <w:bCs/>
                <w:color w:val="000000"/>
                <w:sz w:val="24"/>
                <w:szCs w:val="24"/>
              </w:rPr>
            </w:pPr>
          </w:p>
        </w:tc>
        <w:tc>
          <w:tcPr>
            <w:tcW w:w="4111" w:type="dxa"/>
            <w:tcBorders>
              <w:top w:val="single" w:sz="4" w:space="0" w:color="auto"/>
              <w:left w:val="nil"/>
              <w:bottom w:val="single" w:sz="4" w:space="0" w:color="auto"/>
              <w:right w:val="nil"/>
            </w:tcBorders>
          </w:tcPr>
          <w:p w14:paraId="1F67D6A1" w14:textId="77777777" w:rsidR="00456CF7" w:rsidRPr="00DA1B56" w:rsidRDefault="00456CF7" w:rsidP="0097282D">
            <w:pPr>
              <w:spacing w:after="0"/>
              <w:rPr>
                <w:rFonts w:ascii="Times New Roman" w:eastAsia="Times New Roman" w:hAnsi="Times New Roman" w:cs="Times New Roman"/>
                <w:b/>
                <w:bCs/>
                <w:color w:val="000000"/>
                <w:sz w:val="24"/>
                <w:szCs w:val="24"/>
              </w:rPr>
            </w:pPr>
          </w:p>
        </w:tc>
        <w:tc>
          <w:tcPr>
            <w:tcW w:w="2409" w:type="dxa"/>
            <w:tcBorders>
              <w:top w:val="single" w:sz="4" w:space="0" w:color="auto"/>
              <w:left w:val="nil"/>
              <w:bottom w:val="single" w:sz="4" w:space="0" w:color="auto"/>
              <w:right w:val="nil"/>
            </w:tcBorders>
          </w:tcPr>
          <w:p w14:paraId="6DA1A55E" w14:textId="77777777" w:rsidR="00456CF7" w:rsidRPr="00DA1B56" w:rsidRDefault="00456CF7" w:rsidP="0097282D">
            <w:pPr>
              <w:spacing w:after="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Topsoil</w:t>
            </w:r>
            <w:r w:rsidRPr="00DA1B56">
              <w:rPr>
                <w:rFonts w:ascii="Times New Roman" w:eastAsia="Times New Roman" w:hAnsi="Times New Roman" w:cs="Times New Roman"/>
                <w:b/>
                <w:bCs/>
                <w:color w:val="000000"/>
                <w:sz w:val="24"/>
                <w:szCs w:val="24"/>
              </w:rPr>
              <w:t xml:space="preserve"> sample</w:t>
            </w:r>
          </w:p>
        </w:tc>
        <w:tc>
          <w:tcPr>
            <w:tcW w:w="2410" w:type="dxa"/>
            <w:tcBorders>
              <w:top w:val="single" w:sz="4" w:space="0" w:color="auto"/>
              <w:left w:val="nil"/>
              <w:bottom w:val="single" w:sz="4" w:space="0" w:color="auto"/>
              <w:right w:val="nil"/>
            </w:tcBorders>
          </w:tcPr>
          <w:p w14:paraId="6D5200E8" w14:textId="77777777" w:rsidR="00456CF7" w:rsidRPr="00DA1B56" w:rsidRDefault="00456CF7" w:rsidP="0097282D">
            <w:pPr>
              <w:spacing w:after="0"/>
              <w:rPr>
                <w:rFonts w:ascii="Times New Roman" w:eastAsia="Times New Roman" w:hAnsi="Times New Roman" w:cs="Times New Roman"/>
                <w:b/>
                <w:bCs/>
                <w:color w:val="000000"/>
                <w:sz w:val="24"/>
                <w:szCs w:val="24"/>
              </w:rPr>
            </w:pPr>
            <w:r w:rsidRPr="00DA1B56">
              <w:rPr>
                <w:rFonts w:ascii="Times New Roman" w:eastAsia="Times New Roman" w:hAnsi="Times New Roman" w:cs="Times New Roman"/>
                <w:b/>
                <w:bCs/>
                <w:color w:val="000000"/>
                <w:sz w:val="24"/>
                <w:szCs w:val="24"/>
              </w:rPr>
              <w:t>Sub</w:t>
            </w:r>
            <w:r>
              <w:rPr>
                <w:rFonts w:ascii="Times New Roman" w:eastAsia="Times New Roman" w:hAnsi="Times New Roman" w:cs="Times New Roman"/>
                <w:b/>
                <w:bCs/>
                <w:color w:val="000000"/>
                <w:sz w:val="24"/>
                <w:szCs w:val="24"/>
              </w:rPr>
              <w:t>soil</w:t>
            </w:r>
            <w:r w:rsidRPr="00DA1B56">
              <w:rPr>
                <w:rFonts w:ascii="Times New Roman" w:eastAsia="Times New Roman" w:hAnsi="Times New Roman" w:cs="Times New Roman"/>
                <w:b/>
                <w:bCs/>
                <w:color w:val="000000"/>
                <w:sz w:val="24"/>
                <w:szCs w:val="24"/>
              </w:rPr>
              <w:t xml:space="preserve"> sample</w:t>
            </w:r>
          </w:p>
        </w:tc>
      </w:tr>
      <w:tr w:rsidR="00456CF7" w:rsidRPr="00DA1B56" w14:paraId="7032271E" w14:textId="77777777" w:rsidTr="004863C2">
        <w:tc>
          <w:tcPr>
            <w:tcW w:w="993" w:type="dxa"/>
            <w:tcBorders>
              <w:top w:val="single" w:sz="4" w:space="0" w:color="auto"/>
              <w:left w:val="nil"/>
              <w:bottom w:val="single" w:sz="4" w:space="0" w:color="auto"/>
              <w:right w:val="nil"/>
            </w:tcBorders>
            <w:hideMark/>
          </w:tcPr>
          <w:p w14:paraId="6D2B11E2" w14:textId="77777777" w:rsidR="00456CF7" w:rsidRPr="00DA1B56" w:rsidRDefault="00456CF7" w:rsidP="0097282D">
            <w:pPr>
              <w:spacing w:after="0"/>
              <w:rPr>
                <w:rFonts w:ascii="Times New Roman" w:eastAsia="Times New Roman" w:hAnsi="Times New Roman" w:cs="Times New Roman"/>
                <w:b/>
                <w:bCs/>
                <w:color w:val="000000"/>
                <w:sz w:val="24"/>
                <w:szCs w:val="24"/>
              </w:rPr>
            </w:pPr>
            <w:r w:rsidRPr="00DA1B56">
              <w:rPr>
                <w:rFonts w:ascii="Times New Roman" w:eastAsia="Times New Roman" w:hAnsi="Times New Roman" w:cs="Times New Roman"/>
                <w:b/>
                <w:bCs/>
                <w:color w:val="000000"/>
                <w:sz w:val="24"/>
                <w:szCs w:val="24"/>
              </w:rPr>
              <w:t>S/N</w:t>
            </w:r>
          </w:p>
        </w:tc>
        <w:tc>
          <w:tcPr>
            <w:tcW w:w="4111" w:type="dxa"/>
            <w:tcBorders>
              <w:top w:val="single" w:sz="4" w:space="0" w:color="auto"/>
              <w:left w:val="nil"/>
              <w:bottom w:val="single" w:sz="4" w:space="0" w:color="auto"/>
              <w:right w:val="nil"/>
            </w:tcBorders>
            <w:hideMark/>
          </w:tcPr>
          <w:p w14:paraId="285A08C2" w14:textId="77777777" w:rsidR="00456CF7" w:rsidRPr="00DA1B56" w:rsidRDefault="00456CF7" w:rsidP="0097282D">
            <w:pPr>
              <w:spacing w:after="0"/>
              <w:rPr>
                <w:rFonts w:ascii="Times New Roman" w:eastAsia="Times New Roman" w:hAnsi="Times New Roman" w:cs="Times New Roman"/>
                <w:b/>
                <w:bCs/>
                <w:color w:val="000000"/>
                <w:sz w:val="24"/>
                <w:szCs w:val="24"/>
              </w:rPr>
            </w:pPr>
            <w:r w:rsidRPr="00DA1B56">
              <w:rPr>
                <w:rFonts w:ascii="Times New Roman" w:eastAsia="Times New Roman" w:hAnsi="Times New Roman" w:cs="Times New Roman"/>
                <w:b/>
                <w:bCs/>
                <w:color w:val="000000"/>
                <w:sz w:val="24"/>
                <w:szCs w:val="24"/>
              </w:rPr>
              <w:t>Compound</w:t>
            </w:r>
          </w:p>
        </w:tc>
        <w:tc>
          <w:tcPr>
            <w:tcW w:w="2409" w:type="dxa"/>
            <w:tcBorders>
              <w:top w:val="single" w:sz="4" w:space="0" w:color="auto"/>
              <w:left w:val="nil"/>
              <w:bottom w:val="single" w:sz="4" w:space="0" w:color="auto"/>
              <w:right w:val="nil"/>
            </w:tcBorders>
            <w:hideMark/>
          </w:tcPr>
          <w:p w14:paraId="210EC57B" w14:textId="77777777" w:rsidR="00456CF7" w:rsidRPr="00DA1B56" w:rsidRDefault="00456CF7" w:rsidP="0097282D">
            <w:pPr>
              <w:spacing w:after="0"/>
              <w:rPr>
                <w:rFonts w:ascii="Times New Roman" w:eastAsia="Times New Roman" w:hAnsi="Times New Roman" w:cs="Times New Roman"/>
                <w:color w:val="000000"/>
                <w:sz w:val="24"/>
                <w:szCs w:val="24"/>
              </w:rPr>
            </w:pPr>
            <w:r w:rsidRPr="00DA1B56">
              <w:rPr>
                <w:rFonts w:ascii="Times New Roman" w:eastAsia="Times New Roman" w:hAnsi="Times New Roman" w:cs="Times New Roman"/>
                <w:b/>
                <w:bCs/>
                <w:color w:val="000000"/>
                <w:sz w:val="24"/>
                <w:szCs w:val="24"/>
              </w:rPr>
              <w:t>Concentration (ppm)</w:t>
            </w:r>
          </w:p>
        </w:tc>
        <w:tc>
          <w:tcPr>
            <w:tcW w:w="2410" w:type="dxa"/>
            <w:tcBorders>
              <w:top w:val="single" w:sz="4" w:space="0" w:color="auto"/>
              <w:left w:val="nil"/>
              <w:bottom w:val="single" w:sz="4" w:space="0" w:color="auto"/>
              <w:right w:val="nil"/>
            </w:tcBorders>
          </w:tcPr>
          <w:p w14:paraId="4EBAD2B4" w14:textId="77777777" w:rsidR="00456CF7" w:rsidRPr="00DA1B56" w:rsidRDefault="00456CF7" w:rsidP="0097282D">
            <w:pPr>
              <w:spacing w:after="0"/>
              <w:rPr>
                <w:rFonts w:ascii="Times New Roman" w:eastAsia="Times New Roman" w:hAnsi="Times New Roman" w:cs="Times New Roman"/>
                <w:b/>
                <w:bCs/>
                <w:color w:val="000000"/>
                <w:sz w:val="24"/>
                <w:szCs w:val="24"/>
              </w:rPr>
            </w:pPr>
            <w:r w:rsidRPr="00DA1B56">
              <w:rPr>
                <w:rFonts w:ascii="Times New Roman" w:eastAsia="Times New Roman" w:hAnsi="Times New Roman" w:cs="Times New Roman"/>
                <w:b/>
                <w:bCs/>
                <w:color w:val="000000"/>
                <w:sz w:val="24"/>
                <w:szCs w:val="24"/>
              </w:rPr>
              <w:t>Concentration (ppm)</w:t>
            </w:r>
          </w:p>
        </w:tc>
      </w:tr>
      <w:tr w:rsidR="00456CF7" w:rsidRPr="00DA1B56" w14:paraId="3DA578AF" w14:textId="77777777" w:rsidTr="004863C2">
        <w:tc>
          <w:tcPr>
            <w:tcW w:w="993" w:type="dxa"/>
            <w:tcBorders>
              <w:top w:val="single" w:sz="4" w:space="0" w:color="auto"/>
              <w:left w:val="nil"/>
              <w:bottom w:val="nil"/>
              <w:right w:val="nil"/>
            </w:tcBorders>
            <w:hideMark/>
          </w:tcPr>
          <w:p w14:paraId="4F13A109" w14:textId="77777777" w:rsidR="00456CF7" w:rsidRPr="00DA1B56" w:rsidRDefault="00456CF7" w:rsidP="0097282D">
            <w:pPr>
              <w:spacing w:after="0"/>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1</w:t>
            </w:r>
          </w:p>
        </w:tc>
        <w:tc>
          <w:tcPr>
            <w:tcW w:w="4111" w:type="dxa"/>
            <w:tcBorders>
              <w:top w:val="single" w:sz="4" w:space="0" w:color="auto"/>
              <w:left w:val="nil"/>
              <w:bottom w:val="nil"/>
              <w:right w:val="nil"/>
            </w:tcBorders>
            <w:hideMark/>
          </w:tcPr>
          <w:p w14:paraId="3F15A8EA" w14:textId="77777777" w:rsidR="00456CF7" w:rsidRPr="00DA1B56" w:rsidRDefault="00456CF7" w:rsidP="0097282D">
            <w:pPr>
              <w:spacing w:after="0"/>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4,4'-Dichlorobiphenyl</w:t>
            </w:r>
          </w:p>
        </w:tc>
        <w:tc>
          <w:tcPr>
            <w:tcW w:w="2409" w:type="dxa"/>
            <w:tcBorders>
              <w:top w:val="single" w:sz="4" w:space="0" w:color="auto"/>
              <w:left w:val="nil"/>
              <w:bottom w:val="nil"/>
              <w:right w:val="nil"/>
            </w:tcBorders>
            <w:hideMark/>
          </w:tcPr>
          <w:p w14:paraId="3CFE0042" w14:textId="77777777" w:rsidR="00456CF7" w:rsidRPr="00DA1B56" w:rsidRDefault="00456CF7" w:rsidP="0097282D">
            <w:pPr>
              <w:spacing w:after="0"/>
              <w:jc w:val="center"/>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ND</w:t>
            </w:r>
          </w:p>
        </w:tc>
        <w:tc>
          <w:tcPr>
            <w:tcW w:w="2410" w:type="dxa"/>
            <w:tcBorders>
              <w:top w:val="single" w:sz="4" w:space="0" w:color="auto"/>
              <w:left w:val="nil"/>
              <w:bottom w:val="nil"/>
              <w:right w:val="nil"/>
            </w:tcBorders>
          </w:tcPr>
          <w:p w14:paraId="775CC95A" w14:textId="77777777" w:rsidR="00456CF7" w:rsidRPr="00DA1B56" w:rsidRDefault="00456CF7" w:rsidP="0097282D">
            <w:pPr>
              <w:spacing w:after="0"/>
              <w:jc w:val="center"/>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ND</w:t>
            </w:r>
          </w:p>
        </w:tc>
      </w:tr>
      <w:tr w:rsidR="00456CF7" w:rsidRPr="00DA1B56" w14:paraId="622BF971" w14:textId="77777777" w:rsidTr="004863C2">
        <w:tc>
          <w:tcPr>
            <w:tcW w:w="993" w:type="dxa"/>
            <w:hideMark/>
          </w:tcPr>
          <w:p w14:paraId="10139623" w14:textId="77777777" w:rsidR="00456CF7" w:rsidRPr="00DA1B56" w:rsidRDefault="00456CF7" w:rsidP="0097282D">
            <w:pPr>
              <w:spacing w:after="0"/>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2</w:t>
            </w:r>
          </w:p>
        </w:tc>
        <w:tc>
          <w:tcPr>
            <w:tcW w:w="4111" w:type="dxa"/>
            <w:hideMark/>
          </w:tcPr>
          <w:p w14:paraId="5A7377E8" w14:textId="77777777" w:rsidR="00456CF7" w:rsidRPr="00DA1B56" w:rsidRDefault="00456CF7" w:rsidP="0097282D">
            <w:pPr>
              <w:spacing w:after="0"/>
              <w:rPr>
                <w:rFonts w:ascii="Times New Roman" w:eastAsia="Calibri" w:hAnsi="Times New Roman" w:cs="Times New Roman"/>
                <w:color w:val="000000"/>
                <w:sz w:val="24"/>
                <w:szCs w:val="24"/>
              </w:rPr>
            </w:pPr>
            <w:r w:rsidRPr="00DA1B56">
              <w:rPr>
                <w:rFonts w:ascii="Times New Roman" w:eastAsia="Times New Roman" w:hAnsi="Times New Roman" w:cs="Times New Roman"/>
                <w:color w:val="000000"/>
                <w:sz w:val="24"/>
                <w:szCs w:val="24"/>
              </w:rPr>
              <w:t>2,3,4,4',5-Pentachlorobiphenyl</w:t>
            </w:r>
          </w:p>
        </w:tc>
        <w:tc>
          <w:tcPr>
            <w:tcW w:w="2409" w:type="dxa"/>
            <w:hideMark/>
          </w:tcPr>
          <w:p w14:paraId="1ACBEC28" w14:textId="77777777" w:rsidR="00456CF7" w:rsidRPr="00DA1B56" w:rsidRDefault="00456CF7" w:rsidP="0097282D">
            <w:pPr>
              <w:spacing w:after="0"/>
              <w:jc w:val="center"/>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ND</w:t>
            </w:r>
          </w:p>
        </w:tc>
        <w:tc>
          <w:tcPr>
            <w:tcW w:w="2410" w:type="dxa"/>
          </w:tcPr>
          <w:p w14:paraId="1C2F6B16" w14:textId="77777777" w:rsidR="00456CF7" w:rsidRPr="00DA1B56" w:rsidRDefault="00456CF7" w:rsidP="0097282D">
            <w:pPr>
              <w:spacing w:after="0"/>
              <w:jc w:val="center"/>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ND</w:t>
            </w:r>
          </w:p>
        </w:tc>
      </w:tr>
      <w:tr w:rsidR="00456CF7" w:rsidRPr="00DA1B56" w14:paraId="74B7206A" w14:textId="77777777" w:rsidTr="004863C2">
        <w:tc>
          <w:tcPr>
            <w:tcW w:w="993" w:type="dxa"/>
            <w:hideMark/>
          </w:tcPr>
          <w:p w14:paraId="4C0D44B5" w14:textId="77777777" w:rsidR="00456CF7" w:rsidRPr="00DA1B56" w:rsidRDefault="00456CF7" w:rsidP="0097282D">
            <w:pPr>
              <w:spacing w:after="0"/>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3</w:t>
            </w:r>
          </w:p>
        </w:tc>
        <w:tc>
          <w:tcPr>
            <w:tcW w:w="4111" w:type="dxa"/>
            <w:hideMark/>
          </w:tcPr>
          <w:p w14:paraId="3411B9BB" w14:textId="77777777" w:rsidR="00456CF7" w:rsidRPr="00DA1B56" w:rsidRDefault="00456CF7" w:rsidP="0097282D">
            <w:pPr>
              <w:spacing w:after="0"/>
              <w:rPr>
                <w:rFonts w:ascii="Times New Roman" w:eastAsia="Calibri" w:hAnsi="Times New Roman" w:cs="Times New Roman"/>
                <w:color w:val="000000"/>
                <w:sz w:val="24"/>
                <w:szCs w:val="24"/>
              </w:rPr>
            </w:pPr>
            <w:r w:rsidRPr="00DA1B56">
              <w:rPr>
                <w:rFonts w:ascii="Times New Roman" w:eastAsia="Times New Roman" w:hAnsi="Times New Roman" w:cs="Times New Roman"/>
                <w:color w:val="000000"/>
                <w:sz w:val="24"/>
                <w:szCs w:val="24"/>
              </w:rPr>
              <w:t>2,2',3,3',4,5-Hexachlorobiphenyl</w:t>
            </w:r>
          </w:p>
        </w:tc>
        <w:tc>
          <w:tcPr>
            <w:tcW w:w="2409" w:type="dxa"/>
            <w:hideMark/>
          </w:tcPr>
          <w:p w14:paraId="270F1CF1" w14:textId="77777777" w:rsidR="00456CF7" w:rsidRPr="00DA1B56" w:rsidRDefault="00456CF7" w:rsidP="0097282D">
            <w:pPr>
              <w:spacing w:after="0"/>
              <w:jc w:val="center"/>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ND</w:t>
            </w:r>
          </w:p>
        </w:tc>
        <w:tc>
          <w:tcPr>
            <w:tcW w:w="2410" w:type="dxa"/>
          </w:tcPr>
          <w:p w14:paraId="09D61382" w14:textId="77777777" w:rsidR="00456CF7" w:rsidRPr="00DA1B56" w:rsidRDefault="00456CF7" w:rsidP="0097282D">
            <w:pPr>
              <w:spacing w:after="0"/>
              <w:jc w:val="center"/>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ND</w:t>
            </w:r>
          </w:p>
        </w:tc>
      </w:tr>
      <w:tr w:rsidR="00456CF7" w:rsidRPr="00DA1B56" w14:paraId="478EEC78" w14:textId="77777777" w:rsidTr="004863C2">
        <w:tc>
          <w:tcPr>
            <w:tcW w:w="993" w:type="dxa"/>
            <w:hideMark/>
          </w:tcPr>
          <w:p w14:paraId="30637992" w14:textId="77777777" w:rsidR="00456CF7" w:rsidRPr="00DA1B56" w:rsidRDefault="00456CF7" w:rsidP="0097282D">
            <w:pPr>
              <w:spacing w:after="0"/>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4</w:t>
            </w:r>
          </w:p>
        </w:tc>
        <w:tc>
          <w:tcPr>
            <w:tcW w:w="4111" w:type="dxa"/>
            <w:hideMark/>
          </w:tcPr>
          <w:p w14:paraId="733BA1A4" w14:textId="77777777" w:rsidR="00456CF7" w:rsidRPr="00DA1B56" w:rsidRDefault="00456CF7" w:rsidP="0097282D">
            <w:pPr>
              <w:spacing w:after="0"/>
              <w:rPr>
                <w:rFonts w:ascii="Times New Roman" w:eastAsia="Calibri" w:hAnsi="Times New Roman" w:cs="Times New Roman"/>
                <w:color w:val="000000"/>
                <w:sz w:val="24"/>
                <w:szCs w:val="24"/>
              </w:rPr>
            </w:pPr>
            <w:r w:rsidRPr="00DA1B56">
              <w:rPr>
                <w:rFonts w:ascii="Times New Roman" w:eastAsia="Times New Roman" w:hAnsi="Times New Roman" w:cs="Times New Roman"/>
                <w:color w:val="000000"/>
                <w:sz w:val="24"/>
                <w:szCs w:val="24"/>
              </w:rPr>
              <w:t>2,2',3,4,4',5-Hexachlorobiphenyl</w:t>
            </w:r>
          </w:p>
        </w:tc>
        <w:tc>
          <w:tcPr>
            <w:tcW w:w="2409" w:type="dxa"/>
            <w:hideMark/>
          </w:tcPr>
          <w:p w14:paraId="51B4F4FB" w14:textId="77777777" w:rsidR="00456CF7" w:rsidRPr="00DA1B56" w:rsidRDefault="00456CF7" w:rsidP="0097282D">
            <w:pPr>
              <w:spacing w:after="0"/>
              <w:jc w:val="center"/>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ND</w:t>
            </w:r>
          </w:p>
        </w:tc>
        <w:tc>
          <w:tcPr>
            <w:tcW w:w="2410" w:type="dxa"/>
          </w:tcPr>
          <w:p w14:paraId="26272A4F" w14:textId="77777777" w:rsidR="00456CF7" w:rsidRPr="00DA1B56" w:rsidRDefault="00456CF7" w:rsidP="0097282D">
            <w:pPr>
              <w:spacing w:after="0"/>
              <w:jc w:val="center"/>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ND</w:t>
            </w:r>
          </w:p>
        </w:tc>
      </w:tr>
      <w:tr w:rsidR="00456CF7" w:rsidRPr="00DA1B56" w14:paraId="1240AB58" w14:textId="77777777" w:rsidTr="004863C2">
        <w:tc>
          <w:tcPr>
            <w:tcW w:w="993" w:type="dxa"/>
            <w:hideMark/>
          </w:tcPr>
          <w:p w14:paraId="51129448" w14:textId="77777777" w:rsidR="00456CF7" w:rsidRPr="00DA1B56" w:rsidRDefault="00456CF7" w:rsidP="0097282D">
            <w:pPr>
              <w:spacing w:after="0"/>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5</w:t>
            </w:r>
          </w:p>
        </w:tc>
        <w:tc>
          <w:tcPr>
            <w:tcW w:w="4111" w:type="dxa"/>
            <w:hideMark/>
          </w:tcPr>
          <w:p w14:paraId="50CF5C15" w14:textId="77777777" w:rsidR="00456CF7" w:rsidRPr="00DA1B56" w:rsidRDefault="00456CF7" w:rsidP="0097282D">
            <w:pPr>
              <w:spacing w:after="0"/>
              <w:rPr>
                <w:rFonts w:ascii="Times New Roman" w:eastAsia="Calibri" w:hAnsi="Times New Roman" w:cs="Times New Roman"/>
                <w:color w:val="000000"/>
                <w:sz w:val="24"/>
                <w:szCs w:val="24"/>
              </w:rPr>
            </w:pPr>
            <w:r w:rsidRPr="00DA1B56">
              <w:rPr>
                <w:rFonts w:ascii="Times New Roman" w:eastAsia="Times New Roman" w:hAnsi="Times New Roman" w:cs="Times New Roman"/>
                <w:color w:val="000000"/>
                <w:sz w:val="24"/>
                <w:szCs w:val="24"/>
              </w:rPr>
              <w:t>2,2',4,4',5,5'-Hexachlorobiphenyl</w:t>
            </w:r>
          </w:p>
        </w:tc>
        <w:tc>
          <w:tcPr>
            <w:tcW w:w="2409" w:type="dxa"/>
            <w:hideMark/>
          </w:tcPr>
          <w:p w14:paraId="3E0C67DF" w14:textId="77777777" w:rsidR="00456CF7" w:rsidRPr="00DA1B56" w:rsidRDefault="00456CF7" w:rsidP="0097282D">
            <w:pPr>
              <w:spacing w:after="0"/>
              <w:jc w:val="center"/>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ND</w:t>
            </w:r>
          </w:p>
        </w:tc>
        <w:tc>
          <w:tcPr>
            <w:tcW w:w="2410" w:type="dxa"/>
          </w:tcPr>
          <w:p w14:paraId="7CF9B278" w14:textId="77777777" w:rsidR="00456CF7" w:rsidRPr="00DA1B56" w:rsidRDefault="00456CF7" w:rsidP="0097282D">
            <w:pPr>
              <w:spacing w:after="0"/>
              <w:jc w:val="center"/>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ND</w:t>
            </w:r>
          </w:p>
        </w:tc>
      </w:tr>
      <w:tr w:rsidR="00456CF7" w:rsidRPr="00DA1B56" w14:paraId="2DD2512F" w14:textId="77777777" w:rsidTr="004863C2">
        <w:tc>
          <w:tcPr>
            <w:tcW w:w="993" w:type="dxa"/>
            <w:hideMark/>
          </w:tcPr>
          <w:p w14:paraId="55FA0B49" w14:textId="77777777" w:rsidR="00456CF7" w:rsidRPr="00DA1B56" w:rsidRDefault="00456CF7" w:rsidP="0097282D">
            <w:pPr>
              <w:spacing w:after="0"/>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6</w:t>
            </w:r>
          </w:p>
        </w:tc>
        <w:tc>
          <w:tcPr>
            <w:tcW w:w="4111" w:type="dxa"/>
            <w:hideMark/>
          </w:tcPr>
          <w:p w14:paraId="748FD1D3" w14:textId="77777777" w:rsidR="00456CF7" w:rsidRPr="00DA1B56" w:rsidRDefault="00456CF7" w:rsidP="0097282D">
            <w:pPr>
              <w:spacing w:after="0"/>
              <w:rPr>
                <w:rFonts w:ascii="Times New Roman" w:eastAsia="Calibri" w:hAnsi="Times New Roman" w:cs="Times New Roman"/>
                <w:color w:val="000000"/>
                <w:sz w:val="24"/>
                <w:szCs w:val="24"/>
              </w:rPr>
            </w:pPr>
            <w:r w:rsidRPr="00DA1B56">
              <w:rPr>
                <w:rFonts w:ascii="Times New Roman" w:eastAsia="Times New Roman" w:hAnsi="Times New Roman" w:cs="Times New Roman"/>
                <w:color w:val="000000"/>
                <w:sz w:val="24"/>
                <w:szCs w:val="24"/>
              </w:rPr>
              <w:t>2,2',3,3',4,4',6-Heptachlorobiphenyl</w:t>
            </w:r>
          </w:p>
        </w:tc>
        <w:tc>
          <w:tcPr>
            <w:tcW w:w="2409" w:type="dxa"/>
            <w:hideMark/>
          </w:tcPr>
          <w:p w14:paraId="4C71717B" w14:textId="77777777" w:rsidR="00456CF7" w:rsidRPr="00DA1B56" w:rsidRDefault="00456CF7" w:rsidP="0097282D">
            <w:pPr>
              <w:spacing w:after="0"/>
              <w:jc w:val="center"/>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ND</w:t>
            </w:r>
          </w:p>
        </w:tc>
        <w:tc>
          <w:tcPr>
            <w:tcW w:w="2410" w:type="dxa"/>
          </w:tcPr>
          <w:p w14:paraId="371B4FD4" w14:textId="77777777" w:rsidR="00456CF7" w:rsidRPr="00DA1B56" w:rsidRDefault="00456CF7" w:rsidP="0097282D">
            <w:pPr>
              <w:spacing w:after="0"/>
              <w:jc w:val="center"/>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ND</w:t>
            </w:r>
          </w:p>
        </w:tc>
      </w:tr>
      <w:tr w:rsidR="00456CF7" w:rsidRPr="00DA1B56" w14:paraId="6F703697" w14:textId="77777777" w:rsidTr="004863C2">
        <w:tc>
          <w:tcPr>
            <w:tcW w:w="993" w:type="dxa"/>
            <w:hideMark/>
          </w:tcPr>
          <w:p w14:paraId="78813164" w14:textId="77777777" w:rsidR="00456CF7" w:rsidRPr="00DA1B56" w:rsidRDefault="00456CF7" w:rsidP="0097282D">
            <w:pPr>
              <w:spacing w:after="0"/>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7</w:t>
            </w:r>
          </w:p>
        </w:tc>
        <w:tc>
          <w:tcPr>
            <w:tcW w:w="4111" w:type="dxa"/>
            <w:hideMark/>
          </w:tcPr>
          <w:p w14:paraId="0F50C7CF" w14:textId="77777777" w:rsidR="00456CF7" w:rsidRPr="00DA1B56" w:rsidRDefault="00456CF7" w:rsidP="0097282D">
            <w:pPr>
              <w:spacing w:after="0"/>
              <w:rPr>
                <w:rFonts w:ascii="Times New Roman" w:eastAsia="Calibri" w:hAnsi="Times New Roman" w:cs="Times New Roman"/>
                <w:color w:val="000000"/>
                <w:sz w:val="24"/>
                <w:szCs w:val="24"/>
              </w:rPr>
            </w:pPr>
            <w:r w:rsidRPr="00DA1B56">
              <w:rPr>
                <w:rFonts w:ascii="Times New Roman" w:eastAsia="Times New Roman" w:hAnsi="Times New Roman" w:cs="Times New Roman"/>
                <w:color w:val="000000"/>
                <w:sz w:val="24"/>
                <w:szCs w:val="24"/>
              </w:rPr>
              <w:t>2,2',3,4,4',5',6-Heptachlorobiphenyl</w:t>
            </w:r>
          </w:p>
        </w:tc>
        <w:tc>
          <w:tcPr>
            <w:tcW w:w="2409" w:type="dxa"/>
            <w:hideMark/>
          </w:tcPr>
          <w:p w14:paraId="290E1B0E" w14:textId="77777777" w:rsidR="00456CF7" w:rsidRPr="00DA1B56" w:rsidRDefault="00456CF7" w:rsidP="0097282D">
            <w:pPr>
              <w:spacing w:after="0"/>
              <w:jc w:val="center"/>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ND</w:t>
            </w:r>
          </w:p>
        </w:tc>
        <w:tc>
          <w:tcPr>
            <w:tcW w:w="2410" w:type="dxa"/>
          </w:tcPr>
          <w:p w14:paraId="1D30AD2C" w14:textId="77777777" w:rsidR="00456CF7" w:rsidRPr="00DA1B56" w:rsidRDefault="00456CF7" w:rsidP="0097282D">
            <w:pPr>
              <w:spacing w:after="0"/>
              <w:jc w:val="center"/>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ND</w:t>
            </w:r>
          </w:p>
        </w:tc>
      </w:tr>
      <w:tr w:rsidR="00456CF7" w:rsidRPr="00DA1B56" w14:paraId="11D39D9C" w14:textId="77777777" w:rsidTr="004863C2">
        <w:tc>
          <w:tcPr>
            <w:tcW w:w="993" w:type="dxa"/>
            <w:hideMark/>
          </w:tcPr>
          <w:p w14:paraId="3EEB353E" w14:textId="77777777" w:rsidR="00456CF7" w:rsidRPr="00DA1B56" w:rsidRDefault="00456CF7" w:rsidP="0097282D">
            <w:pPr>
              <w:spacing w:after="0"/>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8</w:t>
            </w:r>
          </w:p>
        </w:tc>
        <w:tc>
          <w:tcPr>
            <w:tcW w:w="4111" w:type="dxa"/>
            <w:hideMark/>
          </w:tcPr>
          <w:p w14:paraId="60666510" w14:textId="77777777" w:rsidR="00456CF7" w:rsidRPr="00DA1B56" w:rsidRDefault="00456CF7" w:rsidP="0097282D">
            <w:pPr>
              <w:spacing w:after="0"/>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2,2',3,4,5,5',6-Heptachlorobiphenyl</w:t>
            </w:r>
          </w:p>
        </w:tc>
        <w:tc>
          <w:tcPr>
            <w:tcW w:w="2409" w:type="dxa"/>
            <w:hideMark/>
          </w:tcPr>
          <w:p w14:paraId="533FF2F9" w14:textId="77777777" w:rsidR="00456CF7" w:rsidRPr="00DA1B56" w:rsidRDefault="00456CF7" w:rsidP="0097282D">
            <w:pPr>
              <w:spacing w:after="0"/>
              <w:jc w:val="center"/>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ND</w:t>
            </w:r>
          </w:p>
        </w:tc>
        <w:tc>
          <w:tcPr>
            <w:tcW w:w="2410" w:type="dxa"/>
          </w:tcPr>
          <w:p w14:paraId="57592454" w14:textId="77777777" w:rsidR="00456CF7" w:rsidRPr="00DA1B56" w:rsidRDefault="00456CF7" w:rsidP="0097282D">
            <w:pPr>
              <w:spacing w:after="0"/>
              <w:jc w:val="center"/>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ND</w:t>
            </w:r>
          </w:p>
        </w:tc>
      </w:tr>
      <w:tr w:rsidR="00456CF7" w:rsidRPr="00DA1B56" w14:paraId="6F653880" w14:textId="77777777" w:rsidTr="004863C2">
        <w:tc>
          <w:tcPr>
            <w:tcW w:w="993" w:type="dxa"/>
            <w:hideMark/>
          </w:tcPr>
          <w:p w14:paraId="7E521D25" w14:textId="77777777" w:rsidR="00456CF7" w:rsidRPr="00DA1B56" w:rsidRDefault="00456CF7" w:rsidP="0097282D">
            <w:pPr>
              <w:spacing w:after="0"/>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9</w:t>
            </w:r>
          </w:p>
        </w:tc>
        <w:tc>
          <w:tcPr>
            <w:tcW w:w="4111" w:type="dxa"/>
            <w:hideMark/>
          </w:tcPr>
          <w:p w14:paraId="2F350C7A" w14:textId="77777777" w:rsidR="00456CF7" w:rsidRPr="00DA1B56" w:rsidRDefault="00456CF7" w:rsidP="0097282D">
            <w:pPr>
              <w:spacing w:after="0"/>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2,3,3',4,4',5,5'-Heptachlorobiphenyl</w:t>
            </w:r>
          </w:p>
        </w:tc>
        <w:tc>
          <w:tcPr>
            <w:tcW w:w="2409" w:type="dxa"/>
            <w:hideMark/>
          </w:tcPr>
          <w:p w14:paraId="212C7DDD" w14:textId="77777777" w:rsidR="00456CF7" w:rsidRPr="00DA1B56" w:rsidRDefault="00456CF7" w:rsidP="0097282D">
            <w:pPr>
              <w:spacing w:after="0"/>
              <w:jc w:val="center"/>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ND</w:t>
            </w:r>
          </w:p>
        </w:tc>
        <w:tc>
          <w:tcPr>
            <w:tcW w:w="2410" w:type="dxa"/>
          </w:tcPr>
          <w:p w14:paraId="42E53D15" w14:textId="77777777" w:rsidR="00456CF7" w:rsidRPr="00DA1B56" w:rsidRDefault="00456CF7" w:rsidP="0097282D">
            <w:pPr>
              <w:spacing w:after="0"/>
              <w:jc w:val="center"/>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ND</w:t>
            </w:r>
          </w:p>
        </w:tc>
      </w:tr>
      <w:tr w:rsidR="00456CF7" w:rsidRPr="00DA1B56" w14:paraId="46C67A14" w14:textId="77777777" w:rsidTr="004863C2">
        <w:tc>
          <w:tcPr>
            <w:tcW w:w="993" w:type="dxa"/>
            <w:hideMark/>
          </w:tcPr>
          <w:p w14:paraId="19357998" w14:textId="77777777" w:rsidR="00456CF7" w:rsidRPr="00DA1B56" w:rsidRDefault="00456CF7" w:rsidP="0097282D">
            <w:pPr>
              <w:spacing w:after="0"/>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10</w:t>
            </w:r>
          </w:p>
        </w:tc>
        <w:tc>
          <w:tcPr>
            <w:tcW w:w="4111" w:type="dxa"/>
            <w:hideMark/>
          </w:tcPr>
          <w:p w14:paraId="33866FB2" w14:textId="77777777" w:rsidR="00456CF7" w:rsidRPr="00DA1B56" w:rsidRDefault="00456CF7" w:rsidP="0097282D">
            <w:pPr>
              <w:spacing w:after="0"/>
              <w:rPr>
                <w:rFonts w:ascii="Times New Roman" w:eastAsia="Calibri" w:hAnsi="Times New Roman" w:cs="Times New Roman"/>
                <w:color w:val="000000"/>
                <w:sz w:val="24"/>
                <w:szCs w:val="24"/>
              </w:rPr>
            </w:pPr>
            <w:r w:rsidRPr="00DA1B56">
              <w:rPr>
                <w:rFonts w:ascii="Times New Roman" w:eastAsia="Times New Roman" w:hAnsi="Times New Roman" w:cs="Times New Roman"/>
                <w:color w:val="000000"/>
                <w:sz w:val="24"/>
                <w:szCs w:val="24"/>
              </w:rPr>
              <w:t>2,3,3',4,4',5,6-Heptachlorobiphenyl</w:t>
            </w:r>
          </w:p>
        </w:tc>
        <w:tc>
          <w:tcPr>
            <w:tcW w:w="2409" w:type="dxa"/>
            <w:hideMark/>
          </w:tcPr>
          <w:p w14:paraId="4777D156" w14:textId="77777777" w:rsidR="00456CF7" w:rsidRPr="00DA1B56" w:rsidRDefault="00456CF7" w:rsidP="0097282D">
            <w:pPr>
              <w:spacing w:after="0"/>
              <w:jc w:val="center"/>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ND</w:t>
            </w:r>
          </w:p>
        </w:tc>
        <w:tc>
          <w:tcPr>
            <w:tcW w:w="2410" w:type="dxa"/>
          </w:tcPr>
          <w:p w14:paraId="5AA6A9A1" w14:textId="77777777" w:rsidR="00456CF7" w:rsidRPr="00DA1B56" w:rsidRDefault="00456CF7" w:rsidP="0097282D">
            <w:pPr>
              <w:spacing w:after="0"/>
              <w:jc w:val="center"/>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ND</w:t>
            </w:r>
          </w:p>
        </w:tc>
      </w:tr>
      <w:tr w:rsidR="00456CF7" w:rsidRPr="00DA1B56" w14:paraId="26B7335F" w14:textId="77777777" w:rsidTr="004863C2">
        <w:tc>
          <w:tcPr>
            <w:tcW w:w="993" w:type="dxa"/>
            <w:hideMark/>
          </w:tcPr>
          <w:p w14:paraId="47461D05" w14:textId="77777777" w:rsidR="00456CF7" w:rsidRPr="00DA1B56" w:rsidRDefault="00456CF7" w:rsidP="0097282D">
            <w:pPr>
              <w:spacing w:after="0"/>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11</w:t>
            </w:r>
          </w:p>
        </w:tc>
        <w:tc>
          <w:tcPr>
            <w:tcW w:w="4111" w:type="dxa"/>
            <w:hideMark/>
          </w:tcPr>
          <w:p w14:paraId="67D414CB" w14:textId="77777777" w:rsidR="00456CF7" w:rsidRPr="00DA1B56" w:rsidRDefault="00456CF7" w:rsidP="0097282D">
            <w:pPr>
              <w:spacing w:after="0"/>
              <w:rPr>
                <w:rFonts w:ascii="Times New Roman" w:eastAsia="Calibri" w:hAnsi="Times New Roman" w:cs="Times New Roman"/>
                <w:color w:val="000000"/>
                <w:sz w:val="24"/>
                <w:szCs w:val="24"/>
              </w:rPr>
            </w:pPr>
            <w:r w:rsidRPr="00DA1B56">
              <w:rPr>
                <w:rFonts w:ascii="Times New Roman" w:eastAsia="Times New Roman" w:hAnsi="Times New Roman" w:cs="Times New Roman"/>
                <w:color w:val="000000"/>
                <w:sz w:val="24"/>
                <w:szCs w:val="24"/>
              </w:rPr>
              <w:t xml:space="preserve">2,2',3,3',4,5,6,6'-Octachlorobiphenyl </w:t>
            </w:r>
          </w:p>
        </w:tc>
        <w:tc>
          <w:tcPr>
            <w:tcW w:w="2409" w:type="dxa"/>
            <w:hideMark/>
          </w:tcPr>
          <w:p w14:paraId="4E2E90A1" w14:textId="77777777" w:rsidR="00456CF7" w:rsidRPr="00DA1B56" w:rsidRDefault="00456CF7" w:rsidP="0097282D">
            <w:pPr>
              <w:spacing w:after="0"/>
              <w:jc w:val="center"/>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ND</w:t>
            </w:r>
          </w:p>
        </w:tc>
        <w:tc>
          <w:tcPr>
            <w:tcW w:w="2410" w:type="dxa"/>
          </w:tcPr>
          <w:p w14:paraId="6B6F4501" w14:textId="77777777" w:rsidR="00456CF7" w:rsidRPr="00DA1B56" w:rsidRDefault="00456CF7" w:rsidP="0097282D">
            <w:pPr>
              <w:spacing w:after="0"/>
              <w:jc w:val="center"/>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ND</w:t>
            </w:r>
          </w:p>
        </w:tc>
      </w:tr>
      <w:tr w:rsidR="00456CF7" w:rsidRPr="00DA1B56" w14:paraId="079916DB" w14:textId="77777777" w:rsidTr="004863C2">
        <w:tc>
          <w:tcPr>
            <w:tcW w:w="993" w:type="dxa"/>
            <w:hideMark/>
          </w:tcPr>
          <w:p w14:paraId="5D3A8EAA" w14:textId="77777777" w:rsidR="00456CF7" w:rsidRPr="00DA1B56" w:rsidRDefault="00456CF7" w:rsidP="0097282D">
            <w:pPr>
              <w:spacing w:after="0"/>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12</w:t>
            </w:r>
          </w:p>
        </w:tc>
        <w:tc>
          <w:tcPr>
            <w:tcW w:w="4111" w:type="dxa"/>
            <w:hideMark/>
          </w:tcPr>
          <w:p w14:paraId="2A7FF0B7" w14:textId="77777777" w:rsidR="00456CF7" w:rsidRPr="00DA1B56" w:rsidRDefault="00456CF7" w:rsidP="0097282D">
            <w:pPr>
              <w:spacing w:after="0"/>
              <w:rPr>
                <w:rFonts w:ascii="Times New Roman" w:eastAsia="Calibri" w:hAnsi="Times New Roman" w:cs="Times New Roman"/>
                <w:color w:val="000000"/>
                <w:sz w:val="24"/>
                <w:szCs w:val="24"/>
              </w:rPr>
            </w:pPr>
            <w:r w:rsidRPr="00DA1B56">
              <w:rPr>
                <w:rFonts w:ascii="Times New Roman" w:eastAsia="Times New Roman" w:hAnsi="Times New Roman" w:cs="Times New Roman"/>
                <w:color w:val="000000"/>
                <w:sz w:val="24"/>
                <w:szCs w:val="24"/>
              </w:rPr>
              <w:t>2,2',3,3',4,5,5',6-Octachlorobiphenyl</w:t>
            </w:r>
          </w:p>
        </w:tc>
        <w:tc>
          <w:tcPr>
            <w:tcW w:w="2409" w:type="dxa"/>
            <w:hideMark/>
          </w:tcPr>
          <w:p w14:paraId="094277F9" w14:textId="77777777" w:rsidR="00456CF7" w:rsidRPr="00DA1B56" w:rsidRDefault="00456CF7" w:rsidP="0097282D">
            <w:pPr>
              <w:spacing w:after="0"/>
              <w:jc w:val="center"/>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ND</w:t>
            </w:r>
          </w:p>
        </w:tc>
        <w:tc>
          <w:tcPr>
            <w:tcW w:w="2410" w:type="dxa"/>
          </w:tcPr>
          <w:p w14:paraId="5601369D" w14:textId="77777777" w:rsidR="00456CF7" w:rsidRPr="00DA1B56" w:rsidRDefault="00456CF7" w:rsidP="0097282D">
            <w:pPr>
              <w:spacing w:after="0"/>
              <w:jc w:val="center"/>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ND</w:t>
            </w:r>
          </w:p>
        </w:tc>
      </w:tr>
      <w:tr w:rsidR="00456CF7" w:rsidRPr="00DA1B56" w14:paraId="5D400C70" w14:textId="77777777" w:rsidTr="004863C2">
        <w:tc>
          <w:tcPr>
            <w:tcW w:w="993" w:type="dxa"/>
            <w:hideMark/>
          </w:tcPr>
          <w:p w14:paraId="170E7FAA" w14:textId="77777777" w:rsidR="00456CF7" w:rsidRPr="00DA1B56" w:rsidRDefault="00456CF7" w:rsidP="0097282D">
            <w:pPr>
              <w:spacing w:after="0"/>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13</w:t>
            </w:r>
          </w:p>
        </w:tc>
        <w:tc>
          <w:tcPr>
            <w:tcW w:w="4111" w:type="dxa"/>
            <w:hideMark/>
          </w:tcPr>
          <w:p w14:paraId="224467C3" w14:textId="77777777" w:rsidR="00456CF7" w:rsidRPr="00DA1B56" w:rsidRDefault="00456CF7" w:rsidP="0097282D">
            <w:pPr>
              <w:spacing w:after="0"/>
              <w:rPr>
                <w:rFonts w:ascii="Times New Roman" w:eastAsia="Calibri" w:hAnsi="Times New Roman" w:cs="Times New Roman"/>
                <w:color w:val="000000"/>
                <w:sz w:val="24"/>
                <w:szCs w:val="24"/>
              </w:rPr>
            </w:pPr>
            <w:r w:rsidRPr="00DA1B56">
              <w:rPr>
                <w:rFonts w:ascii="Times New Roman" w:eastAsia="Times New Roman" w:hAnsi="Times New Roman" w:cs="Times New Roman"/>
                <w:color w:val="000000"/>
                <w:sz w:val="24"/>
                <w:szCs w:val="24"/>
              </w:rPr>
              <w:t>2,2',3,3',4,4',5,5',6- Octachlorobiphenyl</w:t>
            </w:r>
          </w:p>
        </w:tc>
        <w:tc>
          <w:tcPr>
            <w:tcW w:w="2409" w:type="dxa"/>
            <w:hideMark/>
          </w:tcPr>
          <w:p w14:paraId="354D76DD" w14:textId="77777777" w:rsidR="00456CF7" w:rsidRPr="00DA1B56" w:rsidRDefault="00456CF7" w:rsidP="0097282D">
            <w:pPr>
              <w:spacing w:after="0"/>
              <w:jc w:val="center"/>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ND</w:t>
            </w:r>
          </w:p>
        </w:tc>
        <w:tc>
          <w:tcPr>
            <w:tcW w:w="2410" w:type="dxa"/>
          </w:tcPr>
          <w:p w14:paraId="77D5B9A6" w14:textId="77777777" w:rsidR="00456CF7" w:rsidRPr="00DA1B56" w:rsidRDefault="00456CF7" w:rsidP="0097282D">
            <w:pPr>
              <w:spacing w:after="0"/>
              <w:jc w:val="center"/>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ND</w:t>
            </w:r>
          </w:p>
        </w:tc>
      </w:tr>
      <w:tr w:rsidR="00456CF7" w:rsidRPr="00DA1B56" w14:paraId="00B33D4F" w14:textId="77777777" w:rsidTr="004863C2">
        <w:tc>
          <w:tcPr>
            <w:tcW w:w="993" w:type="dxa"/>
            <w:tcBorders>
              <w:top w:val="nil"/>
              <w:left w:val="nil"/>
              <w:bottom w:val="single" w:sz="4" w:space="0" w:color="auto"/>
              <w:right w:val="nil"/>
            </w:tcBorders>
            <w:hideMark/>
          </w:tcPr>
          <w:p w14:paraId="7D2A1DB1" w14:textId="77777777" w:rsidR="00456CF7" w:rsidRPr="00DA1B56" w:rsidRDefault="00456CF7" w:rsidP="0097282D">
            <w:pPr>
              <w:spacing w:after="0"/>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14</w:t>
            </w:r>
          </w:p>
        </w:tc>
        <w:tc>
          <w:tcPr>
            <w:tcW w:w="4111" w:type="dxa"/>
            <w:tcBorders>
              <w:top w:val="nil"/>
              <w:left w:val="nil"/>
              <w:bottom w:val="single" w:sz="4" w:space="0" w:color="auto"/>
              <w:right w:val="nil"/>
            </w:tcBorders>
            <w:hideMark/>
          </w:tcPr>
          <w:p w14:paraId="53C21CEA" w14:textId="77777777" w:rsidR="00456CF7" w:rsidRPr="00DA1B56" w:rsidRDefault="00456CF7" w:rsidP="0097282D">
            <w:pPr>
              <w:spacing w:after="0"/>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Decachlorobiphenyl</w:t>
            </w:r>
          </w:p>
          <w:p w14:paraId="58DC2289" w14:textId="77777777" w:rsidR="00456CF7" w:rsidRPr="00DA1B56" w:rsidRDefault="00456CF7" w:rsidP="0097282D">
            <w:pPr>
              <w:spacing w:after="0"/>
              <w:rPr>
                <w:rFonts w:ascii="Times New Roman" w:eastAsia="Times New Roman" w:hAnsi="Times New Roman" w:cs="Times New Roman"/>
                <w:b/>
                <w:bCs/>
                <w:color w:val="000000"/>
                <w:sz w:val="24"/>
                <w:szCs w:val="24"/>
              </w:rPr>
            </w:pPr>
            <w:r w:rsidRPr="00DA1B56">
              <w:rPr>
                <w:rFonts w:ascii="Times New Roman" w:eastAsia="Times New Roman" w:hAnsi="Times New Roman" w:cs="Times New Roman"/>
                <w:b/>
                <w:bCs/>
                <w:color w:val="000000"/>
                <w:sz w:val="24"/>
                <w:szCs w:val="24"/>
              </w:rPr>
              <w:t>Total</w:t>
            </w:r>
          </w:p>
        </w:tc>
        <w:tc>
          <w:tcPr>
            <w:tcW w:w="2409" w:type="dxa"/>
            <w:tcBorders>
              <w:top w:val="nil"/>
              <w:left w:val="nil"/>
              <w:bottom w:val="single" w:sz="4" w:space="0" w:color="auto"/>
              <w:right w:val="nil"/>
            </w:tcBorders>
            <w:hideMark/>
          </w:tcPr>
          <w:p w14:paraId="1025C055" w14:textId="77777777" w:rsidR="00456CF7" w:rsidRPr="00DA1B56" w:rsidRDefault="00456CF7" w:rsidP="0097282D">
            <w:pPr>
              <w:spacing w:after="0"/>
              <w:jc w:val="center"/>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ND</w:t>
            </w:r>
          </w:p>
          <w:p w14:paraId="13503933" w14:textId="77777777" w:rsidR="00456CF7" w:rsidRPr="00DA1B56" w:rsidRDefault="00456CF7" w:rsidP="0097282D">
            <w:pPr>
              <w:spacing w:after="0"/>
              <w:jc w:val="center"/>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ND</w:t>
            </w:r>
          </w:p>
        </w:tc>
        <w:tc>
          <w:tcPr>
            <w:tcW w:w="2410" w:type="dxa"/>
            <w:tcBorders>
              <w:top w:val="nil"/>
              <w:left w:val="nil"/>
              <w:bottom w:val="single" w:sz="4" w:space="0" w:color="auto"/>
              <w:right w:val="nil"/>
            </w:tcBorders>
          </w:tcPr>
          <w:p w14:paraId="07AF1579" w14:textId="77777777" w:rsidR="00456CF7" w:rsidRPr="00DA1B56" w:rsidRDefault="00456CF7" w:rsidP="0097282D">
            <w:pPr>
              <w:spacing w:after="0"/>
              <w:jc w:val="center"/>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ND</w:t>
            </w:r>
          </w:p>
          <w:p w14:paraId="62D7826B" w14:textId="77777777" w:rsidR="00456CF7" w:rsidRPr="00DA1B56" w:rsidRDefault="00456CF7" w:rsidP="0097282D">
            <w:pPr>
              <w:spacing w:after="0"/>
              <w:jc w:val="center"/>
              <w:rPr>
                <w:rFonts w:ascii="Times New Roman" w:eastAsia="Times New Roman" w:hAnsi="Times New Roman" w:cs="Times New Roman"/>
                <w:color w:val="000000"/>
                <w:sz w:val="24"/>
                <w:szCs w:val="24"/>
              </w:rPr>
            </w:pPr>
            <w:r w:rsidRPr="00DA1B56">
              <w:rPr>
                <w:rFonts w:ascii="Times New Roman" w:eastAsia="Times New Roman" w:hAnsi="Times New Roman" w:cs="Times New Roman"/>
                <w:color w:val="000000"/>
                <w:sz w:val="24"/>
                <w:szCs w:val="24"/>
              </w:rPr>
              <w:t>ND</w:t>
            </w:r>
          </w:p>
        </w:tc>
      </w:tr>
    </w:tbl>
    <w:bookmarkEnd w:id="3"/>
    <w:p w14:paraId="7743AB87" w14:textId="77777777" w:rsidR="00456CF7" w:rsidRDefault="00456CF7" w:rsidP="0097282D">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*ND= Not Detected</w:t>
      </w:r>
    </w:p>
    <w:p w14:paraId="7A186435" w14:textId="77777777" w:rsidR="004863C2" w:rsidRDefault="004863C2" w:rsidP="0097282D">
      <w:pPr>
        <w:spacing w:after="0"/>
        <w:rPr>
          <w:rFonts w:ascii="Times New Roman" w:eastAsia="Times New Roman" w:hAnsi="Times New Roman" w:cs="Times New Roman"/>
          <w:color w:val="000000"/>
          <w:sz w:val="24"/>
          <w:szCs w:val="24"/>
        </w:rPr>
      </w:pPr>
    </w:p>
    <w:p w14:paraId="14C94EE6" w14:textId="77777777" w:rsidR="004863C2" w:rsidRDefault="004863C2" w:rsidP="0097282D">
      <w:pPr>
        <w:spacing w:after="0"/>
        <w:rPr>
          <w:rFonts w:ascii="Times New Roman" w:eastAsia="Times New Roman" w:hAnsi="Times New Roman" w:cs="Times New Roman"/>
          <w:color w:val="000000"/>
          <w:sz w:val="24"/>
          <w:szCs w:val="24"/>
        </w:rPr>
      </w:pPr>
    </w:p>
    <w:p w14:paraId="09E49AF6" w14:textId="77777777" w:rsidR="004863C2" w:rsidRDefault="004863C2" w:rsidP="0097282D">
      <w:pPr>
        <w:spacing w:after="0"/>
        <w:rPr>
          <w:rFonts w:ascii="Times New Roman" w:eastAsia="Times New Roman" w:hAnsi="Times New Roman" w:cs="Times New Roman"/>
          <w:color w:val="000000"/>
          <w:sz w:val="24"/>
          <w:szCs w:val="24"/>
        </w:rPr>
      </w:pPr>
    </w:p>
    <w:p w14:paraId="221974D5" w14:textId="77777777" w:rsidR="004863C2" w:rsidRDefault="004863C2" w:rsidP="0097282D">
      <w:pPr>
        <w:spacing w:after="0"/>
        <w:rPr>
          <w:rFonts w:ascii="Times New Roman" w:eastAsia="Times New Roman" w:hAnsi="Times New Roman" w:cs="Times New Roman"/>
          <w:color w:val="000000"/>
          <w:sz w:val="24"/>
          <w:szCs w:val="24"/>
        </w:rPr>
      </w:pPr>
    </w:p>
    <w:p w14:paraId="45A3E253" w14:textId="77777777" w:rsidR="004863C2" w:rsidRDefault="004863C2" w:rsidP="0097282D">
      <w:pPr>
        <w:spacing w:after="0"/>
        <w:rPr>
          <w:rFonts w:ascii="Times New Roman" w:eastAsia="Times New Roman" w:hAnsi="Times New Roman" w:cs="Times New Roman"/>
          <w:color w:val="000000"/>
          <w:sz w:val="24"/>
          <w:szCs w:val="24"/>
        </w:rPr>
      </w:pPr>
    </w:p>
    <w:p w14:paraId="3B2E66EA" w14:textId="77777777" w:rsidR="004863C2" w:rsidRDefault="004863C2" w:rsidP="0097282D">
      <w:pPr>
        <w:spacing w:after="0"/>
        <w:rPr>
          <w:rFonts w:ascii="Times New Roman" w:eastAsia="Times New Roman" w:hAnsi="Times New Roman" w:cs="Times New Roman"/>
          <w:color w:val="000000"/>
          <w:sz w:val="24"/>
          <w:szCs w:val="24"/>
        </w:rPr>
      </w:pPr>
    </w:p>
    <w:p w14:paraId="7E2EF3E6" w14:textId="77777777" w:rsidR="004863C2" w:rsidRDefault="004863C2" w:rsidP="0097282D">
      <w:pPr>
        <w:spacing w:after="0"/>
        <w:rPr>
          <w:rFonts w:ascii="Times New Roman" w:eastAsia="Times New Roman" w:hAnsi="Times New Roman" w:cs="Times New Roman"/>
          <w:color w:val="000000"/>
          <w:sz w:val="24"/>
          <w:szCs w:val="24"/>
        </w:rPr>
      </w:pPr>
    </w:p>
    <w:p w14:paraId="6A4FB70A" w14:textId="77777777" w:rsidR="004863C2" w:rsidRDefault="004863C2" w:rsidP="0097282D">
      <w:pPr>
        <w:spacing w:after="0"/>
        <w:rPr>
          <w:rFonts w:ascii="Times New Roman" w:eastAsia="Times New Roman" w:hAnsi="Times New Roman" w:cs="Times New Roman"/>
          <w:color w:val="000000"/>
          <w:sz w:val="24"/>
          <w:szCs w:val="24"/>
        </w:rPr>
      </w:pPr>
    </w:p>
    <w:p w14:paraId="0F2DD779" w14:textId="77777777" w:rsidR="004863C2" w:rsidRDefault="004863C2" w:rsidP="0097282D">
      <w:pPr>
        <w:spacing w:after="0"/>
        <w:rPr>
          <w:rFonts w:ascii="Times New Roman" w:eastAsia="Times New Roman" w:hAnsi="Times New Roman" w:cs="Times New Roman"/>
          <w:color w:val="000000"/>
          <w:sz w:val="24"/>
          <w:szCs w:val="24"/>
        </w:rPr>
      </w:pPr>
    </w:p>
    <w:p w14:paraId="6CAFF274" w14:textId="77777777" w:rsidR="004863C2" w:rsidRDefault="004863C2" w:rsidP="0097282D">
      <w:pPr>
        <w:spacing w:after="0"/>
        <w:rPr>
          <w:rFonts w:ascii="Times New Roman" w:eastAsia="Times New Roman" w:hAnsi="Times New Roman" w:cs="Times New Roman"/>
          <w:color w:val="000000"/>
          <w:sz w:val="24"/>
          <w:szCs w:val="24"/>
        </w:rPr>
      </w:pPr>
    </w:p>
    <w:p w14:paraId="34F54081" w14:textId="77777777" w:rsidR="004863C2" w:rsidRDefault="004863C2" w:rsidP="0097282D">
      <w:pPr>
        <w:spacing w:after="0"/>
        <w:rPr>
          <w:rFonts w:ascii="Times New Roman" w:eastAsia="Times New Roman" w:hAnsi="Times New Roman" w:cs="Times New Roman"/>
          <w:color w:val="000000"/>
          <w:sz w:val="24"/>
          <w:szCs w:val="24"/>
        </w:rPr>
      </w:pPr>
    </w:p>
    <w:p w14:paraId="3FB87226" w14:textId="77777777" w:rsidR="004863C2" w:rsidRDefault="004863C2" w:rsidP="0097282D">
      <w:pPr>
        <w:spacing w:after="0"/>
        <w:rPr>
          <w:rFonts w:ascii="Times New Roman" w:eastAsia="Times New Roman" w:hAnsi="Times New Roman" w:cs="Times New Roman"/>
          <w:color w:val="000000"/>
          <w:sz w:val="24"/>
          <w:szCs w:val="24"/>
        </w:rPr>
      </w:pPr>
    </w:p>
    <w:p w14:paraId="21FFFB1E" w14:textId="3DB12473" w:rsidR="004863C2" w:rsidRDefault="004863C2" w:rsidP="0097282D">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Table 4: </w:t>
      </w:r>
      <w:r w:rsidRPr="00DA1B56">
        <w:rPr>
          <w:rFonts w:ascii="Times New Roman" w:eastAsia="Calibri" w:hAnsi="Times New Roman" w:cs="Times New Roman"/>
          <w:b/>
          <w:bCs/>
          <w:sz w:val="24"/>
          <w:szCs w:val="24"/>
        </w:rPr>
        <w:t xml:space="preserve">Concentrations of </w:t>
      </w:r>
      <w:r w:rsidRPr="00DA1B56">
        <w:rPr>
          <w:rFonts w:ascii="Times New Roman" w:eastAsia="Calibri" w:hAnsi="Times New Roman" w:cs="Times New Roman"/>
          <w:b/>
          <w:bCs/>
          <w:color w:val="000000"/>
          <w:sz w:val="24"/>
          <w:szCs w:val="24"/>
        </w:rPr>
        <w:t xml:space="preserve">Polychlorinated Biphenyl (PCB) </w:t>
      </w:r>
      <w:r w:rsidRPr="00DA1B56">
        <w:rPr>
          <w:rFonts w:ascii="Times New Roman" w:eastAsia="Calibri" w:hAnsi="Times New Roman" w:cs="Times New Roman"/>
          <w:b/>
          <w:bCs/>
          <w:sz w:val="24"/>
          <w:szCs w:val="24"/>
        </w:rPr>
        <w:t xml:space="preserve">in </w:t>
      </w:r>
      <w:r w:rsidRPr="00DA1B56">
        <w:rPr>
          <w:rFonts w:ascii="Times New Roman" w:eastAsia="Times New Roman" w:hAnsi="Times New Roman" w:cs="Times New Roman"/>
          <w:b/>
          <w:bCs/>
          <w:sz w:val="24"/>
          <w:szCs w:val="24"/>
        </w:rPr>
        <w:t xml:space="preserve">all </w:t>
      </w:r>
      <w:r w:rsidRPr="00DA1B56">
        <w:rPr>
          <w:rFonts w:ascii="Times New Roman" w:eastAsia="Calibri" w:hAnsi="Times New Roman" w:cs="Times New Roman"/>
          <w:b/>
          <w:bCs/>
          <w:sz w:val="24"/>
          <w:szCs w:val="24"/>
        </w:rPr>
        <w:t>Sample area</w:t>
      </w:r>
      <w:r>
        <w:rPr>
          <w:rFonts w:ascii="Times New Roman" w:eastAsia="Calibri" w:hAnsi="Times New Roman" w:cs="Times New Roman"/>
          <w:b/>
          <w:bCs/>
          <w:sz w:val="24"/>
          <w:szCs w:val="24"/>
        </w:rPr>
        <w:t>s</w:t>
      </w:r>
    </w:p>
    <w:p w14:paraId="7451632B" w14:textId="77777777" w:rsidR="004863C2" w:rsidRPr="00DA1B56" w:rsidRDefault="004863C2" w:rsidP="0097282D">
      <w:pPr>
        <w:spacing w:after="0"/>
        <w:rPr>
          <w:rFonts w:ascii="Times New Roman" w:eastAsia="Times New Roman" w:hAnsi="Times New Roman" w:cs="Times New Roman"/>
          <w:color w:val="000000"/>
          <w:sz w:val="24"/>
          <w:szCs w:val="24"/>
        </w:rPr>
      </w:pPr>
    </w:p>
    <w:tbl>
      <w:tblPr>
        <w:tblStyle w:val="TableGrid"/>
        <w:tblpPr w:leftFromText="180" w:rightFromText="180" w:vertAnchor="text" w:horzAnchor="page" w:tblpX="469" w:tblpY="32"/>
        <w:tblW w:w="11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2700"/>
        <w:gridCol w:w="1080"/>
        <w:gridCol w:w="1064"/>
        <w:gridCol w:w="1134"/>
        <w:gridCol w:w="1042"/>
        <w:gridCol w:w="810"/>
        <w:gridCol w:w="1134"/>
        <w:gridCol w:w="936"/>
        <w:gridCol w:w="990"/>
      </w:tblGrid>
      <w:tr w:rsidR="004863C2" w:rsidRPr="004863C2" w14:paraId="00148435" w14:textId="77777777" w:rsidTr="004863C2">
        <w:trPr>
          <w:trHeight w:val="890"/>
        </w:trPr>
        <w:tc>
          <w:tcPr>
            <w:tcW w:w="558" w:type="dxa"/>
            <w:tcBorders>
              <w:top w:val="single" w:sz="4" w:space="0" w:color="auto"/>
              <w:bottom w:val="single" w:sz="4" w:space="0" w:color="auto"/>
            </w:tcBorders>
            <w:hideMark/>
          </w:tcPr>
          <w:p w14:paraId="71566E71" w14:textId="77777777" w:rsidR="004863C2" w:rsidRPr="004863C2" w:rsidRDefault="004863C2" w:rsidP="004863C2">
            <w:pPr>
              <w:rPr>
                <w:rFonts w:ascii="Times New Roman" w:eastAsia="Times New Roman" w:hAnsi="Times New Roman" w:cs="Times New Roman"/>
                <w:b/>
                <w:bCs/>
                <w:kern w:val="0"/>
                <w:sz w:val="18"/>
                <w:szCs w:val="18"/>
                <w14:ligatures w14:val="none"/>
              </w:rPr>
            </w:pPr>
            <w:bookmarkStart w:id="4" w:name="_Hlk168738175"/>
            <w:r w:rsidRPr="004863C2">
              <w:rPr>
                <w:rFonts w:ascii="Times New Roman" w:eastAsia="Times New Roman" w:hAnsi="Times New Roman" w:cs="Times New Roman"/>
                <w:b/>
                <w:bCs/>
                <w:kern w:val="0"/>
                <w:sz w:val="18"/>
                <w:szCs w:val="18"/>
                <w14:ligatures w14:val="none"/>
              </w:rPr>
              <w:t>S/N</w:t>
            </w:r>
          </w:p>
        </w:tc>
        <w:tc>
          <w:tcPr>
            <w:tcW w:w="2700" w:type="dxa"/>
            <w:tcBorders>
              <w:top w:val="single" w:sz="4" w:space="0" w:color="auto"/>
              <w:bottom w:val="single" w:sz="4" w:space="0" w:color="auto"/>
            </w:tcBorders>
            <w:hideMark/>
          </w:tcPr>
          <w:p w14:paraId="1BD7CEC7" w14:textId="77777777" w:rsidR="004863C2" w:rsidRPr="004863C2" w:rsidRDefault="004863C2" w:rsidP="004863C2">
            <w:pPr>
              <w:rPr>
                <w:rFonts w:ascii="Times New Roman" w:eastAsia="Times New Roman" w:hAnsi="Times New Roman" w:cs="Times New Roman"/>
                <w:b/>
                <w:bCs/>
                <w:kern w:val="0"/>
                <w:sz w:val="18"/>
                <w:szCs w:val="18"/>
                <w14:ligatures w14:val="none"/>
              </w:rPr>
            </w:pPr>
            <w:r w:rsidRPr="004863C2">
              <w:rPr>
                <w:rFonts w:ascii="Times New Roman" w:eastAsia="Times New Roman" w:hAnsi="Times New Roman" w:cs="Times New Roman"/>
                <w:b/>
                <w:bCs/>
                <w:kern w:val="0"/>
                <w:sz w:val="18"/>
                <w:szCs w:val="18"/>
                <w14:ligatures w14:val="none"/>
              </w:rPr>
              <w:t>Compound</w:t>
            </w:r>
          </w:p>
        </w:tc>
        <w:tc>
          <w:tcPr>
            <w:tcW w:w="1080" w:type="dxa"/>
            <w:tcBorders>
              <w:top w:val="single" w:sz="4" w:space="0" w:color="auto"/>
              <w:bottom w:val="single" w:sz="4" w:space="0" w:color="auto"/>
            </w:tcBorders>
            <w:hideMark/>
          </w:tcPr>
          <w:p w14:paraId="41246728" w14:textId="77777777" w:rsidR="004863C2" w:rsidRPr="004863C2" w:rsidRDefault="004863C2" w:rsidP="004863C2">
            <w:pPr>
              <w:rPr>
                <w:rFonts w:ascii="Times New Roman" w:eastAsia="Times New Roman" w:hAnsi="Times New Roman" w:cs="Times New Roman"/>
                <w:b/>
                <w:bCs/>
                <w:kern w:val="0"/>
                <w:sz w:val="18"/>
                <w:szCs w:val="18"/>
                <w14:ligatures w14:val="none"/>
              </w:rPr>
            </w:pPr>
            <w:r w:rsidRPr="004863C2">
              <w:rPr>
                <w:rFonts w:ascii="Times New Roman" w:eastAsia="Times New Roman" w:hAnsi="Times New Roman" w:cs="Times New Roman"/>
                <w:b/>
                <w:bCs/>
                <w:kern w:val="0"/>
                <w:sz w:val="18"/>
                <w:szCs w:val="18"/>
                <w14:ligatures w14:val="none"/>
              </w:rPr>
              <w:t>Electronics market</w:t>
            </w:r>
          </w:p>
          <w:p w14:paraId="2C965295" w14:textId="77777777" w:rsidR="004863C2" w:rsidRPr="004863C2" w:rsidRDefault="004863C2" w:rsidP="004863C2">
            <w:pPr>
              <w:rPr>
                <w:rFonts w:ascii="Times New Roman" w:eastAsia="Times New Roman" w:hAnsi="Times New Roman" w:cs="Times New Roman"/>
                <w:b/>
                <w:bCs/>
                <w:kern w:val="0"/>
                <w:sz w:val="18"/>
                <w:szCs w:val="18"/>
                <w14:ligatures w14:val="none"/>
              </w:rPr>
            </w:pPr>
            <w:r w:rsidRPr="004863C2">
              <w:rPr>
                <w:rFonts w:ascii="Times New Roman" w:eastAsia="Times New Roman" w:hAnsi="Times New Roman" w:cs="Times New Roman"/>
                <w:b/>
                <w:bCs/>
                <w:kern w:val="0"/>
                <w:sz w:val="18"/>
                <w:szCs w:val="18"/>
                <w14:ligatures w14:val="none"/>
              </w:rPr>
              <w:t>Topsoil</w:t>
            </w:r>
          </w:p>
        </w:tc>
        <w:tc>
          <w:tcPr>
            <w:tcW w:w="1064" w:type="dxa"/>
            <w:tcBorders>
              <w:top w:val="single" w:sz="4" w:space="0" w:color="auto"/>
              <w:bottom w:val="single" w:sz="4" w:space="0" w:color="auto"/>
            </w:tcBorders>
            <w:hideMark/>
          </w:tcPr>
          <w:p w14:paraId="1DEAEAEF" w14:textId="77777777" w:rsidR="004863C2" w:rsidRPr="004863C2" w:rsidRDefault="004863C2" w:rsidP="004863C2">
            <w:pPr>
              <w:rPr>
                <w:rFonts w:ascii="Times New Roman" w:eastAsia="Times New Roman" w:hAnsi="Times New Roman" w:cs="Times New Roman"/>
                <w:b/>
                <w:bCs/>
                <w:kern w:val="0"/>
                <w:sz w:val="18"/>
                <w:szCs w:val="18"/>
                <w14:ligatures w14:val="none"/>
              </w:rPr>
            </w:pPr>
            <w:r w:rsidRPr="004863C2">
              <w:rPr>
                <w:rFonts w:ascii="Times New Roman" w:eastAsia="Times New Roman" w:hAnsi="Times New Roman" w:cs="Times New Roman"/>
                <w:b/>
                <w:bCs/>
                <w:kern w:val="0"/>
                <w:sz w:val="18"/>
                <w:szCs w:val="18"/>
                <w14:ligatures w14:val="none"/>
              </w:rPr>
              <w:t>Electronics market Subsoil</w:t>
            </w:r>
          </w:p>
        </w:tc>
        <w:tc>
          <w:tcPr>
            <w:tcW w:w="1134" w:type="dxa"/>
            <w:tcBorders>
              <w:top w:val="single" w:sz="4" w:space="0" w:color="auto"/>
              <w:bottom w:val="single" w:sz="4" w:space="0" w:color="auto"/>
            </w:tcBorders>
            <w:hideMark/>
          </w:tcPr>
          <w:p w14:paraId="58438D44" w14:textId="77777777" w:rsidR="004863C2" w:rsidRPr="004863C2" w:rsidRDefault="004863C2" w:rsidP="004863C2">
            <w:pPr>
              <w:rPr>
                <w:rFonts w:ascii="Times New Roman" w:eastAsia="Times New Roman" w:hAnsi="Times New Roman" w:cs="Times New Roman"/>
                <w:b/>
                <w:bCs/>
                <w:kern w:val="0"/>
                <w:sz w:val="18"/>
                <w:szCs w:val="18"/>
                <w14:ligatures w14:val="none"/>
              </w:rPr>
            </w:pPr>
            <w:r w:rsidRPr="004863C2">
              <w:rPr>
                <w:rFonts w:ascii="Times New Roman" w:eastAsia="Times New Roman" w:hAnsi="Times New Roman" w:cs="Times New Roman"/>
                <w:b/>
                <w:bCs/>
                <w:kern w:val="0"/>
                <w:sz w:val="18"/>
                <w:szCs w:val="18"/>
                <w14:ligatures w14:val="none"/>
              </w:rPr>
              <w:t xml:space="preserve">Petro-chemical industry Topsoil </w:t>
            </w:r>
          </w:p>
        </w:tc>
        <w:tc>
          <w:tcPr>
            <w:tcW w:w="1042" w:type="dxa"/>
            <w:tcBorders>
              <w:top w:val="single" w:sz="4" w:space="0" w:color="auto"/>
              <w:bottom w:val="single" w:sz="4" w:space="0" w:color="auto"/>
            </w:tcBorders>
            <w:hideMark/>
          </w:tcPr>
          <w:p w14:paraId="328F5D9E" w14:textId="77777777" w:rsidR="004863C2" w:rsidRPr="004863C2" w:rsidRDefault="004863C2" w:rsidP="004863C2">
            <w:pPr>
              <w:rPr>
                <w:rFonts w:ascii="Times New Roman" w:eastAsia="Times New Roman" w:hAnsi="Times New Roman" w:cs="Times New Roman"/>
                <w:b/>
                <w:bCs/>
                <w:kern w:val="0"/>
                <w:sz w:val="18"/>
                <w:szCs w:val="18"/>
                <w14:ligatures w14:val="none"/>
              </w:rPr>
            </w:pPr>
            <w:r w:rsidRPr="004863C2">
              <w:rPr>
                <w:rFonts w:ascii="Times New Roman" w:eastAsia="Times New Roman" w:hAnsi="Times New Roman" w:cs="Times New Roman"/>
                <w:b/>
                <w:bCs/>
                <w:kern w:val="0"/>
                <w:sz w:val="18"/>
                <w:szCs w:val="18"/>
                <w14:ligatures w14:val="none"/>
              </w:rPr>
              <w:t>Petro-chemical industry Subsoil</w:t>
            </w:r>
          </w:p>
        </w:tc>
        <w:tc>
          <w:tcPr>
            <w:tcW w:w="810" w:type="dxa"/>
            <w:tcBorders>
              <w:top w:val="single" w:sz="4" w:space="0" w:color="auto"/>
              <w:bottom w:val="single" w:sz="4" w:space="0" w:color="auto"/>
            </w:tcBorders>
            <w:hideMark/>
          </w:tcPr>
          <w:p w14:paraId="4107502A" w14:textId="77777777" w:rsidR="004863C2" w:rsidRPr="004863C2" w:rsidRDefault="004863C2" w:rsidP="004863C2">
            <w:pPr>
              <w:rPr>
                <w:rFonts w:ascii="Times New Roman" w:eastAsia="Times New Roman" w:hAnsi="Times New Roman" w:cs="Times New Roman"/>
                <w:b/>
                <w:bCs/>
                <w:kern w:val="0"/>
                <w:sz w:val="18"/>
                <w:szCs w:val="18"/>
                <w14:ligatures w14:val="none"/>
              </w:rPr>
            </w:pPr>
            <w:r w:rsidRPr="004863C2">
              <w:rPr>
                <w:rFonts w:ascii="Times New Roman" w:eastAsia="Times New Roman" w:hAnsi="Times New Roman" w:cs="Times New Roman"/>
                <w:b/>
                <w:bCs/>
                <w:kern w:val="0"/>
                <w:sz w:val="18"/>
                <w:szCs w:val="18"/>
                <w14:ligatures w14:val="none"/>
              </w:rPr>
              <w:t>Transf-ormer oil depot Topsoil</w:t>
            </w:r>
          </w:p>
        </w:tc>
        <w:tc>
          <w:tcPr>
            <w:tcW w:w="1134" w:type="dxa"/>
            <w:tcBorders>
              <w:top w:val="single" w:sz="4" w:space="0" w:color="auto"/>
              <w:bottom w:val="single" w:sz="4" w:space="0" w:color="auto"/>
            </w:tcBorders>
            <w:hideMark/>
          </w:tcPr>
          <w:p w14:paraId="509B25F6" w14:textId="77777777" w:rsidR="004863C2" w:rsidRPr="004863C2" w:rsidRDefault="004863C2" w:rsidP="004863C2">
            <w:pPr>
              <w:rPr>
                <w:rFonts w:ascii="Times New Roman" w:eastAsia="Times New Roman" w:hAnsi="Times New Roman" w:cs="Times New Roman"/>
                <w:b/>
                <w:bCs/>
                <w:kern w:val="0"/>
                <w:sz w:val="18"/>
                <w:szCs w:val="18"/>
                <w14:ligatures w14:val="none"/>
              </w:rPr>
            </w:pPr>
            <w:r w:rsidRPr="004863C2">
              <w:rPr>
                <w:rFonts w:ascii="Times New Roman" w:eastAsia="Times New Roman" w:hAnsi="Times New Roman" w:cs="Times New Roman"/>
                <w:b/>
                <w:bCs/>
                <w:kern w:val="0"/>
                <w:sz w:val="18"/>
                <w:szCs w:val="18"/>
                <w14:ligatures w14:val="none"/>
              </w:rPr>
              <w:t>Transf-ormer oil depot Subsoil</w:t>
            </w:r>
          </w:p>
        </w:tc>
        <w:tc>
          <w:tcPr>
            <w:tcW w:w="936" w:type="dxa"/>
            <w:tcBorders>
              <w:top w:val="single" w:sz="4" w:space="0" w:color="auto"/>
              <w:bottom w:val="single" w:sz="4" w:space="0" w:color="auto"/>
            </w:tcBorders>
            <w:hideMark/>
          </w:tcPr>
          <w:p w14:paraId="6B0C2BE0" w14:textId="77777777" w:rsidR="004863C2" w:rsidRPr="004863C2" w:rsidRDefault="004863C2" w:rsidP="004863C2">
            <w:pPr>
              <w:rPr>
                <w:rFonts w:ascii="Times New Roman" w:eastAsia="Times New Roman" w:hAnsi="Times New Roman" w:cs="Times New Roman"/>
                <w:b/>
                <w:bCs/>
                <w:kern w:val="0"/>
                <w:sz w:val="18"/>
                <w:szCs w:val="18"/>
                <w14:ligatures w14:val="none"/>
              </w:rPr>
            </w:pPr>
            <w:r w:rsidRPr="004863C2">
              <w:rPr>
                <w:rFonts w:ascii="Times New Roman" w:eastAsia="Times New Roman" w:hAnsi="Times New Roman" w:cs="Times New Roman"/>
                <w:b/>
                <w:bCs/>
                <w:kern w:val="0"/>
                <w:sz w:val="18"/>
                <w:szCs w:val="18"/>
                <w14:ligatures w14:val="none"/>
              </w:rPr>
              <w:t>Paint Company Topsoil</w:t>
            </w:r>
          </w:p>
        </w:tc>
        <w:tc>
          <w:tcPr>
            <w:tcW w:w="990" w:type="dxa"/>
            <w:tcBorders>
              <w:top w:val="single" w:sz="4" w:space="0" w:color="auto"/>
              <w:bottom w:val="single" w:sz="4" w:space="0" w:color="auto"/>
            </w:tcBorders>
            <w:hideMark/>
          </w:tcPr>
          <w:p w14:paraId="4CFC2497" w14:textId="77777777" w:rsidR="004863C2" w:rsidRPr="004863C2" w:rsidRDefault="004863C2" w:rsidP="004863C2">
            <w:pPr>
              <w:rPr>
                <w:rFonts w:ascii="Times New Roman" w:eastAsia="Times New Roman" w:hAnsi="Times New Roman" w:cs="Times New Roman"/>
                <w:b/>
                <w:bCs/>
                <w:kern w:val="0"/>
                <w:sz w:val="18"/>
                <w:szCs w:val="18"/>
                <w14:ligatures w14:val="none"/>
              </w:rPr>
            </w:pPr>
            <w:r w:rsidRPr="004863C2">
              <w:rPr>
                <w:rFonts w:ascii="Times New Roman" w:eastAsia="Times New Roman" w:hAnsi="Times New Roman" w:cs="Times New Roman"/>
                <w:b/>
                <w:bCs/>
                <w:kern w:val="0"/>
                <w:sz w:val="18"/>
                <w:szCs w:val="18"/>
                <w14:ligatures w14:val="none"/>
              </w:rPr>
              <w:t>Paint Company Subsoil</w:t>
            </w:r>
          </w:p>
        </w:tc>
      </w:tr>
      <w:tr w:rsidR="004863C2" w:rsidRPr="004863C2" w14:paraId="6CC36FDD" w14:textId="77777777" w:rsidTr="004863C2">
        <w:trPr>
          <w:trHeight w:val="376"/>
        </w:trPr>
        <w:tc>
          <w:tcPr>
            <w:tcW w:w="558" w:type="dxa"/>
            <w:tcBorders>
              <w:top w:val="single" w:sz="4" w:space="0" w:color="auto"/>
            </w:tcBorders>
            <w:hideMark/>
          </w:tcPr>
          <w:p w14:paraId="2E20A671"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1</w:t>
            </w:r>
          </w:p>
        </w:tc>
        <w:tc>
          <w:tcPr>
            <w:tcW w:w="2700" w:type="dxa"/>
            <w:tcBorders>
              <w:top w:val="single" w:sz="4" w:space="0" w:color="auto"/>
            </w:tcBorders>
            <w:hideMark/>
          </w:tcPr>
          <w:p w14:paraId="359E17F1"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4,4'-Dichlorobiphenyl</w:t>
            </w:r>
          </w:p>
        </w:tc>
        <w:tc>
          <w:tcPr>
            <w:tcW w:w="1080" w:type="dxa"/>
            <w:tcBorders>
              <w:top w:val="single" w:sz="4" w:space="0" w:color="auto"/>
            </w:tcBorders>
            <w:hideMark/>
          </w:tcPr>
          <w:p w14:paraId="0D094654"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0.09</w:t>
            </w:r>
          </w:p>
        </w:tc>
        <w:tc>
          <w:tcPr>
            <w:tcW w:w="1064" w:type="dxa"/>
            <w:tcBorders>
              <w:top w:val="single" w:sz="4" w:space="0" w:color="auto"/>
            </w:tcBorders>
            <w:hideMark/>
          </w:tcPr>
          <w:p w14:paraId="37DBCCD2"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0.11</w:t>
            </w:r>
          </w:p>
        </w:tc>
        <w:tc>
          <w:tcPr>
            <w:tcW w:w="1134" w:type="dxa"/>
            <w:tcBorders>
              <w:top w:val="single" w:sz="4" w:space="0" w:color="auto"/>
            </w:tcBorders>
            <w:hideMark/>
          </w:tcPr>
          <w:p w14:paraId="064D78FF"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0.53</w:t>
            </w:r>
          </w:p>
        </w:tc>
        <w:tc>
          <w:tcPr>
            <w:tcW w:w="1042" w:type="dxa"/>
            <w:tcBorders>
              <w:top w:val="single" w:sz="4" w:space="0" w:color="auto"/>
            </w:tcBorders>
            <w:hideMark/>
          </w:tcPr>
          <w:p w14:paraId="652786E8"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0.72</w:t>
            </w:r>
          </w:p>
        </w:tc>
        <w:tc>
          <w:tcPr>
            <w:tcW w:w="810" w:type="dxa"/>
            <w:tcBorders>
              <w:top w:val="single" w:sz="4" w:space="0" w:color="auto"/>
            </w:tcBorders>
            <w:hideMark/>
          </w:tcPr>
          <w:p w14:paraId="386F5BEE"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0.04</w:t>
            </w:r>
          </w:p>
        </w:tc>
        <w:tc>
          <w:tcPr>
            <w:tcW w:w="1134" w:type="dxa"/>
            <w:tcBorders>
              <w:top w:val="single" w:sz="4" w:space="0" w:color="auto"/>
            </w:tcBorders>
            <w:hideMark/>
          </w:tcPr>
          <w:p w14:paraId="232697A6"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0.09</w:t>
            </w:r>
          </w:p>
        </w:tc>
        <w:tc>
          <w:tcPr>
            <w:tcW w:w="936" w:type="dxa"/>
            <w:tcBorders>
              <w:top w:val="single" w:sz="4" w:space="0" w:color="auto"/>
            </w:tcBorders>
            <w:hideMark/>
          </w:tcPr>
          <w:p w14:paraId="1A947B25"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0.22</w:t>
            </w:r>
          </w:p>
        </w:tc>
        <w:tc>
          <w:tcPr>
            <w:tcW w:w="990" w:type="dxa"/>
            <w:tcBorders>
              <w:top w:val="single" w:sz="4" w:space="0" w:color="auto"/>
            </w:tcBorders>
            <w:hideMark/>
          </w:tcPr>
          <w:p w14:paraId="4D450AFD"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0.52</w:t>
            </w:r>
          </w:p>
        </w:tc>
      </w:tr>
      <w:tr w:rsidR="004863C2" w:rsidRPr="004863C2" w14:paraId="5E1D367B" w14:textId="77777777" w:rsidTr="004863C2">
        <w:trPr>
          <w:trHeight w:val="376"/>
        </w:trPr>
        <w:tc>
          <w:tcPr>
            <w:tcW w:w="558" w:type="dxa"/>
            <w:hideMark/>
          </w:tcPr>
          <w:p w14:paraId="20A756F7"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2</w:t>
            </w:r>
          </w:p>
        </w:tc>
        <w:tc>
          <w:tcPr>
            <w:tcW w:w="2700" w:type="dxa"/>
            <w:hideMark/>
          </w:tcPr>
          <w:p w14:paraId="4EC007F0"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2,3,4,4',5-Pentachlorobiphenyl</w:t>
            </w:r>
          </w:p>
        </w:tc>
        <w:tc>
          <w:tcPr>
            <w:tcW w:w="1080" w:type="dxa"/>
            <w:hideMark/>
          </w:tcPr>
          <w:p w14:paraId="37FD6398"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0.22</w:t>
            </w:r>
          </w:p>
        </w:tc>
        <w:tc>
          <w:tcPr>
            <w:tcW w:w="1064" w:type="dxa"/>
            <w:hideMark/>
          </w:tcPr>
          <w:p w14:paraId="0EE29D28"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0.29</w:t>
            </w:r>
          </w:p>
        </w:tc>
        <w:tc>
          <w:tcPr>
            <w:tcW w:w="1134" w:type="dxa"/>
            <w:hideMark/>
          </w:tcPr>
          <w:p w14:paraId="26B3C054"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0.29</w:t>
            </w:r>
          </w:p>
        </w:tc>
        <w:tc>
          <w:tcPr>
            <w:tcW w:w="1042" w:type="dxa"/>
            <w:hideMark/>
          </w:tcPr>
          <w:p w14:paraId="58E62437"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0.49</w:t>
            </w:r>
          </w:p>
        </w:tc>
        <w:tc>
          <w:tcPr>
            <w:tcW w:w="810" w:type="dxa"/>
            <w:hideMark/>
          </w:tcPr>
          <w:p w14:paraId="100839AF"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0.05</w:t>
            </w:r>
          </w:p>
        </w:tc>
        <w:tc>
          <w:tcPr>
            <w:tcW w:w="1134" w:type="dxa"/>
            <w:hideMark/>
          </w:tcPr>
          <w:p w14:paraId="2699B10A"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0.07</w:t>
            </w:r>
          </w:p>
        </w:tc>
        <w:tc>
          <w:tcPr>
            <w:tcW w:w="936" w:type="dxa"/>
            <w:hideMark/>
          </w:tcPr>
          <w:p w14:paraId="71298487"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0.09</w:t>
            </w:r>
          </w:p>
        </w:tc>
        <w:tc>
          <w:tcPr>
            <w:tcW w:w="990" w:type="dxa"/>
            <w:hideMark/>
          </w:tcPr>
          <w:p w14:paraId="60CE1C36"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0.39</w:t>
            </w:r>
          </w:p>
        </w:tc>
      </w:tr>
      <w:tr w:rsidR="004863C2" w:rsidRPr="004863C2" w14:paraId="2E8ACC62" w14:textId="77777777" w:rsidTr="004863C2">
        <w:trPr>
          <w:trHeight w:val="376"/>
        </w:trPr>
        <w:tc>
          <w:tcPr>
            <w:tcW w:w="558" w:type="dxa"/>
            <w:hideMark/>
          </w:tcPr>
          <w:p w14:paraId="21BFF7FC"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3</w:t>
            </w:r>
          </w:p>
        </w:tc>
        <w:tc>
          <w:tcPr>
            <w:tcW w:w="2700" w:type="dxa"/>
            <w:hideMark/>
          </w:tcPr>
          <w:p w14:paraId="5C993638"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2,2',3,3',4,5-Hexachlorobiphenyl</w:t>
            </w:r>
          </w:p>
        </w:tc>
        <w:tc>
          <w:tcPr>
            <w:tcW w:w="1080" w:type="dxa"/>
            <w:hideMark/>
          </w:tcPr>
          <w:p w14:paraId="7CC1DA9B"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0.09</w:t>
            </w:r>
          </w:p>
        </w:tc>
        <w:tc>
          <w:tcPr>
            <w:tcW w:w="1064" w:type="dxa"/>
            <w:hideMark/>
          </w:tcPr>
          <w:p w14:paraId="33EC6B77"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0.21</w:t>
            </w:r>
          </w:p>
        </w:tc>
        <w:tc>
          <w:tcPr>
            <w:tcW w:w="1134" w:type="dxa"/>
            <w:hideMark/>
          </w:tcPr>
          <w:p w14:paraId="0FE37127"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0.16</w:t>
            </w:r>
          </w:p>
        </w:tc>
        <w:tc>
          <w:tcPr>
            <w:tcW w:w="1042" w:type="dxa"/>
            <w:hideMark/>
          </w:tcPr>
          <w:p w14:paraId="23788C22"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0.26</w:t>
            </w:r>
          </w:p>
        </w:tc>
        <w:tc>
          <w:tcPr>
            <w:tcW w:w="810" w:type="dxa"/>
            <w:hideMark/>
          </w:tcPr>
          <w:p w14:paraId="62A4B935"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0.11</w:t>
            </w:r>
          </w:p>
        </w:tc>
        <w:tc>
          <w:tcPr>
            <w:tcW w:w="1134" w:type="dxa"/>
            <w:hideMark/>
          </w:tcPr>
          <w:p w14:paraId="646223AF"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0.15</w:t>
            </w:r>
          </w:p>
        </w:tc>
        <w:tc>
          <w:tcPr>
            <w:tcW w:w="936" w:type="dxa"/>
            <w:hideMark/>
          </w:tcPr>
          <w:p w14:paraId="23FFCCF6"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0.21</w:t>
            </w:r>
          </w:p>
        </w:tc>
        <w:tc>
          <w:tcPr>
            <w:tcW w:w="990" w:type="dxa"/>
            <w:hideMark/>
          </w:tcPr>
          <w:p w14:paraId="2766D1C9"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0.51</w:t>
            </w:r>
          </w:p>
        </w:tc>
      </w:tr>
      <w:tr w:rsidR="004863C2" w:rsidRPr="004863C2" w14:paraId="1179D22D" w14:textId="77777777" w:rsidTr="004863C2">
        <w:trPr>
          <w:trHeight w:val="376"/>
        </w:trPr>
        <w:tc>
          <w:tcPr>
            <w:tcW w:w="558" w:type="dxa"/>
            <w:hideMark/>
          </w:tcPr>
          <w:p w14:paraId="1DCFA691"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4</w:t>
            </w:r>
          </w:p>
        </w:tc>
        <w:tc>
          <w:tcPr>
            <w:tcW w:w="2700" w:type="dxa"/>
            <w:hideMark/>
          </w:tcPr>
          <w:p w14:paraId="4235CFC8"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2,2',3,4,4',5-Hexachlorobiphenyl</w:t>
            </w:r>
          </w:p>
        </w:tc>
        <w:tc>
          <w:tcPr>
            <w:tcW w:w="1080" w:type="dxa"/>
            <w:hideMark/>
          </w:tcPr>
          <w:p w14:paraId="257113F5"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0.25</w:t>
            </w:r>
          </w:p>
        </w:tc>
        <w:tc>
          <w:tcPr>
            <w:tcW w:w="1064" w:type="dxa"/>
            <w:hideMark/>
          </w:tcPr>
          <w:p w14:paraId="7E1771D8"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0.34</w:t>
            </w:r>
          </w:p>
        </w:tc>
        <w:tc>
          <w:tcPr>
            <w:tcW w:w="1134" w:type="dxa"/>
            <w:hideMark/>
          </w:tcPr>
          <w:p w14:paraId="6477757C"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0.40</w:t>
            </w:r>
          </w:p>
        </w:tc>
        <w:tc>
          <w:tcPr>
            <w:tcW w:w="1042" w:type="dxa"/>
            <w:hideMark/>
          </w:tcPr>
          <w:p w14:paraId="55E3065D"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0.40</w:t>
            </w:r>
          </w:p>
        </w:tc>
        <w:tc>
          <w:tcPr>
            <w:tcW w:w="810" w:type="dxa"/>
            <w:hideMark/>
          </w:tcPr>
          <w:p w14:paraId="01780258"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0.04</w:t>
            </w:r>
          </w:p>
        </w:tc>
        <w:tc>
          <w:tcPr>
            <w:tcW w:w="1134" w:type="dxa"/>
            <w:hideMark/>
          </w:tcPr>
          <w:p w14:paraId="73FE944D"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0.18</w:t>
            </w:r>
          </w:p>
        </w:tc>
        <w:tc>
          <w:tcPr>
            <w:tcW w:w="936" w:type="dxa"/>
            <w:hideMark/>
          </w:tcPr>
          <w:p w14:paraId="088C3FDE"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0.31</w:t>
            </w:r>
          </w:p>
        </w:tc>
        <w:tc>
          <w:tcPr>
            <w:tcW w:w="990" w:type="dxa"/>
            <w:hideMark/>
          </w:tcPr>
          <w:p w14:paraId="077AEA43"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0.36</w:t>
            </w:r>
          </w:p>
        </w:tc>
      </w:tr>
      <w:tr w:rsidR="004863C2" w:rsidRPr="004863C2" w14:paraId="78B3F23B" w14:textId="77777777" w:rsidTr="004863C2">
        <w:trPr>
          <w:trHeight w:val="376"/>
        </w:trPr>
        <w:tc>
          <w:tcPr>
            <w:tcW w:w="558" w:type="dxa"/>
            <w:hideMark/>
          </w:tcPr>
          <w:p w14:paraId="0980C6EB"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5</w:t>
            </w:r>
          </w:p>
        </w:tc>
        <w:tc>
          <w:tcPr>
            <w:tcW w:w="2700" w:type="dxa"/>
            <w:hideMark/>
          </w:tcPr>
          <w:p w14:paraId="2C5BCC2F"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2,2',4,4',5,5'-Hexachlorobiphenyl</w:t>
            </w:r>
          </w:p>
        </w:tc>
        <w:tc>
          <w:tcPr>
            <w:tcW w:w="1080" w:type="dxa"/>
            <w:hideMark/>
          </w:tcPr>
          <w:p w14:paraId="58B5045C"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0.08</w:t>
            </w:r>
          </w:p>
        </w:tc>
        <w:tc>
          <w:tcPr>
            <w:tcW w:w="1064" w:type="dxa"/>
            <w:hideMark/>
          </w:tcPr>
          <w:p w14:paraId="33751CBB"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0.17</w:t>
            </w:r>
          </w:p>
        </w:tc>
        <w:tc>
          <w:tcPr>
            <w:tcW w:w="1134" w:type="dxa"/>
            <w:hideMark/>
          </w:tcPr>
          <w:p w14:paraId="2EDC0D93"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0.24</w:t>
            </w:r>
          </w:p>
        </w:tc>
        <w:tc>
          <w:tcPr>
            <w:tcW w:w="1042" w:type="dxa"/>
            <w:hideMark/>
          </w:tcPr>
          <w:p w14:paraId="4B01797F"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0.92</w:t>
            </w:r>
          </w:p>
        </w:tc>
        <w:tc>
          <w:tcPr>
            <w:tcW w:w="810" w:type="dxa"/>
            <w:hideMark/>
          </w:tcPr>
          <w:p w14:paraId="129EE6B7"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0.04</w:t>
            </w:r>
          </w:p>
        </w:tc>
        <w:tc>
          <w:tcPr>
            <w:tcW w:w="1134" w:type="dxa"/>
            <w:hideMark/>
          </w:tcPr>
          <w:p w14:paraId="7505AB55"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0.04</w:t>
            </w:r>
          </w:p>
        </w:tc>
        <w:tc>
          <w:tcPr>
            <w:tcW w:w="936" w:type="dxa"/>
            <w:hideMark/>
          </w:tcPr>
          <w:p w14:paraId="758AC633"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0.09</w:t>
            </w:r>
          </w:p>
        </w:tc>
        <w:tc>
          <w:tcPr>
            <w:tcW w:w="990" w:type="dxa"/>
            <w:hideMark/>
          </w:tcPr>
          <w:p w14:paraId="67E28923"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0.14</w:t>
            </w:r>
          </w:p>
        </w:tc>
      </w:tr>
      <w:tr w:rsidR="004863C2" w:rsidRPr="004863C2" w14:paraId="1B079EC3" w14:textId="77777777" w:rsidTr="004863C2">
        <w:trPr>
          <w:trHeight w:val="391"/>
        </w:trPr>
        <w:tc>
          <w:tcPr>
            <w:tcW w:w="558" w:type="dxa"/>
            <w:hideMark/>
          </w:tcPr>
          <w:p w14:paraId="2A60BE91"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6</w:t>
            </w:r>
          </w:p>
        </w:tc>
        <w:tc>
          <w:tcPr>
            <w:tcW w:w="2700" w:type="dxa"/>
            <w:hideMark/>
          </w:tcPr>
          <w:p w14:paraId="5C7B8156"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2,2',3,3',4,4',6-Heptachlorobiphenyl</w:t>
            </w:r>
          </w:p>
        </w:tc>
        <w:tc>
          <w:tcPr>
            <w:tcW w:w="1080" w:type="dxa"/>
            <w:hideMark/>
          </w:tcPr>
          <w:p w14:paraId="091DB715"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0.08</w:t>
            </w:r>
          </w:p>
        </w:tc>
        <w:tc>
          <w:tcPr>
            <w:tcW w:w="1064" w:type="dxa"/>
            <w:hideMark/>
          </w:tcPr>
          <w:p w14:paraId="54055740"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0.23</w:t>
            </w:r>
          </w:p>
        </w:tc>
        <w:tc>
          <w:tcPr>
            <w:tcW w:w="1134" w:type="dxa"/>
            <w:hideMark/>
          </w:tcPr>
          <w:p w14:paraId="6BF11C0C"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0.34</w:t>
            </w:r>
          </w:p>
        </w:tc>
        <w:tc>
          <w:tcPr>
            <w:tcW w:w="1042" w:type="dxa"/>
            <w:hideMark/>
          </w:tcPr>
          <w:p w14:paraId="1BCDE47C"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1.14</w:t>
            </w:r>
          </w:p>
        </w:tc>
        <w:tc>
          <w:tcPr>
            <w:tcW w:w="810" w:type="dxa"/>
            <w:hideMark/>
          </w:tcPr>
          <w:p w14:paraId="44C320B8"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0.06</w:t>
            </w:r>
          </w:p>
        </w:tc>
        <w:tc>
          <w:tcPr>
            <w:tcW w:w="1134" w:type="dxa"/>
            <w:hideMark/>
          </w:tcPr>
          <w:p w14:paraId="0CCB0B1D"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0.13</w:t>
            </w:r>
          </w:p>
        </w:tc>
        <w:tc>
          <w:tcPr>
            <w:tcW w:w="936" w:type="dxa"/>
            <w:hideMark/>
          </w:tcPr>
          <w:p w14:paraId="647609F6"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0.05</w:t>
            </w:r>
          </w:p>
        </w:tc>
        <w:tc>
          <w:tcPr>
            <w:tcW w:w="990" w:type="dxa"/>
            <w:hideMark/>
          </w:tcPr>
          <w:p w14:paraId="1F690593"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0.20</w:t>
            </w:r>
          </w:p>
        </w:tc>
      </w:tr>
      <w:tr w:rsidR="004863C2" w:rsidRPr="004863C2" w14:paraId="50C2B9D2" w14:textId="77777777" w:rsidTr="004863C2">
        <w:trPr>
          <w:trHeight w:val="376"/>
        </w:trPr>
        <w:tc>
          <w:tcPr>
            <w:tcW w:w="558" w:type="dxa"/>
            <w:hideMark/>
          </w:tcPr>
          <w:p w14:paraId="0E6267D3"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7</w:t>
            </w:r>
          </w:p>
        </w:tc>
        <w:tc>
          <w:tcPr>
            <w:tcW w:w="2700" w:type="dxa"/>
            <w:hideMark/>
          </w:tcPr>
          <w:p w14:paraId="7035B9FA"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2,2',3,4,4',5',6-Heptachlorobiphenyl</w:t>
            </w:r>
          </w:p>
        </w:tc>
        <w:tc>
          <w:tcPr>
            <w:tcW w:w="1080" w:type="dxa"/>
            <w:hideMark/>
          </w:tcPr>
          <w:p w14:paraId="582CB217"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0.07</w:t>
            </w:r>
          </w:p>
        </w:tc>
        <w:tc>
          <w:tcPr>
            <w:tcW w:w="1064" w:type="dxa"/>
            <w:hideMark/>
          </w:tcPr>
          <w:p w14:paraId="45B90960"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0.14</w:t>
            </w:r>
          </w:p>
        </w:tc>
        <w:tc>
          <w:tcPr>
            <w:tcW w:w="1134" w:type="dxa"/>
            <w:hideMark/>
          </w:tcPr>
          <w:p w14:paraId="66A98CBA"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0.67</w:t>
            </w:r>
          </w:p>
        </w:tc>
        <w:tc>
          <w:tcPr>
            <w:tcW w:w="1042" w:type="dxa"/>
            <w:hideMark/>
          </w:tcPr>
          <w:p w14:paraId="1188A825"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0.93</w:t>
            </w:r>
          </w:p>
        </w:tc>
        <w:tc>
          <w:tcPr>
            <w:tcW w:w="810" w:type="dxa"/>
            <w:hideMark/>
          </w:tcPr>
          <w:p w14:paraId="42A74E7C"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0.05</w:t>
            </w:r>
          </w:p>
        </w:tc>
        <w:tc>
          <w:tcPr>
            <w:tcW w:w="1134" w:type="dxa"/>
            <w:hideMark/>
          </w:tcPr>
          <w:p w14:paraId="277AC9FC"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0.15</w:t>
            </w:r>
          </w:p>
        </w:tc>
        <w:tc>
          <w:tcPr>
            <w:tcW w:w="936" w:type="dxa"/>
            <w:hideMark/>
          </w:tcPr>
          <w:p w14:paraId="2CA38158"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0.07</w:t>
            </w:r>
          </w:p>
        </w:tc>
        <w:tc>
          <w:tcPr>
            <w:tcW w:w="990" w:type="dxa"/>
            <w:hideMark/>
          </w:tcPr>
          <w:p w14:paraId="17A5DAAC"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0.35</w:t>
            </w:r>
          </w:p>
        </w:tc>
      </w:tr>
      <w:tr w:rsidR="004863C2" w:rsidRPr="004863C2" w14:paraId="24CB939A" w14:textId="77777777" w:rsidTr="004863C2">
        <w:trPr>
          <w:trHeight w:val="376"/>
        </w:trPr>
        <w:tc>
          <w:tcPr>
            <w:tcW w:w="558" w:type="dxa"/>
            <w:hideMark/>
          </w:tcPr>
          <w:p w14:paraId="595F961D"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8</w:t>
            </w:r>
          </w:p>
        </w:tc>
        <w:tc>
          <w:tcPr>
            <w:tcW w:w="2700" w:type="dxa"/>
            <w:hideMark/>
          </w:tcPr>
          <w:p w14:paraId="430EB4CC"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2,2',3,4,5,5',6-Heptachlorobiphenyl</w:t>
            </w:r>
          </w:p>
        </w:tc>
        <w:tc>
          <w:tcPr>
            <w:tcW w:w="1080" w:type="dxa"/>
            <w:hideMark/>
          </w:tcPr>
          <w:p w14:paraId="263ABCEB"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0.12</w:t>
            </w:r>
          </w:p>
        </w:tc>
        <w:tc>
          <w:tcPr>
            <w:tcW w:w="1064" w:type="dxa"/>
            <w:hideMark/>
          </w:tcPr>
          <w:p w14:paraId="366E4FCD"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0.18</w:t>
            </w:r>
          </w:p>
        </w:tc>
        <w:tc>
          <w:tcPr>
            <w:tcW w:w="1134" w:type="dxa"/>
            <w:hideMark/>
          </w:tcPr>
          <w:p w14:paraId="40F82970"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0.19</w:t>
            </w:r>
          </w:p>
        </w:tc>
        <w:tc>
          <w:tcPr>
            <w:tcW w:w="1042" w:type="dxa"/>
            <w:hideMark/>
          </w:tcPr>
          <w:p w14:paraId="0B5A8FD9"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0.19</w:t>
            </w:r>
          </w:p>
        </w:tc>
        <w:tc>
          <w:tcPr>
            <w:tcW w:w="810" w:type="dxa"/>
            <w:hideMark/>
          </w:tcPr>
          <w:p w14:paraId="2C4D295C"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0.09</w:t>
            </w:r>
          </w:p>
        </w:tc>
        <w:tc>
          <w:tcPr>
            <w:tcW w:w="1134" w:type="dxa"/>
            <w:hideMark/>
          </w:tcPr>
          <w:p w14:paraId="27388ABC"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0.13</w:t>
            </w:r>
          </w:p>
        </w:tc>
        <w:tc>
          <w:tcPr>
            <w:tcW w:w="936" w:type="dxa"/>
            <w:hideMark/>
          </w:tcPr>
          <w:p w14:paraId="3F2F1FBF"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0.08</w:t>
            </w:r>
          </w:p>
        </w:tc>
        <w:tc>
          <w:tcPr>
            <w:tcW w:w="990" w:type="dxa"/>
            <w:hideMark/>
          </w:tcPr>
          <w:p w14:paraId="0DE1A6E0"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0.12</w:t>
            </w:r>
          </w:p>
        </w:tc>
      </w:tr>
      <w:tr w:rsidR="004863C2" w:rsidRPr="004863C2" w14:paraId="4A3C5877" w14:textId="77777777" w:rsidTr="004863C2">
        <w:trPr>
          <w:trHeight w:val="376"/>
        </w:trPr>
        <w:tc>
          <w:tcPr>
            <w:tcW w:w="558" w:type="dxa"/>
            <w:hideMark/>
          </w:tcPr>
          <w:p w14:paraId="30EA4593"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9</w:t>
            </w:r>
          </w:p>
        </w:tc>
        <w:tc>
          <w:tcPr>
            <w:tcW w:w="2700" w:type="dxa"/>
            <w:hideMark/>
          </w:tcPr>
          <w:p w14:paraId="267BEEF2"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2,3,3',4,4',5,5'-Heptachlorobiphenyl</w:t>
            </w:r>
          </w:p>
        </w:tc>
        <w:tc>
          <w:tcPr>
            <w:tcW w:w="1080" w:type="dxa"/>
            <w:hideMark/>
          </w:tcPr>
          <w:p w14:paraId="7B8A8BE2"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0.08</w:t>
            </w:r>
          </w:p>
        </w:tc>
        <w:tc>
          <w:tcPr>
            <w:tcW w:w="1064" w:type="dxa"/>
            <w:hideMark/>
          </w:tcPr>
          <w:p w14:paraId="0D25525E"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0.10</w:t>
            </w:r>
          </w:p>
        </w:tc>
        <w:tc>
          <w:tcPr>
            <w:tcW w:w="1134" w:type="dxa"/>
            <w:hideMark/>
          </w:tcPr>
          <w:p w14:paraId="6BD59DF6"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0.43</w:t>
            </w:r>
          </w:p>
        </w:tc>
        <w:tc>
          <w:tcPr>
            <w:tcW w:w="1042" w:type="dxa"/>
            <w:hideMark/>
          </w:tcPr>
          <w:p w14:paraId="7D19E0F2"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0.43</w:t>
            </w:r>
          </w:p>
        </w:tc>
        <w:tc>
          <w:tcPr>
            <w:tcW w:w="810" w:type="dxa"/>
            <w:hideMark/>
          </w:tcPr>
          <w:p w14:paraId="64D7AA69"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0.03</w:t>
            </w:r>
          </w:p>
        </w:tc>
        <w:tc>
          <w:tcPr>
            <w:tcW w:w="1134" w:type="dxa"/>
            <w:hideMark/>
          </w:tcPr>
          <w:p w14:paraId="40B159C8"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0.10</w:t>
            </w:r>
          </w:p>
        </w:tc>
        <w:tc>
          <w:tcPr>
            <w:tcW w:w="936" w:type="dxa"/>
            <w:hideMark/>
          </w:tcPr>
          <w:p w14:paraId="6ECE2D1D"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0.14</w:t>
            </w:r>
          </w:p>
        </w:tc>
        <w:tc>
          <w:tcPr>
            <w:tcW w:w="990" w:type="dxa"/>
            <w:hideMark/>
          </w:tcPr>
          <w:p w14:paraId="76A59B1B"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0.22</w:t>
            </w:r>
          </w:p>
        </w:tc>
      </w:tr>
      <w:tr w:rsidR="004863C2" w:rsidRPr="004863C2" w14:paraId="26101CCD" w14:textId="77777777" w:rsidTr="004863C2">
        <w:trPr>
          <w:trHeight w:val="376"/>
        </w:trPr>
        <w:tc>
          <w:tcPr>
            <w:tcW w:w="558" w:type="dxa"/>
            <w:hideMark/>
          </w:tcPr>
          <w:p w14:paraId="081A983D"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10</w:t>
            </w:r>
          </w:p>
        </w:tc>
        <w:tc>
          <w:tcPr>
            <w:tcW w:w="2700" w:type="dxa"/>
            <w:hideMark/>
          </w:tcPr>
          <w:p w14:paraId="7F4F08D0"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2,3,3',4,4',5,6-Heptachlorobiphenyl</w:t>
            </w:r>
          </w:p>
        </w:tc>
        <w:tc>
          <w:tcPr>
            <w:tcW w:w="1080" w:type="dxa"/>
            <w:hideMark/>
          </w:tcPr>
          <w:p w14:paraId="16121DA9"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0.15</w:t>
            </w:r>
          </w:p>
        </w:tc>
        <w:tc>
          <w:tcPr>
            <w:tcW w:w="1064" w:type="dxa"/>
            <w:hideMark/>
          </w:tcPr>
          <w:p w14:paraId="500886E1"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0.17</w:t>
            </w:r>
          </w:p>
        </w:tc>
        <w:tc>
          <w:tcPr>
            <w:tcW w:w="1134" w:type="dxa"/>
            <w:hideMark/>
          </w:tcPr>
          <w:p w14:paraId="722B3F33"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0.21</w:t>
            </w:r>
          </w:p>
        </w:tc>
        <w:tc>
          <w:tcPr>
            <w:tcW w:w="1042" w:type="dxa"/>
            <w:hideMark/>
          </w:tcPr>
          <w:p w14:paraId="00248317"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0.31</w:t>
            </w:r>
          </w:p>
        </w:tc>
        <w:tc>
          <w:tcPr>
            <w:tcW w:w="810" w:type="dxa"/>
            <w:hideMark/>
          </w:tcPr>
          <w:p w14:paraId="13C5AAB4"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0.07</w:t>
            </w:r>
          </w:p>
        </w:tc>
        <w:tc>
          <w:tcPr>
            <w:tcW w:w="1134" w:type="dxa"/>
            <w:hideMark/>
          </w:tcPr>
          <w:p w14:paraId="2132685A"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0.11</w:t>
            </w:r>
          </w:p>
        </w:tc>
        <w:tc>
          <w:tcPr>
            <w:tcW w:w="936" w:type="dxa"/>
            <w:hideMark/>
          </w:tcPr>
          <w:p w14:paraId="25DA05F1"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0.19</w:t>
            </w:r>
          </w:p>
        </w:tc>
        <w:tc>
          <w:tcPr>
            <w:tcW w:w="990" w:type="dxa"/>
            <w:hideMark/>
          </w:tcPr>
          <w:p w14:paraId="3822B1EA"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0.32</w:t>
            </w:r>
          </w:p>
        </w:tc>
      </w:tr>
      <w:tr w:rsidR="004863C2" w:rsidRPr="004863C2" w14:paraId="0A36D576" w14:textId="77777777" w:rsidTr="004863C2">
        <w:trPr>
          <w:trHeight w:val="376"/>
        </w:trPr>
        <w:tc>
          <w:tcPr>
            <w:tcW w:w="558" w:type="dxa"/>
            <w:hideMark/>
          </w:tcPr>
          <w:p w14:paraId="532DA031"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11</w:t>
            </w:r>
          </w:p>
        </w:tc>
        <w:tc>
          <w:tcPr>
            <w:tcW w:w="2700" w:type="dxa"/>
            <w:hideMark/>
          </w:tcPr>
          <w:p w14:paraId="186748BA"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2,2',3,3',4,5,6,6'-Octachlorobiphenyl</w:t>
            </w:r>
          </w:p>
        </w:tc>
        <w:tc>
          <w:tcPr>
            <w:tcW w:w="1080" w:type="dxa"/>
            <w:hideMark/>
          </w:tcPr>
          <w:p w14:paraId="4D5DC1A4"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0.14</w:t>
            </w:r>
          </w:p>
        </w:tc>
        <w:tc>
          <w:tcPr>
            <w:tcW w:w="1064" w:type="dxa"/>
            <w:hideMark/>
          </w:tcPr>
          <w:p w14:paraId="20DA81A7"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0.18</w:t>
            </w:r>
          </w:p>
        </w:tc>
        <w:tc>
          <w:tcPr>
            <w:tcW w:w="1134" w:type="dxa"/>
            <w:hideMark/>
          </w:tcPr>
          <w:p w14:paraId="79ACABAC"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0.12</w:t>
            </w:r>
          </w:p>
        </w:tc>
        <w:tc>
          <w:tcPr>
            <w:tcW w:w="1042" w:type="dxa"/>
            <w:hideMark/>
          </w:tcPr>
          <w:p w14:paraId="7042D4AD"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0.42</w:t>
            </w:r>
          </w:p>
        </w:tc>
        <w:tc>
          <w:tcPr>
            <w:tcW w:w="810" w:type="dxa"/>
            <w:hideMark/>
          </w:tcPr>
          <w:p w14:paraId="4EE5DFF7"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0.04</w:t>
            </w:r>
          </w:p>
        </w:tc>
        <w:tc>
          <w:tcPr>
            <w:tcW w:w="1134" w:type="dxa"/>
            <w:hideMark/>
          </w:tcPr>
          <w:p w14:paraId="63CDEEF4"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0.09</w:t>
            </w:r>
          </w:p>
        </w:tc>
        <w:tc>
          <w:tcPr>
            <w:tcW w:w="936" w:type="dxa"/>
            <w:hideMark/>
          </w:tcPr>
          <w:p w14:paraId="6E54F9E1"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0.09</w:t>
            </w:r>
          </w:p>
        </w:tc>
        <w:tc>
          <w:tcPr>
            <w:tcW w:w="990" w:type="dxa"/>
            <w:hideMark/>
          </w:tcPr>
          <w:p w14:paraId="4D031483"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0.10</w:t>
            </w:r>
          </w:p>
        </w:tc>
      </w:tr>
      <w:tr w:rsidR="004863C2" w:rsidRPr="004863C2" w14:paraId="4AF09153" w14:textId="77777777" w:rsidTr="004863C2">
        <w:trPr>
          <w:trHeight w:val="391"/>
        </w:trPr>
        <w:tc>
          <w:tcPr>
            <w:tcW w:w="558" w:type="dxa"/>
            <w:hideMark/>
          </w:tcPr>
          <w:p w14:paraId="74A7CA9C"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12</w:t>
            </w:r>
          </w:p>
        </w:tc>
        <w:tc>
          <w:tcPr>
            <w:tcW w:w="2700" w:type="dxa"/>
            <w:hideMark/>
          </w:tcPr>
          <w:p w14:paraId="6414AC18"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2,2',3,3',4,5,5',6-Octachlorobiphenyl</w:t>
            </w:r>
          </w:p>
        </w:tc>
        <w:tc>
          <w:tcPr>
            <w:tcW w:w="1080" w:type="dxa"/>
            <w:hideMark/>
          </w:tcPr>
          <w:p w14:paraId="081B0471"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0.12</w:t>
            </w:r>
          </w:p>
        </w:tc>
        <w:tc>
          <w:tcPr>
            <w:tcW w:w="1064" w:type="dxa"/>
            <w:hideMark/>
          </w:tcPr>
          <w:p w14:paraId="0F860FDC"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0.16</w:t>
            </w:r>
          </w:p>
        </w:tc>
        <w:tc>
          <w:tcPr>
            <w:tcW w:w="1134" w:type="dxa"/>
            <w:hideMark/>
          </w:tcPr>
          <w:p w14:paraId="251B363A"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0.12</w:t>
            </w:r>
          </w:p>
        </w:tc>
        <w:tc>
          <w:tcPr>
            <w:tcW w:w="1042" w:type="dxa"/>
            <w:hideMark/>
          </w:tcPr>
          <w:p w14:paraId="1FFC179A"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0.22</w:t>
            </w:r>
          </w:p>
        </w:tc>
        <w:tc>
          <w:tcPr>
            <w:tcW w:w="810" w:type="dxa"/>
            <w:hideMark/>
          </w:tcPr>
          <w:p w14:paraId="25224231"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0.06</w:t>
            </w:r>
          </w:p>
        </w:tc>
        <w:tc>
          <w:tcPr>
            <w:tcW w:w="1134" w:type="dxa"/>
            <w:hideMark/>
          </w:tcPr>
          <w:p w14:paraId="2E522413"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0.11</w:t>
            </w:r>
          </w:p>
        </w:tc>
        <w:tc>
          <w:tcPr>
            <w:tcW w:w="936" w:type="dxa"/>
            <w:hideMark/>
          </w:tcPr>
          <w:p w14:paraId="203EB150"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0.24</w:t>
            </w:r>
          </w:p>
        </w:tc>
        <w:tc>
          <w:tcPr>
            <w:tcW w:w="990" w:type="dxa"/>
            <w:hideMark/>
          </w:tcPr>
          <w:p w14:paraId="20251DAF"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0.31</w:t>
            </w:r>
          </w:p>
        </w:tc>
      </w:tr>
      <w:tr w:rsidR="004863C2" w:rsidRPr="004863C2" w14:paraId="047F2F88" w14:textId="77777777" w:rsidTr="004863C2">
        <w:trPr>
          <w:trHeight w:val="376"/>
        </w:trPr>
        <w:tc>
          <w:tcPr>
            <w:tcW w:w="558" w:type="dxa"/>
            <w:hideMark/>
          </w:tcPr>
          <w:p w14:paraId="0A03F353"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13</w:t>
            </w:r>
          </w:p>
        </w:tc>
        <w:tc>
          <w:tcPr>
            <w:tcW w:w="2700" w:type="dxa"/>
            <w:hideMark/>
          </w:tcPr>
          <w:p w14:paraId="549A6648"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2,2',3,3',4,4',5,5',6-Octachlorobiphenyl</w:t>
            </w:r>
          </w:p>
        </w:tc>
        <w:tc>
          <w:tcPr>
            <w:tcW w:w="1080" w:type="dxa"/>
            <w:hideMark/>
          </w:tcPr>
          <w:p w14:paraId="4252BBA9"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0.03</w:t>
            </w:r>
          </w:p>
        </w:tc>
        <w:tc>
          <w:tcPr>
            <w:tcW w:w="1064" w:type="dxa"/>
            <w:hideMark/>
          </w:tcPr>
          <w:p w14:paraId="7AF6249F"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0.13</w:t>
            </w:r>
          </w:p>
        </w:tc>
        <w:tc>
          <w:tcPr>
            <w:tcW w:w="1134" w:type="dxa"/>
            <w:hideMark/>
          </w:tcPr>
          <w:p w14:paraId="4FE7ECFC"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0.19</w:t>
            </w:r>
          </w:p>
        </w:tc>
        <w:tc>
          <w:tcPr>
            <w:tcW w:w="1042" w:type="dxa"/>
            <w:hideMark/>
          </w:tcPr>
          <w:p w14:paraId="0F7B57E4"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0.29</w:t>
            </w:r>
          </w:p>
        </w:tc>
        <w:tc>
          <w:tcPr>
            <w:tcW w:w="810" w:type="dxa"/>
            <w:hideMark/>
          </w:tcPr>
          <w:p w14:paraId="09E77F3A"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0.02</w:t>
            </w:r>
          </w:p>
        </w:tc>
        <w:tc>
          <w:tcPr>
            <w:tcW w:w="1134" w:type="dxa"/>
            <w:hideMark/>
          </w:tcPr>
          <w:p w14:paraId="11088CCB"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0.06</w:t>
            </w:r>
          </w:p>
        </w:tc>
        <w:tc>
          <w:tcPr>
            <w:tcW w:w="936" w:type="dxa"/>
            <w:hideMark/>
          </w:tcPr>
          <w:p w14:paraId="100E0E7B"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0.08</w:t>
            </w:r>
          </w:p>
        </w:tc>
        <w:tc>
          <w:tcPr>
            <w:tcW w:w="990" w:type="dxa"/>
            <w:hideMark/>
          </w:tcPr>
          <w:p w14:paraId="064E4A25"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0.10</w:t>
            </w:r>
          </w:p>
        </w:tc>
      </w:tr>
      <w:tr w:rsidR="004863C2" w:rsidRPr="004863C2" w14:paraId="193F893C" w14:textId="77777777" w:rsidTr="004863C2">
        <w:trPr>
          <w:trHeight w:val="1022"/>
        </w:trPr>
        <w:tc>
          <w:tcPr>
            <w:tcW w:w="558" w:type="dxa"/>
            <w:tcBorders>
              <w:bottom w:val="single" w:sz="4" w:space="0" w:color="auto"/>
            </w:tcBorders>
            <w:hideMark/>
          </w:tcPr>
          <w:p w14:paraId="1E4F2FD4"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14</w:t>
            </w:r>
          </w:p>
        </w:tc>
        <w:tc>
          <w:tcPr>
            <w:tcW w:w="2700" w:type="dxa"/>
            <w:tcBorders>
              <w:bottom w:val="single" w:sz="4" w:space="0" w:color="auto"/>
            </w:tcBorders>
            <w:hideMark/>
          </w:tcPr>
          <w:p w14:paraId="5EEA8D10"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Decachlorobiphenyl</w:t>
            </w:r>
          </w:p>
          <w:p w14:paraId="67328FBA" w14:textId="77777777" w:rsidR="004863C2" w:rsidRPr="004863C2" w:rsidRDefault="004863C2" w:rsidP="004863C2">
            <w:pPr>
              <w:rPr>
                <w:rFonts w:ascii="Times New Roman" w:eastAsia="Times New Roman" w:hAnsi="Times New Roman" w:cs="Times New Roman"/>
                <w:b/>
                <w:bCs/>
                <w:kern w:val="0"/>
                <w:sz w:val="18"/>
                <w:szCs w:val="18"/>
                <w14:ligatures w14:val="none"/>
              </w:rPr>
            </w:pPr>
            <w:r w:rsidRPr="004863C2">
              <w:rPr>
                <w:rFonts w:ascii="Times New Roman" w:eastAsia="Times New Roman" w:hAnsi="Times New Roman" w:cs="Times New Roman"/>
                <w:b/>
                <w:bCs/>
                <w:kern w:val="0"/>
                <w:sz w:val="18"/>
                <w:szCs w:val="18"/>
                <w14:ligatures w14:val="none"/>
              </w:rPr>
              <w:t>Total</w:t>
            </w:r>
          </w:p>
          <w:p w14:paraId="19C0C883" w14:textId="77777777" w:rsidR="004863C2" w:rsidRPr="004863C2" w:rsidRDefault="004863C2" w:rsidP="004863C2">
            <w:pPr>
              <w:rPr>
                <w:rFonts w:ascii="Times New Roman" w:eastAsia="Times New Roman" w:hAnsi="Times New Roman" w:cs="Times New Roman"/>
                <w:kern w:val="0"/>
                <w:sz w:val="18"/>
                <w:szCs w:val="18"/>
                <w14:ligatures w14:val="none"/>
              </w:rPr>
            </w:pPr>
          </w:p>
        </w:tc>
        <w:tc>
          <w:tcPr>
            <w:tcW w:w="1080" w:type="dxa"/>
            <w:tcBorders>
              <w:bottom w:val="single" w:sz="4" w:space="0" w:color="auto"/>
            </w:tcBorders>
            <w:hideMark/>
          </w:tcPr>
          <w:p w14:paraId="13D8F952"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0.06</w:t>
            </w:r>
          </w:p>
          <w:p w14:paraId="05E18D51" w14:textId="77777777" w:rsidR="004863C2" w:rsidRPr="004863C2" w:rsidRDefault="004863C2" w:rsidP="004863C2">
            <w:pPr>
              <w:rPr>
                <w:rFonts w:ascii="Times New Roman" w:eastAsia="Times New Roman" w:hAnsi="Times New Roman" w:cs="Times New Roman"/>
                <w:b/>
                <w:bCs/>
                <w:kern w:val="0"/>
                <w:sz w:val="18"/>
                <w:szCs w:val="18"/>
                <w14:ligatures w14:val="none"/>
              </w:rPr>
            </w:pPr>
            <w:r w:rsidRPr="004863C2">
              <w:rPr>
                <w:rFonts w:ascii="Times New Roman" w:eastAsia="Times New Roman" w:hAnsi="Times New Roman" w:cs="Times New Roman"/>
                <w:b/>
                <w:bCs/>
                <w:kern w:val="0"/>
                <w:sz w:val="18"/>
                <w:szCs w:val="18"/>
                <w14:ligatures w14:val="none"/>
              </w:rPr>
              <w:t>1.58</w:t>
            </w:r>
          </w:p>
        </w:tc>
        <w:tc>
          <w:tcPr>
            <w:tcW w:w="1064" w:type="dxa"/>
            <w:tcBorders>
              <w:bottom w:val="single" w:sz="4" w:space="0" w:color="auto"/>
            </w:tcBorders>
            <w:hideMark/>
          </w:tcPr>
          <w:p w14:paraId="38F71DB0"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0.18</w:t>
            </w:r>
          </w:p>
          <w:p w14:paraId="7B3ACACA"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b/>
                <w:bCs/>
                <w:color w:val="000000"/>
                <w:kern w:val="0"/>
                <w:sz w:val="18"/>
                <w:szCs w:val="18"/>
                <w14:ligatures w14:val="none"/>
              </w:rPr>
              <w:t>2.59</w:t>
            </w:r>
          </w:p>
        </w:tc>
        <w:tc>
          <w:tcPr>
            <w:tcW w:w="1134" w:type="dxa"/>
            <w:tcBorders>
              <w:bottom w:val="single" w:sz="4" w:space="0" w:color="auto"/>
            </w:tcBorders>
            <w:hideMark/>
          </w:tcPr>
          <w:p w14:paraId="1982B021"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0.20</w:t>
            </w:r>
          </w:p>
          <w:p w14:paraId="45ABA87F" w14:textId="77777777" w:rsidR="004863C2" w:rsidRPr="004863C2" w:rsidRDefault="004863C2" w:rsidP="004863C2">
            <w:pPr>
              <w:rPr>
                <w:rFonts w:ascii="Times New Roman" w:eastAsia="Calibri" w:hAnsi="Times New Roman" w:cs="Times New Roman"/>
                <w:sz w:val="18"/>
                <w:szCs w:val="18"/>
              </w:rPr>
            </w:pPr>
            <w:r w:rsidRPr="004863C2">
              <w:rPr>
                <w:rFonts w:ascii="Times New Roman" w:eastAsia="Times New Roman" w:hAnsi="Times New Roman" w:cs="Times New Roman"/>
                <w:b/>
                <w:bCs/>
                <w:color w:val="000000"/>
                <w:kern w:val="0"/>
                <w:sz w:val="18"/>
                <w:szCs w:val="18"/>
                <w14:ligatures w14:val="none"/>
              </w:rPr>
              <w:t>4.09</w:t>
            </w:r>
          </w:p>
        </w:tc>
        <w:tc>
          <w:tcPr>
            <w:tcW w:w="1042" w:type="dxa"/>
            <w:tcBorders>
              <w:bottom w:val="single" w:sz="4" w:space="0" w:color="auto"/>
            </w:tcBorders>
            <w:hideMark/>
          </w:tcPr>
          <w:p w14:paraId="656BE70D"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0.29</w:t>
            </w:r>
          </w:p>
          <w:p w14:paraId="778BD288" w14:textId="77777777" w:rsidR="004863C2" w:rsidRPr="004863C2" w:rsidRDefault="004863C2" w:rsidP="004863C2">
            <w:pPr>
              <w:rPr>
                <w:rFonts w:ascii="Times New Roman" w:eastAsia="Calibri" w:hAnsi="Times New Roman" w:cs="Times New Roman"/>
                <w:sz w:val="18"/>
                <w:szCs w:val="18"/>
              </w:rPr>
            </w:pPr>
            <w:r w:rsidRPr="004863C2">
              <w:rPr>
                <w:rFonts w:ascii="Times New Roman" w:eastAsia="Times New Roman" w:hAnsi="Times New Roman" w:cs="Times New Roman"/>
                <w:b/>
                <w:bCs/>
                <w:color w:val="000000"/>
                <w:kern w:val="0"/>
                <w:sz w:val="18"/>
                <w:szCs w:val="18"/>
                <w14:ligatures w14:val="none"/>
              </w:rPr>
              <w:t>7.01</w:t>
            </w:r>
          </w:p>
        </w:tc>
        <w:tc>
          <w:tcPr>
            <w:tcW w:w="810" w:type="dxa"/>
            <w:tcBorders>
              <w:bottom w:val="single" w:sz="4" w:space="0" w:color="auto"/>
            </w:tcBorders>
            <w:hideMark/>
          </w:tcPr>
          <w:p w14:paraId="4A18B26D"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0.02</w:t>
            </w:r>
          </w:p>
          <w:p w14:paraId="3081E5BA" w14:textId="77777777" w:rsidR="004863C2" w:rsidRPr="004863C2" w:rsidRDefault="004863C2" w:rsidP="004863C2">
            <w:pPr>
              <w:rPr>
                <w:rFonts w:ascii="Times New Roman" w:eastAsia="Times New Roman" w:hAnsi="Times New Roman" w:cs="Times New Roman"/>
                <w:b/>
                <w:bCs/>
                <w:kern w:val="0"/>
                <w:sz w:val="18"/>
                <w:szCs w:val="18"/>
                <w14:ligatures w14:val="none"/>
              </w:rPr>
            </w:pPr>
            <w:r w:rsidRPr="004863C2">
              <w:rPr>
                <w:rFonts w:ascii="Times New Roman" w:eastAsia="Times New Roman" w:hAnsi="Times New Roman" w:cs="Times New Roman"/>
                <w:b/>
                <w:bCs/>
                <w:kern w:val="0"/>
                <w:sz w:val="18"/>
                <w:szCs w:val="18"/>
                <w14:ligatures w14:val="none"/>
              </w:rPr>
              <w:t>0.72</w:t>
            </w:r>
          </w:p>
        </w:tc>
        <w:tc>
          <w:tcPr>
            <w:tcW w:w="1134" w:type="dxa"/>
            <w:tcBorders>
              <w:bottom w:val="single" w:sz="4" w:space="0" w:color="auto"/>
            </w:tcBorders>
            <w:hideMark/>
          </w:tcPr>
          <w:p w14:paraId="0256DA27"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0.05</w:t>
            </w:r>
          </w:p>
          <w:p w14:paraId="58FBCBE1" w14:textId="77777777" w:rsidR="004863C2" w:rsidRPr="004863C2" w:rsidRDefault="004863C2" w:rsidP="004863C2">
            <w:pPr>
              <w:rPr>
                <w:rFonts w:ascii="Times New Roman" w:eastAsia="Times New Roman" w:hAnsi="Times New Roman" w:cs="Times New Roman"/>
                <w:b/>
                <w:bCs/>
                <w:kern w:val="0"/>
                <w:sz w:val="18"/>
                <w:szCs w:val="18"/>
                <w14:ligatures w14:val="none"/>
              </w:rPr>
            </w:pPr>
            <w:r w:rsidRPr="004863C2">
              <w:rPr>
                <w:rFonts w:ascii="Times New Roman" w:eastAsia="Times New Roman" w:hAnsi="Times New Roman" w:cs="Times New Roman"/>
                <w:b/>
                <w:bCs/>
                <w:kern w:val="0"/>
                <w:sz w:val="18"/>
                <w:szCs w:val="18"/>
                <w14:ligatures w14:val="none"/>
              </w:rPr>
              <w:t>1.46</w:t>
            </w:r>
          </w:p>
        </w:tc>
        <w:tc>
          <w:tcPr>
            <w:tcW w:w="936" w:type="dxa"/>
            <w:tcBorders>
              <w:bottom w:val="single" w:sz="4" w:space="0" w:color="auto"/>
            </w:tcBorders>
            <w:hideMark/>
          </w:tcPr>
          <w:p w14:paraId="4EC95C0B"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0.11</w:t>
            </w:r>
          </w:p>
          <w:p w14:paraId="1DDCF2A8" w14:textId="77777777" w:rsidR="004863C2" w:rsidRPr="004863C2" w:rsidRDefault="004863C2" w:rsidP="004863C2">
            <w:pPr>
              <w:rPr>
                <w:rFonts w:ascii="Times New Roman" w:eastAsia="Calibri" w:hAnsi="Times New Roman" w:cs="Times New Roman"/>
                <w:sz w:val="18"/>
                <w:szCs w:val="18"/>
              </w:rPr>
            </w:pPr>
            <w:r w:rsidRPr="004863C2">
              <w:rPr>
                <w:rFonts w:ascii="Times New Roman" w:eastAsia="Times New Roman" w:hAnsi="Times New Roman" w:cs="Times New Roman"/>
                <w:b/>
                <w:bCs/>
                <w:color w:val="000000"/>
                <w:kern w:val="0"/>
                <w:sz w:val="18"/>
                <w:szCs w:val="18"/>
                <w14:ligatures w14:val="none"/>
              </w:rPr>
              <w:t>1.97</w:t>
            </w:r>
          </w:p>
        </w:tc>
        <w:tc>
          <w:tcPr>
            <w:tcW w:w="990" w:type="dxa"/>
            <w:tcBorders>
              <w:bottom w:val="single" w:sz="4" w:space="0" w:color="auto"/>
            </w:tcBorders>
            <w:hideMark/>
          </w:tcPr>
          <w:p w14:paraId="4055D6A5" w14:textId="77777777" w:rsidR="004863C2" w:rsidRPr="004863C2" w:rsidRDefault="004863C2" w:rsidP="004863C2">
            <w:pPr>
              <w:rPr>
                <w:rFonts w:ascii="Times New Roman" w:eastAsia="Times New Roman" w:hAnsi="Times New Roman" w:cs="Times New Roman"/>
                <w:kern w:val="0"/>
                <w:sz w:val="18"/>
                <w:szCs w:val="18"/>
                <w14:ligatures w14:val="none"/>
              </w:rPr>
            </w:pPr>
            <w:r w:rsidRPr="004863C2">
              <w:rPr>
                <w:rFonts w:ascii="Times New Roman" w:eastAsia="Times New Roman" w:hAnsi="Times New Roman" w:cs="Times New Roman"/>
                <w:kern w:val="0"/>
                <w:sz w:val="18"/>
                <w:szCs w:val="18"/>
                <w14:ligatures w14:val="none"/>
              </w:rPr>
              <w:t>0.21</w:t>
            </w:r>
          </w:p>
          <w:p w14:paraId="381859F3" w14:textId="77777777" w:rsidR="004863C2" w:rsidRPr="004863C2" w:rsidRDefault="004863C2" w:rsidP="004863C2">
            <w:pPr>
              <w:rPr>
                <w:rFonts w:ascii="Times New Roman" w:eastAsia="Calibri" w:hAnsi="Times New Roman" w:cs="Times New Roman"/>
                <w:sz w:val="18"/>
                <w:szCs w:val="18"/>
              </w:rPr>
            </w:pPr>
            <w:r w:rsidRPr="004863C2">
              <w:rPr>
                <w:rFonts w:ascii="Times New Roman" w:eastAsia="Times New Roman" w:hAnsi="Times New Roman" w:cs="Times New Roman"/>
                <w:b/>
                <w:bCs/>
                <w:color w:val="000000"/>
                <w:kern w:val="0"/>
                <w:sz w:val="18"/>
                <w:szCs w:val="18"/>
                <w14:ligatures w14:val="none"/>
              </w:rPr>
              <w:t>3.85</w:t>
            </w:r>
          </w:p>
        </w:tc>
      </w:tr>
      <w:bookmarkEnd w:id="4"/>
    </w:tbl>
    <w:p w14:paraId="358080FD" w14:textId="77777777" w:rsidR="00BF52D3" w:rsidRDefault="00BF52D3" w:rsidP="0097282D">
      <w:pPr>
        <w:spacing w:after="0" w:line="480" w:lineRule="auto"/>
        <w:ind w:left="720" w:hanging="720"/>
        <w:jc w:val="both"/>
        <w:rPr>
          <w:rFonts w:ascii="Times New Roman" w:eastAsia="Calibri" w:hAnsi="Times New Roman" w:cs="Times New Roman"/>
          <w:b/>
          <w:bCs/>
          <w:color w:val="000000"/>
          <w:sz w:val="24"/>
          <w:szCs w:val="24"/>
        </w:rPr>
      </w:pPr>
    </w:p>
    <w:p w14:paraId="1DE13A9C" w14:textId="77777777" w:rsidR="004863C2" w:rsidRDefault="004863C2" w:rsidP="0097282D">
      <w:pPr>
        <w:spacing w:after="0" w:line="480" w:lineRule="auto"/>
        <w:ind w:left="720" w:hanging="720"/>
        <w:jc w:val="both"/>
        <w:rPr>
          <w:rFonts w:ascii="Times New Roman" w:eastAsia="Calibri" w:hAnsi="Times New Roman" w:cs="Times New Roman"/>
          <w:b/>
          <w:bCs/>
          <w:color w:val="000000"/>
          <w:sz w:val="24"/>
          <w:szCs w:val="24"/>
        </w:rPr>
      </w:pPr>
    </w:p>
    <w:p w14:paraId="64923E33" w14:textId="77777777" w:rsidR="004863C2" w:rsidRDefault="004863C2" w:rsidP="0097282D">
      <w:pPr>
        <w:spacing w:after="0" w:line="480" w:lineRule="auto"/>
        <w:ind w:left="720" w:hanging="720"/>
        <w:jc w:val="both"/>
        <w:rPr>
          <w:rFonts w:ascii="Times New Roman" w:eastAsia="Calibri" w:hAnsi="Times New Roman" w:cs="Times New Roman"/>
          <w:b/>
          <w:bCs/>
          <w:color w:val="000000"/>
          <w:sz w:val="24"/>
          <w:szCs w:val="24"/>
        </w:rPr>
      </w:pPr>
    </w:p>
    <w:p w14:paraId="596907F6" w14:textId="77777777" w:rsidR="004863C2" w:rsidRDefault="004863C2" w:rsidP="0097282D">
      <w:pPr>
        <w:spacing w:after="0" w:line="480" w:lineRule="auto"/>
        <w:ind w:left="720" w:hanging="720"/>
        <w:jc w:val="both"/>
        <w:rPr>
          <w:rFonts w:ascii="Times New Roman" w:eastAsia="Calibri" w:hAnsi="Times New Roman" w:cs="Times New Roman"/>
          <w:b/>
          <w:bCs/>
          <w:color w:val="000000"/>
          <w:sz w:val="24"/>
          <w:szCs w:val="24"/>
        </w:rPr>
      </w:pPr>
    </w:p>
    <w:p w14:paraId="2D63559D" w14:textId="77777777" w:rsidR="004863C2" w:rsidRDefault="004863C2" w:rsidP="0097282D">
      <w:pPr>
        <w:spacing w:after="0" w:line="480" w:lineRule="auto"/>
        <w:ind w:left="720" w:hanging="720"/>
        <w:jc w:val="both"/>
        <w:rPr>
          <w:rFonts w:ascii="Times New Roman" w:eastAsia="Calibri" w:hAnsi="Times New Roman" w:cs="Times New Roman"/>
          <w:b/>
          <w:bCs/>
          <w:color w:val="000000"/>
          <w:sz w:val="24"/>
          <w:szCs w:val="24"/>
        </w:rPr>
      </w:pPr>
    </w:p>
    <w:p w14:paraId="56D83B6E" w14:textId="77777777" w:rsidR="004863C2" w:rsidRDefault="004863C2" w:rsidP="0097282D">
      <w:pPr>
        <w:spacing w:after="0" w:line="480" w:lineRule="auto"/>
        <w:ind w:left="720" w:hanging="720"/>
        <w:jc w:val="both"/>
        <w:rPr>
          <w:rFonts w:ascii="Times New Roman" w:eastAsia="Calibri" w:hAnsi="Times New Roman" w:cs="Times New Roman"/>
          <w:b/>
          <w:bCs/>
          <w:color w:val="000000"/>
          <w:sz w:val="24"/>
          <w:szCs w:val="24"/>
        </w:rPr>
      </w:pPr>
    </w:p>
    <w:p w14:paraId="406CCB2B" w14:textId="77777777" w:rsidR="004863C2" w:rsidRDefault="004863C2" w:rsidP="0097282D">
      <w:pPr>
        <w:spacing w:after="0" w:line="480" w:lineRule="auto"/>
        <w:ind w:left="720" w:hanging="720"/>
        <w:jc w:val="both"/>
        <w:rPr>
          <w:rFonts w:ascii="Times New Roman" w:eastAsia="Calibri" w:hAnsi="Times New Roman" w:cs="Times New Roman"/>
          <w:b/>
          <w:bCs/>
          <w:color w:val="000000"/>
          <w:sz w:val="24"/>
          <w:szCs w:val="24"/>
        </w:rPr>
      </w:pPr>
    </w:p>
    <w:p w14:paraId="28BB1327" w14:textId="77777777" w:rsidR="004863C2" w:rsidRDefault="004863C2" w:rsidP="0097282D">
      <w:pPr>
        <w:spacing w:after="0" w:line="480" w:lineRule="auto"/>
        <w:ind w:left="720" w:hanging="720"/>
        <w:jc w:val="both"/>
        <w:rPr>
          <w:rFonts w:ascii="Times New Roman" w:eastAsia="Calibri" w:hAnsi="Times New Roman" w:cs="Times New Roman"/>
          <w:b/>
          <w:bCs/>
          <w:color w:val="000000"/>
          <w:sz w:val="24"/>
          <w:szCs w:val="24"/>
        </w:rPr>
      </w:pPr>
    </w:p>
    <w:p w14:paraId="2BDA938A" w14:textId="77777777" w:rsidR="004863C2" w:rsidRDefault="004863C2" w:rsidP="0097282D">
      <w:pPr>
        <w:spacing w:after="0" w:line="480" w:lineRule="auto"/>
        <w:ind w:left="720" w:hanging="720"/>
        <w:jc w:val="both"/>
        <w:rPr>
          <w:rFonts w:ascii="Times New Roman" w:eastAsia="Calibri" w:hAnsi="Times New Roman" w:cs="Times New Roman"/>
          <w:b/>
          <w:bCs/>
          <w:color w:val="000000"/>
          <w:sz w:val="24"/>
          <w:szCs w:val="24"/>
        </w:rPr>
      </w:pPr>
    </w:p>
    <w:p w14:paraId="7B5ADCD6" w14:textId="77777777" w:rsidR="004863C2" w:rsidRDefault="004863C2" w:rsidP="0097282D">
      <w:pPr>
        <w:spacing w:after="0" w:line="480" w:lineRule="auto"/>
        <w:ind w:left="720" w:hanging="720"/>
        <w:jc w:val="both"/>
        <w:rPr>
          <w:rFonts w:ascii="Times New Roman" w:eastAsia="Calibri" w:hAnsi="Times New Roman" w:cs="Times New Roman"/>
          <w:b/>
          <w:bCs/>
          <w:color w:val="000000"/>
          <w:sz w:val="24"/>
          <w:szCs w:val="24"/>
        </w:rPr>
        <w:sectPr w:rsidR="004863C2" w:rsidSect="00BF52D3">
          <w:type w:val="continuous"/>
          <w:pgSz w:w="12240" w:h="15840"/>
          <w:pgMar w:top="1440" w:right="1440" w:bottom="1440" w:left="1440" w:header="720" w:footer="720" w:gutter="0"/>
          <w:cols w:space="720"/>
          <w:docGrid w:linePitch="360"/>
        </w:sectPr>
      </w:pPr>
    </w:p>
    <w:p w14:paraId="67D6F76C" w14:textId="7DA5066F" w:rsidR="00456CF7" w:rsidRDefault="00456CF7" w:rsidP="0097282D">
      <w:pPr>
        <w:spacing w:after="0" w:line="480" w:lineRule="auto"/>
        <w:ind w:left="720" w:hanging="720"/>
        <w:jc w:val="both"/>
        <w:rPr>
          <w:rFonts w:ascii="Times New Roman" w:eastAsia="Calibri" w:hAnsi="Times New Roman" w:cs="Times New Roman"/>
          <w:color w:val="000000"/>
          <w:sz w:val="24"/>
          <w:szCs w:val="24"/>
        </w:rPr>
      </w:pPr>
      <w:r w:rsidRPr="00B23698">
        <w:rPr>
          <w:rFonts w:ascii="Times New Roman" w:eastAsia="Calibri" w:hAnsi="Times New Roman" w:cs="Times New Roman"/>
          <w:b/>
          <w:bCs/>
          <w:color w:val="000000"/>
          <w:sz w:val="24"/>
          <w:szCs w:val="24"/>
        </w:rPr>
        <w:lastRenderedPageBreak/>
        <w:t xml:space="preserve">Concentrations of Polychlorinated </w:t>
      </w:r>
      <w:r w:rsidR="009E289F">
        <w:rPr>
          <w:rFonts w:ascii="Times New Roman" w:eastAsia="Calibri" w:hAnsi="Times New Roman" w:cs="Times New Roman"/>
          <w:b/>
          <w:bCs/>
          <w:color w:val="000000"/>
          <w:sz w:val="24"/>
          <w:szCs w:val="24"/>
        </w:rPr>
        <w:t>B</w:t>
      </w:r>
      <w:r w:rsidRPr="00B23698">
        <w:rPr>
          <w:rFonts w:ascii="Times New Roman" w:eastAsia="Calibri" w:hAnsi="Times New Roman" w:cs="Times New Roman"/>
          <w:b/>
          <w:bCs/>
          <w:color w:val="000000"/>
          <w:sz w:val="24"/>
          <w:szCs w:val="24"/>
        </w:rPr>
        <w:t xml:space="preserve">iphenyl (PCB) Congeners in Soil Samples from </w:t>
      </w:r>
      <w:r w:rsidR="00DF5732" w:rsidRPr="00E55BE7">
        <w:rPr>
          <w:rFonts w:ascii="Times New Roman" w:eastAsia="Calibri" w:hAnsi="Times New Roman" w:cs="Times New Roman"/>
          <w:b/>
          <w:bCs/>
          <w:color w:val="000000"/>
          <w:sz w:val="24"/>
          <w:szCs w:val="24"/>
          <w:highlight w:val="yellow"/>
        </w:rPr>
        <w:t>All</w:t>
      </w:r>
      <w:r w:rsidR="00DF5732">
        <w:rPr>
          <w:rFonts w:ascii="Times New Roman" w:eastAsia="Calibri" w:hAnsi="Times New Roman" w:cs="Times New Roman"/>
          <w:color w:val="000000"/>
          <w:sz w:val="24"/>
          <w:szCs w:val="24"/>
        </w:rPr>
        <w:t xml:space="preserve"> </w:t>
      </w:r>
      <w:r w:rsidRPr="00B23698">
        <w:rPr>
          <w:rFonts w:ascii="Times New Roman" w:eastAsia="Calibri" w:hAnsi="Times New Roman" w:cs="Times New Roman"/>
          <w:b/>
          <w:bCs/>
          <w:color w:val="000000"/>
          <w:sz w:val="24"/>
          <w:szCs w:val="24"/>
        </w:rPr>
        <w:t>Industrial Sites</w:t>
      </w:r>
    </w:p>
    <w:p w14:paraId="3CDEE9D6" w14:textId="522FAE82" w:rsidR="00456CF7" w:rsidRDefault="006D2ACC" w:rsidP="0097282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456CF7">
        <w:rPr>
          <w:rFonts w:ascii="Times New Roman" w:eastAsia="Times New Roman" w:hAnsi="Times New Roman" w:cs="Times New Roman"/>
          <w:sz w:val="24"/>
          <w:szCs w:val="24"/>
        </w:rPr>
        <w:t xml:space="preserve">esults </w:t>
      </w:r>
      <w:r>
        <w:rPr>
          <w:rFonts w:ascii="Times New Roman" w:eastAsia="Times New Roman" w:hAnsi="Times New Roman" w:cs="Times New Roman"/>
          <w:sz w:val="24"/>
          <w:szCs w:val="24"/>
        </w:rPr>
        <w:t xml:space="preserve">obtained </w:t>
      </w:r>
      <w:r w:rsidR="00456CF7">
        <w:rPr>
          <w:rFonts w:ascii="Times New Roman" w:eastAsia="Times New Roman" w:hAnsi="Times New Roman" w:cs="Times New Roman"/>
          <w:sz w:val="24"/>
          <w:szCs w:val="24"/>
        </w:rPr>
        <w:t>for</w:t>
      </w:r>
      <w:r w:rsidR="00456CF7" w:rsidRPr="008B7C90">
        <w:rPr>
          <w:rFonts w:ascii="Times New Roman" w:eastAsia="Times New Roman" w:hAnsi="Times New Roman" w:cs="Times New Roman"/>
          <w:sz w:val="24"/>
          <w:szCs w:val="24"/>
        </w:rPr>
        <w:t xml:space="preserve"> the concentration of </w:t>
      </w:r>
      <w:r w:rsidR="00456CF7" w:rsidRPr="00E55BE7">
        <w:rPr>
          <w:rFonts w:ascii="Times New Roman" w:eastAsia="Times New Roman" w:hAnsi="Times New Roman" w:cs="Times New Roman"/>
          <w:sz w:val="24"/>
          <w:szCs w:val="24"/>
          <w:highlight w:val="yellow"/>
        </w:rPr>
        <w:t>PCBs</w:t>
      </w:r>
      <w:r w:rsidR="00456CF7" w:rsidRPr="008B7C90">
        <w:rPr>
          <w:rFonts w:ascii="Times New Roman" w:eastAsia="Times New Roman" w:hAnsi="Times New Roman" w:cs="Times New Roman"/>
          <w:sz w:val="24"/>
          <w:szCs w:val="24"/>
        </w:rPr>
        <w:t xml:space="preserve"> across different sample areas, </w:t>
      </w:r>
      <w:r w:rsidR="00456CF7">
        <w:rPr>
          <w:rFonts w:ascii="Times New Roman" w:eastAsia="Times New Roman" w:hAnsi="Times New Roman" w:cs="Times New Roman"/>
          <w:sz w:val="24"/>
          <w:szCs w:val="24"/>
        </w:rPr>
        <w:t>viz: the Electronics market</w:t>
      </w:r>
      <w:r w:rsidR="00456CF7" w:rsidRPr="008B7C90">
        <w:rPr>
          <w:rFonts w:ascii="Times New Roman" w:eastAsia="Times New Roman" w:hAnsi="Times New Roman" w:cs="Times New Roman"/>
          <w:sz w:val="24"/>
          <w:szCs w:val="24"/>
        </w:rPr>
        <w:t xml:space="preserve">, </w:t>
      </w:r>
      <w:r w:rsidR="00DF5732" w:rsidRPr="00E55BE7">
        <w:rPr>
          <w:rFonts w:ascii="Times New Roman" w:eastAsia="Times New Roman" w:hAnsi="Times New Roman" w:cs="Times New Roman"/>
          <w:sz w:val="24"/>
          <w:szCs w:val="24"/>
          <w:highlight w:val="yellow"/>
        </w:rPr>
        <w:t>the</w:t>
      </w:r>
      <w:r w:rsidR="00DF5732">
        <w:rPr>
          <w:rFonts w:ascii="Times New Roman" w:eastAsia="Times New Roman" w:hAnsi="Times New Roman" w:cs="Times New Roman"/>
          <w:sz w:val="24"/>
          <w:szCs w:val="24"/>
        </w:rPr>
        <w:t xml:space="preserve"> </w:t>
      </w:r>
      <w:r w:rsidR="00456CF7" w:rsidRPr="008B7C90">
        <w:rPr>
          <w:rFonts w:ascii="Times New Roman" w:eastAsia="Times New Roman" w:hAnsi="Times New Roman" w:cs="Times New Roman"/>
          <w:sz w:val="24"/>
          <w:szCs w:val="24"/>
        </w:rPr>
        <w:t>Petrochemical Industry, Transformer Oil</w:t>
      </w:r>
      <w:r w:rsidR="00456CF7">
        <w:rPr>
          <w:rFonts w:ascii="Times New Roman" w:eastAsia="Times New Roman" w:hAnsi="Times New Roman" w:cs="Times New Roman"/>
          <w:sz w:val="24"/>
          <w:szCs w:val="24"/>
        </w:rPr>
        <w:t xml:space="preserve"> Storage site</w:t>
      </w:r>
      <w:r w:rsidR="00456CF7" w:rsidRPr="008B7C90">
        <w:rPr>
          <w:rFonts w:ascii="Times New Roman" w:eastAsia="Times New Roman" w:hAnsi="Times New Roman" w:cs="Times New Roman"/>
          <w:sz w:val="24"/>
          <w:szCs w:val="24"/>
        </w:rPr>
        <w:t>, and Paint Compan</w:t>
      </w:r>
      <w:r w:rsidR="00456CF7">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are shown in Table </w:t>
      </w:r>
      <w:r w:rsidR="00AB7222">
        <w:rPr>
          <w:rFonts w:ascii="Times New Roman" w:eastAsia="Times New Roman" w:hAnsi="Times New Roman" w:cs="Times New Roman"/>
          <w:sz w:val="24"/>
          <w:szCs w:val="24"/>
        </w:rPr>
        <w:t>4</w:t>
      </w:r>
      <w:r w:rsidR="00456CF7" w:rsidRPr="008B7C90">
        <w:rPr>
          <w:rFonts w:ascii="Times New Roman" w:eastAsia="Times New Roman" w:hAnsi="Times New Roman" w:cs="Times New Roman"/>
          <w:sz w:val="24"/>
          <w:szCs w:val="24"/>
        </w:rPr>
        <w:t>. The results indicate that the highest total PCB concentration was found in the Petrochemical Industry sub-surface soil (</w:t>
      </w:r>
      <w:r w:rsidR="00456CF7">
        <w:rPr>
          <w:rFonts w:ascii="Times New Roman" w:eastAsia="Times New Roman" w:hAnsi="Times New Roman" w:cs="Times New Roman"/>
          <w:sz w:val="24"/>
          <w:szCs w:val="24"/>
        </w:rPr>
        <w:t>7</w:t>
      </w:r>
      <w:r w:rsidR="00456CF7" w:rsidRPr="008B7C90">
        <w:rPr>
          <w:rFonts w:ascii="Times New Roman" w:eastAsia="Times New Roman" w:hAnsi="Times New Roman" w:cs="Times New Roman"/>
          <w:sz w:val="24"/>
          <w:szCs w:val="24"/>
        </w:rPr>
        <w:t>.01mg/kg), followed by its surface soil (4.09mg/kg), suggesting significant contamination, particularly in deeper soil layers. In contrast, the Transformer Oil Depot surface soil had the lowest total PCB concentration (0.72 mg/kg), indicating minimal contamination, though the sub-surface soil showed a slightly higher concentration (1.46 mg/kg)</w:t>
      </w:r>
      <w:r w:rsidR="00456CF7">
        <w:rPr>
          <w:rFonts w:ascii="Times New Roman" w:eastAsia="Times New Roman" w:hAnsi="Times New Roman" w:cs="Times New Roman"/>
          <w:sz w:val="24"/>
          <w:szCs w:val="24"/>
        </w:rPr>
        <w:t>.</w:t>
      </w:r>
    </w:p>
    <w:p w14:paraId="4EBD9D65" w14:textId="77777777" w:rsidR="00456CF7" w:rsidRPr="00962528" w:rsidRDefault="00456CF7" w:rsidP="0097282D">
      <w:pPr>
        <w:spacing w:after="0" w:line="480" w:lineRule="auto"/>
        <w:jc w:val="both"/>
        <w:rPr>
          <w:rFonts w:ascii="Times New Roman" w:eastAsia="Times New Roman" w:hAnsi="Times New Roman" w:cs="Times New Roman"/>
          <w:b/>
          <w:bCs/>
          <w:sz w:val="24"/>
          <w:szCs w:val="24"/>
        </w:rPr>
      </w:pPr>
      <w:r w:rsidRPr="00962528">
        <w:rPr>
          <w:rFonts w:ascii="Times New Roman" w:eastAsia="Times New Roman" w:hAnsi="Times New Roman" w:cs="Times New Roman"/>
          <w:b/>
          <w:bCs/>
          <w:sz w:val="24"/>
          <w:szCs w:val="24"/>
        </w:rPr>
        <w:t>5.0 Conclusion and Recommendations</w:t>
      </w:r>
    </w:p>
    <w:p w14:paraId="5B4BFFAF" w14:textId="77777777" w:rsidR="00456CF7" w:rsidRPr="00456CF7" w:rsidRDefault="0097282D" w:rsidP="0097282D">
      <w:pPr>
        <w:spacing w:after="0" w:line="480" w:lineRule="auto"/>
        <w:jc w:val="both"/>
        <w:rPr>
          <w:rFonts w:ascii="Times New Roman" w:eastAsia="Times New Roman" w:hAnsi="Times New Roman" w:cs="Times New Roman"/>
          <w:sz w:val="24"/>
          <w:szCs w:val="24"/>
        </w:rPr>
      </w:pPr>
      <w:r w:rsidRPr="00962528">
        <w:rPr>
          <w:rFonts w:ascii="Times New Roman" w:eastAsia="Times New Roman" w:hAnsi="Times New Roman" w:cs="Times New Roman"/>
          <w:b/>
          <w:bCs/>
          <w:sz w:val="24"/>
          <w:szCs w:val="24"/>
        </w:rPr>
        <w:t xml:space="preserve">5.1 </w:t>
      </w:r>
      <w:r w:rsidR="00456CF7" w:rsidRPr="00962528">
        <w:rPr>
          <w:rFonts w:ascii="Times New Roman" w:eastAsia="Times New Roman" w:hAnsi="Times New Roman" w:cs="Times New Roman"/>
          <w:b/>
          <w:bCs/>
          <w:sz w:val="24"/>
          <w:szCs w:val="24"/>
        </w:rPr>
        <w:t>Conclusion</w:t>
      </w:r>
    </w:p>
    <w:p w14:paraId="0D9CCE2B" w14:textId="1417EC64" w:rsidR="00456CF7" w:rsidRPr="00456CF7" w:rsidRDefault="00456CF7" w:rsidP="0097282D">
      <w:pPr>
        <w:spacing w:after="0" w:line="480" w:lineRule="auto"/>
        <w:jc w:val="both"/>
        <w:rPr>
          <w:rFonts w:ascii="Times New Roman" w:eastAsia="Times New Roman" w:hAnsi="Times New Roman" w:cs="Times New Roman"/>
          <w:sz w:val="24"/>
          <w:szCs w:val="24"/>
        </w:rPr>
      </w:pPr>
      <w:r w:rsidRPr="00E55BE7">
        <w:rPr>
          <w:rFonts w:ascii="Times New Roman" w:eastAsia="Times New Roman" w:hAnsi="Times New Roman" w:cs="Times New Roman"/>
          <w:sz w:val="24"/>
          <w:szCs w:val="24"/>
          <w:highlight w:val="yellow"/>
        </w:rPr>
        <w:t>PAHs and PCBs</w:t>
      </w:r>
      <w:r w:rsidRPr="00456CF7">
        <w:rPr>
          <w:rFonts w:ascii="Times New Roman" w:eastAsia="Times New Roman" w:hAnsi="Times New Roman" w:cs="Times New Roman"/>
          <w:sz w:val="24"/>
          <w:szCs w:val="24"/>
        </w:rPr>
        <w:t xml:space="preserve"> are persistent and toxic pollutants that can have significant </w:t>
      </w:r>
      <w:r w:rsidRPr="00456CF7">
        <w:rPr>
          <w:rFonts w:ascii="Times New Roman" w:eastAsia="Times New Roman" w:hAnsi="Times New Roman" w:cs="Times New Roman"/>
          <w:sz w:val="24"/>
          <w:szCs w:val="24"/>
        </w:rPr>
        <w:t>environmental and health impacts. The literature review has shown that PAHs and PCBs can contaminate soil through various sources, including industrial activities, waste disposal, and atmospheric deposition. The review has also highlighted the importance of remediation and management strategies for PAH- a</w:t>
      </w:r>
      <w:r w:rsidR="0097282D">
        <w:rPr>
          <w:rFonts w:ascii="Times New Roman" w:eastAsia="Times New Roman" w:hAnsi="Times New Roman" w:cs="Times New Roman"/>
          <w:sz w:val="24"/>
          <w:szCs w:val="24"/>
        </w:rPr>
        <w:t>nd PCB-contaminated soil.</w:t>
      </w:r>
    </w:p>
    <w:p w14:paraId="539E092F" w14:textId="77777777" w:rsidR="00456CF7" w:rsidRPr="009E289F" w:rsidRDefault="0097282D" w:rsidP="0097282D">
      <w:pPr>
        <w:spacing w:after="0" w:line="480" w:lineRule="auto"/>
        <w:jc w:val="both"/>
        <w:rPr>
          <w:rFonts w:ascii="Times New Roman" w:eastAsia="Times New Roman" w:hAnsi="Times New Roman" w:cs="Times New Roman"/>
          <w:b/>
          <w:bCs/>
          <w:sz w:val="24"/>
          <w:szCs w:val="24"/>
        </w:rPr>
      </w:pPr>
      <w:r w:rsidRPr="009E289F">
        <w:rPr>
          <w:rFonts w:ascii="Times New Roman" w:eastAsia="Times New Roman" w:hAnsi="Times New Roman" w:cs="Times New Roman"/>
          <w:b/>
          <w:bCs/>
          <w:sz w:val="24"/>
          <w:szCs w:val="24"/>
        </w:rPr>
        <w:t xml:space="preserve">5.2 </w:t>
      </w:r>
      <w:r w:rsidR="00456CF7" w:rsidRPr="009E289F">
        <w:rPr>
          <w:rFonts w:ascii="Times New Roman" w:eastAsia="Times New Roman" w:hAnsi="Times New Roman" w:cs="Times New Roman"/>
          <w:b/>
          <w:bCs/>
          <w:sz w:val="24"/>
          <w:szCs w:val="24"/>
        </w:rPr>
        <w:t>Recommendation</w:t>
      </w:r>
    </w:p>
    <w:p w14:paraId="70D32770" w14:textId="77777777" w:rsidR="00456CF7" w:rsidRPr="00456CF7" w:rsidRDefault="00456CF7" w:rsidP="0097282D">
      <w:pPr>
        <w:spacing w:after="0" w:line="480" w:lineRule="auto"/>
        <w:jc w:val="both"/>
        <w:rPr>
          <w:rFonts w:ascii="Times New Roman" w:eastAsia="Times New Roman" w:hAnsi="Times New Roman" w:cs="Times New Roman"/>
          <w:sz w:val="24"/>
          <w:szCs w:val="24"/>
        </w:rPr>
      </w:pPr>
      <w:r w:rsidRPr="00456CF7">
        <w:rPr>
          <w:rFonts w:ascii="Times New Roman" w:eastAsia="Times New Roman" w:hAnsi="Times New Roman" w:cs="Times New Roman"/>
          <w:sz w:val="24"/>
          <w:szCs w:val="24"/>
        </w:rPr>
        <w:t>Based on the literature review, the foll</w:t>
      </w:r>
      <w:r w:rsidR="0097282D">
        <w:rPr>
          <w:rFonts w:ascii="Times New Roman" w:eastAsia="Times New Roman" w:hAnsi="Times New Roman" w:cs="Times New Roman"/>
          <w:sz w:val="24"/>
          <w:szCs w:val="24"/>
        </w:rPr>
        <w:t>owing recommendations are made:</w:t>
      </w:r>
    </w:p>
    <w:p w14:paraId="6F9CEBF2" w14:textId="77777777" w:rsidR="00456CF7" w:rsidRPr="0097282D" w:rsidRDefault="00456CF7" w:rsidP="0097282D">
      <w:pPr>
        <w:pStyle w:val="ListParagraph"/>
        <w:numPr>
          <w:ilvl w:val="0"/>
          <w:numId w:val="2"/>
        </w:numPr>
        <w:spacing w:after="0" w:line="480" w:lineRule="auto"/>
        <w:jc w:val="both"/>
        <w:rPr>
          <w:rFonts w:ascii="Times New Roman" w:eastAsia="Times New Roman" w:hAnsi="Times New Roman" w:cs="Times New Roman"/>
          <w:sz w:val="24"/>
          <w:szCs w:val="24"/>
        </w:rPr>
      </w:pPr>
      <w:r w:rsidRPr="0097282D">
        <w:rPr>
          <w:rFonts w:ascii="Times New Roman" w:eastAsia="Times New Roman" w:hAnsi="Times New Roman" w:cs="Times New Roman"/>
          <w:sz w:val="24"/>
          <w:szCs w:val="24"/>
        </w:rPr>
        <w:t>Regular soil testing should be conducted to monitor PAH and PCB levels in soil, particularly in areas with high industrial activity.</w:t>
      </w:r>
    </w:p>
    <w:p w14:paraId="72149148" w14:textId="77777777" w:rsidR="00456CF7" w:rsidRPr="0097282D" w:rsidRDefault="00456CF7" w:rsidP="0097282D">
      <w:pPr>
        <w:pStyle w:val="ListParagraph"/>
        <w:numPr>
          <w:ilvl w:val="0"/>
          <w:numId w:val="2"/>
        </w:numPr>
        <w:spacing w:after="0" w:line="480" w:lineRule="auto"/>
        <w:jc w:val="both"/>
        <w:rPr>
          <w:rFonts w:ascii="Times New Roman" w:eastAsia="Times New Roman" w:hAnsi="Times New Roman" w:cs="Times New Roman"/>
          <w:sz w:val="24"/>
          <w:szCs w:val="24"/>
        </w:rPr>
      </w:pPr>
      <w:r w:rsidRPr="0097282D">
        <w:rPr>
          <w:rFonts w:ascii="Times New Roman" w:eastAsia="Times New Roman" w:hAnsi="Times New Roman" w:cs="Times New Roman"/>
          <w:sz w:val="24"/>
          <w:szCs w:val="24"/>
        </w:rPr>
        <w:t>Remediation technologies, such as bioremediation and chemical treatment, should be used to clean up PAH- and PCB-contaminated soil.</w:t>
      </w:r>
    </w:p>
    <w:p w14:paraId="1A16666D" w14:textId="77777777" w:rsidR="00456CF7" w:rsidRPr="0097282D" w:rsidRDefault="00456CF7" w:rsidP="0097282D">
      <w:pPr>
        <w:pStyle w:val="ListParagraph"/>
        <w:numPr>
          <w:ilvl w:val="0"/>
          <w:numId w:val="2"/>
        </w:numPr>
        <w:spacing w:after="0" w:line="480" w:lineRule="auto"/>
        <w:jc w:val="both"/>
        <w:rPr>
          <w:rFonts w:ascii="Times New Roman" w:eastAsia="Times New Roman" w:hAnsi="Times New Roman" w:cs="Times New Roman"/>
          <w:sz w:val="24"/>
          <w:szCs w:val="24"/>
        </w:rPr>
      </w:pPr>
      <w:r w:rsidRPr="0097282D">
        <w:rPr>
          <w:rFonts w:ascii="Times New Roman" w:eastAsia="Times New Roman" w:hAnsi="Times New Roman" w:cs="Times New Roman"/>
          <w:sz w:val="24"/>
          <w:szCs w:val="24"/>
        </w:rPr>
        <w:t>Proper waste management practices should be implemented to prevent PAH and PCB contamination of soil.</w:t>
      </w:r>
    </w:p>
    <w:p w14:paraId="68643365" w14:textId="0C423EDB" w:rsidR="00456CF7" w:rsidRPr="0097282D" w:rsidRDefault="00456CF7" w:rsidP="0097282D">
      <w:pPr>
        <w:pStyle w:val="ListParagraph"/>
        <w:numPr>
          <w:ilvl w:val="0"/>
          <w:numId w:val="2"/>
        </w:numPr>
        <w:spacing w:after="0" w:line="480" w:lineRule="auto"/>
        <w:jc w:val="both"/>
        <w:rPr>
          <w:rFonts w:ascii="Times New Roman" w:eastAsia="Times New Roman" w:hAnsi="Times New Roman" w:cs="Times New Roman"/>
          <w:sz w:val="24"/>
          <w:szCs w:val="24"/>
        </w:rPr>
      </w:pPr>
      <w:r w:rsidRPr="0097282D">
        <w:rPr>
          <w:rFonts w:ascii="Times New Roman" w:eastAsia="Times New Roman" w:hAnsi="Times New Roman" w:cs="Times New Roman"/>
          <w:sz w:val="24"/>
          <w:szCs w:val="24"/>
        </w:rPr>
        <w:lastRenderedPageBreak/>
        <w:t xml:space="preserve">Policies should be developed to regulate the use and disposal of PAHs and PCBs, and to provide guidelines for </w:t>
      </w:r>
      <w:r w:rsidR="00DF5732" w:rsidRPr="00E55BE7">
        <w:rPr>
          <w:rFonts w:ascii="Times New Roman" w:eastAsia="Times New Roman" w:hAnsi="Times New Roman" w:cs="Times New Roman"/>
          <w:sz w:val="24"/>
          <w:szCs w:val="24"/>
          <w:highlight w:val="yellow"/>
        </w:rPr>
        <w:t>the</w:t>
      </w:r>
      <w:r w:rsidR="00DF5732">
        <w:rPr>
          <w:rFonts w:ascii="Times New Roman" w:eastAsia="Times New Roman" w:hAnsi="Times New Roman" w:cs="Times New Roman"/>
          <w:sz w:val="24"/>
          <w:szCs w:val="24"/>
        </w:rPr>
        <w:t xml:space="preserve"> </w:t>
      </w:r>
      <w:r w:rsidRPr="0097282D">
        <w:rPr>
          <w:rFonts w:ascii="Times New Roman" w:eastAsia="Times New Roman" w:hAnsi="Times New Roman" w:cs="Times New Roman"/>
          <w:sz w:val="24"/>
          <w:szCs w:val="24"/>
        </w:rPr>
        <w:t>remediation and management of contaminated soil.</w:t>
      </w:r>
    </w:p>
    <w:p w14:paraId="671494B0" w14:textId="77777777" w:rsidR="00456CF7" w:rsidRPr="0097282D" w:rsidRDefault="00456CF7" w:rsidP="0097282D">
      <w:pPr>
        <w:pStyle w:val="ListParagraph"/>
        <w:numPr>
          <w:ilvl w:val="0"/>
          <w:numId w:val="2"/>
        </w:numPr>
        <w:spacing w:after="0" w:line="480" w:lineRule="auto"/>
        <w:jc w:val="both"/>
        <w:rPr>
          <w:rFonts w:ascii="Times New Roman" w:eastAsia="Times New Roman" w:hAnsi="Times New Roman" w:cs="Times New Roman"/>
          <w:sz w:val="24"/>
          <w:szCs w:val="24"/>
        </w:rPr>
      </w:pPr>
      <w:r w:rsidRPr="0097282D">
        <w:rPr>
          <w:rFonts w:ascii="Times New Roman" w:eastAsia="Times New Roman" w:hAnsi="Times New Roman" w:cs="Times New Roman"/>
          <w:sz w:val="24"/>
          <w:szCs w:val="24"/>
        </w:rPr>
        <w:t>Public awareness campaigns should be conducted to educate people about the risks associated with PAH and PCB contamination of soil.</w:t>
      </w:r>
    </w:p>
    <w:p w14:paraId="1B990C77" w14:textId="48AC99A4" w:rsidR="00456CF7" w:rsidRDefault="00456CF7" w:rsidP="0097282D">
      <w:pPr>
        <w:pStyle w:val="ListParagraph"/>
        <w:numPr>
          <w:ilvl w:val="0"/>
          <w:numId w:val="2"/>
        </w:numPr>
        <w:spacing w:after="0" w:line="480" w:lineRule="auto"/>
        <w:jc w:val="both"/>
        <w:rPr>
          <w:rFonts w:ascii="Times New Roman" w:eastAsia="Times New Roman" w:hAnsi="Times New Roman" w:cs="Times New Roman"/>
          <w:sz w:val="24"/>
          <w:szCs w:val="24"/>
        </w:rPr>
      </w:pPr>
      <w:r w:rsidRPr="0097282D">
        <w:rPr>
          <w:rFonts w:ascii="Times New Roman" w:eastAsia="Times New Roman" w:hAnsi="Times New Roman" w:cs="Times New Roman"/>
          <w:sz w:val="24"/>
          <w:szCs w:val="24"/>
        </w:rPr>
        <w:t>Collaboration between government agencies, industries, and communities is necessary to develop effective strategies for managing PAH- and PCB-contaminated soil</w:t>
      </w:r>
      <w:r w:rsidR="00DF5732">
        <w:rPr>
          <w:rFonts w:ascii="Times New Roman" w:eastAsia="Times New Roman" w:hAnsi="Times New Roman" w:cs="Times New Roman"/>
          <w:sz w:val="24"/>
          <w:szCs w:val="24"/>
        </w:rPr>
        <w:t>.</w:t>
      </w:r>
    </w:p>
    <w:p w14:paraId="7C0BD82E" w14:textId="21302845" w:rsidR="008907C8" w:rsidRDefault="008907C8" w:rsidP="008907C8">
      <w:pPr>
        <w:spacing w:after="0" w:line="480" w:lineRule="auto"/>
        <w:jc w:val="both"/>
        <w:rPr>
          <w:rFonts w:ascii="Times New Roman" w:eastAsia="Times New Roman" w:hAnsi="Times New Roman" w:cs="Times New Roman"/>
          <w:sz w:val="24"/>
          <w:szCs w:val="24"/>
        </w:rPr>
      </w:pPr>
    </w:p>
    <w:p w14:paraId="57E2F0F7" w14:textId="77777777" w:rsidR="008907C8" w:rsidRDefault="008907C8" w:rsidP="008907C8">
      <w:pPr>
        <w:rPr>
          <w:rFonts w:ascii="Calibri" w:eastAsia="Calibri" w:hAnsi="Calibri" w:cs="Times New Roman"/>
          <w:kern w:val="2"/>
          <w:highlight w:val="yellow"/>
        </w:rPr>
      </w:pPr>
      <w:bookmarkStart w:id="5" w:name="_Hlk191544944"/>
      <w:r>
        <w:rPr>
          <w:rFonts w:ascii="Calibri" w:eastAsia="Calibri" w:hAnsi="Calibri" w:cs="Times New Roman"/>
          <w:kern w:val="2"/>
          <w:highlight w:val="yellow"/>
        </w:rPr>
        <w:t>Disclaimer (Artificial intelligence)</w:t>
      </w:r>
    </w:p>
    <w:p w14:paraId="38430BC6" w14:textId="77777777" w:rsidR="008907C8" w:rsidRDefault="008907C8" w:rsidP="008907C8">
      <w:pPr>
        <w:rPr>
          <w:rFonts w:ascii="Calibri" w:eastAsia="Calibri" w:hAnsi="Calibri" w:cs="Times New Roman"/>
          <w:kern w:val="2"/>
          <w:highlight w:val="yellow"/>
        </w:rPr>
      </w:pPr>
      <w:r>
        <w:rPr>
          <w:rFonts w:ascii="Calibri" w:eastAsia="Calibri" w:hAnsi="Calibri" w:cs="Times New Roman"/>
          <w:kern w:val="2"/>
          <w:highlight w:val="yellow"/>
        </w:rPr>
        <w:t xml:space="preserve">Option 1: </w:t>
      </w:r>
    </w:p>
    <w:p w14:paraId="7F276ED0" w14:textId="77777777" w:rsidR="008907C8" w:rsidRDefault="008907C8" w:rsidP="008907C8">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6D31122" w14:textId="77777777" w:rsidR="008907C8" w:rsidRDefault="008907C8" w:rsidP="008907C8">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0A450AAA" w14:textId="77777777" w:rsidR="008907C8" w:rsidRDefault="008907C8" w:rsidP="008907C8">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generative AI technologies such as Large Language Models, etc. have been used during the writing or editing of manuscripts. This explanation will </w:t>
      </w:r>
      <w:r>
        <w:rPr>
          <w:rFonts w:ascii="Calibri" w:eastAsia="Calibri" w:hAnsi="Calibri" w:cs="Times New Roman"/>
          <w:kern w:val="2"/>
          <w:highlight w:val="yellow"/>
        </w:rPr>
        <w:t>include the name, version, model, and source of the generative AI technology and as well as all input prompts provided to the generative AI technology</w:t>
      </w:r>
    </w:p>
    <w:p w14:paraId="15B6CFE9" w14:textId="77777777" w:rsidR="008907C8" w:rsidRDefault="008907C8" w:rsidP="008907C8">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2152E14F" w14:textId="77777777" w:rsidR="008907C8" w:rsidRDefault="008907C8" w:rsidP="008907C8">
      <w:pPr>
        <w:rPr>
          <w:rFonts w:ascii="Calibri" w:eastAsia="Calibri" w:hAnsi="Calibri" w:cs="Times New Roman"/>
          <w:kern w:val="2"/>
          <w:highlight w:val="yellow"/>
        </w:rPr>
      </w:pPr>
      <w:r>
        <w:rPr>
          <w:rFonts w:ascii="Calibri" w:eastAsia="Calibri" w:hAnsi="Calibri" w:cs="Times New Roman"/>
          <w:kern w:val="2"/>
          <w:highlight w:val="yellow"/>
        </w:rPr>
        <w:t>1.</w:t>
      </w:r>
    </w:p>
    <w:p w14:paraId="039A4801" w14:textId="77777777" w:rsidR="008907C8" w:rsidRDefault="008907C8" w:rsidP="008907C8">
      <w:pPr>
        <w:rPr>
          <w:rFonts w:ascii="Calibri" w:eastAsia="Calibri" w:hAnsi="Calibri" w:cs="Times New Roman"/>
          <w:kern w:val="2"/>
          <w:highlight w:val="yellow"/>
        </w:rPr>
      </w:pPr>
      <w:r>
        <w:rPr>
          <w:rFonts w:ascii="Calibri" w:eastAsia="Calibri" w:hAnsi="Calibri" w:cs="Times New Roman"/>
          <w:kern w:val="2"/>
          <w:highlight w:val="yellow"/>
        </w:rPr>
        <w:t>2.</w:t>
      </w:r>
    </w:p>
    <w:p w14:paraId="50C8F999" w14:textId="77777777" w:rsidR="008907C8" w:rsidRDefault="008907C8" w:rsidP="008907C8">
      <w:pPr>
        <w:rPr>
          <w:rFonts w:ascii="Calibri" w:eastAsia="Calibri" w:hAnsi="Calibri" w:cs="Times New Roman"/>
          <w:kern w:val="2"/>
        </w:rPr>
      </w:pPr>
      <w:r>
        <w:rPr>
          <w:rFonts w:ascii="Calibri" w:eastAsia="Calibri" w:hAnsi="Calibri" w:cs="Times New Roman"/>
          <w:kern w:val="2"/>
          <w:highlight w:val="yellow"/>
        </w:rPr>
        <w:t>3.</w:t>
      </w:r>
      <w:bookmarkEnd w:id="5"/>
    </w:p>
    <w:p w14:paraId="4F85B203" w14:textId="77777777" w:rsidR="008907C8" w:rsidRPr="008907C8" w:rsidRDefault="008907C8" w:rsidP="008907C8">
      <w:pPr>
        <w:spacing w:after="0" w:line="480" w:lineRule="auto"/>
        <w:jc w:val="both"/>
        <w:rPr>
          <w:rFonts w:ascii="Times New Roman" w:eastAsia="Times New Roman" w:hAnsi="Times New Roman" w:cs="Times New Roman"/>
          <w:sz w:val="24"/>
          <w:szCs w:val="24"/>
        </w:rPr>
      </w:pPr>
    </w:p>
    <w:p w14:paraId="597FF39E" w14:textId="77777777" w:rsidR="00D122BA" w:rsidRPr="00DF52A8" w:rsidRDefault="0097282D" w:rsidP="0097282D">
      <w:pPr>
        <w:spacing w:after="0" w:line="360" w:lineRule="auto"/>
        <w:rPr>
          <w:rFonts w:ascii="Times New Roman" w:hAnsi="Times New Roman" w:cs="Times New Roman"/>
          <w:b/>
          <w:bCs/>
          <w:sz w:val="24"/>
          <w:szCs w:val="24"/>
        </w:rPr>
      </w:pPr>
      <w:r w:rsidRPr="00DF52A8">
        <w:rPr>
          <w:rFonts w:ascii="Times New Roman" w:hAnsi="Times New Roman" w:cs="Times New Roman"/>
          <w:b/>
          <w:bCs/>
          <w:sz w:val="24"/>
          <w:szCs w:val="24"/>
        </w:rPr>
        <w:t>References:</w:t>
      </w:r>
    </w:p>
    <w:p w14:paraId="1CB1CBB1" w14:textId="77777777" w:rsidR="0097282D" w:rsidRDefault="00D122BA" w:rsidP="0097282D">
      <w:pPr>
        <w:spacing w:after="0" w:line="360" w:lineRule="auto"/>
        <w:ind w:left="540" w:hanging="540"/>
        <w:rPr>
          <w:rFonts w:ascii="Times New Roman" w:hAnsi="Times New Roman" w:cs="Times New Roman"/>
          <w:sz w:val="24"/>
          <w:szCs w:val="24"/>
        </w:rPr>
      </w:pPr>
      <w:r w:rsidRPr="008240FE">
        <w:rPr>
          <w:rFonts w:ascii="Times New Roman" w:hAnsi="Times New Roman" w:cs="Times New Roman"/>
          <w:sz w:val="24"/>
          <w:szCs w:val="24"/>
        </w:rPr>
        <w:t>ATSDR (2015). Toxicological Profile for Polychlorinated Biphenyls (PCBs). Agency for Toxic Substances and Disease Registry.</w:t>
      </w:r>
    </w:p>
    <w:p w14:paraId="6BE0103A" w14:textId="77777777" w:rsidR="0097282D" w:rsidRDefault="00D122BA" w:rsidP="0097282D">
      <w:pPr>
        <w:spacing w:after="0" w:line="360" w:lineRule="auto"/>
        <w:ind w:left="540" w:hanging="540"/>
        <w:rPr>
          <w:rFonts w:ascii="Times New Roman" w:hAnsi="Times New Roman" w:cs="Times New Roman"/>
          <w:sz w:val="24"/>
          <w:szCs w:val="24"/>
        </w:rPr>
      </w:pPr>
      <w:r w:rsidRPr="008240FE">
        <w:rPr>
          <w:rFonts w:ascii="Times New Roman" w:hAnsi="Times New Roman" w:cs="Times New Roman"/>
          <w:sz w:val="24"/>
          <w:szCs w:val="24"/>
        </w:rPr>
        <w:t>Baird, C., Cann, M., &amp; Jacob, R. (2017). Environmental chemistry</w:t>
      </w:r>
      <w:r w:rsidR="0097282D">
        <w:rPr>
          <w:rFonts w:ascii="Times New Roman" w:hAnsi="Times New Roman" w:cs="Times New Roman"/>
          <w:sz w:val="24"/>
          <w:szCs w:val="24"/>
        </w:rPr>
        <w:t>. W.H. Freeman and Company.</w:t>
      </w:r>
    </w:p>
    <w:p w14:paraId="0DDB737D" w14:textId="77777777" w:rsidR="0097282D" w:rsidRDefault="00D122BA" w:rsidP="0097282D">
      <w:pPr>
        <w:spacing w:after="0" w:line="360" w:lineRule="auto"/>
        <w:ind w:left="540" w:hanging="540"/>
        <w:rPr>
          <w:rFonts w:ascii="Times New Roman" w:hAnsi="Times New Roman" w:cs="Times New Roman"/>
          <w:sz w:val="24"/>
          <w:szCs w:val="24"/>
        </w:rPr>
      </w:pPr>
      <w:r w:rsidRPr="008240FE">
        <w:rPr>
          <w:rFonts w:ascii="Times New Roman" w:hAnsi="Times New Roman" w:cs="Times New Roman"/>
          <w:sz w:val="24"/>
          <w:szCs w:val="24"/>
        </w:rPr>
        <w:t>EPA (2017). Polychlorinated Biphenyls (PCBs). United States Environmental Protection Agency.</w:t>
      </w:r>
    </w:p>
    <w:p w14:paraId="36EA43F9" w14:textId="77777777" w:rsidR="0097282D" w:rsidRDefault="00D122BA" w:rsidP="0097282D">
      <w:pPr>
        <w:spacing w:after="0" w:line="360" w:lineRule="auto"/>
        <w:ind w:left="540" w:hanging="540"/>
        <w:rPr>
          <w:rFonts w:ascii="Times New Roman" w:hAnsi="Times New Roman" w:cs="Times New Roman"/>
          <w:sz w:val="24"/>
          <w:szCs w:val="24"/>
        </w:rPr>
      </w:pPr>
      <w:r w:rsidRPr="008240FE">
        <w:rPr>
          <w:rFonts w:ascii="Times New Roman" w:hAnsi="Times New Roman" w:cs="Times New Roman"/>
          <w:sz w:val="24"/>
          <w:szCs w:val="24"/>
        </w:rPr>
        <w:t>IARC (2010). Some Non-Heterocyclic Polycyclic Aromatic Hydrocarbons. International</w:t>
      </w:r>
      <w:r w:rsidR="0097282D">
        <w:rPr>
          <w:rFonts w:ascii="Times New Roman" w:hAnsi="Times New Roman" w:cs="Times New Roman"/>
          <w:sz w:val="24"/>
          <w:szCs w:val="24"/>
        </w:rPr>
        <w:t xml:space="preserve"> Agency for Research on Cancer.</w:t>
      </w:r>
    </w:p>
    <w:p w14:paraId="626D824C" w14:textId="77777777" w:rsidR="00CC741A" w:rsidRPr="00CC741A" w:rsidRDefault="00CC741A" w:rsidP="00CC741A">
      <w:pPr>
        <w:spacing w:after="0" w:line="360" w:lineRule="auto"/>
        <w:ind w:left="540" w:hanging="540"/>
        <w:rPr>
          <w:rFonts w:ascii="Times New Roman" w:hAnsi="Times New Roman" w:cs="Times New Roman"/>
          <w:sz w:val="24"/>
          <w:szCs w:val="24"/>
        </w:rPr>
      </w:pPr>
      <w:r w:rsidRPr="00CC741A">
        <w:rPr>
          <w:rFonts w:ascii="Times New Roman" w:hAnsi="Times New Roman" w:cs="Times New Roman"/>
          <w:sz w:val="24"/>
          <w:szCs w:val="24"/>
        </w:rPr>
        <w:t xml:space="preserve">Iwegbue, C. M. A., Overah, L. C., Tesi, G. O., Bassey, F. I., &amp; Martincigh, B. S. (2014). Polycyclic Aromatic Hydrocarbon Profiles of Some Brands of Canned Fish in the Nigerian Market. </w:t>
      </w:r>
      <w:r w:rsidRPr="00CC741A">
        <w:rPr>
          <w:rFonts w:ascii="Times New Roman" w:hAnsi="Times New Roman" w:cs="Times New Roman"/>
          <w:i/>
          <w:sz w:val="24"/>
          <w:szCs w:val="24"/>
        </w:rPr>
        <w:lastRenderedPageBreak/>
        <w:t>Human and Ecological Risk Assessment,</w:t>
      </w:r>
      <w:r w:rsidRPr="00CC741A">
        <w:rPr>
          <w:rFonts w:ascii="Times New Roman" w:hAnsi="Times New Roman" w:cs="Times New Roman"/>
          <w:sz w:val="24"/>
          <w:szCs w:val="24"/>
        </w:rPr>
        <w:t xml:space="preserve"> </w:t>
      </w:r>
      <w:r w:rsidRPr="00CC741A">
        <w:rPr>
          <w:rFonts w:ascii="Times New Roman" w:hAnsi="Times New Roman" w:cs="Times New Roman"/>
          <w:i/>
          <w:sz w:val="24"/>
          <w:szCs w:val="24"/>
        </w:rPr>
        <w:t>21</w:t>
      </w:r>
      <w:r w:rsidRPr="00CC741A">
        <w:rPr>
          <w:rFonts w:ascii="Times New Roman" w:hAnsi="Times New Roman" w:cs="Times New Roman"/>
          <w:sz w:val="24"/>
          <w:szCs w:val="24"/>
        </w:rPr>
        <w:t>, 157–168.</w:t>
      </w:r>
    </w:p>
    <w:p w14:paraId="36151904" w14:textId="77777777" w:rsidR="00CC741A" w:rsidRDefault="00CC741A" w:rsidP="0097282D">
      <w:pPr>
        <w:spacing w:after="0" w:line="360" w:lineRule="auto"/>
        <w:ind w:left="540" w:hanging="540"/>
        <w:rPr>
          <w:rFonts w:ascii="Times New Roman" w:hAnsi="Times New Roman" w:cs="Times New Roman"/>
          <w:sz w:val="24"/>
          <w:szCs w:val="24"/>
        </w:rPr>
      </w:pPr>
    </w:p>
    <w:p w14:paraId="2AB5610B" w14:textId="77777777" w:rsidR="004B0D17" w:rsidRPr="004B0D17" w:rsidRDefault="004B0D17" w:rsidP="004B0D17">
      <w:pPr>
        <w:spacing w:after="0" w:line="360" w:lineRule="auto"/>
        <w:ind w:left="540" w:hanging="540"/>
        <w:rPr>
          <w:rFonts w:ascii="Times New Roman" w:hAnsi="Times New Roman" w:cs="Times New Roman"/>
          <w:sz w:val="24"/>
          <w:szCs w:val="24"/>
        </w:rPr>
      </w:pPr>
      <w:r w:rsidRPr="004B0D17">
        <w:rPr>
          <w:rFonts w:ascii="Times New Roman" w:hAnsi="Times New Roman" w:cs="Times New Roman"/>
          <w:sz w:val="24"/>
          <w:szCs w:val="24"/>
        </w:rPr>
        <w:t>Jones, K. C., &amp; De Voogt, P. (1999). Persistent organic pollutants (POPs): state of the science. </w:t>
      </w:r>
      <w:r w:rsidRPr="004B0D17">
        <w:rPr>
          <w:rFonts w:ascii="Times New Roman" w:hAnsi="Times New Roman" w:cs="Times New Roman"/>
          <w:i/>
          <w:iCs/>
          <w:sz w:val="24"/>
          <w:szCs w:val="24"/>
        </w:rPr>
        <w:t>Environmental pollution</w:t>
      </w:r>
      <w:r w:rsidRPr="004B0D17">
        <w:rPr>
          <w:rFonts w:ascii="Times New Roman" w:hAnsi="Times New Roman" w:cs="Times New Roman"/>
          <w:sz w:val="24"/>
          <w:szCs w:val="24"/>
        </w:rPr>
        <w:t>, </w:t>
      </w:r>
      <w:r w:rsidRPr="004B0D17">
        <w:rPr>
          <w:rFonts w:ascii="Times New Roman" w:hAnsi="Times New Roman" w:cs="Times New Roman"/>
          <w:i/>
          <w:iCs/>
          <w:sz w:val="24"/>
          <w:szCs w:val="24"/>
        </w:rPr>
        <w:t>100</w:t>
      </w:r>
      <w:r w:rsidRPr="004B0D17">
        <w:rPr>
          <w:rFonts w:ascii="Times New Roman" w:hAnsi="Times New Roman" w:cs="Times New Roman"/>
          <w:sz w:val="24"/>
          <w:szCs w:val="24"/>
        </w:rPr>
        <w:t>(1-3), 209-221.</w:t>
      </w:r>
    </w:p>
    <w:p w14:paraId="667DBE26" w14:textId="77777777" w:rsidR="004B0D17" w:rsidRDefault="004B0D17" w:rsidP="0097282D">
      <w:pPr>
        <w:spacing w:after="0" w:line="360" w:lineRule="auto"/>
        <w:ind w:left="540" w:hanging="540"/>
        <w:rPr>
          <w:rFonts w:ascii="Times New Roman" w:hAnsi="Times New Roman" w:cs="Times New Roman"/>
          <w:sz w:val="24"/>
          <w:szCs w:val="24"/>
        </w:rPr>
      </w:pPr>
    </w:p>
    <w:p w14:paraId="543E7ED3" w14:textId="77777777" w:rsidR="0097282D" w:rsidRDefault="00D122BA" w:rsidP="0097282D">
      <w:pPr>
        <w:spacing w:after="0" w:line="360" w:lineRule="auto"/>
        <w:ind w:left="540" w:hanging="540"/>
        <w:rPr>
          <w:rFonts w:ascii="Times New Roman" w:hAnsi="Times New Roman" w:cs="Times New Roman"/>
          <w:sz w:val="24"/>
          <w:szCs w:val="24"/>
        </w:rPr>
      </w:pPr>
      <w:r w:rsidRPr="008240FE">
        <w:rPr>
          <w:rFonts w:ascii="Times New Roman" w:hAnsi="Times New Roman" w:cs="Times New Roman"/>
          <w:sz w:val="24"/>
          <w:szCs w:val="24"/>
        </w:rPr>
        <w:t>Kang, Y., Wang, W., &amp; Huang, M. J. (2018). Remediation of polycyclic aromatic hydrocarbon-contaminated soil using bioremediation and chemical treatment. Environmental Science and Pollution</w:t>
      </w:r>
      <w:r w:rsidR="0097282D">
        <w:rPr>
          <w:rFonts w:ascii="Times New Roman" w:hAnsi="Times New Roman" w:cs="Times New Roman"/>
          <w:sz w:val="24"/>
          <w:szCs w:val="24"/>
        </w:rPr>
        <w:t xml:space="preserve"> Research, 25(11), 10341-10350.</w:t>
      </w:r>
    </w:p>
    <w:p w14:paraId="7C94368C" w14:textId="77777777" w:rsidR="0097282D" w:rsidRDefault="00D122BA" w:rsidP="0097282D">
      <w:pPr>
        <w:spacing w:after="0" w:line="360" w:lineRule="auto"/>
        <w:ind w:left="540" w:hanging="540"/>
        <w:rPr>
          <w:rFonts w:ascii="Times New Roman" w:hAnsi="Times New Roman" w:cs="Times New Roman"/>
          <w:sz w:val="24"/>
          <w:szCs w:val="24"/>
        </w:rPr>
      </w:pPr>
      <w:r w:rsidRPr="008240FE">
        <w:rPr>
          <w:rFonts w:ascii="Times New Roman" w:hAnsi="Times New Roman" w:cs="Times New Roman"/>
          <w:sz w:val="24"/>
          <w:szCs w:val="24"/>
        </w:rPr>
        <w:t>Kisku, G. C., Pandey, P., &amp; Kumar, R. (2017). Distribution and source apportionment of polycyclic aromatic hydrocarbons in soil of a coal mining area. Environmental Science and Pollution</w:t>
      </w:r>
      <w:r w:rsidR="0097282D">
        <w:rPr>
          <w:rFonts w:ascii="Times New Roman" w:hAnsi="Times New Roman" w:cs="Times New Roman"/>
          <w:sz w:val="24"/>
          <w:szCs w:val="24"/>
        </w:rPr>
        <w:t xml:space="preserve"> Research, 24(11), 10353-10364.</w:t>
      </w:r>
    </w:p>
    <w:p w14:paraId="3107E49B" w14:textId="77777777" w:rsidR="00001A6B" w:rsidRDefault="00001A6B" w:rsidP="00001A6B">
      <w:pPr>
        <w:spacing w:after="0" w:line="360" w:lineRule="auto"/>
        <w:ind w:left="540" w:hanging="540"/>
        <w:rPr>
          <w:rFonts w:ascii="Times New Roman" w:hAnsi="Times New Roman" w:cs="Times New Roman"/>
          <w:sz w:val="24"/>
          <w:szCs w:val="24"/>
        </w:rPr>
      </w:pPr>
      <w:r w:rsidRPr="00001A6B">
        <w:rPr>
          <w:rFonts w:ascii="Times New Roman" w:hAnsi="Times New Roman" w:cs="Times New Roman"/>
          <w:sz w:val="24"/>
          <w:szCs w:val="24"/>
        </w:rPr>
        <w:t xml:space="preserve">Kuppusamy, S., Thavamani, P., Megharaj, M., &amp; Naidu, R. (2016). Biodegradation of polycyclic aromatic hydrocarbons (PAHs) by novel bacterial consortia tolerant to diverse physical settings - Assessments in liquid- and slurryphase systems. </w:t>
      </w:r>
      <w:r w:rsidRPr="00001A6B">
        <w:rPr>
          <w:rFonts w:ascii="Times New Roman" w:hAnsi="Times New Roman" w:cs="Times New Roman"/>
          <w:i/>
          <w:sz w:val="24"/>
          <w:szCs w:val="24"/>
        </w:rPr>
        <w:t>International Biodeterioration and Biodegradation,</w:t>
      </w:r>
      <w:r w:rsidRPr="00001A6B">
        <w:rPr>
          <w:rFonts w:ascii="Times New Roman" w:hAnsi="Times New Roman" w:cs="Times New Roman"/>
          <w:sz w:val="24"/>
          <w:szCs w:val="24"/>
        </w:rPr>
        <w:t xml:space="preserve"> </w:t>
      </w:r>
      <w:r w:rsidRPr="00001A6B">
        <w:rPr>
          <w:rFonts w:ascii="Times New Roman" w:hAnsi="Times New Roman" w:cs="Times New Roman"/>
          <w:i/>
          <w:sz w:val="24"/>
          <w:szCs w:val="24"/>
        </w:rPr>
        <w:t>108</w:t>
      </w:r>
      <w:r w:rsidRPr="00001A6B">
        <w:rPr>
          <w:rFonts w:ascii="Times New Roman" w:hAnsi="Times New Roman" w:cs="Times New Roman"/>
          <w:sz w:val="24"/>
          <w:szCs w:val="24"/>
        </w:rPr>
        <w:t>, 149–157.</w:t>
      </w:r>
    </w:p>
    <w:p w14:paraId="0AD88A4B" w14:textId="1443D835" w:rsidR="00985695" w:rsidRPr="00001A6B" w:rsidRDefault="00985695" w:rsidP="00CD3143">
      <w:pPr>
        <w:spacing w:after="0" w:line="360" w:lineRule="auto"/>
        <w:ind w:left="540" w:hanging="540"/>
        <w:rPr>
          <w:rFonts w:ascii="Times New Roman" w:hAnsi="Times New Roman" w:cs="Times New Roman"/>
          <w:sz w:val="24"/>
          <w:szCs w:val="24"/>
        </w:rPr>
      </w:pPr>
      <w:r w:rsidRPr="00985695">
        <w:rPr>
          <w:rFonts w:ascii="Times New Roman" w:hAnsi="Times New Roman" w:cs="Times New Roman"/>
          <w:sz w:val="24"/>
          <w:szCs w:val="24"/>
        </w:rPr>
        <w:t>Langer, P. (2005). persistent organochlorinated pollutants (POPs) and human thyroid--2005. </w:t>
      </w:r>
      <w:r w:rsidRPr="00985695">
        <w:rPr>
          <w:rFonts w:ascii="Times New Roman" w:hAnsi="Times New Roman" w:cs="Times New Roman"/>
          <w:i/>
          <w:iCs/>
          <w:sz w:val="24"/>
          <w:szCs w:val="24"/>
        </w:rPr>
        <w:t>Endocrine regulations</w:t>
      </w:r>
      <w:r w:rsidRPr="00985695">
        <w:rPr>
          <w:rFonts w:ascii="Times New Roman" w:hAnsi="Times New Roman" w:cs="Times New Roman"/>
          <w:sz w:val="24"/>
          <w:szCs w:val="24"/>
        </w:rPr>
        <w:t>, </w:t>
      </w:r>
      <w:r w:rsidRPr="00985695">
        <w:rPr>
          <w:rFonts w:ascii="Times New Roman" w:hAnsi="Times New Roman" w:cs="Times New Roman"/>
          <w:i/>
          <w:iCs/>
          <w:sz w:val="24"/>
          <w:szCs w:val="24"/>
        </w:rPr>
        <w:t>39</w:t>
      </w:r>
      <w:r w:rsidRPr="00985695">
        <w:rPr>
          <w:rFonts w:ascii="Times New Roman" w:hAnsi="Times New Roman" w:cs="Times New Roman"/>
          <w:sz w:val="24"/>
          <w:szCs w:val="24"/>
        </w:rPr>
        <w:t>(2), 53-68.</w:t>
      </w:r>
    </w:p>
    <w:p w14:paraId="06E580B0" w14:textId="77777777" w:rsidR="00001A6B" w:rsidRDefault="00001A6B" w:rsidP="0097282D">
      <w:pPr>
        <w:spacing w:after="0" w:line="360" w:lineRule="auto"/>
        <w:ind w:left="540" w:hanging="540"/>
        <w:rPr>
          <w:rFonts w:ascii="Times New Roman" w:hAnsi="Times New Roman" w:cs="Times New Roman"/>
          <w:sz w:val="24"/>
          <w:szCs w:val="24"/>
        </w:rPr>
      </w:pPr>
    </w:p>
    <w:p w14:paraId="5CFD8727" w14:textId="77777777" w:rsidR="0097282D" w:rsidRDefault="00D122BA" w:rsidP="0097282D">
      <w:pPr>
        <w:spacing w:after="0" w:line="360" w:lineRule="auto"/>
        <w:ind w:left="540" w:hanging="540"/>
        <w:rPr>
          <w:rFonts w:ascii="Times New Roman" w:hAnsi="Times New Roman" w:cs="Times New Roman"/>
          <w:sz w:val="24"/>
          <w:szCs w:val="24"/>
        </w:rPr>
      </w:pPr>
      <w:r w:rsidRPr="008240FE">
        <w:rPr>
          <w:rFonts w:ascii="Times New Roman" w:hAnsi="Times New Roman" w:cs="Times New Roman"/>
          <w:sz w:val="24"/>
          <w:szCs w:val="24"/>
        </w:rPr>
        <w:t>Lauby-Secretan, B., Loomis, D., Grosse, Y., El Ghissassi, F., Bouvard, V., Benbrahim-Tallaa, L., ... &amp; Straif, K. (2013). Carcinogenicity of polychlorinated biphenyls and polybrominated biphenyls. L</w:t>
      </w:r>
      <w:r w:rsidR="0097282D">
        <w:rPr>
          <w:rFonts w:ascii="Times New Roman" w:hAnsi="Times New Roman" w:cs="Times New Roman"/>
          <w:sz w:val="24"/>
          <w:szCs w:val="24"/>
        </w:rPr>
        <w:t>ancet Oncology, 14(4), 287-288.</w:t>
      </w:r>
    </w:p>
    <w:p w14:paraId="41C019C4" w14:textId="77777777" w:rsidR="0022087C" w:rsidRPr="0022087C" w:rsidRDefault="0022087C" w:rsidP="0022087C">
      <w:pPr>
        <w:spacing w:after="0" w:line="360" w:lineRule="auto"/>
        <w:ind w:left="540" w:hanging="540"/>
        <w:rPr>
          <w:rFonts w:ascii="Times New Roman" w:hAnsi="Times New Roman" w:cs="Times New Roman"/>
          <w:sz w:val="24"/>
          <w:szCs w:val="24"/>
        </w:rPr>
      </w:pPr>
      <w:r w:rsidRPr="0022087C">
        <w:rPr>
          <w:rFonts w:ascii="Times New Roman" w:hAnsi="Times New Roman" w:cs="Times New Roman"/>
          <w:sz w:val="24"/>
          <w:szCs w:val="24"/>
        </w:rPr>
        <w:t>Mackay, D., Shiu, W. Y., &amp; Ma, K. C. (1997). </w:t>
      </w:r>
      <w:r w:rsidRPr="0022087C">
        <w:rPr>
          <w:rFonts w:ascii="Times New Roman" w:hAnsi="Times New Roman" w:cs="Times New Roman"/>
          <w:i/>
          <w:iCs/>
          <w:sz w:val="24"/>
          <w:szCs w:val="24"/>
        </w:rPr>
        <w:t>Illustrated handbook of physical-chemical properties of environmental fate for organic chemicals</w:t>
      </w:r>
      <w:r w:rsidRPr="0022087C">
        <w:rPr>
          <w:rFonts w:ascii="Times New Roman" w:hAnsi="Times New Roman" w:cs="Times New Roman"/>
          <w:sz w:val="24"/>
          <w:szCs w:val="24"/>
        </w:rPr>
        <w:t> (Vol. 5). CRC press.</w:t>
      </w:r>
    </w:p>
    <w:p w14:paraId="39789130" w14:textId="77777777" w:rsidR="0022087C" w:rsidRDefault="0022087C" w:rsidP="0097282D">
      <w:pPr>
        <w:spacing w:after="0" w:line="360" w:lineRule="auto"/>
        <w:ind w:left="540" w:hanging="540"/>
        <w:rPr>
          <w:rFonts w:ascii="Times New Roman" w:hAnsi="Times New Roman" w:cs="Times New Roman"/>
          <w:sz w:val="24"/>
          <w:szCs w:val="24"/>
        </w:rPr>
      </w:pPr>
    </w:p>
    <w:p w14:paraId="74C42FB5" w14:textId="7788D1D0" w:rsidR="000D749D" w:rsidRDefault="000D749D" w:rsidP="00B27979">
      <w:pPr>
        <w:spacing w:after="0" w:line="360" w:lineRule="auto"/>
        <w:ind w:left="540" w:hanging="540"/>
        <w:rPr>
          <w:rFonts w:ascii="Times New Roman" w:hAnsi="Times New Roman" w:cs="Times New Roman"/>
          <w:sz w:val="24"/>
          <w:szCs w:val="24"/>
        </w:rPr>
      </w:pPr>
      <w:r w:rsidRPr="000D749D">
        <w:rPr>
          <w:rFonts w:ascii="Times New Roman" w:hAnsi="Times New Roman" w:cs="Times New Roman"/>
          <w:sz w:val="24"/>
          <w:szCs w:val="24"/>
        </w:rPr>
        <w:t xml:space="preserve">Nguyen, T. C., Loganathan, P., Nguyen, T. V., Vigneswaran, S., Kandasamy, J., Slee, D., Stevenson, G., &amp; Naidu, R. (2014). Polycyclic aromatic hydrocarbons in road-deposited sediments, water sediments, and soils in Sydney, Australia: Comparisons of concentration distribution, sources and potential toxicity. </w:t>
      </w:r>
      <w:r w:rsidRPr="000D749D">
        <w:rPr>
          <w:rFonts w:ascii="Times New Roman" w:hAnsi="Times New Roman" w:cs="Times New Roman"/>
          <w:i/>
          <w:sz w:val="24"/>
          <w:szCs w:val="24"/>
        </w:rPr>
        <w:t>Ecotoxicology and Environmental Safety,</w:t>
      </w:r>
      <w:r w:rsidRPr="000D749D">
        <w:rPr>
          <w:rFonts w:ascii="Times New Roman" w:hAnsi="Times New Roman" w:cs="Times New Roman"/>
          <w:sz w:val="24"/>
          <w:szCs w:val="24"/>
        </w:rPr>
        <w:t xml:space="preserve"> </w:t>
      </w:r>
      <w:r w:rsidRPr="000D749D">
        <w:rPr>
          <w:rFonts w:ascii="Times New Roman" w:hAnsi="Times New Roman" w:cs="Times New Roman"/>
          <w:i/>
          <w:sz w:val="24"/>
          <w:szCs w:val="24"/>
        </w:rPr>
        <w:t>104</w:t>
      </w:r>
      <w:r w:rsidRPr="000D749D">
        <w:rPr>
          <w:rFonts w:ascii="Times New Roman" w:hAnsi="Times New Roman" w:cs="Times New Roman"/>
          <w:sz w:val="24"/>
          <w:szCs w:val="24"/>
        </w:rPr>
        <w:t>, 339–348.</w:t>
      </w:r>
    </w:p>
    <w:p w14:paraId="0536CB66" w14:textId="77777777" w:rsidR="0097282D" w:rsidRDefault="00D122BA" w:rsidP="0097282D">
      <w:pPr>
        <w:spacing w:after="0" w:line="360" w:lineRule="auto"/>
        <w:ind w:left="540" w:hanging="540"/>
        <w:rPr>
          <w:rFonts w:ascii="Times New Roman" w:hAnsi="Times New Roman" w:cs="Times New Roman"/>
          <w:sz w:val="24"/>
          <w:szCs w:val="24"/>
        </w:rPr>
      </w:pPr>
      <w:r w:rsidRPr="008240FE">
        <w:rPr>
          <w:rFonts w:ascii="Times New Roman" w:hAnsi="Times New Roman" w:cs="Times New Roman"/>
          <w:sz w:val="24"/>
          <w:szCs w:val="24"/>
        </w:rPr>
        <w:t xml:space="preserve">Nwachukwu, M. A., Ezenwa, M. I., &amp; Nwachukwu, E. O. (2010). Distribution of polycyclic aromatic </w:t>
      </w:r>
      <w:r w:rsidRPr="008240FE">
        <w:rPr>
          <w:rFonts w:ascii="Times New Roman" w:hAnsi="Times New Roman" w:cs="Times New Roman"/>
          <w:sz w:val="24"/>
          <w:szCs w:val="24"/>
        </w:rPr>
        <w:lastRenderedPageBreak/>
        <w:t>hydrocarbons in soil and water around the Warri Refinery and Petrochemical Company, Nigeria. Journal of Environmental Science a</w:t>
      </w:r>
      <w:r w:rsidR="0097282D">
        <w:rPr>
          <w:rFonts w:ascii="Times New Roman" w:hAnsi="Times New Roman" w:cs="Times New Roman"/>
          <w:sz w:val="24"/>
          <w:szCs w:val="24"/>
        </w:rPr>
        <w:t>nd Health, Part B, 45, 345-355.</w:t>
      </w:r>
    </w:p>
    <w:p w14:paraId="2204B15F" w14:textId="77777777" w:rsidR="00713E1C" w:rsidRDefault="00713E1C" w:rsidP="00713E1C">
      <w:pPr>
        <w:spacing w:after="0" w:line="360" w:lineRule="auto"/>
        <w:ind w:left="540" w:hanging="540"/>
        <w:rPr>
          <w:rFonts w:ascii="Times New Roman" w:hAnsi="Times New Roman" w:cs="Times New Roman"/>
          <w:sz w:val="24"/>
          <w:szCs w:val="24"/>
        </w:rPr>
      </w:pPr>
      <w:r w:rsidRPr="00713E1C">
        <w:rPr>
          <w:rFonts w:ascii="Times New Roman" w:hAnsi="Times New Roman" w:cs="Times New Roman"/>
          <w:sz w:val="24"/>
          <w:szCs w:val="24"/>
        </w:rPr>
        <w:t xml:space="preserve">Osuji, L. C., Ezenwa, M. I., &amp; Okeke, P. O. (2015). Environmental impact of oil and gas exploration and production on the Niger Delta ecosystem. Journal of Environmental Science and Health, Part C, 33, 1-15. </w:t>
      </w:r>
    </w:p>
    <w:p w14:paraId="01EF03EA" w14:textId="77777777" w:rsidR="00080B0F" w:rsidRPr="00080B0F" w:rsidRDefault="00080B0F" w:rsidP="00080B0F">
      <w:pPr>
        <w:spacing w:after="0" w:line="360" w:lineRule="auto"/>
        <w:ind w:left="540" w:hanging="540"/>
        <w:rPr>
          <w:rFonts w:ascii="Times New Roman" w:hAnsi="Times New Roman" w:cs="Times New Roman"/>
          <w:sz w:val="24"/>
          <w:szCs w:val="24"/>
        </w:rPr>
      </w:pPr>
      <w:r w:rsidRPr="00080B0F">
        <w:rPr>
          <w:rFonts w:ascii="Times New Roman" w:hAnsi="Times New Roman" w:cs="Times New Roman"/>
          <w:sz w:val="24"/>
          <w:szCs w:val="24"/>
        </w:rPr>
        <w:t xml:space="preserve">Qi, H., Li, W. L., Zhu, N. Z., Ma, W. L., Liu, L. Y., Zhang, F., &amp; Li, Y. F. (2014). Concentrations and sources of polycyclic aromatic hydrocarbons in indoor dust in China. </w:t>
      </w:r>
      <w:r w:rsidRPr="00080B0F">
        <w:rPr>
          <w:rFonts w:ascii="Times New Roman" w:hAnsi="Times New Roman" w:cs="Times New Roman"/>
          <w:i/>
          <w:sz w:val="24"/>
          <w:szCs w:val="24"/>
        </w:rPr>
        <w:t>Science of the Total Environment,</w:t>
      </w:r>
      <w:r w:rsidRPr="00080B0F">
        <w:rPr>
          <w:rFonts w:ascii="Times New Roman" w:hAnsi="Times New Roman" w:cs="Times New Roman"/>
          <w:sz w:val="24"/>
          <w:szCs w:val="24"/>
        </w:rPr>
        <w:t xml:space="preserve"> </w:t>
      </w:r>
      <w:r w:rsidRPr="00080B0F">
        <w:rPr>
          <w:rFonts w:ascii="Times New Roman" w:hAnsi="Times New Roman" w:cs="Times New Roman"/>
          <w:i/>
          <w:sz w:val="24"/>
          <w:szCs w:val="24"/>
        </w:rPr>
        <w:t>491–492</w:t>
      </w:r>
      <w:r w:rsidRPr="00080B0F">
        <w:rPr>
          <w:rFonts w:ascii="Times New Roman" w:hAnsi="Times New Roman" w:cs="Times New Roman"/>
          <w:sz w:val="24"/>
          <w:szCs w:val="24"/>
        </w:rPr>
        <w:t>, 100–107.</w:t>
      </w:r>
    </w:p>
    <w:p w14:paraId="61DD4D65" w14:textId="77777777" w:rsidR="00080B0F" w:rsidRDefault="00080B0F" w:rsidP="00713E1C">
      <w:pPr>
        <w:spacing w:after="0" w:line="360" w:lineRule="auto"/>
        <w:ind w:left="540" w:hanging="540"/>
        <w:rPr>
          <w:rFonts w:ascii="Times New Roman" w:hAnsi="Times New Roman" w:cs="Times New Roman"/>
          <w:sz w:val="24"/>
          <w:szCs w:val="24"/>
        </w:rPr>
      </w:pPr>
    </w:p>
    <w:p w14:paraId="7F3C3502" w14:textId="32920DBC" w:rsidR="00713E1C" w:rsidRDefault="00842B27" w:rsidP="00B67FE0">
      <w:pPr>
        <w:spacing w:after="0" w:line="360" w:lineRule="auto"/>
        <w:ind w:left="540" w:hanging="540"/>
        <w:rPr>
          <w:rFonts w:ascii="Times New Roman" w:hAnsi="Times New Roman" w:cs="Times New Roman"/>
          <w:sz w:val="24"/>
          <w:szCs w:val="24"/>
        </w:rPr>
      </w:pPr>
      <w:r w:rsidRPr="00842B27">
        <w:rPr>
          <w:rFonts w:ascii="Times New Roman" w:hAnsi="Times New Roman" w:cs="Times New Roman"/>
          <w:sz w:val="24"/>
          <w:szCs w:val="24"/>
        </w:rPr>
        <w:t xml:space="preserve">Rahmanpour, S., Farzaneh Ghorghani, N., &amp; Lotfi Ashtiyani, S. M. (2014). Polycyclic aromatic hydrocarbon (PAH) in four fish species from different trophic levels in the Persian Gulf. </w:t>
      </w:r>
      <w:r w:rsidRPr="00842B27">
        <w:rPr>
          <w:rFonts w:ascii="Times New Roman" w:hAnsi="Times New Roman" w:cs="Times New Roman"/>
          <w:i/>
          <w:sz w:val="24"/>
          <w:szCs w:val="24"/>
        </w:rPr>
        <w:t>Environmental Monitoring and Assessment,</w:t>
      </w:r>
      <w:r w:rsidRPr="00842B27">
        <w:rPr>
          <w:rFonts w:ascii="Times New Roman" w:hAnsi="Times New Roman" w:cs="Times New Roman"/>
          <w:sz w:val="24"/>
          <w:szCs w:val="24"/>
        </w:rPr>
        <w:t xml:space="preserve"> </w:t>
      </w:r>
      <w:r w:rsidRPr="00842B27">
        <w:rPr>
          <w:rFonts w:ascii="Times New Roman" w:hAnsi="Times New Roman" w:cs="Times New Roman"/>
          <w:i/>
          <w:sz w:val="24"/>
          <w:szCs w:val="24"/>
        </w:rPr>
        <w:t>186</w:t>
      </w:r>
      <w:r w:rsidRPr="00842B27">
        <w:rPr>
          <w:rFonts w:ascii="Times New Roman" w:hAnsi="Times New Roman" w:cs="Times New Roman"/>
          <w:sz w:val="24"/>
          <w:szCs w:val="24"/>
        </w:rPr>
        <w:t>, 7047–7053.</w:t>
      </w:r>
    </w:p>
    <w:p w14:paraId="55E356D8" w14:textId="7B307A80" w:rsidR="00B27979" w:rsidRDefault="00B27979" w:rsidP="00B27979">
      <w:pPr>
        <w:spacing w:after="0" w:line="360" w:lineRule="auto"/>
        <w:ind w:left="540" w:hanging="540"/>
        <w:rPr>
          <w:rFonts w:ascii="Times New Roman" w:hAnsi="Times New Roman" w:cs="Times New Roman"/>
          <w:sz w:val="24"/>
          <w:szCs w:val="24"/>
        </w:rPr>
      </w:pPr>
      <w:r w:rsidRPr="00B27979">
        <w:rPr>
          <w:rFonts w:ascii="Times New Roman" w:hAnsi="Times New Roman" w:cs="Times New Roman"/>
          <w:sz w:val="24"/>
          <w:szCs w:val="24"/>
        </w:rPr>
        <w:t xml:space="preserve">Sharma, T. (2014). In silico investigation of polycyclic aromatic hydrocarbons against bacterial 1-2 dioxygenase. </w:t>
      </w:r>
      <w:r w:rsidRPr="00B27979">
        <w:rPr>
          <w:rFonts w:ascii="Times New Roman" w:hAnsi="Times New Roman" w:cs="Times New Roman"/>
          <w:i/>
          <w:sz w:val="24"/>
          <w:szCs w:val="24"/>
        </w:rPr>
        <w:t>Journal of Chemical and Pharmaceutical Research,</w:t>
      </w:r>
      <w:r w:rsidRPr="00B27979">
        <w:rPr>
          <w:rFonts w:ascii="Times New Roman" w:hAnsi="Times New Roman" w:cs="Times New Roman"/>
          <w:sz w:val="24"/>
          <w:szCs w:val="24"/>
        </w:rPr>
        <w:t xml:space="preserve"> </w:t>
      </w:r>
      <w:r w:rsidRPr="00B27979">
        <w:rPr>
          <w:rFonts w:ascii="Times New Roman" w:hAnsi="Times New Roman" w:cs="Times New Roman"/>
          <w:i/>
          <w:sz w:val="24"/>
          <w:szCs w:val="24"/>
        </w:rPr>
        <w:t>6</w:t>
      </w:r>
      <w:r w:rsidRPr="00B27979">
        <w:rPr>
          <w:rFonts w:ascii="Times New Roman" w:hAnsi="Times New Roman" w:cs="Times New Roman"/>
          <w:sz w:val="24"/>
          <w:szCs w:val="24"/>
        </w:rPr>
        <w:t>, 873–877.</w:t>
      </w:r>
    </w:p>
    <w:p w14:paraId="2AE2A4F4" w14:textId="77777777" w:rsidR="0011715B" w:rsidRPr="0011715B" w:rsidRDefault="0011715B" w:rsidP="0011715B">
      <w:pPr>
        <w:spacing w:after="0" w:line="360" w:lineRule="auto"/>
        <w:ind w:left="540" w:hanging="540"/>
        <w:rPr>
          <w:rFonts w:ascii="Times New Roman" w:hAnsi="Times New Roman" w:cs="Times New Roman"/>
          <w:sz w:val="24"/>
          <w:szCs w:val="24"/>
        </w:rPr>
      </w:pPr>
      <w:r w:rsidRPr="0011715B">
        <w:rPr>
          <w:rFonts w:ascii="Times New Roman" w:hAnsi="Times New Roman" w:cs="Times New Roman"/>
          <w:sz w:val="24"/>
          <w:szCs w:val="24"/>
        </w:rPr>
        <w:t xml:space="preserve">Van der Wat, L., &amp; Forbes, P. B. C. (2015). Lichens as biomonitors for organic air pollutants. </w:t>
      </w:r>
      <w:r w:rsidRPr="0011715B">
        <w:rPr>
          <w:rFonts w:ascii="Times New Roman" w:hAnsi="Times New Roman" w:cs="Times New Roman"/>
          <w:i/>
          <w:sz w:val="24"/>
          <w:szCs w:val="24"/>
        </w:rPr>
        <w:t>TrAC Trends in Analytical Chemistry,</w:t>
      </w:r>
      <w:r w:rsidRPr="0011715B">
        <w:rPr>
          <w:rFonts w:ascii="Times New Roman" w:hAnsi="Times New Roman" w:cs="Times New Roman"/>
          <w:sz w:val="24"/>
          <w:szCs w:val="24"/>
        </w:rPr>
        <w:t xml:space="preserve"> </w:t>
      </w:r>
      <w:r w:rsidRPr="0011715B">
        <w:rPr>
          <w:rFonts w:ascii="Times New Roman" w:hAnsi="Times New Roman" w:cs="Times New Roman"/>
          <w:i/>
          <w:sz w:val="24"/>
          <w:szCs w:val="24"/>
        </w:rPr>
        <w:t>64</w:t>
      </w:r>
      <w:r w:rsidRPr="0011715B">
        <w:rPr>
          <w:rFonts w:ascii="Times New Roman" w:hAnsi="Times New Roman" w:cs="Times New Roman"/>
          <w:sz w:val="24"/>
          <w:szCs w:val="24"/>
        </w:rPr>
        <w:t>, 165–172.</w:t>
      </w:r>
    </w:p>
    <w:p w14:paraId="4E2C1A43" w14:textId="77777777" w:rsidR="0011715B" w:rsidRDefault="0011715B" w:rsidP="00B27979">
      <w:pPr>
        <w:spacing w:after="0" w:line="360" w:lineRule="auto"/>
        <w:ind w:left="540" w:hanging="540"/>
        <w:rPr>
          <w:rFonts w:ascii="Times New Roman" w:hAnsi="Times New Roman" w:cs="Times New Roman"/>
          <w:sz w:val="24"/>
          <w:szCs w:val="24"/>
        </w:rPr>
      </w:pPr>
    </w:p>
    <w:p w14:paraId="2225AE92" w14:textId="77777777" w:rsidR="0097282D" w:rsidRDefault="00D122BA" w:rsidP="0097282D">
      <w:pPr>
        <w:spacing w:after="0" w:line="360" w:lineRule="auto"/>
        <w:ind w:left="540" w:hanging="540"/>
        <w:rPr>
          <w:rFonts w:ascii="Times New Roman" w:hAnsi="Times New Roman" w:cs="Times New Roman"/>
          <w:sz w:val="24"/>
          <w:szCs w:val="24"/>
        </w:rPr>
      </w:pPr>
      <w:r w:rsidRPr="008240FE">
        <w:rPr>
          <w:rFonts w:ascii="Times New Roman" w:hAnsi="Times New Roman" w:cs="Times New Roman"/>
          <w:sz w:val="24"/>
          <w:szCs w:val="24"/>
        </w:rPr>
        <w:t>Wang, W., Huang, M. J., &amp; Kang, Y. (2016). Distribution and risk assessment of polycyclic aromatic hydrocarbons in soil around a coal-fired power plant. Environmental Science and Pollution</w:t>
      </w:r>
      <w:r w:rsidR="0097282D">
        <w:rPr>
          <w:rFonts w:ascii="Times New Roman" w:hAnsi="Times New Roman" w:cs="Times New Roman"/>
          <w:sz w:val="24"/>
          <w:szCs w:val="24"/>
        </w:rPr>
        <w:t xml:space="preserve"> Research, 23(11), 10341-10350.</w:t>
      </w:r>
    </w:p>
    <w:p w14:paraId="1AA6D874" w14:textId="77777777" w:rsidR="00D122BA" w:rsidRDefault="00D122BA" w:rsidP="0097282D">
      <w:pPr>
        <w:spacing w:after="0" w:line="360" w:lineRule="auto"/>
        <w:ind w:left="540" w:hanging="540"/>
        <w:rPr>
          <w:rFonts w:ascii="Times New Roman" w:hAnsi="Times New Roman" w:cs="Times New Roman"/>
          <w:sz w:val="24"/>
          <w:szCs w:val="24"/>
        </w:rPr>
      </w:pPr>
      <w:r w:rsidRPr="008240FE">
        <w:rPr>
          <w:rFonts w:ascii="Times New Roman" w:hAnsi="Times New Roman" w:cs="Times New Roman"/>
          <w:sz w:val="24"/>
          <w:szCs w:val="24"/>
        </w:rPr>
        <w:t>WHO (2010). Exposure to Polycyclic Aromatic Hydrocarbons (PAHs). World Health Organization.</w:t>
      </w:r>
    </w:p>
    <w:p w14:paraId="218A69EF" w14:textId="77777777" w:rsidR="000E1E37" w:rsidRDefault="000E1E37" w:rsidP="000E1E37">
      <w:pPr>
        <w:spacing w:after="0" w:line="360" w:lineRule="auto"/>
        <w:ind w:left="540" w:hanging="540"/>
        <w:rPr>
          <w:rFonts w:ascii="Times New Roman" w:hAnsi="Times New Roman" w:cs="Times New Roman"/>
          <w:sz w:val="24"/>
          <w:szCs w:val="24"/>
        </w:rPr>
      </w:pPr>
      <w:r w:rsidRPr="000E1E37">
        <w:rPr>
          <w:rFonts w:ascii="Times New Roman" w:hAnsi="Times New Roman" w:cs="Times New Roman"/>
          <w:sz w:val="24"/>
          <w:szCs w:val="24"/>
          <w:lang w:val="fr-FR"/>
        </w:rPr>
        <w:t xml:space="preserve">Yang, Z. Z., Li, Y. F., &amp; Fan, J. (2015). </w:t>
      </w:r>
      <w:r w:rsidRPr="000E1E37">
        <w:rPr>
          <w:rFonts w:ascii="Times New Roman" w:hAnsi="Times New Roman" w:cs="Times New Roman"/>
          <w:sz w:val="24"/>
          <w:szCs w:val="24"/>
        </w:rPr>
        <w:t xml:space="preserve">Polycyclic aromatic hydrocarbons in deposited bedroom dust collected from Xinxiang, a fast developing city in North China. </w:t>
      </w:r>
      <w:r w:rsidRPr="000E1E37">
        <w:rPr>
          <w:rFonts w:ascii="Times New Roman" w:hAnsi="Times New Roman" w:cs="Times New Roman"/>
          <w:i/>
          <w:sz w:val="24"/>
          <w:szCs w:val="24"/>
        </w:rPr>
        <w:t>Environmental Monitoring and Assessment,</w:t>
      </w:r>
      <w:r w:rsidRPr="000E1E37">
        <w:rPr>
          <w:rFonts w:ascii="Times New Roman" w:hAnsi="Times New Roman" w:cs="Times New Roman"/>
          <w:sz w:val="24"/>
          <w:szCs w:val="24"/>
        </w:rPr>
        <w:t xml:space="preserve"> </w:t>
      </w:r>
      <w:r w:rsidRPr="000E1E37">
        <w:rPr>
          <w:rFonts w:ascii="Times New Roman" w:hAnsi="Times New Roman" w:cs="Times New Roman"/>
          <w:i/>
          <w:sz w:val="24"/>
          <w:szCs w:val="24"/>
        </w:rPr>
        <w:t>187</w:t>
      </w:r>
      <w:r w:rsidRPr="000E1E37">
        <w:rPr>
          <w:rFonts w:ascii="Times New Roman" w:hAnsi="Times New Roman" w:cs="Times New Roman"/>
          <w:sz w:val="24"/>
          <w:szCs w:val="24"/>
        </w:rPr>
        <w:t>, 4150.</w:t>
      </w:r>
    </w:p>
    <w:p w14:paraId="721E3CD4" w14:textId="4C76FCB5" w:rsidR="00935DCE" w:rsidRDefault="00935DCE" w:rsidP="000E1E37">
      <w:pPr>
        <w:spacing w:after="0" w:line="360" w:lineRule="auto"/>
        <w:ind w:left="540" w:hanging="540"/>
        <w:rPr>
          <w:rFonts w:ascii="Times New Roman" w:hAnsi="Times New Roman" w:cs="Times New Roman"/>
          <w:sz w:val="24"/>
          <w:szCs w:val="24"/>
        </w:rPr>
      </w:pPr>
      <w:r w:rsidRPr="00E55BE7">
        <w:rPr>
          <w:rFonts w:ascii="Times New Roman" w:hAnsi="Times New Roman" w:cs="Times New Roman"/>
          <w:sz w:val="24"/>
          <w:szCs w:val="24"/>
          <w:highlight w:val="yellow"/>
        </w:rPr>
        <w:t>Sharma, J. K., Gautam, R. K., Nanekar, S. V., Weber, R., Singh, B. K., Singh, S. K., &amp; Juwarkar, A. A. (2018). Advances and perspective in bioremediation of polychlorinated biphenyl-contaminated soils. </w:t>
      </w:r>
      <w:r w:rsidRPr="00E55BE7">
        <w:rPr>
          <w:rFonts w:ascii="Times New Roman" w:hAnsi="Times New Roman" w:cs="Times New Roman"/>
          <w:i/>
          <w:iCs/>
          <w:sz w:val="24"/>
          <w:szCs w:val="24"/>
          <w:highlight w:val="yellow"/>
        </w:rPr>
        <w:t>Environmental Science and Pollution Research</w:t>
      </w:r>
      <w:r w:rsidRPr="00E55BE7">
        <w:rPr>
          <w:rFonts w:ascii="Times New Roman" w:hAnsi="Times New Roman" w:cs="Times New Roman"/>
          <w:sz w:val="24"/>
          <w:szCs w:val="24"/>
          <w:highlight w:val="yellow"/>
        </w:rPr>
        <w:t>, </w:t>
      </w:r>
      <w:r w:rsidRPr="00E55BE7">
        <w:rPr>
          <w:rFonts w:ascii="Times New Roman" w:hAnsi="Times New Roman" w:cs="Times New Roman"/>
          <w:i/>
          <w:iCs/>
          <w:sz w:val="24"/>
          <w:szCs w:val="24"/>
          <w:highlight w:val="yellow"/>
        </w:rPr>
        <w:t>25</w:t>
      </w:r>
      <w:r w:rsidRPr="00E55BE7">
        <w:rPr>
          <w:rFonts w:ascii="Times New Roman" w:hAnsi="Times New Roman" w:cs="Times New Roman"/>
          <w:sz w:val="24"/>
          <w:szCs w:val="24"/>
          <w:highlight w:val="yellow"/>
        </w:rPr>
        <w:t>, 16355-16375.</w:t>
      </w:r>
    </w:p>
    <w:p w14:paraId="38B91C92" w14:textId="56C3B895" w:rsidR="004600E5" w:rsidRDefault="004600E5" w:rsidP="000E1E37">
      <w:pPr>
        <w:spacing w:after="0" w:line="360" w:lineRule="auto"/>
        <w:ind w:left="540" w:hanging="540"/>
        <w:rPr>
          <w:rFonts w:ascii="Times New Roman" w:hAnsi="Times New Roman" w:cs="Times New Roman"/>
          <w:sz w:val="24"/>
          <w:szCs w:val="24"/>
        </w:rPr>
      </w:pPr>
      <w:r w:rsidRPr="00E55BE7">
        <w:rPr>
          <w:rFonts w:ascii="Times New Roman" w:hAnsi="Times New Roman" w:cs="Times New Roman"/>
          <w:sz w:val="24"/>
          <w:szCs w:val="24"/>
          <w:highlight w:val="yellow"/>
          <w:lang w:val="es-US"/>
        </w:rPr>
        <w:lastRenderedPageBreak/>
        <w:t xml:space="preserve">Matei, M., Zaharia, R., Petrescu, S. I., Radu-Rusu, C. G., Simeanu, D., Mierliță, D., &amp; Pop, I. M. (2023). </w:t>
      </w:r>
      <w:r w:rsidRPr="00E55BE7">
        <w:rPr>
          <w:rFonts w:ascii="Times New Roman" w:hAnsi="Times New Roman" w:cs="Times New Roman"/>
          <w:sz w:val="24"/>
          <w:szCs w:val="24"/>
          <w:highlight w:val="yellow"/>
        </w:rPr>
        <w:t>Persistent organic pollutants (POPs): A review focused on occurrence and incidence in animal feed and cow milk. </w:t>
      </w:r>
      <w:r w:rsidRPr="00E55BE7">
        <w:rPr>
          <w:rFonts w:ascii="Times New Roman" w:hAnsi="Times New Roman" w:cs="Times New Roman"/>
          <w:i/>
          <w:iCs/>
          <w:sz w:val="24"/>
          <w:szCs w:val="24"/>
          <w:highlight w:val="yellow"/>
        </w:rPr>
        <w:t>Agriculture</w:t>
      </w:r>
      <w:r w:rsidRPr="00E55BE7">
        <w:rPr>
          <w:rFonts w:ascii="Times New Roman" w:hAnsi="Times New Roman" w:cs="Times New Roman"/>
          <w:sz w:val="24"/>
          <w:szCs w:val="24"/>
          <w:highlight w:val="yellow"/>
        </w:rPr>
        <w:t>, </w:t>
      </w:r>
      <w:r w:rsidRPr="00E55BE7">
        <w:rPr>
          <w:rFonts w:ascii="Times New Roman" w:hAnsi="Times New Roman" w:cs="Times New Roman"/>
          <w:i/>
          <w:iCs/>
          <w:sz w:val="24"/>
          <w:szCs w:val="24"/>
          <w:highlight w:val="yellow"/>
        </w:rPr>
        <w:t>13</w:t>
      </w:r>
      <w:r w:rsidRPr="00E55BE7">
        <w:rPr>
          <w:rFonts w:ascii="Times New Roman" w:hAnsi="Times New Roman" w:cs="Times New Roman"/>
          <w:sz w:val="24"/>
          <w:szCs w:val="24"/>
          <w:highlight w:val="yellow"/>
        </w:rPr>
        <w:t>(4), 873.</w:t>
      </w:r>
    </w:p>
    <w:p w14:paraId="21F523B4" w14:textId="626E3DC3" w:rsidR="007C36C7" w:rsidRDefault="007C36C7" w:rsidP="000E1E37">
      <w:pPr>
        <w:spacing w:after="0" w:line="360" w:lineRule="auto"/>
        <w:ind w:left="540" w:hanging="540"/>
        <w:rPr>
          <w:rFonts w:ascii="Times New Roman" w:hAnsi="Times New Roman" w:cs="Times New Roman"/>
          <w:sz w:val="24"/>
          <w:szCs w:val="24"/>
        </w:rPr>
      </w:pPr>
      <w:r w:rsidRPr="00E55BE7">
        <w:rPr>
          <w:rFonts w:ascii="Times New Roman" w:hAnsi="Times New Roman" w:cs="Times New Roman"/>
          <w:sz w:val="24"/>
          <w:szCs w:val="24"/>
          <w:highlight w:val="yellow"/>
        </w:rPr>
        <w:t>Akpan, A. D., Okori, B. S.-U., &amp; Ekpechi, D. C. (2022). Human Health Risk Assessment of Polycyclic Aromatic Hydrocarbons in Water Samples around Eket Metropolis, Akwa Ibom State, Nigeria. </w:t>
      </w:r>
      <w:r w:rsidRPr="00E55BE7">
        <w:rPr>
          <w:rFonts w:ascii="Times New Roman" w:hAnsi="Times New Roman" w:cs="Times New Roman"/>
          <w:i/>
          <w:iCs/>
          <w:sz w:val="24"/>
          <w:szCs w:val="24"/>
          <w:highlight w:val="yellow"/>
        </w:rPr>
        <w:t xml:space="preserve">Asian Journal of </w:t>
      </w:r>
      <w:r w:rsidRPr="00E55BE7">
        <w:rPr>
          <w:rFonts w:ascii="Times New Roman" w:hAnsi="Times New Roman" w:cs="Times New Roman"/>
          <w:i/>
          <w:iCs/>
          <w:sz w:val="24"/>
          <w:szCs w:val="24"/>
          <w:highlight w:val="yellow"/>
        </w:rPr>
        <w:t>Environment &amp; Ecology</w:t>
      </w:r>
      <w:r w:rsidRPr="00E55BE7">
        <w:rPr>
          <w:rFonts w:ascii="Times New Roman" w:hAnsi="Times New Roman" w:cs="Times New Roman"/>
          <w:sz w:val="24"/>
          <w:szCs w:val="24"/>
          <w:highlight w:val="yellow"/>
        </w:rPr>
        <w:t>, </w:t>
      </w:r>
      <w:r w:rsidRPr="00E55BE7">
        <w:rPr>
          <w:rFonts w:ascii="Times New Roman" w:hAnsi="Times New Roman" w:cs="Times New Roman"/>
          <w:i/>
          <w:iCs/>
          <w:sz w:val="24"/>
          <w:szCs w:val="24"/>
          <w:highlight w:val="yellow"/>
        </w:rPr>
        <w:t>19</w:t>
      </w:r>
      <w:r w:rsidRPr="00E55BE7">
        <w:rPr>
          <w:rFonts w:ascii="Times New Roman" w:hAnsi="Times New Roman" w:cs="Times New Roman"/>
          <w:sz w:val="24"/>
          <w:szCs w:val="24"/>
          <w:highlight w:val="yellow"/>
        </w:rPr>
        <w:t>(4), 58–71.</w:t>
      </w:r>
      <w:r w:rsidRPr="007C36C7">
        <w:rPr>
          <w:rFonts w:ascii="Times New Roman" w:hAnsi="Times New Roman" w:cs="Times New Roman"/>
          <w:sz w:val="24"/>
          <w:szCs w:val="24"/>
        </w:rPr>
        <w:t> </w:t>
      </w:r>
    </w:p>
    <w:p w14:paraId="3F4E0FFF" w14:textId="2CD7701D" w:rsidR="0072098B" w:rsidRDefault="0072098B" w:rsidP="000E1E37">
      <w:pPr>
        <w:spacing w:after="0" w:line="360" w:lineRule="auto"/>
        <w:ind w:left="540" w:hanging="540"/>
        <w:rPr>
          <w:rFonts w:ascii="Times New Roman" w:hAnsi="Times New Roman" w:cs="Times New Roman"/>
          <w:sz w:val="24"/>
          <w:szCs w:val="24"/>
        </w:rPr>
      </w:pPr>
      <w:r w:rsidRPr="00E55BE7">
        <w:rPr>
          <w:rFonts w:ascii="Times New Roman" w:hAnsi="Times New Roman" w:cs="Times New Roman"/>
          <w:sz w:val="24"/>
          <w:szCs w:val="24"/>
          <w:highlight w:val="yellow"/>
        </w:rPr>
        <w:t>Najam, L., &amp; Alam, T. (2023). Occurrence, distribution, and fate of emerging persistent organic pollutants (POPs) in the environment. In </w:t>
      </w:r>
      <w:r w:rsidRPr="00E55BE7">
        <w:rPr>
          <w:rFonts w:ascii="Times New Roman" w:hAnsi="Times New Roman" w:cs="Times New Roman"/>
          <w:i/>
          <w:iCs/>
          <w:sz w:val="24"/>
          <w:szCs w:val="24"/>
          <w:highlight w:val="yellow"/>
        </w:rPr>
        <w:t>Emerging contaminants and plants: interactions, adaptations and remediation technologies</w:t>
      </w:r>
      <w:r w:rsidRPr="00E55BE7">
        <w:rPr>
          <w:rFonts w:ascii="Times New Roman" w:hAnsi="Times New Roman" w:cs="Times New Roman"/>
          <w:sz w:val="24"/>
          <w:szCs w:val="24"/>
          <w:highlight w:val="yellow"/>
        </w:rPr>
        <w:t> (pp. 135-161). Cham: Springer International Publishing.</w:t>
      </w:r>
    </w:p>
    <w:p w14:paraId="1F6DE8F7" w14:textId="77777777" w:rsidR="00935DCE" w:rsidRPr="000E1E37" w:rsidRDefault="00935DCE" w:rsidP="000E1E37">
      <w:pPr>
        <w:spacing w:after="0" w:line="360" w:lineRule="auto"/>
        <w:ind w:left="540" w:hanging="540"/>
        <w:rPr>
          <w:rFonts w:ascii="Times New Roman" w:hAnsi="Times New Roman" w:cs="Times New Roman"/>
          <w:sz w:val="24"/>
          <w:szCs w:val="24"/>
        </w:rPr>
      </w:pPr>
    </w:p>
    <w:p w14:paraId="4C2E2691" w14:textId="77777777" w:rsidR="000E1E37" w:rsidRPr="008240FE" w:rsidRDefault="000E1E37" w:rsidP="0097282D">
      <w:pPr>
        <w:spacing w:after="0" w:line="360" w:lineRule="auto"/>
        <w:ind w:left="540" w:hanging="540"/>
        <w:rPr>
          <w:rFonts w:ascii="Times New Roman" w:hAnsi="Times New Roman" w:cs="Times New Roman"/>
          <w:sz w:val="24"/>
          <w:szCs w:val="24"/>
        </w:rPr>
      </w:pPr>
    </w:p>
    <w:p w14:paraId="0DCAA393" w14:textId="77777777" w:rsidR="00BF52D3" w:rsidRDefault="00BF52D3" w:rsidP="0097282D">
      <w:pPr>
        <w:spacing w:after="0" w:line="360" w:lineRule="auto"/>
        <w:rPr>
          <w:rFonts w:ascii="Times New Roman" w:hAnsi="Times New Roman" w:cs="Times New Roman"/>
          <w:sz w:val="24"/>
          <w:szCs w:val="24"/>
        </w:rPr>
        <w:sectPr w:rsidR="00BF52D3" w:rsidSect="00BF52D3">
          <w:type w:val="continuous"/>
          <w:pgSz w:w="12240" w:h="15840"/>
          <w:pgMar w:top="1440" w:right="1440" w:bottom="1440" w:left="1440" w:header="720" w:footer="720" w:gutter="0"/>
          <w:cols w:num="2" w:space="720"/>
          <w:docGrid w:linePitch="360"/>
        </w:sectPr>
      </w:pPr>
    </w:p>
    <w:p w14:paraId="31F1F22E" w14:textId="77777777" w:rsidR="00D122BA" w:rsidRPr="008240FE" w:rsidRDefault="00D122BA" w:rsidP="0097282D">
      <w:pPr>
        <w:spacing w:after="0" w:line="360" w:lineRule="auto"/>
        <w:rPr>
          <w:rFonts w:ascii="Times New Roman" w:hAnsi="Times New Roman" w:cs="Times New Roman"/>
          <w:sz w:val="24"/>
          <w:szCs w:val="24"/>
        </w:rPr>
      </w:pPr>
    </w:p>
    <w:sectPr w:rsidR="00D122BA" w:rsidRPr="008240FE" w:rsidSect="00BF52D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64C5E" w14:textId="77777777" w:rsidR="00A51C26" w:rsidRDefault="00A51C26" w:rsidP="00F354F3">
      <w:pPr>
        <w:spacing w:after="0" w:line="240" w:lineRule="auto"/>
      </w:pPr>
      <w:r>
        <w:separator/>
      </w:r>
    </w:p>
  </w:endnote>
  <w:endnote w:type="continuationSeparator" w:id="0">
    <w:p w14:paraId="216946F1" w14:textId="77777777" w:rsidR="00A51C26" w:rsidRDefault="00A51C26" w:rsidP="00F35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13D9" w14:textId="77777777" w:rsidR="0048191D" w:rsidRDefault="00481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B9130" w14:textId="77777777" w:rsidR="0048191D" w:rsidRDefault="004819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98AD" w14:textId="77777777" w:rsidR="0048191D" w:rsidRDefault="00481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5A2AE" w14:textId="77777777" w:rsidR="00A51C26" w:rsidRDefault="00A51C26" w:rsidP="00F354F3">
      <w:pPr>
        <w:spacing w:after="0" w:line="240" w:lineRule="auto"/>
      </w:pPr>
      <w:r>
        <w:separator/>
      </w:r>
    </w:p>
  </w:footnote>
  <w:footnote w:type="continuationSeparator" w:id="0">
    <w:p w14:paraId="607BC7B9" w14:textId="77777777" w:rsidR="00A51C26" w:rsidRDefault="00A51C26" w:rsidP="00F35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79C2" w14:textId="06374F96" w:rsidR="0048191D" w:rsidRDefault="00000000">
    <w:pPr>
      <w:pStyle w:val="Header"/>
    </w:pPr>
    <w:r>
      <w:rPr>
        <w:noProof/>
      </w:rPr>
      <w:pict w14:anchorId="7A1B5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38271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3405" w14:textId="0BE3826A" w:rsidR="0048191D" w:rsidRDefault="00000000">
    <w:pPr>
      <w:pStyle w:val="Header"/>
    </w:pPr>
    <w:r>
      <w:rPr>
        <w:noProof/>
      </w:rPr>
      <w:pict w14:anchorId="2EE46A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38272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D8E1A" w14:textId="1BEDCE42" w:rsidR="0048191D" w:rsidRDefault="00000000">
    <w:pPr>
      <w:pStyle w:val="Header"/>
    </w:pPr>
    <w:r>
      <w:rPr>
        <w:noProof/>
      </w:rPr>
      <w:pict w14:anchorId="5578F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38271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C7E5F"/>
    <w:multiLevelType w:val="hybridMultilevel"/>
    <w:tmpl w:val="AF04B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F45CE9"/>
    <w:multiLevelType w:val="hybridMultilevel"/>
    <w:tmpl w:val="94BEDB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9415683">
    <w:abstractNumId w:val="1"/>
  </w:num>
  <w:num w:numId="2" w16cid:durableId="166750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QyNbU0NrE0NrM0MTdS0lEKTi0uzszPAykwrAUAlpSGGSwAAAA="/>
    <w:docVar w:name="GVData" w:val="ew0KICAiZG9jSUQiOiAiNTI1ZjM4YmUtNjBjYi00M2JhLTkzODktMDJhYjNjMWYxZGU4Ig0KfQ=="/>
    <w:docVar w:name="GVData0" w:val="(end)"/>
  </w:docVars>
  <w:rsids>
    <w:rsidRoot w:val="00922953"/>
    <w:rsid w:val="00001A6B"/>
    <w:rsid w:val="0002244B"/>
    <w:rsid w:val="00023605"/>
    <w:rsid w:val="00080B0F"/>
    <w:rsid w:val="000831A5"/>
    <w:rsid w:val="000859D4"/>
    <w:rsid w:val="0009038E"/>
    <w:rsid w:val="000B7BD5"/>
    <w:rsid w:val="000C18B5"/>
    <w:rsid w:val="000C5100"/>
    <w:rsid w:val="000C6547"/>
    <w:rsid w:val="000C7515"/>
    <w:rsid w:val="000D749D"/>
    <w:rsid w:val="000E1E37"/>
    <w:rsid w:val="000E2CD7"/>
    <w:rsid w:val="001037B8"/>
    <w:rsid w:val="00112B42"/>
    <w:rsid w:val="00114C68"/>
    <w:rsid w:val="0011715B"/>
    <w:rsid w:val="00131751"/>
    <w:rsid w:val="00147A04"/>
    <w:rsid w:val="00157E2E"/>
    <w:rsid w:val="00174ED4"/>
    <w:rsid w:val="00176EB7"/>
    <w:rsid w:val="00180ACA"/>
    <w:rsid w:val="001920FB"/>
    <w:rsid w:val="001A4A8E"/>
    <w:rsid w:val="001E45D0"/>
    <w:rsid w:val="0022087C"/>
    <w:rsid w:val="002262C6"/>
    <w:rsid w:val="00240CDD"/>
    <w:rsid w:val="00244153"/>
    <w:rsid w:val="00247CB7"/>
    <w:rsid w:val="00283AA0"/>
    <w:rsid w:val="00296DEB"/>
    <w:rsid w:val="002A0655"/>
    <w:rsid w:val="002B18B5"/>
    <w:rsid w:val="002B61AC"/>
    <w:rsid w:val="002E5AF1"/>
    <w:rsid w:val="002E7A27"/>
    <w:rsid w:val="002F7589"/>
    <w:rsid w:val="00307431"/>
    <w:rsid w:val="00351730"/>
    <w:rsid w:val="003578F5"/>
    <w:rsid w:val="003D3A67"/>
    <w:rsid w:val="003F259F"/>
    <w:rsid w:val="00424526"/>
    <w:rsid w:val="00426A88"/>
    <w:rsid w:val="00452FE1"/>
    <w:rsid w:val="00456CF7"/>
    <w:rsid w:val="004600E5"/>
    <w:rsid w:val="00466D6C"/>
    <w:rsid w:val="0048191D"/>
    <w:rsid w:val="00483CF3"/>
    <w:rsid w:val="004863C2"/>
    <w:rsid w:val="00487F61"/>
    <w:rsid w:val="004927BC"/>
    <w:rsid w:val="00495DDF"/>
    <w:rsid w:val="004A6217"/>
    <w:rsid w:val="004B0D17"/>
    <w:rsid w:val="004B29C9"/>
    <w:rsid w:val="00502D3D"/>
    <w:rsid w:val="00533565"/>
    <w:rsid w:val="005418D8"/>
    <w:rsid w:val="00541E7E"/>
    <w:rsid w:val="00581D7F"/>
    <w:rsid w:val="005960A8"/>
    <w:rsid w:val="005B2310"/>
    <w:rsid w:val="005C6949"/>
    <w:rsid w:val="005D1533"/>
    <w:rsid w:val="005E1E31"/>
    <w:rsid w:val="00603557"/>
    <w:rsid w:val="00610BE7"/>
    <w:rsid w:val="00627446"/>
    <w:rsid w:val="00653CCD"/>
    <w:rsid w:val="00674408"/>
    <w:rsid w:val="00695EF0"/>
    <w:rsid w:val="006A23A2"/>
    <w:rsid w:val="006C10E7"/>
    <w:rsid w:val="006D2ACC"/>
    <w:rsid w:val="00706A49"/>
    <w:rsid w:val="00713E1C"/>
    <w:rsid w:val="0072098B"/>
    <w:rsid w:val="00724622"/>
    <w:rsid w:val="00726185"/>
    <w:rsid w:val="00754E80"/>
    <w:rsid w:val="00782297"/>
    <w:rsid w:val="007C36C7"/>
    <w:rsid w:val="007C4A33"/>
    <w:rsid w:val="007D6727"/>
    <w:rsid w:val="007F247D"/>
    <w:rsid w:val="008175C9"/>
    <w:rsid w:val="008240FE"/>
    <w:rsid w:val="008349B2"/>
    <w:rsid w:val="00842B27"/>
    <w:rsid w:val="008907C8"/>
    <w:rsid w:val="00897C67"/>
    <w:rsid w:val="008C0A61"/>
    <w:rsid w:val="008C4F04"/>
    <w:rsid w:val="008D60AF"/>
    <w:rsid w:val="008E5578"/>
    <w:rsid w:val="008F3776"/>
    <w:rsid w:val="00922953"/>
    <w:rsid w:val="0092352A"/>
    <w:rsid w:val="00935DCE"/>
    <w:rsid w:val="009504E8"/>
    <w:rsid w:val="00962528"/>
    <w:rsid w:val="00963084"/>
    <w:rsid w:val="0097282D"/>
    <w:rsid w:val="00985695"/>
    <w:rsid w:val="00996C5A"/>
    <w:rsid w:val="009E289F"/>
    <w:rsid w:val="009F4468"/>
    <w:rsid w:val="00A00B25"/>
    <w:rsid w:val="00A02BBF"/>
    <w:rsid w:val="00A05AF6"/>
    <w:rsid w:val="00A13CCD"/>
    <w:rsid w:val="00A44397"/>
    <w:rsid w:val="00A51C26"/>
    <w:rsid w:val="00A527E0"/>
    <w:rsid w:val="00A64E3F"/>
    <w:rsid w:val="00A667B1"/>
    <w:rsid w:val="00A8677D"/>
    <w:rsid w:val="00AA5595"/>
    <w:rsid w:val="00AB123C"/>
    <w:rsid w:val="00AB2AA6"/>
    <w:rsid w:val="00AB7222"/>
    <w:rsid w:val="00AC29EA"/>
    <w:rsid w:val="00AE1896"/>
    <w:rsid w:val="00AF3BC7"/>
    <w:rsid w:val="00B068CF"/>
    <w:rsid w:val="00B21569"/>
    <w:rsid w:val="00B27979"/>
    <w:rsid w:val="00B35A29"/>
    <w:rsid w:val="00B432D5"/>
    <w:rsid w:val="00B63416"/>
    <w:rsid w:val="00B67A88"/>
    <w:rsid w:val="00B67FE0"/>
    <w:rsid w:val="00B71C74"/>
    <w:rsid w:val="00B73516"/>
    <w:rsid w:val="00B83F7C"/>
    <w:rsid w:val="00B97D65"/>
    <w:rsid w:val="00BA010A"/>
    <w:rsid w:val="00BF2B54"/>
    <w:rsid w:val="00BF2E4E"/>
    <w:rsid w:val="00BF3122"/>
    <w:rsid w:val="00BF52D3"/>
    <w:rsid w:val="00C05E41"/>
    <w:rsid w:val="00C238A1"/>
    <w:rsid w:val="00C463E4"/>
    <w:rsid w:val="00C62593"/>
    <w:rsid w:val="00C966ED"/>
    <w:rsid w:val="00CC2110"/>
    <w:rsid w:val="00CC741A"/>
    <w:rsid w:val="00CD13F3"/>
    <w:rsid w:val="00CD3143"/>
    <w:rsid w:val="00CE3B78"/>
    <w:rsid w:val="00CE3EC9"/>
    <w:rsid w:val="00CE6124"/>
    <w:rsid w:val="00D061FA"/>
    <w:rsid w:val="00D122BA"/>
    <w:rsid w:val="00D16FF0"/>
    <w:rsid w:val="00D513BC"/>
    <w:rsid w:val="00D7312C"/>
    <w:rsid w:val="00DA310D"/>
    <w:rsid w:val="00DC64B1"/>
    <w:rsid w:val="00DE3409"/>
    <w:rsid w:val="00DF52A8"/>
    <w:rsid w:val="00DF5732"/>
    <w:rsid w:val="00E02848"/>
    <w:rsid w:val="00E21277"/>
    <w:rsid w:val="00E31424"/>
    <w:rsid w:val="00E33055"/>
    <w:rsid w:val="00E37007"/>
    <w:rsid w:val="00E41F10"/>
    <w:rsid w:val="00E55BE7"/>
    <w:rsid w:val="00E63267"/>
    <w:rsid w:val="00E6796D"/>
    <w:rsid w:val="00E700F9"/>
    <w:rsid w:val="00E701E3"/>
    <w:rsid w:val="00E75C5A"/>
    <w:rsid w:val="00EA0CEF"/>
    <w:rsid w:val="00EC4889"/>
    <w:rsid w:val="00F0115E"/>
    <w:rsid w:val="00F110F3"/>
    <w:rsid w:val="00F131DD"/>
    <w:rsid w:val="00F354F3"/>
    <w:rsid w:val="00F930B8"/>
    <w:rsid w:val="00FA4BB0"/>
    <w:rsid w:val="00FB0245"/>
    <w:rsid w:val="00FC2188"/>
    <w:rsid w:val="00FC46BA"/>
    <w:rsid w:val="00FE6402"/>
    <w:rsid w:val="00FF4077"/>
    <w:rsid w:val="00FF4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FABDE"/>
  <w15:docId w15:val="{A060D523-ACE8-492A-932F-6C88396BE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2BA"/>
    <w:pPr>
      <w:ind w:left="720"/>
      <w:contextualSpacing/>
    </w:pPr>
  </w:style>
  <w:style w:type="table" w:styleId="TableGrid">
    <w:name w:val="Table Grid"/>
    <w:basedOn w:val="TableNormal"/>
    <w:uiPriority w:val="39"/>
    <w:rsid w:val="004863C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5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4F3"/>
  </w:style>
  <w:style w:type="paragraph" w:styleId="Footer">
    <w:name w:val="footer"/>
    <w:basedOn w:val="Normal"/>
    <w:link w:val="FooterChar"/>
    <w:uiPriority w:val="99"/>
    <w:unhideWhenUsed/>
    <w:rsid w:val="00F35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4F3"/>
  </w:style>
  <w:style w:type="character" w:styleId="Hyperlink">
    <w:name w:val="Hyperlink"/>
    <w:basedOn w:val="DefaultParagraphFont"/>
    <w:uiPriority w:val="99"/>
    <w:unhideWhenUsed/>
    <w:rsid w:val="00AB7222"/>
    <w:rPr>
      <w:color w:val="0000FF" w:themeColor="hyperlink"/>
      <w:u w:val="single"/>
    </w:rPr>
  </w:style>
  <w:style w:type="character" w:styleId="UnresolvedMention">
    <w:name w:val="Unresolved Mention"/>
    <w:basedOn w:val="DefaultParagraphFont"/>
    <w:uiPriority w:val="99"/>
    <w:semiHidden/>
    <w:unhideWhenUsed/>
    <w:rsid w:val="00AB7222"/>
    <w:rPr>
      <w:color w:val="605E5C"/>
      <w:shd w:val="clear" w:color="auto" w:fill="E1DFDD"/>
    </w:rPr>
  </w:style>
  <w:style w:type="paragraph" w:styleId="Revision">
    <w:name w:val="Revision"/>
    <w:hidden/>
    <w:uiPriority w:val="99"/>
    <w:semiHidden/>
    <w:rsid w:val="005960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245588">
      <w:bodyDiv w:val="1"/>
      <w:marLeft w:val="0"/>
      <w:marRight w:val="0"/>
      <w:marTop w:val="0"/>
      <w:marBottom w:val="0"/>
      <w:divBdr>
        <w:top w:val="none" w:sz="0" w:space="0" w:color="auto"/>
        <w:left w:val="none" w:sz="0" w:space="0" w:color="auto"/>
        <w:bottom w:val="none" w:sz="0" w:space="0" w:color="auto"/>
        <w:right w:val="none" w:sz="0" w:space="0" w:color="auto"/>
      </w:divBdr>
    </w:div>
    <w:div w:id="506210825">
      <w:bodyDiv w:val="1"/>
      <w:marLeft w:val="0"/>
      <w:marRight w:val="0"/>
      <w:marTop w:val="0"/>
      <w:marBottom w:val="0"/>
      <w:divBdr>
        <w:top w:val="none" w:sz="0" w:space="0" w:color="auto"/>
        <w:left w:val="none" w:sz="0" w:space="0" w:color="auto"/>
        <w:bottom w:val="none" w:sz="0" w:space="0" w:color="auto"/>
        <w:right w:val="none" w:sz="0" w:space="0" w:color="auto"/>
      </w:divBdr>
    </w:div>
    <w:div w:id="764110894">
      <w:bodyDiv w:val="1"/>
      <w:marLeft w:val="0"/>
      <w:marRight w:val="0"/>
      <w:marTop w:val="0"/>
      <w:marBottom w:val="0"/>
      <w:divBdr>
        <w:top w:val="none" w:sz="0" w:space="0" w:color="auto"/>
        <w:left w:val="none" w:sz="0" w:space="0" w:color="auto"/>
        <w:bottom w:val="none" w:sz="0" w:space="0" w:color="auto"/>
        <w:right w:val="none" w:sz="0" w:space="0" w:color="auto"/>
      </w:divBdr>
    </w:div>
    <w:div w:id="930891986">
      <w:bodyDiv w:val="1"/>
      <w:marLeft w:val="0"/>
      <w:marRight w:val="0"/>
      <w:marTop w:val="0"/>
      <w:marBottom w:val="0"/>
      <w:divBdr>
        <w:top w:val="none" w:sz="0" w:space="0" w:color="auto"/>
        <w:left w:val="none" w:sz="0" w:space="0" w:color="auto"/>
        <w:bottom w:val="none" w:sz="0" w:space="0" w:color="auto"/>
        <w:right w:val="none" w:sz="0" w:space="0" w:color="auto"/>
      </w:divBdr>
    </w:div>
    <w:div w:id="1016736116">
      <w:bodyDiv w:val="1"/>
      <w:marLeft w:val="0"/>
      <w:marRight w:val="0"/>
      <w:marTop w:val="0"/>
      <w:marBottom w:val="0"/>
      <w:divBdr>
        <w:top w:val="none" w:sz="0" w:space="0" w:color="auto"/>
        <w:left w:val="none" w:sz="0" w:space="0" w:color="auto"/>
        <w:bottom w:val="none" w:sz="0" w:space="0" w:color="auto"/>
        <w:right w:val="none" w:sz="0" w:space="0" w:color="auto"/>
      </w:divBdr>
    </w:div>
    <w:div w:id="1088506676">
      <w:bodyDiv w:val="1"/>
      <w:marLeft w:val="0"/>
      <w:marRight w:val="0"/>
      <w:marTop w:val="0"/>
      <w:marBottom w:val="0"/>
      <w:divBdr>
        <w:top w:val="none" w:sz="0" w:space="0" w:color="auto"/>
        <w:left w:val="none" w:sz="0" w:space="0" w:color="auto"/>
        <w:bottom w:val="none" w:sz="0" w:space="0" w:color="auto"/>
        <w:right w:val="none" w:sz="0" w:space="0" w:color="auto"/>
      </w:divBdr>
    </w:div>
    <w:div w:id="1325669286">
      <w:bodyDiv w:val="1"/>
      <w:marLeft w:val="0"/>
      <w:marRight w:val="0"/>
      <w:marTop w:val="0"/>
      <w:marBottom w:val="0"/>
      <w:divBdr>
        <w:top w:val="none" w:sz="0" w:space="0" w:color="auto"/>
        <w:left w:val="none" w:sz="0" w:space="0" w:color="auto"/>
        <w:bottom w:val="none" w:sz="0" w:space="0" w:color="auto"/>
        <w:right w:val="none" w:sz="0" w:space="0" w:color="auto"/>
      </w:divBdr>
    </w:div>
    <w:div w:id="1411467906">
      <w:bodyDiv w:val="1"/>
      <w:marLeft w:val="0"/>
      <w:marRight w:val="0"/>
      <w:marTop w:val="0"/>
      <w:marBottom w:val="0"/>
      <w:divBdr>
        <w:top w:val="none" w:sz="0" w:space="0" w:color="auto"/>
        <w:left w:val="none" w:sz="0" w:space="0" w:color="auto"/>
        <w:bottom w:val="none" w:sz="0" w:space="0" w:color="auto"/>
        <w:right w:val="none" w:sz="0" w:space="0" w:color="auto"/>
      </w:divBdr>
    </w:div>
    <w:div w:id="1544370949">
      <w:bodyDiv w:val="1"/>
      <w:marLeft w:val="0"/>
      <w:marRight w:val="0"/>
      <w:marTop w:val="0"/>
      <w:marBottom w:val="0"/>
      <w:divBdr>
        <w:top w:val="none" w:sz="0" w:space="0" w:color="auto"/>
        <w:left w:val="none" w:sz="0" w:space="0" w:color="auto"/>
        <w:bottom w:val="none" w:sz="0" w:space="0" w:color="auto"/>
        <w:right w:val="none" w:sz="0" w:space="0" w:color="auto"/>
      </w:divBdr>
    </w:div>
    <w:div w:id="1706248107">
      <w:bodyDiv w:val="1"/>
      <w:marLeft w:val="0"/>
      <w:marRight w:val="0"/>
      <w:marTop w:val="0"/>
      <w:marBottom w:val="0"/>
      <w:divBdr>
        <w:top w:val="none" w:sz="0" w:space="0" w:color="auto"/>
        <w:left w:val="none" w:sz="0" w:space="0" w:color="auto"/>
        <w:bottom w:val="none" w:sz="0" w:space="0" w:color="auto"/>
        <w:right w:val="none" w:sz="0" w:space="0" w:color="auto"/>
      </w:divBdr>
    </w:div>
    <w:div w:id="1746493895">
      <w:bodyDiv w:val="1"/>
      <w:marLeft w:val="0"/>
      <w:marRight w:val="0"/>
      <w:marTop w:val="0"/>
      <w:marBottom w:val="0"/>
      <w:divBdr>
        <w:top w:val="none" w:sz="0" w:space="0" w:color="auto"/>
        <w:left w:val="none" w:sz="0" w:space="0" w:color="auto"/>
        <w:bottom w:val="none" w:sz="0" w:space="0" w:color="auto"/>
        <w:right w:val="none" w:sz="0" w:space="0" w:color="auto"/>
      </w:divBdr>
    </w:div>
    <w:div w:id="1820926484">
      <w:bodyDiv w:val="1"/>
      <w:marLeft w:val="0"/>
      <w:marRight w:val="0"/>
      <w:marTop w:val="0"/>
      <w:marBottom w:val="0"/>
      <w:divBdr>
        <w:top w:val="none" w:sz="0" w:space="0" w:color="auto"/>
        <w:left w:val="none" w:sz="0" w:space="0" w:color="auto"/>
        <w:bottom w:val="none" w:sz="0" w:space="0" w:color="auto"/>
        <w:right w:val="none" w:sz="0" w:space="0" w:color="auto"/>
      </w:divBdr>
    </w:div>
    <w:div w:id="1914318884">
      <w:bodyDiv w:val="1"/>
      <w:marLeft w:val="0"/>
      <w:marRight w:val="0"/>
      <w:marTop w:val="0"/>
      <w:marBottom w:val="0"/>
      <w:divBdr>
        <w:top w:val="none" w:sz="0" w:space="0" w:color="auto"/>
        <w:left w:val="none" w:sz="0" w:space="0" w:color="auto"/>
        <w:bottom w:val="none" w:sz="0" w:space="0" w:color="auto"/>
        <w:right w:val="none" w:sz="0" w:space="0" w:color="auto"/>
      </w:divBdr>
    </w:div>
    <w:div w:id="1950040286">
      <w:bodyDiv w:val="1"/>
      <w:marLeft w:val="0"/>
      <w:marRight w:val="0"/>
      <w:marTop w:val="0"/>
      <w:marBottom w:val="0"/>
      <w:divBdr>
        <w:top w:val="none" w:sz="0" w:space="0" w:color="auto"/>
        <w:left w:val="none" w:sz="0" w:space="0" w:color="auto"/>
        <w:bottom w:val="none" w:sz="0" w:space="0" w:color="auto"/>
        <w:right w:val="none" w:sz="0" w:space="0" w:color="auto"/>
      </w:divBdr>
    </w:div>
    <w:div w:id="1981879655">
      <w:bodyDiv w:val="1"/>
      <w:marLeft w:val="0"/>
      <w:marRight w:val="0"/>
      <w:marTop w:val="0"/>
      <w:marBottom w:val="0"/>
      <w:divBdr>
        <w:top w:val="none" w:sz="0" w:space="0" w:color="auto"/>
        <w:left w:val="none" w:sz="0" w:space="0" w:color="auto"/>
        <w:bottom w:val="none" w:sz="0" w:space="0" w:color="auto"/>
        <w:right w:val="none" w:sz="0" w:space="0" w:color="auto"/>
      </w:divBdr>
    </w:div>
    <w:div w:id="209481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9bfec4a-5ccc-4996-bf58-9401877a9892}" enabled="0" method="" siteId="{c9bfec4a-5ccc-4996-bf58-9401877a9892}" removed="1"/>
</clbl:labelList>
</file>

<file path=docProps/app.xml><?xml version="1.0" encoding="utf-8"?>
<Properties xmlns="http://schemas.openxmlformats.org/officeDocument/2006/extended-properties" xmlns:vt="http://schemas.openxmlformats.org/officeDocument/2006/docPropsVTypes">
  <Template>Normal</Template>
  <TotalTime>53</TotalTime>
  <Pages>17</Pages>
  <Words>4330</Words>
  <Characters>26072</Characters>
  <Application>Microsoft Office Word</Application>
  <DocSecurity>0</DocSecurity>
  <Lines>1303</Lines>
  <Paragraphs>675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Editor-17</cp:lastModifiedBy>
  <cp:revision>47</cp:revision>
  <dcterms:created xsi:type="dcterms:W3CDTF">2025-04-03T16:26:00Z</dcterms:created>
  <dcterms:modified xsi:type="dcterms:W3CDTF">2025-04-16T06:45:00Z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ew0KICAidGFnc2V0X2UxNjQwOWE3XzE3MDBfNDE1M185MDkwXzM5NTViYzJmMGFlOF9jbGFzc2lmaWNhdGlvbiI6ICJPcGVuIiwNCiAgImRvY0lEIjogIjUyNWYzOGJlLTYwY2ItNDNiYS05Mzg5LTAyYWIzYzFmMWRlOCIsDQogICJPUyI6ICJXaW5kb3dzIiwNCiAg</vt:lpwstr>
  </property>
  <property fmtid="{D5CDD505-2E9C-101B-9397-08002B2CF9AE}" pid="3" name="GVData0">
    <vt:lpwstr>Ik9wdGlvbnMiOiAie1x1MDAyMlBhZ2VMYXlvdXRDb25maWd1cmF0aW9uXHUwMDIyOntcdTAwMjJBbHdheXNTaG93UG9wdXBcdTAwMjI6ZmFsc2UsXHUwMDIySGFzQWx3YXlzU2hvd1BvcHVwXHUwMDIyOnRydWUsXHUwMDIyT3B0aW9uc1x1MDAyMjowLFx1MDAyMlRy</vt:lpwstr>
  </property>
  <property fmtid="{D5CDD505-2E9C-101B-9397-08002B2CF9AE}" pid="4" name="ClassificationTagSetId">
    <vt:lpwstr>e16409a7-1700-4153-9090-3955bc2f0ae8</vt:lpwstr>
  </property>
  <property fmtid="{D5CDD505-2E9C-101B-9397-08002B2CF9AE}" pid="5" name="Classification">
    <vt:lpwstr>Open: General Information</vt:lpwstr>
  </property>
  <property fmtid="{D5CDD505-2E9C-101B-9397-08002B2CF9AE}" pid="6" name="ComplianceTagSetId">
    <vt:lpwstr>f14fc1f1-8950-40d5-8a29-45909da947d6</vt:lpwstr>
  </property>
  <property fmtid="{D5CDD505-2E9C-101B-9397-08002B2CF9AE}" pid="7" name="FileId">
    <vt:lpwstr>525f38be-60cb-43ba-9389-02ab3c1f1de8</vt:lpwstr>
  </property>
  <property fmtid="{D5CDD505-2E9C-101B-9397-08002B2CF9AE}" pid="8" name="UserId">
    <vt:lpwstr>18096</vt:lpwstr>
  </property>
  <property fmtid="{D5CDD505-2E9C-101B-9397-08002B2CF9AE}" pid="9" name="TagDateTime">
    <vt:lpwstr>2025-03-14T11:41:56Z</vt:lpwstr>
  </property>
  <property fmtid="{D5CDD505-2E9C-101B-9397-08002B2CF9AE}" pid="10" name="GVData1">
    <vt:lpwstr>aWdnZXJQYWdlc051bWJlclx1MDAyMjoxfSxcdTAwMjJBcHBseUZyb21QYWdlXHUwMDIyOjAsXHUwMDIyQXBwbHlUb1BhZ2VcdTAwMjI6MCxcdTAwMjJIZWFkZXJFbmFibGVkXHUwMDIyOmZhbHNlLFx1MDAyMkhlYWRlclx1MDAyMjpcdTAwMjJcdTAwMjIsXHUwMDIy</vt:lpwstr>
  </property>
  <property fmtid="{D5CDD505-2E9C-101B-9397-08002B2CF9AE}" pid="11" name="GVData2">
    <vt:lpwstr>SGVhZGVyc1x1MDAyMjpbXHUwMDIyXHUwMDIyXSxcdTAwMjJIZWFkZXJUeXBlXHUwMDIyOjIsXHUwMDIySGVhZGVyVHlwZXNBbGxvd2VkXHUwMDIyOlsyXSxcdTAwMjJIZWFkZXJVcGRhdGVUeXBlXHUwMDIyOjAsXHUwMDIyRm9vdGVyRW5hYmxlZFx1MDAyMjpmYWxz</vt:lpwstr>
  </property>
  <property fmtid="{D5CDD505-2E9C-101B-9397-08002B2CF9AE}" pid="12" name="GVData3">
    <vt:lpwstr>ZSxcdTAwMjJGb290ZXJcdTAwMjI6XHUwMDIyXHUwMDIyLFx1MDAyMkZvb3RlcnNcdTAwMjI6W1x1MDAyMlx1MDAyMl0sXHUwMDIyRm9vdGVyVHlwZVx1MDAyMjoyLFx1MDAyMkZvb3RlclR5cGVzQWxsb3dlZFx1MDAyMjpbMl0sXHUwMDIyRm9vdGVyVXBkYXRlVHlw</vt:lpwstr>
  </property>
  <property fmtid="{D5CDD505-2E9C-101B-9397-08002B2CF9AE}" pid="13" name="GVData4">
    <vt:lpwstr>ZVx1MDAyMjowLFx1MDAyMldhdGVybWFya1x1MDAyMjpcdTAwMjJcdTAwMjIsXHUwMDIyV2F0ZXJtYXJrRW5hYmxlZFx1MDAyMjpmYWxzZSxcdTAwMjJTaG91bGRXcml0ZVdhdGVybWFya1x1MDAyMjpmYWxzZSxcdTAwMjJXYXRlcm1hcmtVcGRhdGVUeXBlXHUwMDIy</vt:lpwstr>
  </property>
  <property fmtid="{D5CDD505-2E9C-101B-9397-08002B2CF9AE}" pid="14" name="GVData5">
    <vt:lpwstr>OjEsXHUwMDIyUG93ZXJwb2ludFRpdGxlXHUwMDIyOm51bGwsXHUwMDIyUG93ZXJwb2ludFN1Yml0bGVcdTAwMjI6bnVsbH0iLA0KICAiU3RhdGUiOiAie1x1MDAyMkZpcnN0UGFnZURpZmZlcmVudFx1MDAyMjpmYWxzZSxcdTAwMjJEaWZmZXJlbnRPZGRBbmRFdmVu</vt:lpwstr>
  </property>
  <property fmtid="{D5CDD505-2E9C-101B-9397-08002B2CF9AE}" pid="15" name="GVData6">
    <vt:lpwstr>UGFnZXNcdTAwMjI6ZmFsc2UsXHUwMDIyUGFnZUNvdW50XHUwMDIyOjE3LFx1MDAyMkhlYWRlck1ldGFkYXRhXHUwMDIyOlx1MDAyMlx1MDAyMixcdTAwMjJUaGlyZFBhcnR5SGVhZGVyTWV0YWRhdGFcdTAwMjI6XHUwMDIyXHUwMDIyLFx1MDAyMkdWSGVhZGVyRXhp</vt:lpwstr>
  </property>
  <property fmtid="{D5CDD505-2E9C-101B-9397-08002B2CF9AE}" pid="16" name="GVData7">
    <vt:lpwstr>c3RzXHUwMDIyOmZhbHNlLFx1MDAyMk5vbkdWSGVhZGVyRXhpc3RzXHUwMDIyOmZhbHNlLFx1MDAyMkNvcm5lckhlYWRlckV4aXN0c1x1MDAyMjpmYWxzZSxcdTAwMjJOb25HVkhlYWRlclNoYXBlRXhpc3RzXHUwMDIyOmZhbHNlLFx1MDAyMlRoaXJkUGFydHlIZWFk</vt:lpwstr>
  </property>
  <property fmtid="{D5CDD505-2E9C-101B-9397-08002B2CF9AE}" pid="17" name="GVData8">
    <vt:lpwstr>ZXJzXHUwMDIyOltdLFx1MDAyMkZvb3Rlck1ldGFkYXRhXHUwMDIyOlx1MDAyMlx1MDAyMixcdTAwMjJUaGlyZFBhcnR5Rm9vdGVyTWV0YWRhdGFcdTAwMjI6XHUwMDIyXHUwMDIyLFx1MDAyMkdWRm9vdGVyRXhpc3RzXHUwMDIyOmZhbHNlLFx1MDAyMk5vbkdWRm9v</vt:lpwstr>
  </property>
  <property fmtid="{D5CDD505-2E9C-101B-9397-08002B2CF9AE}" pid="18" name="GVData9">
    <vt:lpwstr>dGVyRXhpc3RzXHUwMDIyOmZhbHNlLFx1MDAyMkNvcm5lckZvb3RlckV4aXN0c1x1MDAyMjpmYWxzZSxcdTAwMjJOb25HVkZvb3RlclNoYXBlRXhpc3RzXHUwMDIyOmZhbHNlLFx1MDAyMlRoaXJkUGFydHlGb290ZXJzXHUwMDIyOltdLFx1MDAyMldhdGVybWFya01l</vt:lpwstr>
  </property>
  <property fmtid="{D5CDD505-2E9C-101B-9397-08002B2CF9AE}" pid="19" name="GVData10">
    <vt:lpwstr>dGFkYXRhXHUwMDIyOlx1MDAyMlx1MDAyMixcdTAwMjJXYXRlcm1hcmtFeGlzdHNcdTAwMjI6ZmFsc2UsXHUwMDIyUG93ZXJwb2ludFRpdGxlTWV0YWRhdGFcdTAwMjI6bnVsbCxcdTAwMjJQb3dlcnBvaW50U3VidGl0bGVNZXRhZGF0YVx1MDAyMjpudWxsLFx1MDAy</vt:lpwstr>
  </property>
  <property fmtid="{D5CDD505-2E9C-101B-9397-08002B2CF9AE}" pid="20" name="GVData11">
    <vt:lpwstr>MlRoaXJkUGFydHlNZXRhZGF0YUZvdW5kXHUwMDIyOmZhbHNlfSINCn0=</vt:lpwstr>
  </property>
  <property fmtid="{D5CDD505-2E9C-101B-9397-08002B2CF9AE}" pid="21" name="GVData12">
    <vt:lpwstr>(end)</vt:lpwstr>
  </property>
  <property fmtid="{D5CDD505-2E9C-101B-9397-08002B2CF9AE}" pid="22" name="GrammarlyDocumentId">
    <vt:lpwstr>688b79e31b3b2849fc4f0e884c5248bf7c395dcc70daf5c2fa3d69dc4c42f759</vt:lpwstr>
  </property>
</Properties>
</file>