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33EA08" w14:textId="77777777" w:rsidR="001F32AF" w:rsidRDefault="003C695B" w:rsidP="00A3623B">
      <w:pPr>
        <w:spacing w:after="0" w:line="360" w:lineRule="auto"/>
        <w:jc w:val="center"/>
        <w:rPr>
          <w:rFonts w:eastAsia="Times New Roman" w:cs="Times New Roman"/>
          <w:b/>
          <w:bCs/>
          <w:sz w:val="28"/>
          <w:szCs w:val="28"/>
          <w:lang w:bidi="hi-IN"/>
        </w:rPr>
      </w:pPr>
      <w:r w:rsidRPr="00A3623B">
        <w:rPr>
          <w:rFonts w:eastAsia="Times New Roman" w:cs="Times New Roman"/>
          <w:b/>
          <w:bCs/>
          <w:sz w:val="28"/>
          <w:szCs w:val="28"/>
          <w:lang w:bidi="hi-IN"/>
        </w:rPr>
        <w:t xml:space="preserve"> </w:t>
      </w:r>
      <w:r w:rsidR="001F32AF" w:rsidRPr="00A3623B">
        <w:rPr>
          <w:rFonts w:eastAsia="Times New Roman" w:cs="Times New Roman"/>
          <w:b/>
          <w:bCs/>
          <w:sz w:val="28"/>
          <w:szCs w:val="28"/>
          <w:lang w:bidi="hi-IN"/>
        </w:rPr>
        <w:t>Assessment of mutagenic effects</w:t>
      </w:r>
      <w:r w:rsidR="00060448" w:rsidRPr="00A3623B">
        <w:rPr>
          <w:rFonts w:eastAsia="Times New Roman" w:cs="Times New Roman"/>
          <w:b/>
          <w:bCs/>
          <w:sz w:val="28"/>
          <w:szCs w:val="28"/>
          <w:lang w:bidi="hi-IN"/>
        </w:rPr>
        <w:t xml:space="preserve"> of ethyl methane sulphonate (EMS)</w:t>
      </w:r>
      <w:r w:rsidR="001F32AF" w:rsidRPr="00A3623B">
        <w:rPr>
          <w:rFonts w:eastAsia="Times New Roman" w:cs="Times New Roman"/>
          <w:b/>
          <w:bCs/>
          <w:sz w:val="28"/>
          <w:szCs w:val="28"/>
          <w:lang w:bidi="hi-IN"/>
        </w:rPr>
        <w:t xml:space="preserve"> on </w:t>
      </w:r>
      <w:r w:rsidR="00A3623B" w:rsidRPr="00A3623B">
        <w:rPr>
          <w:rFonts w:eastAsia="Times New Roman" w:cs="Times New Roman"/>
          <w:b/>
          <w:bCs/>
          <w:sz w:val="28"/>
          <w:szCs w:val="28"/>
          <w:lang w:bidi="hi-IN"/>
        </w:rPr>
        <w:t xml:space="preserve">some biological and cytological characteristics of </w:t>
      </w:r>
      <w:r w:rsidR="001F32AF" w:rsidRPr="00A3623B">
        <w:rPr>
          <w:rFonts w:eastAsia="Times New Roman" w:cs="Times New Roman"/>
          <w:b/>
          <w:bCs/>
          <w:i/>
          <w:iCs/>
          <w:sz w:val="28"/>
          <w:szCs w:val="28"/>
          <w:lang w:bidi="hi-IN"/>
        </w:rPr>
        <w:t xml:space="preserve">Coriandrum sativum </w:t>
      </w:r>
      <w:r w:rsidR="001F32AF" w:rsidRPr="00A3623B">
        <w:rPr>
          <w:rFonts w:eastAsia="Times New Roman" w:cs="Times New Roman"/>
          <w:b/>
          <w:bCs/>
          <w:sz w:val="28"/>
          <w:szCs w:val="28"/>
          <w:lang w:bidi="hi-IN"/>
        </w:rPr>
        <w:t>L. var. CO-2.</w:t>
      </w:r>
    </w:p>
    <w:p w14:paraId="239C977F" w14:textId="77777777" w:rsidR="004851C0" w:rsidRPr="00A3623B" w:rsidRDefault="004851C0" w:rsidP="00A3623B">
      <w:pPr>
        <w:spacing w:after="0" w:line="360" w:lineRule="auto"/>
        <w:jc w:val="center"/>
        <w:rPr>
          <w:rFonts w:eastAsia="Times New Roman" w:cs="Times New Roman"/>
          <w:b/>
          <w:bCs/>
          <w:sz w:val="28"/>
          <w:szCs w:val="28"/>
          <w:lang w:bidi="hi-IN"/>
        </w:rPr>
      </w:pPr>
    </w:p>
    <w:p w14:paraId="15A210DB" w14:textId="77777777" w:rsidR="00D83137" w:rsidRDefault="00D83137">
      <w:pPr>
        <w:rPr>
          <w:rFonts w:cs="Times New Roman"/>
          <w:szCs w:val="24"/>
        </w:rPr>
      </w:pPr>
    </w:p>
    <w:p w14:paraId="26C8F3E4" w14:textId="77777777" w:rsidR="00696A44" w:rsidRDefault="00696A44">
      <w:pPr>
        <w:rPr>
          <w:rFonts w:cs="Times New Roman"/>
          <w:szCs w:val="24"/>
        </w:rPr>
      </w:pPr>
    </w:p>
    <w:p w14:paraId="0D6EC56F" w14:textId="77777777" w:rsidR="00696A44" w:rsidRPr="00A3623B" w:rsidRDefault="00696A44">
      <w:pPr>
        <w:rPr>
          <w:rFonts w:cs="Times New Roman"/>
          <w:szCs w:val="24"/>
        </w:rPr>
      </w:pPr>
    </w:p>
    <w:p w14:paraId="056D5796" w14:textId="77777777" w:rsidR="001F32AF" w:rsidRPr="00A3623B" w:rsidRDefault="00210CFF" w:rsidP="00210CFF">
      <w:pPr>
        <w:jc w:val="center"/>
        <w:rPr>
          <w:rFonts w:cs="Times New Roman"/>
          <w:b/>
          <w:bCs/>
          <w:szCs w:val="24"/>
        </w:rPr>
      </w:pPr>
      <w:r w:rsidRPr="00A3623B">
        <w:rPr>
          <w:rFonts w:cs="Times New Roman"/>
          <w:b/>
          <w:bCs/>
          <w:szCs w:val="24"/>
        </w:rPr>
        <w:t>ABSTRACT</w:t>
      </w:r>
    </w:p>
    <w:p w14:paraId="4EC5C78B" w14:textId="77777777" w:rsidR="00210CFF" w:rsidRPr="00A3623B" w:rsidRDefault="00210CFF" w:rsidP="00210CFF">
      <w:pPr>
        <w:spacing w:line="480" w:lineRule="auto"/>
        <w:jc w:val="both"/>
        <w:rPr>
          <w:rFonts w:cs="Times New Roman"/>
          <w:szCs w:val="24"/>
        </w:rPr>
      </w:pPr>
      <w:r w:rsidRPr="00A3623B">
        <w:rPr>
          <w:rFonts w:cs="Times New Roman"/>
          <w:szCs w:val="24"/>
        </w:rPr>
        <w:t xml:space="preserve">The </w:t>
      </w:r>
      <w:r w:rsidR="00653980" w:rsidRPr="00A3623B">
        <w:rPr>
          <w:rFonts w:cs="Times New Roman"/>
          <w:szCs w:val="24"/>
        </w:rPr>
        <w:t>current</w:t>
      </w:r>
      <w:r w:rsidRPr="00A3623B">
        <w:rPr>
          <w:rFonts w:cs="Times New Roman"/>
          <w:szCs w:val="24"/>
        </w:rPr>
        <w:t xml:space="preserve"> study was conducted using </w:t>
      </w:r>
      <w:r w:rsidRPr="00A3623B">
        <w:rPr>
          <w:rFonts w:cs="Times New Roman"/>
          <w:i/>
          <w:iCs/>
          <w:szCs w:val="24"/>
        </w:rPr>
        <w:t>Coriandrum sativum</w:t>
      </w:r>
      <w:r w:rsidRPr="00A3623B">
        <w:rPr>
          <w:rFonts w:cs="Times New Roman"/>
          <w:szCs w:val="24"/>
        </w:rPr>
        <w:t> L. (Coriander) Var. C</w:t>
      </w:r>
      <w:r w:rsidR="00BC3DDF" w:rsidRPr="00A3623B">
        <w:rPr>
          <w:rFonts w:cs="Times New Roman"/>
          <w:szCs w:val="24"/>
        </w:rPr>
        <w:t>O-2</w:t>
      </w:r>
      <w:r w:rsidRPr="00A3623B">
        <w:rPr>
          <w:rFonts w:cs="Times New Roman"/>
          <w:szCs w:val="24"/>
        </w:rPr>
        <w:t xml:space="preserve"> seeds that were chosen. The seeds, which were identical, healthy, and dry, were exposed to varying amounts of </w:t>
      </w:r>
      <w:r w:rsidR="004D37FB" w:rsidRPr="00A3623B">
        <w:rPr>
          <w:rFonts w:cs="Times New Roman"/>
          <w:szCs w:val="24"/>
        </w:rPr>
        <w:t>EMS</w:t>
      </w:r>
      <w:r w:rsidRPr="00A3623B">
        <w:rPr>
          <w:rFonts w:cs="Times New Roman"/>
          <w:szCs w:val="24"/>
        </w:rPr>
        <w:t xml:space="preserve"> (</w:t>
      </w:r>
      <w:r w:rsidR="004D37FB" w:rsidRPr="00A3623B">
        <w:rPr>
          <w:rFonts w:cs="Times New Roman"/>
          <w:szCs w:val="24"/>
        </w:rPr>
        <w:t>0.1, 0.2, 0.3, and 0.4%</w:t>
      </w:r>
      <w:r w:rsidRPr="00A3623B">
        <w:rPr>
          <w:rFonts w:cs="Times New Roman"/>
          <w:szCs w:val="24"/>
        </w:rPr>
        <w:t>). Study was done on germination characteristics such as seed germination proportion, seedling size, seedling dam</w:t>
      </w:r>
      <w:r w:rsidR="00653980" w:rsidRPr="00A3623B">
        <w:rPr>
          <w:rFonts w:cs="Times New Roman"/>
          <w:szCs w:val="24"/>
        </w:rPr>
        <w:t>age and meiotic behavior of the chromosomes.</w:t>
      </w:r>
      <w:r w:rsidRPr="00A3623B">
        <w:rPr>
          <w:rFonts w:cs="Times New Roman"/>
          <w:szCs w:val="24"/>
        </w:rPr>
        <w:t xml:space="preserve"> The control group's seed germination percentage was </w:t>
      </w:r>
      <w:r w:rsidR="00BC3DDF" w:rsidRPr="00A3623B">
        <w:rPr>
          <w:rFonts w:cs="Times New Roman"/>
          <w:szCs w:val="24"/>
        </w:rPr>
        <w:t>91</w:t>
      </w:r>
      <w:r w:rsidRPr="00A3623B">
        <w:rPr>
          <w:rFonts w:cs="Times New Roman"/>
          <w:szCs w:val="24"/>
        </w:rPr>
        <w:t xml:space="preserve">%. The percentage of seeds that germinated when exposed to </w:t>
      </w:r>
      <w:r w:rsidR="004D37FB" w:rsidRPr="00A3623B">
        <w:rPr>
          <w:rFonts w:cs="Times New Roman"/>
          <w:szCs w:val="24"/>
        </w:rPr>
        <w:t xml:space="preserve">EMS </w:t>
      </w:r>
      <w:r w:rsidRPr="00A3623B">
        <w:rPr>
          <w:rFonts w:cs="Times New Roman"/>
          <w:szCs w:val="24"/>
        </w:rPr>
        <w:t xml:space="preserve">treatments showed a gradual decline from smaller doses to higher ones. Following </w:t>
      </w:r>
      <w:r w:rsidR="004D37FB" w:rsidRPr="00A3623B">
        <w:rPr>
          <w:rFonts w:cs="Times New Roman"/>
          <w:szCs w:val="24"/>
        </w:rPr>
        <w:t xml:space="preserve">EMS </w:t>
      </w:r>
      <w:r w:rsidRPr="00A3623B">
        <w:rPr>
          <w:rFonts w:cs="Times New Roman"/>
          <w:szCs w:val="24"/>
        </w:rPr>
        <w:t xml:space="preserve">therapy, there was a dose-dependent decrease in seedling height. The spectrum of seedling height in seeds treated with </w:t>
      </w:r>
      <w:r w:rsidR="004D37FB" w:rsidRPr="00A3623B">
        <w:rPr>
          <w:rFonts w:cs="Times New Roman"/>
          <w:szCs w:val="24"/>
        </w:rPr>
        <w:t xml:space="preserve">EMS </w:t>
      </w:r>
      <w:r w:rsidRPr="00A3623B">
        <w:rPr>
          <w:rFonts w:cs="Times New Roman"/>
          <w:szCs w:val="24"/>
        </w:rPr>
        <w:t>was 1</w:t>
      </w:r>
      <w:r w:rsidR="00BC3DDF" w:rsidRPr="00A3623B">
        <w:rPr>
          <w:rFonts w:cs="Times New Roman"/>
          <w:szCs w:val="24"/>
        </w:rPr>
        <w:t>1</w:t>
      </w:r>
      <w:r w:rsidRPr="00A3623B">
        <w:rPr>
          <w:rFonts w:cs="Times New Roman"/>
          <w:szCs w:val="24"/>
        </w:rPr>
        <w:t>.</w:t>
      </w:r>
      <w:r w:rsidR="00BC3DDF" w:rsidRPr="00A3623B">
        <w:rPr>
          <w:rFonts w:cs="Times New Roman"/>
          <w:szCs w:val="24"/>
        </w:rPr>
        <w:t>81</w:t>
      </w:r>
      <w:r w:rsidRPr="00A3623B">
        <w:rPr>
          <w:rFonts w:cs="Times New Roman"/>
          <w:szCs w:val="24"/>
        </w:rPr>
        <w:t xml:space="preserve"> cm to 10.</w:t>
      </w:r>
      <w:r w:rsidR="00BC3DDF" w:rsidRPr="00A3623B">
        <w:rPr>
          <w:rFonts w:cs="Times New Roman"/>
          <w:szCs w:val="24"/>
        </w:rPr>
        <w:t>30</w:t>
      </w:r>
      <w:r w:rsidRPr="00A3623B">
        <w:rPr>
          <w:rFonts w:cs="Times New Roman"/>
          <w:szCs w:val="24"/>
        </w:rPr>
        <w:t xml:space="preserve"> cm, whereas the degree of seedling harm was 1.6</w:t>
      </w:r>
      <w:r w:rsidR="00BC3DDF" w:rsidRPr="00A3623B">
        <w:rPr>
          <w:rFonts w:cs="Times New Roman"/>
          <w:szCs w:val="24"/>
        </w:rPr>
        <w:t>3</w:t>
      </w:r>
      <w:r w:rsidRPr="00A3623B">
        <w:rPr>
          <w:rFonts w:cs="Times New Roman"/>
          <w:szCs w:val="24"/>
        </w:rPr>
        <w:t xml:space="preserve">% to </w:t>
      </w:r>
      <w:r w:rsidR="00BC3DDF" w:rsidRPr="00A3623B">
        <w:rPr>
          <w:rFonts w:cs="Times New Roman"/>
          <w:szCs w:val="24"/>
        </w:rPr>
        <w:t>5</w:t>
      </w:r>
      <w:r w:rsidRPr="00A3623B">
        <w:rPr>
          <w:rFonts w:cs="Times New Roman"/>
          <w:szCs w:val="24"/>
        </w:rPr>
        <w:t>.</w:t>
      </w:r>
      <w:r w:rsidR="00BC3DDF" w:rsidRPr="00A3623B">
        <w:rPr>
          <w:rFonts w:cs="Times New Roman"/>
          <w:szCs w:val="24"/>
        </w:rPr>
        <w:t>83</w:t>
      </w:r>
      <w:r w:rsidRPr="00A3623B">
        <w:rPr>
          <w:rFonts w:cs="Times New Roman"/>
          <w:szCs w:val="24"/>
        </w:rPr>
        <w:t xml:space="preserve">%. </w:t>
      </w:r>
      <w:r w:rsidR="00653980" w:rsidRPr="00A3623B">
        <w:rPr>
          <w:rFonts w:cs="Times New Roman"/>
          <w:szCs w:val="24"/>
        </w:rPr>
        <w:t>Different chromosomal aberrations have also been recorded following the administrations various EMS treatments. A dose dependent increase in the chromosomal anomalies was recorded</w:t>
      </w:r>
      <w:r w:rsidR="00066BBC" w:rsidRPr="00A3623B">
        <w:rPr>
          <w:rFonts w:cs="Times New Roman"/>
          <w:szCs w:val="24"/>
        </w:rPr>
        <w:t xml:space="preserve"> which suggest that meiotic behavior of chromosome was significantly affected by the EMS treatment. I</w:t>
      </w:r>
      <w:r w:rsidRPr="00A3623B">
        <w:rPr>
          <w:rFonts w:cs="Times New Roman"/>
          <w:szCs w:val="24"/>
        </w:rPr>
        <w:t xml:space="preserve">t can be concluded that </w:t>
      </w:r>
      <w:r w:rsidR="00066BBC" w:rsidRPr="00A3623B">
        <w:rPr>
          <w:rFonts w:cs="Times New Roman"/>
          <w:szCs w:val="24"/>
        </w:rPr>
        <w:t xml:space="preserve">changes, due to EMS treatment, in </w:t>
      </w:r>
      <w:r w:rsidRPr="00A3623B">
        <w:rPr>
          <w:rFonts w:cs="Times New Roman"/>
          <w:szCs w:val="24"/>
        </w:rPr>
        <w:t>M</w:t>
      </w:r>
      <w:r w:rsidRPr="00A3623B">
        <w:rPr>
          <w:rFonts w:cs="Times New Roman"/>
          <w:szCs w:val="24"/>
          <w:vertAlign w:val="subscript"/>
        </w:rPr>
        <w:t>1</w:t>
      </w:r>
      <w:r w:rsidR="00066BBC" w:rsidRPr="00A3623B">
        <w:rPr>
          <w:rFonts w:cs="Times New Roman"/>
          <w:szCs w:val="24"/>
        </w:rPr>
        <w:t xml:space="preserve"> b</w:t>
      </w:r>
      <w:r w:rsidRPr="00A3623B">
        <w:rPr>
          <w:rFonts w:cs="Times New Roman"/>
          <w:szCs w:val="24"/>
        </w:rPr>
        <w:t xml:space="preserve">iological parameters </w:t>
      </w:r>
      <w:r w:rsidR="00066BBC" w:rsidRPr="00A3623B">
        <w:rPr>
          <w:rFonts w:cs="Times New Roman"/>
          <w:szCs w:val="24"/>
        </w:rPr>
        <w:t>including meiotic behavior can be exploited to create or enhance the genetic diversity which subsequently be used in future crop improvement program through</w:t>
      </w:r>
      <w:r w:rsidRPr="00A3623B">
        <w:rPr>
          <w:rFonts w:cs="Times New Roman"/>
          <w:szCs w:val="24"/>
        </w:rPr>
        <w:t xml:space="preserve"> induced </w:t>
      </w:r>
      <w:r w:rsidR="00690864" w:rsidRPr="00A3623B">
        <w:rPr>
          <w:rFonts w:cs="Times New Roman"/>
          <w:szCs w:val="24"/>
        </w:rPr>
        <w:t xml:space="preserve">mutagenesis </w:t>
      </w:r>
      <w:r w:rsidRPr="00A3623B">
        <w:rPr>
          <w:rFonts w:cs="Times New Roman"/>
          <w:szCs w:val="24"/>
        </w:rPr>
        <w:t xml:space="preserve">by </w:t>
      </w:r>
      <w:r w:rsidR="00690864" w:rsidRPr="00A3623B">
        <w:rPr>
          <w:rFonts w:cs="Times New Roman"/>
          <w:szCs w:val="24"/>
        </w:rPr>
        <w:t xml:space="preserve">using </w:t>
      </w:r>
      <w:r w:rsidR="004D37FB" w:rsidRPr="00A3623B">
        <w:rPr>
          <w:rFonts w:cs="Times New Roman"/>
          <w:szCs w:val="24"/>
        </w:rPr>
        <w:t>EMS</w:t>
      </w:r>
      <w:r w:rsidRPr="00A3623B">
        <w:rPr>
          <w:rFonts w:cs="Times New Roman"/>
          <w:szCs w:val="24"/>
        </w:rPr>
        <w:t xml:space="preserve"> </w:t>
      </w:r>
      <w:r w:rsidR="00690864" w:rsidRPr="00A3623B">
        <w:rPr>
          <w:rFonts w:cs="Times New Roman"/>
          <w:szCs w:val="24"/>
        </w:rPr>
        <w:t xml:space="preserve">or other </w:t>
      </w:r>
      <w:r w:rsidRPr="00A3623B">
        <w:rPr>
          <w:rFonts w:cs="Times New Roman"/>
          <w:szCs w:val="24"/>
        </w:rPr>
        <w:t>mutagen</w:t>
      </w:r>
      <w:r w:rsidR="00690864" w:rsidRPr="00A3623B">
        <w:rPr>
          <w:rFonts w:cs="Times New Roman"/>
          <w:szCs w:val="24"/>
        </w:rPr>
        <w:t>s</w:t>
      </w:r>
      <w:r w:rsidRPr="00A3623B">
        <w:rPr>
          <w:rFonts w:cs="Times New Roman"/>
          <w:szCs w:val="24"/>
        </w:rPr>
        <w:t>.</w:t>
      </w:r>
    </w:p>
    <w:p w14:paraId="1485063A" w14:textId="77777777" w:rsidR="00210CFF" w:rsidRPr="00A3623B" w:rsidRDefault="00210CFF" w:rsidP="00210CFF">
      <w:pPr>
        <w:spacing w:line="480" w:lineRule="auto"/>
        <w:jc w:val="both"/>
        <w:rPr>
          <w:rFonts w:cs="Times New Roman"/>
          <w:szCs w:val="24"/>
        </w:rPr>
      </w:pPr>
      <w:r w:rsidRPr="00A3623B">
        <w:rPr>
          <w:rFonts w:cs="Times New Roman"/>
          <w:b/>
          <w:bCs/>
          <w:szCs w:val="24"/>
        </w:rPr>
        <w:t>Keywords:</w:t>
      </w:r>
      <w:r w:rsidR="007B6BAF" w:rsidRPr="00A3623B">
        <w:rPr>
          <w:rFonts w:cs="Times New Roman"/>
          <w:b/>
          <w:bCs/>
          <w:szCs w:val="24"/>
        </w:rPr>
        <w:t xml:space="preserve"> </w:t>
      </w:r>
      <w:r w:rsidR="007B6BAF" w:rsidRPr="00A3623B">
        <w:rPr>
          <w:rFonts w:cs="Times New Roman"/>
          <w:i/>
          <w:iCs/>
          <w:szCs w:val="24"/>
        </w:rPr>
        <w:t>Coriandrum sativum</w:t>
      </w:r>
      <w:r w:rsidR="00690864" w:rsidRPr="00A3623B">
        <w:rPr>
          <w:rFonts w:cs="Times New Roman"/>
          <w:szCs w:val="24"/>
        </w:rPr>
        <w:t xml:space="preserve"> L, seedling injury, </w:t>
      </w:r>
      <w:r w:rsidR="007B6BAF" w:rsidRPr="00A3623B">
        <w:rPr>
          <w:rFonts w:cs="Times New Roman"/>
          <w:szCs w:val="24"/>
        </w:rPr>
        <w:t xml:space="preserve">EMS, </w:t>
      </w:r>
      <w:r w:rsidR="00690864" w:rsidRPr="00A3623B">
        <w:rPr>
          <w:rFonts w:cs="Times New Roman"/>
          <w:szCs w:val="24"/>
        </w:rPr>
        <w:t>meiosis, mutation breeding.</w:t>
      </w:r>
    </w:p>
    <w:p w14:paraId="4E4C93AB" w14:textId="77777777" w:rsidR="001F32AF" w:rsidRPr="00A3623B" w:rsidRDefault="001F32AF">
      <w:pPr>
        <w:rPr>
          <w:rFonts w:cs="Times New Roman"/>
          <w:b/>
          <w:bCs/>
          <w:szCs w:val="24"/>
        </w:rPr>
      </w:pPr>
      <w:r w:rsidRPr="00A3623B">
        <w:rPr>
          <w:rFonts w:cs="Times New Roman"/>
          <w:b/>
          <w:bCs/>
          <w:szCs w:val="24"/>
        </w:rPr>
        <w:lastRenderedPageBreak/>
        <w:t>INTRODUCTION:</w:t>
      </w:r>
    </w:p>
    <w:p w14:paraId="6AC9F497" w14:textId="77777777" w:rsidR="001F32AF" w:rsidRPr="00A3623B" w:rsidRDefault="001F32AF" w:rsidP="002D2319">
      <w:pPr>
        <w:spacing w:line="480" w:lineRule="auto"/>
        <w:jc w:val="both"/>
        <w:rPr>
          <w:rFonts w:eastAsia="Times New Roman" w:cs="Times New Roman"/>
          <w:szCs w:val="24"/>
          <w:lang w:bidi="hi-IN"/>
        </w:rPr>
      </w:pPr>
      <w:r w:rsidRPr="00A3623B">
        <w:rPr>
          <w:rFonts w:eastAsia="Times New Roman" w:cs="Times New Roman"/>
          <w:szCs w:val="24"/>
          <w:lang w:bidi="hi-IN"/>
        </w:rPr>
        <w:t xml:space="preserve">Due to its economic significance, </w:t>
      </w:r>
      <w:r w:rsidRPr="00A3623B">
        <w:rPr>
          <w:rFonts w:eastAsia="Times New Roman" w:cs="Times New Roman"/>
          <w:i/>
          <w:iCs/>
          <w:szCs w:val="24"/>
          <w:lang w:bidi="hi-IN"/>
        </w:rPr>
        <w:t>Coriandrum sativum</w:t>
      </w:r>
      <w:r w:rsidRPr="00A3623B">
        <w:rPr>
          <w:rFonts w:eastAsia="Times New Roman" w:cs="Times New Roman"/>
          <w:szCs w:val="24"/>
          <w:lang w:bidi="hi-IN"/>
        </w:rPr>
        <w:t xml:space="preserve"> Linn. (2n=22), better known as coriander, is a widely grown crop. Das &amp; Mallick (1989). When rubbed, a distinct perfume comes out. The term "coriander" comes from the Greek word "koris," which means "bedbug," and refers to the strong, foul odor that permeates the entire plant, particularly the immature fruit. Word coriander was first used in English in the late 14th century. It comes out of the Old French "</w:t>
      </w:r>
      <w:proofErr w:type="spellStart"/>
      <w:r w:rsidRPr="00A3623B">
        <w:rPr>
          <w:rFonts w:eastAsia="Times New Roman" w:cs="Times New Roman"/>
          <w:szCs w:val="24"/>
          <w:lang w:bidi="hi-IN"/>
        </w:rPr>
        <w:t>coriandre</w:t>
      </w:r>
      <w:proofErr w:type="spellEnd"/>
      <w:r w:rsidRPr="00A3623B">
        <w:rPr>
          <w:rFonts w:eastAsia="Times New Roman" w:cs="Times New Roman"/>
          <w:szCs w:val="24"/>
          <w:lang w:bidi="hi-IN"/>
        </w:rPr>
        <w:t xml:space="preserve">", which is derived from Latin </w:t>
      </w:r>
      <w:proofErr w:type="spellStart"/>
      <w:r w:rsidRPr="00A3623B">
        <w:rPr>
          <w:rFonts w:eastAsia="Times New Roman" w:cs="Times New Roman"/>
          <w:i/>
          <w:iCs/>
          <w:szCs w:val="24"/>
          <w:lang w:bidi="hi-IN"/>
        </w:rPr>
        <w:t>coriandrum</w:t>
      </w:r>
      <w:proofErr w:type="spellEnd"/>
      <w:r w:rsidRPr="00A3623B">
        <w:rPr>
          <w:rFonts w:eastAsia="Times New Roman" w:cs="Times New Roman"/>
          <w:szCs w:val="24"/>
          <w:lang w:bidi="hi-IN"/>
        </w:rPr>
        <w:t xml:space="preserve">, and that is derived from Greek </w:t>
      </w:r>
      <w:proofErr w:type="spellStart"/>
      <w:r w:rsidRPr="00A3623B">
        <w:rPr>
          <w:rFonts w:eastAsia="Times New Roman" w:cs="Times New Roman"/>
          <w:szCs w:val="24"/>
          <w:lang w:bidi="hi-IN"/>
        </w:rPr>
        <w:t>κορί</w:t>
      </w:r>
      <w:proofErr w:type="spellEnd"/>
      <w:r w:rsidRPr="00A3623B">
        <w:rPr>
          <w:rFonts w:eastAsia="Times New Roman" w:cs="Times New Roman"/>
          <w:szCs w:val="24"/>
          <w:lang w:bidi="hi-IN"/>
        </w:rPr>
        <w:t>αvνον (</w:t>
      </w:r>
      <w:proofErr w:type="spellStart"/>
      <w:r w:rsidRPr="00A3623B">
        <w:rPr>
          <w:rFonts w:eastAsia="Times New Roman" w:cs="Times New Roman"/>
          <w:szCs w:val="24"/>
          <w:lang w:bidi="hi-IN"/>
        </w:rPr>
        <w:t>koriannon</w:t>
      </w:r>
      <w:proofErr w:type="spellEnd"/>
      <w:r w:rsidRPr="00A3623B">
        <w:rPr>
          <w:rFonts w:eastAsia="Times New Roman" w:cs="Times New Roman"/>
          <w:szCs w:val="24"/>
          <w:lang w:bidi="hi-IN"/>
        </w:rPr>
        <w:t>). It is often referred to as cilantro, especially in the Americas, or Chinese parsley (Verma et al., 2011). Its original habitat is the Mediterranean area Jamali (2012). Commercial cultivation of it occurs in India, Morocco, the former USSR, Hungary, Poland, Romania, Mexico, the USA, and so on.</w:t>
      </w:r>
      <w:r w:rsidR="00B757E5" w:rsidRPr="00A3623B">
        <w:rPr>
          <w:rFonts w:eastAsia="Times New Roman" w:cs="Times New Roman"/>
          <w:szCs w:val="24"/>
          <w:lang w:bidi="hi-IN"/>
        </w:rPr>
        <w:t xml:space="preserve"> According to Bhandari and Gupta (1991) Rajasthan, Maharashtra, Gujarat, and Karnataka are India's principal production hubs</w:t>
      </w:r>
      <w:r w:rsidR="00EC4419" w:rsidRPr="00A3623B">
        <w:rPr>
          <w:rFonts w:eastAsia="Times New Roman" w:cs="Times New Roman"/>
          <w:szCs w:val="24"/>
          <w:lang w:bidi="hi-IN"/>
        </w:rPr>
        <w:t xml:space="preserve">. </w:t>
      </w:r>
      <w:r w:rsidR="00B757E5" w:rsidRPr="00A3623B">
        <w:rPr>
          <w:rFonts w:eastAsia="Times New Roman" w:cs="Times New Roman"/>
          <w:szCs w:val="24"/>
          <w:lang w:bidi="hi-IN"/>
        </w:rPr>
        <w:t>It prefers mild weather to grow, and hot weather promotes flowering. Known as Dhania, coriander is a widely used green spice in all of India. Coriander leaves and seeds are frequently used as food flavorings. In Indian agriculture, it has significant economic and nutritional importance. In conventional medical systems such as Ayurveda, it is a well-known medication. In Iran, it was traditionally used as a folk remedy to treat anxiety and sleeplessness. Traditional Indian medicine uses coriander seeds as a form of diuretic medication.</w:t>
      </w:r>
      <w:r w:rsidR="00EC4419" w:rsidRPr="00A3623B">
        <w:rPr>
          <w:rFonts w:eastAsia="Times New Roman" w:cs="Times New Roman"/>
          <w:szCs w:val="24"/>
          <w:lang w:bidi="hi-IN"/>
        </w:rPr>
        <w:t xml:space="preserve"> It has been described as an ancient remedy for diabetes and is utilized as a stimulant and digestive aid in natural and traditional medicine. Volatile oils, vitamin C, and linalool are its primary chemical constituents. Improved varieties must be created in light of its </w:t>
      </w:r>
      <w:r w:rsidR="00690864" w:rsidRPr="00A3623B">
        <w:rPr>
          <w:rFonts w:eastAsia="Times New Roman" w:cs="Times New Roman"/>
          <w:szCs w:val="24"/>
          <w:lang w:bidi="hi-IN"/>
        </w:rPr>
        <w:t>significance and in order to pick</w:t>
      </w:r>
      <w:r w:rsidR="00EC4419" w:rsidRPr="00A3623B">
        <w:rPr>
          <w:rFonts w:eastAsia="Times New Roman" w:cs="Times New Roman"/>
          <w:szCs w:val="24"/>
          <w:lang w:bidi="hi-IN"/>
        </w:rPr>
        <w:t xml:space="preserve"> growers' interest. </w:t>
      </w:r>
      <w:r w:rsidR="00B434ED" w:rsidRPr="00A3623B">
        <w:rPr>
          <w:rFonts w:eastAsia="Times New Roman" w:cs="Times New Roman"/>
          <w:szCs w:val="24"/>
          <w:lang w:bidi="hi-IN"/>
        </w:rPr>
        <w:t xml:space="preserve">Induced mutagenesis is regarded as an effective breeding technique for expanding the genetic base of crops since it enhances genetic variety and releases an array of plant genetic resources without damaging fundamental genomic structure. Thus, mutation breeding is a rapid, economical, reliable, and tested technique to speed up the creation </w:t>
      </w:r>
      <w:r w:rsidR="00B434ED" w:rsidRPr="00A3623B">
        <w:rPr>
          <w:rFonts w:eastAsia="Times New Roman" w:cs="Times New Roman"/>
          <w:szCs w:val="24"/>
          <w:lang w:bidi="hi-IN"/>
        </w:rPr>
        <w:lastRenderedPageBreak/>
        <w:t>and selection of novel agronomic features. In the present study</w:t>
      </w:r>
      <w:r w:rsidR="00EC4419" w:rsidRPr="00A3623B">
        <w:rPr>
          <w:rFonts w:eastAsia="Times New Roman" w:cs="Times New Roman"/>
          <w:szCs w:val="24"/>
          <w:lang w:bidi="hi-IN"/>
        </w:rPr>
        <w:t xml:space="preserve"> EMS </w:t>
      </w:r>
      <w:r w:rsidR="00B434ED" w:rsidRPr="00A3623B">
        <w:rPr>
          <w:rFonts w:eastAsia="Times New Roman" w:cs="Times New Roman"/>
          <w:szCs w:val="24"/>
          <w:lang w:bidi="hi-IN"/>
        </w:rPr>
        <w:t>has been chosen as a</w:t>
      </w:r>
      <w:r w:rsidR="00EC4419" w:rsidRPr="00A3623B">
        <w:rPr>
          <w:rFonts w:eastAsia="Times New Roman" w:cs="Times New Roman"/>
          <w:szCs w:val="24"/>
          <w:lang w:bidi="hi-IN"/>
        </w:rPr>
        <w:t xml:space="preserve"> mutagen for a number of reasons. It is known to cause point mutations, and the results have been thoroughly investigated. These mu</w:t>
      </w:r>
      <w:r w:rsidR="00B434ED" w:rsidRPr="00A3623B">
        <w:rPr>
          <w:rFonts w:eastAsia="Times New Roman" w:cs="Times New Roman"/>
          <w:szCs w:val="24"/>
          <w:lang w:bidi="hi-IN"/>
        </w:rPr>
        <w:t xml:space="preserve">tations can results </w:t>
      </w:r>
      <w:r w:rsidR="00EC4419" w:rsidRPr="00A3623B">
        <w:rPr>
          <w:rFonts w:eastAsia="Times New Roman" w:cs="Times New Roman"/>
          <w:szCs w:val="24"/>
          <w:lang w:bidi="hi-IN"/>
        </w:rPr>
        <w:t xml:space="preserve">in alterations to normal functioning of genes or, more rarely, in a suppression of all </w:t>
      </w:r>
      <w:r w:rsidR="00B434ED" w:rsidRPr="00A3623B">
        <w:rPr>
          <w:rFonts w:eastAsia="Times New Roman" w:cs="Times New Roman"/>
          <w:szCs w:val="24"/>
          <w:lang w:bidi="hi-IN"/>
        </w:rPr>
        <w:t>or part of the gene's activity thereby creating new allelic combination to augment the genetic diversity</w:t>
      </w:r>
      <w:r w:rsidR="005C682F" w:rsidRPr="00A3623B">
        <w:rPr>
          <w:rFonts w:eastAsia="Times New Roman" w:cs="Times New Roman"/>
          <w:szCs w:val="24"/>
          <w:lang w:bidi="hi-IN"/>
        </w:rPr>
        <w:t>.</w:t>
      </w:r>
    </w:p>
    <w:p w14:paraId="60B92D27" w14:textId="77777777" w:rsidR="00EC4419" w:rsidRPr="00A3623B" w:rsidRDefault="00EC4419" w:rsidP="00A3623B">
      <w:pPr>
        <w:pStyle w:val="Heading1"/>
        <w:spacing w:line="480" w:lineRule="auto"/>
        <w:ind w:left="0"/>
        <w:jc w:val="both"/>
        <w:rPr>
          <w:rFonts w:ascii="Times New Roman" w:hAnsi="Times New Roman" w:cs="Times New Roman"/>
          <w:sz w:val="24"/>
          <w:szCs w:val="24"/>
        </w:rPr>
      </w:pPr>
      <w:r w:rsidRPr="00A3623B">
        <w:rPr>
          <w:rFonts w:ascii="Times New Roman" w:hAnsi="Times New Roman" w:cs="Times New Roman"/>
          <w:sz w:val="24"/>
          <w:szCs w:val="24"/>
        </w:rPr>
        <w:t>MATERIALS</w:t>
      </w:r>
      <w:r w:rsidRPr="00A3623B">
        <w:rPr>
          <w:rFonts w:ascii="Times New Roman" w:hAnsi="Times New Roman" w:cs="Times New Roman"/>
          <w:spacing w:val="-5"/>
          <w:sz w:val="24"/>
          <w:szCs w:val="24"/>
        </w:rPr>
        <w:t xml:space="preserve"> </w:t>
      </w:r>
      <w:r w:rsidRPr="00A3623B">
        <w:rPr>
          <w:rFonts w:ascii="Times New Roman" w:hAnsi="Times New Roman" w:cs="Times New Roman"/>
          <w:sz w:val="24"/>
          <w:szCs w:val="24"/>
        </w:rPr>
        <w:t>AND</w:t>
      </w:r>
      <w:r w:rsidRPr="00A3623B">
        <w:rPr>
          <w:rFonts w:ascii="Times New Roman" w:hAnsi="Times New Roman" w:cs="Times New Roman"/>
          <w:spacing w:val="-5"/>
          <w:sz w:val="24"/>
          <w:szCs w:val="24"/>
        </w:rPr>
        <w:t xml:space="preserve"> </w:t>
      </w:r>
      <w:r w:rsidRPr="00A3623B">
        <w:rPr>
          <w:rFonts w:ascii="Times New Roman" w:hAnsi="Times New Roman" w:cs="Times New Roman"/>
          <w:sz w:val="24"/>
          <w:szCs w:val="24"/>
        </w:rPr>
        <w:t>METHODS</w:t>
      </w:r>
    </w:p>
    <w:p w14:paraId="3B062B60" w14:textId="77777777" w:rsidR="0038578A" w:rsidRPr="00A3623B" w:rsidRDefault="00416867" w:rsidP="00EC4419">
      <w:pPr>
        <w:pStyle w:val="Heading1"/>
        <w:spacing w:before="1" w:line="480" w:lineRule="auto"/>
        <w:ind w:left="0"/>
        <w:jc w:val="both"/>
        <w:rPr>
          <w:rFonts w:ascii="Times New Roman" w:hAnsi="Times New Roman" w:cs="Times New Roman"/>
          <w:b w:val="0"/>
          <w:bCs w:val="0"/>
          <w:sz w:val="24"/>
          <w:szCs w:val="24"/>
        </w:rPr>
      </w:pPr>
      <w:r w:rsidRPr="00A3623B">
        <w:rPr>
          <w:rFonts w:ascii="Times New Roman" w:hAnsi="Times New Roman" w:cs="Times New Roman"/>
          <w:b w:val="0"/>
          <w:bCs w:val="0"/>
          <w:sz w:val="24"/>
          <w:szCs w:val="24"/>
        </w:rPr>
        <w:t xml:space="preserve">The seeds of </w:t>
      </w:r>
      <w:r w:rsidRPr="00A3623B">
        <w:rPr>
          <w:rFonts w:ascii="Times New Roman" w:hAnsi="Times New Roman" w:cs="Times New Roman"/>
          <w:b w:val="0"/>
          <w:bCs w:val="0"/>
          <w:i/>
          <w:iCs/>
          <w:sz w:val="24"/>
          <w:szCs w:val="24"/>
        </w:rPr>
        <w:t>Coriandrum sativum</w:t>
      </w:r>
      <w:r w:rsidRPr="00A3623B">
        <w:rPr>
          <w:rFonts w:ascii="Times New Roman" w:hAnsi="Times New Roman" w:cs="Times New Roman"/>
          <w:b w:val="0"/>
          <w:bCs w:val="0"/>
          <w:sz w:val="24"/>
          <w:szCs w:val="24"/>
        </w:rPr>
        <w:t xml:space="preserve"> L variety CO-2 </w:t>
      </w:r>
      <w:r w:rsidR="005C682F" w:rsidRPr="00A3623B">
        <w:rPr>
          <w:rFonts w:ascii="Times New Roman" w:hAnsi="Times New Roman" w:cs="Times New Roman"/>
          <w:b w:val="0"/>
          <w:bCs w:val="0"/>
          <w:sz w:val="24"/>
          <w:szCs w:val="24"/>
        </w:rPr>
        <w:t xml:space="preserve">to use in the present study </w:t>
      </w:r>
      <w:r w:rsidRPr="00A3623B">
        <w:rPr>
          <w:rFonts w:ascii="Times New Roman" w:hAnsi="Times New Roman" w:cs="Times New Roman"/>
          <w:b w:val="0"/>
          <w:bCs w:val="0"/>
          <w:sz w:val="24"/>
          <w:szCs w:val="24"/>
        </w:rPr>
        <w:t xml:space="preserve">were procured from IARI, New </w:t>
      </w:r>
      <w:r w:rsidR="005C682F" w:rsidRPr="00A3623B">
        <w:rPr>
          <w:rFonts w:ascii="Times New Roman" w:hAnsi="Times New Roman" w:cs="Times New Roman"/>
          <w:b w:val="0"/>
          <w:bCs w:val="0"/>
          <w:sz w:val="24"/>
          <w:szCs w:val="24"/>
        </w:rPr>
        <w:t>Delhi</w:t>
      </w:r>
      <w:r w:rsidR="008A05C8" w:rsidRPr="00A3623B">
        <w:rPr>
          <w:rFonts w:ascii="Times New Roman" w:hAnsi="Times New Roman" w:cs="Times New Roman"/>
          <w:b w:val="0"/>
          <w:bCs w:val="0"/>
          <w:sz w:val="24"/>
          <w:szCs w:val="24"/>
        </w:rPr>
        <w:t xml:space="preserve">. Chemical mutagen i.e., Ethyl methane sulphonate (EMS) </w:t>
      </w:r>
      <w:r w:rsidR="005C682F" w:rsidRPr="00A3623B">
        <w:rPr>
          <w:rFonts w:ascii="Times New Roman" w:hAnsi="Times New Roman" w:cs="Times New Roman"/>
          <w:b w:val="0"/>
          <w:bCs w:val="0"/>
          <w:sz w:val="24"/>
          <w:szCs w:val="24"/>
        </w:rPr>
        <w:t xml:space="preserve">from sigma-Aldrich </w:t>
      </w:r>
      <w:r w:rsidR="008A05C8" w:rsidRPr="00A3623B">
        <w:rPr>
          <w:rFonts w:ascii="Times New Roman" w:hAnsi="Times New Roman" w:cs="Times New Roman"/>
          <w:b w:val="0"/>
          <w:bCs w:val="0"/>
          <w:sz w:val="24"/>
          <w:szCs w:val="24"/>
        </w:rPr>
        <w:t xml:space="preserve">was used for the seed treatment. LD50 procedure </w:t>
      </w:r>
      <w:r w:rsidR="005C682F" w:rsidRPr="00A3623B">
        <w:rPr>
          <w:rFonts w:ascii="Times New Roman" w:hAnsi="Times New Roman" w:cs="Times New Roman"/>
          <w:b w:val="0"/>
          <w:bCs w:val="0"/>
          <w:sz w:val="24"/>
          <w:szCs w:val="24"/>
        </w:rPr>
        <w:t xml:space="preserve">(Laskar et al 2017) </w:t>
      </w:r>
      <w:r w:rsidR="008A05C8" w:rsidRPr="00A3623B">
        <w:rPr>
          <w:rFonts w:ascii="Times New Roman" w:hAnsi="Times New Roman" w:cs="Times New Roman"/>
          <w:b w:val="0"/>
          <w:bCs w:val="0"/>
          <w:sz w:val="24"/>
          <w:szCs w:val="24"/>
        </w:rPr>
        <w:t>was adopted to determine th</w:t>
      </w:r>
      <w:r w:rsidR="00AD6E03" w:rsidRPr="00A3623B">
        <w:rPr>
          <w:rFonts w:ascii="Times New Roman" w:hAnsi="Times New Roman" w:cs="Times New Roman"/>
          <w:b w:val="0"/>
          <w:bCs w:val="0"/>
          <w:sz w:val="24"/>
          <w:szCs w:val="24"/>
        </w:rPr>
        <w:t xml:space="preserve">e optimum doses of the mutagen. </w:t>
      </w:r>
      <w:r w:rsidR="00BE497D" w:rsidRPr="00A3623B">
        <w:rPr>
          <w:rFonts w:ascii="Times New Roman" w:hAnsi="Times New Roman" w:cs="Times New Roman"/>
          <w:b w:val="0"/>
          <w:bCs w:val="0"/>
          <w:sz w:val="24"/>
          <w:szCs w:val="24"/>
        </w:rPr>
        <w:t xml:space="preserve">Before the mutagenic treatments </w:t>
      </w:r>
      <w:r w:rsidR="00AD6E03" w:rsidRPr="00A3623B">
        <w:rPr>
          <w:rFonts w:ascii="Times New Roman" w:hAnsi="Times New Roman" w:cs="Times New Roman"/>
          <w:b w:val="0"/>
          <w:bCs w:val="0"/>
          <w:sz w:val="24"/>
          <w:szCs w:val="24"/>
        </w:rPr>
        <w:t>Three hundred (300) pure, healthy, uniform and dry seeds (15% moisture)</w:t>
      </w:r>
      <w:r w:rsidR="00BE497D" w:rsidRPr="00A3623B">
        <w:rPr>
          <w:rFonts w:ascii="Times New Roman" w:hAnsi="Times New Roman" w:cs="Times New Roman"/>
          <w:b w:val="0"/>
          <w:bCs w:val="0"/>
          <w:sz w:val="24"/>
          <w:szCs w:val="24"/>
        </w:rPr>
        <w:t xml:space="preserve"> for each treatment by EMS</w:t>
      </w:r>
      <w:r w:rsidR="00AD6E03" w:rsidRPr="00A3623B">
        <w:rPr>
          <w:rFonts w:ascii="Times New Roman" w:hAnsi="Times New Roman" w:cs="Times New Roman"/>
          <w:b w:val="0"/>
          <w:bCs w:val="0"/>
          <w:sz w:val="24"/>
          <w:szCs w:val="24"/>
        </w:rPr>
        <w:t xml:space="preserve"> were </w:t>
      </w:r>
      <w:r w:rsidR="00BE497D" w:rsidRPr="00A3623B">
        <w:rPr>
          <w:rFonts w:ascii="Times New Roman" w:hAnsi="Times New Roman" w:cs="Times New Roman"/>
          <w:b w:val="0"/>
          <w:bCs w:val="0"/>
          <w:sz w:val="24"/>
          <w:szCs w:val="24"/>
        </w:rPr>
        <w:t>pre-soaked for 6h at room temperature. F</w:t>
      </w:r>
      <w:r w:rsidR="004D37FB" w:rsidRPr="00A3623B">
        <w:rPr>
          <w:rFonts w:ascii="Times New Roman" w:hAnsi="Times New Roman" w:cs="Times New Roman"/>
          <w:b w:val="0"/>
          <w:bCs w:val="0"/>
          <w:sz w:val="24"/>
          <w:szCs w:val="24"/>
        </w:rPr>
        <w:t>our</w:t>
      </w:r>
      <w:r w:rsidR="008A05C8" w:rsidRPr="00A3623B">
        <w:rPr>
          <w:rFonts w:ascii="Times New Roman" w:hAnsi="Times New Roman" w:cs="Times New Roman"/>
          <w:b w:val="0"/>
          <w:bCs w:val="0"/>
          <w:sz w:val="24"/>
          <w:szCs w:val="24"/>
        </w:rPr>
        <w:t xml:space="preserve"> different concentrations</w:t>
      </w:r>
      <w:r w:rsidR="005C682F" w:rsidRPr="00A3623B">
        <w:rPr>
          <w:rFonts w:ascii="Times New Roman" w:hAnsi="Times New Roman" w:cs="Times New Roman"/>
          <w:b w:val="0"/>
          <w:bCs w:val="0"/>
          <w:sz w:val="24"/>
          <w:szCs w:val="24"/>
        </w:rPr>
        <w:t xml:space="preserve"> of EMS</w:t>
      </w:r>
      <w:r w:rsidR="008A05C8" w:rsidRPr="00A3623B">
        <w:rPr>
          <w:rFonts w:ascii="Times New Roman" w:hAnsi="Times New Roman" w:cs="Times New Roman"/>
          <w:b w:val="0"/>
          <w:bCs w:val="0"/>
          <w:sz w:val="24"/>
          <w:szCs w:val="24"/>
        </w:rPr>
        <w:t xml:space="preserve"> i.e., 0.1</w:t>
      </w:r>
      <w:r w:rsidR="005C682F" w:rsidRPr="00A3623B">
        <w:rPr>
          <w:rFonts w:ascii="Times New Roman" w:hAnsi="Times New Roman" w:cs="Times New Roman"/>
          <w:b w:val="0"/>
          <w:bCs w:val="0"/>
          <w:sz w:val="24"/>
          <w:szCs w:val="24"/>
        </w:rPr>
        <w:t>%</w:t>
      </w:r>
      <w:r w:rsidR="008A05C8" w:rsidRPr="00A3623B">
        <w:rPr>
          <w:rFonts w:ascii="Times New Roman" w:hAnsi="Times New Roman" w:cs="Times New Roman"/>
          <w:b w:val="0"/>
          <w:bCs w:val="0"/>
          <w:sz w:val="24"/>
          <w:szCs w:val="24"/>
        </w:rPr>
        <w:t>, 0.2</w:t>
      </w:r>
      <w:r w:rsidR="005C682F" w:rsidRPr="00A3623B">
        <w:rPr>
          <w:rFonts w:ascii="Times New Roman" w:hAnsi="Times New Roman" w:cs="Times New Roman"/>
          <w:b w:val="0"/>
          <w:bCs w:val="0"/>
          <w:sz w:val="24"/>
          <w:szCs w:val="24"/>
        </w:rPr>
        <w:t>%</w:t>
      </w:r>
      <w:r w:rsidR="008A05C8" w:rsidRPr="00A3623B">
        <w:rPr>
          <w:rFonts w:ascii="Times New Roman" w:hAnsi="Times New Roman" w:cs="Times New Roman"/>
          <w:b w:val="0"/>
          <w:bCs w:val="0"/>
          <w:sz w:val="24"/>
          <w:szCs w:val="24"/>
        </w:rPr>
        <w:t>, 0.3</w:t>
      </w:r>
      <w:r w:rsidR="005C682F" w:rsidRPr="00A3623B">
        <w:rPr>
          <w:rFonts w:ascii="Times New Roman" w:hAnsi="Times New Roman" w:cs="Times New Roman"/>
          <w:b w:val="0"/>
          <w:bCs w:val="0"/>
          <w:sz w:val="24"/>
          <w:szCs w:val="24"/>
        </w:rPr>
        <w:t>%</w:t>
      </w:r>
      <w:r w:rsidR="008A05C8" w:rsidRPr="00A3623B">
        <w:rPr>
          <w:rFonts w:ascii="Times New Roman" w:hAnsi="Times New Roman" w:cs="Times New Roman"/>
          <w:b w:val="0"/>
          <w:bCs w:val="0"/>
          <w:sz w:val="24"/>
          <w:szCs w:val="24"/>
        </w:rPr>
        <w:t xml:space="preserve">, </w:t>
      </w:r>
      <w:r w:rsidR="004D37FB" w:rsidRPr="00A3623B">
        <w:rPr>
          <w:rFonts w:ascii="Times New Roman" w:hAnsi="Times New Roman" w:cs="Times New Roman"/>
          <w:b w:val="0"/>
          <w:bCs w:val="0"/>
          <w:sz w:val="24"/>
          <w:szCs w:val="24"/>
        </w:rPr>
        <w:t xml:space="preserve">and </w:t>
      </w:r>
      <w:r w:rsidR="008A05C8" w:rsidRPr="00A3623B">
        <w:rPr>
          <w:rFonts w:ascii="Times New Roman" w:hAnsi="Times New Roman" w:cs="Times New Roman"/>
          <w:b w:val="0"/>
          <w:bCs w:val="0"/>
          <w:sz w:val="24"/>
          <w:szCs w:val="24"/>
        </w:rPr>
        <w:t>0.4</w:t>
      </w:r>
      <w:r w:rsidR="005C682F" w:rsidRPr="00A3623B">
        <w:rPr>
          <w:rFonts w:ascii="Times New Roman" w:hAnsi="Times New Roman" w:cs="Times New Roman"/>
          <w:b w:val="0"/>
          <w:bCs w:val="0"/>
          <w:sz w:val="24"/>
          <w:szCs w:val="24"/>
        </w:rPr>
        <w:t>%</w:t>
      </w:r>
      <w:r w:rsidR="008A05C8" w:rsidRPr="00A3623B">
        <w:rPr>
          <w:rFonts w:ascii="Times New Roman" w:hAnsi="Times New Roman" w:cs="Times New Roman"/>
          <w:b w:val="0"/>
          <w:bCs w:val="0"/>
          <w:sz w:val="24"/>
          <w:szCs w:val="24"/>
        </w:rPr>
        <w:t xml:space="preserve"> were </w:t>
      </w:r>
      <w:r w:rsidR="00BE497D" w:rsidRPr="00A3623B">
        <w:rPr>
          <w:rFonts w:ascii="Times New Roman" w:hAnsi="Times New Roman" w:cs="Times New Roman"/>
          <w:b w:val="0"/>
          <w:bCs w:val="0"/>
          <w:sz w:val="24"/>
          <w:szCs w:val="24"/>
        </w:rPr>
        <w:t xml:space="preserve">prepared by using appropriate volume of EMS and phosphate buffer (pH 7.0) 300 seeds were </w:t>
      </w:r>
      <w:r w:rsidR="00DB4880" w:rsidRPr="00A3623B">
        <w:rPr>
          <w:rFonts w:ascii="Times New Roman" w:hAnsi="Times New Roman" w:cs="Times New Roman"/>
          <w:b w:val="0"/>
          <w:bCs w:val="0"/>
          <w:sz w:val="24"/>
          <w:szCs w:val="24"/>
        </w:rPr>
        <w:t>treated with the different concentrations by soaking for 12h</w:t>
      </w:r>
      <w:r w:rsidR="002D2319" w:rsidRPr="00A3623B">
        <w:rPr>
          <w:rFonts w:ascii="Times New Roman" w:hAnsi="Times New Roman" w:cs="Times New Roman"/>
          <w:b w:val="0"/>
          <w:bCs w:val="0"/>
          <w:sz w:val="24"/>
          <w:szCs w:val="24"/>
        </w:rPr>
        <w:t xml:space="preserve"> at room temperature</w:t>
      </w:r>
      <w:r w:rsidR="00DB4880" w:rsidRPr="00A3623B">
        <w:rPr>
          <w:rFonts w:ascii="Times New Roman" w:hAnsi="Times New Roman" w:cs="Times New Roman"/>
          <w:b w:val="0"/>
          <w:bCs w:val="0"/>
          <w:sz w:val="24"/>
          <w:szCs w:val="24"/>
        </w:rPr>
        <w:t>. Later on the seeds were washed with distilled water to remove the</w:t>
      </w:r>
      <w:r w:rsidR="002D2319" w:rsidRPr="00A3623B">
        <w:rPr>
          <w:rFonts w:ascii="Times New Roman" w:hAnsi="Times New Roman" w:cs="Times New Roman"/>
          <w:b w:val="0"/>
          <w:bCs w:val="0"/>
          <w:sz w:val="24"/>
          <w:szCs w:val="24"/>
        </w:rPr>
        <w:t xml:space="preserve"> residual</w:t>
      </w:r>
      <w:r w:rsidR="00DB4880" w:rsidRPr="00A3623B">
        <w:rPr>
          <w:rFonts w:ascii="Times New Roman" w:hAnsi="Times New Roman" w:cs="Times New Roman"/>
          <w:b w:val="0"/>
          <w:bCs w:val="0"/>
          <w:sz w:val="24"/>
          <w:szCs w:val="24"/>
        </w:rPr>
        <w:t xml:space="preserve"> mutagenic solution adhered to the seed coat.</w:t>
      </w:r>
      <w:r w:rsidR="00BE497D" w:rsidRPr="00A3623B">
        <w:rPr>
          <w:rFonts w:ascii="Times New Roman" w:hAnsi="Times New Roman" w:cs="Times New Roman"/>
          <w:b w:val="0"/>
          <w:bCs w:val="0"/>
          <w:sz w:val="24"/>
          <w:szCs w:val="24"/>
        </w:rPr>
        <w:t xml:space="preserve"> </w:t>
      </w:r>
      <w:r w:rsidR="00DB4880" w:rsidRPr="00A3623B">
        <w:rPr>
          <w:rFonts w:ascii="Times New Roman" w:hAnsi="Times New Roman" w:cs="Times New Roman"/>
          <w:b w:val="0"/>
          <w:bCs w:val="0"/>
          <w:sz w:val="24"/>
          <w:szCs w:val="24"/>
        </w:rPr>
        <w:t>The</w:t>
      </w:r>
      <w:r w:rsidR="008A05C8" w:rsidRPr="00A3623B">
        <w:rPr>
          <w:rFonts w:ascii="Times New Roman" w:hAnsi="Times New Roman" w:cs="Times New Roman"/>
          <w:b w:val="0"/>
          <w:bCs w:val="0"/>
          <w:sz w:val="24"/>
          <w:szCs w:val="24"/>
        </w:rPr>
        <w:t xml:space="preserve"> seed samples from each treatment were placed in sterile soil-filled trays. </w:t>
      </w:r>
      <w:r w:rsidR="005C682F" w:rsidRPr="00A3623B">
        <w:rPr>
          <w:rFonts w:ascii="Times New Roman" w:hAnsi="Times New Roman" w:cs="Times New Roman"/>
          <w:b w:val="0"/>
          <w:bCs w:val="0"/>
          <w:sz w:val="24"/>
          <w:szCs w:val="24"/>
        </w:rPr>
        <w:t xml:space="preserve">A </w:t>
      </w:r>
      <w:r w:rsidR="00DB4880" w:rsidRPr="00A3623B">
        <w:rPr>
          <w:rFonts w:ascii="Times New Roman" w:hAnsi="Times New Roman" w:cs="Times New Roman"/>
          <w:b w:val="0"/>
          <w:bCs w:val="0"/>
          <w:sz w:val="24"/>
          <w:szCs w:val="24"/>
        </w:rPr>
        <w:t xml:space="preserve">separate </w:t>
      </w:r>
      <w:r w:rsidR="005C682F" w:rsidRPr="00A3623B">
        <w:rPr>
          <w:rFonts w:ascii="Times New Roman" w:hAnsi="Times New Roman" w:cs="Times New Roman"/>
          <w:b w:val="0"/>
          <w:bCs w:val="0"/>
          <w:sz w:val="24"/>
          <w:szCs w:val="24"/>
        </w:rPr>
        <w:t xml:space="preserve">set of </w:t>
      </w:r>
      <w:r w:rsidR="00DB4880" w:rsidRPr="00A3623B">
        <w:rPr>
          <w:rFonts w:ascii="Times New Roman" w:hAnsi="Times New Roman" w:cs="Times New Roman"/>
          <w:b w:val="0"/>
          <w:bCs w:val="0"/>
          <w:sz w:val="24"/>
          <w:szCs w:val="24"/>
        </w:rPr>
        <w:t>300</w:t>
      </w:r>
      <w:r w:rsidR="005C682F" w:rsidRPr="00A3623B">
        <w:rPr>
          <w:rFonts w:ascii="Times New Roman" w:hAnsi="Times New Roman" w:cs="Times New Roman"/>
          <w:b w:val="0"/>
          <w:bCs w:val="0"/>
          <w:sz w:val="24"/>
          <w:szCs w:val="24"/>
        </w:rPr>
        <w:t xml:space="preserve"> </w:t>
      </w:r>
      <w:r w:rsidR="00DB4880" w:rsidRPr="00A3623B">
        <w:rPr>
          <w:rFonts w:ascii="Times New Roman" w:hAnsi="Times New Roman" w:cs="Times New Roman"/>
          <w:b w:val="0"/>
          <w:bCs w:val="0"/>
          <w:sz w:val="24"/>
          <w:szCs w:val="24"/>
        </w:rPr>
        <w:t xml:space="preserve">untreated </w:t>
      </w:r>
      <w:r w:rsidR="005C682F" w:rsidRPr="00A3623B">
        <w:rPr>
          <w:rFonts w:ascii="Times New Roman" w:hAnsi="Times New Roman" w:cs="Times New Roman"/>
          <w:b w:val="0"/>
          <w:bCs w:val="0"/>
          <w:sz w:val="24"/>
          <w:szCs w:val="24"/>
        </w:rPr>
        <w:t xml:space="preserve">seeds were also used to act as control. </w:t>
      </w:r>
      <w:r w:rsidR="008A05C8" w:rsidRPr="00A3623B">
        <w:rPr>
          <w:rFonts w:ascii="Times New Roman" w:hAnsi="Times New Roman" w:cs="Times New Roman"/>
          <w:b w:val="0"/>
          <w:bCs w:val="0"/>
          <w:sz w:val="24"/>
          <w:szCs w:val="24"/>
        </w:rPr>
        <w:t>The percentage of seeds that ge</w:t>
      </w:r>
      <w:r w:rsidR="00DB4880" w:rsidRPr="00A3623B">
        <w:rPr>
          <w:rFonts w:ascii="Times New Roman" w:hAnsi="Times New Roman" w:cs="Times New Roman"/>
          <w:b w:val="0"/>
          <w:bCs w:val="0"/>
          <w:sz w:val="24"/>
          <w:szCs w:val="24"/>
        </w:rPr>
        <w:t>rminated after a week was noted</w:t>
      </w:r>
      <w:r w:rsidR="002D2319" w:rsidRPr="00A3623B">
        <w:rPr>
          <w:rFonts w:ascii="Times New Roman" w:hAnsi="Times New Roman" w:cs="Times New Roman"/>
          <w:b w:val="0"/>
          <w:bCs w:val="0"/>
          <w:sz w:val="24"/>
          <w:szCs w:val="24"/>
        </w:rPr>
        <w:t xml:space="preserve"> and calculated</w:t>
      </w:r>
      <w:r w:rsidR="00DB4880" w:rsidRPr="00A3623B">
        <w:rPr>
          <w:rFonts w:ascii="Times New Roman" w:hAnsi="Times New Roman" w:cs="Times New Roman"/>
          <w:b w:val="0"/>
          <w:bCs w:val="0"/>
          <w:sz w:val="24"/>
          <w:szCs w:val="24"/>
        </w:rPr>
        <w:t xml:space="preserve"> until </w:t>
      </w:r>
      <w:r w:rsidR="002D2319" w:rsidRPr="00A3623B">
        <w:rPr>
          <w:rFonts w:ascii="Times New Roman" w:hAnsi="Times New Roman" w:cs="Times New Roman"/>
          <w:b w:val="0"/>
          <w:bCs w:val="0"/>
          <w:sz w:val="24"/>
          <w:szCs w:val="24"/>
        </w:rPr>
        <w:t>next week or/</w:t>
      </w:r>
      <w:r w:rsidR="00DB4880" w:rsidRPr="00A3623B">
        <w:rPr>
          <w:rFonts w:ascii="Times New Roman" w:hAnsi="Times New Roman" w:cs="Times New Roman"/>
          <w:b w:val="0"/>
          <w:bCs w:val="0"/>
          <w:sz w:val="24"/>
          <w:szCs w:val="24"/>
        </w:rPr>
        <w:t>all the seed</w:t>
      </w:r>
      <w:r w:rsidR="002D2319" w:rsidRPr="00A3623B">
        <w:rPr>
          <w:rFonts w:ascii="Times New Roman" w:hAnsi="Times New Roman" w:cs="Times New Roman"/>
          <w:b w:val="0"/>
          <w:bCs w:val="0"/>
          <w:sz w:val="24"/>
          <w:szCs w:val="24"/>
        </w:rPr>
        <w:t xml:space="preserve">s were germinated. </w:t>
      </w:r>
      <w:r w:rsidR="008A05C8" w:rsidRPr="00A3623B">
        <w:rPr>
          <w:rFonts w:ascii="Times New Roman" w:hAnsi="Times New Roman" w:cs="Times New Roman"/>
          <w:b w:val="0"/>
          <w:bCs w:val="0"/>
          <w:sz w:val="24"/>
          <w:szCs w:val="24"/>
        </w:rPr>
        <w:t xml:space="preserve">At the end of the </w:t>
      </w:r>
      <w:r w:rsidR="002D2319" w:rsidRPr="00A3623B">
        <w:rPr>
          <w:rFonts w:ascii="Times New Roman" w:hAnsi="Times New Roman" w:cs="Times New Roman"/>
          <w:b w:val="0"/>
          <w:bCs w:val="0"/>
          <w:sz w:val="24"/>
          <w:szCs w:val="24"/>
        </w:rPr>
        <w:t>second</w:t>
      </w:r>
      <w:r w:rsidR="008A05C8" w:rsidRPr="00A3623B">
        <w:rPr>
          <w:rFonts w:ascii="Times New Roman" w:hAnsi="Times New Roman" w:cs="Times New Roman"/>
          <w:b w:val="0"/>
          <w:bCs w:val="0"/>
          <w:sz w:val="24"/>
          <w:szCs w:val="24"/>
        </w:rPr>
        <w:t xml:space="preserve"> week</w:t>
      </w:r>
      <w:r w:rsidR="002D2319" w:rsidRPr="00A3623B">
        <w:rPr>
          <w:rFonts w:ascii="Times New Roman" w:hAnsi="Times New Roman" w:cs="Times New Roman"/>
          <w:b w:val="0"/>
          <w:bCs w:val="0"/>
          <w:sz w:val="24"/>
          <w:szCs w:val="24"/>
        </w:rPr>
        <w:t>, the lengths of the seedlings were measured</w:t>
      </w:r>
      <w:r w:rsidR="008A05C8" w:rsidRPr="00A3623B">
        <w:rPr>
          <w:rFonts w:ascii="Times New Roman" w:hAnsi="Times New Roman" w:cs="Times New Roman"/>
          <w:b w:val="0"/>
          <w:bCs w:val="0"/>
          <w:sz w:val="24"/>
          <w:szCs w:val="24"/>
        </w:rPr>
        <w:t xml:space="preserve"> and the percentage of seedling damage was determined using the data </w:t>
      </w:r>
      <w:r w:rsidR="002D2319" w:rsidRPr="00A3623B">
        <w:rPr>
          <w:rFonts w:ascii="Times New Roman" w:hAnsi="Times New Roman" w:cs="Times New Roman"/>
          <w:b w:val="0"/>
          <w:bCs w:val="0"/>
          <w:sz w:val="24"/>
          <w:szCs w:val="24"/>
        </w:rPr>
        <w:t>collected</w:t>
      </w:r>
      <w:r w:rsidR="008A05C8" w:rsidRPr="00A3623B">
        <w:rPr>
          <w:rFonts w:ascii="Times New Roman" w:hAnsi="Times New Roman" w:cs="Times New Roman"/>
          <w:b w:val="0"/>
          <w:bCs w:val="0"/>
          <w:sz w:val="24"/>
          <w:szCs w:val="24"/>
        </w:rPr>
        <w:t>.</w:t>
      </w:r>
      <w:r w:rsidR="002D2319" w:rsidRPr="00A3623B">
        <w:rPr>
          <w:rFonts w:ascii="Times New Roman" w:hAnsi="Times New Roman" w:cs="Times New Roman"/>
          <w:b w:val="0"/>
          <w:bCs w:val="0"/>
          <w:sz w:val="24"/>
          <w:szCs w:val="24"/>
        </w:rPr>
        <w:t xml:space="preserve"> </w:t>
      </w:r>
      <w:r w:rsidR="0038578A" w:rsidRPr="00A3623B">
        <w:rPr>
          <w:rFonts w:ascii="Times New Roman" w:hAnsi="Times New Roman" w:cs="Times New Roman"/>
          <w:b w:val="0"/>
          <w:bCs w:val="0"/>
          <w:sz w:val="24"/>
          <w:szCs w:val="24"/>
        </w:rPr>
        <w:t xml:space="preserve">For pollen fertility, young, fresh flowers were harvested from 15–20 randomly chosen plants in each treatment and control. Labeling the pollen grains with a 2% acetocarmine solution allowed for the determination of pollen fertility. Shrunken, empty, and unstained pollen grains were regarded as </w:t>
      </w:r>
      <w:r w:rsidR="0038578A" w:rsidRPr="00A3623B">
        <w:rPr>
          <w:rFonts w:ascii="Times New Roman" w:hAnsi="Times New Roman" w:cs="Times New Roman"/>
          <w:b w:val="0"/>
          <w:bCs w:val="0"/>
          <w:sz w:val="24"/>
          <w:szCs w:val="24"/>
        </w:rPr>
        <w:lastRenderedPageBreak/>
        <w:t>sterile, whereas those that took the stain and had a regular contour were seen as fruitful. The percentage of pollen fertility was determined using the following formulas.</w:t>
      </w:r>
    </w:p>
    <w:p w14:paraId="76BAE587" w14:textId="77777777" w:rsidR="0038578A" w:rsidRPr="00A3623B" w:rsidRDefault="0038578A" w:rsidP="0038578A">
      <w:pPr>
        <w:pStyle w:val="BodyText2"/>
        <w:tabs>
          <w:tab w:val="left" w:pos="3240"/>
        </w:tabs>
        <w:spacing w:after="0" w:line="240" w:lineRule="auto"/>
        <w:rPr>
          <w:rFonts w:cs="Times New Roman"/>
          <w:szCs w:val="24"/>
        </w:rPr>
      </w:pPr>
      <w:r w:rsidRPr="00A3623B">
        <w:rPr>
          <w:rFonts w:cs="Times New Roman"/>
          <w:szCs w:val="24"/>
        </w:rPr>
        <w:tab/>
        <w:t xml:space="preserve">   Number of fertile pollen</w:t>
      </w:r>
    </w:p>
    <w:p w14:paraId="7B045C35" w14:textId="77777777" w:rsidR="0038578A" w:rsidRPr="00A3623B" w:rsidRDefault="0038578A" w:rsidP="0038578A">
      <w:pPr>
        <w:pStyle w:val="BodyText2"/>
        <w:tabs>
          <w:tab w:val="left" w:pos="3240"/>
        </w:tabs>
        <w:spacing w:after="0" w:line="240" w:lineRule="auto"/>
        <w:rPr>
          <w:rFonts w:cs="Times New Roman"/>
          <w:szCs w:val="24"/>
        </w:rPr>
      </w:pPr>
      <w:r w:rsidRPr="00A3623B">
        <w:rPr>
          <w:rFonts w:cs="Times New Roman"/>
          <w:szCs w:val="24"/>
        </w:rPr>
        <w:t xml:space="preserve">                  Pollen fertility (%) =</w:t>
      </w:r>
      <w:r w:rsidRPr="00A3623B">
        <w:rPr>
          <w:rFonts w:cs="Times New Roman"/>
          <w:szCs w:val="24"/>
        </w:rPr>
        <w:tab/>
        <w:t>––––––––––––––––––––––– x 100</w:t>
      </w:r>
    </w:p>
    <w:p w14:paraId="71525A4E" w14:textId="77777777" w:rsidR="0038578A" w:rsidRPr="00A3623B" w:rsidRDefault="0038578A" w:rsidP="0038578A">
      <w:pPr>
        <w:pStyle w:val="Heading1"/>
        <w:spacing w:before="1" w:line="480" w:lineRule="auto"/>
        <w:ind w:left="0"/>
        <w:jc w:val="both"/>
        <w:rPr>
          <w:rFonts w:ascii="Times New Roman" w:hAnsi="Times New Roman" w:cs="Times New Roman"/>
          <w:b w:val="0"/>
          <w:bCs w:val="0"/>
          <w:sz w:val="24"/>
          <w:szCs w:val="24"/>
        </w:rPr>
      </w:pPr>
      <w:r w:rsidRPr="00A3623B">
        <w:rPr>
          <w:rFonts w:ascii="Times New Roman" w:hAnsi="Times New Roman" w:cs="Times New Roman"/>
          <w:b w:val="0"/>
          <w:bCs w:val="0"/>
          <w:sz w:val="24"/>
          <w:szCs w:val="24"/>
        </w:rPr>
        <w:t xml:space="preserve">                   </w:t>
      </w:r>
      <w:r w:rsidRPr="00A3623B">
        <w:rPr>
          <w:rFonts w:ascii="Times New Roman" w:hAnsi="Times New Roman" w:cs="Times New Roman"/>
          <w:b w:val="0"/>
          <w:bCs w:val="0"/>
          <w:sz w:val="24"/>
          <w:szCs w:val="24"/>
        </w:rPr>
        <w:tab/>
        <w:t xml:space="preserve">                                           Total number of pollen</w:t>
      </w:r>
    </w:p>
    <w:p w14:paraId="7F5F68AE" w14:textId="77777777" w:rsidR="0038578A" w:rsidRDefault="0038578A" w:rsidP="00EC4419">
      <w:pPr>
        <w:pStyle w:val="Heading1"/>
        <w:spacing w:before="1" w:line="480" w:lineRule="auto"/>
        <w:ind w:left="0"/>
        <w:jc w:val="both"/>
        <w:rPr>
          <w:rFonts w:ascii="Times New Roman" w:hAnsi="Times New Roman" w:cs="Times New Roman"/>
          <w:b w:val="0"/>
          <w:bCs w:val="0"/>
          <w:sz w:val="24"/>
          <w:szCs w:val="24"/>
        </w:rPr>
      </w:pPr>
      <w:r w:rsidRPr="00A3623B">
        <w:rPr>
          <w:rFonts w:ascii="Times New Roman" w:hAnsi="Times New Roman" w:cs="Times New Roman"/>
          <w:b w:val="0"/>
          <w:bCs w:val="0"/>
          <w:sz w:val="24"/>
          <w:szCs w:val="24"/>
        </w:rPr>
        <w:t xml:space="preserve">To study the meiotic behavior of chromosomes after different mutagenic treatments, young flower buds from 15 to 20 randomly chosen plants were preserved for 24 hours in freshly synthesized </w:t>
      </w:r>
      <w:proofErr w:type="spellStart"/>
      <w:r w:rsidRPr="00A3623B">
        <w:rPr>
          <w:rFonts w:ascii="Times New Roman" w:hAnsi="Times New Roman" w:cs="Times New Roman"/>
          <w:b w:val="0"/>
          <w:bCs w:val="0"/>
          <w:sz w:val="24"/>
          <w:szCs w:val="24"/>
        </w:rPr>
        <w:t>Carnoy's</w:t>
      </w:r>
      <w:proofErr w:type="spellEnd"/>
      <w:r w:rsidRPr="00A3623B">
        <w:rPr>
          <w:rFonts w:ascii="Times New Roman" w:hAnsi="Times New Roman" w:cs="Times New Roman"/>
          <w:b w:val="0"/>
          <w:bCs w:val="0"/>
          <w:sz w:val="24"/>
          <w:szCs w:val="24"/>
        </w:rPr>
        <w:t xml:space="preserve"> fluid (alcohol, chloroform, and acetic acid in a 6:3:1 ratio) fortified with ferric chloride crystals for meiotic investigations. After that, the sample was cleaned and kept at </w:t>
      </w:r>
      <w:r w:rsidR="00817DFA" w:rsidRPr="00A3623B">
        <w:rPr>
          <w:rFonts w:ascii="Times New Roman" w:hAnsi="Times New Roman" w:cs="Times New Roman"/>
          <w:b w:val="0"/>
          <w:bCs w:val="0"/>
          <w:sz w:val="24"/>
          <w:szCs w:val="24"/>
        </w:rPr>
        <w:t xml:space="preserve">4°C in 70% alcohol. The </w:t>
      </w:r>
      <w:proofErr w:type="gramStart"/>
      <w:r w:rsidR="00817DFA" w:rsidRPr="00A3623B">
        <w:rPr>
          <w:rFonts w:ascii="Times New Roman" w:hAnsi="Times New Roman" w:cs="Times New Roman"/>
          <w:b w:val="0"/>
          <w:bCs w:val="0"/>
          <w:sz w:val="24"/>
          <w:szCs w:val="24"/>
        </w:rPr>
        <w:t xml:space="preserve">anther </w:t>
      </w:r>
      <w:r w:rsidRPr="00A3623B">
        <w:rPr>
          <w:rFonts w:ascii="Times New Roman" w:hAnsi="Times New Roman" w:cs="Times New Roman"/>
          <w:b w:val="0"/>
          <w:bCs w:val="0"/>
          <w:sz w:val="24"/>
          <w:szCs w:val="24"/>
        </w:rPr>
        <w:t>were</w:t>
      </w:r>
      <w:proofErr w:type="gramEnd"/>
      <w:r w:rsidRPr="00A3623B">
        <w:rPr>
          <w:rFonts w:ascii="Times New Roman" w:hAnsi="Times New Roman" w:cs="Times New Roman"/>
          <w:b w:val="0"/>
          <w:bCs w:val="0"/>
          <w:sz w:val="24"/>
          <w:szCs w:val="24"/>
        </w:rPr>
        <w:t xml:space="preserve"> crushed in 2% acetocarmine to study meiosis. In order to make the slides permanent, they were first dehydrated in the n-butyl alcohol series (NBA series) (Bhaduri and Ghose, 1954). They were then mounted in Canadian balsam and allowed to dry in an incubator set at 45°C. </w:t>
      </w:r>
      <w:r w:rsidR="00873ED2" w:rsidRPr="00A3623B">
        <w:rPr>
          <w:rFonts w:ascii="Times New Roman" w:hAnsi="Times New Roman" w:cs="Times New Roman"/>
          <w:b w:val="0"/>
          <w:bCs w:val="0"/>
          <w:sz w:val="24"/>
          <w:szCs w:val="24"/>
        </w:rPr>
        <w:t>The excess Canada balsam that was left over the cover slip after drying was removed with xylene. By examining over 300 dividing PMCs, several meiotic stages were analyzed from every treatment alongside the control at metaphase I/II, anaphase I/II, and telophase I/II. Variations in chromosomal structure and behavior relative to control were used to record the abnormalities.</w:t>
      </w:r>
    </w:p>
    <w:p w14:paraId="4CFF9834" w14:textId="77777777" w:rsidR="008A05C8" w:rsidRPr="00A3623B" w:rsidRDefault="008A05C8" w:rsidP="00EC4419">
      <w:pPr>
        <w:pStyle w:val="Heading1"/>
        <w:spacing w:before="1" w:line="480" w:lineRule="auto"/>
        <w:ind w:left="0"/>
        <w:jc w:val="both"/>
        <w:rPr>
          <w:rFonts w:ascii="Times New Roman" w:hAnsi="Times New Roman" w:cs="Times New Roman"/>
          <w:sz w:val="24"/>
          <w:szCs w:val="24"/>
        </w:rPr>
      </w:pPr>
      <w:r w:rsidRPr="00A3623B">
        <w:rPr>
          <w:rFonts w:ascii="Times New Roman" w:hAnsi="Times New Roman" w:cs="Times New Roman"/>
          <w:sz w:val="24"/>
          <w:szCs w:val="24"/>
        </w:rPr>
        <w:t>RESULTS</w:t>
      </w:r>
      <w:r w:rsidRPr="00A3623B">
        <w:rPr>
          <w:rFonts w:ascii="Times New Roman" w:hAnsi="Times New Roman" w:cs="Times New Roman"/>
          <w:spacing w:val="-4"/>
          <w:sz w:val="24"/>
          <w:szCs w:val="24"/>
        </w:rPr>
        <w:t xml:space="preserve"> </w:t>
      </w:r>
      <w:r w:rsidRPr="00A3623B">
        <w:rPr>
          <w:rFonts w:ascii="Times New Roman" w:hAnsi="Times New Roman" w:cs="Times New Roman"/>
          <w:sz w:val="24"/>
          <w:szCs w:val="24"/>
        </w:rPr>
        <w:t>AND</w:t>
      </w:r>
      <w:r w:rsidRPr="00A3623B">
        <w:rPr>
          <w:rFonts w:ascii="Times New Roman" w:hAnsi="Times New Roman" w:cs="Times New Roman"/>
          <w:spacing w:val="-3"/>
          <w:sz w:val="24"/>
          <w:szCs w:val="24"/>
        </w:rPr>
        <w:t xml:space="preserve"> </w:t>
      </w:r>
      <w:r w:rsidRPr="00A3623B">
        <w:rPr>
          <w:rFonts w:ascii="Times New Roman" w:hAnsi="Times New Roman" w:cs="Times New Roman"/>
          <w:sz w:val="24"/>
          <w:szCs w:val="24"/>
        </w:rPr>
        <w:t>DISCUSSION</w:t>
      </w:r>
    </w:p>
    <w:p w14:paraId="047EF2B0" w14:textId="77777777" w:rsidR="00817DFA" w:rsidRPr="00A3623B" w:rsidRDefault="003C695B" w:rsidP="00EC4419">
      <w:pPr>
        <w:pStyle w:val="Heading1"/>
        <w:spacing w:before="1" w:line="480" w:lineRule="auto"/>
        <w:ind w:left="0"/>
        <w:jc w:val="both"/>
        <w:rPr>
          <w:rFonts w:ascii="Times New Roman" w:hAnsi="Times New Roman" w:cs="Times New Roman"/>
          <w:b w:val="0"/>
          <w:bCs w:val="0"/>
          <w:sz w:val="24"/>
          <w:szCs w:val="24"/>
        </w:rPr>
      </w:pPr>
      <w:r w:rsidRPr="00A3623B">
        <w:rPr>
          <w:rFonts w:ascii="Times New Roman" w:hAnsi="Times New Roman" w:cs="Times New Roman"/>
          <w:b w:val="0"/>
          <w:bCs w:val="0"/>
          <w:sz w:val="24"/>
          <w:szCs w:val="24"/>
        </w:rPr>
        <w:t xml:space="preserve">A week after of sowing, the largest number of seeds in the control group germinated. There was an 86 percent germination rate. The percentage of germination decreased gradually as </w:t>
      </w:r>
      <w:r w:rsidR="00EC6576" w:rsidRPr="00A3623B">
        <w:rPr>
          <w:rFonts w:ascii="Times New Roman" w:hAnsi="Times New Roman" w:cs="Times New Roman"/>
          <w:b w:val="0"/>
          <w:bCs w:val="0"/>
          <w:sz w:val="24"/>
          <w:szCs w:val="24"/>
        </w:rPr>
        <w:t xml:space="preserve">EMS </w:t>
      </w:r>
      <w:r w:rsidRPr="00A3623B">
        <w:rPr>
          <w:rFonts w:ascii="Times New Roman" w:hAnsi="Times New Roman" w:cs="Times New Roman"/>
          <w:b w:val="0"/>
          <w:bCs w:val="0"/>
          <w:sz w:val="24"/>
          <w:szCs w:val="24"/>
        </w:rPr>
        <w:t xml:space="preserve">dosages increased; for </w:t>
      </w:r>
      <w:r w:rsidR="00EC6576" w:rsidRPr="00A3623B">
        <w:rPr>
          <w:rFonts w:ascii="Times New Roman" w:hAnsi="Times New Roman" w:cs="Times New Roman"/>
          <w:b w:val="0"/>
          <w:bCs w:val="0"/>
          <w:sz w:val="24"/>
          <w:szCs w:val="24"/>
        </w:rPr>
        <w:t>0.1, 0.2, 0.3, and 0.4%</w:t>
      </w:r>
      <w:r w:rsidRPr="00A3623B">
        <w:rPr>
          <w:rFonts w:ascii="Times New Roman" w:hAnsi="Times New Roman" w:cs="Times New Roman"/>
          <w:b w:val="0"/>
          <w:bCs w:val="0"/>
          <w:sz w:val="24"/>
          <w:szCs w:val="24"/>
        </w:rPr>
        <w:t xml:space="preserve"> respectively, it was </w:t>
      </w:r>
      <w:r w:rsidR="00BC3DDF" w:rsidRPr="00A3623B">
        <w:rPr>
          <w:rFonts w:ascii="Times New Roman" w:hAnsi="Times New Roman" w:cs="Times New Roman"/>
          <w:b w:val="0"/>
          <w:bCs w:val="0"/>
          <w:sz w:val="24"/>
          <w:szCs w:val="24"/>
        </w:rPr>
        <w:t>88</w:t>
      </w:r>
      <w:r w:rsidRPr="00A3623B">
        <w:rPr>
          <w:rFonts w:ascii="Times New Roman" w:hAnsi="Times New Roman" w:cs="Times New Roman"/>
          <w:b w:val="0"/>
          <w:bCs w:val="0"/>
          <w:sz w:val="24"/>
          <w:szCs w:val="24"/>
        </w:rPr>
        <w:t xml:space="preserve">%, </w:t>
      </w:r>
      <w:r w:rsidR="00BC3DDF" w:rsidRPr="00A3623B">
        <w:rPr>
          <w:rFonts w:ascii="Times New Roman" w:hAnsi="Times New Roman" w:cs="Times New Roman"/>
          <w:b w:val="0"/>
          <w:bCs w:val="0"/>
          <w:sz w:val="24"/>
          <w:szCs w:val="24"/>
        </w:rPr>
        <w:t>75</w:t>
      </w:r>
      <w:r w:rsidRPr="00A3623B">
        <w:rPr>
          <w:rFonts w:ascii="Times New Roman" w:hAnsi="Times New Roman" w:cs="Times New Roman"/>
          <w:b w:val="0"/>
          <w:bCs w:val="0"/>
          <w:sz w:val="24"/>
          <w:szCs w:val="24"/>
        </w:rPr>
        <w:t>%, 6</w:t>
      </w:r>
      <w:r w:rsidR="00BC3DDF" w:rsidRPr="00A3623B">
        <w:rPr>
          <w:rFonts w:ascii="Times New Roman" w:hAnsi="Times New Roman" w:cs="Times New Roman"/>
          <w:b w:val="0"/>
          <w:bCs w:val="0"/>
          <w:sz w:val="24"/>
          <w:szCs w:val="24"/>
        </w:rPr>
        <w:t>6</w:t>
      </w:r>
      <w:r w:rsidRPr="00A3623B">
        <w:rPr>
          <w:rFonts w:ascii="Times New Roman" w:hAnsi="Times New Roman" w:cs="Times New Roman"/>
          <w:b w:val="0"/>
          <w:bCs w:val="0"/>
          <w:sz w:val="24"/>
          <w:szCs w:val="24"/>
        </w:rPr>
        <w:t>%, and 5</w:t>
      </w:r>
      <w:r w:rsidR="00BC3DDF" w:rsidRPr="00A3623B">
        <w:rPr>
          <w:rFonts w:ascii="Times New Roman" w:hAnsi="Times New Roman" w:cs="Times New Roman"/>
          <w:b w:val="0"/>
          <w:bCs w:val="0"/>
          <w:sz w:val="24"/>
          <w:szCs w:val="24"/>
        </w:rPr>
        <w:t>8</w:t>
      </w:r>
      <w:r w:rsidRPr="00A3623B">
        <w:rPr>
          <w:rFonts w:ascii="Times New Roman" w:hAnsi="Times New Roman" w:cs="Times New Roman"/>
          <w:b w:val="0"/>
          <w:bCs w:val="0"/>
          <w:sz w:val="24"/>
          <w:szCs w:val="24"/>
        </w:rPr>
        <w:t xml:space="preserve">%. In the current study, the germination rate dropped as the </w:t>
      </w:r>
      <w:r w:rsidR="00EC6576" w:rsidRPr="00A3623B">
        <w:rPr>
          <w:rFonts w:ascii="Times New Roman" w:hAnsi="Times New Roman" w:cs="Times New Roman"/>
          <w:b w:val="0"/>
          <w:bCs w:val="0"/>
          <w:sz w:val="24"/>
          <w:szCs w:val="24"/>
        </w:rPr>
        <w:t xml:space="preserve">EMS </w:t>
      </w:r>
      <w:r w:rsidRPr="00A3623B">
        <w:rPr>
          <w:rFonts w:ascii="Times New Roman" w:hAnsi="Times New Roman" w:cs="Times New Roman"/>
          <w:b w:val="0"/>
          <w:bCs w:val="0"/>
          <w:sz w:val="24"/>
          <w:szCs w:val="24"/>
        </w:rPr>
        <w:t xml:space="preserve">exposure increased. The percentage of germination and the mutagenic dosage had an inversely proportionate correlation. Mahla et al. (1999) in coriander, Sikder et al. (2013) in </w:t>
      </w:r>
      <w:proofErr w:type="spellStart"/>
      <w:r w:rsidRPr="00A3623B">
        <w:rPr>
          <w:rFonts w:ascii="Times New Roman" w:hAnsi="Times New Roman" w:cs="Times New Roman"/>
          <w:b w:val="0"/>
          <w:bCs w:val="0"/>
          <w:i/>
          <w:iCs/>
          <w:sz w:val="24"/>
          <w:szCs w:val="24"/>
        </w:rPr>
        <w:t>Solanum</w:t>
      </w:r>
      <w:proofErr w:type="spellEnd"/>
      <w:r w:rsidRPr="00A3623B">
        <w:rPr>
          <w:rFonts w:ascii="Times New Roman" w:hAnsi="Times New Roman" w:cs="Times New Roman"/>
          <w:b w:val="0"/>
          <w:bCs w:val="0"/>
          <w:i/>
          <w:iCs/>
          <w:sz w:val="24"/>
          <w:szCs w:val="24"/>
        </w:rPr>
        <w:t xml:space="preserve"> </w:t>
      </w:r>
      <w:proofErr w:type="spellStart"/>
      <w:r w:rsidRPr="00A3623B">
        <w:rPr>
          <w:rFonts w:ascii="Times New Roman" w:hAnsi="Times New Roman" w:cs="Times New Roman"/>
          <w:b w:val="0"/>
          <w:bCs w:val="0"/>
          <w:i/>
          <w:iCs/>
          <w:sz w:val="24"/>
          <w:szCs w:val="24"/>
        </w:rPr>
        <w:t>lycopersicum</w:t>
      </w:r>
      <w:proofErr w:type="spellEnd"/>
      <w:r w:rsidRPr="00A3623B">
        <w:rPr>
          <w:rFonts w:ascii="Times New Roman" w:hAnsi="Times New Roman" w:cs="Times New Roman"/>
          <w:b w:val="0"/>
          <w:bCs w:val="0"/>
          <w:sz w:val="24"/>
          <w:szCs w:val="24"/>
        </w:rPr>
        <w:t xml:space="preserve"> L., Gaikwad (2013) in </w:t>
      </w:r>
      <w:r w:rsidRPr="00A3623B">
        <w:rPr>
          <w:rFonts w:ascii="Times New Roman" w:hAnsi="Times New Roman" w:cs="Times New Roman"/>
          <w:b w:val="0"/>
          <w:bCs w:val="0"/>
          <w:sz w:val="24"/>
          <w:szCs w:val="24"/>
        </w:rPr>
        <w:lastRenderedPageBreak/>
        <w:t xml:space="preserve">cowpea, and Bhosale and More (2014) in </w:t>
      </w:r>
      <w:proofErr w:type="spellStart"/>
      <w:r w:rsidRPr="00A3623B">
        <w:rPr>
          <w:rFonts w:ascii="Times New Roman" w:hAnsi="Times New Roman" w:cs="Times New Roman"/>
          <w:b w:val="0"/>
          <w:bCs w:val="0"/>
          <w:i/>
          <w:iCs/>
          <w:sz w:val="24"/>
          <w:szCs w:val="24"/>
        </w:rPr>
        <w:t>Withania</w:t>
      </w:r>
      <w:proofErr w:type="spellEnd"/>
      <w:r w:rsidRPr="00A3623B">
        <w:rPr>
          <w:rFonts w:ascii="Times New Roman" w:hAnsi="Times New Roman" w:cs="Times New Roman"/>
          <w:b w:val="0"/>
          <w:bCs w:val="0"/>
          <w:i/>
          <w:iCs/>
          <w:sz w:val="24"/>
          <w:szCs w:val="24"/>
        </w:rPr>
        <w:t xml:space="preserve"> </w:t>
      </w:r>
      <w:proofErr w:type="spellStart"/>
      <w:r w:rsidRPr="00A3623B">
        <w:rPr>
          <w:rFonts w:ascii="Times New Roman" w:hAnsi="Times New Roman" w:cs="Times New Roman"/>
          <w:b w:val="0"/>
          <w:bCs w:val="0"/>
          <w:i/>
          <w:iCs/>
          <w:sz w:val="24"/>
          <w:szCs w:val="24"/>
        </w:rPr>
        <w:t>somnifera</w:t>
      </w:r>
      <w:proofErr w:type="spellEnd"/>
      <w:r w:rsidRPr="00A3623B">
        <w:rPr>
          <w:rFonts w:ascii="Times New Roman" w:hAnsi="Times New Roman" w:cs="Times New Roman"/>
          <w:b w:val="0"/>
          <w:bCs w:val="0"/>
          <w:sz w:val="24"/>
          <w:szCs w:val="24"/>
        </w:rPr>
        <w:t xml:space="preserve"> have all reported the same outcome.</w:t>
      </w:r>
      <w:r w:rsidR="008C6E71" w:rsidRPr="00A3623B">
        <w:rPr>
          <w:rFonts w:ascii="Times New Roman" w:hAnsi="Times New Roman" w:cs="Times New Roman"/>
          <w:b w:val="0"/>
          <w:bCs w:val="0"/>
          <w:sz w:val="24"/>
          <w:szCs w:val="24"/>
        </w:rPr>
        <w:t xml:space="preserve"> </w:t>
      </w:r>
      <w:r w:rsidR="00C10CC0" w:rsidRPr="00A3623B">
        <w:rPr>
          <w:rFonts w:ascii="Times New Roman" w:hAnsi="Times New Roman" w:cs="Times New Roman"/>
          <w:b w:val="0"/>
          <w:bCs w:val="0"/>
          <w:sz w:val="24"/>
          <w:szCs w:val="24"/>
        </w:rPr>
        <w:t xml:space="preserve">Reduced germination was ascribed by Sharma and Swaminathan (1969) to changes in the metabolic state of the cells; </w:t>
      </w:r>
      <w:proofErr w:type="spellStart"/>
      <w:r w:rsidR="00C10CC0" w:rsidRPr="00A3623B">
        <w:rPr>
          <w:rFonts w:ascii="Times New Roman" w:hAnsi="Times New Roman" w:cs="Times New Roman"/>
          <w:b w:val="0"/>
          <w:bCs w:val="0"/>
          <w:sz w:val="24"/>
          <w:szCs w:val="24"/>
        </w:rPr>
        <w:t>Kleinhofs</w:t>
      </w:r>
      <w:proofErr w:type="spellEnd"/>
      <w:r w:rsidR="00C10CC0" w:rsidRPr="00A3623B">
        <w:rPr>
          <w:rFonts w:ascii="Times New Roman" w:hAnsi="Times New Roman" w:cs="Times New Roman"/>
          <w:b w:val="0"/>
          <w:bCs w:val="0"/>
          <w:sz w:val="24"/>
          <w:szCs w:val="24"/>
        </w:rPr>
        <w:t xml:space="preserve"> (1978) observed a consistent slowdown in mitotic activity, seedling growth, and ATP and DNA synthesis in barley due to a pause in starting the process of metabolism after germination. </w:t>
      </w:r>
      <w:r w:rsidR="00E1612C" w:rsidRPr="00A3623B">
        <w:rPr>
          <w:rFonts w:ascii="Times New Roman" w:hAnsi="Times New Roman" w:cs="Times New Roman"/>
          <w:b w:val="0"/>
          <w:bCs w:val="0"/>
          <w:sz w:val="24"/>
          <w:szCs w:val="24"/>
        </w:rPr>
        <w:t xml:space="preserve">Chromosome abnormalities, disruptions in DNA and auxin synthesis, and compromised cell metabolism may all be responsible for the drop in the percentage of seeds that germinate following mutagenic treatments. </w:t>
      </w:r>
      <w:r w:rsidR="008C6E71" w:rsidRPr="00A3623B">
        <w:rPr>
          <w:rFonts w:ascii="Times New Roman" w:hAnsi="Times New Roman" w:cs="Times New Roman"/>
          <w:b w:val="0"/>
          <w:bCs w:val="0"/>
          <w:sz w:val="24"/>
          <w:szCs w:val="24"/>
        </w:rPr>
        <w:t xml:space="preserve">The findings demonstrate that for all </w:t>
      </w:r>
      <w:r w:rsidR="00EC6576" w:rsidRPr="00A3623B">
        <w:rPr>
          <w:rFonts w:ascii="Times New Roman" w:hAnsi="Times New Roman" w:cs="Times New Roman"/>
          <w:b w:val="0"/>
          <w:bCs w:val="0"/>
          <w:sz w:val="24"/>
          <w:szCs w:val="24"/>
        </w:rPr>
        <w:t xml:space="preserve">EMS </w:t>
      </w:r>
      <w:r w:rsidR="008C6E71" w:rsidRPr="00A3623B">
        <w:rPr>
          <w:rFonts w:ascii="Times New Roman" w:hAnsi="Times New Roman" w:cs="Times New Roman"/>
          <w:b w:val="0"/>
          <w:bCs w:val="0"/>
          <w:sz w:val="24"/>
          <w:szCs w:val="24"/>
        </w:rPr>
        <w:t xml:space="preserve">dosages, there is a drop in height of seedlings and a boost in seedling damage. Height of seedlings was dose-dependent. There was a progressive drop in height of seedlings and a rise in seedling damage as the </w:t>
      </w:r>
      <w:r w:rsidR="00BC3DDF" w:rsidRPr="00A3623B">
        <w:rPr>
          <w:rFonts w:ascii="Times New Roman" w:hAnsi="Times New Roman" w:cs="Times New Roman"/>
          <w:b w:val="0"/>
          <w:bCs w:val="0"/>
          <w:sz w:val="24"/>
          <w:szCs w:val="24"/>
        </w:rPr>
        <w:t>EMS</w:t>
      </w:r>
      <w:r w:rsidR="008C6E71" w:rsidRPr="00A3623B">
        <w:rPr>
          <w:rFonts w:ascii="Times New Roman" w:hAnsi="Times New Roman" w:cs="Times New Roman"/>
          <w:b w:val="0"/>
          <w:bCs w:val="0"/>
          <w:sz w:val="24"/>
          <w:szCs w:val="24"/>
        </w:rPr>
        <w:t xml:space="preserve"> exposure rose from </w:t>
      </w:r>
      <w:r w:rsidR="00EC6576" w:rsidRPr="00A3623B">
        <w:rPr>
          <w:rFonts w:ascii="Times New Roman" w:hAnsi="Times New Roman" w:cs="Times New Roman"/>
          <w:b w:val="0"/>
          <w:bCs w:val="0"/>
          <w:sz w:val="24"/>
          <w:szCs w:val="24"/>
        </w:rPr>
        <w:t>0.</w:t>
      </w:r>
      <w:r w:rsidR="008C6E71" w:rsidRPr="00A3623B">
        <w:rPr>
          <w:rFonts w:ascii="Times New Roman" w:hAnsi="Times New Roman" w:cs="Times New Roman"/>
          <w:b w:val="0"/>
          <w:bCs w:val="0"/>
          <w:sz w:val="24"/>
          <w:szCs w:val="24"/>
        </w:rPr>
        <w:t xml:space="preserve">1 to </w:t>
      </w:r>
      <w:r w:rsidR="00EC6576" w:rsidRPr="00A3623B">
        <w:rPr>
          <w:rFonts w:ascii="Times New Roman" w:hAnsi="Times New Roman" w:cs="Times New Roman"/>
          <w:b w:val="0"/>
          <w:bCs w:val="0"/>
          <w:sz w:val="24"/>
          <w:szCs w:val="24"/>
        </w:rPr>
        <w:t>0.</w:t>
      </w:r>
      <w:r w:rsidR="008C6E71" w:rsidRPr="00A3623B">
        <w:rPr>
          <w:rFonts w:ascii="Times New Roman" w:hAnsi="Times New Roman" w:cs="Times New Roman"/>
          <w:b w:val="0"/>
          <w:bCs w:val="0"/>
          <w:sz w:val="24"/>
          <w:szCs w:val="24"/>
        </w:rPr>
        <w:t>4</w:t>
      </w:r>
      <w:r w:rsidR="00EC6576" w:rsidRPr="00A3623B">
        <w:rPr>
          <w:rFonts w:ascii="Times New Roman" w:hAnsi="Times New Roman" w:cs="Times New Roman"/>
          <w:b w:val="0"/>
          <w:bCs w:val="0"/>
          <w:sz w:val="24"/>
          <w:szCs w:val="24"/>
        </w:rPr>
        <w:t>%</w:t>
      </w:r>
      <w:r w:rsidR="008C6E71" w:rsidRPr="00A3623B">
        <w:rPr>
          <w:rFonts w:ascii="Times New Roman" w:hAnsi="Times New Roman" w:cs="Times New Roman"/>
          <w:b w:val="0"/>
          <w:bCs w:val="0"/>
          <w:sz w:val="24"/>
          <w:szCs w:val="24"/>
        </w:rPr>
        <w:t xml:space="preserve">. This suggested that seedling injury increased as the dosage of </w:t>
      </w:r>
      <w:r w:rsidR="00EC6576" w:rsidRPr="00A3623B">
        <w:rPr>
          <w:rFonts w:ascii="Times New Roman" w:hAnsi="Times New Roman" w:cs="Times New Roman"/>
          <w:b w:val="0"/>
          <w:bCs w:val="0"/>
          <w:sz w:val="24"/>
          <w:szCs w:val="24"/>
        </w:rPr>
        <w:t>EMS</w:t>
      </w:r>
      <w:r w:rsidR="008C6E71" w:rsidRPr="00A3623B">
        <w:rPr>
          <w:rFonts w:ascii="Times New Roman" w:hAnsi="Times New Roman" w:cs="Times New Roman"/>
          <w:b w:val="0"/>
          <w:bCs w:val="0"/>
          <w:sz w:val="24"/>
          <w:szCs w:val="24"/>
        </w:rPr>
        <w:t xml:space="preserve"> increases. Numerous researchers' findings, such as those of </w:t>
      </w:r>
      <w:proofErr w:type="spellStart"/>
      <w:r w:rsidR="008C6E71" w:rsidRPr="00A3623B">
        <w:rPr>
          <w:rFonts w:ascii="Times New Roman" w:hAnsi="Times New Roman" w:cs="Times New Roman"/>
          <w:b w:val="0"/>
          <w:bCs w:val="0"/>
          <w:sz w:val="24"/>
          <w:szCs w:val="24"/>
        </w:rPr>
        <w:t>Hakande</w:t>
      </w:r>
      <w:proofErr w:type="spellEnd"/>
      <w:r w:rsidR="008C6E71" w:rsidRPr="00A3623B">
        <w:rPr>
          <w:rFonts w:ascii="Times New Roman" w:hAnsi="Times New Roman" w:cs="Times New Roman"/>
          <w:b w:val="0"/>
          <w:bCs w:val="0"/>
          <w:sz w:val="24"/>
          <w:szCs w:val="24"/>
        </w:rPr>
        <w:t xml:space="preserve"> (1992) in the case of the winged bean and (Sikder et al., 2013) in the case of </w:t>
      </w:r>
      <w:proofErr w:type="spellStart"/>
      <w:r w:rsidR="008C6E71" w:rsidRPr="00A3623B">
        <w:rPr>
          <w:rFonts w:ascii="Times New Roman" w:hAnsi="Times New Roman" w:cs="Times New Roman"/>
          <w:b w:val="0"/>
          <w:bCs w:val="0"/>
          <w:i/>
          <w:iCs/>
          <w:sz w:val="24"/>
          <w:szCs w:val="24"/>
        </w:rPr>
        <w:t>Solanum</w:t>
      </w:r>
      <w:proofErr w:type="spellEnd"/>
      <w:r w:rsidR="008C6E71" w:rsidRPr="00A3623B">
        <w:rPr>
          <w:rFonts w:ascii="Times New Roman" w:hAnsi="Times New Roman" w:cs="Times New Roman"/>
          <w:b w:val="0"/>
          <w:bCs w:val="0"/>
          <w:i/>
          <w:iCs/>
          <w:sz w:val="24"/>
          <w:szCs w:val="24"/>
        </w:rPr>
        <w:t xml:space="preserve"> </w:t>
      </w:r>
      <w:proofErr w:type="spellStart"/>
      <w:r w:rsidR="008C6E71" w:rsidRPr="00A3623B">
        <w:rPr>
          <w:rFonts w:ascii="Times New Roman" w:hAnsi="Times New Roman" w:cs="Times New Roman"/>
          <w:b w:val="0"/>
          <w:bCs w:val="0"/>
          <w:i/>
          <w:iCs/>
          <w:sz w:val="24"/>
          <w:szCs w:val="24"/>
        </w:rPr>
        <w:t>lycopersicum</w:t>
      </w:r>
      <w:proofErr w:type="spellEnd"/>
      <w:r w:rsidR="008C6E71" w:rsidRPr="00A3623B">
        <w:rPr>
          <w:rFonts w:ascii="Times New Roman" w:hAnsi="Times New Roman" w:cs="Times New Roman"/>
          <w:b w:val="0"/>
          <w:bCs w:val="0"/>
          <w:sz w:val="24"/>
          <w:szCs w:val="24"/>
        </w:rPr>
        <w:t xml:space="preserve"> L., Shinde (2013) in the case of the cluster bean, Bhosale and More (2014) in the case of </w:t>
      </w:r>
      <w:proofErr w:type="spellStart"/>
      <w:r w:rsidR="008C6E71" w:rsidRPr="00A3623B">
        <w:rPr>
          <w:rFonts w:ascii="Times New Roman" w:hAnsi="Times New Roman" w:cs="Times New Roman"/>
          <w:b w:val="0"/>
          <w:bCs w:val="0"/>
          <w:i/>
          <w:iCs/>
          <w:sz w:val="24"/>
          <w:szCs w:val="24"/>
        </w:rPr>
        <w:t>Withania</w:t>
      </w:r>
      <w:proofErr w:type="spellEnd"/>
      <w:r w:rsidR="008C6E71" w:rsidRPr="00A3623B">
        <w:rPr>
          <w:rFonts w:ascii="Times New Roman" w:hAnsi="Times New Roman" w:cs="Times New Roman"/>
          <w:b w:val="0"/>
          <w:bCs w:val="0"/>
          <w:i/>
          <w:iCs/>
          <w:sz w:val="24"/>
          <w:szCs w:val="24"/>
        </w:rPr>
        <w:t xml:space="preserve"> </w:t>
      </w:r>
      <w:proofErr w:type="spellStart"/>
      <w:r w:rsidR="008C6E71" w:rsidRPr="00A3623B">
        <w:rPr>
          <w:rFonts w:ascii="Times New Roman" w:hAnsi="Times New Roman" w:cs="Times New Roman"/>
          <w:b w:val="0"/>
          <w:bCs w:val="0"/>
          <w:i/>
          <w:iCs/>
          <w:sz w:val="24"/>
          <w:szCs w:val="24"/>
        </w:rPr>
        <w:t>somnifera</w:t>
      </w:r>
      <w:proofErr w:type="spellEnd"/>
      <w:r w:rsidR="008C6E71" w:rsidRPr="00A3623B">
        <w:rPr>
          <w:rFonts w:ascii="Times New Roman" w:hAnsi="Times New Roman" w:cs="Times New Roman"/>
          <w:b w:val="0"/>
          <w:bCs w:val="0"/>
          <w:sz w:val="24"/>
          <w:szCs w:val="24"/>
        </w:rPr>
        <w:t xml:space="preserve">, and Mishra and Singh (2014) in the case of </w:t>
      </w:r>
      <w:proofErr w:type="spellStart"/>
      <w:r w:rsidR="008C6E71" w:rsidRPr="00A3623B">
        <w:rPr>
          <w:rFonts w:ascii="Times New Roman" w:hAnsi="Times New Roman" w:cs="Times New Roman"/>
          <w:b w:val="0"/>
          <w:bCs w:val="0"/>
          <w:sz w:val="24"/>
          <w:szCs w:val="24"/>
        </w:rPr>
        <w:t>Isabgol</w:t>
      </w:r>
      <w:proofErr w:type="spellEnd"/>
      <w:r w:rsidR="008C6E71" w:rsidRPr="00A3623B">
        <w:rPr>
          <w:rFonts w:ascii="Times New Roman" w:hAnsi="Times New Roman" w:cs="Times New Roman"/>
          <w:b w:val="0"/>
          <w:bCs w:val="0"/>
          <w:sz w:val="24"/>
          <w:szCs w:val="24"/>
        </w:rPr>
        <w:t xml:space="preserve"> (</w:t>
      </w:r>
      <w:proofErr w:type="spellStart"/>
      <w:r w:rsidR="008C6E71" w:rsidRPr="00A3623B">
        <w:rPr>
          <w:rFonts w:ascii="Times New Roman" w:hAnsi="Times New Roman" w:cs="Times New Roman"/>
          <w:b w:val="0"/>
          <w:bCs w:val="0"/>
          <w:i/>
          <w:iCs/>
          <w:sz w:val="24"/>
          <w:szCs w:val="24"/>
        </w:rPr>
        <w:t>Plantago</w:t>
      </w:r>
      <w:proofErr w:type="spellEnd"/>
      <w:r w:rsidR="008C6E71" w:rsidRPr="00A3623B">
        <w:rPr>
          <w:rFonts w:ascii="Times New Roman" w:hAnsi="Times New Roman" w:cs="Times New Roman"/>
          <w:b w:val="0"/>
          <w:bCs w:val="0"/>
          <w:i/>
          <w:iCs/>
          <w:sz w:val="24"/>
          <w:szCs w:val="24"/>
        </w:rPr>
        <w:t xml:space="preserve"> ovate</w:t>
      </w:r>
      <w:r w:rsidR="008C6E71" w:rsidRPr="00A3623B">
        <w:rPr>
          <w:rFonts w:ascii="Times New Roman" w:hAnsi="Times New Roman" w:cs="Times New Roman"/>
          <w:b w:val="0"/>
          <w:bCs w:val="0"/>
          <w:sz w:val="24"/>
          <w:szCs w:val="24"/>
        </w:rPr>
        <w:t xml:space="preserve">, </w:t>
      </w:r>
      <w:proofErr w:type="spellStart"/>
      <w:r w:rsidR="008C6E71" w:rsidRPr="00A3623B">
        <w:rPr>
          <w:rFonts w:ascii="Times New Roman" w:hAnsi="Times New Roman" w:cs="Times New Roman"/>
          <w:b w:val="0"/>
          <w:bCs w:val="0"/>
          <w:sz w:val="24"/>
          <w:szCs w:val="24"/>
        </w:rPr>
        <w:t>Forsk</w:t>
      </w:r>
      <w:proofErr w:type="spellEnd"/>
      <w:r w:rsidR="008C6E71" w:rsidRPr="00A3623B">
        <w:rPr>
          <w:rFonts w:ascii="Times New Roman" w:hAnsi="Times New Roman" w:cs="Times New Roman"/>
          <w:b w:val="0"/>
          <w:bCs w:val="0"/>
          <w:sz w:val="24"/>
          <w:szCs w:val="24"/>
        </w:rPr>
        <w:t>) were all in favor of these observations.</w:t>
      </w:r>
      <w:r w:rsidR="00E1612C" w:rsidRPr="00A3623B">
        <w:rPr>
          <w:rFonts w:ascii="Times New Roman" w:hAnsi="Times New Roman" w:cs="Times New Roman"/>
          <w:b w:val="0"/>
          <w:bCs w:val="0"/>
          <w:sz w:val="24"/>
          <w:szCs w:val="24"/>
        </w:rPr>
        <w:t xml:space="preserve"> The phenomena of decreased seedling growth can be explained in a number of ways.  According to Lee (1955) and Gray and Scholes (1951), it might be caused by meristematic cells as a result of genetic damage. Only a few number of cell progeny would be produced by severely damaged cells, and growth would resume from the genetically least affected cells. While </w:t>
      </w:r>
      <w:proofErr w:type="spellStart"/>
      <w:r w:rsidR="00E1612C" w:rsidRPr="00A3623B">
        <w:rPr>
          <w:rFonts w:ascii="Times New Roman" w:hAnsi="Times New Roman" w:cs="Times New Roman"/>
          <w:b w:val="0"/>
          <w:bCs w:val="0"/>
          <w:sz w:val="24"/>
          <w:szCs w:val="24"/>
        </w:rPr>
        <w:t>Tarar</w:t>
      </w:r>
      <w:proofErr w:type="spellEnd"/>
      <w:r w:rsidR="00E1612C" w:rsidRPr="00A3623B">
        <w:rPr>
          <w:rFonts w:ascii="Times New Roman" w:hAnsi="Times New Roman" w:cs="Times New Roman"/>
          <w:b w:val="0"/>
          <w:bCs w:val="0"/>
          <w:sz w:val="24"/>
          <w:szCs w:val="24"/>
        </w:rPr>
        <w:t xml:space="preserve"> and </w:t>
      </w:r>
      <w:proofErr w:type="spellStart"/>
      <w:r w:rsidR="00E1612C" w:rsidRPr="00A3623B">
        <w:rPr>
          <w:rFonts w:ascii="Times New Roman" w:hAnsi="Times New Roman" w:cs="Times New Roman"/>
          <w:b w:val="0"/>
          <w:bCs w:val="0"/>
          <w:sz w:val="24"/>
          <w:szCs w:val="24"/>
        </w:rPr>
        <w:t>Dynansagar</w:t>
      </w:r>
      <w:proofErr w:type="spellEnd"/>
      <w:r w:rsidR="00E1612C" w:rsidRPr="00A3623B">
        <w:rPr>
          <w:rFonts w:ascii="Times New Roman" w:hAnsi="Times New Roman" w:cs="Times New Roman"/>
          <w:b w:val="0"/>
          <w:bCs w:val="0"/>
          <w:sz w:val="24"/>
          <w:szCs w:val="24"/>
        </w:rPr>
        <w:t xml:space="preserve"> (1980) showed that seedling growth depression may be caused by inhibition of auxin synthesis, Evans and Sparrow (1961) believed that chromosome damage and/or reduction of cell division were the main causes of reduced growth.</w:t>
      </w:r>
      <w:r w:rsidR="00817DFA" w:rsidRPr="00A3623B">
        <w:rPr>
          <w:rFonts w:ascii="Times New Roman" w:hAnsi="Times New Roman" w:cs="Times New Roman"/>
          <w:b w:val="0"/>
          <w:bCs w:val="0"/>
          <w:sz w:val="24"/>
          <w:szCs w:val="24"/>
        </w:rPr>
        <w:t xml:space="preserve"> Demonstrated sluggish cell division, impaired synthesis of respiratory enzymes, reduced amylase activity, and elevated peroxidase activities could all contribute to the </w:t>
      </w:r>
      <w:r w:rsidR="00817DFA" w:rsidRPr="00A3623B">
        <w:rPr>
          <w:rFonts w:ascii="Times New Roman" w:hAnsi="Times New Roman" w:cs="Times New Roman"/>
          <w:b w:val="0"/>
          <w:bCs w:val="0"/>
          <w:sz w:val="24"/>
          <w:szCs w:val="24"/>
        </w:rPr>
        <w:lastRenderedPageBreak/>
        <w:t>restriction of seedling growth.</w:t>
      </w:r>
      <w:r w:rsidR="00352A20" w:rsidRPr="00A3623B">
        <w:rPr>
          <w:rFonts w:ascii="Times New Roman" w:hAnsi="Times New Roman" w:cs="Times New Roman"/>
          <w:b w:val="0"/>
          <w:bCs w:val="0"/>
          <w:sz w:val="24"/>
          <w:szCs w:val="24"/>
        </w:rPr>
        <w:t xml:space="preserve"> </w:t>
      </w:r>
      <w:r w:rsidR="00817DFA" w:rsidRPr="00A3623B">
        <w:rPr>
          <w:rFonts w:ascii="Times New Roman" w:hAnsi="Times New Roman" w:cs="Times New Roman"/>
          <w:b w:val="0"/>
          <w:bCs w:val="0"/>
          <w:sz w:val="24"/>
          <w:szCs w:val="24"/>
        </w:rPr>
        <w:t>Whatever the reason for the decreased growth of seedlings, it is still true that chromosomes, which contain a variety of genes involved in life processes and expression, are among the most delicate organs in the cell. Any damage to any part of these tiny and essential organs will undoubtedly result in a number of physiological and metabolic disorders, which will then cause a number of morphological and growth aberrations in the plant or plant organs.</w:t>
      </w:r>
      <w:r w:rsidR="00D45CFA" w:rsidRPr="00A3623B">
        <w:rPr>
          <w:rFonts w:ascii="Times New Roman" w:hAnsi="Times New Roman" w:cs="Times New Roman"/>
          <w:b w:val="0"/>
          <w:bCs w:val="0"/>
          <w:sz w:val="24"/>
          <w:szCs w:val="24"/>
        </w:rPr>
        <w:t xml:space="preserve"> Varying degree of pollen fertility was recorded in all mutagenic treatments in the present investigation. It was discovered that mutagen-induced reduction in fertility could be physiological, genic, or chromosomal (Ramesh and Reddi, 2002). The wide range of meiotic abnormalities brought on by the mutagen which caused in abnormal pollen mother cells and, ultimately, the disintegration of pollen grains, may be the cause of the high reduction in pollen fertility recorded in the treated populations (Bhat et al., 2005).</w:t>
      </w:r>
      <w:r w:rsidR="00676CCE" w:rsidRPr="00A3623B">
        <w:rPr>
          <w:rFonts w:ascii="Times New Roman" w:hAnsi="Times New Roman" w:cs="Times New Roman"/>
          <w:b w:val="0"/>
          <w:bCs w:val="0"/>
          <w:sz w:val="24"/>
          <w:szCs w:val="24"/>
        </w:rPr>
        <w:t xml:space="preserve"> One possible explanation for decreased pollen fertility is the lack of homologous pairing during meiosis.</w:t>
      </w:r>
    </w:p>
    <w:p w14:paraId="1530FDB7" w14:textId="77777777" w:rsidR="00B70DB3" w:rsidRPr="00A3623B" w:rsidRDefault="00B70DB3" w:rsidP="00B70DB3">
      <w:pPr>
        <w:pStyle w:val="Heading1"/>
        <w:spacing w:before="1" w:line="480" w:lineRule="auto"/>
        <w:ind w:left="0"/>
        <w:jc w:val="both"/>
        <w:rPr>
          <w:rFonts w:ascii="Times New Roman" w:hAnsi="Times New Roman" w:cs="Times New Roman"/>
          <w:b w:val="0"/>
          <w:bCs w:val="0"/>
          <w:sz w:val="24"/>
          <w:szCs w:val="24"/>
        </w:rPr>
      </w:pPr>
      <w:r w:rsidRPr="00A3623B">
        <w:rPr>
          <w:rFonts w:ascii="Times New Roman" w:hAnsi="Times New Roman" w:cs="Times New Roman"/>
          <w:b w:val="0"/>
          <w:bCs w:val="0"/>
          <w:sz w:val="24"/>
          <w:szCs w:val="24"/>
        </w:rPr>
        <w:t xml:space="preserve">Physical and chemical mutagens are now known to pose genetic risks, and techniques for identifying their mutagenic impacts have been developed. Given that cytological studies focus on the chromosome, which houses the main genetic material, and more specifically, the DNA that governs phenotypes, they seem fruitful in this regard. Regarding either mitotic or meiotic behavior, cytological examination is regarded as one of the reliable indicators to gauge the mutagen's potency. Consequently, the majority of mutation studies include examinations of disruptions in meiotic behavior that point to a mutational genetic load. It also offers a significant hint for determining a plant's susceptibility to various mutagens and identifying the best mutagen for a particular crop in order to get the best possible outcomes. </w:t>
      </w:r>
    </w:p>
    <w:p w14:paraId="13821CAA" w14:textId="77777777" w:rsidR="00873ED2" w:rsidRPr="00A3623B" w:rsidRDefault="00352A20" w:rsidP="00EC4419">
      <w:pPr>
        <w:pStyle w:val="Heading1"/>
        <w:spacing w:before="1" w:line="480" w:lineRule="auto"/>
        <w:ind w:left="0"/>
        <w:jc w:val="both"/>
        <w:rPr>
          <w:rFonts w:ascii="Times New Roman" w:hAnsi="Times New Roman" w:cs="Times New Roman"/>
          <w:b w:val="0"/>
          <w:bCs w:val="0"/>
          <w:sz w:val="24"/>
          <w:szCs w:val="24"/>
        </w:rPr>
      </w:pPr>
      <w:r w:rsidRPr="00A3623B">
        <w:rPr>
          <w:rFonts w:ascii="Times New Roman" w:hAnsi="Times New Roman" w:cs="Times New Roman"/>
          <w:b w:val="0"/>
          <w:bCs w:val="0"/>
          <w:sz w:val="24"/>
          <w:szCs w:val="24"/>
        </w:rPr>
        <w:t xml:space="preserve">In control plants normal meiosis was observed without any abnormalities in all the pollen mother cells (PMCs) observed. However, the PMCs observed from the EMS treated populations showed </w:t>
      </w:r>
      <w:r w:rsidRPr="00A3623B">
        <w:rPr>
          <w:rFonts w:ascii="Times New Roman" w:hAnsi="Times New Roman" w:cs="Times New Roman"/>
          <w:b w:val="0"/>
          <w:bCs w:val="0"/>
          <w:sz w:val="24"/>
          <w:szCs w:val="24"/>
        </w:rPr>
        <w:lastRenderedPageBreak/>
        <w:t xml:space="preserve">various chromosomal anomalies at different stages i.e., metaphase, anaphase and telophase stages of meiosis. At metaphase univalent were absent in 0.1% concentration but was observed in 0.2, and 0.3 with 0.4% EMS recorded the highest </w:t>
      </w:r>
      <w:r w:rsidR="001B4697" w:rsidRPr="00A3623B">
        <w:rPr>
          <w:rFonts w:ascii="Times New Roman" w:hAnsi="Times New Roman" w:cs="Times New Roman"/>
          <w:b w:val="0"/>
          <w:bCs w:val="0"/>
          <w:sz w:val="24"/>
          <w:szCs w:val="24"/>
        </w:rPr>
        <w:t>percentage of univalent. Multivalents, stickiness, precocious separation of chromosomes, non-orientation of chromosome and fragments were observed in all the concentrations of EMS. The highest percentages of all these anomalies were recorded in the highest concentration of the EMS (Table-3). At anaphase stage, laggards, bridge and unequal separation of chromosomes were observed. Among the anomalies at anaphase, the percentages of bridges were higher as compared to laggards and unequal separation of chromosome. However, a dose dependent increase in the frequency of all the anomalies was observed and the highest percentage of all these was recorded at the highest concentrations of the mutagen (Table-3). At telophase stage various types of chromosomal abnormalities i.e., bridges, disturbed polarity, micronuclei and multinucleate condition were recorded.</w:t>
      </w:r>
      <w:r w:rsidR="002E28DF" w:rsidRPr="00A3623B">
        <w:rPr>
          <w:rFonts w:ascii="Times New Roman" w:hAnsi="Times New Roman" w:cs="Times New Roman"/>
          <w:b w:val="0"/>
          <w:bCs w:val="0"/>
          <w:sz w:val="24"/>
          <w:szCs w:val="24"/>
        </w:rPr>
        <w:t xml:space="preserve"> At 0.1% concentration, only disturbed polarity was present but bridges, micronuclei were absent. Multinucleate cells were not recorded in 0.1 and 0.2% concentration. At 0.3</w:t>
      </w:r>
      <w:r w:rsidR="00474718" w:rsidRPr="00A3623B">
        <w:rPr>
          <w:rFonts w:ascii="Times New Roman" w:hAnsi="Times New Roman" w:cs="Times New Roman"/>
          <w:b w:val="0"/>
          <w:bCs w:val="0"/>
          <w:sz w:val="24"/>
          <w:szCs w:val="24"/>
        </w:rPr>
        <w:t>%</w:t>
      </w:r>
      <w:r w:rsidR="002E28DF" w:rsidRPr="00A3623B">
        <w:rPr>
          <w:rFonts w:ascii="Times New Roman" w:hAnsi="Times New Roman" w:cs="Times New Roman"/>
          <w:b w:val="0"/>
          <w:bCs w:val="0"/>
          <w:sz w:val="24"/>
          <w:szCs w:val="24"/>
        </w:rPr>
        <w:t xml:space="preserve"> and</w:t>
      </w:r>
      <w:r w:rsidR="00474718" w:rsidRPr="00A3623B">
        <w:rPr>
          <w:rFonts w:ascii="Times New Roman" w:hAnsi="Times New Roman" w:cs="Times New Roman"/>
          <w:b w:val="0"/>
          <w:bCs w:val="0"/>
          <w:sz w:val="24"/>
          <w:szCs w:val="24"/>
        </w:rPr>
        <w:t xml:space="preserve"> </w:t>
      </w:r>
      <w:r w:rsidR="002E28DF" w:rsidRPr="00A3623B">
        <w:rPr>
          <w:rFonts w:ascii="Times New Roman" w:hAnsi="Times New Roman" w:cs="Times New Roman"/>
          <w:b w:val="0"/>
          <w:bCs w:val="0"/>
          <w:sz w:val="24"/>
          <w:szCs w:val="24"/>
        </w:rPr>
        <w:t>0.4% of EMS</w:t>
      </w:r>
      <w:r w:rsidR="00474718" w:rsidRPr="00A3623B">
        <w:rPr>
          <w:rFonts w:ascii="Times New Roman" w:hAnsi="Times New Roman" w:cs="Times New Roman"/>
          <w:b w:val="0"/>
          <w:bCs w:val="0"/>
          <w:sz w:val="24"/>
          <w:szCs w:val="24"/>
        </w:rPr>
        <w:t xml:space="preserve"> doses, t</w:t>
      </w:r>
      <w:r w:rsidR="002E28DF" w:rsidRPr="00A3623B">
        <w:rPr>
          <w:rFonts w:ascii="Times New Roman" w:hAnsi="Times New Roman" w:cs="Times New Roman"/>
          <w:b w:val="0"/>
          <w:bCs w:val="0"/>
          <w:sz w:val="24"/>
          <w:szCs w:val="24"/>
        </w:rPr>
        <w:t xml:space="preserve">he </w:t>
      </w:r>
      <w:r w:rsidR="00474718" w:rsidRPr="00A3623B">
        <w:rPr>
          <w:rFonts w:ascii="Times New Roman" w:hAnsi="Times New Roman" w:cs="Times New Roman"/>
          <w:b w:val="0"/>
          <w:bCs w:val="0"/>
          <w:sz w:val="24"/>
          <w:szCs w:val="24"/>
        </w:rPr>
        <w:t xml:space="preserve">frequencies of chromosomal anomalies were increased as the concentrations of the mutagen increases (Table 3). </w:t>
      </w:r>
      <w:r w:rsidR="00724E2B" w:rsidRPr="00A3623B">
        <w:rPr>
          <w:rFonts w:ascii="Times New Roman" w:hAnsi="Times New Roman" w:cs="Times New Roman"/>
          <w:b w:val="0"/>
          <w:bCs w:val="0"/>
          <w:sz w:val="24"/>
          <w:szCs w:val="24"/>
        </w:rPr>
        <w:t>In control plants pollen fertility was maximum i.e., 92.50%. However, the pollen fertility was decreased as the concentrations of the mutagen increased and it was higher in the highest treatment dose (Table 3).</w:t>
      </w:r>
      <w:r w:rsidR="00C10CC0" w:rsidRPr="00A3623B">
        <w:rPr>
          <w:rFonts w:ascii="Times New Roman" w:hAnsi="Times New Roman" w:cs="Times New Roman"/>
          <w:b w:val="0"/>
          <w:bCs w:val="0"/>
          <w:sz w:val="24"/>
          <w:szCs w:val="24"/>
        </w:rPr>
        <w:t xml:space="preserve"> </w:t>
      </w:r>
      <w:r w:rsidR="00B70DB3" w:rsidRPr="00A3623B">
        <w:rPr>
          <w:rFonts w:ascii="Times New Roman" w:hAnsi="Times New Roman" w:cs="Times New Roman"/>
          <w:b w:val="0"/>
          <w:bCs w:val="0"/>
          <w:sz w:val="24"/>
          <w:szCs w:val="24"/>
        </w:rPr>
        <w:t xml:space="preserve">Kumar and Rai (2007) state that </w:t>
      </w:r>
      <w:proofErr w:type="spellStart"/>
      <w:r w:rsidR="00B70DB3" w:rsidRPr="00A3623B">
        <w:rPr>
          <w:rFonts w:ascii="Times New Roman" w:hAnsi="Times New Roman" w:cs="Times New Roman"/>
          <w:b w:val="0"/>
          <w:bCs w:val="0"/>
          <w:sz w:val="24"/>
          <w:szCs w:val="24"/>
        </w:rPr>
        <w:t>desynaptic</w:t>
      </w:r>
      <w:proofErr w:type="spellEnd"/>
      <w:r w:rsidR="00B70DB3" w:rsidRPr="00A3623B">
        <w:rPr>
          <w:rFonts w:ascii="Times New Roman" w:hAnsi="Times New Roman" w:cs="Times New Roman"/>
          <w:b w:val="0"/>
          <w:bCs w:val="0"/>
          <w:sz w:val="24"/>
          <w:szCs w:val="24"/>
        </w:rPr>
        <w:t xml:space="preserve"> mutations or a lack of crossing over at</w:t>
      </w:r>
      <w:r w:rsidR="00382782" w:rsidRPr="00A3623B">
        <w:rPr>
          <w:rFonts w:ascii="Times New Roman" w:hAnsi="Times New Roman" w:cs="Times New Roman"/>
          <w:b w:val="0"/>
          <w:bCs w:val="0"/>
          <w:sz w:val="24"/>
          <w:szCs w:val="24"/>
        </w:rPr>
        <w:t xml:space="preserve"> pachytene may be the source of </w:t>
      </w:r>
      <w:proofErr w:type="spellStart"/>
      <w:r w:rsidR="00B70DB3" w:rsidRPr="00A3623B">
        <w:rPr>
          <w:rFonts w:ascii="Times New Roman" w:hAnsi="Times New Roman" w:cs="Times New Roman"/>
          <w:b w:val="0"/>
          <w:bCs w:val="0"/>
          <w:sz w:val="24"/>
          <w:szCs w:val="24"/>
        </w:rPr>
        <w:t>univalents</w:t>
      </w:r>
      <w:proofErr w:type="spellEnd"/>
      <w:r w:rsidR="00B70DB3" w:rsidRPr="00A3623B">
        <w:rPr>
          <w:rFonts w:ascii="Times New Roman" w:hAnsi="Times New Roman" w:cs="Times New Roman"/>
          <w:b w:val="0"/>
          <w:bCs w:val="0"/>
          <w:sz w:val="24"/>
          <w:szCs w:val="24"/>
        </w:rPr>
        <w:t xml:space="preserve">. Normal chromosomal segregation is made possible by bivalents, which are maintained by chiasmata. It appears more plausible that mutagenic therapies reduced the incidence of chiasma by causing univalent formation via subtle alterations in some chromosomes that inhibited pairing. Changes in the univalent, tetravalent, and multivalent chromosome </w:t>
      </w:r>
      <w:r w:rsidR="00B70DB3" w:rsidRPr="00A3623B">
        <w:rPr>
          <w:rFonts w:ascii="Times New Roman" w:hAnsi="Times New Roman" w:cs="Times New Roman"/>
          <w:b w:val="0"/>
          <w:bCs w:val="0"/>
          <w:sz w:val="24"/>
          <w:szCs w:val="24"/>
        </w:rPr>
        <w:lastRenderedPageBreak/>
        <w:t>connections may have resulted from non- or irregular chromosome pairing brought on by translocations. Deletion or duplication of genes have also been suggested for the multivalent formation Grover and Virk (1986). Stickiness may result from substantial dispersion of the nucleoproteins and changes in their organizational pattern (Kumar and Rai 2007) or it may be induced by the depolymerization of nucleic acid brought on by mutagenic therapies (</w:t>
      </w:r>
      <w:proofErr w:type="spellStart"/>
      <w:r w:rsidR="00B70DB3" w:rsidRPr="00A3623B">
        <w:rPr>
          <w:rFonts w:ascii="Times New Roman" w:hAnsi="Times New Roman" w:cs="Times New Roman"/>
          <w:b w:val="0"/>
          <w:bCs w:val="0"/>
          <w:sz w:val="24"/>
          <w:szCs w:val="24"/>
        </w:rPr>
        <w:t>Tarar</w:t>
      </w:r>
      <w:proofErr w:type="spellEnd"/>
      <w:r w:rsidR="00B70DB3" w:rsidRPr="00A3623B">
        <w:rPr>
          <w:rFonts w:ascii="Times New Roman" w:hAnsi="Times New Roman" w:cs="Times New Roman"/>
          <w:b w:val="0"/>
          <w:bCs w:val="0"/>
          <w:sz w:val="24"/>
          <w:szCs w:val="24"/>
        </w:rPr>
        <w:t xml:space="preserve"> and </w:t>
      </w:r>
      <w:proofErr w:type="spellStart"/>
      <w:r w:rsidR="00B70DB3" w:rsidRPr="00A3623B">
        <w:rPr>
          <w:rFonts w:ascii="Times New Roman" w:hAnsi="Times New Roman" w:cs="Times New Roman"/>
          <w:b w:val="0"/>
          <w:bCs w:val="0"/>
          <w:sz w:val="24"/>
          <w:szCs w:val="24"/>
        </w:rPr>
        <w:t>Dnyansagar</w:t>
      </w:r>
      <w:proofErr w:type="spellEnd"/>
      <w:r w:rsidR="00B70DB3" w:rsidRPr="00A3623B">
        <w:rPr>
          <w:rFonts w:ascii="Times New Roman" w:hAnsi="Times New Roman" w:cs="Times New Roman"/>
          <w:b w:val="0"/>
          <w:bCs w:val="0"/>
          <w:sz w:val="24"/>
          <w:szCs w:val="24"/>
        </w:rPr>
        <w:t xml:space="preserve">, 1980). Un-orientation and scattering of chromosomes at metaphase as observed in the present study may be due to either the inhibition of spindle formation or the destruction of spindle </w:t>
      </w:r>
      <w:proofErr w:type="spellStart"/>
      <w:r w:rsidR="00B70DB3" w:rsidRPr="00A3623B">
        <w:rPr>
          <w:rFonts w:ascii="Times New Roman" w:hAnsi="Times New Roman" w:cs="Times New Roman"/>
          <w:b w:val="0"/>
          <w:bCs w:val="0"/>
          <w:sz w:val="24"/>
          <w:szCs w:val="24"/>
        </w:rPr>
        <w:t>fibres</w:t>
      </w:r>
      <w:proofErr w:type="spellEnd"/>
      <w:r w:rsidR="00B70DB3" w:rsidRPr="00A3623B">
        <w:rPr>
          <w:rFonts w:ascii="Times New Roman" w:hAnsi="Times New Roman" w:cs="Times New Roman"/>
          <w:b w:val="0"/>
          <w:bCs w:val="0"/>
          <w:sz w:val="24"/>
          <w:szCs w:val="24"/>
        </w:rPr>
        <w:t xml:space="preserve"> formed. Chromosome breakage and aberrant spindle formation can be used to describe laggards. The laggards seen in this study could be the result of chromosomal mobility failure, prolonged terminalization, or sticky chromosomal ends. Bridges with or without fragments at anaphase stage were recurrently experiential in the present study. The development of chromatin bridges were due to the fiasco of chiasmata in a bivalent to </w:t>
      </w:r>
      <w:proofErr w:type="spellStart"/>
      <w:r w:rsidR="00B70DB3" w:rsidRPr="00A3623B">
        <w:rPr>
          <w:rFonts w:ascii="Times New Roman" w:hAnsi="Times New Roman" w:cs="Times New Roman"/>
          <w:b w:val="0"/>
          <w:bCs w:val="0"/>
          <w:sz w:val="24"/>
          <w:szCs w:val="24"/>
        </w:rPr>
        <w:t>terminalise</w:t>
      </w:r>
      <w:proofErr w:type="spellEnd"/>
      <w:r w:rsidR="00B70DB3" w:rsidRPr="00A3623B">
        <w:rPr>
          <w:rFonts w:ascii="Times New Roman" w:hAnsi="Times New Roman" w:cs="Times New Roman"/>
          <w:b w:val="0"/>
          <w:bCs w:val="0"/>
          <w:sz w:val="24"/>
          <w:szCs w:val="24"/>
        </w:rPr>
        <w:t xml:space="preserve"> and the chromosomes get overextended between the poles or general stickiness of chromosomes at metaphase stage or breakage and reunion of chromosomes. Unequal separation of chromosomes as observed in the present </w:t>
      </w:r>
      <w:r w:rsidR="00382782" w:rsidRPr="00A3623B">
        <w:rPr>
          <w:rFonts w:ascii="Times New Roman" w:hAnsi="Times New Roman" w:cs="Times New Roman"/>
          <w:b w:val="0"/>
          <w:bCs w:val="0"/>
          <w:sz w:val="24"/>
          <w:szCs w:val="24"/>
        </w:rPr>
        <w:t>investigation</w:t>
      </w:r>
      <w:r w:rsidR="00B70DB3" w:rsidRPr="00A3623B">
        <w:rPr>
          <w:rFonts w:ascii="Times New Roman" w:hAnsi="Times New Roman" w:cs="Times New Roman"/>
          <w:b w:val="0"/>
          <w:bCs w:val="0"/>
          <w:sz w:val="24"/>
          <w:szCs w:val="24"/>
        </w:rPr>
        <w:t xml:space="preserve"> may be due to failure of chromosomes to reach their poles.</w:t>
      </w:r>
      <w:r w:rsidR="00D45CFA" w:rsidRPr="00A3623B">
        <w:rPr>
          <w:rFonts w:ascii="Times New Roman" w:hAnsi="Times New Roman" w:cs="Times New Roman"/>
          <w:sz w:val="24"/>
          <w:szCs w:val="24"/>
        </w:rPr>
        <w:t xml:space="preserve"> </w:t>
      </w:r>
      <w:r w:rsidR="00D45CFA" w:rsidRPr="00A3623B">
        <w:rPr>
          <w:rFonts w:ascii="Times New Roman" w:hAnsi="Times New Roman" w:cs="Times New Roman"/>
          <w:b w:val="0"/>
          <w:bCs w:val="0"/>
          <w:sz w:val="24"/>
          <w:szCs w:val="24"/>
        </w:rPr>
        <w:t>According to the current study, micronuclei at telophase II typically resulted from chromosomal fragments and lagging chromosomes that were unable to reach the poles and become part of the daughter nuclei. The multinucleate condition seen in this study can be attributed to a specific genotypic alteration that inhibits the nucleolar chromosome's organizing ability and causes adventitious nuclei to arise.</w:t>
      </w:r>
      <w:r w:rsidR="00A3623B">
        <w:rPr>
          <w:rFonts w:ascii="Times New Roman" w:hAnsi="Times New Roman" w:cs="Times New Roman"/>
          <w:b w:val="0"/>
          <w:bCs w:val="0"/>
          <w:sz w:val="24"/>
          <w:szCs w:val="24"/>
        </w:rPr>
        <w:t xml:space="preserve"> </w:t>
      </w:r>
      <w:r w:rsidR="00D45CFA" w:rsidRPr="00A3623B">
        <w:rPr>
          <w:rFonts w:ascii="Times New Roman" w:hAnsi="Times New Roman" w:cs="Times New Roman"/>
          <w:b w:val="0"/>
          <w:bCs w:val="0"/>
          <w:sz w:val="24"/>
          <w:szCs w:val="24"/>
        </w:rPr>
        <w:t xml:space="preserve">Spindle disruption may be the cause of disturbed polarity during the anaphase and </w:t>
      </w:r>
      <w:r w:rsidR="00382782" w:rsidRPr="00A3623B">
        <w:rPr>
          <w:rFonts w:ascii="Times New Roman" w:hAnsi="Times New Roman" w:cs="Times New Roman"/>
          <w:b w:val="0"/>
          <w:bCs w:val="0"/>
          <w:sz w:val="24"/>
          <w:szCs w:val="24"/>
        </w:rPr>
        <w:t>telophase</w:t>
      </w:r>
      <w:r w:rsidR="00D45CFA" w:rsidRPr="00A3623B">
        <w:rPr>
          <w:rFonts w:ascii="Times New Roman" w:hAnsi="Times New Roman" w:cs="Times New Roman"/>
          <w:b w:val="0"/>
          <w:bCs w:val="0"/>
          <w:sz w:val="24"/>
          <w:szCs w:val="24"/>
        </w:rPr>
        <w:t xml:space="preserve"> stages. </w:t>
      </w:r>
    </w:p>
    <w:p w14:paraId="01926EAB" w14:textId="395226EE" w:rsidR="005A38D7" w:rsidRDefault="00343ADB" w:rsidP="005A38D7">
      <w:pPr>
        <w:spacing w:line="480" w:lineRule="auto"/>
        <w:jc w:val="both"/>
        <w:rPr>
          <w:rFonts w:eastAsia="Cambria" w:cs="Times New Roman"/>
          <w:szCs w:val="24"/>
        </w:rPr>
      </w:pPr>
      <w:r w:rsidRPr="00343ADB">
        <w:rPr>
          <w:rFonts w:eastAsia="Cambria" w:cs="Times New Roman"/>
          <w:b/>
          <w:bCs/>
          <w:szCs w:val="24"/>
        </w:rPr>
        <w:t>Conclusion:</w:t>
      </w:r>
      <w:r>
        <w:rPr>
          <w:rFonts w:eastAsia="Cambria" w:cs="Times New Roman"/>
          <w:b/>
          <w:bCs/>
          <w:szCs w:val="24"/>
        </w:rPr>
        <w:t xml:space="preserve"> </w:t>
      </w:r>
      <w:r>
        <w:rPr>
          <w:rFonts w:eastAsia="Cambria" w:cs="Times New Roman"/>
          <w:szCs w:val="24"/>
        </w:rPr>
        <w:t xml:space="preserve">To start a mutation breeding program, it is imperative to select the mutagens and specially its particular doses which can be used to induce mutation with minimum damages to </w:t>
      </w:r>
      <w:r>
        <w:rPr>
          <w:rFonts w:eastAsia="Cambria" w:cs="Times New Roman"/>
          <w:szCs w:val="24"/>
        </w:rPr>
        <w:lastRenderedPageBreak/>
        <w:t xml:space="preserve">the plants. </w:t>
      </w:r>
      <w:r w:rsidR="00820358" w:rsidRPr="00A3623B">
        <w:rPr>
          <w:rFonts w:cs="Times New Roman"/>
          <w:szCs w:val="24"/>
        </w:rPr>
        <w:t xml:space="preserve">From the present investigation, it is possible to infer that </w:t>
      </w:r>
      <w:r w:rsidR="00BC3DDF" w:rsidRPr="00A3623B">
        <w:rPr>
          <w:rFonts w:cs="Times New Roman"/>
          <w:szCs w:val="24"/>
        </w:rPr>
        <w:t>EMS</w:t>
      </w:r>
      <w:r w:rsidR="00820358" w:rsidRPr="00A3623B">
        <w:rPr>
          <w:rFonts w:cs="Times New Roman"/>
          <w:szCs w:val="24"/>
        </w:rPr>
        <w:t xml:space="preserve"> </w:t>
      </w:r>
      <w:proofErr w:type="gramStart"/>
      <w:r w:rsidR="00820358" w:rsidRPr="00A3623B">
        <w:rPr>
          <w:rFonts w:cs="Times New Roman"/>
          <w:szCs w:val="24"/>
        </w:rPr>
        <w:t>are</w:t>
      </w:r>
      <w:proofErr w:type="gramEnd"/>
      <w:r w:rsidR="00820358" w:rsidRPr="00A3623B">
        <w:rPr>
          <w:rFonts w:cs="Times New Roman"/>
          <w:szCs w:val="24"/>
        </w:rPr>
        <w:t xml:space="preserve"> worthy of inducing harm to plants at molecular level and is able to induce mutation. The greater the dose of </w:t>
      </w:r>
      <w:r w:rsidR="00BC3DDF" w:rsidRPr="00A3623B">
        <w:rPr>
          <w:rFonts w:cs="Times New Roman"/>
          <w:szCs w:val="24"/>
        </w:rPr>
        <w:t xml:space="preserve">EMS </w:t>
      </w:r>
      <w:r w:rsidR="00820358" w:rsidRPr="00A3623B">
        <w:rPr>
          <w:rFonts w:cs="Times New Roman"/>
          <w:szCs w:val="24"/>
        </w:rPr>
        <w:t>greater will be the</w:t>
      </w:r>
      <w:r w:rsidR="00820358" w:rsidRPr="00A3623B">
        <w:rPr>
          <w:rFonts w:cs="Times New Roman"/>
          <w:b/>
          <w:bCs/>
          <w:szCs w:val="24"/>
        </w:rPr>
        <w:t xml:space="preserve"> </w:t>
      </w:r>
      <w:r w:rsidR="00820358" w:rsidRPr="00A3623B">
        <w:rPr>
          <w:rFonts w:cs="Times New Roman"/>
          <w:szCs w:val="24"/>
        </w:rPr>
        <w:t>damage</w:t>
      </w:r>
      <w:r w:rsidR="00820358" w:rsidRPr="00A3623B">
        <w:rPr>
          <w:rFonts w:cs="Times New Roman"/>
          <w:b/>
          <w:bCs/>
          <w:szCs w:val="24"/>
        </w:rPr>
        <w:t xml:space="preserve">. </w:t>
      </w:r>
      <w:r w:rsidR="005A38D7" w:rsidRPr="00A3623B">
        <w:rPr>
          <w:rFonts w:eastAsia="Cambria" w:cs="Times New Roman"/>
          <w:szCs w:val="24"/>
        </w:rPr>
        <w:t xml:space="preserve">The current study unequivocally showed that, when it is wanted to enhance particular plant features, induced mutation could be successfully used to generate genetic variety. It may be concluded that </w:t>
      </w:r>
      <w:r w:rsidR="00A3623B" w:rsidRPr="00A3623B">
        <w:rPr>
          <w:rFonts w:eastAsia="Cambria" w:cs="Times New Roman"/>
          <w:szCs w:val="24"/>
        </w:rPr>
        <w:t>EMS</w:t>
      </w:r>
      <w:r w:rsidR="005A38D7" w:rsidRPr="00A3623B">
        <w:rPr>
          <w:rFonts w:eastAsia="Cambria" w:cs="Times New Roman"/>
          <w:szCs w:val="24"/>
        </w:rPr>
        <w:t xml:space="preserve"> mutagenic treatment attempted in the current study was successful in causing a notable change in coriander's growth and metabolism.</w:t>
      </w:r>
    </w:p>
    <w:p w14:paraId="4C3C3882" w14:textId="77777777" w:rsidR="00343ADB" w:rsidRPr="00343ADB" w:rsidRDefault="00110018" w:rsidP="00343ADB">
      <w:pPr>
        <w:spacing w:line="360" w:lineRule="auto"/>
        <w:jc w:val="both"/>
        <w:rPr>
          <w:rFonts w:cs="Times New Roman"/>
          <w:kern w:val="2"/>
          <w:sz w:val="22"/>
          <w:highlight w:val="yellow"/>
          <w14:ligatures w14:val="standardContextual"/>
        </w:rPr>
      </w:pPr>
      <w:bookmarkStart w:id="0" w:name="_Hlk192523178"/>
      <w:bookmarkStart w:id="1" w:name="_Hlk192511221"/>
      <w:bookmarkStart w:id="2" w:name="_Hlk193205233"/>
      <w:bookmarkStart w:id="3" w:name="_GoBack"/>
      <w:bookmarkEnd w:id="3"/>
      <w:r w:rsidRPr="00343ADB">
        <w:rPr>
          <w:rFonts w:cs="Times New Roman"/>
          <w:b/>
          <w:bCs/>
          <w:kern w:val="2"/>
          <w:sz w:val="22"/>
          <w14:ligatures w14:val="standardContextual"/>
        </w:rPr>
        <w:t>Disclaimer (Artificial intelligence)</w:t>
      </w:r>
      <w:r w:rsidR="00343ADB" w:rsidRPr="00343ADB">
        <w:rPr>
          <w:rFonts w:cs="Times New Roman"/>
          <w:b/>
          <w:bCs/>
          <w:kern w:val="2"/>
          <w:sz w:val="22"/>
          <w14:ligatures w14:val="standardContextual"/>
        </w:rPr>
        <w:t>:</w:t>
      </w:r>
      <w:r w:rsidR="00343ADB" w:rsidRPr="00343ADB">
        <w:rPr>
          <w:rFonts w:cs="Times New Roman"/>
          <w:kern w:val="2"/>
          <w:sz w:val="22"/>
          <w14:ligatures w14:val="standardContextual"/>
        </w:rPr>
        <w:t xml:space="preserve"> </w:t>
      </w:r>
      <w:r w:rsidR="00343ADB" w:rsidRPr="00343ADB">
        <w:rPr>
          <w:rFonts w:cs="Times New Roman"/>
          <w:kern w:val="2"/>
          <w:sz w:val="22"/>
          <w14:ligatures w14:val="standardContextual"/>
        </w:rPr>
        <w:t>Author(s) hereby declare that NO generative AI technologies such as Large Language Models (</w:t>
      </w:r>
      <w:proofErr w:type="spellStart"/>
      <w:r w:rsidR="00343ADB" w:rsidRPr="00343ADB">
        <w:rPr>
          <w:rFonts w:cs="Times New Roman"/>
          <w:kern w:val="2"/>
          <w:sz w:val="22"/>
          <w14:ligatures w14:val="standardContextual"/>
        </w:rPr>
        <w:t>ChatGPT</w:t>
      </w:r>
      <w:proofErr w:type="spellEnd"/>
      <w:r w:rsidR="00343ADB" w:rsidRPr="00343ADB">
        <w:rPr>
          <w:rFonts w:cs="Times New Roman"/>
          <w:kern w:val="2"/>
          <w:sz w:val="22"/>
          <w14:ligatures w14:val="standardContextual"/>
        </w:rPr>
        <w:t>, COPILOT, etc.) and text-to-image generators have been used during the writing or editing of this manuscript</w:t>
      </w:r>
      <w:r w:rsidR="00343ADB" w:rsidRPr="00343ADB">
        <w:rPr>
          <w:rFonts w:cs="Times New Roman"/>
          <w:kern w:val="2"/>
          <w:sz w:val="22"/>
          <w:highlight w:val="yellow"/>
          <w14:ligatures w14:val="standardContextual"/>
        </w:rPr>
        <w:t xml:space="preserve">. </w:t>
      </w:r>
    </w:p>
    <w:p w14:paraId="1BBBBC3B" w14:textId="2FF7B089" w:rsidR="00110018" w:rsidRPr="00110018" w:rsidRDefault="00110018" w:rsidP="00110018">
      <w:pPr>
        <w:rPr>
          <w:rFonts w:asciiTheme="minorHAnsi" w:hAnsiTheme="minorHAnsi"/>
          <w:kern w:val="2"/>
          <w:sz w:val="22"/>
          <w:highlight w:val="yellow"/>
          <w14:ligatures w14:val="standardContextual"/>
        </w:rPr>
      </w:pPr>
    </w:p>
    <w:p w14:paraId="0C30F3C3" w14:textId="77777777" w:rsidR="00110018" w:rsidRPr="00110018" w:rsidRDefault="00110018" w:rsidP="00110018">
      <w:pPr>
        <w:rPr>
          <w:rFonts w:asciiTheme="minorHAnsi" w:hAnsiTheme="minorHAnsi"/>
          <w:kern w:val="2"/>
          <w:sz w:val="22"/>
          <w:highlight w:val="yellow"/>
          <w14:ligatures w14:val="standardContextual"/>
        </w:rPr>
      </w:pPr>
    </w:p>
    <w:p w14:paraId="4D042887" w14:textId="77777777" w:rsidR="00110018" w:rsidRPr="00110018" w:rsidRDefault="00110018" w:rsidP="00110018">
      <w:pPr>
        <w:rPr>
          <w:rFonts w:asciiTheme="minorHAnsi" w:hAnsiTheme="minorHAnsi"/>
          <w:kern w:val="2"/>
          <w:sz w:val="22"/>
          <w:highlight w:val="yellow"/>
          <w14:ligatures w14:val="standardContextual"/>
        </w:rPr>
      </w:pPr>
      <w:r w:rsidRPr="00110018">
        <w:rPr>
          <w:rFonts w:asciiTheme="minorHAnsi" w:hAnsiTheme="minorHAnsi"/>
          <w:kern w:val="2"/>
          <w:sz w:val="22"/>
          <w:highlight w:val="yellow"/>
          <w14:ligatures w14:val="standardContextual"/>
        </w:rPr>
        <w:t xml:space="preserve">Option 1: </w:t>
      </w:r>
    </w:p>
    <w:p w14:paraId="33938EB9" w14:textId="77777777" w:rsidR="00110018" w:rsidRPr="00110018" w:rsidRDefault="00110018" w:rsidP="00110018">
      <w:pPr>
        <w:rPr>
          <w:rFonts w:asciiTheme="minorHAnsi" w:hAnsiTheme="minorHAnsi"/>
          <w:kern w:val="2"/>
          <w:sz w:val="22"/>
          <w:highlight w:val="yellow"/>
          <w14:ligatures w14:val="standardContextual"/>
        </w:rPr>
      </w:pPr>
    </w:p>
    <w:p w14:paraId="3ED71437" w14:textId="77777777" w:rsidR="00110018" w:rsidRPr="00110018" w:rsidRDefault="00110018" w:rsidP="00110018">
      <w:pPr>
        <w:rPr>
          <w:rFonts w:asciiTheme="minorHAnsi" w:hAnsiTheme="minorHAnsi"/>
          <w:kern w:val="2"/>
          <w:sz w:val="22"/>
          <w:highlight w:val="yellow"/>
          <w14:ligatures w14:val="standardContextual"/>
        </w:rPr>
      </w:pPr>
      <w:r w:rsidRPr="00110018">
        <w:rPr>
          <w:rFonts w:asciiTheme="minorHAnsi" w:hAnsiTheme="minorHAnsi"/>
          <w:kern w:val="2"/>
          <w:sz w:val="22"/>
          <w:highlight w:val="yellow"/>
          <w14:ligatures w14:val="standardContextual"/>
        </w:rPr>
        <w:t>Author(s) hereby declare that NO generative AI technologies such as Large Language Models (</w:t>
      </w:r>
      <w:proofErr w:type="spellStart"/>
      <w:r w:rsidRPr="00110018">
        <w:rPr>
          <w:rFonts w:asciiTheme="minorHAnsi" w:hAnsiTheme="minorHAnsi"/>
          <w:kern w:val="2"/>
          <w:sz w:val="22"/>
          <w:highlight w:val="yellow"/>
          <w14:ligatures w14:val="standardContextual"/>
        </w:rPr>
        <w:t>ChatGPT</w:t>
      </w:r>
      <w:proofErr w:type="spellEnd"/>
      <w:r w:rsidRPr="00110018">
        <w:rPr>
          <w:rFonts w:asciiTheme="minorHAnsi" w:hAnsiTheme="minorHAnsi"/>
          <w:kern w:val="2"/>
          <w:sz w:val="22"/>
          <w:highlight w:val="yellow"/>
          <w14:ligatures w14:val="standardContextual"/>
        </w:rPr>
        <w:t xml:space="preserve">, COPILOT, etc.) and text-to-image generators have been used during the writing or editing of this manuscript. </w:t>
      </w:r>
    </w:p>
    <w:p w14:paraId="5C2F66FB" w14:textId="77777777" w:rsidR="00110018" w:rsidRPr="00110018" w:rsidRDefault="00110018" w:rsidP="00110018">
      <w:pPr>
        <w:rPr>
          <w:rFonts w:asciiTheme="minorHAnsi" w:hAnsiTheme="minorHAnsi"/>
          <w:kern w:val="2"/>
          <w:sz w:val="22"/>
          <w:highlight w:val="yellow"/>
          <w14:ligatures w14:val="standardContextual"/>
        </w:rPr>
      </w:pPr>
    </w:p>
    <w:p w14:paraId="218EA5B2" w14:textId="77777777" w:rsidR="00110018" w:rsidRPr="00110018" w:rsidRDefault="00110018" w:rsidP="00110018">
      <w:pPr>
        <w:rPr>
          <w:rFonts w:asciiTheme="minorHAnsi" w:hAnsiTheme="minorHAnsi"/>
          <w:kern w:val="2"/>
          <w:sz w:val="22"/>
          <w:highlight w:val="yellow"/>
          <w14:ligatures w14:val="standardContextual"/>
        </w:rPr>
      </w:pPr>
      <w:r w:rsidRPr="00110018">
        <w:rPr>
          <w:rFonts w:asciiTheme="minorHAnsi" w:hAnsiTheme="minorHAnsi"/>
          <w:kern w:val="2"/>
          <w:sz w:val="22"/>
          <w:highlight w:val="yellow"/>
          <w14:ligatures w14:val="standardContextual"/>
        </w:rPr>
        <w:t xml:space="preserve">Option 2: </w:t>
      </w:r>
    </w:p>
    <w:p w14:paraId="78775076" w14:textId="77777777" w:rsidR="00110018" w:rsidRPr="00110018" w:rsidRDefault="00110018" w:rsidP="00110018">
      <w:pPr>
        <w:rPr>
          <w:rFonts w:asciiTheme="minorHAnsi" w:hAnsiTheme="minorHAnsi"/>
          <w:kern w:val="2"/>
          <w:sz w:val="22"/>
          <w:highlight w:val="yellow"/>
          <w14:ligatures w14:val="standardContextual"/>
        </w:rPr>
      </w:pPr>
    </w:p>
    <w:p w14:paraId="1456C4EB" w14:textId="77777777" w:rsidR="00110018" w:rsidRPr="00110018" w:rsidRDefault="00110018" w:rsidP="00110018">
      <w:pPr>
        <w:rPr>
          <w:rFonts w:asciiTheme="minorHAnsi" w:hAnsiTheme="minorHAnsi"/>
          <w:kern w:val="2"/>
          <w:sz w:val="22"/>
          <w:highlight w:val="yellow"/>
          <w14:ligatures w14:val="standardContextual"/>
        </w:rPr>
      </w:pPr>
      <w:r w:rsidRPr="00110018">
        <w:rPr>
          <w:rFonts w:asciiTheme="minorHAnsi" w:hAnsiTheme="minorHAnsi"/>
          <w:kern w:val="2"/>
          <w:sz w:val="2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FCD1D32" w14:textId="77777777" w:rsidR="00110018" w:rsidRPr="00110018" w:rsidRDefault="00110018" w:rsidP="00110018">
      <w:pPr>
        <w:rPr>
          <w:rFonts w:asciiTheme="minorHAnsi" w:hAnsiTheme="minorHAnsi"/>
          <w:kern w:val="2"/>
          <w:sz w:val="22"/>
          <w:highlight w:val="yellow"/>
          <w14:ligatures w14:val="standardContextual"/>
        </w:rPr>
      </w:pPr>
    </w:p>
    <w:p w14:paraId="5AE5FF59" w14:textId="77777777" w:rsidR="00110018" w:rsidRPr="00110018" w:rsidRDefault="00110018" w:rsidP="00110018">
      <w:pPr>
        <w:rPr>
          <w:rFonts w:asciiTheme="minorHAnsi" w:hAnsiTheme="minorHAnsi"/>
          <w:kern w:val="2"/>
          <w:sz w:val="22"/>
          <w:highlight w:val="yellow"/>
          <w14:ligatures w14:val="standardContextual"/>
        </w:rPr>
      </w:pPr>
      <w:r w:rsidRPr="00110018">
        <w:rPr>
          <w:rFonts w:asciiTheme="minorHAnsi" w:hAnsiTheme="minorHAnsi"/>
          <w:kern w:val="2"/>
          <w:sz w:val="22"/>
          <w:highlight w:val="yellow"/>
          <w14:ligatures w14:val="standardContextual"/>
        </w:rPr>
        <w:t>Details of the AI usage are given below:</w:t>
      </w:r>
    </w:p>
    <w:p w14:paraId="4481E0A8" w14:textId="77777777" w:rsidR="00110018" w:rsidRPr="00110018" w:rsidRDefault="00110018" w:rsidP="00110018">
      <w:pPr>
        <w:rPr>
          <w:rFonts w:asciiTheme="minorHAnsi" w:hAnsiTheme="minorHAnsi"/>
          <w:kern w:val="2"/>
          <w:sz w:val="22"/>
          <w:highlight w:val="yellow"/>
          <w14:ligatures w14:val="standardContextual"/>
        </w:rPr>
      </w:pPr>
      <w:r w:rsidRPr="00110018">
        <w:rPr>
          <w:rFonts w:asciiTheme="minorHAnsi" w:hAnsiTheme="minorHAnsi"/>
          <w:kern w:val="2"/>
          <w:sz w:val="22"/>
          <w:highlight w:val="yellow"/>
          <w14:ligatures w14:val="standardContextual"/>
        </w:rPr>
        <w:t>1.</w:t>
      </w:r>
    </w:p>
    <w:p w14:paraId="45947961" w14:textId="77777777" w:rsidR="00110018" w:rsidRPr="00110018" w:rsidRDefault="00110018" w:rsidP="00110018">
      <w:pPr>
        <w:rPr>
          <w:rFonts w:asciiTheme="minorHAnsi" w:hAnsiTheme="minorHAnsi"/>
          <w:kern w:val="2"/>
          <w:sz w:val="22"/>
          <w:highlight w:val="yellow"/>
          <w14:ligatures w14:val="standardContextual"/>
        </w:rPr>
      </w:pPr>
      <w:r w:rsidRPr="00110018">
        <w:rPr>
          <w:rFonts w:asciiTheme="minorHAnsi" w:hAnsiTheme="minorHAnsi"/>
          <w:kern w:val="2"/>
          <w:sz w:val="22"/>
          <w:highlight w:val="yellow"/>
          <w14:ligatures w14:val="standardContextual"/>
        </w:rPr>
        <w:t>2.</w:t>
      </w:r>
    </w:p>
    <w:p w14:paraId="6C014ABD" w14:textId="77777777" w:rsidR="00110018" w:rsidRPr="00110018" w:rsidRDefault="00110018" w:rsidP="00110018">
      <w:pPr>
        <w:rPr>
          <w:rFonts w:asciiTheme="minorHAnsi" w:hAnsiTheme="minorHAnsi"/>
          <w:kern w:val="2"/>
          <w:sz w:val="22"/>
          <w:highlight w:val="yellow"/>
          <w14:ligatures w14:val="standardContextual"/>
        </w:rPr>
      </w:pPr>
      <w:r w:rsidRPr="00110018">
        <w:rPr>
          <w:rFonts w:asciiTheme="minorHAnsi" w:hAnsiTheme="minorHAnsi"/>
          <w:kern w:val="2"/>
          <w:sz w:val="22"/>
          <w:highlight w:val="yellow"/>
          <w14:ligatures w14:val="standardContextual"/>
        </w:rPr>
        <w:lastRenderedPageBreak/>
        <w:t>3.</w:t>
      </w:r>
      <w:bookmarkEnd w:id="0"/>
      <w:bookmarkEnd w:id="1"/>
      <w:bookmarkEnd w:id="2"/>
    </w:p>
    <w:p w14:paraId="1F78B5CA" w14:textId="74E2CC83" w:rsidR="00110018" w:rsidRDefault="00110018" w:rsidP="005A38D7">
      <w:pPr>
        <w:spacing w:line="480" w:lineRule="auto"/>
        <w:jc w:val="both"/>
        <w:rPr>
          <w:rFonts w:eastAsia="Cambria" w:cs="Times New Roman"/>
          <w:szCs w:val="24"/>
        </w:rPr>
      </w:pPr>
    </w:p>
    <w:p w14:paraId="3BCCBE64" w14:textId="38B0E576" w:rsidR="00110018" w:rsidRDefault="00110018" w:rsidP="005A38D7">
      <w:pPr>
        <w:spacing w:line="480" w:lineRule="auto"/>
        <w:jc w:val="both"/>
        <w:rPr>
          <w:rFonts w:eastAsia="Cambria" w:cs="Times New Roman"/>
          <w:szCs w:val="24"/>
        </w:rPr>
      </w:pPr>
    </w:p>
    <w:p w14:paraId="755F9F41" w14:textId="706D7413" w:rsidR="00110018" w:rsidRDefault="00110018" w:rsidP="005A38D7">
      <w:pPr>
        <w:spacing w:line="480" w:lineRule="auto"/>
        <w:jc w:val="both"/>
        <w:rPr>
          <w:rFonts w:eastAsia="Cambria" w:cs="Times New Roman"/>
          <w:szCs w:val="24"/>
        </w:rPr>
      </w:pPr>
    </w:p>
    <w:p w14:paraId="320AF9A9" w14:textId="6A188C81" w:rsidR="00110018" w:rsidRDefault="00110018" w:rsidP="005A38D7">
      <w:pPr>
        <w:spacing w:line="480" w:lineRule="auto"/>
        <w:jc w:val="both"/>
        <w:rPr>
          <w:rFonts w:eastAsia="Cambria" w:cs="Times New Roman"/>
          <w:szCs w:val="24"/>
        </w:rPr>
      </w:pPr>
    </w:p>
    <w:p w14:paraId="4AD30EF9" w14:textId="77777777" w:rsidR="00110018" w:rsidRPr="00A3623B" w:rsidRDefault="00110018" w:rsidP="005A38D7">
      <w:pPr>
        <w:spacing w:line="480" w:lineRule="auto"/>
        <w:jc w:val="both"/>
        <w:rPr>
          <w:rFonts w:eastAsia="Cambria" w:cs="Times New Roman"/>
          <w:szCs w:val="24"/>
        </w:rPr>
      </w:pPr>
    </w:p>
    <w:p w14:paraId="69AC3F7B" w14:textId="77777777" w:rsidR="00C0788F" w:rsidRPr="00A3623B" w:rsidRDefault="00C0788F" w:rsidP="00A3623B">
      <w:pPr>
        <w:spacing w:after="0" w:line="480" w:lineRule="auto"/>
        <w:jc w:val="both"/>
        <w:rPr>
          <w:rFonts w:eastAsia="Cambria" w:cs="Times New Roman"/>
          <w:b/>
          <w:bCs/>
          <w:szCs w:val="24"/>
        </w:rPr>
      </w:pPr>
      <w:r w:rsidRPr="00A3623B">
        <w:rPr>
          <w:rFonts w:eastAsia="Cambria" w:cs="Times New Roman"/>
          <w:b/>
          <w:bCs/>
          <w:szCs w:val="24"/>
        </w:rPr>
        <w:t>REFERENCES</w:t>
      </w:r>
    </w:p>
    <w:p w14:paraId="100C35B8" w14:textId="77777777" w:rsidR="00A3623B" w:rsidRDefault="00A3623B" w:rsidP="00A3623B">
      <w:pPr>
        <w:spacing w:line="360" w:lineRule="auto"/>
        <w:ind w:left="500" w:right="358" w:hanging="360"/>
        <w:jc w:val="both"/>
        <w:rPr>
          <w:rFonts w:cs="Times New Roman"/>
          <w:szCs w:val="24"/>
        </w:rPr>
      </w:pPr>
      <w:r w:rsidRPr="00A3623B">
        <w:rPr>
          <w:rFonts w:cs="Times New Roman"/>
          <w:szCs w:val="24"/>
        </w:rPr>
        <w:t>Anonymous</w:t>
      </w:r>
      <w:r w:rsidRPr="00A3623B">
        <w:rPr>
          <w:rFonts w:cs="Times New Roman"/>
          <w:spacing w:val="1"/>
          <w:szCs w:val="24"/>
        </w:rPr>
        <w:t xml:space="preserve"> </w:t>
      </w:r>
      <w:r w:rsidRPr="00A3623B">
        <w:rPr>
          <w:rFonts w:cs="Times New Roman"/>
          <w:szCs w:val="24"/>
        </w:rPr>
        <w:t>(2001)</w:t>
      </w:r>
      <w:r w:rsidRPr="00A3623B">
        <w:rPr>
          <w:rFonts w:cs="Times New Roman"/>
          <w:spacing w:val="1"/>
          <w:szCs w:val="24"/>
        </w:rPr>
        <w:t xml:space="preserve"> </w:t>
      </w:r>
      <w:r w:rsidRPr="00A3623B">
        <w:rPr>
          <w:rFonts w:cs="Times New Roman"/>
          <w:szCs w:val="24"/>
        </w:rPr>
        <w:t>Wealth</w:t>
      </w:r>
      <w:r w:rsidRPr="00A3623B">
        <w:rPr>
          <w:rFonts w:cs="Times New Roman"/>
          <w:spacing w:val="1"/>
          <w:szCs w:val="24"/>
        </w:rPr>
        <w:t xml:space="preserve"> </w:t>
      </w:r>
      <w:r w:rsidRPr="00A3623B">
        <w:rPr>
          <w:rFonts w:cs="Times New Roman"/>
          <w:szCs w:val="24"/>
        </w:rPr>
        <w:t>of</w:t>
      </w:r>
      <w:r w:rsidRPr="00A3623B">
        <w:rPr>
          <w:rFonts w:cs="Times New Roman"/>
          <w:spacing w:val="1"/>
          <w:szCs w:val="24"/>
        </w:rPr>
        <w:t xml:space="preserve"> </w:t>
      </w:r>
      <w:r w:rsidRPr="00A3623B">
        <w:rPr>
          <w:rFonts w:cs="Times New Roman"/>
          <w:szCs w:val="24"/>
        </w:rPr>
        <w:t>India,</w:t>
      </w:r>
      <w:r w:rsidRPr="00A3623B">
        <w:rPr>
          <w:rFonts w:cs="Times New Roman"/>
          <w:spacing w:val="1"/>
          <w:szCs w:val="24"/>
        </w:rPr>
        <w:t xml:space="preserve"> </w:t>
      </w:r>
      <w:r w:rsidRPr="00A3623B">
        <w:rPr>
          <w:rFonts w:cs="Times New Roman"/>
          <w:szCs w:val="24"/>
        </w:rPr>
        <w:t>A</w:t>
      </w:r>
      <w:r w:rsidRPr="00A3623B">
        <w:rPr>
          <w:rFonts w:cs="Times New Roman"/>
          <w:spacing w:val="1"/>
          <w:szCs w:val="24"/>
        </w:rPr>
        <w:t xml:space="preserve"> </w:t>
      </w:r>
      <w:r w:rsidRPr="00A3623B">
        <w:rPr>
          <w:rFonts w:cs="Times New Roman"/>
          <w:szCs w:val="24"/>
        </w:rPr>
        <w:t>Dictionary</w:t>
      </w:r>
      <w:r w:rsidRPr="00A3623B">
        <w:rPr>
          <w:rFonts w:cs="Times New Roman"/>
          <w:spacing w:val="1"/>
          <w:szCs w:val="24"/>
        </w:rPr>
        <w:t xml:space="preserve"> </w:t>
      </w:r>
      <w:r w:rsidRPr="00A3623B">
        <w:rPr>
          <w:rFonts w:cs="Times New Roman"/>
          <w:szCs w:val="24"/>
        </w:rPr>
        <w:t>of</w:t>
      </w:r>
      <w:r w:rsidRPr="00A3623B">
        <w:rPr>
          <w:rFonts w:cs="Times New Roman"/>
          <w:spacing w:val="1"/>
          <w:szCs w:val="24"/>
        </w:rPr>
        <w:t xml:space="preserve"> </w:t>
      </w:r>
      <w:r w:rsidRPr="00A3623B">
        <w:rPr>
          <w:rFonts w:cs="Times New Roman"/>
          <w:szCs w:val="24"/>
        </w:rPr>
        <w:t>Indian</w:t>
      </w:r>
      <w:r w:rsidRPr="00A3623B">
        <w:rPr>
          <w:rFonts w:cs="Times New Roman"/>
          <w:spacing w:val="1"/>
          <w:szCs w:val="24"/>
        </w:rPr>
        <w:t xml:space="preserve"> </w:t>
      </w:r>
      <w:r w:rsidRPr="00A3623B">
        <w:rPr>
          <w:rFonts w:cs="Times New Roman"/>
          <w:szCs w:val="24"/>
        </w:rPr>
        <w:t>Raw</w:t>
      </w:r>
      <w:r w:rsidRPr="00A3623B">
        <w:rPr>
          <w:rFonts w:cs="Times New Roman"/>
          <w:spacing w:val="1"/>
          <w:szCs w:val="24"/>
        </w:rPr>
        <w:t xml:space="preserve"> </w:t>
      </w:r>
      <w:r w:rsidRPr="00A3623B">
        <w:rPr>
          <w:rFonts w:cs="Times New Roman"/>
          <w:szCs w:val="24"/>
        </w:rPr>
        <w:t>Material and Industrial Products, First supplement series (Raw</w:t>
      </w:r>
      <w:r w:rsidRPr="00A3623B">
        <w:rPr>
          <w:rFonts w:cs="Times New Roman"/>
          <w:spacing w:val="1"/>
          <w:szCs w:val="24"/>
        </w:rPr>
        <w:t xml:space="preserve"> </w:t>
      </w:r>
      <w:r w:rsidRPr="00A3623B">
        <w:rPr>
          <w:rFonts w:cs="Times New Roman"/>
          <w:szCs w:val="24"/>
        </w:rPr>
        <w:t>Materials)</w:t>
      </w:r>
      <w:r w:rsidRPr="00A3623B">
        <w:rPr>
          <w:rFonts w:cs="Times New Roman"/>
          <w:spacing w:val="1"/>
          <w:szCs w:val="24"/>
        </w:rPr>
        <w:t xml:space="preserve"> </w:t>
      </w:r>
      <w:r w:rsidRPr="00A3623B">
        <w:rPr>
          <w:rFonts w:cs="Times New Roman"/>
          <w:szCs w:val="24"/>
        </w:rPr>
        <w:t>vol.</w:t>
      </w:r>
      <w:r w:rsidRPr="00A3623B">
        <w:rPr>
          <w:rFonts w:cs="Times New Roman"/>
          <w:spacing w:val="1"/>
          <w:szCs w:val="24"/>
        </w:rPr>
        <w:t xml:space="preserve"> </w:t>
      </w:r>
      <w:r w:rsidRPr="00A3623B">
        <w:rPr>
          <w:rFonts w:cs="Times New Roman"/>
          <w:szCs w:val="24"/>
        </w:rPr>
        <w:t>2:</w:t>
      </w:r>
      <w:r w:rsidRPr="00A3623B">
        <w:rPr>
          <w:rFonts w:cs="Times New Roman"/>
          <w:spacing w:val="1"/>
          <w:szCs w:val="24"/>
        </w:rPr>
        <w:t xml:space="preserve"> </w:t>
      </w:r>
      <w:r w:rsidRPr="00A3623B">
        <w:rPr>
          <w:rFonts w:cs="Times New Roman"/>
          <w:szCs w:val="24"/>
        </w:rPr>
        <w:t>Cl-Cy,</w:t>
      </w:r>
      <w:r w:rsidRPr="00A3623B">
        <w:rPr>
          <w:rFonts w:cs="Times New Roman"/>
          <w:spacing w:val="1"/>
          <w:szCs w:val="24"/>
        </w:rPr>
        <w:t xml:space="preserve"> </w:t>
      </w:r>
      <w:r w:rsidRPr="00A3623B">
        <w:rPr>
          <w:rFonts w:cs="Times New Roman"/>
          <w:szCs w:val="24"/>
        </w:rPr>
        <w:t>National</w:t>
      </w:r>
      <w:r w:rsidRPr="00A3623B">
        <w:rPr>
          <w:rFonts w:cs="Times New Roman"/>
          <w:spacing w:val="1"/>
          <w:szCs w:val="24"/>
        </w:rPr>
        <w:t xml:space="preserve"> </w:t>
      </w:r>
      <w:r w:rsidRPr="00A3623B">
        <w:rPr>
          <w:rFonts w:cs="Times New Roman"/>
          <w:szCs w:val="24"/>
        </w:rPr>
        <w:t>Institute</w:t>
      </w:r>
      <w:r w:rsidRPr="00A3623B">
        <w:rPr>
          <w:rFonts w:cs="Times New Roman"/>
          <w:spacing w:val="1"/>
          <w:szCs w:val="24"/>
        </w:rPr>
        <w:t xml:space="preserve"> </w:t>
      </w:r>
      <w:r w:rsidRPr="00A3623B">
        <w:rPr>
          <w:rFonts w:cs="Times New Roman"/>
          <w:szCs w:val="24"/>
        </w:rPr>
        <w:t>of</w:t>
      </w:r>
      <w:r w:rsidRPr="00A3623B">
        <w:rPr>
          <w:rFonts w:cs="Times New Roman"/>
          <w:spacing w:val="1"/>
          <w:szCs w:val="24"/>
        </w:rPr>
        <w:t xml:space="preserve"> </w:t>
      </w:r>
      <w:r w:rsidRPr="00A3623B">
        <w:rPr>
          <w:rFonts w:cs="Times New Roman"/>
          <w:szCs w:val="24"/>
        </w:rPr>
        <w:t>Sci.</w:t>
      </w:r>
      <w:r w:rsidRPr="00A3623B">
        <w:rPr>
          <w:rFonts w:cs="Times New Roman"/>
          <w:spacing w:val="1"/>
          <w:szCs w:val="24"/>
        </w:rPr>
        <w:t xml:space="preserve"> </w:t>
      </w:r>
      <w:r w:rsidRPr="00A3623B">
        <w:rPr>
          <w:rFonts w:cs="Times New Roman"/>
          <w:szCs w:val="24"/>
        </w:rPr>
        <w:t>and</w:t>
      </w:r>
      <w:r w:rsidRPr="00A3623B">
        <w:rPr>
          <w:rFonts w:cs="Times New Roman"/>
          <w:spacing w:val="1"/>
          <w:szCs w:val="24"/>
        </w:rPr>
        <w:t xml:space="preserve"> </w:t>
      </w:r>
      <w:r w:rsidRPr="00A3623B">
        <w:rPr>
          <w:rFonts w:cs="Times New Roman"/>
          <w:szCs w:val="24"/>
        </w:rPr>
        <w:t>communication and information Resources,</w:t>
      </w:r>
      <w:r w:rsidRPr="00A3623B">
        <w:rPr>
          <w:rFonts w:cs="Times New Roman"/>
          <w:spacing w:val="1"/>
          <w:szCs w:val="24"/>
        </w:rPr>
        <w:t xml:space="preserve"> </w:t>
      </w:r>
      <w:r w:rsidRPr="00A3623B">
        <w:rPr>
          <w:rFonts w:cs="Times New Roman"/>
          <w:szCs w:val="24"/>
        </w:rPr>
        <w:t>CSIR, New</w:t>
      </w:r>
      <w:r w:rsidRPr="00A3623B">
        <w:rPr>
          <w:rFonts w:cs="Times New Roman"/>
          <w:spacing w:val="1"/>
          <w:szCs w:val="24"/>
        </w:rPr>
        <w:t xml:space="preserve"> </w:t>
      </w:r>
      <w:r w:rsidRPr="00A3623B">
        <w:rPr>
          <w:rFonts w:cs="Times New Roman"/>
          <w:szCs w:val="24"/>
        </w:rPr>
        <w:t>Delhi</w:t>
      </w:r>
      <w:r w:rsidRPr="00A3623B">
        <w:rPr>
          <w:rFonts w:cs="Times New Roman"/>
          <w:spacing w:val="1"/>
          <w:szCs w:val="24"/>
        </w:rPr>
        <w:t xml:space="preserve"> </w:t>
      </w:r>
      <w:r w:rsidRPr="00A3623B">
        <w:rPr>
          <w:rFonts w:cs="Times New Roman"/>
          <w:szCs w:val="24"/>
        </w:rPr>
        <w:t>203-206.</w:t>
      </w:r>
    </w:p>
    <w:p w14:paraId="3F757F3A" w14:textId="77777777" w:rsidR="00A3623B" w:rsidRDefault="00A3623B" w:rsidP="00A3623B">
      <w:pPr>
        <w:spacing w:line="360" w:lineRule="auto"/>
        <w:ind w:left="500" w:right="358" w:hanging="360"/>
        <w:jc w:val="both"/>
        <w:rPr>
          <w:rFonts w:cs="Times New Roman"/>
          <w:szCs w:val="24"/>
        </w:rPr>
      </w:pPr>
      <w:r w:rsidRPr="00A3623B">
        <w:rPr>
          <w:rFonts w:cs="Times New Roman"/>
          <w:szCs w:val="24"/>
        </w:rPr>
        <w:t>Bhaduri, P.N. and Ghosh, P.N. (1954). Chromosome squashes in cereals. Stain Tech. 29: 269-276.</w:t>
      </w:r>
    </w:p>
    <w:p w14:paraId="199EB46E" w14:textId="77777777" w:rsidR="00A3623B" w:rsidRDefault="00A3623B" w:rsidP="00A3623B">
      <w:pPr>
        <w:spacing w:line="360" w:lineRule="auto"/>
        <w:ind w:left="500" w:right="358" w:hanging="360"/>
        <w:jc w:val="both"/>
        <w:rPr>
          <w:rFonts w:cs="Times New Roman"/>
          <w:szCs w:val="24"/>
        </w:rPr>
      </w:pPr>
      <w:r w:rsidRPr="00A3623B">
        <w:rPr>
          <w:rFonts w:cs="Times New Roman"/>
          <w:szCs w:val="24"/>
        </w:rPr>
        <w:t>Bhandari MM and Gupta A (1991) Variation and association analysis</w:t>
      </w:r>
      <w:r w:rsidRPr="00A3623B">
        <w:rPr>
          <w:rFonts w:cs="Times New Roman"/>
          <w:spacing w:val="1"/>
          <w:szCs w:val="24"/>
        </w:rPr>
        <w:t xml:space="preserve"> </w:t>
      </w:r>
      <w:r w:rsidRPr="00A3623B">
        <w:rPr>
          <w:rFonts w:cs="Times New Roman"/>
          <w:szCs w:val="24"/>
        </w:rPr>
        <w:t>in</w:t>
      </w:r>
      <w:r w:rsidRPr="00A3623B">
        <w:rPr>
          <w:rFonts w:cs="Times New Roman"/>
          <w:spacing w:val="-2"/>
          <w:szCs w:val="24"/>
        </w:rPr>
        <w:t xml:space="preserve"> </w:t>
      </w:r>
      <w:r w:rsidRPr="00A3623B">
        <w:rPr>
          <w:rFonts w:cs="Times New Roman"/>
          <w:szCs w:val="24"/>
        </w:rPr>
        <w:t>coriander.</w:t>
      </w:r>
      <w:r w:rsidRPr="00A3623B">
        <w:rPr>
          <w:rFonts w:cs="Times New Roman"/>
          <w:spacing w:val="-1"/>
          <w:szCs w:val="24"/>
        </w:rPr>
        <w:t xml:space="preserve"> </w:t>
      </w:r>
      <w:proofErr w:type="spellStart"/>
      <w:r w:rsidRPr="00A3623B">
        <w:rPr>
          <w:rFonts w:cs="Times New Roman"/>
          <w:i/>
          <w:szCs w:val="24"/>
        </w:rPr>
        <w:t>Euphytica</w:t>
      </w:r>
      <w:proofErr w:type="spellEnd"/>
      <w:r w:rsidRPr="00A3623B">
        <w:rPr>
          <w:rFonts w:cs="Times New Roman"/>
          <w:i/>
          <w:szCs w:val="24"/>
        </w:rPr>
        <w:t xml:space="preserve"> </w:t>
      </w:r>
      <w:r w:rsidRPr="00A3623B">
        <w:rPr>
          <w:rFonts w:cs="Times New Roman"/>
          <w:szCs w:val="24"/>
        </w:rPr>
        <w:t>58:</w:t>
      </w:r>
      <w:r w:rsidRPr="00A3623B">
        <w:rPr>
          <w:rFonts w:cs="Times New Roman"/>
          <w:spacing w:val="1"/>
          <w:szCs w:val="24"/>
        </w:rPr>
        <w:t xml:space="preserve"> </w:t>
      </w:r>
      <w:r w:rsidRPr="00A3623B">
        <w:rPr>
          <w:rFonts w:cs="Times New Roman"/>
          <w:szCs w:val="24"/>
        </w:rPr>
        <w:t>1-4.</w:t>
      </w:r>
    </w:p>
    <w:p w14:paraId="787CAA10" w14:textId="77777777" w:rsidR="00A3623B" w:rsidRPr="00A3623B" w:rsidRDefault="00A3623B" w:rsidP="00A3623B">
      <w:pPr>
        <w:spacing w:line="360" w:lineRule="auto"/>
        <w:ind w:left="500" w:right="358" w:hanging="360"/>
        <w:jc w:val="both"/>
        <w:rPr>
          <w:rFonts w:cs="Times New Roman"/>
          <w:szCs w:val="24"/>
        </w:rPr>
      </w:pPr>
      <w:r w:rsidRPr="00A3623B">
        <w:rPr>
          <w:rFonts w:cs="Times New Roman"/>
          <w:szCs w:val="24"/>
        </w:rPr>
        <w:t>Bhat, T.A., Khan, A.H. and Parveen, S. (2005a). Comparative analysis of meiotic abnormalities induced by gamma rays, EMS and MMS in Vicia faba L. J. Indian Bot. Soc. 84: 45-48.</w:t>
      </w:r>
    </w:p>
    <w:p w14:paraId="61951A4D" w14:textId="77777777" w:rsidR="00A3623B" w:rsidRPr="00A3623B" w:rsidRDefault="00A3623B" w:rsidP="00A3623B">
      <w:pPr>
        <w:spacing w:before="62" w:line="360" w:lineRule="auto"/>
        <w:ind w:left="500" w:right="355" w:hanging="360"/>
        <w:jc w:val="both"/>
        <w:rPr>
          <w:rFonts w:cs="Times New Roman"/>
          <w:szCs w:val="24"/>
        </w:rPr>
      </w:pPr>
      <w:r w:rsidRPr="00A3623B">
        <w:rPr>
          <w:rFonts w:cs="Times New Roman"/>
          <w:szCs w:val="24"/>
        </w:rPr>
        <w:t>Bhosale</w:t>
      </w:r>
      <w:r w:rsidRPr="00A3623B">
        <w:rPr>
          <w:rFonts w:cs="Times New Roman"/>
          <w:spacing w:val="1"/>
          <w:szCs w:val="24"/>
        </w:rPr>
        <w:t xml:space="preserve"> </w:t>
      </w:r>
      <w:r w:rsidRPr="00A3623B">
        <w:rPr>
          <w:rFonts w:cs="Times New Roman"/>
          <w:szCs w:val="24"/>
        </w:rPr>
        <w:t>RS</w:t>
      </w:r>
      <w:r w:rsidRPr="00A3623B">
        <w:rPr>
          <w:rFonts w:cs="Times New Roman"/>
          <w:spacing w:val="1"/>
          <w:szCs w:val="24"/>
        </w:rPr>
        <w:t xml:space="preserve"> </w:t>
      </w:r>
      <w:r w:rsidRPr="00A3623B">
        <w:rPr>
          <w:rFonts w:cs="Times New Roman"/>
          <w:szCs w:val="24"/>
        </w:rPr>
        <w:t>and</w:t>
      </w:r>
      <w:r w:rsidRPr="00A3623B">
        <w:rPr>
          <w:rFonts w:cs="Times New Roman"/>
          <w:spacing w:val="1"/>
          <w:szCs w:val="24"/>
        </w:rPr>
        <w:t xml:space="preserve"> </w:t>
      </w:r>
      <w:r w:rsidRPr="00A3623B">
        <w:rPr>
          <w:rFonts w:cs="Times New Roman"/>
          <w:szCs w:val="24"/>
        </w:rPr>
        <w:t>More</w:t>
      </w:r>
      <w:r w:rsidRPr="00A3623B">
        <w:rPr>
          <w:rFonts w:cs="Times New Roman"/>
          <w:spacing w:val="1"/>
          <w:szCs w:val="24"/>
        </w:rPr>
        <w:t xml:space="preserve"> </w:t>
      </w:r>
      <w:r w:rsidRPr="00A3623B">
        <w:rPr>
          <w:rFonts w:cs="Times New Roman"/>
          <w:szCs w:val="24"/>
        </w:rPr>
        <w:t>AD</w:t>
      </w:r>
      <w:r w:rsidRPr="00A3623B">
        <w:rPr>
          <w:rFonts w:cs="Times New Roman"/>
          <w:spacing w:val="1"/>
          <w:szCs w:val="24"/>
        </w:rPr>
        <w:t xml:space="preserve"> </w:t>
      </w:r>
      <w:r w:rsidRPr="00A3623B">
        <w:rPr>
          <w:rFonts w:cs="Times New Roman"/>
          <w:szCs w:val="24"/>
        </w:rPr>
        <w:t>(2013)</w:t>
      </w:r>
      <w:r w:rsidRPr="00A3623B">
        <w:rPr>
          <w:rFonts w:cs="Times New Roman"/>
          <w:spacing w:val="1"/>
          <w:szCs w:val="24"/>
        </w:rPr>
        <w:t xml:space="preserve"> </w:t>
      </w:r>
      <w:r w:rsidRPr="00A3623B">
        <w:rPr>
          <w:rFonts w:cs="Times New Roman"/>
          <w:szCs w:val="24"/>
        </w:rPr>
        <w:t>Effect</w:t>
      </w:r>
      <w:r w:rsidRPr="00A3623B">
        <w:rPr>
          <w:rFonts w:cs="Times New Roman"/>
          <w:spacing w:val="1"/>
          <w:szCs w:val="24"/>
        </w:rPr>
        <w:t xml:space="preserve"> </w:t>
      </w:r>
      <w:r w:rsidRPr="00A3623B">
        <w:rPr>
          <w:rFonts w:cs="Times New Roman"/>
          <w:szCs w:val="24"/>
        </w:rPr>
        <w:t>of</w:t>
      </w:r>
      <w:r w:rsidRPr="00A3623B">
        <w:rPr>
          <w:rFonts w:cs="Times New Roman"/>
          <w:spacing w:val="1"/>
          <w:szCs w:val="24"/>
        </w:rPr>
        <w:t xml:space="preserve"> </w:t>
      </w:r>
      <w:r w:rsidRPr="00A3623B">
        <w:rPr>
          <w:rFonts w:cs="Times New Roman"/>
          <w:szCs w:val="24"/>
        </w:rPr>
        <w:t>EMS</w:t>
      </w:r>
      <w:r w:rsidRPr="00A3623B">
        <w:rPr>
          <w:rFonts w:cs="Times New Roman"/>
          <w:spacing w:val="1"/>
          <w:szCs w:val="24"/>
        </w:rPr>
        <w:t xml:space="preserve"> </w:t>
      </w:r>
      <w:r w:rsidRPr="00A3623B">
        <w:rPr>
          <w:rFonts w:cs="Times New Roman"/>
          <w:szCs w:val="24"/>
        </w:rPr>
        <w:t>(Ethyl</w:t>
      </w:r>
      <w:r w:rsidRPr="00A3623B">
        <w:rPr>
          <w:rFonts w:cs="Times New Roman"/>
          <w:spacing w:val="1"/>
          <w:szCs w:val="24"/>
        </w:rPr>
        <w:t xml:space="preserve"> </w:t>
      </w:r>
      <w:r w:rsidRPr="00A3623B">
        <w:rPr>
          <w:rFonts w:cs="Times New Roman"/>
          <w:szCs w:val="24"/>
        </w:rPr>
        <w:t>Methane</w:t>
      </w:r>
      <w:r w:rsidRPr="00A3623B">
        <w:rPr>
          <w:rFonts w:cs="Times New Roman"/>
          <w:spacing w:val="1"/>
          <w:szCs w:val="24"/>
        </w:rPr>
        <w:t xml:space="preserve"> </w:t>
      </w:r>
      <w:r w:rsidRPr="00A3623B">
        <w:rPr>
          <w:rFonts w:cs="Times New Roman"/>
          <w:szCs w:val="24"/>
        </w:rPr>
        <w:t>Sulfonate) on Seed Germination, Seedling Height and Seedling</w:t>
      </w:r>
      <w:r w:rsidRPr="00A3623B">
        <w:rPr>
          <w:rFonts w:cs="Times New Roman"/>
          <w:spacing w:val="1"/>
          <w:szCs w:val="24"/>
        </w:rPr>
        <w:t xml:space="preserve"> </w:t>
      </w:r>
      <w:r w:rsidRPr="00A3623B">
        <w:rPr>
          <w:rFonts w:cs="Times New Roman"/>
          <w:szCs w:val="24"/>
        </w:rPr>
        <w:t xml:space="preserve">Injury in </w:t>
      </w:r>
      <w:proofErr w:type="spellStart"/>
      <w:r w:rsidRPr="00A3623B">
        <w:rPr>
          <w:rFonts w:cs="Times New Roman"/>
          <w:szCs w:val="24"/>
        </w:rPr>
        <w:t>Withania</w:t>
      </w:r>
      <w:proofErr w:type="spellEnd"/>
      <w:r w:rsidRPr="00A3623B">
        <w:rPr>
          <w:rFonts w:cs="Times New Roman"/>
          <w:szCs w:val="24"/>
        </w:rPr>
        <w:t xml:space="preserve"> </w:t>
      </w:r>
      <w:proofErr w:type="spellStart"/>
      <w:r w:rsidRPr="00A3623B">
        <w:rPr>
          <w:rFonts w:cs="Times New Roman"/>
          <w:szCs w:val="24"/>
        </w:rPr>
        <w:t>somnifera</w:t>
      </w:r>
      <w:proofErr w:type="spellEnd"/>
      <w:r w:rsidRPr="00A3623B">
        <w:rPr>
          <w:rFonts w:cs="Times New Roman"/>
          <w:szCs w:val="24"/>
        </w:rPr>
        <w:t xml:space="preserve">, (L.) </w:t>
      </w:r>
      <w:proofErr w:type="spellStart"/>
      <w:r w:rsidRPr="00A3623B">
        <w:rPr>
          <w:rFonts w:cs="Times New Roman"/>
          <w:szCs w:val="24"/>
        </w:rPr>
        <w:t>Dunal</w:t>
      </w:r>
      <w:proofErr w:type="spellEnd"/>
      <w:r w:rsidRPr="00A3623B">
        <w:rPr>
          <w:rFonts w:cs="Times New Roman"/>
          <w:szCs w:val="24"/>
        </w:rPr>
        <w:t xml:space="preserve">. </w:t>
      </w:r>
      <w:r w:rsidRPr="00A3623B">
        <w:rPr>
          <w:rFonts w:cs="Times New Roman"/>
          <w:i/>
          <w:szCs w:val="24"/>
        </w:rPr>
        <w:t>Int. J. of Life Sciences</w:t>
      </w:r>
      <w:r w:rsidRPr="00A3623B">
        <w:rPr>
          <w:rFonts w:cs="Times New Roman"/>
          <w:szCs w:val="24"/>
        </w:rPr>
        <w:t>, 1</w:t>
      </w:r>
      <w:r w:rsidRPr="00A3623B">
        <w:rPr>
          <w:rFonts w:cs="Times New Roman"/>
          <w:spacing w:val="-33"/>
          <w:szCs w:val="24"/>
        </w:rPr>
        <w:t xml:space="preserve"> </w:t>
      </w:r>
      <w:r w:rsidRPr="00A3623B">
        <w:rPr>
          <w:rFonts w:cs="Times New Roman"/>
          <w:szCs w:val="24"/>
        </w:rPr>
        <w:t>(2):158-160.</w:t>
      </w:r>
    </w:p>
    <w:p w14:paraId="301EEACB" w14:textId="77777777" w:rsidR="00A3623B" w:rsidRPr="00A3623B" w:rsidRDefault="00A3623B" w:rsidP="00A3623B">
      <w:pPr>
        <w:spacing w:before="58" w:line="360" w:lineRule="auto"/>
        <w:ind w:left="500" w:right="355" w:hanging="360"/>
        <w:jc w:val="both"/>
        <w:rPr>
          <w:rFonts w:cs="Times New Roman"/>
          <w:szCs w:val="24"/>
        </w:rPr>
      </w:pPr>
      <w:r w:rsidRPr="00A3623B">
        <w:rPr>
          <w:rFonts w:cs="Times New Roman"/>
          <w:szCs w:val="24"/>
        </w:rPr>
        <w:t>Bhosale RS and More AD (2014) Effect of Gamma radiation on Seed</w:t>
      </w:r>
      <w:r w:rsidRPr="00A3623B">
        <w:rPr>
          <w:rFonts w:cs="Times New Roman"/>
          <w:spacing w:val="1"/>
          <w:szCs w:val="24"/>
        </w:rPr>
        <w:t xml:space="preserve"> </w:t>
      </w:r>
      <w:r w:rsidRPr="00A3623B">
        <w:rPr>
          <w:rFonts w:cs="Times New Roman"/>
          <w:szCs w:val="24"/>
        </w:rPr>
        <w:t xml:space="preserve">Germination, Seedling Height and Seedling Injury in </w:t>
      </w:r>
      <w:proofErr w:type="spellStart"/>
      <w:r w:rsidRPr="00A3623B">
        <w:rPr>
          <w:rFonts w:cs="Times New Roman"/>
          <w:i/>
          <w:szCs w:val="24"/>
        </w:rPr>
        <w:t>Withania</w:t>
      </w:r>
      <w:proofErr w:type="spellEnd"/>
      <w:r w:rsidRPr="00A3623B">
        <w:rPr>
          <w:rFonts w:cs="Times New Roman"/>
          <w:i/>
          <w:spacing w:val="1"/>
          <w:szCs w:val="24"/>
        </w:rPr>
        <w:t xml:space="preserve"> </w:t>
      </w:r>
      <w:proofErr w:type="spellStart"/>
      <w:r w:rsidRPr="00A3623B">
        <w:rPr>
          <w:rFonts w:cs="Times New Roman"/>
          <w:i/>
          <w:szCs w:val="24"/>
        </w:rPr>
        <w:t>somnifera</w:t>
      </w:r>
      <w:proofErr w:type="spellEnd"/>
      <w:r w:rsidRPr="00A3623B">
        <w:rPr>
          <w:rFonts w:cs="Times New Roman"/>
          <w:szCs w:val="24"/>
        </w:rPr>
        <w:t>,</w:t>
      </w:r>
      <w:r w:rsidRPr="00A3623B">
        <w:rPr>
          <w:rFonts w:cs="Times New Roman"/>
          <w:spacing w:val="-3"/>
          <w:szCs w:val="24"/>
        </w:rPr>
        <w:t xml:space="preserve"> </w:t>
      </w:r>
      <w:r w:rsidRPr="00A3623B">
        <w:rPr>
          <w:rFonts w:cs="Times New Roman"/>
          <w:szCs w:val="24"/>
        </w:rPr>
        <w:t xml:space="preserve">(L.) </w:t>
      </w:r>
      <w:proofErr w:type="spellStart"/>
      <w:r w:rsidRPr="00A3623B">
        <w:rPr>
          <w:rFonts w:cs="Times New Roman"/>
          <w:szCs w:val="24"/>
        </w:rPr>
        <w:t>Dunal</w:t>
      </w:r>
      <w:proofErr w:type="spellEnd"/>
      <w:r w:rsidRPr="00A3623B">
        <w:rPr>
          <w:rFonts w:cs="Times New Roman"/>
          <w:szCs w:val="24"/>
        </w:rPr>
        <w:t xml:space="preserve">. </w:t>
      </w:r>
      <w:r w:rsidRPr="00A3623B">
        <w:rPr>
          <w:rFonts w:cs="Times New Roman"/>
          <w:i/>
          <w:szCs w:val="24"/>
        </w:rPr>
        <w:t>Int.</w:t>
      </w:r>
      <w:r w:rsidRPr="00A3623B">
        <w:rPr>
          <w:rFonts w:cs="Times New Roman"/>
          <w:i/>
          <w:spacing w:val="-1"/>
          <w:szCs w:val="24"/>
        </w:rPr>
        <w:t xml:space="preserve"> </w:t>
      </w:r>
      <w:r w:rsidRPr="00A3623B">
        <w:rPr>
          <w:rFonts w:cs="Times New Roman"/>
          <w:i/>
          <w:szCs w:val="24"/>
        </w:rPr>
        <w:t>J.</w:t>
      </w:r>
      <w:r w:rsidRPr="00A3623B">
        <w:rPr>
          <w:rFonts w:cs="Times New Roman"/>
          <w:i/>
          <w:spacing w:val="-2"/>
          <w:szCs w:val="24"/>
        </w:rPr>
        <w:t xml:space="preserve"> </w:t>
      </w:r>
      <w:r w:rsidRPr="00A3623B">
        <w:rPr>
          <w:rFonts w:cs="Times New Roman"/>
          <w:i/>
          <w:szCs w:val="24"/>
        </w:rPr>
        <w:t>of Life</w:t>
      </w:r>
      <w:r w:rsidRPr="00A3623B">
        <w:rPr>
          <w:rFonts w:cs="Times New Roman"/>
          <w:i/>
          <w:spacing w:val="-1"/>
          <w:szCs w:val="24"/>
        </w:rPr>
        <w:t xml:space="preserve"> </w:t>
      </w:r>
      <w:r w:rsidRPr="00A3623B">
        <w:rPr>
          <w:rFonts w:cs="Times New Roman"/>
          <w:i/>
          <w:szCs w:val="24"/>
        </w:rPr>
        <w:t>Sciences</w:t>
      </w:r>
      <w:r w:rsidRPr="00A3623B">
        <w:rPr>
          <w:rFonts w:cs="Times New Roman"/>
          <w:szCs w:val="24"/>
        </w:rPr>
        <w:t>,</w:t>
      </w:r>
      <w:r w:rsidRPr="00A3623B">
        <w:rPr>
          <w:rFonts w:cs="Times New Roman"/>
          <w:spacing w:val="-3"/>
          <w:szCs w:val="24"/>
        </w:rPr>
        <w:t xml:space="preserve"> </w:t>
      </w:r>
      <w:r w:rsidRPr="00A3623B">
        <w:rPr>
          <w:rFonts w:cs="Times New Roman"/>
          <w:szCs w:val="24"/>
        </w:rPr>
        <w:t>(In</w:t>
      </w:r>
      <w:r w:rsidRPr="00A3623B">
        <w:rPr>
          <w:rFonts w:cs="Times New Roman"/>
          <w:spacing w:val="-2"/>
          <w:szCs w:val="24"/>
        </w:rPr>
        <w:t xml:space="preserve"> </w:t>
      </w:r>
      <w:r w:rsidRPr="00A3623B">
        <w:rPr>
          <w:rFonts w:cs="Times New Roman"/>
          <w:szCs w:val="24"/>
        </w:rPr>
        <w:t>Press).</w:t>
      </w:r>
    </w:p>
    <w:p w14:paraId="2D223A06" w14:textId="77777777" w:rsidR="00A3623B" w:rsidRPr="00A3623B" w:rsidRDefault="00A3623B" w:rsidP="00A3623B">
      <w:pPr>
        <w:spacing w:before="57" w:line="360" w:lineRule="auto"/>
        <w:ind w:left="500" w:right="355" w:hanging="360"/>
        <w:jc w:val="both"/>
        <w:rPr>
          <w:rFonts w:cs="Times New Roman"/>
          <w:szCs w:val="24"/>
        </w:rPr>
      </w:pPr>
      <w:r w:rsidRPr="00A3623B">
        <w:rPr>
          <w:rFonts w:cs="Times New Roman"/>
          <w:szCs w:val="24"/>
        </w:rPr>
        <w:lastRenderedPageBreak/>
        <w:t>Das</w:t>
      </w:r>
      <w:r w:rsidRPr="00A3623B">
        <w:rPr>
          <w:rFonts w:cs="Times New Roman"/>
          <w:spacing w:val="1"/>
          <w:szCs w:val="24"/>
        </w:rPr>
        <w:t xml:space="preserve"> </w:t>
      </w:r>
      <w:r w:rsidRPr="00A3623B">
        <w:rPr>
          <w:rFonts w:cs="Times New Roman"/>
          <w:szCs w:val="24"/>
        </w:rPr>
        <w:t>A</w:t>
      </w:r>
      <w:r w:rsidRPr="00A3623B">
        <w:rPr>
          <w:rFonts w:cs="Times New Roman"/>
          <w:spacing w:val="1"/>
          <w:szCs w:val="24"/>
        </w:rPr>
        <w:t xml:space="preserve"> </w:t>
      </w:r>
      <w:r w:rsidRPr="00A3623B">
        <w:rPr>
          <w:rFonts w:cs="Times New Roman"/>
          <w:szCs w:val="24"/>
        </w:rPr>
        <w:t>and</w:t>
      </w:r>
      <w:r w:rsidRPr="00A3623B">
        <w:rPr>
          <w:rFonts w:cs="Times New Roman"/>
          <w:spacing w:val="1"/>
          <w:szCs w:val="24"/>
        </w:rPr>
        <w:t xml:space="preserve"> </w:t>
      </w:r>
      <w:r w:rsidRPr="00A3623B">
        <w:rPr>
          <w:rFonts w:cs="Times New Roman"/>
          <w:szCs w:val="24"/>
        </w:rPr>
        <w:t>Mallick</w:t>
      </w:r>
      <w:r w:rsidRPr="00A3623B">
        <w:rPr>
          <w:rFonts w:cs="Times New Roman"/>
          <w:spacing w:val="1"/>
          <w:szCs w:val="24"/>
        </w:rPr>
        <w:t xml:space="preserve"> </w:t>
      </w:r>
      <w:r w:rsidRPr="00A3623B">
        <w:rPr>
          <w:rFonts w:cs="Times New Roman"/>
          <w:szCs w:val="24"/>
        </w:rPr>
        <w:t>R</w:t>
      </w:r>
      <w:r w:rsidRPr="00A3623B">
        <w:rPr>
          <w:rFonts w:cs="Times New Roman"/>
          <w:spacing w:val="1"/>
          <w:szCs w:val="24"/>
        </w:rPr>
        <w:t xml:space="preserve"> </w:t>
      </w:r>
      <w:r w:rsidRPr="00A3623B">
        <w:rPr>
          <w:rFonts w:cs="Times New Roman"/>
          <w:szCs w:val="24"/>
        </w:rPr>
        <w:t>(1989)</w:t>
      </w:r>
      <w:r w:rsidRPr="00A3623B">
        <w:rPr>
          <w:rFonts w:cs="Times New Roman"/>
          <w:spacing w:val="1"/>
          <w:szCs w:val="24"/>
        </w:rPr>
        <w:t xml:space="preserve"> </w:t>
      </w:r>
      <w:r w:rsidRPr="00A3623B">
        <w:rPr>
          <w:rFonts w:cs="Times New Roman"/>
          <w:szCs w:val="24"/>
        </w:rPr>
        <w:t>Variation</w:t>
      </w:r>
      <w:r w:rsidRPr="00A3623B">
        <w:rPr>
          <w:rFonts w:cs="Times New Roman"/>
          <w:spacing w:val="1"/>
          <w:szCs w:val="24"/>
        </w:rPr>
        <w:t xml:space="preserve"> </w:t>
      </w:r>
      <w:r w:rsidRPr="00A3623B">
        <w:rPr>
          <w:rFonts w:cs="Times New Roman"/>
          <w:szCs w:val="24"/>
        </w:rPr>
        <w:t>in</w:t>
      </w:r>
      <w:r w:rsidRPr="00A3623B">
        <w:rPr>
          <w:rFonts w:cs="Times New Roman"/>
          <w:spacing w:val="1"/>
          <w:szCs w:val="24"/>
        </w:rPr>
        <w:t xml:space="preserve"> </w:t>
      </w:r>
      <w:r w:rsidRPr="00A3623B">
        <w:rPr>
          <w:rFonts w:cs="Times New Roman"/>
          <w:szCs w:val="24"/>
        </w:rPr>
        <w:t>4C</w:t>
      </w:r>
      <w:r w:rsidRPr="00A3623B">
        <w:rPr>
          <w:rFonts w:cs="Times New Roman"/>
          <w:spacing w:val="1"/>
          <w:szCs w:val="24"/>
        </w:rPr>
        <w:t xml:space="preserve"> </w:t>
      </w:r>
      <w:r w:rsidRPr="00A3623B">
        <w:rPr>
          <w:rFonts w:cs="Times New Roman"/>
          <w:szCs w:val="24"/>
        </w:rPr>
        <w:t>DNA</w:t>
      </w:r>
      <w:r w:rsidRPr="00A3623B">
        <w:rPr>
          <w:rFonts w:cs="Times New Roman"/>
          <w:spacing w:val="1"/>
          <w:szCs w:val="24"/>
        </w:rPr>
        <w:t xml:space="preserve"> </w:t>
      </w:r>
      <w:r w:rsidRPr="00A3623B">
        <w:rPr>
          <w:rFonts w:cs="Times New Roman"/>
          <w:szCs w:val="24"/>
        </w:rPr>
        <w:t>content</w:t>
      </w:r>
      <w:r w:rsidRPr="00A3623B">
        <w:rPr>
          <w:rFonts w:cs="Times New Roman"/>
          <w:spacing w:val="1"/>
          <w:szCs w:val="24"/>
        </w:rPr>
        <w:t xml:space="preserve"> </w:t>
      </w:r>
      <w:r w:rsidRPr="00A3623B">
        <w:rPr>
          <w:rFonts w:cs="Times New Roman"/>
          <w:szCs w:val="24"/>
        </w:rPr>
        <w:t>and</w:t>
      </w:r>
      <w:r w:rsidRPr="00A3623B">
        <w:rPr>
          <w:rFonts w:cs="Times New Roman"/>
          <w:spacing w:val="1"/>
          <w:szCs w:val="24"/>
        </w:rPr>
        <w:t xml:space="preserve"> </w:t>
      </w:r>
      <w:r w:rsidRPr="00A3623B">
        <w:rPr>
          <w:rFonts w:cs="Times New Roman"/>
          <w:szCs w:val="24"/>
        </w:rPr>
        <w:t>chromosome</w:t>
      </w:r>
      <w:r w:rsidRPr="00A3623B">
        <w:rPr>
          <w:rFonts w:cs="Times New Roman"/>
          <w:spacing w:val="1"/>
          <w:szCs w:val="24"/>
        </w:rPr>
        <w:t xml:space="preserve"> </w:t>
      </w:r>
      <w:r w:rsidRPr="00A3623B">
        <w:rPr>
          <w:rFonts w:cs="Times New Roman"/>
          <w:szCs w:val="24"/>
        </w:rPr>
        <w:t>characteristics</w:t>
      </w:r>
      <w:r w:rsidRPr="00A3623B">
        <w:rPr>
          <w:rFonts w:cs="Times New Roman"/>
          <w:spacing w:val="1"/>
          <w:szCs w:val="24"/>
        </w:rPr>
        <w:t xml:space="preserve"> </w:t>
      </w:r>
      <w:r w:rsidRPr="00A3623B">
        <w:rPr>
          <w:rFonts w:cs="Times New Roman"/>
          <w:szCs w:val="24"/>
        </w:rPr>
        <w:t>in</w:t>
      </w:r>
      <w:r w:rsidRPr="00A3623B">
        <w:rPr>
          <w:rFonts w:cs="Times New Roman"/>
          <w:spacing w:val="1"/>
          <w:szCs w:val="24"/>
        </w:rPr>
        <w:t xml:space="preserve"> </w:t>
      </w:r>
      <w:r w:rsidRPr="00A3623B">
        <w:rPr>
          <w:rFonts w:cs="Times New Roman"/>
          <w:szCs w:val="24"/>
        </w:rPr>
        <w:t>different</w:t>
      </w:r>
      <w:r w:rsidRPr="00A3623B">
        <w:rPr>
          <w:rFonts w:cs="Times New Roman"/>
          <w:spacing w:val="1"/>
          <w:szCs w:val="24"/>
        </w:rPr>
        <w:t xml:space="preserve"> </w:t>
      </w:r>
      <w:r w:rsidRPr="00A3623B">
        <w:rPr>
          <w:rFonts w:cs="Times New Roman"/>
          <w:szCs w:val="24"/>
        </w:rPr>
        <w:t>varieties</w:t>
      </w:r>
      <w:r w:rsidRPr="00A3623B">
        <w:rPr>
          <w:rFonts w:cs="Times New Roman"/>
          <w:spacing w:val="36"/>
          <w:szCs w:val="24"/>
        </w:rPr>
        <w:t xml:space="preserve"> </w:t>
      </w:r>
      <w:r w:rsidRPr="00A3623B">
        <w:rPr>
          <w:rFonts w:cs="Times New Roman"/>
          <w:szCs w:val="24"/>
        </w:rPr>
        <w:t>of</w:t>
      </w:r>
      <w:r w:rsidRPr="00A3623B">
        <w:rPr>
          <w:rFonts w:cs="Times New Roman"/>
          <w:spacing w:val="1"/>
          <w:szCs w:val="24"/>
        </w:rPr>
        <w:t xml:space="preserve"> </w:t>
      </w:r>
      <w:r w:rsidRPr="00A3623B">
        <w:rPr>
          <w:rFonts w:cs="Times New Roman"/>
          <w:i/>
          <w:szCs w:val="24"/>
        </w:rPr>
        <w:t>Coriandrum</w:t>
      </w:r>
      <w:r w:rsidRPr="00A3623B">
        <w:rPr>
          <w:rFonts w:cs="Times New Roman"/>
          <w:i/>
          <w:spacing w:val="-2"/>
          <w:szCs w:val="24"/>
        </w:rPr>
        <w:t xml:space="preserve"> </w:t>
      </w:r>
      <w:r w:rsidRPr="00A3623B">
        <w:rPr>
          <w:rFonts w:cs="Times New Roman"/>
          <w:i/>
          <w:szCs w:val="24"/>
        </w:rPr>
        <w:t xml:space="preserve">sativum </w:t>
      </w:r>
      <w:r w:rsidRPr="00A3623B">
        <w:rPr>
          <w:rFonts w:cs="Times New Roman"/>
          <w:szCs w:val="24"/>
        </w:rPr>
        <w:t>L.</w:t>
      </w:r>
      <w:r w:rsidRPr="00A3623B">
        <w:rPr>
          <w:rFonts w:cs="Times New Roman"/>
          <w:spacing w:val="-1"/>
          <w:szCs w:val="24"/>
        </w:rPr>
        <w:t xml:space="preserve"> </w:t>
      </w:r>
      <w:proofErr w:type="spellStart"/>
      <w:r w:rsidRPr="00A3623B">
        <w:rPr>
          <w:rFonts w:cs="Times New Roman"/>
          <w:i/>
          <w:szCs w:val="24"/>
        </w:rPr>
        <w:t>Cytologia</w:t>
      </w:r>
      <w:proofErr w:type="spellEnd"/>
      <w:r w:rsidRPr="00A3623B">
        <w:rPr>
          <w:rFonts w:cs="Times New Roman"/>
          <w:i/>
          <w:szCs w:val="24"/>
        </w:rPr>
        <w:t xml:space="preserve"> </w:t>
      </w:r>
      <w:r w:rsidRPr="00A3623B">
        <w:rPr>
          <w:rFonts w:cs="Times New Roman"/>
          <w:szCs w:val="24"/>
        </w:rPr>
        <w:t>54:</w:t>
      </w:r>
      <w:r w:rsidRPr="00A3623B">
        <w:rPr>
          <w:rFonts w:cs="Times New Roman"/>
          <w:spacing w:val="-1"/>
          <w:szCs w:val="24"/>
        </w:rPr>
        <w:t xml:space="preserve"> </w:t>
      </w:r>
      <w:r w:rsidRPr="00A3623B">
        <w:rPr>
          <w:rFonts w:cs="Times New Roman"/>
          <w:szCs w:val="24"/>
        </w:rPr>
        <w:t>609-616.</w:t>
      </w:r>
    </w:p>
    <w:p w14:paraId="1518CE93" w14:textId="77777777" w:rsidR="00A3623B" w:rsidRPr="00A3623B" w:rsidRDefault="00A3623B" w:rsidP="00A3623B">
      <w:pPr>
        <w:spacing w:before="57" w:line="360" w:lineRule="auto"/>
        <w:ind w:left="500" w:right="355" w:hanging="360"/>
        <w:jc w:val="both"/>
        <w:rPr>
          <w:rFonts w:cs="Times New Roman"/>
          <w:szCs w:val="24"/>
        </w:rPr>
      </w:pPr>
      <w:r w:rsidRPr="00A3623B">
        <w:rPr>
          <w:rFonts w:cs="Times New Roman"/>
          <w:szCs w:val="24"/>
        </w:rPr>
        <w:t>Evans, H.J. (1962). Chromosome aberrations induced by ionizing radiations. Int. Rev. Cytol., 13: 221-321.</w:t>
      </w:r>
    </w:p>
    <w:p w14:paraId="73B9A16F" w14:textId="77777777" w:rsidR="00A3623B" w:rsidRPr="00A3623B" w:rsidRDefault="00A3623B" w:rsidP="00A3623B">
      <w:pPr>
        <w:spacing w:before="59" w:line="360" w:lineRule="auto"/>
        <w:ind w:left="500" w:right="355" w:hanging="360"/>
        <w:jc w:val="both"/>
        <w:rPr>
          <w:rFonts w:cs="Times New Roman"/>
          <w:szCs w:val="24"/>
        </w:rPr>
      </w:pPr>
      <w:r w:rsidRPr="00A3623B">
        <w:rPr>
          <w:rFonts w:cs="Times New Roman"/>
          <w:szCs w:val="24"/>
        </w:rPr>
        <w:t>Gaikwad BS (2013) Induction of Genetic variation in Cowpea [</w:t>
      </w:r>
      <w:r w:rsidRPr="00A3623B">
        <w:rPr>
          <w:rFonts w:cs="Times New Roman"/>
          <w:i/>
          <w:szCs w:val="24"/>
        </w:rPr>
        <w:t>Vigna</w:t>
      </w:r>
      <w:r w:rsidRPr="00A3623B">
        <w:rPr>
          <w:rFonts w:cs="Times New Roman"/>
          <w:i/>
          <w:spacing w:val="1"/>
          <w:szCs w:val="24"/>
        </w:rPr>
        <w:t xml:space="preserve"> </w:t>
      </w:r>
      <w:r w:rsidRPr="00A3623B">
        <w:rPr>
          <w:rFonts w:cs="Times New Roman"/>
          <w:i/>
          <w:szCs w:val="24"/>
        </w:rPr>
        <w:t xml:space="preserve">unguiculata </w:t>
      </w:r>
      <w:r w:rsidRPr="00A3623B">
        <w:rPr>
          <w:rFonts w:cs="Times New Roman"/>
          <w:szCs w:val="24"/>
        </w:rPr>
        <w:t>(L.) Walp.] through Gamma radiations and Ethyl</w:t>
      </w:r>
      <w:r w:rsidRPr="00A3623B">
        <w:rPr>
          <w:rFonts w:cs="Times New Roman"/>
          <w:spacing w:val="1"/>
          <w:szCs w:val="24"/>
        </w:rPr>
        <w:t xml:space="preserve"> </w:t>
      </w:r>
      <w:r w:rsidRPr="00A3623B">
        <w:rPr>
          <w:rFonts w:cs="Times New Roman"/>
          <w:szCs w:val="24"/>
        </w:rPr>
        <w:t>Methanesulphonate.</w:t>
      </w:r>
      <w:r w:rsidRPr="00A3623B">
        <w:rPr>
          <w:rFonts w:cs="Times New Roman"/>
          <w:spacing w:val="1"/>
          <w:szCs w:val="24"/>
        </w:rPr>
        <w:t xml:space="preserve"> </w:t>
      </w:r>
      <w:r w:rsidRPr="00A3623B">
        <w:rPr>
          <w:rFonts w:cs="Times New Roman"/>
          <w:szCs w:val="24"/>
        </w:rPr>
        <w:t>Ph.D.</w:t>
      </w:r>
      <w:r w:rsidRPr="00A3623B">
        <w:rPr>
          <w:rFonts w:cs="Times New Roman"/>
          <w:spacing w:val="1"/>
          <w:szCs w:val="24"/>
        </w:rPr>
        <w:t xml:space="preserve"> </w:t>
      </w:r>
      <w:r w:rsidRPr="00A3623B">
        <w:rPr>
          <w:rFonts w:cs="Times New Roman"/>
          <w:szCs w:val="24"/>
        </w:rPr>
        <w:t>Thesis,</w:t>
      </w:r>
      <w:r w:rsidRPr="00A3623B">
        <w:rPr>
          <w:rFonts w:cs="Times New Roman"/>
          <w:spacing w:val="1"/>
          <w:szCs w:val="24"/>
        </w:rPr>
        <w:t xml:space="preserve"> </w:t>
      </w:r>
      <w:r w:rsidRPr="00A3623B">
        <w:rPr>
          <w:rFonts w:cs="Times New Roman"/>
          <w:szCs w:val="24"/>
        </w:rPr>
        <w:t>Fergusson</w:t>
      </w:r>
      <w:r w:rsidRPr="00A3623B">
        <w:rPr>
          <w:rFonts w:cs="Times New Roman"/>
          <w:spacing w:val="1"/>
          <w:szCs w:val="24"/>
        </w:rPr>
        <w:t xml:space="preserve"> </w:t>
      </w:r>
      <w:r w:rsidRPr="00A3623B">
        <w:rPr>
          <w:rFonts w:cs="Times New Roman"/>
          <w:szCs w:val="24"/>
        </w:rPr>
        <w:t>College,</w:t>
      </w:r>
      <w:r w:rsidRPr="00A3623B">
        <w:rPr>
          <w:rFonts w:cs="Times New Roman"/>
          <w:spacing w:val="1"/>
          <w:szCs w:val="24"/>
        </w:rPr>
        <w:t xml:space="preserve"> </w:t>
      </w:r>
      <w:r w:rsidRPr="00A3623B">
        <w:rPr>
          <w:rFonts w:cs="Times New Roman"/>
          <w:szCs w:val="24"/>
        </w:rPr>
        <w:t>Pune,</w:t>
      </w:r>
      <w:r w:rsidRPr="00A3623B">
        <w:rPr>
          <w:rFonts w:cs="Times New Roman"/>
          <w:spacing w:val="1"/>
          <w:szCs w:val="24"/>
        </w:rPr>
        <w:t xml:space="preserve"> </w:t>
      </w:r>
      <w:r w:rsidRPr="00A3623B">
        <w:rPr>
          <w:rFonts w:cs="Times New Roman"/>
          <w:szCs w:val="24"/>
        </w:rPr>
        <w:t>University</w:t>
      </w:r>
      <w:r w:rsidRPr="00A3623B">
        <w:rPr>
          <w:rFonts w:cs="Times New Roman"/>
          <w:spacing w:val="-3"/>
          <w:szCs w:val="24"/>
        </w:rPr>
        <w:t xml:space="preserve"> </w:t>
      </w:r>
      <w:r w:rsidRPr="00A3623B">
        <w:rPr>
          <w:rFonts w:cs="Times New Roman"/>
          <w:szCs w:val="24"/>
        </w:rPr>
        <w:t>of Pune.</w:t>
      </w:r>
    </w:p>
    <w:p w14:paraId="33731CD5" w14:textId="77777777" w:rsidR="00A3623B" w:rsidRPr="00A3623B" w:rsidRDefault="00A3623B" w:rsidP="00A3623B">
      <w:pPr>
        <w:spacing w:before="59" w:line="360" w:lineRule="auto"/>
        <w:ind w:left="500" w:right="355" w:hanging="360"/>
        <w:jc w:val="both"/>
        <w:rPr>
          <w:rFonts w:cs="Times New Roman"/>
          <w:szCs w:val="24"/>
        </w:rPr>
      </w:pPr>
      <w:r w:rsidRPr="00A3623B">
        <w:rPr>
          <w:rFonts w:cs="Times New Roman"/>
          <w:szCs w:val="24"/>
        </w:rPr>
        <w:t xml:space="preserve">Gray, L.H. and Scholes, M.E. (1951). The effect of ionizing radiations on the broad bean root. VIII. Growth rate studies and histological analysis. Brit. J. </w:t>
      </w:r>
      <w:proofErr w:type="spellStart"/>
      <w:r w:rsidRPr="00A3623B">
        <w:rPr>
          <w:rFonts w:cs="Times New Roman"/>
          <w:szCs w:val="24"/>
        </w:rPr>
        <w:t>Radiol</w:t>
      </w:r>
      <w:proofErr w:type="spellEnd"/>
      <w:r w:rsidRPr="00A3623B">
        <w:rPr>
          <w:rFonts w:cs="Times New Roman"/>
          <w:szCs w:val="24"/>
        </w:rPr>
        <w:t>. 24: 82-92.</w:t>
      </w:r>
    </w:p>
    <w:p w14:paraId="6225D472" w14:textId="77777777" w:rsidR="00A3623B" w:rsidRPr="00A3623B" w:rsidRDefault="00A3623B" w:rsidP="00A3623B">
      <w:pPr>
        <w:spacing w:before="59" w:line="360" w:lineRule="auto"/>
        <w:ind w:left="500" w:right="355" w:hanging="360"/>
        <w:jc w:val="both"/>
        <w:rPr>
          <w:rFonts w:cs="Times New Roman"/>
          <w:szCs w:val="24"/>
        </w:rPr>
      </w:pPr>
      <w:r w:rsidRPr="00A3623B">
        <w:rPr>
          <w:rFonts w:cs="Times New Roman"/>
          <w:szCs w:val="24"/>
        </w:rPr>
        <w:t xml:space="preserve">Grover, I.S. and Virk, G.S. (1986). A comparative studies of gamma rays and some chemical mutagens on the induction of chromosomal aberrations in </w:t>
      </w:r>
      <w:proofErr w:type="spellStart"/>
      <w:r w:rsidRPr="00A3623B">
        <w:rPr>
          <w:rFonts w:cs="Times New Roman"/>
          <w:szCs w:val="24"/>
        </w:rPr>
        <w:t>mungbeans</w:t>
      </w:r>
      <w:proofErr w:type="spellEnd"/>
      <w:r w:rsidRPr="00A3623B">
        <w:rPr>
          <w:rFonts w:cs="Times New Roman"/>
          <w:szCs w:val="24"/>
        </w:rPr>
        <w:t xml:space="preserve"> (</w:t>
      </w:r>
      <w:proofErr w:type="spellStart"/>
      <w:r w:rsidRPr="00A3623B">
        <w:rPr>
          <w:rFonts w:cs="Times New Roman"/>
          <w:szCs w:val="24"/>
        </w:rPr>
        <w:t>Vigna</w:t>
      </w:r>
      <w:proofErr w:type="spellEnd"/>
      <w:r w:rsidRPr="00A3623B">
        <w:rPr>
          <w:rFonts w:cs="Times New Roman"/>
          <w:szCs w:val="24"/>
        </w:rPr>
        <w:t xml:space="preserve"> radiate L.). Acta Botanica Indica 14: 170-180.</w:t>
      </w:r>
    </w:p>
    <w:p w14:paraId="6053F4AD" w14:textId="77777777" w:rsidR="00A3623B" w:rsidRPr="00A3623B" w:rsidRDefault="00A3623B" w:rsidP="00A3623B">
      <w:pPr>
        <w:spacing w:before="60" w:line="360" w:lineRule="auto"/>
        <w:ind w:left="500" w:right="357" w:hanging="360"/>
        <w:jc w:val="both"/>
        <w:rPr>
          <w:rFonts w:cs="Times New Roman"/>
          <w:szCs w:val="24"/>
        </w:rPr>
      </w:pPr>
      <w:proofErr w:type="spellStart"/>
      <w:r w:rsidRPr="00A3623B">
        <w:rPr>
          <w:rFonts w:cs="Times New Roman"/>
          <w:szCs w:val="24"/>
        </w:rPr>
        <w:t>Hakande</w:t>
      </w:r>
      <w:proofErr w:type="spellEnd"/>
      <w:r w:rsidRPr="00A3623B">
        <w:rPr>
          <w:rFonts w:cs="Times New Roman"/>
          <w:spacing w:val="1"/>
          <w:szCs w:val="24"/>
        </w:rPr>
        <w:t xml:space="preserve"> </w:t>
      </w:r>
      <w:r w:rsidRPr="00A3623B">
        <w:rPr>
          <w:rFonts w:cs="Times New Roman"/>
          <w:szCs w:val="24"/>
        </w:rPr>
        <w:t>TP</w:t>
      </w:r>
      <w:r w:rsidRPr="00A3623B">
        <w:rPr>
          <w:rFonts w:cs="Times New Roman"/>
          <w:spacing w:val="1"/>
          <w:szCs w:val="24"/>
        </w:rPr>
        <w:t xml:space="preserve"> </w:t>
      </w:r>
      <w:r w:rsidRPr="00A3623B">
        <w:rPr>
          <w:rFonts w:cs="Times New Roman"/>
          <w:szCs w:val="24"/>
        </w:rPr>
        <w:t>(1992)</w:t>
      </w:r>
      <w:r w:rsidRPr="00A3623B">
        <w:rPr>
          <w:rFonts w:cs="Times New Roman"/>
          <w:spacing w:val="1"/>
          <w:szCs w:val="24"/>
        </w:rPr>
        <w:t xml:space="preserve"> </w:t>
      </w:r>
      <w:proofErr w:type="spellStart"/>
      <w:r w:rsidRPr="00A3623B">
        <w:rPr>
          <w:rFonts w:cs="Times New Roman"/>
          <w:szCs w:val="24"/>
        </w:rPr>
        <w:t>Cytogenetical</w:t>
      </w:r>
      <w:proofErr w:type="spellEnd"/>
      <w:r w:rsidRPr="00A3623B">
        <w:rPr>
          <w:rFonts w:cs="Times New Roman"/>
          <w:spacing w:val="1"/>
          <w:szCs w:val="24"/>
        </w:rPr>
        <w:t xml:space="preserve"> </w:t>
      </w:r>
      <w:r w:rsidRPr="00A3623B">
        <w:rPr>
          <w:rFonts w:cs="Times New Roman"/>
          <w:szCs w:val="24"/>
        </w:rPr>
        <w:t>studies</w:t>
      </w:r>
      <w:r w:rsidRPr="00A3623B">
        <w:rPr>
          <w:rFonts w:cs="Times New Roman"/>
          <w:spacing w:val="1"/>
          <w:szCs w:val="24"/>
        </w:rPr>
        <w:t xml:space="preserve"> </w:t>
      </w:r>
      <w:r w:rsidRPr="00A3623B">
        <w:rPr>
          <w:rFonts w:cs="Times New Roman"/>
          <w:szCs w:val="24"/>
        </w:rPr>
        <w:t>in</w:t>
      </w:r>
      <w:r w:rsidRPr="00A3623B">
        <w:rPr>
          <w:rFonts w:cs="Times New Roman"/>
          <w:spacing w:val="1"/>
          <w:szCs w:val="24"/>
        </w:rPr>
        <w:t xml:space="preserve"> </w:t>
      </w:r>
      <w:proofErr w:type="spellStart"/>
      <w:r w:rsidRPr="00A3623B">
        <w:rPr>
          <w:rFonts w:cs="Times New Roman"/>
          <w:i/>
          <w:szCs w:val="24"/>
        </w:rPr>
        <w:t>Psophocarpus</w:t>
      </w:r>
      <w:proofErr w:type="spellEnd"/>
      <w:r w:rsidRPr="00A3623B">
        <w:rPr>
          <w:rFonts w:cs="Times New Roman"/>
          <w:i/>
          <w:spacing w:val="1"/>
          <w:szCs w:val="24"/>
        </w:rPr>
        <w:t xml:space="preserve"> </w:t>
      </w:r>
      <w:proofErr w:type="spellStart"/>
      <w:r w:rsidRPr="00A3623B">
        <w:rPr>
          <w:rFonts w:cs="Times New Roman"/>
          <w:i/>
          <w:szCs w:val="24"/>
        </w:rPr>
        <w:t>tetragonolobus</w:t>
      </w:r>
      <w:proofErr w:type="spellEnd"/>
      <w:r w:rsidRPr="00A3623B">
        <w:rPr>
          <w:rFonts w:cs="Times New Roman"/>
          <w:i/>
          <w:spacing w:val="1"/>
          <w:szCs w:val="24"/>
        </w:rPr>
        <w:t xml:space="preserve"> </w:t>
      </w:r>
      <w:r w:rsidRPr="00A3623B">
        <w:rPr>
          <w:rFonts w:cs="Times New Roman"/>
          <w:szCs w:val="24"/>
        </w:rPr>
        <w:t>(L.)</w:t>
      </w:r>
      <w:r w:rsidRPr="00A3623B">
        <w:rPr>
          <w:rFonts w:cs="Times New Roman"/>
          <w:spacing w:val="1"/>
          <w:szCs w:val="24"/>
        </w:rPr>
        <w:t xml:space="preserve"> </w:t>
      </w:r>
      <w:r w:rsidRPr="00A3623B">
        <w:rPr>
          <w:rFonts w:cs="Times New Roman"/>
          <w:szCs w:val="24"/>
        </w:rPr>
        <w:t>DC.</w:t>
      </w:r>
      <w:r w:rsidRPr="00A3623B">
        <w:rPr>
          <w:rFonts w:cs="Times New Roman"/>
          <w:spacing w:val="1"/>
          <w:szCs w:val="24"/>
        </w:rPr>
        <w:t xml:space="preserve"> </w:t>
      </w:r>
      <w:r w:rsidRPr="00A3623B">
        <w:rPr>
          <w:rFonts w:cs="Times New Roman"/>
          <w:szCs w:val="24"/>
        </w:rPr>
        <w:t>Ph.D.</w:t>
      </w:r>
      <w:r w:rsidRPr="00A3623B">
        <w:rPr>
          <w:rFonts w:cs="Times New Roman"/>
          <w:spacing w:val="1"/>
          <w:szCs w:val="24"/>
        </w:rPr>
        <w:t xml:space="preserve"> </w:t>
      </w:r>
      <w:r w:rsidRPr="00A3623B">
        <w:rPr>
          <w:rFonts w:cs="Times New Roman"/>
          <w:szCs w:val="24"/>
        </w:rPr>
        <w:t>Thesis,</w:t>
      </w:r>
      <w:r w:rsidRPr="00A3623B">
        <w:rPr>
          <w:rFonts w:cs="Times New Roman"/>
          <w:spacing w:val="1"/>
          <w:szCs w:val="24"/>
        </w:rPr>
        <w:t xml:space="preserve"> </w:t>
      </w:r>
      <w:r w:rsidRPr="00A3623B">
        <w:rPr>
          <w:rFonts w:cs="Times New Roman"/>
          <w:szCs w:val="24"/>
        </w:rPr>
        <w:t>BAM</w:t>
      </w:r>
      <w:r w:rsidRPr="00A3623B">
        <w:rPr>
          <w:rFonts w:cs="Times New Roman"/>
          <w:spacing w:val="1"/>
          <w:szCs w:val="24"/>
        </w:rPr>
        <w:t xml:space="preserve"> </w:t>
      </w:r>
      <w:r w:rsidRPr="00A3623B">
        <w:rPr>
          <w:rFonts w:cs="Times New Roman"/>
          <w:szCs w:val="24"/>
        </w:rPr>
        <w:t>University,</w:t>
      </w:r>
      <w:r w:rsidRPr="00A3623B">
        <w:rPr>
          <w:rFonts w:cs="Times New Roman"/>
          <w:spacing w:val="1"/>
          <w:szCs w:val="24"/>
        </w:rPr>
        <w:t xml:space="preserve"> </w:t>
      </w:r>
      <w:r w:rsidRPr="00A3623B">
        <w:rPr>
          <w:rFonts w:cs="Times New Roman"/>
          <w:szCs w:val="24"/>
        </w:rPr>
        <w:t>Aurangabad.</w:t>
      </w:r>
    </w:p>
    <w:p w14:paraId="0FDE73D5" w14:textId="77777777" w:rsidR="00A3623B" w:rsidRDefault="00A3623B" w:rsidP="00A3623B">
      <w:pPr>
        <w:spacing w:before="59" w:line="360" w:lineRule="auto"/>
        <w:ind w:left="500" w:right="356" w:hanging="360"/>
        <w:jc w:val="both"/>
        <w:rPr>
          <w:rFonts w:cs="Times New Roman"/>
          <w:szCs w:val="24"/>
        </w:rPr>
      </w:pPr>
      <w:r w:rsidRPr="00A3623B">
        <w:rPr>
          <w:rFonts w:cs="Times New Roman"/>
          <w:szCs w:val="24"/>
        </w:rPr>
        <w:t>Jamali</w:t>
      </w:r>
      <w:r w:rsidRPr="00A3623B">
        <w:rPr>
          <w:rFonts w:cs="Times New Roman"/>
          <w:spacing w:val="1"/>
          <w:szCs w:val="24"/>
        </w:rPr>
        <w:t xml:space="preserve"> </w:t>
      </w:r>
      <w:r w:rsidRPr="00A3623B">
        <w:rPr>
          <w:rFonts w:cs="Times New Roman"/>
          <w:szCs w:val="24"/>
        </w:rPr>
        <w:t>MM</w:t>
      </w:r>
      <w:r w:rsidRPr="00A3623B">
        <w:rPr>
          <w:rFonts w:cs="Times New Roman"/>
          <w:spacing w:val="1"/>
          <w:szCs w:val="24"/>
        </w:rPr>
        <w:t xml:space="preserve"> </w:t>
      </w:r>
      <w:r w:rsidRPr="00A3623B">
        <w:rPr>
          <w:rFonts w:cs="Times New Roman"/>
          <w:szCs w:val="24"/>
        </w:rPr>
        <w:t>(2012)</w:t>
      </w:r>
      <w:r w:rsidRPr="00A3623B">
        <w:rPr>
          <w:rFonts w:cs="Times New Roman"/>
          <w:spacing w:val="1"/>
          <w:szCs w:val="24"/>
        </w:rPr>
        <w:t xml:space="preserve"> </w:t>
      </w:r>
      <w:r w:rsidRPr="00A3623B">
        <w:rPr>
          <w:rFonts w:cs="Times New Roman"/>
          <w:szCs w:val="24"/>
        </w:rPr>
        <w:t>Investigate</w:t>
      </w:r>
      <w:r w:rsidRPr="00A3623B">
        <w:rPr>
          <w:rFonts w:cs="Times New Roman"/>
          <w:spacing w:val="1"/>
          <w:szCs w:val="24"/>
        </w:rPr>
        <w:t xml:space="preserve"> </w:t>
      </w:r>
      <w:r w:rsidRPr="00A3623B">
        <w:rPr>
          <w:rFonts w:cs="Times New Roman"/>
          <w:szCs w:val="24"/>
        </w:rPr>
        <w:t>the</w:t>
      </w:r>
      <w:r w:rsidRPr="00A3623B">
        <w:rPr>
          <w:rFonts w:cs="Times New Roman"/>
          <w:spacing w:val="1"/>
          <w:szCs w:val="24"/>
        </w:rPr>
        <w:t xml:space="preserve"> </w:t>
      </w:r>
      <w:r w:rsidRPr="00A3623B">
        <w:rPr>
          <w:rFonts w:cs="Times New Roman"/>
          <w:szCs w:val="24"/>
        </w:rPr>
        <w:t>effect</w:t>
      </w:r>
      <w:r w:rsidRPr="00A3623B">
        <w:rPr>
          <w:rFonts w:cs="Times New Roman"/>
          <w:spacing w:val="1"/>
          <w:szCs w:val="24"/>
        </w:rPr>
        <w:t xml:space="preserve"> </w:t>
      </w:r>
      <w:r w:rsidRPr="00A3623B">
        <w:rPr>
          <w:rFonts w:cs="Times New Roman"/>
          <w:szCs w:val="24"/>
        </w:rPr>
        <w:t>of</w:t>
      </w:r>
      <w:r w:rsidRPr="00A3623B">
        <w:rPr>
          <w:rFonts w:cs="Times New Roman"/>
          <w:spacing w:val="1"/>
          <w:szCs w:val="24"/>
        </w:rPr>
        <w:t xml:space="preserve"> </w:t>
      </w:r>
      <w:r w:rsidRPr="00A3623B">
        <w:rPr>
          <w:rFonts w:cs="Times New Roman"/>
          <w:szCs w:val="24"/>
        </w:rPr>
        <w:t>drought</w:t>
      </w:r>
      <w:r w:rsidRPr="00A3623B">
        <w:rPr>
          <w:rFonts w:cs="Times New Roman"/>
          <w:spacing w:val="1"/>
          <w:szCs w:val="24"/>
        </w:rPr>
        <w:t xml:space="preserve"> </w:t>
      </w:r>
      <w:r w:rsidRPr="00A3623B">
        <w:rPr>
          <w:rFonts w:cs="Times New Roman"/>
          <w:szCs w:val="24"/>
        </w:rPr>
        <w:t>stress</w:t>
      </w:r>
      <w:r w:rsidRPr="00A3623B">
        <w:rPr>
          <w:rFonts w:cs="Times New Roman"/>
          <w:spacing w:val="1"/>
          <w:szCs w:val="24"/>
        </w:rPr>
        <w:t xml:space="preserve"> </w:t>
      </w:r>
      <w:r w:rsidRPr="00A3623B">
        <w:rPr>
          <w:rFonts w:cs="Times New Roman"/>
          <w:szCs w:val="24"/>
        </w:rPr>
        <w:t>and</w:t>
      </w:r>
      <w:r w:rsidRPr="00A3623B">
        <w:rPr>
          <w:rFonts w:cs="Times New Roman"/>
          <w:spacing w:val="1"/>
          <w:szCs w:val="24"/>
        </w:rPr>
        <w:t xml:space="preserve"> </w:t>
      </w:r>
      <w:r w:rsidRPr="00A3623B">
        <w:rPr>
          <w:rFonts w:cs="Times New Roman"/>
          <w:szCs w:val="24"/>
        </w:rPr>
        <w:t>different amount of nitrogen and phosphorus fertilizer on oil</w:t>
      </w:r>
      <w:r w:rsidRPr="00A3623B">
        <w:rPr>
          <w:rFonts w:cs="Times New Roman"/>
          <w:spacing w:val="1"/>
          <w:szCs w:val="24"/>
        </w:rPr>
        <w:t xml:space="preserve"> </w:t>
      </w:r>
      <w:r w:rsidRPr="00A3623B">
        <w:rPr>
          <w:rFonts w:cs="Times New Roman"/>
          <w:szCs w:val="24"/>
        </w:rPr>
        <w:t>yield</w:t>
      </w:r>
      <w:r w:rsidRPr="00A3623B">
        <w:rPr>
          <w:rFonts w:cs="Times New Roman"/>
          <w:spacing w:val="1"/>
          <w:szCs w:val="24"/>
        </w:rPr>
        <w:t xml:space="preserve"> </w:t>
      </w:r>
      <w:r w:rsidRPr="00A3623B">
        <w:rPr>
          <w:rFonts w:cs="Times New Roman"/>
          <w:szCs w:val="24"/>
        </w:rPr>
        <w:t>and</w:t>
      </w:r>
      <w:r w:rsidRPr="00A3623B">
        <w:rPr>
          <w:rFonts w:cs="Times New Roman"/>
          <w:spacing w:val="1"/>
          <w:szCs w:val="24"/>
        </w:rPr>
        <w:t xml:space="preserve"> </w:t>
      </w:r>
      <w:r w:rsidRPr="00A3623B">
        <w:rPr>
          <w:rFonts w:cs="Times New Roman"/>
          <w:szCs w:val="24"/>
        </w:rPr>
        <w:t>seed</w:t>
      </w:r>
      <w:r w:rsidRPr="00A3623B">
        <w:rPr>
          <w:rFonts w:cs="Times New Roman"/>
          <w:spacing w:val="1"/>
          <w:szCs w:val="24"/>
        </w:rPr>
        <w:t xml:space="preserve"> </w:t>
      </w:r>
      <w:r w:rsidRPr="00A3623B">
        <w:rPr>
          <w:rFonts w:cs="Times New Roman"/>
          <w:szCs w:val="24"/>
        </w:rPr>
        <w:t>yield</w:t>
      </w:r>
      <w:r w:rsidRPr="00A3623B">
        <w:rPr>
          <w:rFonts w:cs="Times New Roman"/>
          <w:spacing w:val="1"/>
          <w:szCs w:val="24"/>
        </w:rPr>
        <w:t xml:space="preserve"> </w:t>
      </w:r>
      <w:r w:rsidRPr="00A3623B">
        <w:rPr>
          <w:rFonts w:cs="Times New Roman"/>
          <w:szCs w:val="24"/>
        </w:rPr>
        <w:t>of</w:t>
      </w:r>
      <w:r w:rsidRPr="00A3623B">
        <w:rPr>
          <w:rFonts w:cs="Times New Roman"/>
          <w:spacing w:val="1"/>
          <w:szCs w:val="24"/>
        </w:rPr>
        <w:t xml:space="preserve"> </w:t>
      </w:r>
      <w:r w:rsidRPr="00A3623B">
        <w:rPr>
          <w:rFonts w:cs="Times New Roman"/>
          <w:szCs w:val="24"/>
        </w:rPr>
        <w:t>coriander</w:t>
      </w:r>
      <w:r w:rsidRPr="00A3623B">
        <w:rPr>
          <w:rFonts w:cs="Times New Roman"/>
          <w:spacing w:val="1"/>
          <w:szCs w:val="24"/>
        </w:rPr>
        <w:t xml:space="preserve"> </w:t>
      </w:r>
      <w:r w:rsidRPr="00A3623B">
        <w:rPr>
          <w:rFonts w:cs="Times New Roman"/>
          <w:szCs w:val="24"/>
        </w:rPr>
        <w:t>(</w:t>
      </w:r>
      <w:r w:rsidRPr="00A3623B">
        <w:rPr>
          <w:rFonts w:cs="Times New Roman"/>
          <w:i/>
          <w:szCs w:val="24"/>
        </w:rPr>
        <w:t>Coriandrum</w:t>
      </w:r>
      <w:r w:rsidRPr="00A3623B">
        <w:rPr>
          <w:rFonts w:cs="Times New Roman"/>
          <w:i/>
          <w:spacing w:val="1"/>
          <w:szCs w:val="24"/>
        </w:rPr>
        <w:t xml:space="preserve"> </w:t>
      </w:r>
      <w:r w:rsidRPr="00A3623B">
        <w:rPr>
          <w:rFonts w:cs="Times New Roman"/>
          <w:i/>
          <w:szCs w:val="24"/>
        </w:rPr>
        <w:t>sativum</w:t>
      </w:r>
      <w:r w:rsidRPr="00A3623B">
        <w:rPr>
          <w:rFonts w:cs="Times New Roman"/>
          <w:i/>
          <w:spacing w:val="1"/>
          <w:szCs w:val="24"/>
        </w:rPr>
        <w:t xml:space="preserve"> </w:t>
      </w:r>
      <w:r w:rsidRPr="00A3623B">
        <w:rPr>
          <w:rFonts w:cs="Times New Roman"/>
          <w:szCs w:val="24"/>
        </w:rPr>
        <w:t>L.).</w:t>
      </w:r>
      <w:r w:rsidRPr="00A3623B">
        <w:rPr>
          <w:rFonts w:cs="Times New Roman"/>
          <w:spacing w:val="1"/>
          <w:szCs w:val="24"/>
        </w:rPr>
        <w:t xml:space="preserve"> </w:t>
      </w:r>
      <w:r w:rsidRPr="00A3623B">
        <w:rPr>
          <w:rFonts w:cs="Times New Roman"/>
          <w:i/>
          <w:szCs w:val="24"/>
        </w:rPr>
        <w:t xml:space="preserve">International journal of Agronomy and Plant Production </w:t>
      </w:r>
      <w:r w:rsidRPr="00A3623B">
        <w:rPr>
          <w:rFonts w:cs="Times New Roman"/>
          <w:szCs w:val="24"/>
        </w:rPr>
        <w:t>3(12):</w:t>
      </w:r>
      <w:r w:rsidRPr="00A3623B">
        <w:rPr>
          <w:rFonts w:cs="Times New Roman"/>
          <w:spacing w:val="1"/>
          <w:szCs w:val="24"/>
        </w:rPr>
        <w:t xml:space="preserve"> </w:t>
      </w:r>
      <w:r w:rsidRPr="00A3623B">
        <w:rPr>
          <w:rFonts w:cs="Times New Roman"/>
          <w:szCs w:val="24"/>
        </w:rPr>
        <w:t>585-589.</w:t>
      </w:r>
    </w:p>
    <w:p w14:paraId="640E63D4" w14:textId="77777777" w:rsidR="00152657" w:rsidRPr="00A3623B" w:rsidRDefault="00152657" w:rsidP="00A3623B">
      <w:pPr>
        <w:spacing w:before="59" w:line="360" w:lineRule="auto"/>
        <w:ind w:left="500" w:right="356" w:hanging="360"/>
        <w:jc w:val="both"/>
        <w:rPr>
          <w:rFonts w:cs="Times New Roman"/>
          <w:szCs w:val="24"/>
        </w:rPr>
      </w:pPr>
      <w:proofErr w:type="spellStart"/>
      <w:r w:rsidRPr="00152657">
        <w:rPr>
          <w:rFonts w:cs="Times New Roman"/>
          <w:szCs w:val="24"/>
        </w:rPr>
        <w:t>Kleinhofs</w:t>
      </w:r>
      <w:proofErr w:type="spellEnd"/>
      <w:r w:rsidRPr="00152657">
        <w:rPr>
          <w:rFonts w:cs="Times New Roman"/>
          <w:szCs w:val="24"/>
        </w:rPr>
        <w:t xml:space="preserve">, A., Owais, W.M. &amp; Nilan, R.A. (1978) </w:t>
      </w:r>
      <w:proofErr w:type="spellStart"/>
      <w:r w:rsidRPr="00152657">
        <w:rPr>
          <w:rFonts w:cs="Times New Roman"/>
          <w:szCs w:val="24"/>
        </w:rPr>
        <w:t>Azide</w:t>
      </w:r>
      <w:proofErr w:type="spellEnd"/>
      <w:r w:rsidRPr="00152657">
        <w:rPr>
          <w:rFonts w:cs="Times New Roman"/>
          <w:szCs w:val="24"/>
        </w:rPr>
        <w:t>. Mutation Research, 55, 165–195. DOI: 10.1016/0165-1110(78)90003-9, PubMed: 107442.</w:t>
      </w:r>
    </w:p>
    <w:p w14:paraId="1718B7BA" w14:textId="77777777" w:rsidR="00A3623B" w:rsidRPr="00A3623B" w:rsidRDefault="00A3623B" w:rsidP="00A3623B">
      <w:pPr>
        <w:spacing w:before="59" w:line="360" w:lineRule="auto"/>
        <w:ind w:left="500" w:right="356" w:hanging="360"/>
        <w:jc w:val="both"/>
        <w:rPr>
          <w:rFonts w:cs="Times New Roman"/>
          <w:szCs w:val="24"/>
        </w:rPr>
      </w:pPr>
      <w:r w:rsidRPr="00A3623B">
        <w:rPr>
          <w:rFonts w:cs="Times New Roman"/>
          <w:szCs w:val="24"/>
        </w:rPr>
        <w:t>Kumar, G. and Rai, P.K. (2007). EMS induced karyomorphological variations in maize (</w:t>
      </w:r>
      <w:proofErr w:type="spellStart"/>
      <w:r w:rsidRPr="00A3623B">
        <w:rPr>
          <w:rFonts w:cs="Times New Roman"/>
          <w:szCs w:val="24"/>
        </w:rPr>
        <w:t>Zea</w:t>
      </w:r>
      <w:proofErr w:type="spellEnd"/>
      <w:r w:rsidRPr="00A3623B">
        <w:rPr>
          <w:rFonts w:cs="Times New Roman"/>
          <w:szCs w:val="24"/>
        </w:rPr>
        <w:t xml:space="preserve"> mays L.) Inbreds. Turk. J. Biol. 31: 187-195</w:t>
      </w:r>
    </w:p>
    <w:p w14:paraId="2A4D09C7" w14:textId="77777777" w:rsidR="00A3623B" w:rsidRPr="00A3623B" w:rsidRDefault="00A3623B" w:rsidP="00A3623B">
      <w:pPr>
        <w:spacing w:before="59" w:line="360" w:lineRule="auto"/>
        <w:ind w:left="500" w:right="356" w:hanging="360"/>
        <w:jc w:val="both"/>
        <w:rPr>
          <w:rFonts w:cs="Times New Roman"/>
          <w:szCs w:val="24"/>
        </w:rPr>
      </w:pPr>
      <w:r w:rsidRPr="00A3623B">
        <w:rPr>
          <w:rFonts w:cs="Times New Roman"/>
          <w:szCs w:val="24"/>
        </w:rPr>
        <w:t>Laskar RA, Amin R, Khan S. 2017. Evaluation of optimal doses for gamma rays and hydrazine hydrates in lentil genotypes. Trends in Biosci.10:5822–5825.</w:t>
      </w:r>
    </w:p>
    <w:p w14:paraId="687CDB67" w14:textId="77777777" w:rsidR="00A3623B" w:rsidRPr="00A3623B" w:rsidRDefault="00A3623B" w:rsidP="00A3623B">
      <w:pPr>
        <w:spacing w:before="59" w:line="360" w:lineRule="auto"/>
        <w:ind w:left="500" w:right="356" w:hanging="360"/>
        <w:jc w:val="both"/>
        <w:rPr>
          <w:rFonts w:cs="Times New Roman"/>
          <w:szCs w:val="24"/>
        </w:rPr>
      </w:pPr>
      <w:r w:rsidRPr="00A3623B">
        <w:rPr>
          <w:rFonts w:cs="Times New Roman"/>
          <w:szCs w:val="24"/>
        </w:rPr>
        <w:t>Lee, D.F. (1955). Action of radiations in living cells. Cambridge Univ. Press.</w:t>
      </w:r>
    </w:p>
    <w:p w14:paraId="18F9DC88" w14:textId="77777777" w:rsidR="00A3623B" w:rsidRPr="00A3623B" w:rsidRDefault="00A3623B" w:rsidP="00A3623B">
      <w:pPr>
        <w:spacing w:before="61" w:line="360" w:lineRule="auto"/>
        <w:ind w:left="500" w:right="356" w:hanging="360"/>
        <w:jc w:val="both"/>
        <w:rPr>
          <w:rFonts w:cs="Times New Roman"/>
          <w:szCs w:val="24"/>
        </w:rPr>
      </w:pPr>
      <w:r w:rsidRPr="00A3623B">
        <w:rPr>
          <w:rFonts w:cs="Times New Roman"/>
          <w:szCs w:val="24"/>
        </w:rPr>
        <w:t>Mahla HR, Ramkrishna K and Sharma RK (1999) An assessment of</w:t>
      </w:r>
      <w:r w:rsidRPr="00A3623B">
        <w:rPr>
          <w:rFonts w:cs="Times New Roman"/>
          <w:spacing w:val="1"/>
          <w:szCs w:val="24"/>
        </w:rPr>
        <w:t xml:space="preserve"> </w:t>
      </w:r>
      <w:r w:rsidRPr="00A3623B">
        <w:rPr>
          <w:rFonts w:cs="Times New Roman"/>
          <w:szCs w:val="24"/>
        </w:rPr>
        <w:t xml:space="preserve">induced variability in M2 progenies of Coriander. </w:t>
      </w:r>
      <w:r w:rsidRPr="00A3623B">
        <w:rPr>
          <w:rFonts w:cs="Times New Roman"/>
          <w:i/>
          <w:szCs w:val="24"/>
        </w:rPr>
        <w:t>Annals of Arid</w:t>
      </w:r>
      <w:r w:rsidRPr="00A3623B">
        <w:rPr>
          <w:rFonts w:cs="Times New Roman"/>
          <w:i/>
          <w:spacing w:val="-33"/>
          <w:szCs w:val="24"/>
        </w:rPr>
        <w:t xml:space="preserve"> </w:t>
      </w:r>
      <w:r w:rsidRPr="00A3623B">
        <w:rPr>
          <w:rFonts w:cs="Times New Roman"/>
          <w:i/>
          <w:szCs w:val="24"/>
        </w:rPr>
        <w:t>Zone</w:t>
      </w:r>
      <w:r w:rsidRPr="00A3623B">
        <w:rPr>
          <w:rFonts w:cs="Times New Roman"/>
          <w:szCs w:val="24"/>
        </w:rPr>
        <w:t>.</w:t>
      </w:r>
      <w:r w:rsidRPr="00A3623B">
        <w:rPr>
          <w:rFonts w:cs="Times New Roman"/>
          <w:spacing w:val="-3"/>
          <w:szCs w:val="24"/>
        </w:rPr>
        <w:t xml:space="preserve"> </w:t>
      </w:r>
      <w:r w:rsidRPr="00A3623B">
        <w:rPr>
          <w:rFonts w:cs="Times New Roman"/>
          <w:szCs w:val="24"/>
        </w:rPr>
        <w:t>38(1):</w:t>
      </w:r>
      <w:r w:rsidRPr="00A3623B">
        <w:rPr>
          <w:rFonts w:cs="Times New Roman"/>
          <w:spacing w:val="-1"/>
          <w:szCs w:val="24"/>
        </w:rPr>
        <w:t xml:space="preserve"> </w:t>
      </w:r>
      <w:r w:rsidRPr="00A3623B">
        <w:rPr>
          <w:rFonts w:cs="Times New Roman"/>
          <w:szCs w:val="24"/>
        </w:rPr>
        <w:t>81-83.</w:t>
      </w:r>
    </w:p>
    <w:p w14:paraId="448E0647" w14:textId="77777777" w:rsidR="00A3623B" w:rsidRPr="00A3623B" w:rsidRDefault="00A3623B" w:rsidP="00A3623B">
      <w:pPr>
        <w:spacing w:before="62" w:line="360" w:lineRule="auto"/>
        <w:ind w:left="500" w:right="356" w:hanging="360"/>
        <w:jc w:val="both"/>
        <w:rPr>
          <w:rFonts w:cs="Times New Roman"/>
          <w:szCs w:val="24"/>
        </w:rPr>
      </w:pPr>
      <w:r w:rsidRPr="00A3623B">
        <w:rPr>
          <w:rFonts w:cs="Times New Roman"/>
          <w:szCs w:val="24"/>
        </w:rPr>
        <w:lastRenderedPageBreak/>
        <w:t>Mishra</w:t>
      </w:r>
      <w:r w:rsidRPr="00A3623B">
        <w:rPr>
          <w:rFonts w:cs="Times New Roman"/>
          <w:spacing w:val="1"/>
          <w:szCs w:val="24"/>
        </w:rPr>
        <w:t xml:space="preserve"> </w:t>
      </w:r>
      <w:r w:rsidRPr="00A3623B">
        <w:rPr>
          <w:rFonts w:cs="Times New Roman"/>
          <w:szCs w:val="24"/>
        </w:rPr>
        <w:t>Monika</w:t>
      </w:r>
      <w:r w:rsidRPr="00A3623B">
        <w:rPr>
          <w:rFonts w:cs="Times New Roman"/>
          <w:spacing w:val="1"/>
          <w:szCs w:val="24"/>
        </w:rPr>
        <w:t xml:space="preserve"> </w:t>
      </w:r>
      <w:r w:rsidRPr="00A3623B">
        <w:rPr>
          <w:rFonts w:cs="Times New Roman"/>
          <w:szCs w:val="24"/>
        </w:rPr>
        <w:t>and</w:t>
      </w:r>
      <w:r w:rsidRPr="00A3623B">
        <w:rPr>
          <w:rFonts w:cs="Times New Roman"/>
          <w:spacing w:val="1"/>
          <w:szCs w:val="24"/>
        </w:rPr>
        <w:t xml:space="preserve"> </w:t>
      </w:r>
      <w:r w:rsidRPr="00A3623B">
        <w:rPr>
          <w:rFonts w:cs="Times New Roman"/>
          <w:szCs w:val="24"/>
        </w:rPr>
        <w:t>Khan</w:t>
      </w:r>
      <w:r w:rsidRPr="00A3623B">
        <w:rPr>
          <w:rFonts w:cs="Times New Roman"/>
          <w:spacing w:val="36"/>
          <w:szCs w:val="24"/>
        </w:rPr>
        <w:t xml:space="preserve"> </w:t>
      </w:r>
      <w:r w:rsidRPr="00A3623B">
        <w:rPr>
          <w:rFonts w:cs="Times New Roman"/>
          <w:szCs w:val="24"/>
        </w:rPr>
        <w:t>Ainul</w:t>
      </w:r>
      <w:r w:rsidRPr="00A3623B">
        <w:rPr>
          <w:rFonts w:cs="Times New Roman"/>
          <w:spacing w:val="36"/>
          <w:szCs w:val="24"/>
        </w:rPr>
        <w:t xml:space="preserve"> </w:t>
      </w:r>
      <w:r w:rsidRPr="00A3623B">
        <w:rPr>
          <w:rFonts w:cs="Times New Roman"/>
          <w:szCs w:val="24"/>
        </w:rPr>
        <w:t>Haq</w:t>
      </w:r>
      <w:r w:rsidRPr="00A3623B">
        <w:rPr>
          <w:rFonts w:cs="Times New Roman"/>
          <w:spacing w:val="35"/>
          <w:szCs w:val="24"/>
        </w:rPr>
        <w:t xml:space="preserve"> </w:t>
      </w:r>
      <w:r w:rsidRPr="00A3623B">
        <w:rPr>
          <w:rFonts w:cs="Times New Roman"/>
          <w:szCs w:val="24"/>
        </w:rPr>
        <w:t>(2014)</w:t>
      </w:r>
      <w:r w:rsidRPr="00A3623B">
        <w:rPr>
          <w:rFonts w:cs="Times New Roman"/>
          <w:spacing w:val="36"/>
          <w:szCs w:val="24"/>
        </w:rPr>
        <w:t xml:space="preserve"> </w:t>
      </w:r>
      <w:r w:rsidRPr="00A3623B">
        <w:rPr>
          <w:rFonts w:cs="Times New Roman"/>
          <w:szCs w:val="24"/>
        </w:rPr>
        <w:t>Mutagenic</w:t>
      </w:r>
      <w:r w:rsidRPr="00A3623B">
        <w:rPr>
          <w:rFonts w:cs="Times New Roman"/>
          <w:spacing w:val="1"/>
          <w:szCs w:val="24"/>
        </w:rPr>
        <w:t xml:space="preserve"> </w:t>
      </w:r>
      <w:r w:rsidRPr="00A3623B">
        <w:rPr>
          <w:rFonts w:cs="Times New Roman"/>
          <w:szCs w:val="24"/>
        </w:rPr>
        <w:t>effectiveness</w:t>
      </w:r>
      <w:r w:rsidRPr="00A3623B">
        <w:rPr>
          <w:rFonts w:cs="Times New Roman"/>
          <w:spacing w:val="1"/>
          <w:szCs w:val="24"/>
        </w:rPr>
        <w:t xml:space="preserve"> </w:t>
      </w:r>
      <w:r w:rsidRPr="00A3623B">
        <w:rPr>
          <w:rFonts w:cs="Times New Roman"/>
          <w:szCs w:val="24"/>
        </w:rPr>
        <w:t>and</w:t>
      </w:r>
      <w:r w:rsidRPr="00A3623B">
        <w:rPr>
          <w:rFonts w:cs="Times New Roman"/>
          <w:spacing w:val="1"/>
          <w:szCs w:val="24"/>
        </w:rPr>
        <w:t xml:space="preserve"> </w:t>
      </w:r>
      <w:r w:rsidRPr="00A3623B">
        <w:rPr>
          <w:rFonts w:cs="Times New Roman"/>
          <w:szCs w:val="24"/>
        </w:rPr>
        <w:t>efficiency</w:t>
      </w:r>
      <w:r w:rsidRPr="00A3623B">
        <w:rPr>
          <w:rFonts w:cs="Times New Roman"/>
          <w:spacing w:val="1"/>
          <w:szCs w:val="24"/>
        </w:rPr>
        <w:t xml:space="preserve"> </w:t>
      </w:r>
      <w:r w:rsidRPr="00A3623B">
        <w:rPr>
          <w:rFonts w:cs="Times New Roman"/>
          <w:szCs w:val="24"/>
        </w:rPr>
        <w:t>of</w:t>
      </w:r>
      <w:r w:rsidRPr="00A3623B">
        <w:rPr>
          <w:rFonts w:cs="Times New Roman"/>
          <w:spacing w:val="1"/>
          <w:szCs w:val="24"/>
        </w:rPr>
        <w:t xml:space="preserve"> </w:t>
      </w:r>
      <w:r w:rsidRPr="00A3623B">
        <w:rPr>
          <w:rFonts w:cs="Times New Roman"/>
          <w:szCs w:val="24"/>
        </w:rPr>
        <w:t>individual</w:t>
      </w:r>
      <w:r w:rsidRPr="00A3623B">
        <w:rPr>
          <w:rFonts w:cs="Times New Roman"/>
          <w:spacing w:val="1"/>
          <w:szCs w:val="24"/>
        </w:rPr>
        <w:t xml:space="preserve"> </w:t>
      </w:r>
      <w:r w:rsidRPr="00A3623B">
        <w:rPr>
          <w:rFonts w:cs="Times New Roman"/>
          <w:szCs w:val="24"/>
        </w:rPr>
        <w:t>and</w:t>
      </w:r>
      <w:r w:rsidRPr="00A3623B">
        <w:rPr>
          <w:rFonts w:cs="Times New Roman"/>
          <w:spacing w:val="1"/>
          <w:szCs w:val="24"/>
        </w:rPr>
        <w:t xml:space="preserve"> </w:t>
      </w:r>
      <w:r w:rsidRPr="00A3623B">
        <w:rPr>
          <w:rFonts w:cs="Times New Roman"/>
          <w:szCs w:val="24"/>
        </w:rPr>
        <w:t>combination</w:t>
      </w:r>
      <w:r w:rsidRPr="00A3623B">
        <w:rPr>
          <w:rFonts w:cs="Times New Roman"/>
          <w:spacing w:val="1"/>
          <w:szCs w:val="24"/>
        </w:rPr>
        <w:t xml:space="preserve"> </w:t>
      </w:r>
      <w:r w:rsidRPr="00A3623B">
        <w:rPr>
          <w:rFonts w:cs="Times New Roman"/>
          <w:szCs w:val="24"/>
        </w:rPr>
        <w:t>treatments</w:t>
      </w:r>
      <w:r w:rsidRPr="00A3623B">
        <w:rPr>
          <w:rFonts w:cs="Times New Roman"/>
          <w:spacing w:val="1"/>
          <w:szCs w:val="24"/>
        </w:rPr>
        <w:t xml:space="preserve"> </w:t>
      </w:r>
      <w:r w:rsidRPr="00A3623B">
        <w:rPr>
          <w:rFonts w:cs="Times New Roman"/>
          <w:szCs w:val="24"/>
        </w:rPr>
        <w:t>of</w:t>
      </w:r>
      <w:r w:rsidRPr="00A3623B">
        <w:rPr>
          <w:rFonts w:cs="Times New Roman"/>
          <w:spacing w:val="1"/>
          <w:szCs w:val="24"/>
        </w:rPr>
        <w:t xml:space="preserve"> </w:t>
      </w:r>
      <w:r w:rsidRPr="00A3623B">
        <w:rPr>
          <w:rFonts w:cs="Times New Roman"/>
          <w:szCs w:val="24"/>
        </w:rPr>
        <w:t>EMS</w:t>
      </w:r>
      <w:r w:rsidRPr="00A3623B">
        <w:rPr>
          <w:rFonts w:cs="Times New Roman"/>
          <w:spacing w:val="36"/>
          <w:szCs w:val="24"/>
        </w:rPr>
        <w:t xml:space="preserve"> </w:t>
      </w:r>
      <w:r w:rsidRPr="00A3623B">
        <w:rPr>
          <w:rFonts w:cs="Times New Roman"/>
          <w:szCs w:val="24"/>
        </w:rPr>
        <w:t>and</w:t>
      </w:r>
      <w:r w:rsidRPr="00A3623B">
        <w:rPr>
          <w:rFonts w:cs="Times New Roman"/>
          <w:spacing w:val="36"/>
          <w:szCs w:val="24"/>
        </w:rPr>
        <w:t xml:space="preserve"> </w:t>
      </w:r>
      <w:r w:rsidRPr="00A3623B">
        <w:rPr>
          <w:rFonts w:cs="Times New Roman"/>
          <w:szCs w:val="24"/>
        </w:rPr>
        <w:t>gamma</w:t>
      </w:r>
      <w:r w:rsidRPr="00A3623B">
        <w:rPr>
          <w:rFonts w:cs="Times New Roman"/>
          <w:spacing w:val="35"/>
          <w:szCs w:val="24"/>
        </w:rPr>
        <w:t xml:space="preserve"> </w:t>
      </w:r>
      <w:r w:rsidRPr="00A3623B">
        <w:rPr>
          <w:rFonts w:cs="Times New Roman"/>
          <w:szCs w:val="24"/>
        </w:rPr>
        <w:t>rays</w:t>
      </w:r>
      <w:r w:rsidRPr="00A3623B">
        <w:rPr>
          <w:rFonts w:cs="Times New Roman"/>
          <w:spacing w:val="35"/>
          <w:szCs w:val="24"/>
        </w:rPr>
        <w:t xml:space="preserve"> </w:t>
      </w:r>
      <w:r w:rsidRPr="00A3623B">
        <w:rPr>
          <w:rFonts w:cs="Times New Roman"/>
          <w:szCs w:val="24"/>
        </w:rPr>
        <w:t xml:space="preserve">in </w:t>
      </w:r>
      <w:proofErr w:type="spellStart"/>
      <w:r w:rsidRPr="00A3623B">
        <w:rPr>
          <w:rFonts w:cs="Times New Roman"/>
          <w:szCs w:val="24"/>
        </w:rPr>
        <w:t>Isabgol</w:t>
      </w:r>
      <w:proofErr w:type="spellEnd"/>
      <w:r w:rsidRPr="00A3623B">
        <w:rPr>
          <w:rFonts w:cs="Times New Roman"/>
          <w:spacing w:val="36"/>
          <w:szCs w:val="24"/>
        </w:rPr>
        <w:t xml:space="preserve"> </w:t>
      </w:r>
      <w:r w:rsidRPr="00A3623B">
        <w:rPr>
          <w:rFonts w:cs="Times New Roman"/>
          <w:szCs w:val="24"/>
        </w:rPr>
        <w:t>(</w:t>
      </w:r>
      <w:proofErr w:type="spellStart"/>
      <w:r w:rsidRPr="00A3623B">
        <w:rPr>
          <w:rFonts w:cs="Times New Roman"/>
          <w:i/>
          <w:szCs w:val="24"/>
        </w:rPr>
        <w:t>Plantago</w:t>
      </w:r>
      <w:proofErr w:type="spellEnd"/>
      <w:r w:rsidRPr="00A3623B">
        <w:rPr>
          <w:rFonts w:cs="Times New Roman"/>
          <w:i/>
          <w:spacing w:val="1"/>
          <w:szCs w:val="24"/>
        </w:rPr>
        <w:t xml:space="preserve"> </w:t>
      </w:r>
      <w:proofErr w:type="spellStart"/>
      <w:r w:rsidRPr="00A3623B">
        <w:rPr>
          <w:rFonts w:cs="Times New Roman"/>
          <w:i/>
          <w:szCs w:val="24"/>
        </w:rPr>
        <w:t>ovata</w:t>
      </w:r>
      <w:proofErr w:type="spellEnd"/>
      <w:r w:rsidRPr="00A3623B">
        <w:rPr>
          <w:rFonts w:cs="Times New Roman"/>
          <w:i/>
          <w:spacing w:val="34"/>
          <w:szCs w:val="24"/>
        </w:rPr>
        <w:t xml:space="preserve"> </w:t>
      </w:r>
      <w:proofErr w:type="spellStart"/>
      <w:r w:rsidRPr="00A3623B">
        <w:rPr>
          <w:rFonts w:cs="Times New Roman"/>
          <w:szCs w:val="24"/>
        </w:rPr>
        <w:t>Forsk</w:t>
      </w:r>
      <w:proofErr w:type="spellEnd"/>
      <w:r w:rsidRPr="00A3623B">
        <w:rPr>
          <w:rFonts w:cs="Times New Roman"/>
          <w:szCs w:val="24"/>
        </w:rPr>
        <w:t>.,</w:t>
      </w:r>
      <w:r w:rsidRPr="00A3623B">
        <w:rPr>
          <w:rFonts w:cs="Times New Roman"/>
          <w:spacing w:val="35"/>
          <w:szCs w:val="24"/>
        </w:rPr>
        <w:t xml:space="preserve"> </w:t>
      </w:r>
      <w:r w:rsidRPr="00A3623B">
        <w:rPr>
          <w:rFonts w:cs="Times New Roman"/>
          <w:i/>
          <w:szCs w:val="24"/>
        </w:rPr>
        <w:t>Int.</w:t>
      </w:r>
      <w:r w:rsidRPr="00A3623B">
        <w:rPr>
          <w:rFonts w:cs="Times New Roman"/>
          <w:i/>
          <w:spacing w:val="34"/>
          <w:szCs w:val="24"/>
        </w:rPr>
        <w:t xml:space="preserve"> </w:t>
      </w:r>
      <w:r w:rsidRPr="00A3623B">
        <w:rPr>
          <w:rFonts w:cs="Times New Roman"/>
          <w:i/>
          <w:szCs w:val="24"/>
        </w:rPr>
        <w:t>J.</w:t>
      </w:r>
      <w:r w:rsidRPr="00A3623B">
        <w:rPr>
          <w:rFonts w:cs="Times New Roman"/>
          <w:i/>
          <w:spacing w:val="33"/>
          <w:szCs w:val="24"/>
        </w:rPr>
        <w:t xml:space="preserve"> </w:t>
      </w:r>
      <w:r w:rsidRPr="00A3623B">
        <w:rPr>
          <w:rFonts w:cs="Times New Roman"/>
          <w:i/>
          <w:szCs w:val="24"/>
        </w:rPr>
        <w:t>of</w:t>
      </w:r>
      <w:r w:rsidRPr="00A3623B">
        <w:rPr>
          <w:rFonts w:cs="Times New Roman"/>
          <w:i/>
          <w:spacing w:val="-2"/>
          <w:szCs w:val="24"/>
        </w:rPr>
        <w:t xml:space="preserve"> </w:t>
      </w:r>
      <w:r w:rsidRPr="00A3623B">
        <w:rPr>
          <w:rFonts w:cs="Times New Roman"/>
          <w:i/>
          <w:szCs w:val="24"/>
        </w:rPr>
        <w:t>Life</w:t>
      </w:r>
      <w:r w:rsidRPr="00A3623B">
        <w:rPr>
          <w:rFonts w:cs="Times New Roman"/>
          <w:i/>
          <w:spacing w:val="1"/>
          <w:szCs w:val="24"/>
        </w:rPr>
        <w:t xml:space="preserve"> </w:t>
      </w:r>
      <w:r w:rsidRPr="00A3623B">
        <w:rPr>
          <w:rFonts w:cs="Times New Roman"/>
          <w:i/>
          <w:szCs w:val="24"/>
        </w:rPr>
        <w:t>Sciences</w:t>
      </w:r>
      <w:r w:rsidRPr="00A3623B">
        <w:rPr>
          <w:rFonts w:cs="Times New Roman"/>
          <w:szCs w:val="24"/>
        </w:rPr>
        <w:t>. 2:212-216</w:t>
      </w:r>
    </w:p>
    <w:p w14:paraId="1793A677" w14:textId="77777777" w:rsidR="00A3623B" w:rsidRDefault="00A3623B" w:rsidP="00A3623B">
      <w:pPr>
        <w:spacing w:before="62" w:line="360" w:lineRule="auto"/>
        <w:ind w:left="500" w:right="356" w:hanging="360"/>
        <w:jc w:val="both"/>
        <w:rPr>
          <w:rFonts w:cs="Times New Roman"/>
          <w:szCs w:val="24"/>
        </w:rPr>
      </w:pPr>
      <w:r w:rsidRPr="00A3623B">
        <w:rPr>
          <w:rFonts w:cs="Times New Roman"/>
          <w:szCs w:val="24"/>
        </w:rPr>
        <w:t>Ramesh, D.V. and Reddi, T.V.V. (2002). Induced morphological variability among three genotypes of rice. J. Cytol. Genet. 3: 115-120.</w:t>
      </w:r>
    </w:p>
    <w:p w14:paraId="1665E073" w14:textId="77777777" w:rsidR="00152657" w:rsidRPr="00A3623B" w:rsidRDefault="00152657" w:rsidP="00A3623B">
      <w:pPr>
        <w:spacing w:before="62" w:line="360" w:lineRule="auto"/>
        <w:ind w:left="500" w:right="356" w:hanging="360"/>
        <w:jc w:val="both"/>
        <w:rPr>
          <w:rFonts w:cs="Times New Roman"/>
          <w:szCs w:val="24"/>
        </w:rPr>
      </w:pPr>
      <w:r w:rsidRPr="00152657">
        <w:rPr>
          <w:rFonts w:cs="Times New Roman"/>
          <w:szCs w:val="24"/>
        </w:rPr>
        <w:t>Sharma, R.P. and Swaminathan, M.S. (1969). Proc. Symp. Radiation and radiomimetic substances. In: Mutation Breeding FAD (DAE Sud.), 70-78.</w:t>
      </w:r>
    </w:p>
    <w:p w14:paraId="5D605E9D" w14:textId="77777777" w:rsidR="00A3623B" w:rsidRPr="00A3623B" w:rsidRDefault="00A3623B" w:rsidP="00A3623B">
      <w:pPr>
        <w:spacing w:before="58" w:line="360" w:lineRule="auto"/>
        <w:ind w:left="500" w:right="357" w:hanging="360"/>
        <w:jc w:val="both"/>
        <w:rPr>
          <w:rFonts w:cs="Times New Roman"/>
          <w:szCs w:val="24"/>
        </w:rPr>
      </w:pPr>
      <w:r w:rsidRPr="00A3623B">
        <w:rPr>
          <w:rFonts w:cs="Times New Roman"/>
          <w:szCs w:val="24"/>
        </w:rPr>
        <w:t>Shinde</w:t>
      </w:r>
      <w:r w:rsidRPr="00A3623B">
        <w:rPr>
          <w:rFonts w:cs="Times New Roman"/>
          <w:spacing w:val="1"/>
          <w:szCs w:val="24"/>
        </w:rPr>
        <w:t xml:space="preserve"> </w:t>
      </w:r>
      <w:r w:rsidRPr="00A3623B">
        <w:rPr>
          <w:rFonts w:cs="Times New Roman"/>
          <w:szCs w:val="24"/>
        </w:rPr>
        <w:t>MS</w:t>
      </w:r>
      <w:r w:rsidRPr="00A3623B">
        <w:rPr>
          <w:rFonts w:cs="Times New Roman"/>
          <w:spacing w:val="1"/>
          <w:szCs w:val="24"/>
        </w:rPr>
        <w:t xml:space="preserve"> </w:t>
      </w:r>
      <w:r w:rsidRPr="00A3623B">
        <w:rPr>
          <w:rFonts w:cs="Times New Roman"/>
          <w:szCs w:val="24"/>
        </w:rPr>
        <w:t>(2013)</w:t>
      </w:r>
      <w:r w:rsidRPr="00A3623B">
        <w:rPr>
          <w:rFonts w:cs="Times New Roman"/>
          <w:spacing w:val="1"/>
          <w:szCs w:val="24"/>
        </w:rPr>
        <w:t xml:space="preserve"> </w:t>
      </w:r>
      <w:r w:rsidRPr="00A3623B">
        <w:rPr>
          <w:rFonts w:cs="Times New Roman"/>
          <w:szCs w:val="24"/>
        </w:rPr>
        <w:t>Induced</w:t>
      </w:r>
      <w:r w:rsidRPr="00A3623B">
        <w:rPr>
          <w:rFonts w:cs="Times New Roman"/>
          <w:spacing w:val="1"/>
          <w:szCs w:val="24"/>
        </w:rPr>
        <w:t xml:space="preserve"> </w:t>
      </w:r>
      <w:r w:rsidRPr="00A3623B">
        <w:rPr>
          <w:rFonts w:cs="Times New Roman"/>
          <w:szCs w:val="24"/>
        </w:rPr>
        <w:t>mutation</w:t>
      </w:r>
      <w:r w:rsidRPr="00A3623B">
        <w:rPr>
          <w:rFonts w:cs="Times New Roman"/>
          <w:spacing w:val="1"/>
          <w:szCs w:val="24"/>
        </w:rPr>
        <w:t xml:space="preserve"> </w:t>
      </w:r>
      <w:r w:rsidRPr="00A3623B">
        <w:rPr>
          <w:rFonts w:cs="Times New Roman"/>
          <w:szCs w:val="24"/>
        </w:rPr>
        <w:t>in</w:t>
      </w:r>
      <w:r w:rsidRPr="00A3623B">
        <w:rPr>
          <w:rFonts w:cs="Times New Roman"/>
          <w:spacing w:val="1"/>
          <w:szCs w:val="24"/>
        </w:rPr>
        <w:t xml:space="preserve"> </w:t>
      </w:r>
      <w:r w:rsidRPr="00A3623B">
        <w:rPr>
          <w:rFonts w:cs="Times New Roman"/>
          <w:szCs w:val="24"/>
        </w:rPr>
        <w:t>Guar</w:t>
      </w:r>
      <w:r w:rsidRPr="00A3623B">
        <w:rPr>
          <w:rFonts w:cs="Times New Roman"/>
          <w:spacing w:val="1"/>
          <w:szCs w:val="24"/>
        </w:rPr>
        <w:t xml:space="preserve"> </w:t>
      </w:r>
      <w:r w:rsidRPr="00A3623B">
        <w:rPr>
          <w:rFonts w:cs="Times New Roman"/>
          <w:szCs w:val="24"/>
        </w:rPr>
        <w:t>[</w:t>
      </w:r>
      <w:proofErr w:type="spellStart"/>
      <w:r w:rsidRPr="00A3623B">
        <w:rPr>
          <w:rFonts w:cs="Times New Roman"/>
          <w:i/>
          <w:szCs w:val="24"/>
        </w:rPr>
        <w:t>Cyamopsis</w:t>
      </w:r>
      <w:proofErr w:type="spellEnd"/>
      <w:r w:rsidRPr="00A3623B">
        <w:rPr>
          <w:rFonts w:cs="Times New Roman"/>
          <w:i/>
          <w:spacing w:val="1"/>
          <w:szCs w:val="24"/>
        </w:rPr>
        <w:t xml:space="preserve"> </w:t>
      </w:r>
      <w:proofErr w:type="spellStart"/>
      <w:r w:rsidRPr="00A3623B">
        <w:rPr>
          <w:rFonts w:cs="Times New Roman"/>
          <w:i/>
          <w:szCs w:val="24"/>
        </w:rPr>
        <w:t>tetragonoloba</w:t>
      </w:r>
      <w:proofErr w:type="spellEnd"/>
      <w:r w:rsidRPr="00A3623B">
        <w:rPr>
          <w:rFonts w:cs="Times New Roman"/>
          <w:i/>
          <w:szCs w:val="24"/>
        </w:rPr>
        <w:t xml:space="preserve"> </w:t>
      </w:r>
      <w:r w:rsidRPr="00A3623B">
        <w:rPr>
          <w:rFonts w:cs="Times New Roman"/>
          <w:szCs w:val="24"/>
        </w:rPr>
        <w:t xml:space="preserve">(L.) </w:t>
      </w:r>
      <w:proofErr w:type="spellStart"/>
      <w:proofErr w:type="gramStart"/>
      <w:r w:rsidRPr="00A3623B">
        <w:rPr>
          <w:rFonts w:cs="Times New Roman"/>
          <w:szCs w:val="24"/>
        </w:rPr>
        <w:t>Taub</w:t>
      </w:r>
      <w:proofErr w:type="spellEnd"/>
      <w:r w:rsidRPr="00A3623B">
        <w:rPr>
          <w:rFonts w:cs="Times New Roman"/>
          <w:szCs w:val="24"/>
        </w:rPr>
        <w:t xml:space="preserve">.], </w:t>
      </w:r>
      <w:proofErr w:type="spellStart"/>
      <w:r w:rsidRPr="00A3623B">
        <w:rPr>
          <w:rFonts w:cs="Times New Roman"/>
          <w:szCs w:val="24"/>
        </w:rPr>
        <w:t>Ph.D.Thesis</w:t>
      </w:r>
      <w:proofErr w:type="spellEnd"/>
      <w:r w:rsidRPr="00A3623B">
        <w:rPr>
          <w:rFonts w:cs="Times New Roman"/>
          <w:szCs w:val="24"/>
        </w:rPr>
        <w:t>, Fergusson College, Pune,</w:t>
      </w:r>
      <w:r w:rsidRPr="00A3623B">
        <w:rPr>
          <w:rFonts w:cs="Times New Roman"/>
          <w:spacing w:val="-33"/>
          <w:szCs w:val="24"/>
        </w:rPr>
        <w:t xml:space="preserve"> </w:t>
      </w:r>
      <w:r w:rsidRPr="00A3623B">
        <w:rPr>
          <w:rFonts w:cs="Times New Roman"/>
          <w:szCs w:val="24"/>
        </w:rPr>
        <w:t>University</w:t>
      </w:r>
      <w:r w:rsidRPr="00A3623B">
        <w:rPr>
          <w:rFonts w:cs="Times New Roman"/>
          <w:spacing w:val="-3"/>
          <w:szCs w:val="24"/>
        </w:rPr>
        <w:t xml:space="preserve"> </w:t>
      </w:r>
      <w:r w:rsidRPr="00A3623B">
        <w:rPr>
          <w:rFonts w:cs="Times New Roman"/>
          <w:szCs w:val="24"/>
        </w:rPr>
        <w:t>of Pune.</w:t>
      </w:r>
      <w:proofErr w:type="gramEnd"/>
    </w:p>
    <w:p w14:paraId="551A87C6" w14:textId="77777777" w:rsidR="00A3623B" w:rsidRPr="00A3623B" w:rsidRDefault="00A3623B" w:rsidP="00A3623B">
      <w:pPr>
        <w:spacing w:before="61" w:line="360" w:lineRule="auto"/>
        <w:ind w:left="500" w:right="359" w:hanging="360"/>
        <w:jc w:val="both"/>
        <w:rPr>
          <w:rFonts w:cs="Times New Roman"/>
          <w:szCs w:val="24"/>
        </w:rPr>
      </w:pPr>
      <w:r w:rsidRPr="00A3623B">
        <w:rPr>
          <w:rFonts w:cs="Times New Roman"/>
          <w:szCs w:val="24"/>
        </w:rPr>
        <w:t>Sikder</w:t>
      </w:r>
      <w:r w:rsidRPr="00A3623B">
        <w:rPr>
          <w:rFonts w:cs="Times New Roman"/>
          <w:spacing w:val="1"/>
          <w:szCs w:val="24"/>
        </w:rPr>
        <w:t xml:space="preserve"> </w:t>
      </w:r>
      <w:r w:rsidRPr="00A3623B">
        <w:rPr>
          <w:rFonts w:cs="Times New Roman"/>
          <w:szCs w:val="24"/>
        </w:rPr>
        <w:t>S,</w:t>
      </w:r>
      <w:r w:rsidRPr="00A3623B">
        <w:rPr>
          <w:rFonts w:cs="Times New Roman"/>
          <w:spacing w:val="1"/>
          <w:szCs w:val="24"/>
        </w:rPr>
        <w:t xml:space="preserve"> </w:t>
      </w:r>
      <w:r w:rsidRPr="00A3623B">
        <w:rPr>
          <w:rFonts w:cs="Times New Roman"/>
          <w:szCs w:val="24"/>
        </w:rPr>
        <w:t>Biswas</w:t>
      </w:r>
      <w:r w:rsidRPr="00A3623B">
        <w:rPr>
          <w:rFonts w:cs="Times New Roman"/>
          <w:spacing w:val="1"/>
          <w:szCs w:val="24"/>
        </w:rPr>
        <w:t xml:space="preserve"> </w:t>
      </w:r>
      <w:r w:rsidRPr="00A3623B">
        <w:rPr>
          <w:rFonts w:cs="Times New Roman"/>
          <w:szCs w:val="24"/>
        </w:rPr>
        <w:t>P,</w:t>
      </w:r>
      <w:r w:rsidRPr="00A3623B">
        <w:rPr>
          <w:rFonts w:cs="Times New Roman"/>
          <w:spacing w:val="1"/>
          <w:szCs w:val="24"/>
        </w:rPr>
        <w:t xml:space="preserve"> </w:t>
      </w:r>
      <w:r w:rsidRPr="00A3623B">
        <w:rPr>
          <w:rFonts w:cs="Times New Roman"/>
          <w:szCs w:val="24"/>
        </w:rPr>
        <w:t>Hazra</w:t>
      </w:r>
      <w:r w:rsidRPr="00A3623B">
        <w:rPr>
          <w:rFonts w:cs="Times New Roman"/>
          <w:spacing w:val="1"/>
          <w:szCs w:val="24"/>
        </w:rPr>
        <w:t xml:space="preserve"> </w:t>
      </w:r>
      <w:r w:rsidRPr="00A3623B">
        <w:rPr>
          <w:rFonts w:cs="Times New Roman"/>
          <w:szCs w:val="24"/>
        </w:rPr>
        <w:t>P,</w:t>
      </w:r>
      <w:r w:rsidRPr="00A3623B">
        <w:rPr>
          <w:rFonts w:cs="Times New Roman"/>
          <w:spacing w:val="1"/>
          <w:szCs w:val="24"/>
        </w:rPr>
        <w:t xml:space="preserve"> </w:t>
      </w:r>
      <w:r w:rsidRPr="00A3623B">
        <w:rPr>
          <w:rFonts w:cs="Times New Roman"/>
          <w:szCs w:val="24"/>
        </w:rPr>
        <w:t>Akhtar</w:t>
      </w:r>
      <w:r w:rsidRPr="00A3623B">
        <w:rPr>
          <w:rFonts w:cs="Times New Roman"/>
          <w:spacing w:val="1"/>
          <w:szCs w:val="24"/>
        </w:rPr>
        <w:t xml:space="preserve"> </w:t>
      </w:r>
      <w:r w:rsidRPr="00A3623B">
        <w:rPr>
          <w:rFonts w:cs="Times New Roman"/>
          <w:szCs w:val="24"/>
        </w:rPr>
        <w:t>S,</w:t>
      </w:r>
      <w:r w:rsidRPr="00A3623B">
        <w:rPr>
          <w:rFonts w:cs="Times New Roman"/>
          <w:spacing w:val="1"/>
          <w:szCs w:val="24"/>
        </w:rPr>
        <w:t xml:space="preserve"> </w:t>
      </w:r>
      <w:proofErr w:type="spellStart"/>
      <w:r w:rsidRPr="00A3623B">
        <w:rPr>
          <w:rFonts w:cs="Times New Roman"/>
          <w:szCs w:val="24"/>
        </w:rPr>
        <w:t>Chattopadhyay</w:t>
      </w:r>
      <w:proofErr w:type="spellEnd"/>
      <w:r w:rsidRPr="00A3623B">
        <w:rPr>
          <w:rFonts w:cs="Times New Roman"/>
          <w:spacing w:val="1"/>
          <w:szCs w:val="24"/>
        </w:rPr>
        <w:t xml:space="preserve"> </w:t>
      </w:r>
      <w:r w:rsidRPr="00A3623B">
        <w:rPr>
          <w:rFonts w:cs="Times New Roman"/>
          <w:szCs w:val="24"/>
        </w:rPr>
        <w:t>A,</w:t>
      </w:r>
      <w:r w:rsidRPr="00A3623B">
        <w:rPr>
          <w:rFonts w:cs="Times New Roman"/>
          <w:spacing w:val="1"/>
          <w:szCs w:val="24"/>
        </w:rPr>
        <w:t xml:space="preserve"> </w:t>
      </w:r>
      <w:proofErr w:type="spellStart"/>
      <w:r w:rsidRPr="00A3623B">
        <w:rPr>
          <w:rFonts w:cs="Times New Roman"/>
          <w:szCs w:val="24"/>
        </w:rPr>
        <w:t>Badigannavar</w:t>
      </w:r>
      <w:proofErr w:type="spellEnd"/>
      <w:r w:rsidRPr="00A3623B">
        <w:rPr>
          <w:rFonts w:cs="Times New Roman"/>
          <w:spacing w:val="1"/>
          <w:szCs w:val="24"/>
        </w:rPr>
        <w:t xml:space="preserve"> </w:t>
      </w:r>
      <w:r w:rsidRPr="00A3623B">
        <w:rPr>
          <w:rFonts w:cs="Times New Roman"/>
          <w:szCs w:val="24"/>
        </w:rPr>
        <w:t>AM</w:t>
      </w:r>
      <w:r w:rsidRPr="00A3623B">
        <w:rPr>
          <w:rFonts w:cs="Times New Roman"/>
          <w:spacing w:val="1"/>
          <w:szCs w:val="24"/>
        </w:rPr>
        <w:t xml:space="preserve"> </w:t>
      </w:r>
      <w:r w:rsidRPr="00A3623B">
        <w:rPr>
          <w:rFonts w:cs="Times New Roman"/>
          <w:szCs w:val="24"/>
        </w:rPr>
        <w:t>and</w:t>
      </w:r>
      <w:r w:rsidRPr="00A3623B">
        <w:rPr>
          <w:rFonts w:cs="Times New Roman"/>
          <w:spacing w:val="1"/>
          <w:szCs w:val="24"/>
        </w:rPr>
        <w:t xml:space="preserve"> </w:t>
      </w:r>
      <w:r w:rsidRPr="00A3623B">
        <w:rPr>
          <w:rFonts w:cs="Times New Roman"/>
          <w:szCs w:val="24"/>
        </w:rPr>
        <w:t>D’Souza</w:t>
      </w:r>
      <w:r w:rsidRPr="00A3623B">
        <w:rPr>
          <w:rFonts w:cs="Times New Roman"/>
          <w:spacing w:val="1"/>
          <w:szCs w:val="24"/>
        </w:rPr>
        <w:t xml:space="preserve"> </w:t>
      </w:r>
      <w:r w:rsidRPr="00A3623B">
        <w:rPr>
          <w:rFonts w:cs="Times New Roman"/>
          <w:szCs w:val="24"/>
        </w:rPr>
        <w:t>SF</w:t>
      </w:r>
      <w:r w:rsidRPr="00A3623B">
        <w:rPr>
          <w:rFonts w:cs="Times New Roman"/>
          <w:spacing w:val="1"/>
          <w:szCs w:val="24"/>
        </w:rPr>
        <w:t xml:space="preserve"> </w:t>
      </w:r>
      <w:r w:rsidRPr="00A3623B">
        <w:rPr>
          <w:rFonts w:cs="Times New Roman"/>
          <w:szCs w:val="24"/>
        </w:rPr>
        <w:t>(2013)</w:t>
      </w:r>
      <w:r w:rsidRPr="00A3623B">
        <w:rPr>
          <w:rFonts w:cs="Times New Roman"/>
          <w:spacing w:val="36"/>
          <w:szCs w:val="24"/>
        </w:rPr>
        <w:t xml:space="preserve"> </w:t>
      </w:r>
      <w:r w:rsidRPr="00A3623B">
        <w:rPr>
          <w:rFonts w:cs="Times New Roman"/>
          <w:szCs w:val="24"/>
        </w:rPr>
        <w:t>Induction</w:t>
      </w:r>
      <w:r w:rsidRPr="00A3623B">
        <w:rPr>
          <w:rFonts w:cs="Times New Roman"/>
          <w:spacing w:val="36"/>
          <w:szCs w:val="24"/>
        </w:rPr>
        <w:t xml:space="preserve"> </w:t>
      </w:r>
      <w:r w:rsidRPr="00A3623B">
        <w:rPr>
          <w:rFonts w:cs="Times New Roman"/>
          <w:szCs w:val="24"/>
        </w:rPr>
        <w:t>of</w:t>
      </w:r>
      <w:r w:rsidRPr="00A3623B">
        <w:rPr>
          <w:rFonts w:cs="Times New Roman"/>
          <w:spacing w:val="1"/>
          <w:szCs w:val="24"/>
        </w:rPr>
        <w:t xml:space="preserve"> </w:t>
      </w:r>
      <w:r w:rsidRPr="00A3623B">
        <w:rPr>
          <w:rFonts w:cs="Times New Roman"/>
          <w:szCs w:val="24"/>
        </w:rPr>
        <w:t>mutation</w:t>
      </w:r>
      <w:r w:rsidRPr="00A3623B">
        <w:rPr>
          <w:rFonts w:cs="Times New Roman"/>
          <w:spacing w:val="1"/>
          <w:szCs w:val="24"/>
        </w:rPr>
        <w:t xml:space="preserve"> </w:t>
      </w:r>
      <w:r w:rsidRPr="00A3623B">
        <w:rPr>
          <w:rFonts w:cs="Times New Roman"/>
          <w:szCs w:val="24"/>
        </w:rPr>
        <w:t>in</w:t>
      </w:r>
      <w:r w:rsidRPr="00A3623B">
        <w:rPr>
          <w:rFonts w:cs="Times New Roman"/>
          <w:spacing w:val="1"/>
          <w:szCs w:val="24"/>
        </w:rPr>
        <w:t xml:space="preserve"> </w:t>
      </w:r>
      <w:r w:rsidRPr="00A3623B">
        <w:rPr>
          <w:rFonts w:cs="Times New Roman"/>
          <w:szCs w:val="24"/>
        </w:rPr>
        <w:t>tomato</w:t>
      </w:r>
      <w:r w:rsidRPr="00A3623B">
        <w:rPr>
          <w:rFonts w:cs="Times New Roman"/>
          <w:spacing w:val="1"/>
          <w:szCs w:val="24"/>
        </w:rPr>
        <w:t xml:space="preserve"> </w:t>
      </w:r>
      <w:r w:rsidRPr="00A3623B">
        <w:rPr>
          <w:rFonts w:cs="Times New Roman"/>
          <w:szCs w:val="24"/>
        </w:rPr>
        <w:t>(</w:t>
      </w:r>
      <w:proofErr w:type="spellStart"/>
      <w:r w:rsidRPr="00A3623B">
        <w:rPr>
          <w:rFonts w:cs="Times New Roman"/>
          <w:szCs w:val="24"/>
        </w:rPr>
        <w:t>Solanum</w:t>
      </w:r>
      <w:proofErr w:type="spellEnd"/>
      <w:r w:rsidRPr="00A3623B">
        <w:rPr>
          <w:rFonts w:cs="Times New Roman"/>
          <w:spacing w:val="1"/>
          <w:szCs w:val="24"/>
        </w:rPr>
        <w:t xml:space="preserve"> </w:t>
      </w:r>
      <w:proofErr w:type="spellStart"/>
      <w:r w:rsidRPr="00A3623B">
        <w:rPr>
          <w:rFonts w:cs="Times New Roman"/>
          <w:szCs w:val="24"/>
        </w:rPr>
        <w:t>lycopersicum</w:t>
      </w:r>
      <w:proofErr w:type="spellEnd"/>
      <w:r w:rsidRPr="00A3623B">
        <w:rPr>
          <w:rFonts w:cs="Times New Roman"/>
          <w:spacing w:val="1"/>
          <w:szCs w:val="24"/>
        </w:rPr>
        <w:t xml:space="preserve"> </w:t>
      </w:r>
      <w:r w:rsidRPr="00A3623B">
        <w:rPr>
          <w:rFonts w:cs="Times New Roman"/>
          <w:szCs w:val="24"/>
        </w:rPr>
        <w:t>L.)</w:t>
      </w:r>
      <w:r w:rsidRPr="00A3623B">
        <w:rPr>
          <w:rFonts w:cs="Times New Roman"/>
          <w:spacing w:val="1"/>
          <w:szCs w:val="24"/>
        </w:rPr>
        <w:t xml:space="preserve"> </w:t>
      </w:r>
      <w:r w:rsidRPr="00A3623B">
        <w:rPr>
          <w:rFonts w:cs="Times New Roman"/>
          <w:szCs w:val="24"/>
        </w:rPr>
        <w:t>by</w:t>
      </w:r>
      <w:r w:rsidRPr="00A3623B">
        <w:rPr>
          <w:rFonts w:cs="Times New Roman"/>
          <w:spacing w:val="1"/>
          <w:szCs w:val="24"/>
        </w:rPr>
        <w:t xml:space="preserve"> </w:t>
      </w:r>
      <w:r w:rsidRPr="00A3623B">
        <w:rPr>
          <w:rFonts w:cs="Times New Roman"/>
          <w:szCs w:val="24"/>
        </w:rPr>
        <w:t>gamma</w:t>
      </w:r>
      <w:r w:rsidRPr="00A3623B">
        <w:rPr>
          <w:rFonts w:cs="Times New Roman"/>
          <w:spacing w:val="1"/>
          <w:szCs w:val="24"/>
        </w:rPr>
        <w:t xml:space="preserve"> </w:t>
      </w:r>
      <w:r w:rsidRPr="00A3623B">
        <w:rPr>
          <w:rFonts w:cs="Times New Roman"/>
          <w:szCs w:val="24"/>
        </w:rPr>
        <w:t>irradiation</w:t>
      </w:r>
      <w:r w:rsidRPr="00A3623B">
        <w:rPr>
          <w:rFonts w:cs="Times New Roman"/>
          <w:spacing w:val="-5"/>
          <w:szCs w:val="24"/>
        </w:rPr>
        <w:t xml:space="preserve"> </w:t>
      </w:r>
      <w:r w:rsidRPr="00A3623B">
        <w:rPr>
          <w:rFonts w:cs="Times New Roman"/>
          <w:szCs w:val="24"/>
        </w:rPr>
        <w:t>and</w:t>
      </w:r>
      <w:r w:rsidRPr="00A3623B">
        <w:rPr>
          <w:rFonts w:cs="Times New Roman"/>
          <w:spacing w:val="-3"/>
          <w:szCs w:val="24"/>
        </w:rPr>
        <w:t xml:space="preserve"> </w:t>
      </w:r>
      <w:r w:rsidRPr="00A3623B">
        <w:rPr>
          <w:rFonts w:cs="Times New Roman"/>
          <w:szCs w:val="24"/>
        </w:rPr>
        <w:t>EMS.</w:t>
      </w:r>
      <w:r w:rsidRPr="00A3623B">
        <w:rPr>
          <w:rFonts w:cs="Times New Roman"/>
          <w:spacing w:val="-3"/>
          <w:szCs w:val="24"/>
        </w:rPr>
        <w:t xml:space="preserve"> </w:t>
      </w:r>
      <w:r w:rsidRPr="00A3623B">
        <w:rPr>
          <w:rFonts w:cs="Times New Roman"/>
          <w:i/>
          <w:szCs w:val="24"/>
        </w:rPr>
        <w:t>Indian</w:t>
      </w:r>
      <w:r w:rsidRPr="00A3623B">
        <w:rPr>
          <w:rFonts w:cs="Times New Roman"/>
          <w:i/>
          <w:spacing w:val="-1"/>
          <w:szCs w:val="24"/>
        </w:rPr>
        <w:t xml:space="preserve"> </w:t>
      </w:r>
      <w:r w:rsidRPr="00A3623B">
        <w:rPr>
          <w:rFonts w:cs="Times New Roman"/>
          <w:i/>
          <w:szCs w:val="24"/>
        </w:rPr>
        <w:t>Journal</w:t>
      </w:r>
      <w:r w:rsidRPr="00A3623B">
        <w:rPr>
          <w:rFonts w:cs="Times New Roman"/>
          <w:i/>
          <w:spacing w:val="-6"/>
          <w:szCs w:val="24"/>
        </w:rPr>
        <w:t xml:space="preserve"> </w:t>
      </w:r>
      <w:r w:rsidRPr="00A3623B">
        <w:rPr>
          <w:rFonts w:cs="Times New Roman"/>
          <w:i/>
          <w:szCs w:val="24"/>
        </w:rPr>
        <w:t>of</w:t>
      </w:r>
      <w:r w:rsidRPr="00A3623B">
        <w:rPr>
          <w:rFonts w:cs="Times New Roman"/>
          <w:i/>
          <w:spacing w:val="-1"/>
          <w:szCs w:val="24"/>
        </w:rPr>
        <w:t xml:space="preserve"> </w:t>
      </w:r>
      <w:r w:rsidRPr="00A3623B">
        <w:rPr>
          <w:rFonts w:cs="Times New Roman"/>
          <w:i/>
          <w:szCs w:val="24"/>
        </w:rPr>
        <w:t>Genetics</w:t>
      </w:r>
      <w:r w:rsidRPr="00A3623B">
        <w:rPr>
          <w:rFonts w:cs="Times New Roman"/>
          <w:szCs w:val="24"/>
        </w:rPr>
        <w:t>,</w:t>
      </w:r>
      <w:r w:rsidRPr="00A3623B">
        <w:rPr>
          <w:rFonts w:cs="Times New Roman"/>
          <w:spacing w:val="-3"/>
          <w:szCs w:val="24"/>
        </w:rPr>
        <w:t xml:space="preserve"> </w:t>
      </w:r>
      <w:r w:rsidRPr="00A3623B">
        <w:rPr>
          <w:rFonts w:cs="Times New Roman"/>
          <w:szCs w:val="24"/>
        </w:rPr>
        <w:t>73(4):</w:t>
      </w:r>
      <w:r w:rsidRPr="00A3623B">
        <w:rPr>
          <w:rFonts w:cs="Times New Roman"/>
          <w:spacing w:val="-2"/>
          <w:szCs w:val="24"/>
        </w:rPr>
        <w:t xml:space="preserve"> </w:t>
      </w:r>
      <w:r w:rsidRPr="00A3623B">
        <w:rPr>
          <w:rFonts w:cs="Times New Roman"/>
          <w:szCs w:val="24"/>
        </w:rPr>
        <w:t>392-399.</w:t>
      </w:r>
    </w:p>
    <w:p w14:paraId="75D78F7E" w14:textId="77777777" w:rsidR="00A3623B" w:rsidRPr="00A3623B" w:rsidRDefault="00A3623B" w:rsidP="00C0788F">
      <w:pPr>
        <w:spacing w:before="61"/>
        <w:ind w:left="500" w:right="359" w:hanging="360"/>
        <w:jc w:val="both"/>
        <w:rPr>
          <w:rFonts w:cs="Times New Roman"/>
          <w:szCs w:val="24"/>
        </w:rPr>
      </w:pPr>
      <w:r w:rsidRPr="00A3623B">
        <w:rPr>
          <w:rFonts w:cs="Times New Roman"/>
          <w:szCs w:val="24"/>
        </w:rPr>
        <w:t xml:space="preserve"> Tarar, J.L. and </w:t>
      </w:r>
      <w:proofErr w:type="spellStart"/>
      <w:r w:rsidRPr="00A3623B">
        <w:rPr>
          <w:rFonts w:cs="Times New Roman"/>
          <w:szCs w:val="24"/>
        </w:rPr>
        <w:t>Dyansagar</w:t>
      </w:r>
      <w:proofErr w:type="spellEnd"/>
      <w:r w:rsidRPr="00A3623B">
        <w:rPr>
          <w:rFonts w:cs="Times New Roman"/>
          <w:szCs w:val="24"/>
        </w:rPr>
        <w:t xml:space="preserve">, V.R. (1980). Comparison of ethyl methane sulphonate and radiation induced meiotic abnormalities in </w:t>
      </w:r>
      <w:proofErr w:type="spellStart"/>
      <w:r w:rsidRPr="00A3623B">
        <w:rPr>
          <w:rFonts w:cs="Times New Roman"/>
          <w:szCs w:val="24"/>
        </w:rPr>
        <w:t>Turnera</w:t>
      </w:r>
      <w:proofErr w:type="spellEnd"/>
      <w:r w:rsidRPr="00A3623B">
        <w:rPr>
          <w:rFonts w:cs="Times New Roman"/>
          <w:szCs w:val="24"/>
        </w:rPr>
        <w:t xml:space="preserve"> </w:t>
      </w:r>
      <w:proofErr w:type="spellStart"/>
      <w:r w:rsidRPr="00A3623B">
        <w:rPr>
          <w:rFonts w:cs="Times New Roman"/>
          <w:szCs w:val="24"/>
        </w:rPr>
        <w:t>ulmifolia</w:t>
      </w:r>
      <w:proofErr w:type="spellEnd"/>
      <w:r w:rsidRPr="00A3623B">
        <w:rPr>
          <w:rFonts w:cs="Times New Roman"/>
          <w:szCs w:val="24"/>
        </w:rPr>
        <w:t xml:space="preserve"> Linn. var. angustifolia Wild. </w:t>
      </w:r>
      <w:proofErr w:type="spellStart"/>
      <w:r w:rsidRPr="00A3623B">
        <w:rPr>
          <w:rFonts w:cs="Times New Roman"/>
          <w:szCs w:val="24"/>
        </w:rPr>
        <w:t>Cytologia</w:t>
      </w:r>
      <w:proofErr w:type="spellEnd"/>
      <w:r w:rsidRPr="00A3623B">
        <w:rPr>
          <w:rFonts w:cs="Times New Roman"/>
          <w:szCs w:val="24"/>
        </w:rPr>
        <w:t xml:space="preserve"> 45: 221-231</w:t>
      </w:r>
    </w:p>
    <w:p w14:paraId="69A8C96F" w14:textId="77777777" w:rsidR="00A3623B" w:rsidRPr="00A3623B" w:rsidRDefault="00A3623B" w:rsidP="00C0788F">
      <w:pPr>
        <w:spacing w:before="61"/>
        <w:ind w:left="500" w:right="359" w:hanging="360"/>
        <w:jc w:val="both"/>
        <w:rPr>
          <w:rFonts w:cs="Times New Roman"/>
          <w:szCs w:val="24"/>
        </w:rPr>
      </w:pPr>
      <w:r w:rsidRPr="00A3623B">
        <w:rPr>
          <w:rFonts w:cs="Times New Roman"/>
          <w:szCs w:val="24"/>
        </w:rPr>
        <w:t>Verma A, Pandeya SN, Yadav SK, Singh S and Soni P (2011) A Review</w:t>
      </w:r>
      <w:r w:rsidRPr="00A3623B">
        <w:rPr>
          <w:rFonts w:cs="Times New Roman"/>
          <w:spacing w:val="-33"/>
          <w:szCs w:val="24"/>
        </w:rPr>
        <w:t xml:space="preserve"> </w:t>
      </w:r>
      <w:r w:rsidRPr="00A3623B">
        <w:rPr>
          <w:rFonts w:cs="Times New Roman"/>
          <w:szCs w:val="24"/>
        </w:rPr>
        <w:t xml:space="preserve">on </w:t>
      </w:r>
      <w:r w:rsidRPr="00A3623B">
        <w:rPr>
          <w:rFonts w:cs="Times New Roman"/>
          <w:i/>
          <w:szCs w:val="24"/>
        </w:rPr>
        <w:t xml:space="preserve">Coriandrum sativum </w:t>
      </w:r>
      <w:r w:rsidRPr="00A3623B">
        <w:rPr>
          <w:rFonts w:cs="Times New Roman"/>
          <w:szCs w:val="24"/>
        </w:rPr>
        <w:t>(Linn.): An Ayurvedic Medicinal Herb of</w:t>
      </w:r>
      <w:r w:rsidRPr="00A3623B">
        <w:rPr>
          <w:rFonts w:cs="Times New Roman"/>
          <w:spacing w:val="-33"/>
          <w:szCs w:val="24"/>
        </w:rPr>
        <w:t xml:space="preserve"> </w:t>
      </w:r>
      <w:proofErr w:type="spellStart"/>
      <w:r w:rsidRPr="00A3623B">
        <w:rPr>
          <w:rFonts w:cs="Times New Roman"/>
          <w:szCs w:val="24"/>
        </w:rPr>
        <w:t>Happines</w:t>
      </w:r>
      <w:proofErr w:type="spellEnd"/>
      <w:r w:rsidRPr="00A3623B">
        <w:rPr>
          <w:rFonts w:cs="Times New Roman"/>
          <w:szCs w:val="24"/>
        </w:rPr>
        <w:t>.</w:t>
      </w:r>
      <w:r w:rsidRPr="00A3623B">
        <w:rPr>
          <w:rFonts w:cs="Times New Roman"/>
          <w:spacing w:val="1"/>
          <w:szCs w:val="24"/>
        </w:rPr>
        <w:t xml:space="preserve"> </w:t>
      </w:r>
      <w:r w:rsidRPr="00A3623B">
        <w:rPr>
          <w:rFonts w:cs="Times New Roman"/>
          <w:i/>
          <w:szCs w:val="24"/>
        </w:rPr>
        <w:t>Journal</w:t>
      </w:r>
      <w:r w:rsidRPr="00A3623B">
        <w:rPr>
          <w:rFonts w:cs="Times New Roman"/>
          <w:i/>
          <w:spacing w:val="1"/>
          <w:szCs w:val="24"/>
        </w:rPr>
        <w:t xml:space="preserve"> </w:t>
      </w:r>
      <w:r w:rsidRPr="00A3623B">
        <w:rPr>
          <w:rFonts w:cs="Times New Roman"/>
          <w:i/>
          <w:szCs w:val="24"/>
        </w:rPr>
        <w:t>of</w:t>
      </w:r>
      <w:r w:rsidRPr="00A3623B">
        <w:rPr>
          <w:rFonts w:cs="Times New Roman"/>
          <w:i/>
          <w:spacing w:val="1"/>
          <w:szCs w:val="24"/>
        </w:rPr>
        <w:t xml:space="preserve"> </w:t>
      </w:r>
      <w:r w:rsidRPr="00A3623B">
        <w:rPr>
          <w:rFonts w:cs="Times New Roman"/>
          <w:i/>
          <w:szCs w:val="24"/>
        </w:rPr>
        <w:t>Advances</w:t>
      </w:r>
      <w:r w:rsidRPr="00A3623B">
        <w:rPr>
          <w:rFonts w:cs="Times New Roman"/>
          <w:i/>
          <w:spacing w:val="1"/>
          <w:szCs w:val="24"/>
        </w:rPr>
        <w:t xml:space="preserve"> </w:t>
      </w:r>
      <w:r w:rsidRPr="00A3623B">
        <w:rPr>
          <w:rFonts w:cs="Times New Roman"/>
          <w:i/>
          <w:szCs w:val="24"/>
        </w:rPr>
        <w:t>in</w:t>
      </w:r>
      <w:r w:rsidRPr="00A3623B">
        <w:rPr>
          <w:rFonts w:cs="Times New Roman"/>
          <w:i/>
          <w:spacing w:val="1"/>
          <w:szCs w:val="24"/>
        </w:rPr>
        <w:t xml:space="preserve"> </w:t>
      </w:r>
      <w:r w:rsidRPr="00A3623B">
        <w:rPr>
          <w:rFonts w:cs="Times New Roman"/>
          <w:i/>
          <w:szCs w:val="24"/>
        </w:rPr>
        <w:t>Pharmacy</w:t>
      </w:r>
      <w:r w:rsidRPr="00A3623B">
        <w:rPr>
          <w:rFonts w:cs="Times New Roman"/>
          <w:i/>
          <w:spacing w:val="1"/>
          <w:szCs w:val="24"/>
        </w:rPr>
        <w:t xml:space="preserve"> </w:t>
      </w:r>
      <w:r w:rsidRPr="00A3623B">
        <w:rPr>
          <w:rFonts w:cs="Times New Roman"/>
          <w:i/>
          <w:szCs w:val="24"/>
        </w:rPr>
        <w:t>and</w:t>
      </w:r>
      <w:r w:rsidRPr="00A3623B">
        <w:rPr>
          <w:rFonts w:cs="Times New Roman"/>
          <w:i/>
          <w:spacing w:val="1"/>
          <w:szCs w:val="24"/>
        </w:rPr>
        <w:t xml:space="preserve"> </w:t>
      </w:r>
      <w:r w:rsidRPr="00A3623B">
        <w:rPr>
          <w:rFonts w:cs="Times New Roman"/>
          <w:i/>
          <w:szCs w:val="24"/>
        </w:rPr>
        <w:t>Healthcare</w:t>
      </w:r>
      <w:r w:rsidRPr="00A3623B">
        <w:rPr>
          <w:rFonts w:cs="Times New Roman"/>
          <w:i/>
          <w:spacing w:val="1"/>
          <w:szCs w:val="24"/>
        </w:rPr>
        <w:t xml:space="preserve"> </w:t>
      </w:r>
      <w:r w:rsidRPr="00A3623B">
        <w:rPr>
          <w:rFonts w:cs="Times New Roman"/>
          <w:i/>
          <w:szCs w:val="24"/>
        </w:rPr>
        <w:t>Research</w:t>
      </w:r>
      <w:r w:rsidRPr="00A3623B">
        <w:rPr>
          <w:rFonts w:cs="Times New Roman"/>
          <w:i/>
          <w:spacing w:val="1"/>
          <w:szCs w:val="24"/>
        </w:rPr>
        <w:t xml:space="preserve"> </w:t>
      </w:r>
      <w:r w:rsidRPr="00A3623B">
        <w:rPr>
          <w:rFonts w:cs="Times New Roman"/>
          <w:szCs w:val="24"/>
        </w:rPr>
        <w:t>1(3):</w:t>
      </w:r>
      <w:r w:rsidRPr="00A3623B">
        <w:rPr>
          <w:rFonts w:cs="Times New Roman"/>
          <w:spacing w:val="1"/>
          <w:szCs w:val="24"/>
        </w:rPr>
        <w:t xml:space="preserve"> </w:t>
      </w:r>
      <w:r w:rsidRPr="00A3623B">
        <w:rPr>
          <w:rFonts w:cs="Times New Roman"/>
          <w:szCs w:val="24"/>
        </w:rPr>
        <w:t>28-48.</w:t>
      </w:r>
    </w:p>
    <w:p w14:paraId="0B44A07D" w14:textId="77777777" w:rsidR="006C139F" w:rsidRPr="00A3623B" w:rsidRDefault="006C139F" w:rsidP="00C0788F">
      <w:pPr>
        <w:spacing w:before="61"/>
        <w:ind w:left="500" w:right="359" w:hanging="360"/>
        <w:jc w:val="both"/>
        <w:rPr>
          <w:rFonts w:cs="Times New Roman"/>
          <w:szCs w:val="24"/>
        </w:rPr>
      </w:pPr>
    </w:p>
    <w:p w14:paraId="62CD83DF" w14:textId="77777777" w:rsidR="00A3623B" w:rsidRDefault="00A3623B">
      <w:pPr>
        <w:rPr>
          <w:rFonts w:cs="Times New Roman"/>
          <w:b/>
          <w:szCs w:val="24"/>
        </w:rPr>
      </w:pPr>
      <w:r>
        <w:rPr>
          <w:rFonts w:cs="Times New Roman"/>
          <w:b/>
          <w:szCs w:val="24"/>
        </w:rPr>
        <w:br w:type="page"/>
      </w:r>
    </w:p>
    <w:p w14:paraId="0148DF27" w14:textId="77777777" w:rsidR="00873ED2" w:rsidRDefault="00873ED2" w:rsidP="00E5411E">
      <w:pPr>
        <w:tabs>
          <w:tab w:val="left" w:pos="1605"/>
        </w:tabs>
        <w:rPr>
          <w:rFonts w:cs="Times New Roman"/>
          <w:szCs w:val="24"/>
        </w:rPr>
      </w:pPr>
      <w:r w:rsidRPr="00A3623B">
        <w:rPr>
          <w:rFonts w:cs="Times New Roman"/>
          <w:b/>
          <w:szCs w:val="24"/>
        </w:rPr>
        <w:lastRenderedPageBreak/>
        <w:t>Table</w:t>
      </w:r>
      <w:r w:rsidRPr="00A3623B">
        <w:rPr>
          <w:rFonts w:cs="Times New Roman"/>
          <w:b/>
          <w:spacing w:val="5"/>
          <w:szCs w:val="24"/>
        </w:rPr>
        <w:t xml:space="preserve"> </w:t>
      </w:r>
      <w:r w:rsidRPr="00A3623B">
        <w:rPr>
          <w:rFonts w:cs="Times New Roman"/>
          <w:b/>
          <w:szCs w:val="24"/>
        </w:rPr>
        <w:t>1:</w:t>
      </w:r>
      <w:r w:rsidRPr="00A3623B">
        <w:rPr>
          <w:rFonts w:cs="Times New Roman"/>
          <w:b/>
          <w:spacing w:val="48"/>
          <w:szCs w:val="24"/>
        </w:rPr>
        <w:t xml:space="preserve"> </w:t>
      </w:r>
      <w:r w:rsidRPr="00A3623B">
        <w:rPr>
          <w:rFonts w:cs="Times New Roman"/>
          <w:szCs w:val="24"/>
        </w:rPr>
        <w:t>Effect</w:t>
      </w:r>
      <w:r w:rsidRPr="00A3623B">
        <w:rPr>
          <w:rFonts w:cs="Times New Roman"/>
          <w:spacing w:val="48"/>
          <w:szCs w:val="24"/>
        </w:rPr>
        <w:t xml:space="preserve"> </w:t>
      </w:r>
      <w:r w:rsidRPr="00A3623B">
        <w:rPr>
          <w:rFonts w:cs="Times New Roman"/>
          <w:szCs w:val="24"/>
        </w:rPr>
        <w:t>of</w:t>
      </w:r>
      <w:r w:rsidRPr="00A3623B">
        <w:rPr>
          <w:rFonts w:cs="Times New Roman"/>
          <w:spacing w:val="48"/>
          <w:szCs w:val="24"/>
        </w:rPr>
        <w:t xml:space="preserve"> </w:t>
      </w:r>
      <w:r w:rsidRPr="00A3623B">
        <w:rPr>
          <w:rFonts w:cs="Times New Roman"/>
          <w:szCs w:val="24"/>
        </w:rPr>
        <w:t>EMS</w:t>
      </w:r>
      <w:r w:rsidRPr="00A3623B">
        <w:rPr>
          <w:rFonts w:cs="Times New Roman"/>
          <w:spacing w:val="47"/>
          <w:szCs w:val="24"/>
        </w:rPr>
        <w:t xml:space="preserve"> </w:t>
      </w:r>
      <w:r w:rsidRPr="00A3623B">
        <w:rPr>
          <w:rFonts w:cs="Times New Roman"/>
          <w:szCs w:val="24"/>
        </w:rPr>
        <w:t>on</w:t>
      </w:r>
      <w:r w:rsidRPr="00A3623B">
        <w:rPr>
          <w:rFonts w:cs="Times New Roman"/>
          <w:spacing w:val="47"/>
          <w:szCs w:val="24"/>
        </w:rPr>
        <w:t xml:space="preserve"> </w:t>
      </w:r>
      <w:r w:rsidRPr="00A3623B">
        <w:rPr>
          <w:rFonts w:cs="Times New Roman"/>
          <w:szCs w:val="24"/>
        </w:rPr>
        <w:t>seed</w:t>
      </w:r>
      <w:r w:rsidRPr="00A3623B">
        <w:rPr>
          <w:rFonts w:cs="Times New Roman"/>
          <w:spacing w:val="48"/>
          <w:szCs w:val="24"/>
        </w:rPr>
        <w:t xml:space="preserve"> </w:t>
      </w:r>
      <w:r w:rsidRPr="00A3623B">
        <w:rPr>
          <w:rFonts w:cs="Times New Roman"/>
          <w:szCs w:val="24"/>
        </w:rPr>
        <w:t>germination</w:t>
      </w:r>
      <w:r w:rsidRPr="00A3623B">
        <w:rPr>
          <w:rFonts w:cs="Times New Roman"/>
          <w:spacing w:val="47"/>
          <w:szCs w:val="24"/>
        </w:rPr>
        <w:t xml:space="preserve"> </w:t>
      </w:r>
      <w:r w:rsidRPr="00A3623B">
        <w:rPr>
          <w:rFonts w:cs="Times New Roman"/>
          <w:szCs w:val="24"/>
        </w:rPr>
        <w:t xml:space="preserve">in </w:t>
      </w:r>
      <w:r w:rsidRPr="00A3623B">
        <w:rPr>
          <w:rFonts w:cs="Times New Roman"/>
          <w:i/>
          <w:szCs w:val="24"/>
        </w:rPr>
        <w:t>Coriandrum</w:t>
      </w:r>
      <w:r w:rsidRPr="00A3623B">
        <w:rPr>
          <w:rFonts w:cs="Times New Roman"/>
          <w:i/>
          <w:spacing w:val="-5"/>
          <w:szCs w:val="24"/>
        </w:rPr>
        <w:t xml:space="preserve"> </w:t>
      </w:r>
      <w:r w:rsidRPr="00A3623B">
        <w:rPr>
          <w:rFonts w:cs="Times New Roman"/>
          <w:i/>
          <w:szCs w:val="24"/>
        </w:rPr>
        <w:t>sativum</w:t>
      </w:r>
      <w:r w:rsidRPr="00A3623B">
        <w:rPr>
          <w:rFonts w:cs="Times New Roman"/>
          <w:i/>
          <w:spacing w:val="-3"/>
          <w:szCs w:val="24"/>
        </w:rPr>
        <w:t xml:space="preserve"> </w:t>
      </w:r>
      <w:r w:rsidRPr="00A3623B">
        <w:rPr>
          <w:rFonts w:cs="Times New Roman"/>
          <w:szCs w:val="24"/>
        </w:rPr>
        <w:t>L. var. CO-2.</w:t>
      </w:r>
    </w:p>
    <w:p w14:paraId="63A5862D" w14:textId="77777777" w:rsidR="00A3623B" w:rsidRDefault="00A3623B" w:rsidP="00E5411E">
      <w:pPr>
        <w:tabs>
          <w:tab w:val="left" w:pos="1605"/>
        </w:tabs>
        <w:rPr>
          <w:rFonts w:cs="Times New Roman"/>
          <w:szCs w:val="24"/>
        </w:rPr>
      </w:pPr>
    </w:p>
    <w:tbl>
      <w:tblPr>
        <w:tblpPr w:leftFromText="180" w:rightFromText="180" w:vertAnchor="page" w:horzAnchor="margin" w:tblpY="2461"/>
        <w:tblW w:w="5000" w:type="pct"/>
        <w:tblCellMar>
          <w:left w:w="0" w:type="dxa"/>
          <w:right w:w="0" w:type="dxa"/>
        </w:tblCellMar>
        <w:tblLook w:val="01E0" w:firstRow="1" w:lastRow="1" w:firstColumn="1" w:lastColumn="1" w:noHBand="0" w:noVBand="0"/>
      </w:tblPr>
      <w:tblGrid>
        <w:gridCol w:w="2179"/>
        <w:gridCol w:w="2040"/>
        <w:gridCol w:w="3121"/>
        <w:gridCol w:w="2020"/>
      </w:tblGrid>
      <w:tr w:rsidR="00A3623B" w:rsidRPr="00A3623B" w14:paraId="0B77E221" w14:textId="77777777" w:rsidTr="00A3623B">
        <w:trPr>
          <w:trHeight w:val="648"/>
        </w:trPr>
        <w:tc>
          <w:tcPr>
            <w:tcW w:w="1164" w:type="pct"/>
            <w:tcBorders>
              <w:top w:val="single" w:sz="12" w:space="0" w:color="000000"/>
            </w:tcBorders>
          </w:tcPr>
          <w:p w14:paraId="6019503A" w14:textId="77777777" w:rsidR="00A3623B" w:rsidRPr="00A3623B" w:rsidRDefault="00A3623B" w:rsidP="00A3623B">
            <w:pPr>
              <w:pStyle w:val="TableParagraph"/>
              <w:spacing w:before="10"/>
              <w:rPr>
                <w:rFonts w:ascii="Times New Roman" w:hAnsi="Times New Roman" w:cs="Times New Roman"/>
                <w:sz w:val="24"/>
                <w:szCs w:val="24"/>
              </w:rPr>
            </w:pPr>
          </w:p>
          <w:p w14:paraId="4627AB3E" w14:textId="77777777" w:rsidR="00A3623B" w:rsidRPr="00A3623B" w:rsidRDefault="00A3623B" w:rsidP="00A3623B">
            <w:pPr>
              <w:pStyle w:val="TableParagraph"/>
              <w:ind w:left="196"/>
              <w:rPr>
                <w:rFonts w:ascii="Times New Roman" w:hAnsi="Times New Roman" w:cs="Times New Roman"/>
                <w:b/>
                <w:sz w:val="24"/>
                <w:szCs w:val="24"/>
              </w:rPr>
            </w:pPr>
            <w:r w:rsidRPr="00A3623B">
              <w:rPr>
                <w:rFonts w:ascii="Times New Roman" w:hAnsi="Times New Roman" w:cs="Times New Roman"/>
                <w:b/>
                <w:sz w:val="24"/>
                <w:szCs w:val="24"/>
              </w:rPr>
              <w:t>Mutagen</w:t>
            </w:r>
          </w:p>
        </w:tc>
        <w:tc>
          <w:tcPr>
            <w:tcW w:w="1090" w:type="pct"/>
            <w:tcBorders>
              <w:top w:val="single" w:sz="12" w:space="0" w:color="000000"/>
            </w:tcBorders>
          </w:tcPr>
          <w:p w14:paraId="7AE1521F" w14:textId="77777777" w:rsidR="00A3623B" w:rsidRPr="00A3623B" w:rsidRDefault="00A3623B" w:rsidP="00A3623B">
            <w:pPr>
              <w:pStyle w:val="TableParagraph"/>
              <w:spacing w:before="10"/>
              <w:rPr>
                <w:rFonts w:ascii="Times New Roman" w:hAnsi="Times New Roman" w:cs="Times New Roman"/>
                <w:sz w:val="24"/>
                <w:szCs w:val="24"/>
              </w:rPr>
            </w:pPr>
          </w:p>
          <w:p w14:paraId="31185EFB" w14:textId="77777777" w:rsidR="00A3623B" w:rsidRPr="00A3623B" w:rsidRDefault="00A3623B" w:rsidP="00A3623B">
            <w:pPr>
              <w:pStyle w:val="TableParagraph"/>
              <w:ind w:left="257" w:right="258"/>
              <w:jc w:val="center"/>
              <w:rPr>
                <w:rFonts w:ascii="Times New Roman" w:hAnsi="Times New Roman" w:cs="Times New Roman"/>
                <w:b/>
                <w:sz w:val="24"/>
                <w:szCs w:val="24"/>
              </w:rPr>
            </w:pPr>
            <w:r w:rsidRPr="00A3623B">
              <w:rPr>
                <w:rFonts w:ascii="Times New Roman" w:hAnsi="Times New Roman" w:cs="Times New Roman"/>
                <w:b/>
                <w:sz w:val="24"/>
                <w:szCs w:val="24"/>
              </w:rPr>
              <w:t>Dose</w:t>
            </w:r>
          </w:p>
        </w:tc>
        <w:tc>
          <w:tcPr>
            <w:tcW w:w="1667" w:type="pct"/>
            <w:tcBorders>
              <w:top w:val="single" w:sz="12" w:space="0" w:color="000000"/>
            </w:tcBorders>
          </w:tcPr>
          <w:p w14:paraId="0F00966F" w14:textId="77777777" w:rsidR="00A3623B" w:rsidRPr="00A3623B" w:rsidRDefault="00A3623B" w:rsidP="00A3623B">
            <w:pPr>
              <w:pStyle w:val="TableParagraph"/>
              <w:ind w:right="245"/>
              <w:rPr>
                <w:rFonts w:ascii="Times New Roman" w:hAnsi="Times New Roman" w:cs="Times New Roman"/>
                <w:b/>
                <w:sz w:val="24"/>
                <w:szCs w:val="24"/>
              </w:rPr>
            </w:pPr>
            <w:r w:rsidRPr="00A3623B">
              <w:rPr>
                <w:rFonts w:ascii="Times New Roman" w:hAnsi="Times New Roman" w:cs="Times New Roman"/>
                <w:b/>
                <w:sz w:val="24"/>
                <w:szCs w:val="24"/>
              </w:rPr>
              <w:t>Seed</w:t>
            </w:r>
            <w:r w:rsidRPr="00A3623B">
              <w:rPr>
                <w:rFonts w:ascii="Times New Roman" w:hAnsi="Times New Roman" w:cs="Times New Roman"/>
                <w:b/>
                <w:spacing w:val="1"/>
                <w:sz w:val="24"/>
                <w:szCs w:val="24"/>
              </w:rPr>
              <w:t xml:space="preserve"> </w:t>
            </w:r>
            <w:r w:rsidRPr="00A3623B">
              <w:rPr>
                <w:rFonts w:ascii="Times New Roman" w:hAnsi="Times New Roman" w:cs="Times New Roman"/>
                <w:b/>
                <w:sz w:val="24"/>
                <w:szCs w:val="24"/>
              </w:rPr>
              <w:t>Germination</w:t>
            </w:r>
          </w:p>
          <w:p w14:paraId="2497CC3C" w14:textId="77777777" w:rsidR="00A3623B" w:rsidRPr="00A3623B" w:rsidRDefault="00A3623B" w:rsidP="00A3623B">
            <w:pPr>
              <w:pStyle w:val="TableParagraph"/>
              <w:tabs>
                <w:tab w:val="left" w:pos="2632"/>
              </w:tabs>
              <w:spacing w:line="207" w:lineRule="exact"/>
              <w:ind w:left="-2162" w:right="-1037"/>
              <w:rPr>
                <w:rFonts w:ascii="Times New Roman" w:hAnsi="Times New Roman" w:cs="Times New Roman"/>
                <w:b/>
                <w:sz w:val="24"/>
                <w:szCs w:val="24"/>
              </w:rPr>
            </w:pPr>
            <w:r w:rsidRPr="00A3623B">
              <w:rPr>
                <w:rFonts w:ascii="Times New Roman" w:hAnsi="Times New Roman" w:cs="Times New Roman"/>
                <w:b/>
                <w:sz w:val="24"/>
                <w:szCs w:val="24"/>
                <w:u w:val="thick"/>
              </w:rPr>
              <w:t xml:space="preserve">                                                (%)</w:t>
            </w:r>
            <w:r w:rsidRPr="00A3623B">
              <w:rPr>
                <w:rFonts w:ascii="Times New Roman" w:hAnsi="Times New Roman" w:cs="Times New Roman"/>
                <w:b/>
                <w:sz w:val="24"/>
                <w:szCs w:val="24"/>
                <w:u w:val="thick"/>
              </w:rPr>
              <w:tab/>
            </w:r>
          </w:p>
        </w:tc>
        <w:tc>
          <w:tcPr>
            <w:tcW w:w="1079" w:type="pct"/>
            <w:tcBorders>
              <w:top w:val="single" w:sz="12" w:space="0" w:color="000000"/>
            </w:tcBorders>
          </w:tcPr>
          <w:p w14:paraId="6E82DE34" w14:textId="77777777" w:rsidR="00A3623B" w:rsidRPr="00A3623B" w:rsidRDefault="00A3623B" w:rsidP="00A3623B">
            <w:pPr>
              <w:pStyle w:val="TableParagraph"/>
              <w:spacing w:before="10"/>
              <w:rPr>
                <w:rFonts w:ascii="Times New Roman" w:hAnsi="Times New Roman" w:cs="Times New Roman"/>
                <w:sz w:val="24"/>
                <w:szCs w:val="24"/>
              </w:rPr>
            </w:pPr>
          </w:p>
          <w:p w14:paraId="2D936AE0" w14:textId="77777777" w:rsidR="00A3623B" w:rsidRPr="00A3623B" w:rsidRDefault="00A3623B" w:rsidP="00A3623B">
            <w:pPr>
              <w:pStyle w:val="TableParagraph"/>
              <w:ind w:left="242" w:right="224"/>
              <w:jc w:val="center"/>
              <w:rPr>
                <w:rFonts w:ascii="Times New Roman" w:hAnsi="Times New Roman" w:cs="Times New Roman"/>
                <w:b/>
                <w:sz w:val="24"/>
                <w:szCs w:val="24"/>
              </w:rPr>
            </w:pPr>
            <w:r w:rsidRPr="00A3623B">
              <w:rPr>
                <w:rFonts w:ascii="Times New Roman" w:hAnsi="Times New Roman" w:cs="Times New Roman"/>
                <w:b/>
                <w:sz w:val="24"/>
                <w:szCs w:val="24"/>
              </w:rPr>
              <w:t>±SE</w:t>
            </w:r>
          </w:p>
        </w:tc>
      </w:tr>
      <w:tr w:rsidR="00A3623B" w:rsidRPr="00A3623B" w14:paraId="64DA46D8" w14:textId="77777777" w:rsidTr="00A3623B">
        <w:trPr>
          <w:trHeight w:val="351"/>
        </w:trPr>
        <w:tc>
          <w:tcPr>
            <w:tcW w:w="1164" w:type="pct"/>
            <w:tcBorders>
              <w:bottom w:val="single" w:sz="2" w:space="0" w:color="000000"/>
            </w:tcBorders>
          </w:tcPr>
          <w:p w14:paraId="112ABBCC" w14:textId="77777777" w:rsidR="00A3623B" w:rsidRPr="00A3623B" w:rsidRDefault="00A3623B" w:rsidP="00A3623B">
            <w:pPr>
              <w:pStyle w:val="TableParagraph"/>
              <w:spacing w:before="66"/>
              <w:ind w:left="211"/>
              <w:rPr>
                <w:rFonts w:ascii="Times New Roman" w:hAnsi="Times New Roman" w:cs="Times New Roman"/>
                <w:b/>
                <w:sz w:val="24"/>
                <w:szCs w:val="24"/>
              </w:rPr>
            </w:pPr>
            <w:r w:rsidRPr="00A3623B">
              <w:rPr>
                <w:rFonts w:ascii="Times New Roman" w:hAnsi="Times New Roman" w:cs="Times New Roman"/>
                <w:b/>
                <w:sz w:val="24"/>
                <w:szCs w:val="24"/>
              </w:rPr>
              <w:t>Control</w:t>
            </w:r>
          </w:p>
        </w:tc>
        <w:tc>
          <w:tcPr>
            <w:tcW w:w="1090" w:type="pct"/>
            <w:tcBorders>
              <w:bottom w:val="single" w:sz="2" w:space="0" w:color="000000"/>
            </w:tcBorders>
          </w:tcPr>
          <w:p w14:paraId="2F73303E" w14:textId="77777777" w:rsidR="00A3623B" w:rsidRPr="00A3623B" w:rsidRDefault="00A3623B" w:rsidP="00A3623B">
            <w:pPr>
              <w:pStyle w:val="TableParagraph"/>
              <w:spacing w:before="66"/>
              <w:ind w:right="1"/>
              <w:jc w:val="center"/>
              <w:rPr>
                <w:rFonts w:ascii="Times New Roman" w:hAnsi="Times New Roman" w:cs="Times New Roman"/>
                <w:b/>
                <w:sz w:val="24"/>
                <w:szCs w:val="24"/>
              </w:rPr>
            </w:pPr>
            <w:r w:rsidRPr="00A3623B">
              <w:rPr>
                <w:rFonts w:ascii="Times New Roman" w:hAnsi="Times New Roman" w:cs="Times New Roman"/>
                <w:b/>
                <w:w w:val="99"/>
                <w:sz w:val="24"/>
                <w:szCs w:val="24"/>
              </w:rPr>
              <w:t>-</w:t>
            </w:r>
          </w:p>
        </w:tc>
        <w:tc>
          <w:tcPr>
            <w:tcW w:w="1667" w:type="pct"/>
            <w:tcBorders>
              <w:bottom w:val="single" w:sz="2" w:space="0" w:color="000000"/>
            </w:tcBorders>
          </w:tcPr>
          <w:p w14:paraId="710E77AA" w14:textId="77777777" w:rsidR="00A3623B" w:rsidRPr="00A3623B" w:rsidRDefault="00A3623B" w:rsidP="00A3623B">
            <w:pPr>
              <w:pStyle w:val="TableParagraph"/>
              <w:spacing w:before="66"/>
              <w:ind w:left="697"/>
              <w:rPr>
                <w:rFonts w:ascii="Times New Roman" w:hAnsi="Times New Roman" w:cs="Times New Roman"/>
                <w:sz w:val="24"/>
                <w:szCs w:val="24"/>
              </w:rPr>
            </w:pPr>
            <w:r w:rsidRPr="00A3623B">
              <w:rPr>
                <w:rFonts w:ascii="Times New Roman" w:hAnsi="Times New Roman" w:cs="Times New Roman"/>
                <w:sz w:val="24"/>
                <w:szCs w:val="24"/>
              </w:rPr>
              <w:t>91</w:t>
            </w:r>
          </w:p>
        </w:tc>
        <w:tc>
          <w:tcPr>
            <w:tcW w:w="1079" w:type="pct"/>
            <w:tcBorders>
              <w:bottom w:val="single" w:sz="2" w:space="0" w:color="000000"/>
            </w:tcBorders>
          </w:tcPr>
          <w:p w14:paraId="531196FD" w14:textId="77777777" w:rsidR="00A3623B" w:rsidRPr="00A3623B" w:rsidRDefault="00A3623B" w:rsidP="00A3623B">
            <w:pPr>
              <w:pStyle w:val="TableParagraph"/>
              <w:spacing w:before="15"/>
              <w:ind w:left="243" w:right="224"/>
              <w:jc w:val="center"/>
              <w:rPr>
                <w:rFonts w:ascii="Times New Roman" w:hAnsi="Times New Roman" w:cs="Times New Roman"/>
                <w:sz w:val="24"/>
                <w:szCs w:val="24"/>
              </w:rPr>
            </w:pPr>
            <w:r w:rsidRPr="00A3623B">
              <w:rPr>
                <w:rFonts w:ascii="Times New Roman" w:hAnsi="Times New Roman" w:cs="Times New Roman"/>
                <w:sz w:val="24"/>
                <w:szCs w:val="24"/>
              </w:rPr>
              <w:t>±</w:t>
            </w:r>
            <w:r w:rsidRPr="00A3623B">
              <w:rPr>
                <w:rFonts w:ascii="Times New Roman" w:hAnsi="Times New Roman" w:cs="Times New Roman"/>
                <w:spacing w:val="-2"/>
                <w:sz w:val="24"/>
                <w:szCs w:val="24"/>
              </w:rPr>
              <w:t xml:space="preserve"> </w:t>
            </w:r>
            <w:r w:rsidRPr="00A3623B">
              <w:rPr>
                <w:rFonts w:ascii="Times New Roman" w:hAnsi="Times New Roman" w:cs="Times New Roman"/>
                <w:sz w:val="24"/>
                <w:szCs w:val="24"/>
              </w:rPr>
              <w:t>0.13</w:t>
            </w:r>
          </w:p>
        </w:tc>
      </w:tr>
      <w:tr w:rsidR="00A3623B" w:rsidRPr="00A3623B" w14:paraId="2F5D9965" w14:textId="77777777" w:rsidTr="00A3623B">
        <w:trPr>
          <w:trHeight w:val="316"/>
        </w:trPr>
        <w:tc>
          <w:tcPr>
            <w:tcW w:w="1164" w:type="pct"/>
            <w:tcBorders>
              <w:top w:val="single" w:sz="2" w:space="0" w:color="000000"/>
            </w:tcBorders>
          </w:tcPr>
          <w:p w14:paraId="24DCABA1" w14:textId="77777777" w:rsidR="00A3623B" w:rsidRPr="00A3623B" w:rsidRDefault="00A3623B" w:rsidP="00A3623B">
            <w:pPr>
              <w:pStyle w:val="TableParagraph"/>
              <w:rPr>
                <w:rFonts w:ascii="Times New Roman" w:hAnsi="Times New Roman" w:cs="Times New Roman"/>
                <w:sz w:val="24"/>
                <w:szCs w:val="24"/>
              </w:rPr>
            </w:pPr>
          </w:p>
        </w:tc>
        <w:tc>
          <w:tcPr>
            <w:tcW w:w="1090" w:type="pct"/>
            <w:tcBorders>
              <w:top w:val="single" w:sz="2" w:space="0" w:color="000000"/>
            </w:tcBorders>
            <w:shd w:val="clear" w:color="auto" w:fill="F1F1F1"/>
          </w:tcPr>
          <w:p w14:paraId="40B10D30" w14:textId="77777777" w:rsidR="00A3623B" w:rsidRPr="00A3623B" w:rsidRDefault="00A3623B" w:rsidP="00A3623B">
            <w:pPr>
              <w:pStyle w:val="TableParagraph"/>
              <w:spacing w:before="40"/>
              <w:ind w:left="257" w:right="259"/>
              <w:jc w:val="center"/>
              <w:rPr>
                <w:rFonts w:ascii="Times New Roman" w:hAnsi="Times New Roman" w:cs="Times New Roman"/>
                <w:b/>
                <w:sz w:val="24"/>
                <w:szCs w:val="24"/>
              </w:rPr>
            </w:pPr>
            <w:r w:rsidRPr="00A3623B">
              <w:rPr>
                <w:rFonts w:ascii="Times New Roman" w:hAnsi="Times New Roman" w:cs="Times New Roman"/>
                <w:b/>
                <w:sz w:val="24"/>
                <w:szCs w:val="24"/>
              </w:rPr>
              <w:t>0.1%</w:t>
            </w:r>
          </w:p>
        </w:tc>
        <w:tc>
          <w:tcPr>
            <w:tcW w:w="1667" w:type="pct"/>
            <w:tcBorders>
              <w:top w:val="single" w:sz="2" w:space="0" w:color="000000"/>
            </w:tcBorders>
            <w:shd w:val="clear" w:color="auto" w:fill="F1F1F1"/>
          </w:tcPr>
          <w:p w14:paraId="6353D223" w14:textId="77777777" w:rsidR="00A3623B" w:rsidRPr="00A3623B" w:rsidRDefault="00A3623B" w:rsidP="00A3623B">
            <w:pPr>
              <w:pStyle w:val="TableParagraph"/>
              <w:spacing w:before="40"/>
              <w:ind w:left="697"/>
              <w:rPr>
                <w:rFonts w:ascii="Times New Roman" w:hAnsi="Times New Roman" w:cs="Times New Roman"/>
                <w:sz w:val="24"/>
                <w:szCs w:val="24"/>
              </w:rPr>
            </w:pPr>
            <w:r w:rsidRPr="00A3623B">
              <w:rPr>
                <w:rFonts w:ascii="Times New Roman" w:hAnsi="Times New Roman" w:cs="Times New Roman"/>
                <w:sz w:val="24"/>
                <w:szCs w:val="24"/>
              </w:rPr>
              <w:t>88</w:t>
            </w:r>
          </w:p>
        </w:tc>
        <w:tc>
          <w:tcPr>
            <w:tcW w:w="1079" w:type="pct"/>
            <w:tcBorders>
              <w:top w:val="single" w:sz="2" w:space="0" w:color="000000"/>
            </w:tcBorders>
            <w:shd w:val="clear" w:color="auto" w:fill="F1F1F1"/>
          </w:tcPr>
          <w:p w14:paraId="21B1718B" w14:textId="77777777" w:rsidR="00A3623B" w:rsidRPr="00A3623B" w:rsidRDefault="00A3623B" w:rsidP="00A3623B">
            <w:pPr>
              <w:pStyle w:val="TableParagraph"/>
              <w:spacing w:line="234" w:lineRule="exact"/>
              <w:ind w:left="242" w:right="224"/>
              <w:jc w:val="center"/>
              <w:rPr>
                <w:rFonts w:ascii="Times New Roman" w:hAnsi="Times New Roman" w:cs="Times New Roman"/>
                <w:sz w:val="24"/>
                <w:szCs w:val="24"/>
              </w:rPr>
            </w:pPr>
            <w:r w:rsidRPr="00A3623B">
              <w:rPr>
                <w:rFonts w:ascii="Times New Roman" w:hAnsi="Times New Roman" w:cs="Times New Roman"/>
                <w:sz w:val="24"/>
                <w:szCs w:val="24"/>
              </w:rPr>
              <w:t>±0.15</w:t>
            </w:r>
          </w:p>
        </w:tc>
      </w:tr>
      <w:tr w:rsidR="00A3623B" w:rsidRPr="00A3623B" w14:paraId="1A352702" w14:textId="77777777" w:rsidTr="00A3623B">
        <w:trPr>
          <w:trHeight w:val="336"/>
        </w:trPr>
        <w:tc>
          <w:tcPr>
            <w:tcW w:w="1164" w:type="pct"/>
            <w:vMerge w:val="restart"/>
          </w:tcPr>
          <w:p w14:paraId="34D27E80" w14:textId="77777777" w:rsidR="00A3623B" w:rsidRPr="00A3623B" w:rsidRDefault="00A3623B" w:rsidP="00A3623B">
            <w:pPr>
              <w:pStyle w:val="TableParagraph"/>
              <w:spacing w:before="110"/>
              <w:ind w:left="107" w:right="98" w:firstLine="100"/>
              <w:rPr>
                <w:rFonts w:ascii="Times New Roman" w:hAnsi="Times New Roman" w:cs="Times New Roman"/>
                <w:b/>
                <w:sz w:val="24"/>
                <w:szCs w:val="24"/>
              </w:rPr>
            </w:pPr>
            <w:r w:rsidRPr="00A3623B">
              <w:rPr>
                <w:rFonts w:ascii="Times New Roman" w:hAnsi="Times New Roman" w:cs="Times New Roman"/>
                <w:b/>
                <w:sz w:val="24"/>
                <w:szCs w:val="24"/>
              </w:rPr>
              <w:t>EMS</w:t>
            </w:r>
          </w:p>
        </w:tc>
        <w:tc>
          <w:tcPr>
            <w:tcW w:w="1090" w:type="pct"/>
          </w:tcPr>
          <w:p w14:paraId="0A4BC0EE" w14:textId="77777777" w:rsidR="00A3623B" w:rsidRPr="00A3623B" w:rsidRDefault="00A3623B" w:rsidP="00A3623B">
            <w:pPr>
              <w:pStyle w:val="TableParagraph"/>
              <w:spacing w:before="50"/>
              <w:ind w:left="257" w:right="259"/>
              <w:jc w:val="center"/>
              <w:rPr>
                <w:rFonts w:ascii="Times New Roman" w:hAnsi="Times New Roman" w:cs="Times New Roman"/>
                <w:b/>
                <w:sz w:val="24"/>
                <w:szCs w:val="24"/>
              </w:rPr>
            </w:pPr>
            <w:r w:rsidRPr="00A3623B">
              <w:rPr>
                <w:rFonts w:ascii="Times New Roman" w:hAnsi="Times New Roman" w:cs="Times New Roman"/>
                <w:b/>
                <w:sz w:val="24"/>
                <w:szCs w:val="24"/>
              </w:rPr>
              <w:t>0.2%</w:t>
            </w:r>
          </w:p>
        </w:tc>
        <w:tc>
          <w:tcPr>
            <w:tcW w:w="1667" w:type="pct"/>
          </w:tcPr>
          <w:p w14:paraId="1735286E" w14:textId="77777777" w:rsidR="00A3623B" w:rsidRPr="00A3623B" w:rsidRDefault="00A3623B" w:rsidP="00A3623B">
            <w:pPr>
              <w:pStyle w:val="TableParagraph"/>
              <w:spacing w:before="50"/>
              <w:ind w:left="697"/>
              <w:rPr>
                <w:rFonts w:ascii="Times New Roman" w:hAnsi="Times New Roman" w:cs="Times New Roman"/>
                <w:sz w:val="24"/>
                <w:szCs w:val="24"/>
              </w:rPr>
            </w:pPr>
            <w:r w:rsidRPr="00A3623B">
              <w:rPr>
                <w:rFonts w:ascii="Times New Roman" w:hAnsi="Times New Roman" w:cs="Times New Roman"/>
                <w:sz w:val="24"/>
                <w:szCs w:val="24"/>
              </w:rPr>
              <w:t>75</w:t>
            </w:r>
          </w:p>
        </w:tc>
        <w:tc>
          <w:tcPr>
            <w:tcW w:w="1079" w:type="pct"/>
          </w:tcPr>
          <w:p w14:paraId="6D5CBFC0" w14:textId="77777777" w:rsidR="00A3623B" w:rsidRPr="00A3623B" w:rsidRDefault="00A3623B" w:rsidP="00A3623B">
            <w:pPr>
              <w:pStyle w:val="TableParagraph"/>
              <w:spacing w:line="234" w:lineRule="exact"/>
              <w:ind w:left="242" w:right="224"/>
              <w:jc w:val="center"/>
              <w:rPr>
                <w:rFonts w:ascii="Times New Roman" w:hAnsi="Times New Roman" w:cs="Times New Roman"/>
                <w:sz w:val="24"/>
                <w:szCs w:val="24"/>
              </w:rPr>
            </w:pPr>
            <w:r w:rsidRPr="00A3623B">
              <w:rPr>
                <w:rFonts w:ascii="Times New Roman" w:hAnsi="Times New Roman" w:cs="Times New Roman"/>
                <w:sz w:val="24"/>
                <w:szCs w:val="24"/>
              </w:rPr>
              <w:t>±0.19</w:t>
            </w:r>
          </w:p>
        </w:tc>
      </w:tr>
      <w:tr w:rsidR="00A3623B" w:rsidRPr="00A3623B" w14:paraId="20BC1AB3" w14:textId="77777777" w:rsidTr="00A3623B">
        <w:trPr>
          <w:trHeight w:val="336"/>
        </w:trPr>
        <w:tc>
          <w:tcPr>
            <w:tcW w:w="1164" w:type="pct"/>
            <w:vMerge/>
            <w:tcBorders>
              <w:top w:val="nil"/>
            </w:tcBorders>
          </w:tcPr>
          <w:p w14:paraId="04262DC1" w14:textId="77777777" w:rsidR="00A3623B" w:rsidRPr="00A3623B" w:rsidRDefault="00A3623B" w:rsidP="00A3623B">
            <w:pPr>
              <w:rPr>
                <w:rFonts w:cs="Times New Roman"/>
                <w:szCs w:val="24"/>
              </w:rPr>
            </w:pPr>
          </w:p>
        </w:tc>
        <w:tc>
          <w:tcPr>
            <w:tcW w:w="1090" w:type="pct"/>
            <w:shd w:val="clear" w:color="auto" w:fill="F1F1F1"/>
          </w:tcPr>
          <w:p w14:paraId="47B5F72A" w14:textId="77777777" w:rsidR="00A3623B" w:rsidRPr="00A3623B" w:rsidRDefault="00A3623B" w:rsidP="00A3623B">
            <w:pPr>
              <w:pStyle w:val="TableParagraph"/>
              <w:spacing w:before="50"/>
              <w:ind w:left="257" w:right="259"/>
              <w:jc w:val="center"/>
              <w:rPr>
                <w:rFonts w:ascii="Times New Roman" w:hAnsi="Times New Roman" w:cs="Times New Roman"/>
                <w:b/>
                <w:sz w:val="24"/>
                <w:szCs w:val="24"/>
              </w:rPr>
            </w:pPr>
            <w:r w:rsidRPr="00A3623B">
              <w:rPr>
                <w:rFonts w:ascii="Times New Roman" w:hAnsi="Times New Roman" w:cs="Times New Roman"/>
                <w:b/>
                <w:sz w:val="24"/>
                <w:szCs w:val="24"/>
              </w:rPr>
              <w:t>0.3%</w:t>
            </w:r>
          </w:p>
        </w:tc>
        <w:tc>
          <w:tcPr>
            <w:tcW w:w="1667" w:type="pct"/>
            <w:shd w:val="clear" w:color="auto" w:fill="F1F1F1"/>
          </w:tcPr>
          <w:p w14:paraId="2AD7ECFC" w14:textId="77777777" w:rsidR="00A3623B" w:rsidRPr="00A3623B" w:rsidRDefault="00A3623B" w:rsidP="00A3623B">
            <w:pPr>
              <w:pStyle w:val="TableParagraph"/>
              <w:spacing w:before="50"/>
              <w:ind w:left="697"/>
              <w:rPr>
                <w:rFonts w:ascii="Times New Roman" w:hAnsi="Times New Roman" w:cs="Times New Roman"/>
                <w:sz w:val="24"/>
                <w:szCs w:val="24"/>
              </w:rPr>
            </w:pPr>
            <w:r w:rsidRPr="00A3623B">
              <w:rPr>
                <w:rFonts w:ascii="Times New Roman" w:hAnsi="Times New Roman" w:cs="Times New Roman"/>
                <w:sz w:val="24"/>
                <w:szCs w:val="24"/>
              </w:rPr>
              <w:t>66</w:t>
            </w:r>
          </w:p>
        </w:tc>
        <w:tc>
          <w:tcPr>
            <w:tcW w:w="1079" w:type="pct"/>
            <w:shd w:val="clear" w:color="auto" w:fill="F1F1F1"/>
          </w:tcPr>
          <w:p w14:paraId="38AB5A83" w14:textId="77777777" w:rsidR="00A3623B" w:rsidRPr="00A3623B" w:rsidRDefault="00A3623B" w:rsidP="00A3623B">
            <w:pPr>
              <w:pStyle w:val="TableParagraph"/>
              <w:ind w:left="242" w:right="224"/>
              <w:jc w:val="center"/>
              <w:rPr>
                <w:rFonts w:ascii="Times New Roman" w:hAnsi="Times New Roman" w:cs="Times New Roman"/>
                <w:sz w:val="24"/>
                <w:szCs w:val="24"/>
              </w:rPr>
            </w:pPr>
            <w:r w:rsidRPr="00A3623B">
              <w:rPr>
                <w:rFonts w:ascii="Times New Roman" w:hAnsi="Times New Roman" w:cs="Times New Roman"/>
                <w:sz w:val="24"/>
                <w:szCs w:val="24"/>
              </w:rPr>
              <w:t>±0.24</w:t>
            </w:r>
          </w:p>
        </w:tc>
      </w:tr>
      <w:tr w:rsidR="00A3623B" w:rsidRPr="00A3623B" w14:paraId="661BDF1E" w14:textId="77777777" w:rsidTr="00A3623B">
        <w:trPr>
          <w:trHeight w:val="337"/>
        </w:trPr>
        <w:tc>
          <w:tcPr>
            <w:tcW w:w="1164" w:type="pct"/>
            <w:tcBorders>
              <w:bottom w:val="single" w:sz="12" w:space="0" w:color="000000"/>
            </w:tcBorders>
          </w:tcPr>
          <w:p w14:paraId="6B5906F6" w14:textId="77777777" w:rsidR="00A3623B" w:rsidRPr="00A3623B" w:rsidRDefault="00A3623B" w:rsidP="00A3623B">
            <w:pPr>
              <w:pStyle w:val="TableParagraph"/>
              <w:rPr>
                <w:rFonts w:ascii="Times New Roman" w:hAnsi="Times New Roman" w:cs="Times New Roman"/>
                <w:sz w:val="24"/>
                <w:szCs w:val="24"/>
              </w:rPr>
            </w:pPr>
          </w:p>
        </w:tc>
        <w:tc>
          <w:tcPr>
            <w:tcW w:w="1090" w:type="pct"/>
            <w:tcBorders>
              <w:bottom w:val="single" w:sz="12" w:space="0" w:color="000000"/>
            </w:tcBorders>
          </w:tcPr>
          <w:p w14:paraId="516D0593" w14:textId="77777777" w:rsidR="00A3623B" w:rsidRPr="00A3623B" w:rsidRDefault="00A3623B" w:rsidP="00A3623B">
            <w:pPr>
              <w:pStyle w:val="TableParagraph"/>
              <w:spacing w:before="50"/>
              <w:ind w:left="257" w:right="259"/>
              <w:jc w:val="center"/>
              <w:rPr>
                <w:rFonts w:ascii="Times New Roman" w:hAnsi="Times New Roman" w:cs="Times New Roman"/>
                <w:b/>
                <w:sz w:val="24"/>
                <w:szCs w:val="24"/>
              </w:rPr>
            </w:pPr>
            <w:r w:rsidRPr="00A3623B">
              <w:rPr>
                <w:rFonts w:ascii="Times New Roman" w:hAnsi="Times New Roman" w:cs="Times New Roman"/>
                <w:b/>
                <w:sz w:val="24"/>
                <w:szCs w:val="24"/>
              </w:rPr>
              <w:t>0.4%</w:t>
            </w:r>
          </w:p>
        </w:tc>
        <w:tc>
          <w:tcPr>
            <w:tcW w:w="1667" w:type="pct"/>
            <w:tcBorders>
              <w:bottom w:val="single" w:sz="12" w:space="0" w:color="000000"/>
            </w:tcBorders>
          </w:tcPr>
          <w:p w14:paraId="5E7BBC21" w14:textId="77777777" w:rsidR="00A3623B" w:rsidRPr="00A3623B" w:rsidRDefault="00A3623B" w:rsidP="00A3623B">
            <w:pPr>
              <w:pStyle w:val="TableParagraph"/>
              <w:spacing w:before="50"/>
              <w:ind w:left="697"/>
              <w:rPr>
                <w:rFonts w:ascii="Times New Roman" w:hAnsi="Times New Roman" w:cs="Times New Roman"/>
                <w:sz w:val="24"/>
                <w:szCs w:val="24"/>
              </w:rPr>
            </w:pPr>
            <w:r w:rsidRPr="00A3623B">
              <w:rPr>
                <w:rFonts w:ascii="Times New Roman" w:hAnsi="Times New Roman" w:cs="Times New Roman"/>
                <w:sz w:val="24"/>
                <w:szCs w:val="24"/>
              </w:rPr>
              <w:t>58</w:t>
            </w:r>
          </w:p>
        </w:tc>
        <w:tc>
          <w:tcPr>
            <w:tcW w:w="1079" w:type="pct"/>
            <w:tcBorders>
              <w:bottom w:val="single" w:sz="12" w:space="0" w:color="000000"/>
            </w:tcBorders>
          </w:tcPr>
          <w:p w14:paraId="4BED3520" w14:textId="77777777" w:rsidR="00A3623B" w:rsidRPr="00A3623B" w:rsidRDefault="00A3623B" w:rsidP="00A3623B">
            <w:pPr>
              <w:pStyle w:val="TableParagraph"/>
              <w:spacing w:line="234" w:lineRule="exact"/>
              <w:ind w:left="242" w:right="224"/>
              <w:jc w:val="center"/>
              <w:rPr>
                <w:rFonts w:ascii="Times New Roman" w:hAnsi="Times New Roman" w:cs="Times New Roman"/>
                <w:sz w:val="24"/>
                <w:szCs w:val="24"/>
              </w:rPr>
            </w:pPr>
            <w:r w:rsidRPr="00A3623B">
              <w:rPr>
                <w:rFonts w:ascii="Times New Roman" w:hAnsi="Times New Roman" w:cs="Times New Roman"/>
                <w:sz w:val="24"/>
                <w:szCs w:val="24"/>
              </w:rPr>
              <w:t>±0.38</w:t>
            </w:r>
          </w:p>
        </w:tc>
      </w:tr>
    </w:tbl>
    <w:p w14:paraId="564B8193" w14:textId="77777777" w:rsidR="00A3623B" w:rsidRDefault="00A3623B" w:rsidP="00E5411E">
      <w:pPr>
        <w:tabs>
          <w:tab w:val="left" w:pos="1605"/>
        </w:tabs>
        <w:rPr>
          <w:rFonts w:cs="Times New Roman"/>
          <w:szCs w:val="24"/>
        </w:rPr>
      </w:pPr>
    </w:p>
    <w:p w14:paraId="29B6D206" w14:textId="77777777" w:rsidR="00A3623B" w:rsidRDefault="00A3623B" w:rsidP="00E5411E">
      <w:pPr>
        <w:tabs>
          <w:tab w:val="left" w:pos="1605"/>
        </w:tabs>
        <w:rPr>
          <w:rFonts w:cs="Times New Roman"/>
          <w:szCs w:val="24"/>
        </w:rPr>
      </w:pPr>
    </w:p>
    <w:p w14:paraId="65A4000D" w14:textId="77777777" w:rsidR="00A3623B" w:rsidRDefault="00A3623B" w:rsidP="00E5411E">
      <w:pPr>
        <w:tabs>
          <w:tab w:val="left" w:pos="1605"/>
        </w:tabs>
        <w:rPr>
          <w:rFonts w:cs="Times New Roman"/>
          <w:szCs w:val="24"/>
        </w:rPr>
      </w:pPr>
    </w:p>
    <w:p w14:paraId="5FA2E4B0" w14:textId="77777777" w:rsidR="00A3623B" w:rsidRPr="00A3623B" w:rsidRDefault="00A3623B" w:rsidP="00A3623B">
      <w:pPr>
        <w:rPr>
          <w:rFonts w:cs="Times New Roman"/>
          <w:szCs w:val="24"/>
        </w:rPr>
      </w:pPr>
      <w:r w:rsidRPr="00A3623B">
        <w:rPr>
          <w:rFonts w:cs="Times New Roman"/>
          <w:b/>
          <w:szCs w:val="24"/>
        </w:rPr>
        <w:t>Table</w:t>
      </w:r>
      <w:r w:rsidRPr="00A3623B">
        <w:rPr>
          <w:rFonts w:cs="Times New Roman"/>
          <w:b/>
          <w:spacing w:val="5"/>
          <w:szCs w:val="24"/>
        </w:rPr>
        <w:t xml:space="preserve"> </w:t>
      </w:r>
      <w:r w:rsidRPr="00A3623B">
        <w:rPr>
          <w:rFonts w:cs="Times New Roman"/>
          <w:b/>
          <w:szCs w:val="24"/>
        </w:rPr>
        <w:t>2:</w:t>
      </w:r>
      <w:r w:rsidRPr="00A3623B">
        <w:rPr>
          <w:rFonts w:cs="Times New Roman"/>
          <w:b/>
          <w:spacing w:val="5"/>
          <w:szCs w:val="24"/>
        </w:rPr>
        <w:t xml:space="preserve"> </w:t>
      </w:r>
      <w:r w:rsidRPr="00A3623B">
        <w:rPr>
          <w:rFonts w:cs="Times New Roman"/>
          <w:szCs w:val="24"/>
        </w:rPr>
        <w:t>Effect</w:t>
      </w:r>
      <w:r w:rsidRPr="00A3623B">
        <w:rPr>
          <w:rFonts w:cs="Times New Roman"/>
          <w:spacing w:val="5"/>
          <w:szCs w:val="24"/>
        </w:rPr>
        <w:t xml:space="preserve"> </w:t>
      </w:r>
      <w:r w:rsidRPr="00A3623B">
        <w:rPr>
          <w:rFonts w:cs="Times New Roman"/>
          <w:szCs w:val="24"/>
        </w:rPr>
        <w:t>of</w:t>
      </w:r>
      <w:r w:rsidRPr="00A3623B">
        <w:rPr>
          <w:rFonts w:cs="Times New Roman"/>
          <w:spacing w:val="5"/>
          <w:szCs w:val="24"/>
        </w:rPr>
        <w:t xml:space="preserve"> </w:t>
      </w:r>
      <w:r w:rsidRPr="00A3623B">
        <w:rPr>
          <w:rFonts w:cs="Times New Roman"/>
          <w:szCs w:val="24"/>
        </w:rPr>
        <w:t>EMS</w:t>
      </w:r>
      <w:r w:rsidRPr="00A3623B">
        <w:rPr>
          <w:rFonts w:cs="Times New Roman"/>
          <w:spacing w:val="4"/>
          <w:szCs w:val="24"/>
        </w:rPr>
        <w:t xml:space="preserve"> </w:t>
      </w:r>
      <w:r w:rsidRPr="00A3623B">
        <w:rPr>
          <w:rFonts w:cs="Times New Roman"/>
          <w:szCs w:val="24"/>
        </w:rPr>
        <w:t>on</w:t>
      </w:r>
      <w:r w:rsidRPr="00A3623B">
        <w:rPr>
          <w:rFonts w:cs="Times New Roman"/>
          <w:spacing w:val="4"/>
          <w:szCs w:val="24"/>
        </w:rPr>
        <w:t xml:space="preserve"> </w:t>
      </w:r>
      <w:r w:rsidRPr="00A3623B">
        <w:rPr>
          <w:rFonts w:cs="Times New Roman"/>
          <w:szCs w:val="24"/>
        </w:rPr>
        <w:t>Seedling</w:t>
      </w:r>
      <w:r w:rsidRPr="00A3623B">
        <w:rPr>
          <w:rFonts w:cs="Times New Roman"/>
          <w:spacing w:val="5"/>
          <w:szCs w:val="24"/>
        </w:rPr>
        <w:t xml:space="preserve"> </w:t>
      </w:r>
      <w:r w:rsidRPr="00A3623B">
        <w:rPr>
          <w:rFonts w:cs="Times New Roman"/>
          <w:szCs w:val="24"/>
        </w:rPr>
        <w:t>Height</w:t>
      </w:r>
      <w:r w:rsidRPr="00A3623B">
        <w:rPr>
          <w:rFonts w:cs="Times New Roman"/>
          <w:spacing w:val="5"/>
          <w:szCs w:val="24"/>
        </w:rPr>
        <w:t xml:space="preserve"> </w:t>
      </w:r>
      <w:proofErr w:type="gramStart"/>
      <w:r w:rsidRPr="00A3623B">
        <w:rPr>
          <w:rFonts w:cs="Times New Roman"/>
          <w:szCs w:val="24"/>
        </w:rPr>
        <w:t xml:space="preserve">and </w:t>
      </w:r>
      <w:r w:rsidRPr="00A3623B">
        <w:rPr>
          <w:rFonts w:cs="Times New Roman"/>
          <w:spacing w:val="-42"/>
          <w:szCs w:val="24"/>
        </w:rPr>
        <w:t xml:space="preserve"> </w:t>
      </w:r>
      <w:r w:rsidRPr="00A3623B">
        <w:rPr>
          <w:rFonts w:cs="Times New Roman"/>
          <w:szCs w:val="24"/>
        </w:rPr>
        <w:t>Seedling</w:t>
      </w:r>
      <w:proofErr w:type="gramEnd"/>
      <w:r w:rsidRPr="00A3623B">
        <w:rPr>
          <w:rFonts w:cs="Times New Roman"/>
          <w:szCs w:val="24"/>
        </w:rPr>
        <w:t xml:space="preserve"> injury</w:t>
      </w:r>
      <w:r w:rsidRPr="00A3623B">
        <w:rPr>
          <w:rFonts w:cs="Times New Roman"/>
          <w:spacing w:val="-2"/>
          <w:szCs w:val="24"/>
        </w:rPr>
        <w:t xml:space="preserve"> </w:t>
      </w:r>
      <w:r w:rsidRPr="00A3623B">
        <w:rPr>
          <w:rFonts w:cs="Times New Roman"/>
          <w:szCs w:val="24"/>
        </w:rPr>
        <w:t xml:space="preserve">in </w:t>
      </w:r>
      <w:r w:rsidRPr="00A3623B">
        <w:rPr>
          <w:rFonts w:cs="Times New Roman"/>
          <w:i/>
          <w:szCs w:val="24"/>
        </w:rPr>
        <w:t>Coriandrum</w:t>
      </w:r>
      <w:r w:rsidRPr="00A3623B">
        <w:rPr>
          <w:rFonts w:cs="Times New Roman"/>
          <w:i/>
          <w:spacing w:val="-5"/>
          <w:szCs w:val="24"/>
        </w:rPr>
        <w:t xml:space="preserve"> </w:t>
      </w:r>
      <w:r w:rsidRPr="00A3623B">
        <w:rPr>
          <w:rFonts w:cs="Times New Roman"/>
          <w:i/>
          <w:szCs w:val="24"/>
        </w:rPr>
        <w:t>sativum</w:t>
      </w:r>
      <w:r w:rsidRPr="00A3623B">
        <w:rPr>
          <w:rFonts w:cs="Times New Roman"/>
          <w:i/>
          <w:spacing w:val="-3"/>
          <w:szCs w:val="24"/>
        </w:rPr>
        <w:t xml:space="preserve"> </w:t>
      </w:r>
      <w:r w:rsidRPr="00A3623B">
        <w:rPr>
          <w:rFonts w:cs="Times New Roman"/>
          <w:szCs w:val="24"/>
        </w:rPr>
        <w:t>L. var. CO-2.</w:t>
      </w:r>
    </w:p>
    <w:p w14:paraId="072C1858" w14:textId="77777777" w:rsidR="00A3623B" w:rsidRDefault="00A3623B" w:rsidP="00E5411E">
      <w:pPr>
        <w:tabs>
          <w:tab w:val="left" w:pos="1605"/>
        </w:tabs>
        <w:rPr>
          <w:rFonts w:cs="Times New Roman"/>
          <w:szCs w:val="24"/>
        </w:rPr>
      </w:pPr>
    </w:p>
    <w:tbl>
      <w:tblPr>
        <w:tblpPr w:leftFromText="180" w:rightFromText="180" w:vertAnchor="text" w:horzAnchor="margin" w:tblpY="86"/>
        <w:tblW w:w="5000" w:type="pct"/>
        <w:tblCellMar>
          <w:left w:w="0" w:type="dxa"/>
          <w:right w:w="0" w:type="dxa"/>
        </w:tblCellMar>
        <w:tblLook w:val="01E0" w:firstRow="1" w:lastRow="1" w:firstColumn="1" w:lastColumn="1" w:noHBand="0" w:noVBand="0"/>
      </w:tblPr>
      <w:tblGrid>
        <w:gridCol w:w="2175"/>
        <w:gridCol w:w="1380"/>
        <w:gridCol w:w="2392"/>
        <w:gridCol w:w="1891"/>
        <w:gridCol w:w="1522"/>
      </w:tblGrid>
      <w:tr w:rsidR="00A3623B" w:rsidRPr="00A3623B" w14:paraId="52ABD5E0" w14:textId="77777777" w:rsidTr="00A3623B">
        <w:trPr>
          <w:trHeight w:val="742"/>
        </w:trPr>
        <w:tc>
          <w:tcPr>
            <w:tcW w:w="1162" w:type="pct"/>
            <w:tcBorders>
              <w:top w:val="single" w:sz="12" w:space="0" w:color="000000"/>
              <w:bottom w:val="single" w:sz="12" w:space="0" w:color="000000"/>
            </w:tcBorders>
          </w:tcPr>
          <w:p w14:paraId="41AEAABB" w14:textId="77777777" w:rsidR="00A3623B" w:rsidRPr="00A3623B" w:rsidRDefault="00A3623B" w:rsidP="00A3623B">
            <w:pPr>
              <w:pStyle w:val="TableParagraph"/>
              <w:spacing w:before="4"/>
              <w:rPr>
                <w:rFonts w:ascii="Times New Roman" w:hAnsi="Times New Roman" w:cs="Times New Roman"/>
                <w:sz w:val="24"/>
                <w:szCs w:val="24"/>
              </w:rPr>
            </w:pPr>
          </w:p>
          <w:p w14:paraId="64D89BB4" w14:textId="77777777" w:rsidR="00A3623B" w:rsidRPr="00A3623B" w:rsidRDefault="00A3623B" w:rsidP="00A3623B">
            <w:pPr>
              <w:pStyle w:val="TableParagraph"/>
              <w:spacing w:before="1"/>
              <w:ind w:left="107"/>
              <w:rPr>
                <w:rFonts w:ascii="Times New Roman" w:hAnsi="Times New Roman" w:cs="Times New Roman"/>
                <w:b/>
                <w:sz w:val="24"/>
                <w:szCs w:val="24"/>
              </w:rPr>
            </w:pPr>
            <w:r w:rsidRPr="00A3623B">
              <w:rPr>
                <w:rFonts w:ascii="Times New Roman" w:hAnsi="Times New Roman" w:cs="Times New Roman"/>
                <w:b/>
                <w:sz w:val="24"/>
                <w:szCs w:val="24"/>
              </w:rPr>
              <w:t>Mutagen</w:t>
            </w:r>
          </w:p>
        </w:tc>
        <w:tc>
          <w:tcPr>
            <w:tcW w:w="737" w:type="pct"/>
            <w:tcBorders>
              <w:top w:val="single" w:sz="12" w:space="0" w:color="000000"/>
              <w:bottom w:val="single" w:sz="12" w:space="0" w:color="000000"/>
            </w:tcBorders>
          </w:tcPr>
          <w:p w14:paraId="64DA2513" w14:textId="77777777" w:rsidR="00A3623B" w:rsidRPr="00A3623B" w:rsidRDefault="00A3623B" w:rsidP="00A3623B">
            <w:pPr>
              <w:pStyle w:val="TableParagraph"/>
              <w:spacing w:before="4"/>
              <w:rPr>
                <w:rFonts w:ascii="Times New Roman" w:hAnsi="Times New Roman" w:cs="Times New Roman"/>
                <w:sz w:val="24"/>
                <w:szCs w:val="24"/>
              </w:rPr>
            </w:pPr>
          </w:p>
          <w:p w14:paraId="1FCD3E31" w14:textId="77777777" w:rsidR="00A3623B" w:rsidRPr="00A3623B" w:rsidRDefault="00A3623B" w:rsidP="00A3623B">
            <w:pPr>
              <w:pStyle w:val="TableParagraph"/>
              <w:spacing w:before="1"/>
              <w:ind w:left="87" w:right="92"/>
              <w:jc w:val="center"/>
              <w:rPr>
                <w:rFonts w:ascii="Times New Roman" w:hAnsi="Times New Roman" w:cs="Times New Roman"/>
                <w:b/>
                <w:sz w:val="24"/>
                <w:szCs w:val="24"/>
              </w:rPr>
            </w:pPr>
            <w:r w:rsidRPr="00A3623B">
              <w:rPr>
                <w:rFonts w:ascii="Times New Roman" w:hAnsi="Times New Roman" w:cs="Times New Roman"/>
                <w:b/>
                <w:sz w:val="24"/>
                <w:szCs w:val="24"/>
              </w:rPr>
              <w:t>Dose</w:t>
            </w:r>
          </w:p>
        </w:tc>
        <w:tc>
          <w:tcPr>
            <w:tcW w:w="1278" w:type="pct"/>
            <w:tcBorders>
              <w:top w:val="single" w:sz="12" w:space="0" w:color="000000"/>
              <w:bottom w:val="single" w:sz="12" w:space="0" w:color="000000"/>
            </w:tcBorders>
          </w:tcPr>
          <w:p w14:paraId="1FD7B40C" w14:textId="77777777" w:rsidR="00A3623B" w:rsidRPr="00A3623B" w:rsidRDefault="00A3623B" w:rsidP="00A3623B">
            <w:pPr>
              <w:pStyle w:val="TableParagraph"/>
              <w:spacing w:before="51"/>
              <w:ind w:left="115" w:right="129"/>
              <w:jc w:val="center"/>
              <w:rPr>
                <w:rFonts w:ascii="Times New Roman" w:hAnsi="Times New Roman" w:cs="Times New Roman"/>
                <w:b/>
                <w:sz w:val="24"/>
                <w:szCs w:val="24"/>
              </w:rPr>
            </w:pPr>
            <w:r w:rsidRPr="00A3623B">
              <w:rPr>
                <w:rFonts w:ascii="Times New Roman" w:hAnsi="Times New Roman" w:cs="Times New Roman"/>
                <w:b/>
                <w:sz w:val="24"/>
                <w:szCs w:val="24"/>
              </w:rPr>
              <w:t>Average</w:t>
            </w:r>
            <w:r w:rsidRPr="00A3623B">
              <w:rPr>
                <w:rFonts w:ascii="Times New Roman" w:hAnsi="Times New Roman" w:cs="Times New Roman"/>
                <w:b/>
                <w:spacing w:val="1"/>
                <w:sz w:val="24"/>
                <w:szCs w:val="24"/>
              </w:rPr>
              <w:t xml:space="preserve"> </w:t>
            </w:r>
            <w:r w:rsidRPr="00A3623B">
              <w:rPr>
                <w:rFonts w:ascii="Times New Roman" w:hAnsi="Times New Roman" w:cs="Times New Roman"/>
                <w:b/>
                <w:sz w:val="24"/>
                <w:szCs w:val="24"/>
              </w:rPr>
              <w:t>Seedling</w:t>
            </w:r>
            <w:r w:rsidRPr="00A3623B">
              <w:rPr>
                <w:rFonts w:ascii="Times New Roman" w:hAnsi="Times New Roman" w:cs="Times New Roman"/>
                <w:b/>
                <w:spacing w:val="1"/>
                <w:sz w:val="24"/>
                <w:szCs w:val="24"/>
              </w:rPr>
              <w:t xml:space="preserve"> </w:t>
            </w:r>
            <w:r w:rsidRPr="00A3623B">
              <w:rPr>
                <w:rFonts w:ascii="Times New Roman" w:hAnsi="Times New Roman" w:cs="Times New Roman"/>
                <w:b/>
                <w:spacing w:val="-1"/>
                <w:sz w:val="24"/>
                <w:szCs w:val="24"/>
              </w:rPr>
              <w:t>Height</w:t>
            </w:r>
            <w:r w:rsidRPr="00A3623B">
              <w:rPr>
                <w:rFonts w:ascii="Times New Roman" w:hAnsi="Times New Roman" w:cs="Times New Roman"/>
                <w:b/>
                <w:spacing w:val="-7"/>
                <w:sz w:val="24"/>
                <w:szCs w:val="24"/>
              </w:rPr>
              <w:t xml:space="preserve"> </w:t>
            </w:r>
            <w:r w:rsidRPr="00A3623B">
              <w:rPr>
                <w:rFonts w:ascii="Times New Roman" w:hAnsi="Times New Roman" w:cs="Times New Roman"/>
                <w:b/>
                <w:sz w:val="24"/>
                <w:szCs w:val="24"/>
              </w:rPr>
              <w:t>(cm)</w:t>
            </w:r>
          </w:p>
        </w:tc>
        <w:tc>
          <w:tcPr>
            <w:tcW w:w="1010" w:type="pct"/>
            <w:tcBorders>
              <w:top w:val="single" w:sz="12" w:space="0" w:color="000000"/>
              <w:bottom w:val="single" w:sz="12" w:space="0" w:color="000000"/>
            </w:tcBorders>
          </w:tcPr>
          <w:p w14:paraId="3122E675" w14:textId="77777777" w:rsidR="00A3623B" w:rsidRPr="00A3623B" w:rsidRDefault="00A3623B" w:rsidP="00A3623B">
            <w:pPr>
              <w:pStyle w:val="TableParagraph"/>
              <w:spacing w:before="51"/>
              <w:ind w:left="131" w:right="131"/>
              <w:jc w:val="center"/>
              <w:rPr>
                <w:rFonts w:ascii="Times New Roman" w:hAnsi="Times New Roman" w:cs="Times New Roman"/>
                <w:b/>
                <w:sz w:val="24"/>
                <w:szCs w:val="24"/>
              </w:rPr>
            </w:pPr>
            <w:r w:rsidRPr="00A3623B">
              <w:rPr>
                <w:rFonts w:ascii="Times New Roman" w:hAnsi="Times New Roman" w:cs="Times New Roman"/>
                <w:b/>
                <w:sz w:val="24"/>
                <w:szCs w:val="24"/>
              </w:rPr>
              <w:t>Seedling</w:t>
            </w:r>
            <w:r w:rsidRPr="00A3623B">
              <w:rPr>
                <w:rFonts w:ascii="Times New Roman" w:hAnsi="Times New Roman" w:cs="Times New Roman"/>
                <w:b/>
                <w:spacing w:val="-38"/>
                <w:sz w:val="24"/>
                <w:szCs w:val="24"/>
              </w:rPr>
              <w:t xml:space="preserve"> </w:t>
            </w:r>
            <w:r w:rsidRPr="00A3623B">
              <w:rPr>
                <w:rFonts w:ascii="Times New Roman" w:hAnsi="Times New Roman" w:cs="Times New Roman"/>
                <w:b/>
                <w:sz w:val="24"/>
                <w:szCs w:val="24"/>
              </w:rPr>
              <w:t>Injury</w:t>
            </w:r>
            <w:r w:rsidRPr="00A3623B">
              <w:rPr>
                <w:rFonts w:ascii="Times New Roman" w:hAnsi="Times New Roman" w:cs="Times New Roman"/>
                <w:b/>
                <w:spacing w:val="1"/>
                <w:sz w:val="24"/>
                <w:szCs w:val="24"/>
              </w:rPr>
              <w:t xml:space="preserve"> </w:t>
            </w:r>
            <w:r w:rsidRPr="00A3623B">
              <w:rPr>
                <w:rFonts w:ascii="Times New Roman" w:hAnsi="Times New Roman" w:cs="Times New Roman"/>
                <w:b/>
                <w:sz w:val="24"/>
                <w:szCs w:val="24"/>
              </w:rPr>
              <w:t>(%)</w:t>
            </w:r>
          </w:p>
        </w:tc>
        <w:tc>
          <w:tcPr>
            <w:tcW w:w="813" w:type="pct"/>
            <w:tcBorders>
              <w:top w:val="single" w:sz="12" w:space="0" w:color="000000"/>
              <w:bottom w:val="single" w:sz="12" w:space="0" w:color="000000"/>
            </w:tcBorders>
          </w:tcPr>
          <w:p w14:paraId="22EFF5E4" w14:textId="77777777" w:rsidR="00A3623B" w:rsidRPr="00A3623B" w:rsidRDefault="00A3623B" w:rsidP="00A3623B">
            <w:pPr>
              <w:pStyle w:val="TableParagraph"/>
              <w:spacing w:before="4"/>
              <w:rPr>
                <w:rFonts w:ascii="Times New Roman" w:hAnsi="Times New Roman" w:cs="Times New Roman"/>
                <w:sz w:val="24"/>
                <w:szCs w:val="24"/>
              </w:rPr>
            </w:pPr>
          </w:p>
          <w:p w14:paraId="6AB8E811" w14:textId="77777777" w:rsidR="00A3623B" w:rsidRPr="00A3623B" w:rsidRDefault="00A3623B" w:rsidP="00A3623B">
            <w:pPr>
              <w:pStyle w:val="TableParagraph"/>
              <w:spacing w:before="1"/>
              <w:ind w:left="111" w:right="101"/>
              <w:jc w:val="center"/>
              <w:rPr>
                <w:rFonts w:ascii="Times New Roman" w:hAnsi="Times New Roman" w:cs="Times New Roman"/>
                <w:b/>
                <w:sz w:val="24"/>
                <w:szCs w:val="24"/>
              </w:rPr>
            </w:pPr>
            <w:r w:rsidRPr="00A3623B">
              <w:rPr>
                <w:rFonts w:ascii="Times New Roman" w:hAnsi="Times New Roman" w:cs="Times New Roman"/>
                <w:b/>
                <w:sz w:val="24"/>
                <w:szCs w:val="24"/>
              </w:rPr>
              <w:t>±SE</w:t>
            </w:r>
          </w:p>
        </w:tc>
      </w:tr>
      <w:tr w:rsidR="00A3623B" w:rsidRPr="00A3623B" w14:paraId="1B2D98CF" w14:textId="77777777" w:rsidTr="00A3623B">
        <w:trPr>
          <w:trHeight w:val="323"/>
        </w:trPr>
        <w:tc>
          <w:tcPr>
            <w:tcW w:w="1162" w:type="pct"/>
            <w:tcBorders>
              <w:top w:val="single" w:sz="12" w:space="0" w:color="000000"/>
              <w:bottom w:val="single" w:sz="2" w:space="0" w:color="000000"/>
            </w:tcBorders>
          </w:tcPr>
          <w:p w14:paraId="2538DC53" w14:textId="77777777" w:rsidR="00A3623B" w:rsidRPr="00A3623B" w:rsidRDefault="00A3623B" w:rsidP="00A3623B">
            <w:pPr>
              <w:pStyle w:val="TableParagraph"/>
              <w:spacing w:before="44"/>
              <w:ind w:left="107"/>
              <w:rPr>
                <w:rFonts w:ascii="Times New Roman" w:hAnsi="Times New Roman" w:cs="Times New Roman"/>
                <w:b/>
                <w:sz w:val="24"/>
                <w:szCs w:val="24"/>
              </w:rPr>
            </w:pPr>
            <w:r w:rsidRPr="00A3623B">
              <w:rPr>
                <w:rFonts w:ascii="Times New Roman" w:hAnsi="Times New Roman" w:cs="Times New Roman"/>
                <w:b/>
                <w:sz w:val="24"/>
                <w:szCs w:val="24"/>
              </w:rPr>
              <w:t>Control</w:t>
            </w:r>
          </w:p>
        </w:tc>
        <w:tc>
          <w:tcPr>
            <w:tcW w:w="737" w:type="pct"/>
            <w:tcBorders>
              <w:top w:val="single" w:sz="12" w:space="0" w:color="000000"/>
              <w:bottom w:val="single" w:sz="2" w:space="0" w:color="000000"/>
            </w:tcBorders>
          </w:tcPr>
          <w:p w14:paraId="11692FDA" w14:textId="77777777" w:rsidR="00A3623B" w:rsidRPr="00A3623B" w:rsidRDefault="00A3623B" w:rsidP="00A3623B">
            <w:pPr>
              <w:pStyle w:val="TableParagraph"/>
              <w:spacing w:before="44"/>
              <w:ind w:right="5"/>
              <w:jc w:val="center"/>
              <w:rPr>
                <w:rFonts w:ascii="Times New Roman" w:hAnsi="Times New Roman" w:cs="Times New Roman"/>
                <w:b/>
                <w:sz w:val="24"/>
                <w:szCs w:val="24"/>
              </w:rPr>
            </w:pPr>
            <w:r w:rsidRPr="00A3623B">
              <w:rPr>
                <w:rFonts w:ascii="Times New Roman" w:hAnsi="Times New Roman" w:cs="Times New Roman"/>
                <w:b/>
                <w:w w:val="99"/>
                <w:sz w:val="24"/>
                <w:szCs w:val="24"/>
              </w:rPr>
              <w:t>-</w:t>
            </w:r>
          </w:p>
        </w:tc>
        <w:tc>
          <w:tcPr>
            <w:tcW w:w="1278" w:type="pct"/>
            <w:tcBorders>
              <w:top w:val="single" w:sz="12" w:space="0" w:color="000000"/>
              <w:bottom w:val="single" w:sz="2" w:space="0" w:color="000000"/>
            </w:tcBorders>
          </w:tcPr>
          <w:p w14:paraId="0B5D6D8E" w14:textId="77777777" w:rsidR="00A3623B" w:rsidRPr="00A3623B" w:rsidRDefault="00A3623B" w:rsidP="00A3623B">
            <w:pPr>
              <w:pStyle w:val="TableParagraph"/>
              <w:spacing w:before="44"/>
              <w:ind w:left="111" w:right="129"/>
              <w:jc w:val="center"/>
              <w:rPr>
                <w:rFonts w:ascii="Times New Roman" w:hAnsi="Times New Roman" w:cs="Times New Roman"/>
                <w:sz w:val="24"/>
                <w:szCs w:val="24"/>
              </w:rPr>
            </w:pPr>
            <w:r w:rsidRPr="00A3623B">
              <w:rPr>
                <w:rFonts w:ascii="Times New Roman" w:hAnsi="Times New Roman" w:cs="Times New Roman"/>
                <w:sz w:val="24"/>
                <w:szCs w:val="24"/>
              </w:rPr>
              <w:t>12.05</w:t>
            </w:r>
          </w:p>
        </w:tc>
        <w:tc>
          <w:tcPr>
            <w:tcW w:w="1010" w:type="pct"/>
            <w:tcBorders>
              <w:top w:val="single" w:sz="12" w:space="0" w:color="000000"/>
              <w:bottom w:val="single" w:sz="2" w:space="0" w:color="000000"/>
            </w:tcBorders>
          </w:tcPr>
          <w:p w14:paraId="1A408C46" w14:textId="77777777" w:rsidR="00A3623B" w:rsidRPr="00A3623B" w:rsidRDefault="00A3623B" w:rsidP="00A3623B">
            <w:pPr>
              <w:pStyle w:val="TableParagraph"/>
              <w:spacing w:before="1"/>
              <w:ind w:right="1"/>
              <w:jc w:val="center"/>
              <w:rPr>
                <w:rFonts w:ascii="Times New Roman" w:hAnsi="Times New Roman" w:cs="Times New Roman"/>
                <w:sz w:val="24"/>
                <w:szCs w:val="24"/>
              </w:rPr>
            </w:pPr>
            <w:r w:rsidRPr="00A3623B">
              <w:rPr>
                <w:rFonts w:ascii="Times New Roman" w:hAnsi="Times New Roman" w:cs="Times New Roman"/>
                <w:w w:val="99"/>
                <w:sz w:val="24"/>
                <w:szCs w:val="24"/>
              </w:rPr>
              <w:t>-</w:t>
            </w:r>
          </w:p>
        </w:tc>
        <w:tc>
          <w:tcPr>
            <w:tcW w:w="813" w:type="pct"/>
            <w:tcBorders>
              <w:top w:val="single" w:sz="12" w:space="0" w:color="000000"/>
              <w:bottom w:val="single" w:sz="2" w:space="0" w:color="000000"/>
            </w:tcBorders>
          </w:tcPr>
          <w:p w14:paraId="395208EF" w14:textId="77777777" w:rsidR="00A3623B" w:rsidRPr="00A3623B" w:rsidRDefault="00A3623B" w:rsidP="00A3623B">
            <w:pPr>
              <w:pStyle w:val="TableParagraph"/>
              <w:spacing w:before="1"/>
              <w:ind w:left="112" w:right="101"/>
              <w:jc w:val="center"/>
              <w:rPr>
                <w:rFonts w:ascii="Times New Roman" w:hAnsi="Times New Roman" w:cs="Times New Roman"/>
                <w:sz w:val="24"/>
                <w:szCs w:val="24"/>
              </w:rPr>
            </w:pPr>
            <w:r w:rsidRPr="00A3623B">
              <w:rPr>
                <w:rFonts w:ascii="Times New Roman" w:hAnsi="Times New Roman" w:cs="Times New Roman"/>
                <w:sz w:val="24"/>
                <w:szCs w:val="24"/>
              </w:rPr>
              <w:t>±</w:t>
            </w:r>
            <w:r w:rsidRPr="00A3623B">
              <w:rPr>
                <w:rFonts w:ascii="Times New Roman" w:hAnsi="Times New Roman" w:cs="Times New Roman"/>
                <w:spacing w:val="-2"/>
                <w:sz w:val="24"/>
                <w:szCs w:val="24"/>
              </w:rPr>
              <w:t xml:space="preserve"> </w:t>
            </w:r>
            <w:r w:rsidRPr="00A3623B">
              <w:rPr>
                <w:rFonts w:ascii="Times New Roman" w:hAnsi="Times New Roman" w:cs="Times New Roman"/>
                <w:sz w:val="24"/>
                <w:szCs w:val="24"/>
              </w:rPr>
              <w:t>0.15</w:t>
            </w:r>
          </w:p>
        </w:tc>
      </w:tr>
      <w:tr w:rsidR="00A3623B" w:rsidRPr="00A3623B" w14:paraId="71680783" w14:textId="77777777" w:rsidTr="00A3623B">
        <w:trPr>
          <w:trHeight w:val="323"/>
        </w:trPr>
        <w:tc>
          <w:tcPr>
            <w:tcW w:w="1162" w:type="pct"/>
            <w:tcBorders>
              <w:top w:val="single" w:sz="2" w:space="0" w:color="000000"/>
            </w:tcBorders>
          </w:tcPr>
          <w:p w14:paraId="3F4C0AD3" w14:textId="77777777" w:rsidR="00A3623B" w:rsidRPr="00A3623B" w:rsidRDefault="00A3623B" w:rsidP="00A3623B">
            <w:pPr>
              <w:pStyle w:val="TableParagraph"/>
              <w:rPr>
                <w:rFonts w:ascii="Times New Roman" w:hAnsi="Times New Roman" w:cs="Times New Roman"/>
                <w:sz w:val="24"/>
                <w:szCs w:val="24"/>
              </w:rPr>
            </w:pPr>
          </w:p>
        </w:tc>
        <w:tc>
          <w:tcPr>
            <w:tcW w:w="737" w:type="pct"/>
            <w:tcBorders>
              <w:top w:val="single" w:sz="2" w:space="0" w:color="000000"/>
            </w:tcBorders>
            <w:shd w:val="clear" w:color="auto" w:fill="F1F1F1"/>
          </w:tcPr>
          <w:p w14:paraId="63482162" w14:textId="77777777" w:rsidR="00A3623B" w:rsidRPr="00A3623B" w:rsidRDefault="00A3623B" w:rsidP="00A3623B">
            <w:pPr>
              <w:pStyle w:val="TableParagraph"/>
              <w:spacing w:before="40"/>
              <w:ind w:left="257" w:right="259"/>
              <w:jc w:val="center"/>
              <w:rPr>
                <w:rFonts w:ascii="Times New Roman" w:hAnsi="Times New Roman" w:cs="Times New Roman"/>
                <w:b/>
                <w:sz w:val="24"/>
                <w:szCs w:val="24"/>
              </w:rPr>
            </w:pPr>
            <w:r w:rsidRPr="00A3623B">
              <w:rPr>
                <w:rFonts w:ascii="Times New Roman" w:hAnsi="Times New Roman" w:cs="Times New Roman"/>
                <w:b/>
                <w:sz w:val="24"/>
                <w:szCs w:val="24"/>
              </w:rPr>
              <w:t>0.1%</w:t>
            </w:r>
          </w:p>
        </w:tc>
        <w:tc>
          <w:tcPr>
            <w:tcW w:w="1278" w:type="pct"/>
            <w:tcBorders>
              <w:top w:val="single" w:sz="2" w:space="0" w:color="000000"/>
            </w:tcBorders>
            <w:shd w:val="clear" w:color="auto" w:fill="F1F1F1"/>
          </w:tcPr>
          <w:p w14:paraId="6135998C" w14:textId="77777777" w:rsidR="00A3623B" w:rsidRPr="00A3623B" w:rsidRDefault="00A3623B" w:rsidP="00A3623B">
            <w:pPr>
              <w:pStyle w:val="TableParagraph"/>
              <w:spacing w:before="45"/>
              <w:ind w:left="111" w:right="129"/>
              <w:jc w:val="center"/>
              <w:rPr>
                <w:rFonts w:ascii="Times New Roman" w:hAnsi="Times New Roman" w:cs="Times New Roman"/>
                <w:sz w:val="24"/>
                <w:szCs w:val="24"/>
              </w:rPr>
            </w:pPr>
            <w:r w:rsidRPr="00A3623B">
              <w:rPr>
                <w:rFonts w:ascii="Times New Roman" w:hAnsi="Times New Roman" w:cs="Times New Roman"/>
                <w:sz w:val="24"/>
                <w:szCs w:val="24"/>
              </w:rPr>
              <w:t>11.81</w:t>
            </w:r>
          </w:p>
        </w:tc>
        <w:tc>
          <w:tcPr>
            <w:tcW w:w="1010" w:type="pct"/>
            <w:tcBorders>
              <w:top w:val="single" w:sz="2" w:space="0" w:color="000000"/>
            </w:tcBorders>
            <w:shd w:val="clear" w:color="auto" w:fill="F1F1F1"/>
          </w:tcPr>
          <w:p w14:paraId="60506DBE" w14:textId="77777777" w:rsidR="00A3623B" w:rsidRPr="00A3623B" w:rsidRDefault="00A3623B" w:rsidP="00A3623B">
            <w:pPr>
              <w:pStyle w:val="TableParagraph"/>
              <w:spacing w:line="234" w:lineRule="exact"/>
              <w:ind w:left="129" w:right="131"/>
              <w:jc w:val="center"/>
              <w:rPr>
                <w:rFonts w:ascii="Times New Roman" w:hAnsi="Times New Roman" w:cs="Times New Roman"/>
                <w:sz w:val="24"/>
                <w:szCs w:val="24"/>
              </w:rPr>
            </w:pPr>
            <w:r w:rsidRPr="00A3623B">
              <w:rPr>
                <w:rFonts w:ascii="Times New Roman" w:hAnsi="Times New Roman" w:cs="Times New Roman"/>
                <w:sz w:val="24"/>
                <w:szCs w:val="24"/>
              </w:rPr>
              <w:t>1.63</w:t>
            </w:r>
          </w:p>
        </w:tc>
        <w:tc>
          <w:tcPr>
            <w:tcW w:w="813" w:type="pct"/>
            <w:tcBorders>
              <w:top w:val="single" w:sz="2" w:space="0" w:color="000000"/>
            </w:tcBorders>
            <w:shd w:val="clear" w:color="auto" w:fill="F1F1F1"/>
          </w:tcPr>
          <w:p w14:paraId="088F02B8" w14:textId="77777777" w:rsidR="00A3623B" w:rsidRPr="00A3623B" w:rsidRDefault="00A3623B" w:rsidP="00A3623B">
            <w:pPr>
              <w:pStyle w:val="TableParagraph"/>
              <w:spacing w:line="234" w:lineRule="exact"/>
              <w:ind w:left="111" w:right="101"/>
              <w:jc w:val="center"/>
              <w:rPr>
                <w:rFonts w:ascii="Times New Roman" w:hAnsi="Times New Roman" w:cs="Times New Roman"/>
                <w:sz w:val="24"/>
                <w:szCs w:val="24"/>
              </w:rPr>
            </w:pPr>
            <w:r w:rsidRPr="00A3623B">
              <w:rPr>
                <w:rFonts w:ascii="Times New Roman" w:hAnsi="Times New Roman" w:cs="Times New Roman"/>
                <w:sz w:val="24"/>
                <w:szCs w:val="24"/>
              </w:rPr>
              <w:t>±0.21</w:t>
            </w:r>
          </w:p>
        </w:tc>
      </w:tr>
      <w:tr w:rsidR="00A3623B" w:rsidRPr="00A3623B" w14:paraId="699FBF14" w14:textId="77777777" w:rsidTr="00A3623B">
        <w:trPr>
          <w:trHeight w:val="269"/>
        </w:trPr>
        <w:tc>
          <w:tcPr>
            <w:tcW w:w="1162" w:type="pct"/>
            <w:vMerge w:val="restart"/>
          </w:tcPr>
          <w:p w14:paraId="3EF50F0C" w14:textId="77777777" w:rsidR="00A3623B" w:rsidRPr="00A3623B" w:rsidRDefault="00A3623B" w:rsidP="00A3623B">
            <w:pPr>
              <w:pStyle w:val="TableParagraph"/>
              <w:spacing w:before="9"/>
              <w:ind w:left="107" w:right="98"/>
              <w:rPr>
                <w:rFonts w:ascii="Times New Roman" w:hAnsi="Times New Roman" w:cs="Times New Roman"/>
                <w:b/>
                <w:sz w:val="24"/>
                <w:szCs w:val="24"/>
              </w:rPr>
            </w:pPr>
            <w:r w:rsidRPr="00A3623B">
              <w:rPr>
                <w:rFonts w:ascii="Times New Roman" w:hAnsi="Times New Roman" w:cs="Times New Roman"/>
                <w:b/>
                <w:sz w:val="24"/>
                <w:szCs w:val="24"/>
              </w:rPr>
              <w:t>EMS</w:t>
            </w:r>
          </w:p>
        </w:tc>
        <w:tc>
          <w:tcPr>
            <w:tcW w:w="737" w:type="pct"/>
          </w:tcPr>
          <w:p w14:paraId="5A4F0CC2" w14:textId="77777777" w:rsidR="00A3623B" w:rsidRPr="00A3623B" w:rsidRDefault="00A3623B" w:rsidP="00A3623B">
            <w:pPr>
              <w:pStyle w:val="TableParagraph"/>
              <w:spacing w:before="50"/>
              <w:ind w:left="257" w:right="259"/>
              <w:jc w:val="center"/>
              <w:rPr>
                <w:rFonts w:ascii="Times New Roman" w:hAnsi="Times New Roman" w:cs="Times New Roman"/>
                <w:b/>
                <w:sz w:val="24"/>
                <w:szCs w:val="24"/>
              </w:rPr>
            </w:pPr>
            <w:r w:rsidRPr="00A3623B">
              <w:rPr>
                <w:rFonts w:ascii="Times New Roman" w:hAnsi="Times New Roman" w:cs="Times New Roman"/>
                <w:b/>
                <w:sz w:val="24"/>
                <w:szCs w:val="24"/>
              </w:rPr>
              <w:t>0.2%</w:t>
            </w:r>
          </w:p>
        </w:tc>
        <w:tc>
          <w:tcPr>
            <w:tcW w:w="1278" w:type="pct"/>
          </w:tcPr>
          <w:p w14:paraId="25A960AB" w14:textId="77777777" w:rsidR="00A3623B" w:rsidRPr="00A3623B" w:rsidRDefault="00A3623B" w:rsidP="00A3623B">
            <w:pPr>
              <w:pStyle w:val="TableParagraph"/>
              <w:spacing w:before="16" w:line="232" w:lineRule="exact"/>
              <w:ind w:left="111" w:right="129"/>
              <w:jc w:val="center"/>
              <w:rPr>
                <w:rFonts w:ascii="Times New Roman" w:hAnsi="Times New Roman" w:cs="Times New Roman"/>
                <w:sz w:val="24"/>
                <w:szCs w:val="24"/>
              </w:rPr>
            </w:pPr>
            <w:r w:rsidRPr="00A3623B">
              <w:rPr>
                <w:rFonts w:ascii="Times New Roman" w:hAnsi="Times New Roman" w:cs="Times New Roman"/>
                <w:sz w:val="24"/>
                <w:szCs w:val="24"/>
              </w:rPr>
              <w:t>10.45</w:t>
            </w:r>
          </w:p>
        </w:tc>
        <w:tc>
          <w:tcPr>
            <w:tcW w:w="1010" w:type="pct"/>
          </w:tcPr>
          <w:p w14:paraId="6DEE5310" w14:textId="77777777" w:rsidR="00A3623B" w:rsidRPr="00A3623B" w:rsidRDefault="00A3623B" w:rsidP="00A3623B">
            <w:pPr>
              <w:pStyle w:val="TableParagraph"/>
              <w:ind w:left="129" w:right="131"/>
              <w:jc w:val="center"/>
              <w:rPr>
                <w:rFonts w:ascii="Times New Roman" w:hAnsi="Times New Roman" w:cs="Times New Roman"/>
                <w:sz w:val="24"/>
                <w:szCs w:val="24"/>
              </w:rPr>
            </w:pPr>
            <w:r w:rsidRPr="00A3623B">
              <w:rPr>
                <w:rFonts w:ascii="Times New Roman" w:hAnsi="Times New Roman" w:cs="Times New Roman"/>
                <w:sz w:val="24"/>
                <w:szCs w:val="24"/>
              </w:rPr>
              <w:t>3.56</w:t>
            </w:r>
          </w:p>
        </w:tc>
        <w:tc>
          <w:tcPr>
            <w:tcW w:w="813" w:type="pct"/>
          </w:tcPr>
          <w:p w14:paraId="6AF58FEF" w14:textId="77777777" w:rsidR="00A3623B" w:rsidRPr="00A3623B" w:rsidRDefault="00A3623B" w:rsidP="00A3623B">
            <w:pPr>
              <w:pStyle w:val="TableParagraph"/>
              <w:ind w:left="111" w:right="101"/>
              <w:jc w:val="center"/>
              <w:rPr>
                <w:rFonts w:ascii="Times New Roman" w:hAnsi="Times New Roman" w:cs="Times New Roman"/>
                <w:sz w:val="24"/>
                <w:szCs w:val="24"/>
              </w:rPr>
            </w:pPr>
            <w:r w:rsidRPr="00A3623B">
              <w:rPr>
                <w:rFonts w:ascii="Times New Roman" w:hAnsi="Times New Roman" w:cs="Times New Roman"/>
                <w:sz w:val="24"/>
                <w:szCs w:val="24"/>
              </w:rPr>
              <w:t>±0.28</w:t>
            </w:r>
          </w:p>
        </w:tc>
      </w:tr>
      <w:tr w:rsidR="00A3623B" w:rsidRPr="00A3623B" w14:paraId="446295A4" w14:textId="77777777" w:rsidTr="00A3623B">
        <w:trPr>
          <w:trHeight w:val="271"/>
        </w:trPr>
        <w:tc>
          <w:tcPr>
            <w:tcW w:w="1162" w:type="pct"/>
            <w:vMerge/>
            <w:tcBorders>
              <w:top w:val="nil"/>
            </w:tcBorders>
          </w:tcPr>
          <w:p w14:paraId="30725AD4" w14:textId="77777777" w:rsidR="00A3623B" w:rsidRPr="00A3623B" w:rsidRDefault="00A3623B" w:rsidP="00A3623B">
            <w:pPr>
              <w:rPr>
                <w:rFonts w:cs="Times New Roman"/>
                <w:szCs w:val="24"/>
              </w:rPr>
            </w:pPr>
          </w:p>
        </w:tc>
        <w:tc>
          <w:tcPr>
            <w:tcW w:w="737" w:type="pct"/>
            <w:shd w:val="clear" w:color="auto" w:fill="F1F1F1"/>
          </w:tcPr>
          <w:p w14:paraId="2E133475" w14:textId="77777777" w:rsidR="00A3623B" w:rsidRPr="00A3623B" w:rsidRDefault="00A3623B" w:rsidP="00A3623B">
            <w:pPr>
              <w:pStyle w:val="TableParagraph"/>
              <w:spacing w:before="50"/>
              <w:ind w:left="257" w:right="259"/>
              <w:jc w:val="center"/>
              <w:rPr>
                <w:rFonts w:ascii="Times New Roman" w:hAnsi="Times New Roman" w:cs="Times New Roman"/>
                <w:b/>
                <w:sz w:val="24"/>
                <w:szCs w:val="24"/>
              </w:rPr>
            </w:pPr>
            <w:r w:rsidRPr="00A3623B">
              <w:rPr>
                <w:rFonts w:ascii="Times New Roman" w:hAnsi="Times New Roman" w:cs="Times New Roman"/>
                <w:b/>
                <w:sz w:val="24"/>
                <w:szCs w:val="24"/>
              </w:rPr>
              <w:t>0.3%</w:t>
            </w:r>
          </w:p>
        </w:tc>
        <w:tc>
          <w:tcPr>
            <w:tcW w:w="1278" w:type="pct"/>
            <w:shd w:val="clear" w:color="auto" w:fill="F1F1F1"/>
          </w:tcPr>
          <w:p w14:paraId="31D0443F" w14:textId="77777777" w:rsidR="00A3623B" w:rsidRPr="00A3623B" w:rsidRDefault="00A3623B" w:rsidP="00A3623B">
            <w:pPr>
              <w:pStyle w:val="TableParagraph"/>
              <w:spacing w:before="18" w:line="232" w:lineRule="exact"/>
              <w:ind w:left="111" w:right="129"/>
              <w:jc w:val="center"/>
              <w:rPr>
                <w:rFonts w:ascii="Times New Roman" w:hAnsi="Times New Roman" w:cs="Times New Roman"/>
                <w:sz w:val="24"/>
                <w:szCs w:val="24"/>
              </w:rPr>
            </w:pPr>
            <w:r w:rsidRPr="00A3623B">
              <w:rPr>
                <w:rFonts w:ascii="Times New Roman" w:hAnsi="Times New Roman" w:cs="Times New Roman"/>
                <w:sz w:val="24"/>
                <w:szCs w:val="24"/>
              </w:rPr>
              <w:t>10.30</w:t>
            </w:r>
          </w:p>
        </w:tc>
        <w:tc>
          <w:tcPr>
            <w:tcW w:w="1010" w:type="pct"/>
            <w:shd w:val="clear" w:color="auto" w:fill="F1F1F1"/>
          </w:tcPr>
          <w:p w14:paraId="1DD6F344" w14:textId="77777777" w:rsidR="00A3623B" w:rsidRPr="00A3623B" w:rsidRDefault="00A3623B" w:rsidP="00A3623B">
            <w:pPr>
              <w:pStyle w:val="TableParagraph"/>
              <w:spacing w:line="234" w:lineRule="exact"/>
              <w:ind w:left="129" w:right="131"/>
              <w:jc w:val="center"/>
              <w:rPr>
                <w:rFonts w:ascii="Times New Roman" w:hAnsi="Times New Roman" w:cs="Times New Roman"/>
                <w:sz w:val="24"/>
                <w:szCs w:val="24"/>
              </w:rPr>
            </w:pPr>
            <w:r w:rsidRPr="00A3623B">
              <w:rPr>
                <w:rFonts w:ascii="Times New Roman" w:hAnsi="Times New Roman" w:cs="Times New Roman"/>
                <w:sz w:val="24"/>
                <w:szCs w:val="24"/>
              </w:rPr>
              <w:t>5.83</w:t>
            </w:r>
          </w:p>
        </w:tc>
        <w:tc>
          <w:tcPr>
            <w:tcW w:w="813" w:type="pct"/>
            <w:shd w:val="clear" w:color="auto" w:fill="F1F1F1"/>
          </w:tcPr>
          <w:p w14:paraId="5A3F2B07" w14:textId="77777777" w:rsidR="00A3623B" w:rsidRPr="00A3623B" w:rsidRDefault="00A3623B" w:rsidP="00A3623B">
            <w:pPr>
              <w:pStyle w:val="TableParagraph"/>
              <w:spacing w:line="234" w:lineRule="exact"/>
              <w:ind w:left="111" w:right="101"/>
              <w:jc w:val="center"/>
              <w:rPr>
                <w:rFonts w:ascii="Times New Roman" w:hAnsi="Times New Roman" w:cs="Times New Roman"/>
                <w:sz w:val="24"/>
                <w:szCs w:val="24"/>
              </w:rPr>
            </w:pPr>
            <w:r w:rsidRPr="00A3623B">
              <w:rPr>
                <w:rFonts w:ascii="Times New Roman" w:hAnsi="Times New Roman" w:cs="Times New Roman"/>
                <w:sz w:val="24"/>
                <w:szCs w:val="24"/>
              </w:rPr>
              <w:t>±0.32</w:t>
            </w:r>
          </w:p>
        </w:tc>
      </w:tr>
      <w:tr w:rsidR="00A3623B" w:rsidRPr="00A3623B" w14:paraId="1E529056" w14:textId="77777777" w:rsidTr="00A3623B">
        <w:trPr>
          <w:trHeight w:val="270"/>
        </w:trPr>
        <w:tc>
          <w:tcPr>
            <w:tcW w:w="1162" w:type="pct"/>
            <w:tcBorders>
              <w:bottom w:val="single" w:sz="12" w:space="0" w:color="000000"/>
            </w:tcBorders>
          </w:tcPr>
          <w:p w14:paraId="15139636" w14:textId="77777777" w:rsidR="00A3623B" w:rsidRPr="00A3623B" w:rsidRDefault="00A3623B" w:rsidP="00A3623B">
            <w:pPr>
              <w:pStyle w:val="TableParagraph"/>
              <w:rPr>
                <w:rFonts w:ascii="Times New Roman" w:hAnsi="Times New Roman" w:cs="Times New Roman"/>
                <w:sz w:val="24"/>
                <w:szCs w:val="24"/>
              </w:rPr>
            </w:pPr>
          </w:p>
        </w:tc>
        <w:tc>
          <w:tcPr>
            <w:tcW w:w="737" w:type="pct"/>
            <w:tcBorders>
              <w:bottom w:val="single" w:sz="12" w:space="0" w:color="000000"/>
            </w:tcBorders>
          </w:tcPr>
          <w:p w14:paraId="2B766318" w14:textId="77777777" w:rsidR="00A3623B" w:rsidRPr="00A3623B" w:rsidRDefault="00A3623B" w:rsidP="00A3623B">
            <w:pPr>
              <w:pStyle w:val="TableParagraph"/>
              <w:spacing w:before="50"/>
              <w:ind w:left="257" w:right="259"/>
              <w:jc w:val="center"/>
              <w:rPr>
                <w:rFonts w:ascii="Times New Roman" w:hAnsi="Times New Roman" w:cs="Times New Roman"/>
                <w:b/>
                <w:sz w:val="24"/>
                <w:szCs w:val="24"/>
              </w:rPr>
            </w:pPr>
            <w:r w:rsidRPr="00A3623B">
              <w:rPr>
                <w:rFonts w:ascii="Times New Roman" w:hAnsi="Times New Roman" w:cs="Times New Roman"/>
                <w:b/>
                <w:sz w:val="24"/>
                <w:szCs w:val="24"/>
              </w:rPr>
              <w:t>0.4%</w:t>
            </w:r>
          </w:p>
        </w:tc>
        <w:tc>
          <w:tcPr>
            <w:tcW w:w="1278" w:type="pct"/>
            <w:tcBorders>
              <w:bottom w:val="single" w:sz="12" w:space="0" w:color="000000"/>
            </w:tcBorders>
          </w:tcPr>
          <w:p w14:paraId="77C46283" w14:textId="77777777" w:rsidR="00A3623B" w:rsidRPr="00A3623B" w:rsidRDefault="00A3623B" w:rsidP="00A3623B">
            <w:pPr>
              <w:pStyle w:val="TableParagraph"/>
              <w:spacing w:before="16" w:line="234" w:lineRule="exact"/>
              <w:ind w:left="111" w:right="129"/>
              <w:jc w:val="center"/>
              <w:rPr>
                <w:rFonts w:ascii="Times New Roman" w:hAnsi="Times New Roman" w:cs="Times New Roman"/>
                <w:sz w:val="24"/>
                <w:szCs w:val="24"/>
              </w:rPr>
            </w:pPr>
            <w:r w:rsidRPr="00A3623B">
              <w:rPr>
                <w:rFonts w:ascii="Times New Roman" w:hAnsi="Times New Roman" w:cs="Times New Roman"/>
                <w:sz w:val="24"/>
                <w:szCs w:val="24"/>
              </w:rPr>
              <w:t>10.21</w:t>
            </w:r>
          </w:p>
        </w:tc>
        <w:tc>
          <w:tcPr>
            <w:tcW w:w="1010" w:type="pct"/>
            <w:tcBorders>
              <w:bottom w:val="single" w:sz="12" w:space="0" w:color="000000"/>
            </w:tcBorders>
          </w:tcPr>
          <w:p w14:paraId="440430C7" w14:textId="77777777" w:rsidR="00A3623B" w:rsidRPr="00A3623B" w:rsidRDefault="00A3623B" w:rsidP="00A3623B">
            <w:pPr>
              <w:pStyle w:val="TableParagraph"/>
              <w:spacing w:line="234" w:lineRule="exact"/>
              <w:ind w:left="129" w:right="131"/>
              <w:jc w:val="center"/>
              <w:rPr>
                <w:rFonts w:ascii="Times New Roman" w:hAnsi="Times New Roman" w:cs="Times New Roman"/>
                <w:sz w:val="24"/>
                <w:szCs w:val="24"/>
              </w:rPr>
            </w:pPr>
            <w:r w:rsidRPr="00A3623B">
              <w:rPr>
                <w:rFonts w:ascii="Times New Roman" w:hAnsi="Times New Roman" w:cs="Times New Roman"/>
                <w:sz w:val="24"/>
                <w:szCs w:val="24"/>
              </w:rPr>
              <w:t>8.49</w:t>
            </w:r>
          </w:p>
        </w:tc>
        <w:tc>
          <w:tcPr>
            <w:tcW w:w="813" w:type="pct"/>
            <w:tcBorders>
              <w:bottom w:val="single" w:sz="12" w:space="0" w:color="000000"/>
            </w:tcBorders>
          </w:tcPr>
          <w:p w14:paraId="6FD01F6D" w14:textId="77777777" w:rsidR="00A3623B" w:rsidRPr="00A3623B" w:rsidRDefault="00A3623B" w:rsidP="00A3623B">
            <w:pPr>
              <w:pStyle w:val="TableParagraph"/>
              <w:spacing w:line="234" w:lineRule="exact"/>
              <w:ind w:left="111" w:right="101"/>
              <w:jc w:val="center"/>
              <w:rPr>
                <w:rFonts w:ascii="Times New Roman" w:hAnsi="Times New Roman" w:cs="Times New Roman"/>
                <w:sz w:val="24"/>
                <w:szCs w:val="24"/>
              </w:rPr>
            </w:pPr>
            <w:r w:rsidRPr="00A3623B">
              <w:rPr>
                <w:rFonts w:ascii="Times New Roman" w:hAnsi="Times New Roman" w:cs="Times New Roman"/>
                <w:sz w:val="24"/>
                <w:szCs w:val="24"/>
              </w:rPr>
              <w:t>±0.39</w:t>
            </w:r>
          </w:p>
        </w:tc>
      </w:tr>
    </w:tbl>
    <w:p w14:paraId="6077F0C2" w14:textId="77777777" w:rsidR="00A3623B" w:rsidRDefault="00A3623B" w:rsidP="00E5411E">
      <w:pPr>
        <w:tabs>
          <w:tab w:val="left" w:pos="1605"/>
        </w:tabs>
        <w:rPr>
          <w:rFonts w:cs="Times New Roman"/>
          <w:szCs w:val="24"/>
        </w:rPr>
      </w:pPr>
    </w:p>
    <w:p w14:paraId="745C212F" w14:textId="77777777" w:rsidR="00A3623B" w:rsidRDefault="00A3623B" w:rsidP="00E5411E">
      <w:pPr>
        <w:tabs>
          <w:tab w:val="left" w:pos="1605"/>
        </w:tabs>
        <w:rPr>
          <w:rFonts w:cs="Times New Roman"/>
          <w:szCs w:val="24"/>
        </w:rPr>
      </w:pPr>
    </w:p>
    <w:p w14:paraId="0D71F8B2" w14:textId="77777777" w:rsidR="00A3623B" w:rsidRDefault="00A3623B" w:rsidP="00E5411E">
      <w:pPr>
        <w:tabs>
          <w:tab w:val="left" w:pos="1605"/>
        </w:tabs>
        <w:rPr>
          <w:rFonts w:cs="Times New Roman"/>
          <w:szCs w:val="24"/>
        </w:rPr>
      </w:pPr>
    </w:p>
    <w:p w14:paraId="685E7870" w14:textId="77777777" w:rsidR="00A3623B" w:rsidRDefault="00A3623B" w:rsidP="00E5411E">
      <w:pPr>
        <w:tabs>
          <w:tab w:val="left" w:pos="1605"/>
        </w:tabs>
        <w:rPr>
          <w:rFonts w:cs="Times New Roman"/>
          <w:szCs w:val="24"/>
        </w:rPr>
      </w:pPr>
    </w:p>
    <w:p w14:paraId="0B3F4E3C" w14:textId="77777777" w:rsidR="00A3623B" w:rsidRDefault="00A3623B" w:rsidP="00E5411E">
      <w:pPr>
        <w:tabs>
          <w:tab w:val="left" w:pos="1605"/>
        </w:tabs>
        <w:rPr>
          <w:rFonts w:cs="Times New Roman"/>
          <w:szCs w:val="24"/>
        </w:rPr>
      </w:pPr>
    </w:p>
    <w:p w14:paraId="16A91CB4" w14:textId="77777777" w:rsidR="00A3623B" w:rsidRDefault="00A3623B" w:rsidP="00E5411E">
      <w:pPr>
        <w:tabs>
          <w:tab w:val="left" w:pos="1605"/>
        </w:tabs>
        <w:rPr>
          <w:rFonts w:cs="Times New Roman"/>
          <w:szCs w:val="24"/>
        </w:rPr>
      </w:pPr>
    </w:p>
    <w:p w14:paraId="70BEF51D" w14:textId="77777777" w:rsidR="003653A9" w:rsidRPr="00A3623B" w:rsidRDefault="003653A9" w:rsidP="00E5411E">
      <w:pPr>
        <w:tabs>
          <w:tab w:val="left" w:pos="1605"/>
        </w:tabs>
        <w:rPr>
          <w:rFonts w:cs="Times New Roman"/>
          <w:szCs w:val="24"/>
        </w:rPr>
        <w:sectPr w:rsidR="003653A9" w:rsidRPr="00A3623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tbl>
      <w:tblPr>
        <w:tblpPr w:leftFromText="180" w:rightFromText="180" w:vertAnchor="page" w:horzAnchor="margin" w:tblpY="25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
        <w:gridCol w:w="956"/>
        <w:gridCol w:w="805"/>
        <w:gridCol w:w="555"/>
        <w:gridCol w:w="555"/>
        <w:gridCol w:w="555"/>
        <w:gridCol w:w="555"/>
        <w:gridCol w:w="555"/>
        <w:gridCol w:w="555"/>
        <w:gridCol w:w="555"/>
        <w:gridCol w:w="555"/>
        <w:gridCol w:w="555"/>
        <w:gridCol w:w="555"/>
        <w:gridCol w:w="555"/>
        <w:gridCol w:w="555"/>
        <w:gridCol w:w="555"/>
        <w:gridCol w:w="1079"/>
        <w:gridCol w:w="807"/>
      </w:tblGrid>
      <w:tr w:rsidR="00474718" w:rsidRPr="00A3623B" w14:paraId="52AE134B" w14:textId="77777777" w:rsidTr="00474718">
        <w:trPr>
          <w:cantSplit/>
          <w:trHeight w:val="315"/>
        </w:trPr>
        <w:tc>
          <w:tcPr>
            <w:tcW w:w="856" w:type="dxa"/>
            <w:vMerge w:val="restart"/>
          </w:tcPr>
          <w:p w14:paraId="68CE3D90"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p>
          <w:p w14:paraId="4B1CAA08"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p>
          <w:p w14:paraId="25B3E440"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 xml:space="preserve">Mutagen </w:t>
            </w:r>
          </w:p>
        </w:tc>
        <w:tc>
          <w:tcPr>
            <w:tcW w:w="956" w:type="dxa"/>
            <w:vMerge w:val="restart"/>
          </w:tcPr>
          <w:p w14:paraId="014841F2"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p>
          <w:p w14:paraId="4C169A75"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p>
          <w:p w14:paraId="1A306787"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Treatment</w:t>
            </w:r>
          </w:p>
        </w:tc>
        <w:tc>
          <w:tcPr>
            <w:tcW w:w="805" w:type="dxa"/>
            <w:vMerge w:val="restart"/>
          </w:tcPr>
          <w:p w14:paraId="4E006FFF"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Total no. of PMCs scored</w:t>
            </w:r>
          </w:p>
        </w:tc>
        <w:tc>
          <w:tcPr>
            <w:tcW w:w="3330" w:type="dxa"/>
            <w:gridSpan w:val="6"/>
          </w:tcPr>
          <w:p w14:paraId="01D56E32"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rPr>
              <w:t>Metaphase I/II (%)</w:t>
            </w:r>
          </w:p>
        </w:tc>
        <w:tc>
          <w:tcPr>
            <w:tcW w:w="1665" w:type="dxa"/>
            <w:gridSpan w:val="3"/>
          </w:tcPr>
          <w:p w14:paraId="73F11E7F"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rPr>
              <w:t>Anaphase I/II (%)</w:t>
            </w:r>
          </w:p>
        </w:tc>
        <w:tc>
          <w:tcPr>
            <w:tcW w:w="2220" w:type="dxa"/>
            <w:gridSpan w:val="4"/>
          </w:tcPr>
          <w:p w14:paraId="042BE009"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rPr>
              <w:t>Telophase I/II (%)</w:t>
            </w:r>
          </w:p>
        </w:tc>
        <w:tc>
          <w:tcPr>
            <w:tcW w:w="1079" w:type="dxa"/>
            <w:vMerge w:val="restart"/>
          </w:tcPr>
          <w:p w14:paraId="223E60E9"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Total aberrations (%)</w:t>
            </w:r>
          </w:p>
        </w:tc>
        <w:tc>
          <w:tcPr>
            <w:tcW w:w="807" w:type="dxa"/>
            <w:vMerge w:val="restart"/>
          </w:tcPr>
          <w:p w14:paraId="4E18817E"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 xml:space="preserve">Pollen fertility    </w:t>
            </w:r>
          </w:p>
          <w:p w14:paraId="1D2C971E"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w:t>
            </w:r>
          </w:p>
        </w:tc>
      </w:tr>
      <w:tr w:rsidR="00474718" w:rsidRPr="00A3623B" w14:paraId="6ECF2439" w14:textId="77777777" w:rsidTr="00474718">
        <w:trPr>
          <w:cantSplit/>
          <w:trHeight w:val="1323"/>
        </w:trPr>
        <w:tc>
          <w:tcPr>
            <w:tcW w:w="856" w:type="dxa"/>
            <w:vMerge/>
          </w:tcPr>
          <w:p w14:paraId="7B270354"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p>
        </w:tc>
        <w:tc>
          <w:tcPr>
            <w:tcW w:w="956" w:type="dxa"/>
            <w:vMerge/>
          </w:tcPr>
          <w:p w14:paraId="22B79A9D"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p>
        </w:tc>
        <w:tc>
          <w:tcPr>
            <w:tcW w:w="805" w:type="dxa"/>
            <w:vMerge/>
          </w:tcPr>
          <w:p w14:paraId="78B33E7E"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p>
        </w:tc>
        <w:tc>
          <w:tcPr>
            <w:tcW w:w="555" w:type="dxa"/>
            <w:textDirection w:val="btLr"/>
          </w:tcPr>
          <w:p w14:paraId="0F71503A"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Univalents</w:t>
            </w:r>
          </w:p>
        </w:tc>
        <w:tc>
          <w:tcPr>
            <w:tcW w:w="555" w:type="dxa"/>
            <w:textDirection w:val="btLr"/>
          </w:tcPr>
          <w:p w14:paraId="091F7C7E"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Multivalents</w:t>
            </w:r>
          </w:p>
        </w:tc>
        <w:tc>
          <w:tcPr>
            <w:tcW w:w="555" w:type="dxa"/>
            <w:textDirection w:val="btLr"/>
          </w:tcPr>
          <w:p w14:paraId="17F7A2D3"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Stickiness</w:t>
            </w:r>
          </w:p>
        </w:tc>
        <w:tc>
          <w:tcPr>
            <w:tcW w:w="555" w:type="dxa"/>
            <w:textDirection w:val="btLr"/>
          </w:tcPr>
          <w:p w14:paraId="122E4336"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Precocious separation</w:t>
            </w:r>
          </w:p>
        </w:tc>
        <w:tc>
          <w:tcPr>
            <w:tcW w:w="555" w:type="dxa"/>
            <w:textDirection w:val="btLr"/>
          </w:tcPr>
          <w:p w14:paraId="13D517D5"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Non- orientation</w:t>
            </w:r>
          </w:p>
        </w:tc>
        <w:tc>
          <w:tcPr>
            <w:tcW w:w="555" w:type="dxa"/>
            <w:textDirection w:val="btLr"/>
          </w:tcPr>
          <w:p w14:paraId="70FFF61B"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Fragments</w:t>
            </w:r>
          </w:p>
        </w:tc>
        <w:tc>
          <w:tcPr>
            <w:tcW w:w="555" w:type="dxa"/>
            <w:textDirection w:val="btLr"/>
          </w:tcPr>
          <w:p w14:paraId="26915EB3"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Laggards</w:t>
            </w:r>
          </w:p>
        </w:tc>
        <w:tc>
          <w:tcPr>
            <w:tcW w:w="555" w:type="dxa"/>
            <w:textDirection w:val="btLr"/>
          </w:tcPr>
          <w:p w14:paraId="31EABA4B"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Bridges</w:t>
            </w:r>
          </w:p>
        </w:tc>
        <w:tc>
          <w:tcPr>
            <w:tcW w:w="555" w:type="dxa"/>
            <w:textDirection w:val="btLr"/>
          </w:tcPr>
          <w:p w14:paraId="14F98ABE"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Unequal separation</w:t>
            </w:r>
          </w:p>
        </w:tc>
        <w:tc>
          <w:tcPr>
            <w:tcW w:w="555" w:type="dxa"/>
            <w:textDirection w:val="btLr"/>
          </w:tcPr>
          <w:p w14:paraId="444C570B"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Bridges</w:t>
            </w:r>
          </w:p>
        </w:tc>
        <w:tc>
          <w:tcPr>
            <w:tcW w:w="555" w:type="dxa"/>
            <w:textDirection w:val="btLr"/>
          </w:tcPr>
          <w:p w14:paraId="3FB4076E"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Disturbed polarity</w:t>
            </w:r>
          </w:p>
        </w:tc>
        <w:tc>
          <w:tcPr>
            <w:tcW w:w="555" w:type="dxa"/>
            <w:textDirection w:val="btLr"/>
          </w:tcPr>
          <w:p w14:paraId="788DD6E8"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Micronuclei</w:t>
            </w:r>
          </w:p>
        </w:tc>
        <w:tc>
          <w:tcPr>
            <w:tcW w:w="555" w:type="dxa"/>
            <w:textDirection w:val="btLr"/>
          </w:tcPr>
          <w:p w14:paraId="747A7B36" w14:textId="77777777" w:rsidR="00474718" w:rsidRPr="00A3623B" w:rsidRDefault="00474718" w:rsidP="00481128">
            <w:pPr>
              <w:pStyle w:val="BodyText"/>
              <w:tabs>
                <w:tab w:val="left" w:pos="1080"/>
              </w:tabs>
              <w:spacing w:before="60" w:after="60"/>
              <w:ind w:left="113" w:right="113"/>
              <w:jc w:val="center"/>
              <w:rPr>
                <w:rFonts w:ascii="Times New Roman" w:hAnsi="Times New Roman" w:cs="Times New Roman"/>
                <w:sz w:val="24"/>
                <w:szCs w:val="24"/>
              </w:rPr>
            </w:pPr>
            <w:r w:rsidRPr="00A3623B">
              <w:rPr>
                <w:rFonts w:ascii="Times New Roman" w:hAnsi="Times New Roman" w:cs="Times New Roman"/>
                <w:sz w:val="24"/>
                <w:szCs w:val="24"/>
              </w:rPr>
              <w:t>Multinucleate condition</w:t>
            </w:r>
          </w:p>
        </w:tc>
        <w:tc>
          <w:tcPr>
            <w:tcW w:w="1079" w:type="dxa"/>
            <w:vMerge/>
          </w:tcPr>
          <w:p w14:paraId="19D5CD44"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p>
        </w:tc>
        <w:tc>
          <w:tcPr>
            <w:tcW w:w="807" w:type="dxa"/>
            <w:vMerge/>
          </w:tcPr>
          <w:p w14:paraId="3A306CEA"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p>
        </w:tc>
      </w:tr>
      <w:tr w:rsidR="00474718" w:rsidRPr="00A3623B" w14:paraId="624E1091" w14:textId="77777777" w:rsidTr="00474718">
        <w:trPr>
          <w:trHeight w:val="301"/>
        </w:trPr>
        <w:tc>
          <w:tcPr>
            <w:tcW w:w="856" w:type="dxa"/>
          </w:tcPr>
          <w:p w14:paraId="1BAD8908"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p>
        </w:tc>
        <w:tc>
          <w:tcPr>
            <w:tcW w:w="956" w:type="dxa"/>
          </w:tcPr>
          <w:p w14:paraId="6B6EC827"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Control</w:t>
            </w:r>
          </w:p>
        </w:tc>
        <w:tc>
          <w:tcPr>
            <w:tcW w:w="805" w:type="dxa"/>
          </w:tcPr>
          <w:p w14:paraId="14016E9E"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rPr>
              <w:t>310</w:t>
            </w:r>
          </w:p>
        </w:tc>
        <w:tc>
          <w:tcPr>
            <w:tcW w:w="555" w:type="dxa"/>
          </w:tcPr>
          <w:p w14:paraId="15FD4CD6"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555" w:type="dxa"/>
          </w:tcPr>
          <w:p w14:paraId="31797261"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555" w:type="dxa"/>
          </w:tcPr>
          <w:p w14:paraId="1B25B567"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555" w:type="dxa"/>
          </w:tcPr>
          <w:p w14:paraId="10ACF2CF"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vertAlign w:val="superscript"/>
              </w:rPr>
            </w:pPr>
            <w:r w:rsidRPr="00A3623B">
              <w:rPr>
                <w:rFonts w:ascii="Times New Roman" w:hAnsi="Times New Roman" w:cs="Times New Roman"/>
                <w:sz w:val="24"/>
                <w:szCs w:val="24"/>
                <w:vertAlign w:val="superscript"/>
              </w:rPr>
              <w:t>__</w:t>
            </w:r>
          </w:p>
        </w:tc>
        <w:tc>
          <w:tcPr>
            <w:tcW w:w="555" w:type="dxa"/>
          </w:tcPr>
          <w:p w14:paraId="55EBA020"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555" w:type="dxa"/>
          </w:tcPr>
          <w:p w14:paraId="4B6ADCEB"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555" w:type="dxa"/>
          </w:tcPr>
          <w:p w14:paraId="5DA9EF6C"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vertAlign w:val="superscript"/>
              </w:rPr>
            </w:pPr>
            <w:r w:rsidRPr="00A3623B">
              <w:rPr>
                <w:rFonts w:ascii="Times New Roman" w:hAnsi="Times New Roman" w:cs="Times New Roman"/>
                <w:sz w:val="24"/>
                <w:szCs w:val="24"/>
                <w:vertAlign w:val="superscript"/>
              </w:rPr>
              <w:t>__</w:t>
            </w:r>
          </w:p>
        </w:tc>
        <w:tc>
          <w:tcPr>
            <w:tcW w:w="555" w:type="dxa"/>
          </w:tcPr>
          <w:p w14:paraId="5B52EA15"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555" w:type="dxa"/>
          </w:tcPr>
          <w:p w14:paraId="16EB1E65"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555" w:type="dxa"/>
          </w:tcPr>
          <w:p w14:paraId="54F9B858"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vertAlign w:val="superscript"/>
              </w:rPr>
            </w:pPr>
            <w:r w:rsidRPr="00A3623B">
              <w:rPr>
                <w:rFonts w:ascii="Times New Roman" w:hAnsi="Times New Roman" w:cs="Times New Roman"/>
                <w:sz w:val="24"/>
                <w:szCs w:val="24"/>
                <w:vertAlign w:val="superscript"/>
              </w:rPr>
              <w:t>__</w:t>
            </w:r>
          </w:p>
        </w:tc>
        <w:tc>
          <w:tcPr>
            <w:tcW w:w="555" w:type="dxa"/>
          </w:tcPr>
          <w:p w14:paraId="0B21F5E4"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555" w:type="dxa"/>
          </w:tcPr>
          <w:p w14:paraId="30E2F137"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555" w:type="dxa"/>
          </w:tcPr>
          <w:p w14:paraId="0D4C861A" w14:textId="77777777" w:rsidR="00474718" w:rsidRPr="00A3623B" w:rsidRDefault="00474718" w:rsidP="00481128">
            <w:pPr>
              <w:pStyle w:val="BodyText"/>
              <w:tabs>
                <w:tab w:val="left" w:pos="1080"/>
              </w:tabs>
              <w:spacing w:before="60" w:after="60"/>
              <w:jc w:val="center"/>
              <w:rPr>
                <w:rFonts w:ascii="Times New Roman" w:hAnsi="Times New Roman" w:cs="Times New Roman"/>
                <w:sz w:val="24"/>
                <w:szCs w:val="24"/>
                <w:vertAlign w:val="superscript"/>
              </w:rPr>
            </w:pPr>
            <w:r w:rsidRPr="00A3623B">
              <w:rPr>
                <w:rFonts w:ascii="Times New Roman" w:hAnsi="Times New Roman" w:cs="Times New Roman"/>
                <w:sz w:val="24"/>
                <w:szCs w:val="24"/>
                <w:vertAlign w:val="superscript"/>
              </w:rPr>
              <w:t>__</w:t>
            </w:r>
          </w:p>
        </w:tc>
        <w:tc>
          <w:tcPr>
            <w:tcW w:w="1079" w:type="dxa"/>
          </w:tcPr>
          <w:p w14:paraId="4BC152FC" w14:textId="77777777" w:rsidR="00474718" w:rsidRPr="00A3623B" w:rsidRDefault="00474718" w:rsidP="00481128">
            <w:pPr>
              <w:pStyle w:val="BodyText"/>
              <w:tabs>
                <w:tab w:val="left" w:pos="1080"/>
              </w:tabs>
              <w:spacing w:before="60" w:after="60"/>
              <w:rPr>
                <w:rFonts w:ascii="Times New Roman" w:hAnsi="Times New Roman" w:cs="Times New Roman"/>
                <w:sz w:val="24"/>
                <w:szCs w:val="24"/>
              </w:rPr>
            </w:pPr>
          </w:p>
        </w:tc>
        <w:tc>
          <w:tcPr>
            <w:tcW w:w="807" w:type="dxa"/>
          </w:tcPr>
          <w:p w14:paraId="52996895" w14:textId="77777777" w:rsidR="00474718" w:rsidRPr="00A3623B" w:rsidRDefault="00474718" w:rsidP="00724E2B">
            <w:pPr>
              <w:pStyle w:val="BodyText"/>
              <w:tabs>
                <w:tab w:val="decimal" w:pos="736"/>
              </w:tabs>
              <w:spacing w:before="20" w:after="20"/>
              <w:rPr>
                <w:rFonts w:ascii="Times New Roman" w:hAnsi="Times New Roman" w:cs="Times New Roman"/>
                <w:bCs/>
                <w:sz w:val="24"/>
                <w:szCs w:val="24"/>
              </w:rPr>
            </w:pPr>
            <w:r w:rsidRPr="00A3623B">
              <w:rPr>
                <w:rFonts w:ascii="Times New Roman" w:hAnsi="Times New Roman" w:cs="Times New Roman"/>
                <w:bCs/>
                <w:sz w:val="24"/>
                <w:szCs w:val="24"/>
              </w:rPr>
              <w:t>92.5</w:t>
            </w:r>
            <w:r w:rsidR="00724E2B" w:rsidRPr="00A3623B">
              <w:rPr>
                <w:rFonts w:ascii="Times New Roman" w:hAnsi="Times New Roman" w:cs="Times New Roman"/>
                <w:bCs/>
                <w:sz w:val="24"/>
                <w:szCs w:val="24"/>
              </w:rPr>
              <w:t>0</w:t>
            </w:r>
          </w:p>
        </w:tc>
      </w:tr>
      <w:tr w:rsidR="00474718" w:rsidRPr="00A3623B" w14:paraId="6136B3CA" w14:textId="77777777" w:rsidTr="00474718">
        <w:trPr>
          <w:cantSplit/>
          <w:trHeight w:val="301"/>
        </w:trPr>
        <w:tc>
          <w:tcPr>
            <w:tcW w:w="856" w:type="dxa"/>
            <w:vMerge w:val="restart"/>
            <w:vAlign w:val="center"/>
          </w:tcPr>
          <w:p w14:paraId="67DE6EDA" w14:textId="77777777" w:rsidR="00474718" w:rsidRPr="00A3623B" w:rsidRDefault="00A3623B" w:rsidP="00474718">
            <w:pPr>
              <w:pStyle w:val="BodyText"/>
              <w:tabs>
                <w:tab w:val="left" w:pos="1080"/>
              </w:tabs>
              <w:spacing w:before="60" w:after="60"/>
              <w:rPr>
                <w:rFonts w:ascii="Times New Roman" w:hAnsi="Times New Roman" w:cs="Times New Roman"/>
                <w:b/>
                <w:sz w:val="24"/>
                <w:szCs w:val="24"/>
              </w:rPr>
            </w:pPr>
            <w:r>
              <w:rPr>
                <w:rFonts w:ascii="Times New Roman" w:hAnsi="Times New Roman" w:cs="Times New Roman"/>
                <w:b/>
                <w:sz w:val="24"/>
                <w:szCs w:val="24"/>
              </w:rPr>
              <w:t>E</w:t>
            </w:r>
            <w:r w:rsidR="00474718" w:rsidRPr="00A3623B">
              <w:rPr>
                <w:rFonts w:ascii="Times New Roman" w:hAnsi="Times New Roman" w:cs="Times New Roman"/>
                <w:b/>
                <w:sz w:val="24"/>
                <w:szCs w:val="24"/>
              </w:rPr>
              <w:t>MS</w:t>
            </w:r>
          </w:p>
        </w:tc>
        <w:tc>
          <w:tcPr>
            <w:tcW w:w="956" w:type="dxa"/>
          </w:tcPr>
          <w:p w14:paraId="5B4F9BC7"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0.1%</w:t>
            </w:r>
          </w:p>
        </w:tc>
        <w:tc>
          <w:tcPr>
            <w:tcW w:w="805" w:type="dxa"/>
          </w:tcPr>
          <w:p w14:paraId="1818016E" w14:textId="77777777" w:rsidR="00474718" w:rsidRPr="00A3623B" w:rsidRDefault="00474718" w:rsidP="0047471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rPr>
              <w:t>324</w:t>
            </w:r>
          </w:p>
        </w:tc>
        <w:tc>
          <w:tcPr>
            <w:tcW w:w="555" w:type="dxa"/>
          </w:tcPr>
          <w:p w14:paraId="6BFB8E28"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555" w:type="dxa"/>
          </w:tcPr>
          <w:p w14:paraId="2C899363"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0.60</w:t>
            </w:r>
          </w:p>
        </w:tc>
        <w:tc>
          <w:tcPr>
            <w:tcW w:w="555" w:type="dxa"/>
          </w:tcPr>
          <w:p w14:paraId="34E8045F"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0.30</w:t>
            </w:r>
          </w:p>
        </w:tc>
        <w:tc>
          <w:tcPr>
            <w:tcW w:w="555" w:type="dxa"/>
          </w:tcPr>
          <w:p w14:paraId="43FC8E52"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0.31</w:t>
            </w:r>
          </w:p>
        </w:tc>
        <w:tc>
          <w:tcPr>
            <w:tcW w:w="555" w:type="dxa"/>
          </w:tcPr>
          <w:p w14:paraId="4AECC983"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0.68</w:t>
            </w:r>
          </w:p>
        </w:tc>
        <w:tc>
          <w:tcPr>
            <w:tcW w:w="555" w:type="dxa"/>
          </w:tcPr>
          <w:p w14:paraId="78FB8BBD"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w:t>
            </w:r>
          </w:p>
        </w:tc>
        <w:tc>
          <w:tcPr>
            <w:tcW w:w="555" w:type="dxa"/>
          </w:tcPr>
          <w:p w14:paraId="652CDA1A"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0.32</w:t>
            </w:r>
          </w:p>
        </w:tc>
        <w:tc>
          <w:tcPr>
            <w:tcW w:w="555" w:type="dxa"/>
          </w:tcPr>
          <w:p w14:paraId="04B80ECF"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0.81</w:t>
            </w:r>
          </w:p>
        </w:tc>
        <w:tc>
          <w:tcPr>
            <w:tcW w:w="555" w:type="dxa"/>
          </w:tcPr>
          <w:p w14:paraId="241CDC3D"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0.30</w:t>
            </w:r>
          </w:p>
        </w:tc>
        <w:tc>
          <w:tcPr>
            <w:tcW w:w="555" w:type="dxa"/>
          </w:tcPr>
          <w:p w14:paraId="0239DD1E"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555" w:type="dxa"/>
          </w:tcPr>
          <w:p w14:paraId="00E469EC"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0.64</w:t>
            </w:r>
          </w:p>
        </w:tc>
        <w:tc>
          <w:tcPr>
            <w:tcW w:w="555" w:type="dxa"/>
          </w:tcPr>
          <w:p w14:paraId="55C021AE"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w:t>
            </w:r>
          </w:p>
        </w:tc>
        <w:tc>
          <w:tcPr>
            <w:tcW w:w="555" w:type="dxa"/>
          </w:tcPr>
          <w:p w14:paraId="46D901B9"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1079" w:type="dxa"/>
          </w:tcPr>
          <w:p w14:paraId="0E23E410"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4.27</w:t>
            </w:r>
          </w:p>
        </w:tc>
        <w:tc>
          <w:tcPr>
            <w:tcW w:w="807" w:type="dxa"/>
          </w:tcPr>
          <w:p w14:paraId="11F0E2BA" w14:textId="77777777" w:rsidR="00474718" w:rsidRPr="00A3623B" w:rsidRDefault="00474718" w:rsidP="00474718">
            <w:pPr>
              <w:pStyle w:val="BodyText"/>
              <w:tabs>
                <w:tab w:val="decimal" w:pos="1849"/>
              </w:tabs>
              <w:spacing w:before="20" w:after="20"/>
              <w:rPr>
                <w:rFonts w:ascii="Times New Roman" w:hAnsi="Times New Roman" w:cs="Times New Roman"/>
                <w:bCs/>
                <w:sz w:val="24"/>
                <w:szCs w:val="24"/>
              </w:rPr>
            </w:pPr>
            <w:r w:rsidRPr="00A3623B">
              <w:rPr>
                <w:rFonts w:ascii="Times New Roman" w:hAnsi="Times New Roman" w:cs="Times New Roman"/>
                <w:bCs/>
                <w:sz w:val="24"/>
                <w:szCs w:val="24"/>
              </w:rPr>
              <w:t>80</w:t>
            </w:r>
            <w:r w:rsidR="00724E2B" w:rsidRPr="00A3623B">
              <w:rPr>
                <w:rFonts w:ascii="Times New Roman" w:hAnsi="Times New Roman" w:cs="Times New Roman"/>
                <w:bCs/>
                <w:sz w:val="24"/>
                <w:szCs w:val="24"/>
              </w:rPr>
              <w:t>.3</w:t>
            </w:r>
            <w:r w:rsidRPr="00A3623B">
              <w:rPr>
                <w:rFonts w:ascii="Times New Roman" w:hAnsi="Times New Roman" w:cs="Times New Roman"/>
                <w:bCs/>
                <w:sz w:val="24"/>
                <w:szCs w:val="24"/>
              </w:rPr>
              <w:t>2</w:t>
            </w:r>
          </w:p>
        </w:tc>
      </w:tr>
      <w:tr w:rsidR="00474718" w:rsidRPr="00A3623B" w14:paraId="2F585513" w14:textId="77777777" w:rsidTr="00474718">
        <w:trPr>
          <w:cantSplit/>
          <w:trHeight w:val="138"/>
        </w:trPr>
        <w:tc>
          <w:tcPr>
            <w:tcW w:w="856" w:type="dxa"/>
            <w:vMerge/>
          </w:tcPr>
          <w:p w14:paraId="0A9C2B65" w14:textId="77777777" w:rsidR="00474718" w:rsidRPr="00A3623B" w:rsidRDefault="00474718" w:rsidP="00474718">
            <w:pPr>
              <w:pStyle w:val="BodyText"/>
              <w:tabs>
                <w:tab w:val="left" w:pos="1080"/>
              </w:tabs>
              <w:spacing w:before="60" w:after="60"/>
              <w:rPr>
                <w:rFonts w:ascii="Times New Roman" w:hAnsi="Times New Roman" w:cs="Times New Roman"/>
                <w:b/>
                <w:sz w:val="24"/>
                <w:szCs w:val="24"/>
              </w:rPr>
            </w:pPr>
          </w:p>
        </w:tc>
        <w:tc>
          <w:tcPr>
            <w:tcW w:w="956" w:type="dxa"/>
          </w:tcPr>
          <w:p w14:paraId="24398175"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0.2%</w:t>
            </w:r>
          </w:p>
        </w:tc>
        <w:tc>
          <w:tcPr>
            <w:tcW w:w="805" w:type="dxa"/>
          </w:tcPr>
          <w:p w14:paraId="4D282F15" w14:textId="77777777" w:rsidR="00474718" w:rsidRPr="00A3623B" w:rsidRDefault="00474718" w:rsidP="0047471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rPr>
              <w:t>330</w:t>
            </w:r>
          </w:p>
        </w:tc>
        <w:tc>
          <w:tcPr>
            <w:tcW w:w="555" w:type="dxa"/>
          </w:tcPr>
          <w:p w14:paraId="19A320B5"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0.33</w:t>
            </w:r>
          </w:p>
        </w:tc>
        <w:tc>
          <w:tcPr>
            <w:tcW w:w="555" w:type="dxa"/>
          </w:tcPr>
          <w:p w14:paraId="222A7EB2"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0.65</w:t>
            </w:r>
          </w:p>
        </w:tc>
        <w:tc>
          <w:tcPr>
            <w:tcW w:w="555" w:type="dxa"/>
          </w:tcPr>
          <w:p w14:paraId="534B3C51"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0.66</w:t>
            </w:r>
          </w:p>
        </w:tc>
        <w:tc>
          <w:tcPr>
            <w:tcW w:w="555" w:type="dxa"/>
          </w:tcPr>
          <w:p w14:paraId="0855DE79"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0.61</w:t>
            </w:r>
          </w:p>
        </w:tc>
        <w:tc>
          <w:tcPr>
            <w:tcW w:w="555" w:type="dxa"/>
          </w:tcPr>
          <w:p w14:paraId="614482C6"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0.95</w:t>
            </w:r>
          </w:p>
        </w:tc>
        <w:tc>
          <w:tcPr>
            <w:tcW w:w="555" w:type="dxa"/>
          </w:tcPr>
          <w:p w14:paraId="1C59D653"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0.30</w:t>
            </w:r>
          </w:p>
        </w:tc>
        <w:tc>
          <w:tcPr>
            <w:tcW w:w="555" w:type="dxa"/>
          </w:tcPr>
          <w:p w14:paraId="3D7FF350"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0.33</w:t>
            </w:r>
          </w:p>
        </w:tc>
        <w:tc>
          <w:tcPr>
            <w:tcW w:w="555" w:type="dxa"/>
          </w:tcPr>
          <w:p w14:paraId="70A610A3"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0.91</w:t>
            </w:r>
          </w:p>
        </w:tc>
        <w:tc>
          <w:tcPr>
            <w:tcW w:w="555" w:type="dxa"/>
          </w:tcPr>
          <w:p w14:paraId="2DD92F7B"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0.54</w:t>
            </w:r>
          </w:p>
        </w:tc>
        <w:tc>
          <w:tcPr>
            <w:tcW w:w="555" w:type="dxa"/>
          </w:tcPr>
          <w:p w14:paraId="7FFF5BAB"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0.31</w:t>
            </w:r>
          </w:p>
        </w:tc>
        <w:tc>
          <w:tcPr>
            <w:tcW w:w="555" w:type="dxa"/>
          </w:tcPr>
          <w:p w14:paraId="026CB519"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0.65</w:t>
            </w:r>
          </w:p>
        </w:tc>
        <w:tc>
          <w:tcPr>
            <w:tcW w:w="555" w:type="dxa"/>
          </w:tcPr>
          <w:p w14:paraId="1F6C2ADE"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0.30</w:t>
            </w:r>
          </w:p>
        </w:tc>
        <w:tc>
          <w:tcPr>
            <w:tcW w:w="555" w:type="dxa"/>
          </w:tcPr>
          <w:p w14:paraId="13B555A1"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vertAlign w:val="superscript"/>
              </w:rPr>
              <w:t>__</w:t>
            </w:r>
          </w:p>
        </w:tc>
        <w:tc>
          <w:tcPr>
            <w:tcW w:w="1079" w:type="dxa"/>
          </w:tcPr>
          <w:p w14:paraId="2EA2B6D7"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6.54</w:t>
            </w:r>
          </w:p>
        </w:tc>
        <w:tc>
          <w:tcPr>
            <w:tcW w:w="807" w:type="dxa"/>
          </w:tcPr>
          <w:p w14:paraId="334D162C" w14:textId="77777777" w:rsidR="00474718" w:rsidRPr="00A3623B" w:rsidRDefault="00474718" w:rsidP="00724E2B">
            <w:pPr>
              <w:pStyle w:val="BodyText"/>
              <w:tabs>
                <w:tab w:val="decimal" w:pos="736"/>
              </w:tabs>
              <w:spacing w:before="20" w:after="20"/>
              <w:rPr>
                <w:rFonts w:ascii="Times New Roman" w:hAnsi="Times New Roman" w:cs="Times New Roman"/>
                <w:bCs/>
                <w:sz w:val="24"/>
                <w:szCs w:val="24"/>
              </w:rPr>
            </w:pPr>
            <w:r w:rsidRPr="00A3623B">
              <w:rPr>
                <w:rFonts w:ascii="Times New Roman" w:hAnsi="Times New Roman" w:cs="Times New Roman"/>
                <w:bCs/>
                <w:sz w:val="24"/>
                <w:szCs w:val="24"/>
              </w:rPr>
              <w:t>72.</w:t>
            </w:r>
            <w:r w:rsidR="00724E2B" w:rsidRPr="00A3623B">
              <w:rPr>
                <w:rFonts w:ascii="Times New Roman" w:hAnsi="Times New Roman" w:cs="Times New Roman"/>
                <w:bCs/>
                <w:sz w:val="24"/>
                <w:szCs w:val="24"/>
              </w:rPr>
              <w:t>7</w:t>
            </w:r>
            <w:r w:rsidRPr="00A3623B">
              <w:rPr>
                <w:rFonts w:ascii="Times New Roman" w:hAnsi="Times New Roman" w:cs="Times New Roman"/>
                <w:bCs/>
                <w:sz w:val="24"/>
                <w:szCs w:val="24"/>
              </w:rPr>
              <w:t>6</w:t>
            </w:r>
          </w:p>
        </w:tc>
      </w:tr>
      <w:tr w:rsidR="00474718" w:rsidRPr="00A3623B" w14:paraId="6AB7E5A4" w14:textId="77777777" w:rsidTr="00474718">
        <w:trPr>
          <w:cantSplit/>
          <w:trHeight w:val="138"/>
        </w:trPr>
        <w:tc>
          <w:tcPr>
            <w:tcW w:w="856" w:type="dxa"/>
            <w:vMerge/>
          </w:tcPr>
          <w:p w14:paraId="6AC4917E" w14:textId="77777777" w:rsidR="00474718" w:rsidRPr="00A3623B" w:rsidRDefault="00474718" w:rsidP="00474718">
            <w:pPr>
              <w:pStyle w:val="BodyText"/>
              <w:tabs>
                <w:tab w:val="left" w:pos="1080"/>
              </w:tabs>
              <w:spacing w:before="60" w:after="60"/>
              <w:rPr>
                <w:rFonts w:ascii="Times New Roman" w:hAnsi="Times New Roman" w:cs="Times New Roman"/>
                <w:b/>
                <w:sz w:val="24"/>
                <w:szCs w:val="24"/>
              </w:rPr>
            </w:pPr>
          </w:p>
        </w:tc>
        <w:tc>
          <w:tcPr>
            <w:tcW w:w="956" w:type="dxa"/>
          </w:tcPr>
          <w:p w14:paraId="120E7594"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w:t>
            </w:r>
          </w:p>
        </w:tc>
        <w:tc>
          <w:tcPr>
            <w:tcW w:w="805" w:type="dxa"/>
          </w:tcPr>
          <w:p w14:paraId="4FC16A55" w14:textId="77777777" w:rsidR="00474718" w:rsidRPr="00A3623B" w:rsidRDefault="00474718" w:rsidP="0047471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rPr>
              <w:t>320</w:t>
            </w:r>
          </w:p>
        </w:tc>
        <w:tc>
          <w:tcPr>
            <w:tcW w:w="555" w:type="dxa"/>
          </w:tcPr>
          <w:p w14:paraId="4A19283A"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0.69</w:t>
            </w:r>
          </w:p>
        </w:tc>
        <w:tc>
          <w:tcPr>
            <w:tcW w:w="555" w:type="dxa"/>
          </w:tcPr>
          <w:p w14:paraId="422921BF"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1.23</w:t>
            </w:r>
          </w:p>
        </w:tc>
        <w:tc>
          <w:tcPr>
            <w:tcW w:w="555" w:type="dxa"/>
          </w:tcPr>
          <w:p w14:paraId="3F006CB6"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1.28</w:t>
            </w:r>
          </w:p>
        </w:tc>
        <w:tc>
          <w:tcPr>
            <w:tcW w:w="555" w:type="dxa"/>
          </w:tcPr>
          <w:p w14:paraId="0E57512B"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0.96</w:t>
            </w:r>
          </w:p>
        </w:tc>
        <w:tc>
          <w:tcPr>
            <w:tcW w:w="555" w:type="dxa"/>
          </w:tcPr>
          <w:p w14:paraId="46D1AA4C"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0.92</w:t>
            </w:r>
          </w:p>
        </w:tc>
        <w:tc>
          <w:tcPr>
            <w:tcW w:w="555" w:type="dxa"/>
          </w:tcPr>
          <w:p w14:paraId="747F10FB"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0.69</w:t>
            </w:r>
          </w:p>
        </w:tc>
        <w:tc>
          <w:tcPr>
            <w:tcW w:w="555" w:type="dxa"/>
          </w:tcPr>
          <w:p w14:paraId="49BB5230"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0.98</w:t>
            </w:r>
          </w:p>
        </w:tc>
        <w:tc>
          <w:tcPr>
            <w:tcW w:w="555" w:type="dxa"/>
          </w:tcPr>
          <w:p w14:paraId="324CCF95"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1.11</w:t>
            </w:r>
          </w:p>
        </w:tc>
        <w:tc>
          <w:tcPr>
            <w:tcW w:w="555" w:type="dxa"/>
          </w:tcPr>
          <w:p w14:paraId="47C4604B"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0.60</w:t>
            </w:r>
          </w:p>
        </w:tc>
        <w:tc>
          <w:tcPr>
            <w:tcW w:w="555" w:type="dxa"/>
          </w:tcPr>
          <w:p w14:paraId="53AEFCEE"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0.31</w:t>
            </w:r>
          </w:p>
        </w:tc>
        <w:tc>
          <w:tcPr>
            <w:tcW w:w="555" w:type="dxa"/>
          </w:tcPr>
          <w:p w14:paraId="7B2A0E93"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1.34</w:t>
            </w:r>
          </w:p>
        </w:tc>
        <w:tc>
          <w:tcPr>
            <w:tcW w:w="555" w:type="dxa"/>
          </w:tcPr>
          <w:p w14:paraId="177E0E9F"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0.30</w:t>
            </w:r>
          </w:p>
        </w:tc>
        <w:tc>
          <w:tcPr>
            <w:tcW w:w="555" w:type="dxa"/>
          </w:tcPr>
          <w:p w14:paraId="5A03AEEB"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0.31</w:t>
            </w:r>
          </w:p>
        </w:tc>
        <w:tc>
          <w:tcPr>
            <w:tcW w:w="1079" w:type="dxa"/>
          </w:tcPr>
          <w:p w14:paraId="5A5A604F"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12.36</w:t>
            </w:r>
          </w:p>
        </w:tc>
        <w:tc>
          <w:tcPr>
            <w:tcW w:w="807" w:type="dxa"/>
          </w:tcPr>
          <w:p w14:paraId="582DA8F7" w14:textId="77777777" w:rsidR="00474718" w:rsidRPr="00A3623B" w:rsidRDefault="00474718" w:rsidP="00724E2B">
            <w:pPr>
              <w:pStyle w:val="BodyText"/>
              <w:tabs>
                <w:tab w:val="decimal" w:pos="736"/>
              </w:tabs>
              <w:spacing w:before="20" w:after="20"/>
              <w:rPr>
                <w:rFonts w:ascii="Times New Roman" w:hAnsi="Times New Roman" w:cs="Times New Roman"/>
                <w:bCs/>
                <w:sz w:val="24"/>
                <w:szCs w:val="24"/>
              </w:rPr>
            </w:pPr>
            <w:r w:rsidRPr="00A3623B">
              <w:rPr>
                <w:rFonts w:ascii="Times New Roman" w:hAnsi="Times New Roman" w:cs="Times New Roman"/>
                <w:bCs/>
                <w:sz w:val="24"/>
                <w:szCs w:val="24"/>
              </w:rPr>
              <w:t>63</w:t>
            </w:r>
            <w:r w:rsidR="00724E2B" w:rsidRPr="00A3623B">
              <w:rPr>
                <w:rFonts w:ascii="Times New Roman" w:hAnsi="Times New Roman" w:cs="Times New Roman"/>
                <w:bCs/>
                <w:sz w:val="24"/>
                <w:szCs w:val="24"/>
              </w:rPr>
              <w:t>.34</w:t>
            </w:r>
          </w:p>
        </w:tc>
      </w:tr>
      <w:tr w:rsidR="00474718" w:rsidRPr="00A3623B" w14:paraId="49718DEE" w14:textId="77777777" w:rsidTr="00474718">
        <w:trPr>
          <w:cantSplit/>
          <w:trHeight w:val="138"/>
        </w:trPr>
        <w:tc>
          <w:tcPr>
            <w:tcW w:w="856" w:type="dxa"/>
            <w:vMerge/>
          </w:tcPr>
          <w:p w14:paraId="2BF1C395" w14:textId="77777777" w:rsidR="00474718" w:rsidRPr="00A3623B" w:rsidRDefault="00474718" w:rsidP="00474718">
            <w:pPr>
              <w:pStyle w:val="BodyText"/>
              <w:tabs>
                <w:tab w:val="left" w:pos="1080"/>
              </w:tabs>
              <w:spacing w:before="60" w:after="60"/>
              <w:rPr>
                <w:rFonts w:ascii="Times New Roman" w:hAnsi="Times New Roman" w:cs="Times New Roman"/>
                <w:b/>
                <w:sz w:val="24"/>
                <w:szCs w:val="24"/>
              </w:rPr>
            </w:pPr>
          </w:p>
        </w:tc>
        <w:tc>
          <w:tcPr>
            <w:tcW w:w="956" w:type="dxa"/>
          </w:tcPr>
          <w:p w14:paraId="74E90065"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0.4%</w:t>
            </w:r>
          </w:p>
        </w:tc>
        <w:tc>
          <w:tcPr>
            <w:tcW w:w="805" w:type="dxa"/>
          </w:tcPr>
          <w:p w14:paraId="29C117A8" w14:textId="77777777" w:rsidR="00474718" w:rsidRPr="00A3623B" w:rsidRDefault="00474718" w:rsidP="00474718">
            <w:pPr>
              <w:pStyle w:val="BodyText"/>
              <w:tabs>
                <w:tab w:val="left" w:pos="1080"/>
              </w:tabs>
              <w:spacing w:before="60" w:after="60"/>
              <w:jc w:val="center"/>
              <w:rPr>
                <w:rFonts w:ascii="Times New Roman" w:hAnsi="Times New Roman" w:cs="Times New Roman"/>
                <w:sz w:val="24"/>
                <w:szCs w:val="24"/>
              </w:rPr>
            </w:pPr>
            <w:r w:rsidRPr="00A3623B">
              <w:rPr>
                <w:rFonts w:ascii="Times New Roman" w:hAnsi="Times New Roman" w:cs="Times New Roman"/>
                <w:sz w:val="24"/>
                <w:szCs w:val="24"/>
              </w:rPr>
              <w:t>320</w:t>
            </w:r>
          </w:p>
        </w:tc>
        <w:tc>
          <w:tcPr>
            <w:tcW w:w="555" w:type="dxa"/>
          </w:tcPr>
          <w:p w14:paraId="6FB55056"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0.98</w:t>
            </w:r>
          </w:p>
        </w:tc>
        <w:tc>
          <w:tcPr>
            <w:tcW w:w="555" w:type="dxa"/>
          </w:tcPr>
          <w:p w14:paraId="19D7D7F3"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1.54</w:t>
            </w:r>
          </w:p>
        </w:tc>
        <w:tc>
          <w:tcPr>
            <w:tcW w:w="555" w:type="dxa"/>
          </w:tcPr>
          <w:p w14:paraId="08843D8D"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1.35</w:t>
            </w:r>
          </w:p>
        </w:tc>
        <w:tc>
          <w:tcPr>
            <w:tcW w:w="555" w:type="dxa"/>
          </w:tcPr>
          <w:p w14:paraId="543A0D82"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1.39</w:t>
            </w:r>
          </w:p>
        </w:tc>
        <w:tc>
          <w:tcPr>
            <w:tcW w:w="555" w:type="dxa"/>
          </w:tcPr>
          <w:p w14:paraId="52251269"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1.30</w:t>
            </w:r>
          </w:p>
        </w:tc>
        <w:tc>
          <w:tcPr>
            <w:tcW w:w="555" w:type="dxa"/>
          </w:tcPr>
          <w:p w14:paraId="73402C58"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0.95</w:t>
            </w:r>
          </w:p>
        </w:tc>
        <w:tc>
          <w:tcPr>
            <w:tcW w:w="555" w:type="dxa"/>
          </w:tcPr>
          <w:p w14:paraId="7FF222E0"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1.36</w:t>
            </w:r>
          </w:p>
        </w:tc>
        <w:tc>
          <w:tcPr>
            <w:tcW w:w="555" w:type="dxa"/>
          </w:tcPr>
          <w:p w14:paraId="0730F5C5"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1.45</w:t>
            </w:r>
          </w:p>
        </w:tc>
        <w:tc>
          <w:tcPr>
            <w:tcW w:w="555" w:type="dxa"/>
          </w:tcPr>
          <w:p w14:paraId="7C514CEC"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0.98</w:t>
            </w:r>
          </w:p>
        </w:tc>
        <w:tc>
          <w:tcPr>
            <w:tcW w:w="555" w:type="dxa"/>
          </w:tcPr>
          <w:p w14:paraId="5600E914"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0.98</w:t>
            </w:r>
          </w:p>
        </w:tc>
        <w:tc>
          <w:tcPr>
            <w:tcW w:w="555" w:type="dxa"/>
          </w:tcPr>
          <w:p w14:paraId="7BFA7AF4"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1.39</w:t>
            </w:r>
          </w:p>
        </w:tc>
        <w:tc>
          <w:tcPr>
            <w:tcW w:w="555" w:type="dxa"/>
          </w:tcPr>
          <w:p w14:paraId="534BE8E9"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0.60</w:t>
            </w:r>
          </w:p>
        </w:tc>
        <w:tc>
          <w:tcPr>
            <w:tcW w:w="555" w:type="dxa"/>
          </w:tcPr>
          <w:p w14:paraId="22331FAB"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0.90</w:t>
            </w:r>
          </w:p>
        </w:tc>
        <w:tc>
          <w:tcPr>
            <w:tcW w:w="1079" w:type="dxa"/>
          </w:tcPr>
          <w:p w14:paraId="1E52A19D" w14:textId="77777777" w:rsidR="00474718" w:rsidRPr="00A3623B" w:rsidRDefault="00474718" w:rsidP="00474718">
            <w:pPr>
              <w:pStyle w:val="BodyText"/>
              <w:tabs>
                <w:tab w:val="left" w:pos="1080"/>
              </w:tabs>
              <w:spacing w:before="60" w:after="60"/>
              <w:rPr>
                <w:rFonts w:ascii="Times New Roman" w:hAnsi="Times New Roman" w:cs="Times New Roman"/>
                <w:sz w:val="24"/>
                <w:szCs w:val="24"/>
              </w:rPr>
            </w:pPr>
            <w:r w:rsidRPr="00A3623B">
              <w:rPr>
                <w:rFonts w:ascii="Times New Roman" w:hAnsi="Times New Roman" w:cs="Times New Roman"/>
                <w:sz w:val="24"/>
                <w:szCs w:val="24"/>
              </w:rPr>
              <w:t>15.17</w:t>
            </w:r>
          </w:p>
        </w:tc>
        <w:tc>
          <w:tcPr>
            <w:tcW w:w="807" w:type="dxa"/>
          </w:tcPr>
          <w:p w14:paraId="630ECA3E" w14:textId="77777777" w:rsidR="00474718" w:rsidRPr="00A3623B" w:rsidRDefault="00474718" w:rsidP="00474718">
            <w:pPr>
              <w:pStyle w:val="BodyText"/>
              <w:tabs>
                <w:tab w:val="decimal" w:pos="736"/>
              </w:tabs>
              <w:spacing w:before="20" w:after="20"/>
              <w:rPr>
                <w:rFonts w:ascii="Times New Roman" w:hAnsi="Times New Roman" w:cs="Times New Roman"/>
                <w:bCs/>
                <w:sz w:val="24"/>
                <w:szCs w:val="24"/>
              </w:rPr>
            </w:pPr>
            <w:r w:rsidRPr="00A3623B">
              <w:rPr>
                <w:rFonts w:ascii="Times New Roman" w:hAnsi="Times New Roman" w:cs="Times New Roman"/>
                <w:bCs/>
                <w:sz w:val="24"/>
                <w:szCs w:val="24"/>
              </w:rPr>
              <w:t>55.</w:t>
            </w:r>
            <w:r w:rsidR="00724E2B" w:rsidRPr="00A3623B">
              <w:rPr>
                <w:rFonts w:ascii="Times New Roman" w:hAnsi="Times New Roman" w:cs="Times New Roman"/>
                <w:bCs/>
                <w:sz w:val="24"/>
                <w:szCs w:val="24"/>
              </w:rPr>
              <w:t>2</w:t>
            </w:r>
            <w:r w:rsidRPr="00A3623B">
              <w:rPr>
                <w:rFonts w:ascii="Times New Roman" w:hAnsi="Times New Roman" w:cs="Times New Roman"/>
                <w:bCs/>
                <w:sz w:val="24"/>
                <w:szCs w:val="24"/>
              </w:rPr>
              <w:t>0</w:t>
            </w:r>
          </w:p>
        </w:tc>
      </w:tr>
    </w:tbl>
    <w:p w14:paraId="245EC266" w14:textId="77777777" w:rsidR="00481128" w:rsidRPr="00A3623B" w:rsidRDefault="00481128" w:rsidP="00481128">
      <w:pPr>
        <w:jc w:val="both"/>
        <w:rPr>
          <w:rFonts w:cs="Times New Roman"/>
          <w:b/>
          <w:szCs w:val="24"/>
        </w:rPr>
      </w:pPr>
    </w:p>
    <w:p w14:paraId="62547BD9" w14:textId="77777777" w:rsidR="00481128" w:rsidRPr="00A3623B" w:rsidRDefault="00481128" w:rsidP="00481128">
      <w:pPr>
        <w:jc w:val="both"/>
        <w:rPr>
          <w:rFonts w:cs="Times New Roman"/>
          <w:szCs w:val="24"/>
        </w:rPr>
      </w:pPr>
      <w:r w:rsidRPr="00A3623B">
        <w:rPr>
          <w:rFonts w:cs="Times New Roman"/>
          <w:b/>
          <w:szCs w:val="24"/>
        </w:rPr>
        <w:t>Table</w:t>
      </w:r>
      <w:r w:rsidRPr="00A3623B">
        <w:rPr>
          <w:rFonts w:cs="Times New Roman"/>
          <w:b/>
          <w:spacing w:val="5"/>
          <w:szCs w:val="24"/>
        </w:rPr>
        <w:t xml:space="preserve"> </w:t>
      </w:r>
      <w:r w:rsidRPr="00A3623B">
        <w:rPr>
          <w:rFonts w:cs="Times New Roman"/>
          <w:b/>
          <w:szCs w:val="24"/>
        </w:rPr>
        <w:t>3:</w:t>
      </w:r>
      <w:r w:rsidRPr="00A3623B">
        <w:rPr>
          <w:rFonts w:cs="Times New Roman"/>
          <w:b/>
          <w:spacing w:val="5"/>
          <w:szCs w:val="24"/>
        </w:rPr>
        <w:t xml:space="preserve"> </w:t>
      </w:r>
      <w:r w:rsidRPr="00A3623B">
        <w:rPr>
          <w:rFonts w:cs="Times New Roman"/>
          <w:szCs w:val="24"/>
        </w:rPr>
        <w:t>Frequency of meiotic aberrations induced by EMS</w:t>
      </w:r>
      <w:r w:rsidRPr="00A3623B">
        <w:rPr>
          <w:rFonts w:cs="Times New Roman"/>
          <w:spacing w:val="-2"/>
          <w:szCs w:val="24"/>
        </w:rPr>
        <w:t xml:space="preserve"> </w:t>
      </w:r>
      <w:r w:rsidRPr="00A3623B">
        <w:rPr>
          <w:rFonts w:cs="Times New Roman"/>
          <w:szCs w:val="24"/>
        </w:rPr>
        <w:t xml:space="preserve">in </w:t>
      </w:r>
      <w:r w:rsidRPr="00A3623B">
        <w:rPr>
          <w:rFonts w:cs="Times New Roman"/>
          <w:i/>
          <w:szCs w:val="24"/>
        </w:rPr>
        <w:t>Coriandrum</w:t>
      </w:r>
      <w:r w:rsidRPr="00A3623B">
        <w:rPr>
          <w:rFonts w:cs="Times New Roman"/>
          <w:i/>
          <w:spacing w:val="-5"/>
          <w:szCs w:val="24"/>
        </w:rPr>
        <w:t xml:space="preserve"> </w:t>
      </w:r>
      <w:r w:rsidRPr="00A3623B">
        <w:rPr>
          <w:rFonts w:cs="Times New Roman"/>
          <w:i/>
          <w:szCs w:val="24"/>
        </w:rPr>
        <w:t>sativum</w:t>
      </w:r>
      <w:r w:rsidRPr="00A3623B">
        <w:rPr>
          <w:rFonts w:cs="Times New Roman"/>
          <w:i/>
          <w:spacing w:val="-3"/>
          <w:szCs w:val="24"/>
        </w:rPr>
        <w:t xml:space="preserve"> </w:t>
      </w:r>
      <w:r w:rsidRPr="00A3623B">
        <w:rPr>
          <w:rFonts w:cs="Times New Roman"/>
          <w:szCs w:val="24"/>
        </w:rPr>
        <w:t>L. var. CO-2.</w:t>
      </w:r>
    </w:p>
    <w:sectPr w:rsidR="00481128" w:rsidRPr="00A3623B" w:rsidSect="003653A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BC8D6" w14:textId="77777777" w:rsidR="00C70B01" w:rsidRDefault="00C70B01" w:rsidP="002D2319">
      <w:pPr>
        <w:spacing w:after="0" w:line="240" w:lineRule="auto"/>
      </w:pPr>
      <w:r>
        <w:separator/>
      </w:r>
    </w:p>
  </w:endnote>
  <w:endnote w:type="continuationSeparator" w:id="0">
    <w:p w14:paraId="2A81457D" w14:textId="77777777" w:rsidR="00C70B01" w:rsidRDefault="00C70B01" w:rsidP="002D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58BEE" w14:textId="77777777" w:rsidR="00696A44" w:rsidRDefault="00696A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F19F2" w14:textId="77777777" w:rsidR="002D2319" w:rsidRDefault="002D23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168DD" w14:textId="77777777" w:rsidR="00696A44" w:rsidRDefault="00696A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1BA12" w14:textId="77777777" w:rsidR="00C70B01" w:rsidRDefault="00C70B01" w:rsidP="002D2319">
      <w:pPr>
        <w:spacing w:after="0" w:line="240" w:lineRule="auto"/>
      </w:pPr>
      <w:r>
        <w:separator/>
      </w:r>
    </w:p>
  </w:footnote>
  <w:footnote w:type="continuationSeparator" w:id="0">
    <w:p w14:paraId="395DCCCF" w14:textId="77777777" w:rsidR="00C70B01" w:rsidRDefault="00C70B01" w:rsidP="002D23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ECB6B" w14:textId="2A7BDD5E" w:rsidR="00696A44" w:rsidRDefault="00C70B01">
    <w:pPr>
      <w:pStyle w:val="Header"/>
    </w:pPr>
    <w:r>
      <w:rPr>
        <w:noProof/>
      </w:rPr>
      <w:pict w14:anchorId="36991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292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91743" w14:textId="7C3E68D8" w:rsidR="00696A44" w:rsidRDefault="00C70B01">
    <w:pPr>
      <w:pStyle w:val="Header"/>
    </w:pPr>
    <w:r>
      <w:rPr>
        <w:noProof/>
      </w:rPr>
      <w:pict w14:anchorId="46CE87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292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AFC96" w14:textId="597F992C" w:rsidR="00696A44" w:rsidRDefault="00C70B01">
    <w:pPr>
      <w:pStyle w:val="Header"/>
    </w:pPr>
    <w:r>
      <w:rPr>
        <w:noProof/>
      </w:rPr>
      <w:pict w14:anchorId="468AE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292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2AF"/>
    <w:rsid w:val="00060448"/>
    <w:rsid w:val="00066BBC"/>
    <w:rsid w:val="00110018"/>
    <w:rsid w:val="00152657"/>
    <w:rsid w:val="001B4697"/>
    <w:rsid w:val="001F32AF"/>
    <w:rsid w:val="00210CFF"/>
    <w:rsid w:val="00244F43"/>
    <w:rsid w:val="00296D6B"/>
    <w:rsid w:val="002D2319"/>
    <w:rsid w:val="002E28DF"/>
    <w:rsid w:val="00343ADB"/>
    <w:rsid w:val="00352A20"/>
    <w:rsid w:val="003653A9"/>
    <w:rsid w:val="00382782"/>
    <w:rsid w:val="0038578A"/>
    <w:rsid w:val="003C695B"/>
    <w:rsid w:val="00416867"/>
    <w:rsid w:val="00470D3B"/>
    <w:rsid w:val="00474718"/>
    <w:rsid w:val="00481128"/>
    <w:rsid w:val="004851C0"/>
    <w:rsid w:val="004B4936"/>
    <w:rsid w:val="004B6D58"/>
    <w:rsid w:val="004D37FB"/>
    <w:rsid w:val="00540446"/>
    <w:rsid w:val="005A38D7"/>
    <w:rsid w:val="005C682F"/>
    <w:rsid w:val="00653980"/>
    <w:rsid w:val="00676CCE"/>
    <w:rsid w:val="00690864"/>
    <w:rsid w:val="00696A44"/>
    <w:rsid w:val="006A6A7B"/>
    <w:rsid w:val="006C139F"/>
    <w:rsid w:val="00724E2B"/>
    <w:rsid w:val="00770F91"/>
    <w:rsid w:val="007B6BAF"/>
    <w:rsid w:val="007C10D7"/>
    <w:rsid w:val="007D4FC3"/>
    <w:rsid w:val="00817DFA"/>
    <w:rsid w:val="00820358"/>
    <w:rsid w:val="00826824"/>
    <w:rsid w:val="00873ED2"/>
    <w:rsid w:val="008A05C8"/>
    <w:rsid w:val="008C6E71"/>
    <w:rsid w:val="00A07AAE"/>
    <w:rsid w:val="00A3623B"/>
    <w:rsid w:val="00AB06D9"/>
    <w:rsid w:val="00AD6E03"/>
    <w:rsid w:val="00B033A0"/>
    <w:rsid w:val="00B434ED"/>
    <w:rsid w:val="00B70DB3"/>
    <w:rsid w:val="00B757E5"/>
    <w:rsid w:val="00BC3DDF"/>
    <w:rsid w:val="00BE497D"/>
    <w:rsid w:val="00C0788F"/>
    <w:rsid w:val="00C10CC0"/>
    <w:rsid w:val="00C26244"/>
    <w:rsid w:val="00C70B01"/>
    <w:rsid w:val="00C73F6C"/>
    <w:rsid w:val="00CB5675"/>
    <w:rsid w:val="00D034B7"/>
    <w:rsid w:val="00D45CFA"/>
    <w:rsid w:val="00D67DD0"/>
    <w:rsid w:val="00D83137"/>
    <w:rsid w:val="00DB4880"/>
    <w:rsid w:val="00E1612C"/>
    <w:rsid w:val="00E5411E"/>
    <w:rsid w:val="00EC4419"/>
    <w:rsid w:val="00EC6576"/>
    <w:rsid w:val="00EF530E"/>
    <w:rsid w:val="00F32459"/>
    <w:rsid w:val="00F70D74"/>
    <w:rsid w:val="00FA137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F1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375"/>
    <w:rPr>
      <w:rFonts w:ascii="Times New Roman" w:hAnsi="Times New Roman"/>
      <w:sz w:val="24"/>
    </w:rPr>
  </w:style>
  <w:style w:type="paragraph" w:styleId="Heading1">
    <w:name w:val="heading 1"/>
    <w:basedOn w:val="Normal"/>
    <w:link w:val="Heading1Char"/>
    <w:uiPriority w:val="9"/>
    <w:qFormat/>
    <w:rsid w:val="00EC4419"/>
    <w:pPr>
      <w:widowControl w:val="0"/>
      <w:autoSpaceDE w:val="0"/>
      <w:autoSpaceDN w:val="0"/>
      <w:spacing w:after="0" w:line="240" w:lineRule="auto"/>
      <w:ind w:left="140"/>
      <w:outlineLvl w:val="0"/>
    </w:pPr>
    <w:rPr>
      <w:rFonts w:ascii="Cambria" w:eastAsia="Cambria" w:hAnsi="Cambria" w:cs="Cambri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419"/>
    <w:rPr>
      <w:rFonts w:ascii="Cambria" w:eastAsia="Cambria" w:hAnsi="Cambria" w:cs="Cambria"/>
      <w:b/>
      <w:bCs/>
    </w:rPr>
  </w:style>
  <w:style w:type="paragraph" w:customStyle="1" w:styleId="TableParagraph">
    <w:name w:val="Table Paragraph"/>
    <w:basedOn w:val="Normal"/>
    <w:uiPriority w:val="1"/>
    <w:qFormat/>
    <w:rsid w:val="00E5411E"/>
    <w:pPr>
      <w:widowControl w:val="0"/>
      <w:autoSpaceDE w:val="0"/>
      <w:autoSpaceDN w:val="0"/>
      <w:spacing w:after="0" w:line="240" w:lineRule="auto"/>
    </w:pPr>
    <w:rPr>
      <w:rFonts w:ascii="Cambria" w:eastAsia="Cambria" w:hAnsi="Cambria" w:cs="Cambria"/>
      <w:sz w:val="22"/>
    </w:rPr>
  </w:style>
  <w:style w:type="paragraph" w:styleId="BodyText">
    <w:name w:val="Body Text"/>
    <w:basedOn w:val="Normal"/>
    <w:link w:val="BodyTextChar"/>
    <w:uiPriority w:val="1"/>
    <w:qFormat/>
    <w:rsid w:val="00E5411E"/>
    <w:pPr>
      <w:widowControl w:val="0"/>
      <w:autoSpaceDE w:val="0"/>
      <w:autoSpaceDN w:val="0"/>
      <w:spacing w:after="0"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E5411E"/>
    <w:rPr>
      <w:rFonts w:ascii="Cambria" w:eastAsia="Cambria" w:hAnsi="Cambria" w:cs="Cambria"/>
      <w:sz w:val="20"/>
      <w:szCs w:val="20"/>
    </w:rPr>
  </w:style>
  <w:style w:type="paragraph" w:styleId="Header">
    <w:name w:val="header"/>
    <w:basedOn w:val="Normal"/>
    <w:link w:val="HeaderChar"/>
    <w:uiPriority w:val="99"/>
    <w:unhideWhenUsed/>
    <w:rsid w:val="002D2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319"/>
    <w:rPr>
      <w:rFonts w:ascii="Times New Roman" w:hAnsi="Times New Roman"/>
      <w:sz w:val="24"/>
    </w:rPr>
  </w:style>
  <w:style w:type="paragraph" w:styleId="Footer">
    <w:name w:val="footer"/>
    <w:basedOn w:val="Normal"/>
    <w:link w:val="FooterChar"/>
    <w:uiPriority w:val="99"/>
    <w:unhideWhenUsed/>
    <w:rsid w:val="002D2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319"/>
    <w:rPr>
      <w:rFonts w:ascii="Times New Roman" w:hAnsi="Times New Roman"/>
      <w:sz w:val="24"/>
    </w:rPr>
  </w:style>
  <w:style w:type="paragraph" w:styleId="BodyText2">
    <w:name w:val="Body Text 2"/>
    <w:basedOn w:val="Normal"/>
    <w:link w:val="BodyText2Char"/>
    <w:uiPriority w:val="99"/>
    <w:semiHidden/>
    <w:unhideWhenUsed/>
    <w:rsid w:val="0038578A"/>
    <w:pPr>
      <w:spacing w:after="120" w:line="480" w:lineRule="auto"/>
    </w:pPr>
  </w:style>
  <w:style w:type="character" w:customStyle="1" w:styleId="BodyText2Char">
    <w:name w:val="Body Text 2 Char"/>
    <w:basedOn w:val="DefaultParagraphFont"/>
    <w:link w:val="BodyText2"/>
    <w:uiPriority w:val="99"/>
    <w:semiHidden/>
    <w:rsid w:val="0038578A"/>
    <w:rPr>
      <w:rFonts w:ascii="Times New Roman" w:hAnsi="Times New Roman"/>
      <w:sz w:val="24"/>
    </w:rPr>
  </w:style>
  <w:style w:type="character" w:styleId="Hyperlink">
    <w:name w:val="Hyperlink"/>
    <w:basedOn w:val="DefaultParagraphFont"/>
    <w:uiPriority w:val="99"/>
    <w:unhideWhenUsed/>
    <w:rsid w:val="004851C0"/>
    <w:rPr>
      <w:color w:val="0000FF" w:themeColor="hyperlink"/>
      <w:u w:val="single"/>
    </w:rPr>
  </w:style>
  <w:style w:type="character" w:customStyle="1" w:styleId="UnresolvedMention">
    <w:name w:val="Unresolved Mention"/>
    <w:basedOn w:val="DefaultParagraphFont"/>
    <w:uiPriority w:val="99"/>
    <w:semiHidden/>
    <w:unhideWhenUsed/>
    <w:rsid w:val="004851C0"/>
    <w:rPr>
      <w:color w:val="605E5C"/>
      <w:shd w:val="clear" w:color="auto" w:fill="E1DFDD"/>
    </w:rPr>
  </w:style>
  <w:style w:type="paragraph" w:styleId="ListParagraph">
    <w:name w:val="List Paragraph"/>
    <w:basedOn w:val="Normal"/>
    <w:uiPriority w:val="34"/>
    <w:qFormat/>
    <w:rsid w:val="004851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375"/>
    <w:rPr>
      <w:rFonts w:ascii="Times New Roman" w:hAnsi="Times New Roman"/>
      <w:sz w:val="24"/>
    </w:rPr>
  </w:style>
  <w:style w:type="paragraph" w:styleId="Heading1">
    <w:name w:val="heading 1"/>
    <w:basedOn w:val="Normal"/>
    <w:link w:val="Heading1Char"/>
    <w:uiPriority w:val="9"/>
    <w:qFormat/>
    <w:rsid w:val="00EC4419"/>
    <w:pPr>
      <w:widowControl w:val="0"/>
      <w:autoSpaceDE w:val="0"/>
      <w:autoSpaceDN w:val="0"/>
      <w:spacing w:after="0" w:line="240" w:lineRule="auto"/>
      <w:ind w:left="140"/>
      <w:outlineLvl w:val="0"/>
    </w:pPr>
    <w:rPr>
      <w:rFonts w:ascii="Cambria" w:eastAsia="Cambria" w:hAnsi="Cambria" w:cs="Cambri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419"/>
    <w:rPr>
      <w:rFonts w:ascii="Cambria" w:eastAsia="Cambria" w:hAnsi="Cambria" w:cs="Cambria"/>
      <w:b/>
      <w:bCs/>
    </w:rPr>
  </w:style>
  <w:style w:type="paragraph" w:customStyle="1" w:styleId="TableParagraph">
    <w:name w:val="Table Paragraph"/>
    <w:basedOn w:val="Normal"/>
    <w:uiPriority w:val="1"/>
    <w:qFormat/>
    <w:rsid w:val="00E5411E"/>
    <w:pPr>
      <w:widowControl w:val="0"/>
      <w:autoSpaceDE w:val="0"/>
      <w:autoSpaceDN w:val="0"/>
      <w:spacing w:after="0" w:line="240" w:lineRule="auto"/>
    </w:pPr>
    <w:rPr>
      <w:rFonts w:ascii="Cambria" w:eastAsia="Cambria" w:hAnsi="Cambria" w:cs="Cambria"/>
      <w:sz w:val="22"/>
    </w:rPr>
  </w:style>
  <w:style w:type="paragraph" w:styleId="BodyText">
    <w:name w:val="Body Text"/>
    <w:basedOn w:val="Normal"/>
    <w:link w:val="BodyTextChar"/>
    <w:uiPriority w:val="1"/>
    <w:qFormat/>
    <w:rsid w:val="00E5411E"/>
    <w:pPr>
      <w:widowControl w:val="0"/>
      <w:autoSpaceDE w:val="0"/>
      <w:autoSpaceDN w:val="0"/>
      <w:spacing w:after="0"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E5411E"/>
    <w:rPr>
      <w:rFonts w:ascii="Cambria" w:eastAsia="Cambria" w:hAnsi="Cambria" w:cs="Cambria"/>
      <w:sz w:val="20"/>
      <w:szCs w:val="20"/>
    </w:rPr>
  </w:style>
  <w:style w:type="paragraph" w:styleId="Header">
    <w:name w:val="header"/>
    <w:basedOn w:val="Normal"/>
    <w:link w:val="HeaderChar"/>
    <w:uiPriority w:val="99"/>
    <w:unhideWhenUsed/>
    <w:rsid w:val="002D2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319"/>
    <w:rPr>
      <w:rFonts w:ascii="Times New Roman" w:hAnsi="Times New Roman"/>
      <w:sz w:val="24"/>
    </w:rPr>
  </w:style>
  <w:style w:type="paragraph" w:styleId="Footer">
    <w:name w:val="footer"/>
    <w:basedOn w:val="Normal"/>
    <w:link w:val="FooterChar"/>
    <w:uiPriority w:val="99"/>
    <w:unhideWhenUsed/>
    <w:rsid w:val="002D2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319"/>
    <w:rPr>
      <w:rFonts w:ascii="Times New Roman" w:hAnsi="Times New Roman"/>
      <w:sz w:val="24"/>
    </w:rPr>
  </w:style>
  <w:style w:type="paragraph" w:styleId="BodyText2">
    <w:name w:val="Body Text 2"/>
    <w:basedOn w:val="Normal"/>
    <w:link w:val="BodyText2Char"/>
    <w:uiPriority w:val="99"/>
    <w:semiHidden/>
    <w:unhideWhenUsed/>
    <w:rsid w:val="0038578A"/>
    <w:pPr>
      <w:spacing w:after="120" w:line="480" w:lineRule="auto"/>
    </w:pPr>
  </w:style>
  <w:style w:type="character" w:customStyle="1" w:styleId="BodyText2Char">
    <w:name w:val="Body Text 2 Char"/>
    <w:basedOn w:val="DefaultParagraphFont"/>
    <w:link w:val="BodyText2"/>
    <w:uiPriority w:val="99"/>
    <w:semiHidden/>
    <w:rsid w:val="0038578A"/>
    <w:rPr>
      <w:rFonts w:ascii="Times New Roman" w:hAnsi="Times New Roman"/>
      <w:sz w:val="24"/>
    </w:rPr>
  </w:style>
  <w:style w:type="character" w:styleId="Hyperlink">
    <w:name w:val="Hyperlink"/>
    <w:basedOn w:val="DefaultParagraphFont"/>
    <w:uiPriority w:val="99"/>
    <w:unhideWhenUsed/>
    <w:rsid w:val="004851C0"/>
    <w:rPr>
      <w:color w:val="0000FF" w:themeColor="hyperlink"/>
      <w:u w:val="single"/>
    </w:rPr>
  </w:style>
  <w:style w:type="character" w:customStyle="1" w:styleId="UnresolvedMention">
    <w:name w:val="Unresolved Mention"/>
    <w:basedOn w:val="DefaultParagraphFont"/>
    <w:uiPriority w:val="99"/>
    <w:semiHidden/>
    <w:unhideWhenUsed/>
    <w:rsid w:val="004851C0"/>
    <w:rPr>
      <w:color w:val="605E5C"/>
      <w:shd w:val="clear" w:color="auto" w:fill="E1DFDD"/>
    </w:rPr>
  </w:style>
  <w:style w:type="paragraph" w:styleId="ListParagraph">
    <w:name w:val="List Paragraph"/>
    <w:basedOn w:val="Normal"/>
    <w:uiPriority w:val="34"/>
    <w:qFormat/>
    <w:rsid w:val="00485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7957">
      <w:bodyDiv w:val="1"/>
      <w:marLeft w:val="0"/>
      <w:marRight w:val="0"/>
      <w:marTop w:val="0"/>
      <w:marBottom w:val="0"/>
      <w:divBdr>
        <w:top w:val="none" w:sz="0" w:space="0" w:color="auto"/>
        <w:left w:val="none" w:sz="0" w:space="0" w:color="auto"/>
        <w:bottom w:val="none" w:sz="0" w:space="0" w:color="auto"/>
        <w:right w:val="none" w:sz="0" w:space="0" w:color="auto"/>
      </w:divBdr>
    </w:div>
    <w:div w:id="313917726">
      <w:bodyDiv w:val="1"/>
      <w:marLeft w:val="0"/>
      <w:marRight w:val="0"/>
      <w:marTop w:val="0"/>
      <w:marBottom w:val="0"/>
      <w:divBdr>
        <w:top w:val="none" w:sz="0" w:space="0" w:color="auto"/>
        <w:left w:val="none" w:sz="0" w:space="0" w:color="auto"/>
        <w:bottom w:val="none" w:sz="0" w:space="0" w:color="auto"/>
        <w:right w:val="none" w:sz="0" w:space="0" w:color="auto"/>
      </w:divBdr>
    </w:div>
    <w:div w:id="600845076">
      <w:bodyDiv w:val="1"/>
      <w:marLeft w:val="0"/>
      <w:marRight w:val="0"/>
      <w:marTop w:val="0"/>
      <w:marBottom w:val="0"/>
      <w:divBdr>
        <w:top w:val="none" w:sz="0" w:space="0" w:color="auto"/>
        <w:left w:val="none" w:sz="0" w:space="0" w:color="auto"/>
        <w:bottom w:val="none" w:sz="0" w:space="0" w:color="auto"/>
        <w:right w:val="none" w:sz="0" w:space="0" w:color="auto"/>
      </w:divBdr>
    </w:div>
    <w:div w:id="693849540">
      <w:bodyDiv w:val="1"/>
      <w:marLeft w:val="0"/>
      <w:marRight w:val="0"/>
      <w:marTop w:val="0"/>
      <w:marBottom w:val="0"/>
      <w:divBdr>
        <w:top w:val="none" w:sz="0" w:space="0" w:color="auto"/>
        <w:left w:val="none" w:sz="0" w:space="0" w:color="auto"/>
        <w:bottom w:val="none" w:sz="0" w:space="0" w:color="auto"/>
        <w:right w:val="none" w:sz="0" w:space="0" w:color="auto"/>
      </w:divBdr>
    </w:div>
    <w:div w:id="700908405">
      <w:bodyDiv w:val="1"/>
      <w:marLeft w:val="0"/>
      <w:marRight w:val="0"/>
      <w:marTop w:val="0"/>
      <w:marBottom w:val="0"/>
      <w:divBdr>
        <w:top w:val="none" w:sz="0" w:space="0" w:color="auto"/>
        <w:left w:val="none" w:sz="0" w:space="0" w:color="auto"/>
        <w:bottom w:val="none" w:sz="0" w:space="0" w:color="auto"/>
        <w:right w:val="none" w:sz="0" w:space="0" w:color="auto"/>
      </w:divBdr>
    </w:div>
    <w:div w:id="791939244">
      <w:bodyDiv w:val="1"/>
      <w:marLeft w:val="0"/>
      <w:marRight w:val="0"/>
      <w:marTop w:val="0"/>
      <w:marBottom w:val="0"/>
      <w:divBdr>
        <w:top w:val="none" w:sz="0" w:space="0" w:color="auto"/>
        <w:left w:val="none" w:sz="0" w:space="0" w:color="auto"/>
        <w:bottom w:val="none" w:sz="0" w:space="0" w:color="auto"/>
        <w:right w:val="none" w:sz="0" w:space="0" w:color="auto"/>
      </w:divBdr>
    </w:div>
    <w:div w:id="977804584">
      <w:bodyDiv w:val="1"/>
      <w:marLeft w:val="0"/>
      <w:marRight w:val="0"/>
      <w:marTop w:val="0"/>
      <w:marBottom w:val="0"/>
      <w:divBdr>
        <w:top w:val="none" w:sz="0" w:space="0" w:color="auto"/>
        <w:left w:val="none" w:sz="0" w:space="0" w:color="auto"/>
        <w:bottom w:val="none" w:sz="0" w:space="0" w:color="auto"/>
        <w:right w:val="none" w:sz="0" w:space="0" w:color="auto"/>
      </w:divBdr>
    </w:div>
    <w:div w:id="1026785062">
      <w:bodyDiv w:val="1"/>
      <w:marLeft w:val="0"/>
      <w:marRight w:val="0"/>
      <w:marTop w:val="0"/>
      <w:marBottom w:val="0"/>
      <w:divBdr>
        <w:top w:val="none" w:sz="0" w:space="0" w:color="auto"/>
        <w:left w:val="none" w:sz="0" w:space="0" w:color="auto"/>
        <w:bottom w:val="none" w:sz="0" w:space="0" w:color="auto"/>
        <w:right w:val="none" w:sz="0" w:space="0" w:color="auto"/>
      </w:divBdr>
    </w:div>
    <w:div w:id="1871718807">
      <w:bodyDiv w:val="1"/>
      <w:marLeft w:val="0"/>
      <w:marRight w:val="0"/>
      <w:marTop w:val="0"/>
      <w:marBottom w:val="0"/>
      <w:divBdr>
        <w:top w:val="none" w:sz="0" w:space="0" w:color="auto"/>
        <w:left w:val="none" w:sz="0" w:space="0" w:color="auto"/>
        <w:bottom w:val="none" w:sz="0" w:space="0" w:color="auto"/>
        <w:right w:val="none" w:sz="0" w:space="0" w:color="auto"/>
      </w:divBdr>
    </w:div>
    <w:div w:id="1892619062">
      <w:bodyDiv w:val="1"/>
      <w:marLeft w:val="0"/>
      <w:marRight w:val="0"/>
      <w:marTop w:val="0"/>
      <w:marBottom w:val="0"/>
      <w:divBdr>
        <w:top w:val="none" w:sz="0" w:space="0" w:color="auto"/>
        <w:left w:val="none" w:sz="0" w:space="0" w:color="auto"/>
        <w:bottom w:val="none" w:sz="0" w:space="0" w:color="auto"/>
        <w:right w:val="none" w:sz="0" w:space="0" w:color="auto"/>
      </w:divBdr>
    </w:div>
    <w:div w:id="201386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C6A44-B691-4AE4-AF07-B6301AD03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14</Pages>
  <Words>3467</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45</cp:revision>
  <dcterms:created xsi:type="dcterms:W3CDTF">2024-09-16T09:51:00Z</dcterms:created>
  <dcterms:modified xsi:type="dcterms:W3CDTF">2025-05-06T10:08:00Z</dcterms:modified>
</cp:coreProperties>
</file>