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4C374" w14:textId="77777777" w:rsidR="0016799E" w:rsidRDefault="00BA38D9">
      <w:pPr>
        <w:spacing w:after="0" w:line="360" w:lineRule="auto"/>
        <w:jc w:val="both"/>
        <w:rPr>
          <w:rFonts w:ascii="Times New Roman" w:hAnsi="Times New Roman"/>
          <w:b/>
          <w:sz w:val="24"/>
          <w:szCs w:val="24"/>
        </w:rPr>
      </w:pPr>
      <w:r>
        <w:rPr>
          <w:rFonts w:ascii="Times New Roman" w:hAnsi="Times New Roman"/>
          <w:b/>
          <w:sz w:val="24"/>
          <w:szCs w:val="24"/>
        </w:rPr>
        <w:t>DETERMINANTS OF TEACHER’S JOB SATISFACTION AND COMMITMENT IN PUBLIC SECONDARY SCHOOLS IN OYO STATE, NIGERIA</w:t>
      </w:r>
    </w:p>
    <w:p w14:paraId="330B13E1" w14:textId="77777777" w:rsidR="0016799E" w:rsidRDefault="0016799E">
      <w:pPr>
        <w:spacing w:after="0" w:line="360" w:lineRule="auto"/>
        <w:ind w:left="720" w:firstLine="720"/>
        <w:jc w:val="both"/>
        <w:rPr>
          <w:rFonts w:ascii="Times New Roman" w:hAnsi="Times New Roman"/>
          <w:b/>
          <w:sz w:val="24"/>
          <w:szCs w:val="24"/>
        </w:rPr>
      </w:pPr>
    </w:p>
    <w:p w14:paraId="2102D840" w14:textId="77777777" w:rsidR="0016799E" w:rsidRDefault="0016799E">
      <w:pPr>
        <w:spacing w:line="360" w:lineRule="auto"/>
        <w:ind w:left="720"/>
        <w:jc w:val="center"/>
        <w:rPr>
          <w:rFonts w:ascii="Times New Roman" w:hAnsi="Times New Roman"/>
          <w:b/>
          <w:sz w:val="24"/>
          <w:szCs w:val="24"/>
        </w:rPr>
      </w:pPr>
    </w:p>
    <w:p w14:paraId="70EDC8D7" w14:textId="77777777" w:rsidR="0016799E" w:rsidRDefault="00BA38D9">
      <w:pPr>
        <w:spacing w:after="0" w:line="360" w:lineRule="auto"/>
        <w:rPr>
          <w:rFonts w:ascii="Times New Roman" w:hAnsi="Times New Roman"/>
          <w:b/>
          <w:sz w:val="28"/>
          <w:szCs w:val="28"/>
        </w:rPr>
      </w:pPr>
      <w:r>
        <w:rPr>
          <w:rFonts w:ascii="Times New Roman" w:hAnsi="Times New Roman"/>
          <w:b/>
          <w:bCs/>
          <w:i/>
          <w:sz w:val="24"/>
          <w:szCs w:val="24"/>
        </w:rPr>
        <w:t>Abstract</w:t>
      </w:r>
    </w:p>
    <w:p w14:paraId="6D3EC9D4" w14:textId="6CC91FA8" w:rsidR="0016799E" w:rsidRPr="002B195B" w:rsidRDefault="00BA38D9">
      <w:pPr>
        <w:spacing w:after="0" w:line="360" w:lineRule="auto"/>
        <w:jc w:val="both"/>
        <w:rPr>
          <w:rFonts w:ascii="Times New Roman" w:hAnsi="Times New Roman"/>
          <w:i/>
          <w:color w:val="FF0000"/>
          <w:sz w:val="24"/>
          <w:szCs w:val="24"/>
        </w:rPr>
      </w:pPr>
      <w:r>
        <w:rPr>
          <w:rFonts w:ascii="Times New Roman" w:hAnsi="Times New Roman"/>
          <w:i/>
          <w:sz w:val="24"/>
          <w:szCs w:val="24"/>
        </w:rPr>
        <w:t xml:space="preserve">This study </w:t>
      </w:r>
      <w:commentRangeStart w:id="0"/>
      <w:r w:rsidRPr="002B195B">
        <w:rPr>
          <w:rFonts w:ascii="Times New Roman" w:hAnsi="Times New Roman"/>
          <w:i/>
          <w:color w:val="FF0000"/>
          <w:sz w:val="24"/>
          <w:szCs w:val="24"/>
        </w:rPr>
        <w:t>investigated</w:t>
      </w:r>
      <w:commentRangeEnd w:id="0"/>
      <w:r w:rsidR="002B195B">
        <w:rPr>
          <w:rStyle w:val="CommentReference"/>
        </w:rPr>
        <w:commentReference w:id="0"/>
      </w:r>
      <w:r>
        <w:rPr>
          <w:rFonts w:ascii="Times New Roman" w:hAnsi="Times New Roman"/>
          <w:i/>
          <w:sz w:val="24"/>
          <w:szCs w:val="24"/>
        </w:rPr>
        <w:t xml:space="preserve"> factors determining teacher’s job satisfaction and commitment in public secondary schools in Oyo State, Nigeria. Descriptive survey research design was adopted for the study. Two Thousand, Seven Hundred and Fifty (2,750) respondents were used as respondents. </w:t>
      </w:r>
      <w:commentRangeStart w:id="1"/>
      <w:r w:rsidR="002B195B" w:rsidRPr="002B195B">
        <w:rPr>
          <w:rFonts w:ascii="Times New Roman" w:hAnsi="Times New Roman"/>
          <w:i/>
          <w:color w:val="FF0000"/>
          <w:sz w:val="24"/>
          <w:szCs w:val="24"/>
        </w:rPr>
        <w:t>ADD</w:t>
      </w:r>
      <w:commentRangeEnd w:id="1"/>
      <w:r w:rsidR="002B195B">
        <w:rPr>
          <w:rStyle w:val="CommentReference"/>
        </w:rPr>
        <w:commentReference w:id="1"/>
      </w:r>
    </w:p>
    <w:p w14:paraId="1CD1AF3F" w14:textId="77777777" w:rsidR="0016799E" w:rsidRDefault="00BA38D9">
      <w:pPr>
        <w:spacing w:after="0" w:line="360" w:lineRule="auto"/>
        <w:jc w:val="both"/>
        <w:rPr>
          <w:rFonts w:ascii="Times New Roman" w:eastAsia="Times New Roman" w:hAnsi="Times New Roman"/>
          <w:i/>
          <w:sz w:val="24"/>
          <w:szCs w:val="24"/>
        </w:rPr>
      </w:pPr>
      <w:r>
        <w:rPr>
          <w:rFonts w:ascii="Times New Roman" w:hAnsi="Times New Roman"/>
          <w:i/>
          <w:sz w:val="24"/>
          <w:szCs w:val="24"/>
        </w:rPr>
        <w:t xml:space="preserve">Two instruments used for the study </w:t>
      </w:r>
      <w:commentRangeStart w:id="2"/>
      <w:r w:rsidRPr="002B195B">
        <w:rPr>
          <w:rFonts w:ascii="Times New Roman" w:hAnsi="Times New Roman"/>
          <w:i/>
          <w:color w:val="FF0000"/>
          <w:sz w:val="24"/>
          <w:szCs w:val="24"/>
        </w:rPr>
        <w:t>are</w:t>
      </w:r>
      <w:commentRangeEnd w:id="2"/>
      <w:r w:rsidR="002B195B">
        <w:rPr>
          <w:rStyle w:val="CommentReference"/>
        </w:rPr>
        <w:commentReference w:id="2"/>
      </w:r>
      <w:r>
        <w:rPr>
          <w:rFonts w:ascii="Times New Roman" w:hAnsi="Times New Roman"/>
          <w:i/>
          <w:color w:val="000000"/>
          <w:sz w:val="24"/>
          <w:szCs w:val="24"/>
        </w:rPr>
        <w:t xml:space="preserve"> “Motivational Strategies, School Factors and Job Satisfaction Questionnaire (MSSFJSQ</w:t>
      </w:r>
      <w:proofErr w:type="gramStart"/>
      <w:r>
        <w:rPr>
          <w:rFonts w:ascii="Times New Roman" w:hAnsi="Times New Roman"/>
          <w:i/>
          <w:color w:val="000000"/>
          <w:sz w:val="24"/>
          <w:szCs w:val="24"/>
        </w:rPr>
        <w:t>)”(</w:t>
      </w:r>
      <w:proofErr w:type="gramEnd"/>
      <w:r>
        <w:rPr>
          <w:rFonts w:ascii="Times New Roman" w:hAnsi="Times New Roman"/>
          <w:i/>
          <w:color w:val="000000"/>
          <w:sz w:val="24"/>
          <w:szCs w:val="24"/>
        </w:rPr>
        <w:t xml:space="preserve">0.80)and “Teachers Commitment Questionnaire (TCQ)” (0.82). </w:t>
      </w:r>
      <w:r>
        <w:rPr>
          <w:rFonts w:ascii="Times New Roman" w:hAnsi="Times New Roman"/>
          <w:i/>
          <w:sz w:val="24"/>
          <w:szCs w:val="24"/>
        </w:rPr>
        <w:t xml:space="preserve">Data were </w:t>
      </w:r>
      <w:proofErr w:type="spellStart"/>
      <w:r>
        <w:rPr>
          <w:rFonts w:ascii="Times New Roman" w:hAnsi="Times New Roman"/>
          <w:i/>
          <w:sz w:val="24"/>
          <w:szCs w:val="24"/>
        </w:rPr>
        <w:t>analysed</w:t>
      </w:r>
      <w:proofErr w:type="spellEnd"/>
      <w:r>
        <w:rPr>
          <w:rFonts w:ascii="Times New Roman" w:hAnsi="Times New Roman"/>
          <w:i/>
          <w:sz w:val="24"/>
          <w:szCs w:val="24"/>
        </w:rPr>
        <w:t xml:space="preserve"> using</w:t>
      </w:r>
      <w:r>
        <w:rPr>
          <w:rFonts w:ascii="Times New Roman" w:eastAsia="Times New Roman" w:hAnsi="Times New Roman"/>
          <w:i/>
          <w:sz w:val="24"/>
          <w:szCs w:val="24"/>
          <w:lang w:eastAsia="en-GB"/>
        </w:rPr>
        <w:t xml:space="preserve"> multiple regression, at 5% level of significance.</w:t>
      </w:r>
    </w:p>
    <w:p w14:paraId="333CC6A6" w14:textId="71891A09" w:rsidR="0016799E" w:rsidRDefault="00BA38D9">
      <w:pPr>
        <w:spacing w:after="0" w:line="360" w:lineRule="auto"/>
        <w:jc w:val="both"/>
        <w:rPr>
          <w:rFonts w:ascii="Times New Roman" w:hAnsi="Times New Roman"/>
          <w:i/>
          <w:color w:val="000000"/>
          <w:sz w:val="24"/>
          <w:szCs w:val="24"/>
        </w:rPr>
      </w:pPr>
      <w:r>
        <w:rPr>
          <w:rFonts w:ascii="Times New Roman" w:hAnsi="Times New Roman"/>
          <w:i/>
          <w:sz w:val="24"/>
          <w:szCs w:val="24"/>
        </w:rPr>
        <w:t xml:space="preserve">Findings revealed </w:t>
      </w:r>
      <w:r>
        <w:rPr>
          <w:rFonts w:ascii="Times New Roman" w:hAnsi="Times New Roman"/>
          <w:i/>
          <w:color w:val="000000"/>
          <w:sz w:val="24"/>
          <w:szCs w:val="24"/>
        </w:rPr>
        <w:t xml:space="preserve">a significant </w:t>
      </w:r>
      <w:r>
        <w:rPr>
          <w:rFonts w:ascii="Times New Roman" w:hAnsi="Times New Roman"/>
          <w:i/>
          <w:sz w:val="24"/>
          <w:szCs w:val="24"/>
        </w:rPr>
        <w:t xml:space="preserve">joint contribution of motivational strategies (in-service training and incentives) and school factors (teachers' workload and school facilities) on teachers’ job satisfaction in public secondary schools in Oyo State, Nigeria </w:t>
      </w:r>
      <w:r>
        <w:rPr>
          <w:rFonts w:ascii="Times New Roman" w:hAnsi="Times New Roman"/>
          <w:i/>
          <w:color w:val="000000"/>
          <w:sz w:val="24"/>
          <w:szCs w:val="24"/>
        </w:rPr>
        <w:t>(F</w:t>
      </w:r>
      <w:r>
        <w:rPr>
          <w:rFonts w:ascii="Times New Roman" w:hAnsi="Times New Roman"/>
          <w:i/>
          <w:color w:val="000000"/>
          <w:sz w:val="24"/>
          <w:szCs w:val="24"/>
          <w:vertAlign w:val="subscript"/>
        </w:rPr>
        <w:t>7, 1604</w:t>
      </w:r>
      <w:r>
        <w:rPr>
          <w:rFonts w:ascii="Times New Roman" w:hAnsi="Times New Roman"/>
          <w:i/>
          <w:color w:val="000000"/>
          <w:sz w:val="24"/>
          <w:szCs w:val="24"/>
        </w:rPr>
        <w:t xml:space="preserve">=2.620, P&lt;0.05).  It further revealed a significant </w:t>
      </w:r>
      <w:r>
        <w:rPr>
          <w:rFonts w:ascii="Times New Roman" w:hAnsi="Times New Roman"/>
          <w:i/>
          <w:sz w:val="24"/>
          <w:szCs w:val="24"/>
        </w:rPr>
        <w:t xml:space="preserve">joint contribution of motivational strategies (in-service training and incentives) and school factors (teachers' workload and school facilities) on teachers’ commitment to the school, students and profession in public secondary schools in Oyo State, Nigeria </w:t>
      </w:r>
      <w:r>
        <w:rPr>
          <w:rFonts w:ascii="Times New Roman" w:hAnsi="Times New Roman"/>
          <w:i/>
          <w:color w:val="000000"/>
          <w:sz w:val="24"/>
          <w:szCs w:val="24"/>
        </w:rPr>
        <w:t>(F</w:t>
      </w:r>
      <w:r>
        <w:rPr>
          <w:rFonts w:ascii="Times New Roman" w:hAnsi="Times New Roman"/>
          <w:i/>
          <w:color w:val="000000"/>
          <w:sz w:val="24"/>
          <w:szCs w:val="24"/>
          <w:vertAlign w:val="subscript"/>
        </w:rPr>
        <w:t>6, 720</w:t>
      </w:r>
      <w:r>
        <w:rPr>
          <w:rFonts w:ascii="Times New Roman" w:hAnsi="Times New Roman"/>
          <w:i/>
          <w:color w:val="000000"/>
          <w:sz w:val="24"/>
          <w:szCs w:val="24"/>
        </w:rPr>
        <w:t>=3.710, P&lt;0.05).</w:t>
      </w:r>
      <w:r>
        <w:rPr>
          <w:rFonts w:ascii="Times New Roman" w:hAnsi="Times New Roman"/>
          <w:i/>
          <w:sz w:val="24"/>
          <w:szCs w:val="24"/>
        </w:rPr>
        <w:t xml:space="preserve">  It is thus recommended that provision of adequate school facilities, b</w:t>
      </w:r>
      <w:r>
        <w:rPr>
          <w:rFonts w:ascii="Times New Roman" w:hAnsi="Times New Roman"/>
          <w:i/>
          <w:color w:val="000000"/>
          <w:sz w:val="24"/>
          <w:szCs w:val="24"/>
        </w:rPr>
        <w:t>asic incentives,</w:t>
      </w:r>
      <w:r>
        <w:rPr>
          <w:rFonts w:ascii="Times New Roman" w:hAnsi="Times New Roman"/>
          <w:i/>
          <w:sz w:val="24"/>
          <w:szCs w:val="24"/>
        </w:rPr>
        <w:t xml:space="preserve"> in-service training,</w:t>
      </w:r>
      <w:r>
        <w:rPr>
          <w:rFonts w:ascii="Times New Roman" w:hAnsi="Times New Roman"/>
          <w:i/>
          <w:color w:val="000000"/>
          <w:sz w:val="24"/>
          <w:szCs w:val="24"/>
        </w:rPr>
        <w:t xml:space="preserve"> and other welfare packages should be given to teachers </w:t>
      </w:r>
      <w:r>
        <w:rPr>
          <w:rFonts w:ascii="Times New Roman" w:hAnsi="Times New Roman"/>
          <w:i/>
          <w:sz w:val="24"/>
          <w:szCs w:val="24"/>
        </w:rPr>
        <w:t>in public secondary schools in Oyo State, Nigeria</w:t>
      </w:r>
      <w:r>
        <w:rPr>
          <w:rFonts w:ascii="Times New Roman" w:hAnsi="Times New Roman"/>
          <w:i/>
          <w:color w:val="000000"/>
          <w:sz w:val="24"/>
          <w:szCs w:val="24"/>
        </w:rPr>
        <w:t xml:space="preserve"> periodically to make them to be more satisfied and committed to their callings.</w:t>
      </w:r>
    </w:p>
    <w:p w14:paraId="3D9DA213" w14:textId="134CC33F" w:rsidR="0016799E" w:rsidRPr="002B195B" w:rsidRDefault="002B195B">
      <w:pPr>
        <w:spacing w:after="0" w:line="360" w:lineRule="auto"/>
        <w:rPr>
          <w:rFonts w:ascii="Times New Roman" w:hAnsi="Times New Roman"/>
          <w:b/>
          <w:color w:val="FF0000"/>
          <w:sz w:val="24"/>
          <w:szCs w:val="24"/>
        </w:rPr>
      </w:pPr>
      <w:commentRangeStart w:id="3"/>
      <w:r w:rsidRPr="002B195B">
        <w:rPr>
          <w:rFonts w:ascii="Times New Roman" w:hAnsi="Times New Roman"/>
          <w:b/>
          <w:color w:val="FF0000"/>
          <w:sz w:val="24"/>
          <w:szCs w:val="24"/>
        </w:rPr>
        <w:t>ADD</w:t>
      </w:r>
      <w:commentRangeEnd w:id="3"/>
      <w:r>
        <w:rPr>
          <w:rStyle w:val="CommentReference"/>
        </w:rPr>
        <w:commentReference w:id="3"/>
      </w:r>
    </w:p>
    <w:p w14:paraId="0CF0D69A" w14:textId="00F7A0C2" w:rsidR="002B195B" w:rsidRPr="002B195B" w:rsidRDefault="002B195B">
      <w:pPr>
        <w:spacing w:after="0" w:line="360" w:lineRule="auto"/>
        <w:rPr>
          <w:rFonts w:ascii="Times New Roman" w:hAnsi="Times New Roman"/>
          <w:b/>
          <w:color w:val="FF0000"/>
          <w:sz w:val="24"/>
          <w:szCs w:val="24"/>
        </w:rPr>
      </w:pPr>
      <w:commentRangeStart w:id="4"/>
      <w:r w:rsidRPr="002B195B">
        <w:rPr>
          <w:rFonts w:ascii="Times New Roman" w:hAnsi="Times New Roman"/>
          <w:b/>
          <w:color w:val="FF0000"/>
          <w:sz w:val="24"/>
          <w:szCs w:val="24"/>
        </w:rPr>
        <w:t xml:space="preserve">Keywords: </w:t>
      </w:r>
      <w:commentRangeEnd w:id="4"/>
      <w:r>
        <w:rPr>
          <w:rStyle w:val="CommentReference"/>
        </w:rPr>
        <w:commentReference w:id="4"/>
      </w:r>
    </w:p>
    <w:p w14:paraId="68436BD3" w14:textId="77777777" w:rsidR="002B195B" w:rsidRDefault="002B195B">
      <w:pPr>
        <w:spacing w:after="0" w:line="360" w:lineRule="auto"/>
        <w:rPr>
          <w:rFonts w:ascii="Times New Roman" w:hAnsi="Times New Roman"/>
          <w:b/>
          <w:sz w:val="24"/>
          <w:szCs w:val="24"/>
        </w:rPr>
      </w:pPr>
    </w:p>
    <w:p w14:paraId="635F8F96" w14:textId="0E6588F2" w:rsidR="0016799E" w:rsidRDefault="00BA38D9">
      <w:pPr>
        <w:spacing w:after="0" w:line="360" w:lineRule="auto"/>
        <w:rPr>
          <w:rFonts w:ascii="Times New Roman" w:hAnsi="Times New Roman"/>
          <w:b/>
          <w:sz w:val="24"/>
          <w:szCs w:val="24"/>
        </w:rPr>
      </w:pPr>
      <w:r>
        <w:rPr>
          <w:rFonts w:ascii="Times New Roman" w:hAnsi="Times New Roman"/>
          <w:b/>
          <w:sz w:val="24"/>
          <w:szCs w:val="24"/>
        </w:rPr>
        <w:t>Introduction</w:t>
      </w:r>
    </w:p>
    <w:p w14:paraId="641461C7" w14:textId="77777777" w:rsidR="0016799E" w:rsidRDefault="00BA38D9">
      <w:pPr>
        <w:spacing w:after="0" w:line="360" w:lineRule="auto"/>
        <w:ind w:firstLine="720"/>
        <w:jc w:val="both"/>
        <w:rPr>
          <w:rFonts w:ascii="Times New Roman" w:hAnsi="Times New Roman"/>
          <w:sz w:val="24"/>
          <w:szCs w:val="24"/>
        </w:rPr>
      </w:pPr>
      <w:r>
        <w:rPr>
          <w:rFonts w:ascii="Times New Roman" w:hAnsi="Times New Roman"/>
          <w:sz w:val="24"/>
          <w:szCs w:val="24"/>
        </w:rPr>
        <w:t xml:space="preserve">Teachers are the strength of a nation, since they are the key actors of instructional process and learners’ cognitive, social and emotional development. Generally, they are the central focus of teaching-learning activities, where they are considered as creator, keeper and transformer of knowledge. However, high turnover rates among the public senior secondary school teachers </w:t>
      </w:r>
      <w:r>
        <w:rPr>
          <w:rFonts w:ascii="Times New Roman" w:hAnsi="Times New Roman"/>
          <w:sz w:val="24"/>
          <w:szCs w:val="24"/>
        </w:rPr>
        <w:lastRenderedPageBreak/>
        <w:t>have been reported especially in the Southwest, Nigeria. Many public senior secondary school teachers are beginning to leave their job as a result of job dis-satisfaction. Those who remain at the job are not committed. They show lackadaisical attitude towards teaching and learning process. It was observed that some teachers in public secondary schools spend little or no time to prepare for their lessons. Some teachers hardly evaluate their lessons or encourage learners to participate in classroom learning. In most schools, learners are hardly ever given enough attention; individual differences are neglected, while continuous assessment suffers. In addition, there is increased poor performances, absenteeism, burnout and turnout among teachers as a result of low job satisfaction and commitment (</w:t>
      </w:r>
      <w:proofErr w:type="spellStart"/>
      <w:r>
        <w:rPr>
          <w:rFonts w:ascii="Times New Roman" w:hAnsi="Times New Roman"/>
          <w:sz w:val="24"/>
          <w:szCs w:val="24"/>
        </w:rPr>
        <w:t>Okotoni</w:t>
      </w:r>
      <w:proofErr w:type="spellEnd"/>
      <w:r>
        <w:rPr>
          <w:rFonts w:ascii="Times New Roman" w:hAnsi="Times New Roman"/>
          <w:sz w:val="24"/>
          <w:szCs w:val="24"/>
        </w:rPr>
        <w:t xml:space="preserve"> </w:t>
      </w:r>
      <w:proofErr w:type="gramStart"/>
      <w:r>
        <w:rPr>
          <w:rFonts w:ascii="Times New Roman" w:hAnsi="Times New Roman"/>
          <w:sz w:val="24"/>
          <w:szCs w:val="24"/>
        </w:rPr>
        <w:t xml:space="preserve">&amp;  </w:t>
      </w:r>
      <w:proofErr w:type="spellStart"/>
      <w:r>
        <w:rPr>
          <w:rFonts w:ascii="Times New Roman" w:hAnsi="Times New Roman"/>
          <w:sz w:val="24"/>
          <w:szCs w:val="24"/>
        </w:rPr>
        <w:t>Akinwale</w:t>
      </w:r>
      <w:proofErr w:type="spellEnd"/>
      <w:proofErr w:type="gramEnd"/>
      <w:r>
        <w:rPr>
          <w:rFonts w:ascii="Times New Roman" w:hAnsi="Times New Roman"/>
          <w:sz w:val="24"/>
          <w:szCs w:val="24"/>
        </w:rPr>
        <w:t xml:space="preserve">, 2019). </w:t>
      </w:r>
    </w:p>
    <w:p w14:paraId="7CF80BE5"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 xml:space="preserve">Education is well recognized as an instrument for any nation’s development and advancement. To achieve these goals, there should be a satisfied and committed workforce on our education sector. Teachers have been regarded as the strong workforce that determined the success or failure of any education most especially secondary </w:t>
      </w:r>
      <w:proofErr w:type="gramStart"/>
      <w:r>
        <w:rPr>
          <w:rFonts w:ascii="Times New Roman" w:hAnsi="Times New Roman"/>
          <w:sz w:val="24"/>
          <w:szCs w:val="24"/>
        </w:rPr>
        <w:t>schools</w:t>
      </w:r>
      <w:proofErr w:type="gramEnd"/>
      <w:r>
        <w:rPr>
          <w:rFonts w:ascii="Times New Roman" w:hAnsi="Times New Roman"/>
          <w:sz w:val="24"/>
          <w:szCs w:val="24"/>
        </w:rPr>
        <w:t xml:space="preserve"> education system. A teacher with a high level of job satisfaction holds positive feelings towards the job while a teacher who is dissatisfied with his or her job holds negative feelings towards it</w:t>
      </w:r>
      <w:r>
        <w:rPr>
          <w:rFonts w:ascii="Times New Roman" w:hAnsi="Times New Roman"/>
          <w:sz w:val="24"/>
          <w:szCs w:val="24"/>
          <w:vertAlign w:val="superscript"/>
        </w:rPr>
        <w:t xml:space="preserve"> </w:t>
      </w:r>
      <w:r>
        <w:rPr>
          <w:rFonts w:ascii="Times New Roman" w:hAnsi="Times New Roman"/>
          <w:sz w:val="24"/>
          <w:szCs w:val="24"/>
        </w:rPr>
        <w:t>(</w:t>
      </w:r>
      <w:r>
        <w:rPr>
          <w:rFonts w:ascii="Times New Roman" w:hAnsi="Times New Roman"/>
          <w:sz w:val="24"/>
          <w:szCs w:val="24"/>
          <w:shd w:val="clear" w:color="auto" w:fill="FFFFFF"/>
        </w:rPr>
        <w:t>Wen-Rou, 2019)</w:t>
      </w:r>
      <w:r>
        <w:rPr>
          <w:rFonts w:ascii="Times New Roman" w:hAnsi="Times New Roman"/>
          <w:sz w:val="24"/>
          <w:szCs w:val="24"/>
        </w:rPr>
        <w:t xml:space="preserve">. </w:t>
      </w:r>
    </w:p>
    <w:p w14:paraId="52ED5304" w14:textId="77777777" w:rsidR="0016799E" w:rsidRDefault="00BA38D9">
      <w:pPr>
        <w:spacing w:after="0" w:line="360" w:lineRule="auto"/>
        <w:ind w:firstLine="720"/>
        <w:jc w:val="both"/>
        <w:rPr>
          <w:rFonts w:ascii="Times New Roman" w:hAnsi="Times New Roman"/>
          <w:sz w:val="24"/>
          <w:szCs w:val="24"/>
        </w:rPr>
      </w:pPr>
      <w:r>
        <w:rPr>
          <w:rFonts w:ascii="Times New Roman" w:hAnsi="Times New Roman"/>
          <w:sz w:val="24"/>
          <w:szCs w:val="24"/>
        </w:rPr>
        <w:t>Though teachers' job satisfaction is important for school effectiveness, it has however been observed that public senior secondary school teachers especially those in public schools in Southwest, Nigeria are usually not satisfied with their work. They are ashamed to even associate with the profession. Some of them treat the teaching profession with disdain neither are they excited about nor enjoy teaching. They teach because of lack of alternatives. This could also have negative effect on their commitment to work.</w:t>
      </w:r>
    </w:p>
    <w:p w14:paraId="75969FFC"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 xml:space="preserve">Teachers' commitment is the emotional bond they demonstrate toward their work. Committed public senior secondary school teachers have passion for what they do. In the words </w:t>
      </w:r>
      <w:proofErr w:type="gramStart"/>
      <w:r>
        <w:rPr>
          <w:rFonts w:ascii="Times New Roman" w:hAnsi="Times New Roman"/>
          <w:sz w:val="24"/>
          <w:szCs w:val="24"/>
        </w:rPr>
        <w:t xml:space="preserve">of  </w:t>
      </w:r>
      <w:proofErr w:type="spellStart"/>
      <w:r>
        <w:rPr>
          <w:rFonts w:ascii="Times New Roman" w:hAnsi="Times New Roman"/>
          <w:sz w:val="24"/>
          <w:szCs w:val="24"/>
        </w:rPr>
        <w:t>Bibiso</w:t>
      </w:r>
      <w:proofErr w:type="spellEnd"/>
      <w:proofErr w:type="gramEnd"/>
      <w:r>
        <w:rPr>
          <w:rFonts w:ascii="Times New Roman" w:hAnsi="Times New Roman"/>
          <w:sz w:val="24"/>
          <w:szCs w:val="24"/>
        </w:rPr>
        <w:t xml:space="preserve">, Olango and </w:t>
      </w:r>
      <w:proofErr w:type="spellStart"/>
      <w:r>
        <w:rPr>
          <w:rFonts w:ascii="Times New Roman" w:hAnsi="Times New Roman"/>
          <w:sz w:val="24"/>
          <w:szCs w:val="24"/>
        </w:rPr>
        <w:t>Bibiso</w:t>
      </w:r>
      <w:proofErr w:type="spellEnd"/>
      <w:r>
        <w:rPr>
          <w:rFonts w:ascii="Times New Roman" w:hAnsi="Times New Roman"/>
          <w:sz w:val="24"/>
          <w:szCs w:val="24"/>
        </w:rPr>
        <w:t xml:space="preserve"> (2017), the passion that they have is motivation to care and learn new things. It is the inclination that public senior secondary school teachers show towards an activity in which they invest time and energy. Committed public senior secondary school teachers are affiliated with the school they work for and they invest their time and energy in promoting their school.  They develop a loyalty to the school they work for and they exert </w:t>
      </w:r>
      <w:r>
        <w:rPr>
          <w:rFonts w:ascii="Times New Roman" w:hAnsi="Times New Roman"/>
          <w:sz w:val="24"/>
          <w:szCs w:val="24"/>
        </w:rPr>
        <w:lastRenderedPageBreak/>
        <w:t>considerable effort for the school. They help learners reach their school goals and affect their achievement.</w:t>
      </w:r>
    </w:p>
    <w:p w14:paraId="2E847717"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 xml:space="preserve">According to </w:t>
      </w:r>
      <w:proofErr w:type="spellStart"/>
      <w:r>
        <w:rPr>
          <w:rFonts w:ascii="Times New Roman" w:hAnsi="Times New Roman"/>
          <w:sz w:val="24"/>
          <w:szCs w:val="24"/>
        </w:rPr>
        <w:t>Okotoni</w:t>
      </w:r>
      <w:proofErr w:type="spellEnd"/>
      <w:r>
        <w:rPr>
          <w:rFonts w:ascii="Times New Roman" w:hAnsi="Times New Roman"/>
          <w:sz w:val="24"/>
          <w:szCs w:val="24"/>
        </w:rPr>
        <w:t xml:space="preserve"> and </w:t>
      </w:r>
      <w:proofErr w:type="spellStart"/>
      <w:r>
        <w:rPr>
          <w:rFonts w:ascii="Times New Roman" w:hAnsi="Times New Roman"/>
          <w:sz w:val="24"/>
          <w:szCs w:val="24"/>
        </w:rPr>
        <w:t>Akinwale</w:t>
      </w:r>
      <w:proofErr w:type="spellEnd"/>
      <w:r>
        <w:rPr>
          <w:rFonts w:ascii="Times New Roman" w:hAnsi="Times New Roman"/>
          <w:sz w:val="24"/>
          <w:szCs w:val="24"/>
        </w:rPr>
        <w:t xml:space="preserve">, (2019), commitment to the school is teachers' acceptance and belief in the goals, values, policies and programmes of the school, and their desire to remain in the school in which they teach. These public senior secondary school teachers are willing to contribute when necessary to curricula and extra-curricular activities in bid to moving the school forward. Committed public senior secondary school teachers' loyalty to the school is unquestionable and their inclination towards accomplishment of school goals is apparent.  In the words of </w:t>
      </w:r>
      <w:proofErr w:type="spellStart"/>
      <w:r>
        <w:rPr>
          <w:rFonts w:ascii="Times New Roman" w:hAnsi="Times New Roman"/>
          <w:sz w:val="24"/>
          <w:szCs w:val="24"/>
        </w:rPr>
        <w:t>Peretomode</w:t>
      </w:r>
      <w:proofErr w:type="spellEnd"/>
      <w:r>
        <w:rPr>
          <w:rFonts w:ascii="Times New Roman" w:hAnsi="Times New Roman"/>
          <w:sz w:val="24"/>
          <w:szCs w:val="24"/>
        </w:rPr>
        <w:t xml:space="preserve"> and Bello (2018), a committed public secondary school teacher is always willing to promote and protect school's image and finds it easy to cope with school's policies and laws. He or she is also much less likely to leave his or her work of teaching and less likely to be absent from school. They see the school's problems as theirs. They ensure that the goals of public secondary education as stated in the National Policy on Education are achieved in all facets. They are more likely to act upon the </w:t>
      </w:r>
      <w:proofErr w:type="gramStart"/>
      <w:r>
        <w:rPr>
          <w:rFonts w:ascii="Times New Roman" w:hAnsi="Times New Roman"/>
          <w:sz w:val="24"/>
          <w:szCs w:val="24"/>
        </w:rPr>
        <w:t>short and long term</w:t>
      </w:r>
      <w:proofErr w:type="gramEnd"/>
      <w:r>
        <w:rPr>
          <w:rFonts w:ascii="Times New Roman" w:hAnsi="Times New Roman"/>
          <w:sz w:val="24"/>
          <w:szCs w:val="24"/>
        </w:rPr>
        <w:t xml:space="preserve"> goals of the school institution, work harder, less inclined to leave the workplace, devote more time to relevant activities in order to accomplish the goals of the school.</w:t>
      </w:r>
    </w:p>
    <w:p w14:paraId="2AD9809A"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r>
      <w:proofErr w:type="spellStart"/>
      <w:proofErr w:type="gramStart"/>
      <w:r>
        <w:rPr>
          <w:rFonts w:ascii="Times New Roman" w:hAnsi="Times New Roman"/>
          <w:sz w:val="24"/>
          <w:szCs w:val="24"/>
        </w:rPr>
        <w:t>Peretomode</w:t>
      </w:r>
      <w:proofErr w:type="spellEnd"/>
      <w:r>
        <w:rPr>
          <w:rFonts w:ascii="Times New Roman" w:hAnsi="Times New Roman"/>
          <w:sz w:val="24"/>
          <w:szCs w:val="24"/>
        </w:rPr>
        <w:t xml:space="preserve">  and</w:t>
      </w:r>
      <w:proofErr w:type="gramEnd"/>
      <w:r>
        <w:rPr>
          <w:rFonts w:ascii="Times New Roman" w:hAnsi="Times New Roman"/>
          <w:sz w:val="24"/>
          <w:szCs w:val="24"/>
        </w:rPr>
        <w:t xml:space="preserve">  Bello (2018) assert that teachers' commitment to the learners is their willingness of teachers to exert great efforts on behalf of both low and high performing learners. A public secondary school teacher who is committed towards learners is more likely to work with learners in all kinds of curricular and extra-curricular activities so as to help learners connect to the school and their academic activities. They constantly look for instructional strategies that would help learners understand better. </w:t>
      </w:r>
    </w:p>
    <w:p w14:paraId="75276637"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 xml:space="preserve">Despite the importance of public senior secondary school teachers' commitment, it has also been observed by the researcher that majority of public senior secondary school teachers in public secondary schools in Southwest, Nigeria </w:t>
      </w:r>
      <w:proofErr w:type="gramStart"/>
      <w:r>
        <w:rPr>
          <w:rFonts w:ascii="Times New Roman" w:hAnsi="Times New Roman"/>
          <w:sz w:val="24"/>
          <w:szCs w:val="24"/>
        </w:rPr>
        <w:t>are</w:t>
      </w:r>
      <w:proofErr w:type="gramEnd"/>
      <w:r>
        <w:rPr>
          <w:rFonts w:ascii="Times New Roman" w:hAnsi="Times New Roman"/>
          <w:sz w:val="24"/>
          <w:szCs w:val="24"/>
        </w:rPr>
        <w:t xml:space="preserve"> also not committed to learners, school and profession. Some of them seem not to care whether learners learn neither are they proud of the teaching profession. They teach because they have no other better option or alternatives. </w:t>
      </w:r>
      <w:proofErr w:type="spellStart"/>
      <w:r>
        <w:rPr>
          <w:rFonts w:ascii="Times New Roman" w:hAnsi="Times New Roman"/>
          <w:sz w:val="24"/>
          <w:szCs w:val="24"/>
        </w:rPr>
        <w:t>Ukpong</w:t>
      </w:r>
      <w:proofErr w:type="spellEnd"/>
      <w:r>
        <w:rPr>
          <w:rFonts w:ascii="Times New Roman" w:hAnsi="Times New Roman"/>
          <w:sz w:val="24"/>
          <w:szCs w:val="24"/>
        </w:rPr>
        <w:t xml:space="preserve"> </w:t>
      </w:r>
      <w:proofErr w:type="gramStart"/>
      <w:r>
        <w:rPr>
          <w:rFonts w:ascii="Times New Roman" w:hAnsi="Times New Roman"/>
          <w:sz w:val="24"/>
          <w:szCs w:val="24"/>
        </w:rPr>
        <w:t xml:space="preserve">and  </w:t>
      </w:r>
      <w:proofErr w:type="spellStart"/>
      <w:r>
        <w:rPr>
          <w:rFonts w:ascii="Times New Roman" w:hAnsi="Times New Roman"/>
          <w:sz w:val="24"/>
          <w:szCs w:val="24"/>
        </w:rPr>
        <w:t>Okon</w:t>
      </w:r>
      <w:proofErr w:type="spellEnd"/>
      <w:proofErr w:type="gramEnd"/>
      <w:r>
        <w:rPr>
          <w:rFonts w:ascii="Times New Roman" w:hAnsi="Times New Roman"/>
          <w:sz w:val="24"/>
          <w:szCs w:val="24"/>
        </w:rPr>
        <w:t xml:space="preserve"> (2020) affirm that Southwestern part of Nigeria is known to be an educationally dominant area in Nigeria but the recent and consistent poor and abysmal performance of learners </w:t>
      </w:r>
      <w:r>
        <w:rPr>
          <w:rFonts w:ascii="Times New Roman" w:hAnsi="Times New Roman"/>
          <w:sz w:val="24"/>
          <w:szCs w:val="24"/>
        </w:rPr>
        <w:lastRenderedPageBreak/>
        <w:t>in both internal and external examinations calls for concern. Majority of the Southwest states are ranked low in the West African Examination Council (WAEC) even in recent times.</w:t>
      </w:r>
    </w:p>
    <w:p w14:paraId="038936C2" w14:textId="77777777" w:rsidR="0016799E" w:rsidRDefault="00BA38D9">
      <w:pPr>
        <w:spacing w:after="0" w:line="360" w:lineRule="auto"/>
        <w:ind w:firstLine="720"/>
        <w:jc w:val="both"/>
        <w:rPr>
          <w:rFonts w:ascii="Times New Roman" w:hAnsi="Times New Roman"/>
          <w:sz w:val="24"/>
          <w:szCs w:val="24"/>
        </w:rPr>
      </w:pPr>
      <w:r>
        <w:rPr>
          <w:rFonts w:ascii="Times New Roman" w:hAnsi="Times New Roman"/>
          <w:sz w:val="24"/>
          <w:szCs w:val="24"/>
        </w:rPr>
        <w:t xml:space="preserve">A study conducted on motivational strategies and school factors as predictors of teacher’s job satisfaction and commitment in public secondary schools in Southwest, Nigeria by </w:t>
      </w:r>
      <w:proofErr w:type="spellStart"/>
      <w:r>
        <w:rPr>
          <w:rFonts w:ascii="Times New Roman" w:hAnsi="Times New Roman"/>
          <w:sz w:val="24"/>
          <w:szCs w:val="24"/>
        </w:rPr>
        <w:t>Ogunjide</w:t>
      </w:r>
      <w:proofErr w:type="spellEnd"/>
      <w:r>
        <w:rPr>
          <w:rFonts w:ascii="Times New Roman" w:hAnsi="Times New Roman"/>
          <w:sz w:val="24"/>
          <w:szCs w:val="24"/>
        </w:rPr>
        <w:t xml:space="preserve"> (2022) revealed significant relationship between staff motivation and public secondary school productivity. The results also revealed that extrinsic motivational factors were considered to have more significant influences on public secondary school productivity than intrinsic factors. The study concluded that although both intrinsic and extrinsic motivational factors were significant determinants of productivity, extrinsic motivational factors were more significant or valued by participants in the public secondary school used in the study. The study also revealed that effective public secondary school management, school teacher training, good financial benefits and regular promotion influence teachers' productivity. It also reported a positive and significant relationship between teachers’ commitment and learners’ academic performance in Senior Secondary Certificate Examinations.</w:t>
      </w:r>
    </w:p>
    <w:p w14:paraId="42065DCF" w14:textId="77777777" w:rsidR="0016799E" w:rsidRDefault="00BA38D9">
      <w:pPr>
        <w:spacing w:after="0" w:line="360" w:lineRule="auto"/>
        <w:ind w:firstLine="720"/>
        <w:jc w:val="both"/>
        <w:rPr>
          <w:rFonts w:ascii="Times New Roman" w:hAnsi="Times New Roman"/>
          <w:b/>
          <w:sz w:val="24"/>
          <w:szCs w:val="24"/>
        </w:rPr>
      </w:pPr>
      <w:r>
        <w:rPr>
          <w:rFonts w:ascii="Times New Roman" w:eastAsia="Times New Roman" w:hAnsi="Times New Roman"/>
          <w:sz w:val="24"/>
          <w:szCs w:val="24"/>
        </w:rPr>
        <w:t xml:space="preserve">His findings further revealed a significant relationship between teachers’ salary, promotion and learners’ academic performance, and significant relationship between fringe benefits and classroom management. </w:t>
      </w:r>
      <w:r>
        <w:rPr>
          <w:rFonts w:ascii="Times New Roman" w:hAnsi="Times New Roman"/>
          <w:sz w:val="24"/>
          <w:szCs w:val="24"/>
        </w:rPr>
        <w:t xml:space="preserve">The variable evidence on the relationship between salary and students’ academic performance indicated that the salary </w:t>
      </w:r>
      <w:proofErr w:type="gramStart"/>
      <w:r>
        <w:rPr>
          <w:rFonts w:ascii="Times New Roman" w:hAnsi="Times New Roman"/>
          <w:sz w:val="24"/>
          <w:szCs w:val="24"/>
        </w:rPr>
        <w:t>increase</w:t>
      </w:r>
      <w:proofErr w:type="gramEnd"/>
      <w:r>
        <w:rPr>
          <w:rFonts w:ascii="Times New Roman" w:hAnsi="Times New Roman"/>
          <w:sz w:val="24"/>
          <w:szCs w:val="24"/>
        </w:rPr>
        <w:t xml:space="preserve"> or regular payment had positive impact on the teachers’ high job performance. It also showed that recognition, promotion, career and professional growth as well as working conditions influenced motivation among public senior secondary school teachers </w:t>
      </w:r>
    </w:p>
    <w:p w14:paraId="0949A3EC"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With the trend of perennial learners’ failure in many subjects in Nigeria’s schools, understanding the level of teachers' job satisfaction and commitment therefore becomes necessary. Several factors have been linked with teachers' job satisfaction and commitment. Researchers reported working conditions, autonomy, principal support, school climate, interpersonal relationships leadership styles, organizational trust</w:t>
      </w:r>
      <w:r>
        <w:rPr>
          <w:rFonts w:ascii="Times New Roman" w:hAnsi="Times New Roman"/>
          <w:sz w:val="24"/>
          <w:szCs w:val="24"/>
          <w:vertAlign w:val="superscript"/>
        </w:rPr>
        <w:t xml:space="preserve"> </w:t>
      </w:r>
      <w:r>
        <w:rPr>
          <w:rFonts w:ascii="Times New Roman" w:hAnsi="Times New Roman"/>
          <w:sz w:val="24"/>
          <w:szCs w:val="24"/>
        </w:rPr>
        <w:t>and welfare (</w:t>
      </w:r>
      <w:proofErr w:type="spellStart"/>
      <w:r>
        <w:rPr>
          <w:rFonts w:ascii="Times New Roman" w:hAnsi="Times New Roman"/>
          <w:sz w:val="24"/>
          <w:szCs w:val="24"/>
        </w:rPr>
        <w:t>Alyaha</w:t>
      </w:r>
      <w:proofErr w:type="spellEnd"/>
      <w:r>
        <w:rPr>
          <w:rFonts w:ascii="Times New Roman" w:hAnsi="Times New Roman"/>
          <w:sz w:val="24"/>
          <w:szCs w:val="24"/>
        </w:rPr>
        <w:t xml:space="preserve"> &amp; </w:t>
      </w:r>
      <w:proofErr w:type="spellStart"/>
      <w:r>
        <w:rPr>
          <w:rFonts w:ascii="Times New Roman" w:hAnsi="Times New Roman"/>
          <w:sz w:val="24"/>
          <w:szCs w:val="24"/>
        </w:rPr>
        <w:t>Mbogo</w:t>
      </w:r>
      <w:proofErr w:type="spellEnd"/>
      <w:r>
        <w:rPr>
          <w:rFonts w:ascii="Times New Roman" w:hAnsi="Times New Roman"/>
          <w:sz w:val="24"/>
          <w:szCs w:val="24"/>
        </w:rPr>
        <w:t xml:space="preserve">, 2017).  However, a review of literature shows that motivational strategies and school factors as predictors of teachers' job satisfaction and commitment is relatively scanty. Two major factors that could influence teachers' satisfaction and commitment are motivational strategies and school factors. The way teachers are motivated could either boost or hinder their satisfaction and </w:t>
      </w:r>
      <w:r>
        <w:rPr>
          <w:rFonts w:ascii="Times New Roman" w:hAnsi="Times New Roman"/>
          <w:sz w:val="24"/>
          <w:szCs w:val="24"/>
        </w:rPr>
        <w:lastRenderedPageBreak/>
        <w:t>invariably their commitment. School factors such as teachers' workload and school facilities could also have a huge role to play in determining teachers' satisfaction and job commitment. It is against this backdrop that this study seeks to investigate some determinants of teachers' job satisfaction and commitment in public secondary schools in Southwest, Nigeria.</w:t>
      </w:r>
    </w:p>
    <w:p w14:paraId="6922406A" w14:textId="77777777" w:rsidR="0016799E" w:rsidRDefault="0016799E">
      <w:pPr>
        <w:spacing w:line="360" w:lineRule="auto"/>
      </w:pPr>
    </w:p>
    <w:p w14:paraId="620E1EBD" w14:textId="77777777" w:rsidR="0016799E" w:rsidRDefault="00BA38D9">
      <w:pPr>
        <w:spacing w:after="0" w:line="360" w:lineRule="auto"/>
        <w:rPr>
          <w:rFonts w:ascii="Times New Roman" w:hAnsi="Times New Roman"/>
          <w:b/>
          <w:sz w:val="24"/>
          <w:szCs w:val="24"/>
        </w:rPr>
      </w:pPr>
      <w:r>
        <w:rPr>
          <w:rFonts w:ascii="Times New Roman" w:hAnsi="Times New Roman"/>
          <w:b/>
          <w:sz w:val="24"/>
          <w:szCs w:val="24"/>
        </w:rPr>
        <w:t>Statement of the Problem</w:t>
      </w:r>
    </w:p>
    <w:p w14:paraId="52BE18A4" w14:textId="77777777" w:rsidR="0016799E" w:rsidRDefault="00BA38D9">
      <w:pPr>
        <w:spacing w:after="0" w:line="360" w:lineRule="auto"/>
        <w:jc w:val="both"/>
        <w:rPr>
          <w:rFonts w:ascii="Times New Roman" w:hAnsi="Times New Roman"/>
          <w:sz w:val="24"/>
          <w:szCs w:val="24"/>
        </w:rPr>
      </w:pPr>
      <w:r>
        <w:rPr>
          <w:rFonts w:ascii="Times New Roman" w:hAnsi="Times New Roman"/>
          <w:b/>
          <w:sz w:val="24"/>
          <w:szCs w:val="24"/>
        </w:rPr>
        <w:tab/>
      </w:r>
      <w:r>
        <w:rPr>
          <w:rFonts w:ascii="Times New Roman" w:hAnsi="Times New Roman"/>
          <w:color w:val="000000"/>
          <w:sz w:val="24"/>
          <w:szCs w:val="24"/>
        </w:rPr>
        <w:t>It has been documented that most public senior secondary school teachers in Oyo State, Nigeria are not happy with teaching neither are they proud of their profession nor try their best possible to ensure that learners have a first hand and practical knowledge of the subjects they teach.</w:t>
      </w:r>
      <w:r>
        <w:rPr>
          <w:rFonts w:ascii="Times New Roman" w:hAnsi="Times New Roman"/>
          <w:sz w:val="24"/>
          <w:szCs w:val="24"/>
        </w:rPr>
        <w:t xml:space="preserve"> It is also being observed that majority of the teachers may not be willing to go the extra mile in order for educational goals of the school to be achieved. Not only that, they see teaching profession as a last option when they are not able to get jobs in other professions. Most </w:t>
      </w:r>
      <w:r>
        <w:rPr>
          <w:rFonts w:ascii="Times New Roman" w:hAnsi="Times New Roman"/>
          <w:color w:val="000000"/>
          <w:sz w:val="24"/>
          <w:szCs w:val="24"/>
        </w:rPr>
        <w:t>public senior secondary school teachers</w:t>
      </w:r>
      <w:r>
        <w:rPr>
          <w:rFonts w:ascii="Times New Roman" w:hAnsi="Times New Roman"/>
          <w:sz w:val="24"/>
          <w:szCs w:val="24"/>
        </w:rPr>
        <w:t xml:space="preserve"> would not hesitate to leave the teaching profession for other professions whenever there is opportunity to do so which could be as a result of job dissatisfaction. Low level of job satisfaction and commitment among secondary school teachers in </w:t>
      </w:r>
      <w:r>
        <w:rPr>
          <w:rFonts w:ascii="Times New Roman" w:hAnsi="Times New Roman"/>
          <w:color w:val="000000"/>
          <w:sz w:val="24"/>
          <w:szCs w:val="24"/>
        </w:rPr>
        <w:t>Oyo State</w:t>
      </w:r>
      <w:r>
        <w:rPr>
          <w:rFonts w:ascii="Times New Roman" w:hAnsi="Times New Roman"/>
          <w:sz w:val="24"/>
          <w:szCs w:val="24"/>
        </w:rPr>
        <w:t xml:space="preserve">, Nigeria therefore portrays danger to the achievement of educational goals and objectives and these would continually contribute to poor achievement of learners in the internal and most especially external examination such as the West African Secondary School Examination (WASSE). </w:t>
      </w:r>
    </w:p>
    <w:p w14:paraId="61C43F91" w14:textId="77777777" w:rsidR="0016799E" w:rsidRDefault="00BA38D9">
      <w:pPr>
        <w:spacing w:after="0" w:line="360" w:lineRule="auto"/>
        <w:ind w:firstLine="720"/>
        <w:jc w:val="both"/>
        <w:rPr>
          <w:rFonts w:ascii="Times New Roman" w:hAnsi="Times New Roman"/>
          <w:b/>
          <w:sz w:val="24"/>
          <w:szCs w:val="24"/>
        </w:rPr>
      </w:pPr>
      <w:r>
        <w:rPr>
          <w:rFonts w:ascii="Times New Roman" w:hAnsi="Times New Roman"/>
          <w:sz w:val="24"/>
          <w:szCs w:val="24"/>
        </w:rPr>
        <w:t xml:space="preserve">Previous empirical studies on causes of low satisfaction and commitment among secondary school teachers focused on principals' communication styles, principals' support services, school climate, job demand, workload and physical work environment.  It thus shows little study on the joint contribution of motivational strategies and school factors as predictors of teachers' satisfaction and commitment. This therefore provides a gap in knowledge that needs to be closed. This study therefore investigated the extent to which motivational strategies and school factors predicted teachers' job satisfaction and commitment in public secondary schools in </w:t>
      </w:r>
      <w:r>
        <w:rPr>
          <w:rFonts w:ascii="Times New Roman" w:hAnsi="Times New Roman"/>
          <w:color w:val="000000"/>
          <w:sz w:val="24"/>
          <w:szCs w:val="24"/>
        </w:rPr>
        <w:t>Oyo State</w:t>
      </w:r>
      <w:r>
        <w:rPr>
          <w:rFonts w:ascii="Times New Roman" w:hAnsi="Times New Roman"/>
          <w:sz w:val="24"/>
          <w:szCs w:val="24"/>
        </w:rPr>
        <w:t>, Nigeria.</w:t>
      </w:r>
    </w:p>
    <w:p w14:paraId="40C77E69" w14:textId="77777777" w:rsidR="0016799E" w:rsidRDefault="00BA38D9">
      <w:pPr>
        <w:spacing w:after="0" w:line="360" w:lineRule="auto"/>
        <w:jc w:val="both"/>
        <w:rPr>
          <w:rFonts w:ascii="Times New Roman" w:hAnsi="Times New Roman"/>
          <w:b/>
          <w:sz w:val="24"/>
          <w:szCs w:val="24"/>
        </w:rPr>
      </w:pPr>
      <w:r>
        <w:rPr>
          <w:rFonts w:ascii="Times New Roman" w:hAnsi="Times New Roman"/>
          <w:b/>
          <w:sz w:val="24"/>
          <w:szCs w:val="24"/>
        </w:rPr>
        <w:t>Objectives of the Study</w:t>
      </w:r>
    </w:p>
    <w:p w14:paraId="404948BA"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lastRenderedPageBreak/>
        <w:tab/>
        <w:t xml:space="preserve">Major objective of this study is to investigate motivational strategies and school factors as determinants of teachers' job satisfaction and commitment in public secondary schools in </w:t>
      </w:r>
      <w:r>
        <w:rPr>
          <w:rFonts w:ascii="Times New Roman" w:hAnsi="Times New Roman"/>
          <w:color w:val="000000"/>
          <w:sz w:val="24"/>
          <w:szCs w:val="24"/>
        </w:rPr>
        <w:t>Oyo State</w:t>
      </w:r>
      <w:r>
        <w:rPr>
          <w:rFonts w:ascii="Times New Roman" w:hAnsi="Times New Roman"/>
          <w:sz w:val="24"/>
          <w:szCs w:val="24"/>
        </w:rPr>
        <w:t>, Nigeria. Specific objectives are to:</w:t>
      </w:r>
    </w:p>
    <w:p w14:paraId="5677E574" w14:textId="77777777" w:rsidR="0016799E" w:rsidRDefault="00BA38D9">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 xml:space="preserve">assess the joint contribution of motivational strategies (in-service training and incentives) and school factors (teachers' workload and school facilities) on teachers’ job satisfaction (management support, autonomy and nature of work) in the public secondary schools in </w:t>
      </w:r>
      <w:r>
        <w:rPr>
          <w:rFonts w:ascii="Times New Roman" w:hAnsi="Times New Roman"/>
          <w:color w:val="000000"/>
          <w:sz w:val="24"/>
          <w:szCs w:val="24"/>
        </w:rPr>
        <w:t>Oyo State</w:t>
      </w:r>
      <w:r>
        <w:rPr>
          <w:rFonts w:ascii="Times New Roman" w:hAnsi="Times New Roman"/>
          <w:sz w:val="24"/>
          <w:szCs w:val="24"/>
        </w:rPr>
        <w:t>, Nigeria;</w:t>
      </w:r>
    </w:p>
    <w:p w14:paraId="50AA83D5" w14:textId="77777777" w:rsidR="0016799E" w:rsidRDefault="00BA38D9">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 xml:space="preserve">examine the joint contribution of motivational strategies (in-service training and incentives) and school factors (teachers' workload and school </w:t>
      </w:r>
      <w:proofErr w:type="gramStart"/>
      <w:r>
        <w:rPr>
          <w:rFonts w:ascii="Times New Roman" w:hAnsi="Times New Roman"/>
          <w:sz w:val="24"/>
          <w:szCs w:val="24"/>
        </w:rPr>
        <w:t>facilities)on</w:t>
      </w:r>
      <w:proofErr w:type="gramEnd"/>
      <w:r>
        <w:rPr>
          <w:rFonts w:ascii="Times New Roman" w:hAnsi="Times New Roman"/>
          <w:sz w:val="24"/>
          <w:szCs w:val="24"/>
        </w:rPr>
        <w:t xml:space="preserve"> teachers’ commitment in public secondary schools in </w:t>
      </w:r>
      <w:r>
        <w:rPr>
          <w:rFonts w:ascii="Times New Roman" w:hAnsi="Times New Roman"/>
          <w:color w:val="000000"/>
          <w:sz w:val="24"/>
          <w:szCs w:val="24"/>
        </w:rPr>
        <w:t>Oyo State</w:t>
      </w:r>
      <w:r>
        <w:rPr>
          <w:rFonts w:ascii="Times New Roman" w:hAnsi="Times New Roman"/>
          <w:sz w:val="24"/>
          <w:szCs w:val="24"/>
        </w:rPr>
        <w:t>, Nigeria.</w:t>
      </w:r>
    </w:p>
    <w:p w14:paraId="38906369" w14:textId="77777777" w:rsidR="0016799E" w:rsidRDefault="0016799E">
      <w:pPr>
        <w:pStyle w:val="ListParagraph"/>
        <w:spacing w:line="360" w:lineRule="auto"/>
        <w:ind w:left="1440"/>
        <w:jc w:val="both"/>
        <w:rPr>
          <w:rFonts w:ascii="Times New Roman" w:hAnsi="Times New Roman"/>
          <w:sz w:val="24"/>
          <w:szCs w:val="24"/>
        </w:rPr>
      </w:pPr>
    </w:p>
    <w:p w14:paraId="1642959A" w14:textId="77777777" w:rsidR="0016799E" w:rsidRDefault="00BA38D9">
      <w:pPr>
        <w:spacing w:after="0" w:line="360" w:lineRule="auto"/>
        <w:jc w:val="both"/>
        <w:rPr>
          <w:rFonts w:ascii="Times New Roman" w:hAnsi="Times New Roman"/>
          <w:b/>
          <w:sz w:val="24"/>
          <w:szCs w:val="24"/>
        </w:rPr>
      </w:pPr>
      <w:r>
        <w:rPr>
          <w:rFonts w:ascii="Times New Roman" w:hAnsi="Times New Roman"/>
          <w:b/>
          <w:sz w:val="24"/>
          <w:szCs w:val="24"/>
        </w:rPr>
        <w:t>Hypotheses</w:t>
      </w:r>
    </w:p>
    <w:p w14:paraId="13720259"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H</w:t>
      </w:r>
      <w:r>
        <w:rPr>
          <w:rFonts w:ascii="Times New Roman" w:hAnsi="Times New Roman"/>
          <w:sz w:val="24"/>
          <w:szCs w:val="24"/>
          <w:vertAlign w:val="subscript"/>
        </w:rPr>
        <w:t>0</w:t>
      </w:r>
      <w:r>
        <w:rPr>
          <w:rFonts w:ascii="Times New Roman" w:hAnsi="Times New Roman"/>
          <w:sz w:val="24"/>
          <w:szCs w:val="24"/>
        </w:rPr>
        <w:t xml:space="preserve">1: </w:t>
      </w:r>
      <w:r>
        <w:rPr>
          <w:rFonts w:ascii="Times New Roman" w:hAnsi="Times New Roman"/>
          <w:sz w:val="24"/>
          <w:szCs w:val="24"/>
        </w:rPr>
        <w:tab/>
        <w:t xml:space="preserve">There is no significant joint contribution of motivational strategies (in-service </w:t>
      </w:r>
      <w:r>
        <w:rPr>
          <w:rFonts w:ascii="Times New Roman" w:hAnsi="Times New Roman"/>
          <w:sz w:val="24"/>
          <w:szCs w:val="24"/>
        </w:rPr>
        <w:tab/>
        <w:t xml:space="preserve">training and incentives) and school factors (teachers' workload and school </w:t>
      </w:r>
      <w:r>
        <w:rPr>
          <w:rFonts w:ascii="Times New Roman" w:hAnsi="Times New Roman"/>
          <w:sz w:val="24"/>
          <w:szCs w:val="24"/>
        </w:rPr>
        <w:tab/>
        <w:t>facilities)</w:t>
      </w:r>
      <w:r>
        <w:rPr>
          <w:rFonts w:ascii="Times New Roman" w:hAnsi="Times New Roman"/>
          <w:sz w:val="24"/>
          <w:szCs w:val="24"/>
        </w:rPr>
        <w:tab/>
        <w:t>on teachers’ job satisfaction (management support, autonomy and nature of work)</w:t>
      </w:r>
      <w:r>
        <w:rPr>
          <w:rFonts w:ascii="Times New Roman" w:hAnsi="Times New Roman"/>
          <w:sz w:val="24"/>
          <w:szCs w:val="24"/>
        </w:rPr>
        <w:tab/>
        <w:t xml:space="preserve">in </w:t>
      </w:r>
      <w:r>
        <w:rPr>
          <w:rFonts w:ascii="Times New Roman" w:hAnsi="Times New Roman"/>
          <w:sz w:val="24"/>
          <w:szCs w:val="24"/>
        </w:rPr>
        <w:tab/>
        <w:t xml:space="preserve">the public secondary schools in </w:t>
      </w:r>
      <w:r>
        <w:rPr>
          <w:rFonts w:ascii="Times New Roman" w:hAnsi="Times New Roman"/>
          <w:color w:val="000000"/>
          <w:sz w:val="24"/>
          <w:szCs w:val="24"/>
        </w:rPr>
        <w:t>Oyo State</w:t>
      </w:r>
      <w:r>
        <w:rPr>
          <w:rFonts w:ascii="Times New Roman" w:hAnsi="Times New Roman"/>
          <w:sz w:val="24"/>
          <w:szCs w:val="24"/>
        </w:rPr>
        <w:t>, Nigeria.</w:t>
      </w:r>
    </w:p>
    <w:p w14:paraId="17D0DC2A"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H</w:t>
      </w:r>
      <w:r>
        <w:rPr>
          <w:rFonts w:ascii="Times New Roman" w:hAnsi="Times New Roman"/>
          <w:sz w:val="24"/>
          <w:szCs w:val="24"/>
          <w:vertAlign w:val="subscript"/>
        </w:rPr>
        <w:t>0</w:t>
      </w:r>
      <w:r>
        <w:rPr>
          <w:rFonts w:ascii="Times New Roman" w:hAnsi="Times New Roman"/>
          <w:sz w:val="24"/>
          <w:szCs w:val="24"/>
        </w:rPr>
        <w:t xml:space="preserve">2: </w:t>
      </w:r>
      <w:r>
        <w:rPr>
          <w:rFonts w:ascii="Times New Roman" w:hAnsi="Times New Roman"/>
          <w:sz w:val="24"/>
          <w:szCs w:val="24"/>
        </w:rPr>
        <w:tab/>
        <w:t xml:space="preserve">There is no significant joint contribution of motivational strategies (in-service </w:t>
      </w:r>
      <w:r>
        <w:rPr>
          <w:rFonts w:ascii="Times New Roman" w:hAnsi="Times New Roman"/>
          <w:sz w:val="24"/>
          <w:szCs w:val="24"/>
        </w:rPr>
        <w:tab/>
        <w:t xml:space="preserve">training and incentives) and school factors (teachers' workload and school </w:t>
      </w:r>
      <w:r>
        <w:rPr>
          <w:rFonts w:ascii="Times New Roman" w:hAnsi="Times New Roman"/>
          <w:sz w:val="24"/>
          <w:szCs w:val="24"/>
        </w:rPr>
        <w:tab/>
        <w:t>facilities)</w:t>
      </w:r>
      <w:r>
        <w:rPr>
          <w:rFonts w:ascii="Times New Roman" w:hAnsi="Times New Roman"/>
          <w:sz w:val="24"/>
          <w:szCs w:val="24"/>
        </w:rPr>
        <w:tab/>
        <w:t xml:space="preserve">on teachers’ commitment to the school, learners and teaching profession in the </w:t>
      </w:r>
      <w:r>
        <w:rPr>
          <w:rFonts w:ascii="Times New Roman" w:hAnsi="Times New Roman"/>
          <w:sz w:val="24"/>
          <w:szCs w:val="24"/>
        </w:rPr>
        <w:tab/>
        <w:t xml:space="preserve">public  </w:t>
      </w:r>
    </w:p>
    <w:p w14:paraId="429AE3D7"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 xml:space="preserve">           secondary schools in </w:t>
      </w:r>
      <w:r>
        <w:rPr>
          <w:rFonts w:ascii="Times New Roman" w:hAnsi="Times New Roman"/>
          <w:color w:val="000000"/>
          <w:sz w:val="24"/>
          <w:szCs w:val="24"/>
        </w:rPr>
        <w:t>Oyo State</w:t>
      </w:r>
      <w:r>
        <w:rPr>
          <w:rFonts w:ascii="Times New Roman" w:hAnsi="Times New Roman"/>
          <w:sz w:val="24"/>
          <w:szCs w:val="24"/>
        </w:rPr>
        <w:t>, Nigeria.</w:t>
      </w:r>
    </w:p>
    <w:p w14:paraId="4B238BDE" w14:textId="77777777" w:rsidR="0016799E" w:rsidRDefault="0016799E">
      <w:pPr>
        <w:spacing w:after="0" w:line="360" w:lineRule="auto"/>
        <w:jc w:val="both"/>
        <w:rPr>
          <w:rFonts w:ascii="Times New Roman" w:hAnsi="Times New Roman"/>
          <w:b/>
          <w:sz w:val="24"/>
          <w:szCs w:val="24"/>
        </w:rPr>
      </w:pPr>
    </w:p>
    <w:p w14:paraId="2DB9988B" w14:textId="77777777" w:rsidR="0016799E" w:rsidRDefault="00BA38D9">
      <w:pPr>
        <w:spacing w:after="0" w:line="480" w:lineRule="auto"/>
        <w:jc w:val="both"/>
        <w:rPr>
          <w:rFonts w:ascii="Times New Roman" w:hAnsi="Times New Roman"/>
          <w:sz w:val="24"/>
          <w:szCs w:val="24"/>
        </w:rPr>
      </w:pPr>
      <w:r>
        <w:rPr>
          <w:rFonts w:ascii="Times New Roman" w:hAnsi="Times New Roman"/>
          <w:b/>
          <w:sz w:val="24"/>
          <w:szCs w:val="24"/>
        </w:rPr>
        <w:t>Significance of the Study</w:t>
      </w:r>
    </w:p>
    <w:p w14:paraId="441DDE9E"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This study should create awareness on the significant influence of motivational strategies and school factors on teachers' job satisfaction and commitment in public secondary schools in Southwest region of Nigeria. The study should also be of great benefit to principals, teachers and the Government.</w:t>
      </w:r>
      <w:r>
        <w:rPr>
          <w:rFonts w:ascii="Times New Roman" w:hAnsi="Times New Roman"/>
          <w:sz w:val="24"/>
          <w:szCs w:val="24"/>
        </w:rPr>
        <w:tab/>
      </w:r>
    </w:p>
    <w:p w14:paraId="48F2303C"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 xml:space="preserve">To the principals, the findings of the study should make them to see their role as school heads in creating an enabling environment with adequate school facilities that can enhance teachers' job satisfaction and commitment and reduce attrition or turnover rate. They would also realize how the </w:t>
      </w:r>
      <w:r>
        <w:rPr>
          <w:rFonts w:ascii="Times New Roman" w:hAnsi="Times New Roman"/>
          <w:color w:val="000000"/>
          <w:sz w:val="24"/>
          <w:szCs w:val="24"/>
        </w:rPr>
        <w:t>public senior secondary school teachers</w:t>
      </w:r>
      <w:r>
        <w:rPr>
          <w:rFonts w:ascii="Times New Roman" w:hAnsi="Times New Roman"/>
          <w:sz w:val="24"/>
          <w:szCs w:val="24"/>
        </w:rPr>
        <w:t xml:space="preserve">' workload and use of incentives is </w:t>
      </w:r>
      <w:r>
        <w:rPr>
          <w:rFonts w:ascii="Times New Roman" w:hAnsi="Times New Roman"/>
          <w:sz w:val="24"/>
          <w:szCs w:val="24"/>
        </w:rPr>
        <w:lastRenderedPageBreak/>
        <w:t>influencing their teachers' satisfaction and commitment. This would make them swing into action to ensure the right managerial practices are carried out to avoid qualified teachers leaving the profession.</w:t>
      </w:r>
    </w:p>
    <w:p w14:paraId="0E3149AA"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 xml:space="preserve">To the </w:t>
      </w:r>
      <w:r>
        <w:rPr>
          <w:rFonts w:ascii="Times New Roman" w:hAnsi="Times New Roman"/>
          <w:color w:val="000000"/>
          <w:sz w:val="24"/>
          <w:szCs w:val="24"/>
        </w:rPr>
        <w:t>public senior secondary school teachers</w:t>
      </w:r>
      <w:r>
        <w:rPr>
          <w:rFonts w:ascii="Times New Roman" w:hAnsi="Times New Roman"/>
          <w:sz w:val="24"/>
          <w:szCs w:val="24"/>
        </w:rPr>
        <w:t>, the findings of the study would make them become aware of how motivational strategies such as incentives and in-service training and school factors such as school facilities and workload could be affecting their satisfaction and commitment. This would help them make proper decision as to what to do in making sure everything is put in place to ensure their satisfaction and commitment.</w:t>
      </w:r>
    </w:p>
    <w:p w14:paraId="13E3A666"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 xml:space="preserve">To the government, the findings would help them see how motivational strategies and school factors are influencing teachers' satisfaction and commitment. Teachers are the most important human resource in a school. They are the custodians of the curriculum. Without them, the goals and objectives of education in a country cannot be achieved. The findings should thus drive the government to making sure teachers are well motivated and comfortable and school is properly equipped with appropriate facilities and equipment for effective teaching and learning to take place. </w:t>
      </w:r>
    </w:p>
    <w:p w14:paraId="1F734DE8" w14:textId="77777777" w:rsidR="0016799E" w:rsidRDefault="00BA38D9">
      <w:pPr>
        <w:spacing w:line="360" w:lineRule="auto"/>
        <w:jc w:val="both"/>
        <w:rPr>
          <w:rFonts w:ascii="Times New Roman" w:hAnsi="Times New Roman"/>
          <w:sz w:val="24"/>
          <w:szCs w:val="24"/>
        </w:rPr>
      </w:pPr>
      <w:r>
        <w:rPr>
          <w:rFonts w:ascii="Times New Roman" w:hAnsi="Times New Roman"/>
          <w:sz w:val="24"/>
          <w:szCs w:val="24"/>
        </w:rPr>
        <w:tab/>
        <w:t xml:space="preserve">Lastly, the study would be of great help and point of reference to those who wish to carry out studies in this line of </w:t>
      </w:r>
      <w:proofErr w:type="spellStart"/>
      <w:r>
        <w:rPr>
          <w:rFonts w:ascii="Times New Roman" w:hAnsi="Times New Roman"/>
          <w:sz w:val="24"/>
          <w:szCs w:val="24"/>
        </w:rPr>
        <w:t>endeavour</w:t>
      </w:r>
      <w:proofErr w:type="spellEnd"/>
      <w:r>
        <w:rPr>
          <w:rFonts w:ascii="Times New Roman" w:hAnsi="Times New Roman"/>
          <w:sz w:val="24"/>
          <w:szCs w:val="24"/>
        </w:rPr>
        <w:t>. It would also fill the gap and contribute to knowledge on the subject area especially when published.</w:t>
      </w:r>
    </w:p>
    <w:p w14:paraId="25806F43" w14:textId="77777777" w:rsidR="0016799E" w:rsidRDefault="0016799E">
      <w:pPr>
        <w:spacing w:after="0" w:line="360" w:lineRule="auto"/>
        <w:jc w:val="both"/>
        <w:rPr>
          <w:rFonts w:ascii="Times New Roman" w:hAnsi="Times New Roman"/>
          <w:b/>
          <w:sz w:val="24"/>
          <w:szCs w:val="24"/>
        </w:rPr>
      </w:pPr>
    </w:p>
    <w:p w14:paraId="4B3916BC" w14:textId="77777777" w:rsidR="0016799E" w:rsidRDefault="00BA38D9">
      <w:pPr>
        <w:spacing w:after="0" w:line="360" w:lineRule="auto"/>
        <w:jc w:val="both"/>
        <w:rPr>
          <w:rFonts w:ascii="Times New Roman" w:hAnsi="Times New Roman"/>
          <w:b/>
          <w:sz w:val="24"/>
          <w:szCs w:val="24"/>
        </w:rPr>
      </w:pPr>
      <w:r>
        <w:rPr>
          <w:rFonts w:ascii="Times New Roman" w:hAnsi="Times New Roman"/>
          <w:b/>
          <w:sz w:val="24"/>
          <w:szCs w:val="24"/>
        </w:rPr>
        <w:t xml:space="preserve">METHODOLOGY     </w:t>
      </w:r>
    </w:p>
    <w:p w14:paraId="682A0961" w14:textId="77777777" w:rsidR="0016799E" w:rsidRDefault="00BA38D9">
      <w:pPr>
        <w:spacing w:after="0" w:line="360" w:lineRule="auto"/>
        <w:jc w:val="both"/>
        <w:rPr>
          <w:rFonts w:ascii="Times New Roman" w:hAnsi="Times New Roman"/>
          <w:sz w:val="24"/>
          <w:szCs w:val="24"/>
        </w:rPr>
      </w:pPr>
      <w:r>
        <w:rPr>
          <w:rFonts w:ascii="Times New Roman" w:hAnsi="Times New Roman"/>
          <w:b/>
          <w:sz w:val="24"/>
          <w:szCs w:val="24"/>
        </w:rPr>
        <w:t>Research Design</w:t>
      </w:r>
      <w:r>
        <w:rPr>
          <w:rFonts w:ascii="Times New Roman" w:hAnsi="Times New Roman"/>
          <w:sz w:val="24"/>
          <w:szCs w:val="24"/>
        </w:rPr>
        <w:t xml:space="preserve">: The descriptive survey research design was adopted for the study. </w:t>
      </w:r>
    </w:p>
    <w:p w14:paraId="2FB6BB56" w14:textId="77777777" w:rsidR="0016799E" w:rsidRDefault="00BA38D9">
      <w:pPr>
        <w:spacing w:after="0" w:line="360" w:lineRule="auto"/>
        <w:jc w:val="both"/>
        <w:rPr>
          <w:rFonts w:ascii="Times New Roman" w:hAnsi="Times New Roman"/>
          <w:sz w:val="24"/>
          <w:szCs w:val="24"/>
        </w:rPr>
      </w:pPr>
      <w:r>
        <w:rPr>
          <w:rFonts w:ascii="Times New Roman" w:hAnsi="Times New Roman"/>
          <w:b/>
          <w:sz w:val="24"/>
          <w:szCs w:val="24"/>
        </w:rPr>
        <w:t>Population of the Study:</w:t>
      </w:r>
      <w:r>
        <w:rPr>
          <w:rFonts w:ascii="Times New Roman" w:hAnsi="Times New Roman"/>
          <w:sz w:val="24"/>
          <w:szCs w:val="24"/>
        </w:rPr>
        <w:t xml:space="preserve"> The study population comprised all public secondary school principals and teachers in all the thirty-three (33) local government areas of Oyo State.</w:t>
      </w:r>
      <w:r>
        <w:rPr>
          <w:rFonts w:ascii="Times New Roman" w:hAnsi="Times New Roman"/>
          <w:color w:val="000000"/>
          <w:sz w:val="24"/>
          <w:szCs w:val="24"/>
        </w:rPr>
        <w:tab/>
      </w:r>
    </w:p>
    <w:p w14:paraId="103D97B4" w14:textId="77777777" w:rsidR="0016799E" w:rsidRDefault="0016799E">
      <w:pPr>
        <w:spacing w:after="0" w:line="360" w:lineRule="auto"/>
        <w:jc w:val="both"/>
        <w:rPr>
          <w:rFonts w:ascii="Times New Roman" w:hAnsi="Times New Roman"/>
          <w:sz w:val="24"/>
          <w:szCs w:val="24"/>
        </w:rPr>
      </w:pPr>
    </w:p>
    <w:p w14:paraId="25F1967B" w14:textId="77777777" w:rsidR="0016799E" w:rsidRDefault="0016799E">
      <w:pPr>
        <w:spacing w:after="0" w:line="360" w:lineRule="auto"/>
        <w:jc w:val="both"/>
        <w:rPr>
          <w:rFonts w:ascii="Times New Roman" w:hAnsi="Times New Roman"/>
          <w:sz w:val="24"/>
          <w:szCs w:val="24"/>
        </w:rPr>
      </w:pPr>
    </w:p>
    <w:p w14:paraId="4026A81A" w14:textId="77777777" w:rsidR="0016799E" w:rsidRDefault="0016799E">
      <w:pPr>
        <w:spacing w:after="0" w:line="360" w:lineRule="auto"/>
        <w:jc w:val="both"/>
        <w:rPr>
          <w:rFonts w:ascii="Times New Roman" w:hAnsi="Times New Roman"/>
          <w:sz w:val="24"/>
          <w:szCs w:val="24"/>
        </w:rPr>
      </w:pPr>
    </w:p>
    <w:p w14:paraId="260BC8DC" w14:textId="77777777" w:rsidR="0016799E" w:rsidRDefault="0016799E">
      <w:pPr>
        <w:spacing w:after="0" w:line="360" w:lineRule="auto"/>
        <w:jc w:val="both"/>
        <w:rPr>
          <w:rFonts w:ascii="Times New Roman" w:hAnsi="Times New Roman"/>
          <w:sz w:val="24"/>
          <w:szCs w:val="24"/>
        </w:rPr>
      </w:pPr>
    </w:p>
    <w:p w14:paraId="2D256A7A" w14:textId="77777777" w:rsidR="0016799E" w:rsidRDefault="0016799E">
      <w:pPr>
        <w:spacing w:after="0" w:line="360" w:lineRule="auto"/>
        <w:jc w:val="both"/>
        <w:rPr>
          <w:rFonts w:ascii="Times New Roman" w:hAnsi="Times New Roman"/>
          <w:sz w:val="24"/>
          <w:szCs w:val="24"/>
        </w:rPr>
      </w:pPr>
    </w:p>
    <w:p w14:paraId="0F7299E6" w14:textId="77777777" w:rsidR="0016799E" w:rsidRDefault="0016799E">
      <w:pPr>
        <w:spacing w:after="0" w:line="360" w:lineRule="auto"/>
        <w:jc w:val="both"/>
        <w:rPr>
          <w:rFonts w:ascii="Times New Roman" w:hAnsi="Times New Roman"/>
          <w:sz w:val="24"/>
          <w:szCs w:val="24"/>
        </w:rPr>
      </w:pPr>
    </w:p>
    <w:p w14:paraId="3A86BC49"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Table 1:</w:t>
      </w:r>
    </w:p>
    <w:p w14:paraId="5DF20B0B" w14:textId="77777777" w:rsidR="0016799E" w:rsidRDefault="00BA38D9">
      <w:pPr>
        <w:spacing w:after="0" w:line="360" w:lineRule="auto"/>
        <w:jc w:val="both"/>
        <w:rPr>
          <w:rFonts w:ascii="Times New Roman" w:hAnsi="Times New Roman"/>
          <w:b/>
          <w:sz w:val="24"/>
          <w:szCs w:val="24"/>
        </w:rPr>
      </w:pPr>
      <w:r>
        <w:rPr>
          <w:rFonts w:ascii="Times New Roman" w:hAnsi="Times New Roman"/>
          <w:b/>
          <w:sz w:val="24"/>
          <w:szCs w:val="24"/>
        </w:rPr>
        <w:lastRenderedPageBreak/>
        <w:t>Number of Principals and Teachers in the Three Senatorial Districts of Oyo State</w:t>
      </w:r>
    </w:p>
    <w:tbl>
      <w:tblPr>
        <w:tblStyle w:val="TableGrid"/>
        <w:tblW w:w="9747" w:type="dxa"/>
        <w:tblLook w:val="04A0" w:firstRow="1" w:lastRow="0" w:firstColumn="1" w:lastColumn="0" w:noHBand="0" w:noVBand="1"/>
      </w:tblPr>
      <w:tblGrid>
        <w:gridCol w:w="1915"/>
        <w:gridCol w:w="2304"/>
        <w:gridCol w:w="2552"/>
        <w:gridCol w:w="2976"/>
      </w:tblGrid>
      <w:tr w:rsidR="0016799E" w14:paraId="791CC14D" w14:textId="77777777">
        <w:tc>
          <w:tcPr>
            <w:tcW w:w="1915" w:type="dxa"/>
          </w:tcPr>
          <w:p w14:paraId="299E8CA0" w14:textId="77777777" w:rsidR="0016799E" w:rsidRDefault="00BA38D9">
            <w:pPr>
              <w:spacing w:line="360" w:lineRule="auto"/>
              <w:jc w:val="both"/>
              <w:rPr>
                <w:rFonts w:ascii="Times New Roman" w:hAnsi="Times New Roman"/>
                <w:b/>
                <w:sz w:val="24"/>
                <w:szCs w:val="24"/>
              </w:rPr>
            </w:pPr>
            <w:r>
              <w:rPr>
                <w:rFonts w:ascii="Times New Roman" w:hAnsi="Times New Roman"/>
                <w:b/>
                <w:sz w:val="24"/>
                <w:szCs w:val="24"/>
              </w:rPr>
              <w:t>Senatorial Districts</w:t>
            </w:r>
          </w:p>
        </w:tc>
        <w:tc>
          <w:tcPr>
            <w:tcW w:w="2304" w:type="dxa"/>
          </w:tcPr>
          <w:p w14:paraId="4285919E" w14:textId="77777777" w:rsidR="0016799E" w:rsidRDefault="00BA38D9">
            <w:pPr>
              <w:tabs>
                <w:tab w:val="left" w:pos="810"/>
              </w:tabs>
              <w:spacing w:line="360" w:lineRule="auto"/>
              <w:rPr>
                <w:rFonts w:ascii="Times New Roman" w:hAnsi="Times New Roman"/>
                <w:b/>
                <w:sz w:val="24"/>
                <w:szCs w:val="24"/>
              </w:rPr>
            </w:pPr>
            <w:r>
              <w:rPr>
                <w:rFonts w:ascii="Times New Roman" w:hAnsi="Times New Roman"/>
                <w:b/>
                <w:sz w:val="24"/>
                <w:szCs w:val="24"/>
              </w:rPr>
              <w:t>Number of Public Secondary schools</w:t>
            </w:r>
          </w:p>
        </w:tc>
        <w:tc>
          <w:tcPr>
            <w:tcW w:w="2552" w:type="dxa"/>
          </w:tcPr>
          <w:p w14:paraId="19303CC8" w14:textId="77777777" w:rsidR="0016799E" w:rsidRDefault="00BA38D9">
            <w:pPr>
              <w:tabs>
                <w:tab w:val="left" w:pos="810"/>
              </w:tabs>
              <w:spacing w:line="360" w:lineRule="auto"/>
              <w:rPr>
                <w:rFonts w:ascii="Times New Roman" w:hAnsi="Times New Roman"/>
                <w:b/>
                <w:sz w:val="24"/>
                <w:szCs w:val="24"/>
              </w:rPr>
            </w:pPr>
            <w:r>
              <w:rPr>
                <w:rFonts w:ascii="Times New Roman" w:hAnsi="Times New Roman"/>
                <w:b/>
                <w:sz w:val="24"/>
                <w:szCs w:val="24"/>
              </w:rPr>
              <w:t>Number of Public Secondary school Principals</w:t>
            </w:r>
          </w:p>
        </w:tc>
        <w:tc>
          <w:tcPr>
            <w:tcW w:w="2976" w:type="dxa"/>
          </w:tcPr>
          <w:p w14:paraId="6A988B16" w14:textId="77777777" w:rsidR="0016799E" w:rsidRDefault="00BA38D9">
            <w:pPr>
              <w:tabs>
                <w:tab w:val="left" w:pos="810"/>
              </w:tabs>
              <w:spacing w:line="360" w:lineRule="auto"/>
              <w:rPr>
                <w:rFonts w:ascii="Times New Roman" w:hAnsi="Times New Roman"/>
                <w:b/>
                <w:sz w:val="24"/>
                <w:szCs w:val="24"/>
              </w:rPr>
            </w:pPr>
            <w:r>
              <w:rPr>
                <w:rFonts w:ascii="Times New Roman" w:hAnsi="Times New Roman"/>
                <w:b/>
                <w:sz w:val="24"/>
                <w:szCs w:val="24"/>
              </w:rPr>
              <w:t>Number of Public Secondary schools Teachers</w:t>
            </w:r>
          </w:p>
        </w:tc>
      </w:tr>
      <w:tr w:rsidR="0016799E" w14:paraId="2216EB0D" w14:textId="77777777">
        <w:tc>
          <w:tcPr>
            <w:tcW w:w="1915" w:type="dxa"/>
          </w:tcPr>
          <w:p w14:paraId="5F309FE8" w14:textId="77777777" w:rsidR="0016799E" w:rsidRDefault="00BA38D9">
            <w:pPr>
              <w:spacing w:line="360" w:lineRule="auto"/>
              <w:jc w:val="center"/>
              <w:rPr>
                <w:rFonts w:ascii="Times New Roman" w:hAnsi="Times New Roman"/>
                <w:sz w:val="24"/>
                <w:szCs w:val="24"/>
              </w:rPr>
            </w:pPr>
            <w:r>
              <w:rPr>
                <w:rFonts w:ascii="Times New Roman" w:hAnsi="Times New Roman"/>
                <w:sz w:val="24"/>
                <w:szCs w:val="24"/>
              </w:rPr>
              <w:t>Oyo Central</w:t>
            </w:r>
          </w:p>
        </w:tc>
        <w:tc>
          <w:tcPr>
            <w:tcW w:w="2304" w:type="dxa"/>
          </w:tcPr>
          <w:p w14:paraId="677367B6" w14:textId="77777777" w:rsidR="0016799E" w:rsidRDefault="00BA38D9">
            <w:pPr>
              <w:spacing w:line="360" w:lineRule="auto"/>
              <w:jc w:val="center"/>
              <w:rPr>
                <w:rFonts w:ascii="Times New Roman" w:hAnsi="Times New Roman"/>
                <w:sz w:val="24"/>
                <w:szCs w:val="24"/>
              </w:rPr>
            </w:pPr>
            <w:r>
              <w:rPr>
                <w:rFonts w:ascii="Times New Roman" w:hAnsi="Times New Roman"/>
                <w:sz w:val="24"/>
                <w:szCs w:val="24"/>
              </w:rPr>
              <w:t>244</w:t>
            </w:r>
          </w:p>
        </w:tc>
        <w:tc>
          <w:tcPr>
            <w:tcW w:w="2552" w:type="dxa"/>
            <w:vAlign w:val="center"/>
          </w:tcPr>
          <w:p w14:paraId="515EA88D" w14:textId="77777777" w:rsidR="0016799E" w:rsidRDefault="00BA38D9">
            <w:pPr>
              <w:spacing w:line="360" w:lineRule="auto"/>
              <w:jc w:val="center"/>
              <w:rPr>
                <w:rFonts w:ascii="Times New Roman" w:hAnsi="Times New Roman"/>
                <w:b/>
                <w:sz w:val="24"/>
                <w:szCs w:val="24"/>
              </w:rPr>
            </w:pPr>
            <w:r>
              <w:rPr>
                <w:rFonts w:ascii="Times New Roman" w:hAnsi="Times New Roman"/>
                <w:sz w:val="24"/>
                <w:szCs w:val="24"/>
              </w:rPr>
              <w:t>244</w:t>
            </w:r>
          </w:p>
        </w:tc>
        <w:tc>
          <w:tcPr>
            <w:tcW w:w="2976" w:type="dxa"/>
          </w:tcPr>
          <w:p w14:paraId="37751798" w14:textId="77777777" w:rsidR="0016799E" w:rsidRDefault="00BA38D9">
            <w:pPr>
              <w:tabs>
                <w:tab w:val="left" w:pos="810"/>
              </w:tabs>
              <w:spacing w:line="360" w:lineRule="auto"/>
              <w:jc w:val="center"/>
              <w:rPr>
                <w:rFonts w:ascii="Times New Roman" w:hAnsi="Times New Roman"/>
                <w:sz w:val="24"/>
                <w:szCs w:val="24"/>
              </w:rPr>
            </w:pPr>
            <w:r>
              <w:rPr>
                <w:rFonts w:ascii="Times New Roman" w:hAnsi="Times New Roman"/>
                <w:sz w:val="24"/>
                <w:szCs w:val="24"/>
              </w:rPr>
              <w:t>5,398</w:t>
            </w:r>
          </w:p>
        </w:tc>
      </w:tr>
      <w:tr w:rsidR="0016799E" w14:paraId="3C42FF21" w14:textId="77777777">
        <w:tc>
          <w:tcPr>
            <w:tcW w:w="1915" w:type="dxa"/>
          </w:tcPr>
          <w:p w14:paraId="64441A7A" w14:textId="77777777" w:rsidR="0016799E" w:rsidRDefault="00BA38D9">
            <w:pPr>
              <w:tabs>
                <w:tab w:val="left" w:pos="810"/>
              </w:tabs>
              <w:spacing w:line="360" w:lineRule="auto"/>
              <w:jc w:val="center"/>
              <w:rPr>
                <w:rFonts w:ascii="Times New Roman" w:hAnsi="Times New Roman"/>
                <w:sz w:val="24"/>
                <w:szCs w:val="24"/>
              </w:rPr>
            </w:pPr>
            <w:r>
              <w:rPr>
                <w:rFonts w:ascii="Times New Roman" w:hAnsi="Times New Roman"/>
                <w:sz w:val="24"/>
                <w:szCs w:val="24"/>
              </w:rPr>
              <w:t>Oyo North</w:t>
            </w:r>
          </w:p>
        </w:tc>
        <w:tc>
          <w:tcPr>
            <w:tcW w:w="2304" w:type="dxa"/>
          </w:tcPr>
          <w:p w14:paraId="23B8A279" w14:textId="77777777" w:rsidR="0016799E" w:rsidRDefault="00BA38D9">
            <w:pPr>
              <w:spacing w:line="360" w:lineRule="auto"/>
              <w:jc w:val="center"/>
              <w:rPr>
                <w:rFonts w:ascii="Times New Roman" w:hAnsi="Times New Roman"/>
                <w:sz w:val="24"/>
                <w:szCs w:val="24"/>
              </w:rPr>
            </w:pPr>
            <w:r>
              <w:rPr>
                <w:rFonts w:ascii="Times New Roman" w:hAnsi="Times New Roman"/>
                <w:sz w:val="24"/>
                <w:szCs w:val="24"/>
              </w:rPr>
              <w:t>171</w:t>
            </w:r>
          </w:p>
        </w:tc>
        <w:tc>
          <w:tcPr>
            <w:tcW w:w="2552" w:type="dxa"/>
          </w:tcPr>
          <w:p w14:paraId="7D3DC1DD" w14:textId="77777777" w:rsidR="0016799E" w:rsidRDefault="00BA38D9">
            <w:pPr>
              <w:spacing w:line="360" w:lineRule="auto"/>
              <w:jc w:val="center"/>
              <w:rPr>
                <w:rFonts w:ascii="Times New Roman" w:hAnsi="Times New Roman"/>
                <w:sz w:val="24"/>
                <w:szCs w:val="24"/>
              </w:rPr>
            </w:pPr>
            <w:r>
              <w:rPr>
                <w:rFonts w:ascii="Times New Roman" w:hAnsi="Times New Roman"/>
                <w:sz w:val="24"/>
                <w:szCs w:val="24"/>
              </w:rPr>
              <w:t>171</w:t>
            </w:r>
          </w:p>
        </w:tc>
        <w:tc>
          <w:tcPr>
            <w:tcW w:w="2976" w:type="dxa"/>
          </w:tcPr>
          <w:p w14:paraId="4543272F" w14:textId="77777777" w:rsidR="0016799E" w:rsidRDefault="00BA38D9">
            <w:pPr>
              <w:tabs>
                <w:tab w:val="left" w:pos="810"/>
              </w:tabs>
              <w:spacing w:line="360" w:lineRule="auto"/>
              <w:jc w:val="center"/>
              <w:rPr>
                <w:rFonts w:ascii="Times New Roman" w:hAnsi="Times New Roman"/>
                <w:sz w:val="24"/>
                <w:szCs w:val="24"/>
              </w:rPr>
            </w:pPr>
            <w:r>
              <w:rPr>
                <w:rFonts w:ascii="Times New Roman" w:hAnsi="Times New Roman"/>
                <w:sz w:val="24"/>
                <w:szCs w:val="24"/>
              </w:rPr>
              <w:t>3,156</w:t>
            </w:r>
          </w:p>
        </w:tc>
      </w:tr>
      <w:tr w:rsidR="0016799E" w14:paraId="36F9677C" w14:textId="77777777">
        <w:tc>
          <w:tcPr>
            <w:tcW w:w="1915" w:type="dxa"/>
          </w:tcPr>
          <w:p w14:paraId="714272A5" w14:textId="77777777" w:rsidR="0016799E" w:rsidRDefault="00BA38D9">
            <w:pPr>
              <w:tabs>
                <w:tab w:val="left" w:pos="810"/>
              </w:tabs>
              <w:spacing w:line="360" w:lineRule="auto"/>
              <w:jc w:val="center"/>
              <w:rPr>
                <w:rFonts w:ascii="Times New Roman" w:hAnsi="Times New Roman"/>
                <w:sz w:val="24"/>
                <w:szCs w:val="24"/>
              </w:rPr>
            </w:pPr>
            <w:r>
              <w:rPr>
                <w:rFonts w:ascii="Times New Roman" w:hAnsi="Times New Roman"/>
                <w:sz w:val="24"/>
                <w:szCs w:val="24"/>
              </w:rPr>
              <w:t>Oyo South</w:t>
            </w:r>
          </w:p>
        </w:tc>
        <w:tc>
          <w:tcPr>
            <w:tcW w:w="2304" w:type="dxa"/>
          </w:tcPr>
          <w:p w14:paraId="1D352618" w14:textId="77777777" w:rsidR="0016799E" w:rsidRDefault="00BA38D9">
            <w:pPr>
              <w:spacing w:line="360" w:lineRule="auto"/>
              <w:jc w:val="center"/>
              <w:rPr>
                <w:rFonts w:ascii="Times New Roman" w:hAnsi="Times New Roman"/>
                <w:sz w:val="24"/>
                <w:szCs w:val="24"/>
              </w:rPr>
            </w:pPr>
            <w:r>
              <w:rPr>
                <w:rFonts w:ascii="Times New Roman" w:hAnsi="Times New Roman"/>
                <w:sz w:val="24"/>
                <w:szCs w:val="24"/>
              </w:rPr>
              <w:t>210</w:t>
            </w:r>
          </w:p>
        </w:tc>
        <w:tc>
          <w:tcPr>
            <w:tcW w:w="2552" w:type="dxa"/>
          </w:tcPr>
          <w:p w14:paraId="1B032DD4" w14:textId="77777777" w:rsidR="0016799E" w:rsidRDefault="00BA38D9">
            <w:pPr>
              <w:spacing w:line="360" w:lineRule="auto"/>
              <w:jc w:val="center"/>
              <w:rPr>
                <w:rFonts w:ascii="Times New Roman" w:hAnsi="Times New Roman"/>
                <w:sz w:val="24"/>
                <w:szCs w:val="24"/>
              </w:rPr>
            </w:pPr>
            <w:r>
              <w:rPr>
                <w:rFonts w:ascii="Times New Roman" w:hAnsi="Times New Roman"/>
                <w:sz w:val="24"/>
                <w:szCs w:val="24"/>
              </w:rPr>
              <w:t>210</w:t>
            </w:r>
          </w:p>
        </w:tc>
        <w:tc>
          <w:tcPr>
            <w:tcW w:w="2976" w:type="dxa"/>
          </w:tcPr>
          <w:p w14:paraId="6401DFF3" w14:textId="77777777" w:rsidR="0016799E" w:rsidRDefault="00BA38D9">
            <w:pPr>
              <w:spacing w:line="360" w:lineRule="auto"/>
              <w:jc w:val="center"/>
              <w:rPr>
                <w:rFonts w:ascii="Times New Roman" w:hAnsi="Times New Roman"/>
                <w:sz w:val="24"/>
                <w:szCs w:val="24"/>
              </w:rPr>
            </w:pPr>
            <w:r>
              <w:rPr>
                <w:rFonts w:ascii="Times New Roman" w:hAnsi="Times New Roman"/>
                <w:sz w:val="24"/>
                <w:szCs w:val="24"/>
              </w:rPr>
              <w:t>5,954</w:t>
            </w:r>
          </w:p>
        </w:tc>
      </w:tr>
      <w:tr w:rsidR="0016799E" w14:paraId="7351BB5C" w14:textId="77777777">
        <w:tc>
          <w:tcPr>
            <w:tcW w:w="1915" w:type="dxa"/>
          </w:tcPr>
          <w:p w14:paraId="1903E3B4" w14:textId="77777777" w:rsidR="0016799E" w:rsidRDefault="00BA38D9">
            <w:pPr>
              <w:spacing w:line="360" w:lineRule="auto"/>
              <w:jc w:val="center"/>
              <w:rPr>
                <w:rFonts w:ascii="Times New Roman" w:hAnsi="Times New Roman"/>
                <w:b/>
                <w:sz w:val="24"/>
                <w:szCs w:val="24"/>
              </w:rPr>
            </w:pPr>
            <w:r>
              <w:rPr>
                <w:rFonts w:ascii="Times New Roman" w:hAnsi="Times New Roman"/>
                <w:b/>
                <w:sz w:val="24"/>
                <w:szCs w:val="24"/>
              </w:rPr>
              <w:t>TOTAL</w:t>
            </w:r>
          </w:p>
        </w:tc>
        <w:tc>
          <w:tcPr>
            <w:tcW w:w="2304" w:type="dxa"/>
          </w:tcPr>
          <w:p w14:paraId="45433A32" w14:textId="77777777" w:rsidR="0016799E" w:rsidRDefault="00BA38D9">
            <w:pPr>
              <w:spacing w:line="360" w:lineRule="auto"/>
              <w:jc w:val="center"/>
              <w:rPr>
                <w:rFonts w:ascii="Times New Roman" w:hAnsi="Times New Roman"/>
                <w:sz w:val="24"/>
                <w:szCs w:val="24"/>
              </w:rPr>
            </w:pPr>
            <w:r>
              <w:rPr>
                <w:rFonts w:ascii="Times New Roman" w:hAnsi="Times New Roman"/>
                <w:b/>
                <w:sz w:val="24"/>
                <w:szCs w:val="24"/>
              </w:rPr>
              <w:t>625</w:t>
            </w:r>
          </w:p>
        </w:tc>
        <w:tc>
          <w:tcPr>
            <w:tcW w:w="2552" w:type="dxa"/>
          </w:tcPr>
          <w:p w14:paraId="3F1C66C8" w14:textId="77777777" w:rsidR="0016799E" w:rsidRDefault="00BA38D9">
            <w:pPr>
              <w:spacing w:line="360" w:lineRule="auto"/>
              <w:jc w:val="center"/>
              <w:rPr>
                <w:rFonts w:ascii="Times New Roman" w:hAnsi="Times New Roman"/>
                <w:sz w:val="24"/>
                <w:szCs w:val="24"/>
              </w:rPr>
            </w:pPr>
            <w:r>
              <w:rPr>
                <w:rFonts w:ascii="Times New Roman" w:hAnsi="Times New Roman"/>
                <w:b/>
                <w:sz w:val="24"/>
                <w:szCs w:val="24"/>
              </w:rPr>
              <w:t>625</w:t>
            </w:r>
          </w:p>
        </w:tc>
        <w:tc>
          <w:tcPr>
            <w:tcW w:w="2976" w:type="dxa"/>
          </w:tcPr>
          <w:p w14:paraId="3F9FDF99" w14:textId="77777777" w:rsidR="0016799E" w:rsidRDefault="00BA38D9">
            <w:pPr>
              <w:tabs>
                <w:tab w:val="left" w:pos="810"/>
              </w:tabs>
              <w:spacing w:line="360" w:lineRule="auto"/>
              <w:jc w:val="center"/>
              <w:rPr>
                <w:rFonts w:ascii="Times New Roman" w:hAnsi="Times New Roman"/>
                <w:b/>
                <w:sz w:val="24"/>
                <w:szCs w:val="24"/>
              </w:rPr>
            </w:pPr>
            <w:r>
              <w:rPr>
                <w:rFonts w:ascii="Times New Roman" w:hAnsi="Times New Roman"/>
                <w:b/>
                <w:sz w:val="24"/>
                <w:szCs w:val="24"/>
              </w:rPr>
              <w:t>14,508</w:t>
            </w:r>
          </w:p>
        </w:tc>
      </w:tr>
    </w:tbl>
    <w:p w14:paraId="218D9CE7" w14:textId="77777777" w:rsidR="0016799E" w:rsidRDefault="00BA38D9">
      <w:pPr>
        <w:spacing w:after="0" w:line="360" w:lineRule="auto"/>
        <w:jc w:val="both"/>
        <w:rPr>
          <w:rFonts w:ascii="Times New Roman" w:eastAsia="Times New Roman" w:hAnsi="Times New Roman"/>
          <w:sz w:val="24"/>
          <w:szCs w:val="24"/>
        </w:rPr>
      </w:pPr>
      <w:r>
        <w:rPr>
          <w:rFonts w:ascii="Times New Roman" w:eastAsia="Times New Roman" w:hAnsi="Times New Roman"/>
          <w:b/>
          <w:sz w:val="24"/>
          <w:szCs w:val="24"/>
        </w:rPr>
        <w:t>Source:</w:t>
      </w:r>
      <w:r>
        <w:rPr>
          <w:rFonts w:ascii="Times New Roman" w:eastAsia="Times New Roman" w:hAnsi="Times New Roman"/>
          <w:sz w:val="24"/>
          <w:szCs w:val="24"/>
        </w:rPr>
        <w:t xml:space="preserve"> Oyo State Teaching Service Commissions (TESCOM), 2022</w:t>
      </w:r>
    </w:p>
    <w:p w14:paraId="50C913B9" w14:textId="77777777" w:rsidR="0016799E" w:rsidRDefault="0016799E">
      <w:pPr>
        <w:spacing w:after="0" w:line="360" w:lineRule="auto"/>
        <w:jc w:val="both"/>
        <w:rPr>
          <w:rFonts w:ascii="Times New Roman" w:hAnsi="Times New Roman"/>
          <w:b/>
          <w:sz w:val="24"/>
          <w:szCs w:val="24"/>
        </w:rPr>
      </w:pPr>
    </w:p>
    <w:p w14:paraId="4D0676D3" w14:textId="77777777" w:rsidR="0016799E" w:rsidRDefault="00BA38D9">
      <w:pPr>
        <w:spacing w:after="0" w:line="360" w:lineRule="auto"/>
        <w:jc w:val="both"/>
        <w:rPr>
          <w:rFonts w:ascii="Times New Roman" w:hAnsi="Times New Roman"/>
          <w:sz w:val="24"/>
          <w:szCs w:val="24"/>
        </w:rPr>
      </w:pPr>
      <w:r>
        <w:rPr>
          <w:rFonts w:ascii="Times New Roman" w:hAnsi="Times New Roman"/>
          <w:b/>
          <w:sz w:val="24"/>
          <w:szCs w:val="24"/>
        </w:rPr>
        <w:t>Sample and Sampling Technique:</w:t>
      </w:r>
      <w:r>
        <w:rPr>
          <w:rFonts w:ascii="Times New Roman" w:hAnsi="Times New Roman"/>
          <w:sz w:val="24"/>
          <w:szCs w:val="24"/>
        </w:rPr>
        <w:t xml:space="preserve"> Purposive and simple random sampling techniques were used to select forty (40) percent from all public secondary schools in Oyo State, making a total of Two Hundred and Fifty (250) schools. It is purposive in the sense that all these schools must have been established and registered for at least ten years. Thus, the total number of sampled Principals is Two Hundred and Fifty (250).  Purposive and simple random sampling techniques were used to select ten (10) teachers from all the Two Hundred and Fifty (250) selected schools.  It is purposive in the sense that all selected had at least ten years cognate experience as a teacher. Thus, a total of Two Thousand, Five Hundred (2,500) teachers were selected. The total number of respondents for the study is thus Two Thousand, Seven Hundred and Fifty (2,750) </w:t>
      </w:r>
    </w:p>
    <w:p w14:paraId="0C095599" w14:textId="77777777" w:rsidR="0016799E" w:rsidRDefault="00BA38D9">
      <w:pPr>
        <w:tabs>
          <w:tab w:val="left" w:pos="8241"/>
        </w:tabs>
        <w:spacing w:after="0" w:line="360" w:lineRule="auto"/>
        <w:jc w:val="both"/>
        <w:rPr>
          <w:rFonts w:ascii="Times New Roman" w:hAnsi="Times New Roman"/>
          <w:color w:val="000000"/>
          <w:sz w:val="24"/>
          <w:szCs w:val="24"/>
        </w:rPr>
      </w:pPr>
      <w:r>
        <w:rPr>
          <w:rFonts w:ascii="Times New Roman" w:eastAsia="Times New Roman" w:hAnsi="Times New Roman"/>
          <w:b/>
          <w:sz w:val="24"/>
          <w:szCs w:val="24"/>
        </w:rPr>
        <w:t xml:space="preserve">  Research Instruments: </w:t>
      </w:r>
      <w:r>
        <w:rPr>
          <w:rFonts w:ascii="Times New Roman" w:hAnsi="Times New Roman"/>
          <w:color w:val="000000"/>
          <w:sz w:val="24"/>
          <w:szCs w:val="24"/>
        </w:rPr>
        <w:t xml:space="preserve">Two self-designed questionnaires </w:t>
      </w:r>
      <w:proofErr w:type="gramStart"/>
      <w:r>
        <w:rPr>
          <w:rFonts w:ascii="Times New Roman" w:hAnsi="Times New Roman"/>
          <w:color w:val="000000"/>
          <w:sz w:val="24"/>
          <w:szCs w:val="24"/>
        </w:rPr>
        <w:t>was</w:t>
      </w:r>
      <w:proofErr w:type="gramEnd"/>
      <w:r>
        <w:rPr>
          <w:rFonts w:ascii="Times New Roman" w:hAnsi="Times New Roman"/>
          <w:color w:val="000000"/>
          <w:sz w:val="24"/>
          <w:szCs w:val="24"/>
        </w:rPr>
        <w:t xml:space="preserve"> used to collect data for the study. The first instrument is entitled “Motivational Strategies, School Factors and Job Satisfaction Questionnaire (MSSFJSQ)”. The second instrument is entitled “Teachers Commitment Questionnaire (TCQ)”.</w:t>
      </w:r>
    </w:p>
    <w:p w14:paraId="5D2572FF" w14:textId="77777777" w:rsidR="0016799E" w:rsidRDefault="00BA38D9">
      <w:pPr>
        <w:tabs>
          <w:tab w:val="left" w:pos="810"/>
        </w:tabs>
        <w:spacing w:after="0" w:line="360" w:lineRule="auto"/>
        <w:jc w:val="both"/>
        <w:rPr>
          <w:rFonts w:ascii="Times New Roman" w:hAnsi="Times New Roman"/>
          <w:sz w:val="24"/>
          <w:szCs w:val="24"/>
        </w:rPr>
      </w:pPr>
      <w:r>
        <w:rPr>
          <w:rFonts w:ascii="Times New Roman" w:hAnsi="Times New Roman"/>
          <w:b/>
          <w:sz w:val="24"/>
          <w:szCs w:val="24"/>
        </w:rPr>
        <w:t xml:space="preserve"> Validity of the Instrument:</w:t>
      </w:r>
      <w:r>
        <w:rPr>
          <w:rFonts w:ascii="Times New Roman" w:eastAsia="Times New Roman" w:hAnsi="Times New Roman"/>
          <w:sz w:val="24"/>
          <w:szCs w:val="24"/>
        </w:rPr>
        <w:tab/>
      </w:r>
      <w:r>
        <w:rPr>
          <w:rFonts w:ascii="Times New Roman" w:hAnsi="Times New Roman"/>
          <w:sz w:val="24"/>
          <w:szCs w:val="24"/>
        </w:rPr>
        <w:t>Face and content validity of the instruments were ensured. This was done to ensure that the instruments measure what they supposed to measure. Copies of the instruments were given to experts in Measurement and Evaluation to assess its face and content validity. The items on the two instruments were examined, scrutinized and vetted by these experts and necessary corrections on the instruments were made.</w:t>
      </w:r>
    </w:p>
    <w:p w14:paraId="00B9851F" w14:textId="77777777" w:rsidR="0016799E" w:rsidRDefault="0016799E">
      <w:pPr>
        <w:tabs>
          <w:tab w:val="left" w:pos="810"/>
        </w:tabs>
        <w:spacing w:after="0" w:line="360" w:lineRule="auto"/>
        <w:jc w:val="both"/>
        <w:rPr>
          <w:rFonts w:ascii="Times New Roman" w:hAnsi="Times New Roman"/>
          <w:sz w:val="24"/>
          <w:szCs w:val="24"/>
        </w:rPr>
      </w:pPr>
    </w:p>
    <w:p w14:paraId="683499A0" w14:textId="77777777" w:rsidR="0016799E" w:rsidRDefault="00BA38D9">
      <w:pPr>
        <w:tabs>
          <w:tab w:val="left" w:pos="0"/>
        </w:tabs>
        <w:spacing w:after="0" w:line="360" w:lineRule="auto"/>
        <w:jc w:val="both"/>
        <w:rPr>
          <w:rFonts w:ascii="Times New Roman" w:hAnsi="Times New Roman"/>
          <w:sz w:val="24"/>
          <w:szCs w:val="24"/>
        </w:rPr>
      </w:pPr>
      <w:r>
        <w:rPr>
          <w:rFonts w:ascii="Times New Roman" w:hAnsi="Times New Roman"/>
          <w:b/>
          <w:sz w:val="24"/>
          <w:szCs w:val="24"/>
        </w:rPr>
        <w:lastRenderedPageBreak/>
        <w:t xml:space="preserve">Reliability of the Instrument: </w:t>
      </w:r>
      <w:r>
        <w:rPr>
          <w:rFonts w:ascii="Times New Roman" w:hAnsi="Times New Roman"/>
          <w:sz w:val="24"/>
          <w:szCs w:val="24"/>
        </w:rPr>
        <w:t>To determine the reliability of the instruments, a pilot study of the instruments was done using few schools, principals and teachers which would be excluded from the final study. The reliability of the instruments was done in order to determine the internal consistency of the instruments. The reliability of the instruments was then assessed using Cronbach's Alpha. The values of 0.80 ("</w:t>
      </w:r>
      <w:r>
        <w:rPr>
          <w:rFonts w:ascii="Times New Roman" w:hAnsi="Times New Roman"/>
          <w:color w:val="000000"/>
          <w:sz w:val="24"/>
          <w:szCs w:val="24"/>
        </w:rPr>
        <w:t>Motivational Strategies, School Factors and Job Satisfaction Questionnaire (MSSFJSQ)</w:t>
      </w:r>
      <w:r>
        <w:rPr>
          <w:rFonts w:ascii="Times New Roman" w:hAnsi="Times New Roman"/>
          <w:sz w:val="24"/>
          <w:szCs w:val="24"/>
        </w:rPr>
        <w:t>") and 0.82 ("</w:t>
      </w:r>
      <w:r>
        <w:rPr>
          <w:rFonts w:ascii="Times New Roman" w:hAnsi="Times New Roman"/>
          <w:color w:val="000000"/>
          <w:sz w:val="24"/>
          <w:szCs w:val="24"/>
        </w:rPr>
        <w:t>Teachers Commitment Questionnaire (TCQ)</w:t>
      </w:r>
      <w:r>
        <w:rPr>
          <w:rFonts w:ascii="Times New Roman" w:hAnsi="Times New Roman"/>
          <w:sz w:val="24"/>
          <w:szCs w:val="24"/>
        </w:rPr>
        <w:t>") were obtained and interpreted using psychometric testing as consistent and reliable.</w:t>
      </w:r>
    </w:p>
    <w:p w14:paraId="44F68523" w14:textId="77777777" w:rsidR="0016799E" w:rsidRDefault="00BA38D9">
      <w:pPr>
        <w:tabs>
          <w:tab w:val="left" w:pos="0"/>
        </w:tabs>
        <w:spacing w:after="0" w:line="360" w:lineRule="auto"/>
        <w:jc w:val="both"/>
        <w:rPr>
          <w:rFonts w:ascii="Times New Roman" w:eastAsia="Times New Roman" w:hAnsi="Times New Roman"/>
          <w:sz w:val="24"/>
          <w:szCs w:val="24"/>
        </w:rPr>
      </w:pPr>
      <w:r>
        <w:rPr>
          <w:rFonts w:ascii="Times New Roman" w:hAnsi="Times New Roman"/>
          <w:b/>
          <w:sz w:val="24"/>
          <w:szCs w:val="24"/>
        </w:rPr>
        <w:t xml:space="preserve">Administration of Instrument: </w:t>
      </w:r>
      <w:r>
        <w:rPr>
          <w:rFonts w:ascii="Times New Roman" w:hAnsi="Times New Roman"/>
          <w:sz w:val="24"/>
          <w:szCs w:val="24"/>
        </w:rPr>
        <w:t xml:space="preserve">The instruments were administered personally by the researcher and with the assistance of nine (9) well trained research assistants. </w:t>
      </w:r>
    </w:p>
    <w:p w14:paraId="405E783D" w14:textId="77777777" w:rsidR="0016799E" w:rsidRDefault="00BA38D9">
      <w:pPr>
        <w:tabs>
          <w:tab w:val="left" w:pos="0"/>
        </w:tabs>
        <w:spacing w:after="0" w:line="360" w:lineRule="auto"/>
        <w:jc w:val="both"/>
        <w:rPr>
          <w:rFonts w:ascii="Times New Roman" w:eastAsia="Times New Roman" w:hAnsi="Times New Roman"/>
          <w:sz w:val="24"/>
          <w:szCs w:val="24"/>
        </w:rPr>
      </w:pPr>
      <w:r>
        <w:rPr>
          <w:rFonts w:ascii="Times New Roman" w:hAnsi="Times New Roman"/>
          <w:b/>
          <w:sz w:val="24"/>
          <w:szCs w:val="24"/>
        </w:rPr>
        <w:t xml:space="preserve">Method of Data Analysis: </w:t>
      </w:r>
      <w:r>
        <w:rPr>
          <w:rFonts w:ascii="Times New Roman" w:hAnsi="Times New Roman"/>
          <w:sz w:val="24"/>
          <w:szCs w:val="24"/>
        </w:rPr>
        <w:t xml:space="preserve">Retrieved instruments were </w:t>
      </w:r>
      <w:proofErr w:type="spellStart"/>
      <w:r>
        <w:rPr>
          <w:rFonts w:ascii="Times New Roman" w:hAnsi="Times New Roman"/>
          <w:sz w:val="24"/>
          <w:szCs w:val="24"/>
        </w:rPr>
        <w:t>analysed</w:t>
      </w:r>
      <w:proofErr w:type="spellEnd"/>
      <w:r>
        <w:rPr>
          <w:rFonts w:ascii="Times New Roman" w:hAnsi="Times New Roman"/>
          <w:sz w:val="24"/>
          <w:szCs w:val="24"/>
        </w:rPr>
        <w:t xml:space="preserve"> using</w:t>
      </w:r>
      <w:r>
        <w:rPr>
          <w:rFonts w:ascii="Times New Roman" w:eastAsia="Times New Roman" w:hAnsi="Times New Roman"/>
          <w:sz w:val="24"/>
          <w:szCs w:val="24"/>
          <w:lang w:eastAsia="en-GB"/>
        </w:rPr>
        <w:t xml:space="preserve"> multiple regression, at 5% level of significance (P&lt;0.05).</w:t>
      </w:r>
    </w:p>
    <w:p w14:paraId="0337A4EA" w14:textId="77777777" w:rsidR="0016799E" w:rsidRDefault="0016799E">
      <w:pPr>
        <w:spacing w:line="360" w:lineRule="auto"/>
        <w:rPr>
          <w:rFonts w:ascii="Times New Roman" w:hAnsi="Times New Roman"/>
          <w:b/>
          <w:sz w:val="24"/>
          <w:szCs w:val="24"/>
        </w:rPr>
      </w:pPr>
    </w:p>
    <w:p w14:paraId="08BE55F1" w14:textId="77777777" w:rsidR="0016799E" w:rsidRDefault="00BA38D9">
      <w:pPr>
        <w:spacing w:line="360" w:lineRule="auto"/>
        <w:rPr>
          <w:rFonts w:ascii="Times New Roman" w:hAnsi="Times New Roman"/>
          <w:b/>
          <w:sz w:val="24"/>
          <w:szCs w:val="24"/>
        </w:rPr>
      </w:pPr>
      <w:r>
        <w:rPr>
          <w:rFonts w:ascii="Times New Roman" w:hAnsi="Times New Roman"/>
          <w:b/>
          <w:sz w:val="24"/>
          <w:szCs w:val="24"/>
        </w:rPr>
        <w:t>Results</w:t>
      </w:r>
    </w:p>
    <w:p w14:paraId="08F3A31F"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H</w:t>
      </w:r>
      <w:r>
        <w:rPr>
          <w:rFonts w:ascii="Times New Roman" w:hAnsi="Times New Roman"/>
          <w:sz w:val="24"/>
          <w:szCs w:val="24"/>
          <w:vertAlign w:val="subscript"/>
        </w:rPr>
        <w:t>0</w:t>
      </w:r>
      <w:r>
        <w:rPr>
          <w:rFonts w:ascii="Times New Roman" w:hAnsi="Times New Roman"/>
          <w:sz w:val="24"/>
          <w:szCs w:val="24"/>
        </w:rPr>
        <w:t xml:space="preserve">1: </w:t>
      </w:r>
      <w:r>
        <w:rPr>
          <w:rFonts w:ascii="Times New Roman" w:hAnsi="Times New Roman"/>
          <w:sz w:val="24"/>
          <w:szCs w:val="24"/>
        </w:rPr>
        <w:tab/>
        <w:t xml:space="preserve">There is no significant joint contribution of motivational strategies (in-service </w:t>
      </w:r>
      <w:r>
        <w:rPr>
          <w:rFonts w:ascii="Times New Roman" w:hAnsi="Times New Roman"/>
          <w:sz w:val="24"/>
          <w:szCs w:val="24"/>
        </w:rPr>
        <w:tab/>
        <w:t xml:space="preserve">training and incentives) and school factors (teachers' workload and school </w:t>
      </w:r>
      <w:r>
        <w:rPr>
          <w:rFonts w:ascii="Times New Roman" w:hAnsi="Times New Roman"/>
          <w:sz w:val="24"/>
          <w:szCs w:val="24"/>
        </w:rPr>
        <w:tab/>
        <w:t>facilities)</w:t>
      </w:r>
      <w:r>
        <w:rPr>
          <w:rFonts w:ascii="Times New Roman" w:hAnsi="Times New Roman"/>
          <w:sz w:val="24"/>
          <w:szCs w:val="24"/>
        </w:rPr>
        <w:tab/>
        <w:t>on teachers’ job satisfaction (management support, autonomy and nature of work)</w:t>
      </w:r>
      <w:r>
        <w:rPr>
          <w:rFonts w:ascii="Times New Roman" w:hAnsi="Times New Roman"/>
          <w:sz w:val="24"/>
          <w:szCs w:val="24"/>
        </w:rPr>
        <w:tab/>
        <w:t xml:space="preserve">in </w:t>
      </w:r>
      <w:r>
        <w:rPr>
          <w:rFonts w:ascii="Times New Roman" w:hAnsi="Times New Roman"/>
          <w:sz w:val="24"/>
          <w:szCs w:val="24"/>
        </w:rPr>
        <w:tab/>
        <w:t xml:space="preserve">the public secondary schools in </w:t>
      </w:r>
      <w:r>
        <w:rPr>
          <w:rFonts w:ascii="Times New Roman" w:hAnsi="Times New Roman"/>
          <w:color w:val="000000"/>
          <w:sz w:val="24"/>
          <w:szCs w:val="24"/>
        </w:rPr>
        <w:t>Oyo State</w:t>
      </w:r>
      <w:r>
        <w:rPr>
          <w:rFonts w:ascii="Times New Roman" w:hAnsi="Times New Roman"/>
          <w:sz w:val="24"/>
          <w:szCs w:val="24"/>
        </w:rPr>
        <w:t>, Nigeria.</w:t>
      </w:r>
    </w:p>
    <w:p w14:paraId="05C598F3" w14:textId="77777777" w:rsidR="0016799E" w:rsidRDefault="0016799E">
      <w:pPr>
        <w:spacing w:after="0" w:line="240" w:lineRule="auto"/>
        <w:ind w:left="720" w:hanging="720"/>
        <w:jc w:val="both"/>
        <w:rPr>
          <w:rFonts w:ascii="Times New Roman" w:hAnsi="Times New Roman"/>
          <w:b/>
          <w:color w:val="000000"/>
          <w:sz w:val="24"/>
          <w:szCs w:val="24"/>
        </w:rPr>
      </w:pPr>
    </w:p>
    <w:p w14:paraId="08894B72" w14:textId="77777777" w:rsidR="0016799E" w:rsidRDefault="00BA38D9">
      <w:pPr>
        <w:spacing w:after="0" w:line="240" w:lineRule="auto"/>
        <w:ind w:left="720" w:hanging="720"/>
        <w:jc w:val="both"/>
        <w:rPr>
          <w:rFonts w:ascii="Times New Roman" w:hAnsi="Times New Roman"/>
          <w:b/>
          <w:sz w:val="24"/>
          <w:szCs w:val="24"/>
        </w:rPr>
      </w:pPr>
      <w:r>
        <w:rPr>
          <w:rFonts w:ascii="Times New Roman" w:hAnsi="Times New Roman"/>
          <w:b/>
          <w:color w:val="000000"/>
          <w:sz w:val="24"/>
          <w:szCs w:val="24"/>
        </w:rPr>
        <w:t xml:space="preserve">Table 2: </w:t>
      </w:r>
      <w:r>
        <w:rPr>
          <w:rFonts w:ascii="Times New Roman" w:hAnsi="Times New Roman"/>
          <w:b/>
          <w:sz w:val="24"/>
          <w:szCs w:val="24"/>
        </w:rPr>
        <w:t xml:space="preserve">Joint Contribution of Motivational Strategies on Teachers’ Job Satisfaction in </w:t>
      </w:r>
      <w:r>
        <w:rPr>
          <w:rFonts w:ascii="Times New Roman" w:hAnsi="Times New Roman"/>
          <w:b/>
          <w:sz w:val="24"/>
          <w:szCs w:val="24"/>
        </w:rPr>
        <w:tab/>
        <w:t xml:space="preserve">     </w:t>
      </w:r>
    </w:p>
    <w:p w14:paraId="16200496" w14:textId="77777777" w:rsidR="0016799E" w:rsidRDefault="00BA38D9">
      <w:pPr>
        <w:spacing w:after="0" w:line="240" w:lineRule="auto"/>
        <w:ind w:left="720" w:hanging="720"/>
        <w:jc w:val="both"/>
        <w:rPr>
          <w:rFonts w:ascii="Times New Roman" w:hAnsi="Times New Roman"/>
          <w:b/>
          <w:sz w:val="24"/>
          <w:szCs w:val="24"/>
        </w:rPr>
      </w:pPr>
      <w:r>
        <w:rPr>
          <w:rFonts w:ascii="Times New Roman" w:hAnsi="Times New Roman"/>
          <w:b/>
          <w:color w:val="000000"/>
          <w:sz w:val="24"/>
          <w:szCs w:val="24"/>
        </w:rPr>
        <w:t xml:space="preserve">              </w:t>
      </w:r>
      <w:r>
        <w:rPr>
          <w:rFonts w:ascii="Times New Roman" w:hAnsi="Times New Roman"/>
          <w:b/>
          <w:sz w:val="24"/>
          <w:szCs w:val="24"/>
        </w:rPr>
        <w:t xml:space="preserve">Public Secondary Schools in </w:t>
      </w:r>
      <w:r>
        <w:rPr>
          <w:rFonts w:ascii="Times New Roman" w:hAnsi="Times New Roman"/>
          <w:b/>
          <w:color w:val="000000"/>
          <w:sz w:val="24"/>
          <w:szCs w:val="24"/>
        </w:rPr>
        <w:t>Oyo State</w:t>
      </w:r>
      <w:r>
        <w:rPr>
          <w:rFonts w:ascii="Times New Roman" w:hAnsi="Times New Roman"/>
          <w:b/>
          <w:sz w:val="24"/>
          <w:szCs w:val="24"/>
        </w:rPr>
        <w:t>, Nigeria</w:t>
      </w:r>
    </w:p>
    <w:tbl>
      <w:tblPr>
        <w:tblW w:w="9105" w:type="dxa"/>
        <w:jc w:val="center"/>
        <w:tblBorders>
          <w:top w:val="single" w:sz="4" w:space="0" w:color="auto"/>
          <w:bottom w:val="single" w:sz="4" w:space="0" w:color="auto"/>
        </w:tblBorders>
        <w:tblLayout w:type="fixed"/>
        <w:tblCellMar>
          <w:left w:w="30" w:type="dxa"/>
          <w:right w:w="30" w:type="dxa"/>
        </w:tblCellMar>
        <w:tblLook w:val="04A0" w:firstRow="1" w:lastRow="0" w:firstColumn="1" w:lastColumn="0" w:noHBand="0" w:noVBand="1"/>
      </w:tblPr>
      <w:tblGrid>
        <w:gridCol w:w="14"/>
        <w:gridCol w:w="722"/>
        <w:gridCol w:w="1258"/>
        <w:gridCol w:w="1441"/>
        <w:gridCol w:w="977"/>
        <w:gridCol w:w="1221"/>
        <w:gridCol w:w="900"/>
        <w:gridCol w:w="1395"/>
        <w:gridCol w:w="1157"/>
        <w:gridCol w:w="20"/>
      </w:tblGrid>
      <w:tr w:rsidR="0016799E" w14:paraId="30071279" w14:textId="77777777">
        <w:trPr>
          <w:gridAfter w:val="1"/>
          <w:wAfter w:w="20" w:type="dxa"/>
          <w:cantSplit/>
          <w:tblHeader/>
          <w:jc w:val="center"/>
        </w:trPr>
        <w:tc>
          <w:tcPr>
            <w:tcW w:w="9085" w:type="dxa"/>
            <w:gridSpan w:val="9"/>
            <w:tcBorders>
              <w:top w:val="single" w:sz="4" w:space="0" w:color="auto"/>
              <w:left w:val="nil"/>
              <w:bottom w:val="nil"/>
              <w:right w:val="nil"/>
            </w:tcBorders>
            <w:tcMar>
              <w:top w:w="30" w:type="dxa"/>
              <w:left w:w="30" w:type="dxa"/>
              <w:bottom w:w="30" w:type="dxa"/>
              <w:right w:w="30" w:type="dxa"/>
            </w:tcMar>
            <w:vAlign w:val="bottom"/>
            <w:hideMark/>
          </w:tcPr>
          <w:p w14:paraId="655CB134" w14:textId="77777777" w:rsidR="0016799E" w:rsidRDefault="00BA38D9">
            <w:pPr>
              <w:autoSpaceDE w:val="0"/>
              <w:autoSpaceDN w:val="0"/>
              <w:adjustRightInd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ANOVA</w:t>
            </w:r>
          </w:p>
        </w:tc>
      </w:tr>
      <w:tr w:rsidR="0016799E" w14:paraId="4A96B00D" w14:textId="77777777">
        <w:trPr>
          <w:gridAfter w:val="1"/>
          <w:wAfter w:w="20" w:type="dxa"/>
          <w:cantSplit/>
          <w:tblHeader/>
          <w:jc w:val="center"/>
        </w:trPr>
        <w:tc>
          <w:tcPr>
            <w:tcW w:w="1994" w:type="dxa"/>
            <w:gridSpan w:val="3"/>
            <w:tcBorders>
              <w:top w:val="nil"/>
              <w:left w:val="nil"/>
              <w:bottom w:val="single" w:sz="4" w:space="0" w:color="auto"/>
              <w:right w:val="nil"/>
            </w:tcBorders>
            <w:tcMar>
              <w:top w:w="30" w:type="dxa"/>
              <w:left w:w="30" w:type="dxa"/>
              <w:bottom w:w="30" w:type="dxa"/>
              <w:right w:w="30" w:type="dxa"/>
            </w:tcMar>
            <w:vAlign w:val="bottom"/>
            <w:hideMark/>
          </w:tcPr>
          <w:p w14:paraId="1A5C8C18" w14:textId="77777777" w:rsidR="0016799E" w:rsidRDefault="00BA38D9">
            <w:pPr>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t>Model</w:t>
            </w:r>
          </w:p>
        </w:tc>
        <w:tc>
          <w:tcPr>
            <w:tcW w:w="1441" w:type="dxa"/>
            <w:tcBorders>
              <w:top w:val="nil"/>
              <w:left w:val="nil"/>
              <w:bottom w:val="single" w:sz="4" w:space="0" w:color="auto"/>
              <w:right w:val="nil"/>
            </w:tcBorders>
            <w:tcMar>
              <w:top w:w="30" w:type="dxa"/>
              <w:left w:w="30" w:type="dxa"/>
              <w:bottom w:w="30" w:type="dxa"/>
              <w:right w:w="30" w:type="dxa"/>
            </w:tcMar>
            <w:vAlign w:val="bottom"/>
            <w:hideMark/>
          </w:tcPr>
          <w:p w14:paraId="6B7729EA" w14:textId="77777777" w:rsidR="0016799E" w:rsidRDefault="00BA38D9">
            <w:pPr>
              <w:autoSpaceDE w:val="0"/>
              <w:autoSpaceDN w:val="0"/>
              <w:adjustRightInd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Sum of Squares</w:t>
            </w:r>
          </w:p>
        </w:tc>
        <w:tc>
          <w:tcPr>
            <w:tcW w:w="977" w:type="dxa"/>
            <w:tcBorders>
              <w:top w:val="nil"/>
              <w:left w:val="nil"/>
              <w:bottom w:val="single" w:sz="4" w:space="0" w:color="auto"/>
              <w:right w:val="nil"/>
            </w:tcBorders>
            <w:tcMar>
              <w:top w:w="30" w:type="dxa"/>
              <w:left w:w="30" w:type="dxa"/>
              <w:bottom w:w="30" w:type="dxa"/>
              <w:right w:w="30" w:type="dxa"/>
            </w:tcMar>
            <w:vAlign w:val="bottom"/>
            <w:hideMark/>
          </w:tcPr>
          <w:p w14:paraId="558FF4DC" w14:textId="77777777" w:rsidR="0016799E" w:rsidRDefault="00BA38D9">
            <w:pPr>
              <w:autoSpaceDE w:val="0"/>
              <w:autoSpaceDN w:val="0"/>
              <w:adjustRightInd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Df</w:t>
            </w:r>
          </w:p>
        </w:tc>
        <w:tc>
          <w:tcPr>
            <w:tcW w:w="1221" w:type="dxa"/>
            <w:tcBorders>
              <w:top w:val="nil"/>
              <w:left w:val="nil"/>
              <w:bottom w:val="single" w:sz="4" w:space="0" w:color="auto"/>
              <w:right w:val="nil"/>
            </w:tcBorders>
            <w:tcMar>
              <w:top w:w="30" w:type="dxa"/>
              <w:left w:w="30" w:type="dxa"/>
              <w:bottom w:w="30" w:type="dxa"/>
              <w:right w:w="30" w:type="dxa"/>
            </w:tcMar>
            <w:vAlign w:val="bottom"/>
            <w:hideMark/>
          </w:tcPr>
          <w:p w14:paraId="0EB189B2" w14:textId="77777777" w:rsidR="0016799E" w:rsidRDefault="00BA38D9">
            <w:pPr>
              <w:autoSpaceDE w:val="0"/>
              <w:autoSpaceDN w:val="0"/>
              <w:adjustRightInd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Mean Square</w:t>
            </w:r>
          </w:p>
        </w:tc>
        <w:tc>
          <w:tcPr>
            <w:tcW w:w="900" w:type="dxa"/>
            <w:tcBorders>
              <w:top w:val="nil"/>
              <w:left w:val="nil"/>
              <w:bottom w:val="single" w:sz="4" w:space="0" w:color="auto"/>
              <w:right w:val="nil"/>
            </w:tcBorders>
            <w:tcMar>
              <w:top w:w="30" w:type="dxa"/>
              <w:left w:w="30" w:type="dxa"/>
              <w:bottom w:w="30" w:type="dxa"/>
              <w:right w:w="30" w:type="dxa"/>
            </w:tcMar>
            <w:vAlign w:val="bottom"/>
            <w:hideMark/>
          </w:tcPr>
          <w:p w14:paraId="4BFC291C" w14:textId="77777777" w:rsidR="0016799E" w:rsidRDefault="00BA38D9">
            <w:pPr>
              <w:autoSpaceDE w:val="0"/>
              <w:autoSpaceDN w:val="0"/>
              <w:adjustRightInd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F</w:t>
            </w:r>
          </w:p>
        </w:tc>
        <w:tc>
          <w:tcPr>
            <w:tcW w:w="1395" w:type="dxa"/>
            <w:tcBorders>
              <w:top w:val="nil"/>
              <w:left w:val="nil"/>
              <w:bottom w:val="single" w:sz="4" w:space="0" w:color="auto"/>
              <w:right w:val="nil"/>
            </w:tcBorders>
            <w:tcMar>
              <w:top w:w="30" w:type="dxa"/>
              <w:left w:w="30" w:type="dxa"/>
              <w:bottom w:w="30" w:type="dxa"/>
              <w:right w:w="30" w:type="dxa"/>
            </w:tcMar>
            <w:vAlign w:val="bottom"/>
            <w:hideMark/>
          </w:tcPr>
          <w:p w14:paraId="23C200E6" w14:textId="77777777" w:rsidR="0016799E" w:rsidRDefault="00BA38D9">
            <w:pPr>
              <w:autoSpaceDE w:val="0"/>
              <w:autoSpaceDN w:val="0"/>
              <w:adjustRightInd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P-Value</w:t>
            </w:r>
          </w:p>
        </w:tc>
        <w:tc>
          <w:tcPr>
            <w:tcW w:w="1157" w:type="dxa"/>
            <w:tcBorders>
              <w:top w:val="nil"/>
              <w:left w:val="nil"/>
              <w:bottom w:val="single" w:sz="4" w:space="0" w:color="auto"/>
              <w:right w:val="nil"/>
            </w:tcBorders>
            <w:hideMark/>
          </w:tcPr>
          <w:p w14:paraId="64A93658" w14:textId="77777777" w:rsidR="0016799E" w:rsidRDefault="00BA38D9">
            <w:pPr>
              <w:autoSpaceDE w:val="0"/>
              <w:autoSpaceDN w:val="0"/>
              <w:adjustRightInd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Decision</w:t>
            </w:r>
          </w:p>
        </w:tc>
      </w:tr>
      <w:tr w:rsidR="0016799E" w14:paraId="2488E06B" w14:textId="77777777">
        <w:trPr>
          <w:gridAfter w:val="1"/>
          <w:wAfter w:w="20" w:type="dxa"/>
          <w:cantSplit/>
          <w:trHeight w:val="518"/>
          <w:tblHeader/>
          <w:jc w:val="center"/>
        </w:trPr>
        <w:tc>
          <w:tcPr>
            <w:tcW w:w="736" w:type="dxa"/>
            <w:gridSpan w:val="2"/>
            <w:vMerge w:val="restart"/>
            <w:tcBorders>
              <w:top w:val="single" w:sz="4" w:space="0" w:color="auto"/>
              <w:left w:val="nil"/>
              <w:bottom w:val="nil"/>
              <w:right w:val="nil"/>
            </w:tcBorders>
            <w:shd w:val="clear" w:color="auto" w:fill="FFFFFF"/>
            <w:tcMar>
              <w:top w:w="30" w:type="dxa"/>
              <w:left w:w="30" w:type="dxa"/>
              <w:bottom w:w="30" w:type="dxa"/>
              <w:right w:w="30" w:type="dxa"/>
            </w:tcMar>
            <w:hideMark/>
          </w:tcPr>
          <w:p w14:paraId="11ECB3A6" w14:textId="77777777" w:rsidR="0016799E" w:rsidRDefault="0016799E">
            <w:pPr>
              <w:autoSpaceDE w:val="0"/>
              <w:autoSpaceDN w:val="0"/>
              <w:adjustRightInd w:val="0"/>
              <w:spacing w:after="0" w:line="240" w:lineRule="auto"/>
              <w:rPr>
                <w:rFonts w:ascii="Times New Roman" w:hAnsi="Times New Roman"/>
                <w:color w:val="000000"/>
                <w:sz w:val="24"/>
                <w:szCs w:val="24"/>
              </w:rPr>
            </w:pPr>
          </w:p>
        </w:tc>
        <w:tc>
          <w:tcPr>
            <w:tcW w:w="1258" w:type="dxa"/>
            <w:tcBorders>
              <w:top w:val="single" w:sz="4" w:space="0" w:color="auto"/>
              <w:left w:val="nil"/>
              <w:bottom w:val="nil"/>
              <w:right w:val="nil"/>
            </w:tcBorders>
            <w:shd w:val="clear" w:color="auto" w:fill="FFFFFF"/>
            <w:tcMar>
              <w:top w:w="30" w:type="dxa"/>
              <w:left w:w="30" w:type="dxa"/>
              <w:bottom w:w="30" w:type="dxa"/>
              <w:right w:w="30" w:type="dxa"/>
            </w:tcMar>
            <w:hideMark/>
          </w:tcPr>
          <w:p w14:paraId="40B4A160" w14:textId="77777777" w:rsidR="0016799E" w:rsidRDefault="00BA38D9">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Regression</w:t>
            </w:r>
          </w:p>
        </w:tc>
        <w:tc>
          <w:tcPr>
            <w:tcW w:w="1441" w:type="dxa"/>
            <w:tcBorders>
              <w:top w:val="single" w:sz="4" w:space="0" w:color="auto"/>
              <w:left w:val="nil"/>
              <w:bottom w:val="nil"/>
              <w:right w:val="nil"/>
            </w:tcBorders>
            <w:shd w:val="clear" w:color="auto" w:fill="FFFFFF"/>
            <w:tcMar>
              <w:top w:w="30" w:type="dxa"/>
              <w:left w:w="30" w:type="dxa"/>
              <w:bottom w:w="30" w:type="dxa"/>
              <w:right w:w="30" w:type="dxa"/>
            </w:tcMar>
            <w:hideMark/>
          </w:tcPr>
          <w:p w14:paraId="6C9FB0F2"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240.302</w:t>
            </w:r>
          </w:p>
        </w:tc>
        <w:tc>
          <w:tcPr>
            <w:tcW w:w="977" w:type="dxa"/>
            <w:tcBorders>
              <w:top w:val="single" w:sz="4" w:space="0" w:color="auto"/>
              <w:left w:val="nil"/>
              <w:bottom w:val="nil"/>
              <w:right w:val="nil"/>
            </w:tcBorders>
            <w:shd w:val="clear" w:color="auto" w:fill="FFFFFF"/>
            <w:tcMar>
              <w:top w:w="30" w:type="dxa"/>
              <w:left w:w="30" w:type="dxa"/>
              <w:bottom w:w="30" w:type="dxa"/>
              <w:right w:w="30" w:type="dxa"/>
            </w:tcMar>
            <w:hideMark/>
          </w:tcPr>
          <w:p w14:paraId="45542249"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7</w:t>
            </w:r>
          </w:p>
        </w:tc>
        <w:tc>
          <w:tcPr>
            <w:tcW w:w="1221" w:type="dxa"/>
            <w:tcBorders>
              <w:top w:val="single" w:sz="4" w:space="0" w:color="auto"/>
              <w:left w:val="nil"/>
              <w:bottom w:val="nil"/>
              <w:right w:val="nil"/>
            </w:tcBorders>
            <w:shd w:val="clear" w:color="auto" w:fill="FFFFFF"/>
            <w:tcMar>
              <w:top w:w="30" w:type="dxa"/>
              <w:left w:w="30" w:type="dxa"/>
              <w:bottom w:w="30" w:type="dxa"/>
              <w:right w:w="30" w:type="dxa"/>
            </w:tcMar>
            <w:hideMark/>
          </w:tcPr>
          <w:p w14:paraId="47B4136D"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23.407</w:t>
            </w:r>
          </w:p>
        </w:tc>
        <w:tc>
          <w:tcPr>
            <w:tcW w:w="900" w:type="dxa"/>
            <w:tcBorders>
              <w:top w:val="single" w:sz="4" w:space="0" w:color="auto"/>
              <w:left w:val="nil"/>
              <w:bottom w:val="nil"/>
              <w:right w:val="nil"/>
            </w:tcBorders>
            <w:shd w:val="clear" w:color="auto" w:fill="FFFFFF"/>
            <w:tcMar>
              <w:top w:w="30" w:type="dxa"/>
              <w:left w:w="30" w:type="dxa"/>
              <w:bottom w:w="30" w:type="dxa"/>
              <w:right w:w="30" w:type="dxa"/>
            </w:tcMar>
            <w:hideMark/>
          </w:tcPr>
          <w:p w14:paraId="625A0C52"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2.620</w:t>
            </w:r>
          </w:p>
        </w:tc>
        <w:tc>
          <w:tcPr>
            <w:tcW w:w="1395" w:type="dxa"/>
            <w:tcBorders>
              <w:top w:val="single" w:sz="4" w:space="0" w:color="auto"/>
              <w:left w:val="nil"/>
              <w:bottom w:val="nil"/>
              <w:right w:val="nil"/>
            </w:tcBorders>
            <w:shd w:val="clear" w:color="auto" w:fill="FFFFFF"/>
            <w:tcMar>
              <w:top w:w="30" w:type="dxa"/>
              <w:left w:w="30" w:type="dxa"/>
              <w:bottom w:w="30" w:type="dxa"/>
              <w:right w:w="30" w:type="dxa"/>
            </w:tcMar>
            <w:hideMark/>
          </w:tcPr>
          <w:p w14:paraId="339789D2"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.005</w:t>
            </w:r>
          </w:p>
        </w:tc>
        <w:tc>
          <w:tcPr>
            <w:tcW w:w="1157" w:type="dxa"/>
            <w:tcBorders>
              <w:top w:val="single" w:sz="4" w:space="0" w:color="auto"/>
              <w:left w:val="nil"/>
              <w:bottom w:val="nil"/>
              <w:right w:val="nil"/>
            </w:tcBorders>
            <w:shd w:val="clear" w:color="auto" w:fill="FFFFFF"/>
            <w:hideMark/>
          </w:tcPr>
          <w:p w14:paraId="578F0392" w14:textId="77777777" w:rsidR="0016799E" w:rsidRDefault="00BA38D9">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Significant</w:t>
            </w:r>
          </w:p>
        </w:tc>
      </w:tr>
      <w:tr w:rsidR="0016799E" w14:paraId="7B273322" w14:textId="77777777">
        <w:trPr>
          <w:gridAfter w:val="1"/>
          <w:wAfter w:w="20" w:type="dxa"/>
          <w:cantSplit/>
          <w:trHeight w:val="177"/>
          <w:tblHeader/>
          <w:jc w:val="center"/>
        </w:trPr>
        <w:tc>
          <w:tcPr>
            <w:tcW w:w="736" w:type="dxa"/>
            <w:gridSpan w:val="2"/>
            <w:vMerge/>
            <w:tcBorders>
              <w:top w:val="single" w:sz="4" w:space="0" w:color="auto"/>
              <w:left w:val="nil"/>
              <w:bottom w:val="nil"/>
              <w:right w:val="nil"/>
            </w:tcBorders>
            <w:vAlign w:val="center"/>
            <w:hideMark/>
          </w:tcPr>
          <w:p w14:paraId="32161D52" w14:textId="77777777" w:rsidR="0016799E" w:rsidRDefault="0016799E">
            <w:pPr>
              <w:spacing w:after="0" w:line="240" w:lineRule="auto"/>
              <w:rPr>
                <w:rFonts w:ascii="Times New Roman" w:hAnsi="Times New Roman"/>
                <w:color w:val="000000"/>
                <w:sz w:val="24"/>
                <w:szCs w:val="24"/>
              </w:rPr>
            </w:pPr>
          </w:p>
        </w:tc>
        <w:tc>
          <w:tcPr>
            <w:tcW w:w="1258" w:type="dxa"/>
            <w:tcBorders>
              <w:top w:val="nil"/>
              <w:left w:val="nil"/>
              <w:bottom w:val="nil"/>
              <w:right w:val="nil"/>
            </w:tcBorders>
            <w:shd w:val="clear" w:color="auto" w:fill="FFFFFF"/>
            <w:tcMar>
              <w:top w:w="30" w:type="dxa"/>
              <w:left w:w="30" w:type="dxa"/>
              <w:bottom w:w="30" w:type="dxa"/>
              <w:right w:w="30" w:type="dxa"/>
            </w:tcMar>
            <w:hideMark/>
          </w:tcPr>
          <w:p w14:paraId="156FB253" w14:textId="77777777" w:rsidR="0016799E" w:rsidRDefault="00BA38D9">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Residual</w:t>
            </w:r>
          </w:p>
        </w:tc>
        <w:tc>
          <w:tcPr>
            <w:tcW w:w="1441" w:type="dxa"/>
            <w:tcBorders>
              <w:top w:val="nil"/>
              <w:left w:val="nil"/>
              <w:bottom w:val="nil"/>
              <w:right w:val="nil"/>
            </w:tcBorders>
            <w:shd w:val="clear" w:color="auto" w:fill="FFFFFF"/>
            <w:tcMar>
              <w:top w:w="30" w:type="dxa"/>
              <w:left w:w="30" w:type="dxa"/>
              <w:bottom w:w="30" w:type="dxa"/>
              <w:right w:w="30" w:type="dxa"/>
            </w:tcMar>
            <w:hideMark/>
          </w:tcPr>
          <w:p w14:paraId="7918E454"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1622.512</w:t>
            </w:r>
          </w:p>
        </w:tc>
        <w:tc>
          <w:tcPr>
            <w:tcW w:w="977" w:type="dxa"/>
            <w:tcBorders>
              <w:top w:val="nil"/>
              <w:left w:val="nil"/>
              <w:bottom w:val="nil"/>
              <w:right w:val="nil"/>
            </w:tcBorders>
            <w:shd w:val="clear" w:color="auto" w:fill="FFFFFF"/>
            <w:tcMar>
              <w:top w:w="30" w:type="dxa"/>
              <w:left w:w="30" w:type="dxa"/>
              <w:bottom w:w="30" w:type="dxa"/>
              <w:right w:w="30" w:type="dxa"/>
            </w:tcMar>
            <w:hideMark/>
          </w:tcPr>
          <w:p w14:paraId="4AFC63F9"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1604</w:t>
            </w:r>
          </w:p>
        </w:tc>
        <w:tc>
          <w:tcPr>
            <w:tcW w:w="1221" w:type="dxa"/>
            <w:tcBorders>
              <w:top w:val="nil"/>
              <w:left w:val="nil"/>
              <w:bottom w:val="nil"/>
              <w:right w:val="nil"/>
            </w:tcBorders>
            <w:shd w:val="clear" w:color="auto" w:fill="FFFFFF"/>
            <w:tcMar>
              <w:top w:w="30" w:type="dxa"/>
              <w:left w:w="30" w:type="dxa"/>
              <w:bottom w:w="30" w:type="dxa"/>
              <w:right w:w="30" w:type="dxa"/>
            </w:tcMar>
            <w:hideMark/>
          </w:tcPr>
          <w:p w14:paraId="4F94323B"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12.925</w:t>
            </w:r>
          </w:p>
        </w:tc>
        <w:tc>
          <w:tcPr>
            <w:tcW w:w="900" w:type="dxa"/>
            <w:tcBorders>
              <w:top w:val="nil"/>
              <w:left w:val="nil"/>
              <w:bottom w:val="nil"/>
              <w:right w:val="nil"/>
            </w:tcBorders>
            <w:shd w:val="clear" w:color="auto" w:fill="FFFFFF"/>
            <w:tcMar>
              <w:top w:w="30" w:type="dxa"/>
              <w:left w:w="30" w:type="dxa"/>
              <w:bottom w:w="30" w:type="dxa"/>
              <w:right w:w="30" w:type="dxa"/>
            </w:tcMar>
          </w:tcPr>
          <w:p w14:paraId="0357D50F" w14:textId="77777777" w:rsidR="0016799E" w:rsidRDefault="0016799E">
            <w:pPr>
              <w:autoSpaceDE w:val="0"/>
              <w:autoSpaceDN w:val="0"/>
              <w:adjustRightInd w:val="0"/>
              <w:spacing w:line="240" w:lineRule="auto"/>
              <w:jc w:val="center"/>
              <w:rPr>
                <w:rFonts w:ascii="Times New Roman" w:hAnsi="Times New Roman"/>
                <w:color w:val="000000"/>
                <w:sz w:val="24"/>
                <w:szCs w:val="24"/>
              </w:rPr>
            </w:pPr>
          </w:p>
        </w:tc>
        <w:tc>
          <w:tcPr>
            <w:tcW w:w="1395" w:type="dxa"/>
            <w:tcBorders>
              <w:top w:val="nil"/>
              <w:left w:val="nil"/>
              <w:bottom w:val="nil"/>
              <w:right w:val="nil"/>
            </w:tcBorders>
            <w:shd w:val="clear" w:color="auto" w:fill="FFFFFF"/>
            <w:tcMar>
              <w:top w:w="30" w:type="dxa"/>
              <w:left w:w="30" w:type="dxa"/>
              <w:bottom w:w="30" w:type="dxa"/>
              <w:right w:w="30" w:type="dxa"/>
            </w:tcMar>
          </w:tcPr>
          <w:p w14:paraId="5B9548D6" w14:textId="77777777" w:rsidR="0016799E" w:rsidRDefault="0016799E">
            <w:pPr>
              <w:autoSpaceDE w:val="0"/>
              <w:autoSpaceDN w:val="0"/>
              <w:adjustRightInd w:val="0"/>
              <w:spacing w:line="240" w:lineRule="auto"/>
              <w:rPr>
                <w:rFonts w:ascii="Times New Roman" w:hAnsi="Times New Roman"/>
                <w:color w:val="000000"/>
                <w:sz w:val="24"/>
                <w:szCs w:val="24"/>
              </w:rPr>
            </w:pPr>
          </w:p>
        </w:tc>
        <w:tc>
          <w:tcPr>
            <w:tcW w:w="1157" w:type="dxa"/>
            <w:tcBorders>
              <w:top w:val="nil"/>
              <w:left w:val="nil"/>
              <w:bottom w:val="nil"/>
              <w:right w:val="nil"/>
            </w:tcBorders>
            <w:shd w:val="clear" w:color="auto" w:fill="FFFFFF"/>
          </w:tcPr>
          <w:p w14:paraId="09180FEA" w14:textId="77777777" w:rsidR="0016799E" w:rsidRDefault="0016799E">
            <w:pPr>
              <w:autoSpaceDE w:val="0"/>
              <w:autoSpaceDN w:val="0"/>
              <w:adjustRightInd w:val="0"/>
              <w:spacing w:after="0" w:line="240" w:lineRule="auto"/>
              <w:rPr>
                <w:rFonts w:ascii="Times New Roman" w:hAnsi="Times New Roman"/>
                <w:sz w:val="24"/>
                <w:szCs w:val="24"/>
              </w:rPr>
            </w:pPr>
          </w:p>
        </w:tc>
      </w:tr>
      <w:tr w:rsidR="0016799E" w14:paraId="0304228B" w14:textId="77777777">
        <w:trPr>
          <w:gridAfter w:val="1"/>
          <w:wAfter w:w="20" w:type="dxa"/>
          <w:cantSplit/>
          <w:trHeight w:val="267"/>
          <w:tblHeader/>
          <w:jc w:val="center"/>
        </w:trPr>
        <w:tc>
          <w:tcPr>
            <w:tcW w:w="736" w:type="dxa"/>
            <w:gridSpan w:val="2"/>
            <w:vMerge/>
            <w:tcBorders>
              <w:top w:val="single" w:sz="4" w:space="0" w:color="auto"/>
              <w:left w:val="nil"/>
              <w:bottom w:val="nil"/>
              <w:right w:val="nil"/>
            </w:tcBorders>
            <w:vAlign w:val="center"/>
            <w:hideMark/>
          </w:tcPr>
          <w:p w14:paraId="29E1A939" w14:textId="77777777" w:rsidR="0016799E" w:rsidRDefault="0016799E">
            <w:pPr>
              <w:spacing w:after="0" w:line="240" w:lineRule="auto"/>
              <w:rPr>
                <w:rFonts w:ascii="Times New Roman" w:hAnsi="Times New Roman"/>
                <w:color w:val="000000"/>
                <w:sz w:val="24"/>
                <w:szCs w:val="24"/>
              </w:rPr>
            </w:pPr>
          </w:p>
        </w:tc>
        <w:tc>
          <w:tcPr>
            <w:tcW w:w="1258" w:type="dxa"/>
            <w:tcBorders>
              <w:top w:val="nil"/>
              <w:left w:val="nil"/>
              <w:bottom w:val="nil"/>
              <w:right w:val="nil"/>
            </w:tcBorders>
            <w:shd w:val="clear" w:color="auto" w:fill="FFFFFF"/>
            <w:tcMar>
              <w:top w:w="30" w:type="dxa"/>
              <w:left w:w="30" w:type="dxa"/>
              <w:bottom w:w="30" w:type="dxa"/>
              <w:right w:w="30" w:type="dxa"/>
            </w:tcMar>
            <w:hideMark/>
          </w:tcPr>
          <w:p w14:paraId="5125AB93" w14:textId="77777777" w:rsidR="0016799E" w:rsidRDefault="00BA38D9">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Total</w:t>
            </w:r>
          </w:p>
        </w:tc>
        <w:tc>
          <w:tcPr>
            <w:tcW w:w="1441" w:type="dxa"/>
            <w:tcBorders>
              <w:top w:val="nil"/>
              <w:left w:val="nil"/>
              <w:bottom w:val="nil"/>
              <w:right w:val="nil"/>
            </w:tcBorders>
            <w:shd w:val="clear" w:color="auto" w:fill="FFFFFF"/>
            <w:tcMar>
              <w:top w:w="30" w:type="dxa"/>
              <w:left w:w="30" w:type="dxa"/>
              <w:bottom w:w="30" w:type="dxa"/>
              <w:right w:w="30" w:type="dxa"/>
            </w:tcMar>
            <w:hideMark/>
          </w:tcPr>
          <w:p w14:paraId="2D340543"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1862.814</w:t>
            </w:r>
          </w:p>
        </w:tc>
        <w:tc>
          <w:tcPr>
            <w:tcW w:w="977" w:type="dxa"/>
            <w:tcBorders>
              <w:top w:val="nil"/>
              <w:left w:val="nil"/>
              <w:bottom w:val="nil"/>
              <w:right w:val="nil"/>
            </w:tcBorders>
            <w:shd w:val="clear" w:color="auto" w:fill="FFFFFF"/>
            <w:tcMar>
              <w:top w:w="30" w:type="dxa"/>
              <w:left w:w="30" w:type="dxa"/>
              <w:bottom w:w="30" w:type="dxa"/>
              <w:right w:w="30" w:type="dxa"/>
            </w:tcMar>
            <w:hideMark/>
          </w:tcPr>
          <w:p w14:paraId="3FBAB388"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1611</w:t>
            </w:r>
          </w:p>
        </w:tc>
        <w:tc>
          <w:tcPr>
            <w:tcW w:w="1221" w:type="dxa"/>
            <w:tcBorders>
              <w:top w:val="nil"/>
              <w:left w:val="nil"/>
              <w:bottom w:val="nil"/>
              <w:right w:val="nil"/>
            </w:tcBorders>
            <w:shd w:val="clear" w:color="auto" w:fill="FFFFFF"/>
            <w:tcMar>
              <w:top w:w="30" w:type="dxa"/>
              <w:left w:w="30" w:type="dxa"/>
              <w:bottom w:w="30" w:type="dxa"/>
              <w:right w:w="30" w:type="dxa"/>
            </w:tcMar>
          </w:tcPr>
          <w:p w14:paraId="78863A3A" w14:textId="77777777" w:rsidR="0016799E" w:rsidRDefault="0016799E">
            <w:pPr>
              <w:autoSpaceDE w:val="0"/>
              <w:autoSpaceDN w:val="0"/>
              <w:adjustRightInd w:val="0"/>
              <w:spacing w:line="240" w:lineRule="auto"/>
              <w:jc w:val="center"/>
              <w:rPr>
                <w:rFonts w:ascii="Times New Roman" w:hAnsi="Times New Roman"/>
                <w:color w:val="000000"/>
                <w:sz w:val="24"/>
                <w:szCs w:val="24"/>
              </w:rPr>
            </w:pPr>
          </w:p>
        </w:tc>
        <w:tc>
          <w:tcPr>
            <w:tcW w:w="900" w:type="dxa"/>
            <w:tcBorders>
              <w:top w:val="nil"/>
              <w:left w:val="nil"/>
              <w:bottom w:val="nil"/>
              <w:right w:val="nil"/>
            </w:tcBorders>
            <w:shd w:val="clear" w:color="auto" w:fill="FFFFFF"/>
            <w:tcMar>
              <w:top w:w="30" w:type="dxa"/>
              <w:left w:w="30" w:type="dxa"/>
              <w:bottom w:w="30" w:type="dxa"/>
              <w:right w:w="30" w:type="dxa"/>
            </w:tcMar>
          </w:tcPr>
          <w:p w14:paraId="5074AA65" w14:textId="77777777" w:rsidR="0016799E" w:rsidRDefault="0016799E">
            <w:pPr>
              <w:autoSpaceDE w:val="0"/>
              <w:autoSpaceDN w:val="0"/>
              <w:adjustRightInd w:val="0"/>
              <w:spacing w:line="240" w:lineRule="auto"/>
              <w:jc w:val="center"/>
              <w:rPr>
                <w:rFonts w:ascii="Times New Roman" w:hAnsi="Times New Roman"/>
                <w:color w:val="000000"/>
                <w:sz w:val="24"/>
                <w:szCs w:val="24"/>
              </w:rPr>
            </w:pPr>
          </w:p>
        </w:tc>
        <w:tc>
          <w:tcPr>
            <w:tcW w:w="1395" w:type="dxa"/>
            <w:tcBorders>
              <w:top w:val="nil"/>
              <w:left w:val="nil"/>
              <w:bottom w:val="nil"/>
              <w:right w:val="nil"/>
            </w:tcBorders>
            <w:shd w:val="clear" w:color="auto" w:fill="FFFFFF"/>
            <w:tcMar>
              <w:top w:w="30" w:type="dxa"/>
              <w:left w:w="30" w:type="dxa"/>
              <w:bottom w:w="30" w:type="dxa"/>
              <w:right w:w="30" w:type="dxa"/>
            </w:tcMar>
          </w:tcPr>
          <w:p w14:paraId="26B9D11D" w14:textId="77777777" w:rsidR="0016799E" w:rsidRDefault="0016799E">
            <w:pPr>
              <w:autoSpaceDE w:val="0"/>
              <w:autoSpaceDN w:val="0"/>
              <w:adjustRightInd w:val="0"/>
              <w:spacing w:line="240" w:lineRule="auto"/>
              <w:rPr>
                <w:rFonts w:ascii="Times New Roman" w:hAnsi="Times New Roman"/>
                <w:color w:val="000000"/>
                <w:sz w:val="24"/>
                <w:szCs w:val="24"/>
              </w:rPr>
            </w:pPr>
          </w:p>
        </w:tc>
        <w:tc>
          <w:tcPr>
            <w:tcW w:w="1157" w:type="dxa"/>
            <w:tcBorders>
              <w:top w:val="nil"/>
              <w:left w:val="nil"/>
              <w:bottom w:val="nil"/>
              <w:right w:val="nil"/>
            </w:tcBorders>
            <w:shd w:val="clear" w:color="auto" w:fill="FFFFFF"/>
          </w:tcPr>
          <w:p w14:paraId="41981901" w14:textId="77777777" w:rsidR="0016799E" w:rsidRDefault="0016799E">
            <w:pPr>
              <w:autoSpaceDE w:val="0"/>
              <w:autoSpaceDN w:val="0"/>
              <w:adjustRightInd w:val="0"/>
              <w:spacing w:after="0" w:line="240" w:lineRule="auto"/>
              <w:rPr>
                <w:rFonts w:ascii="Times New Roman" w:hAnsi="Times New Roman"/>
                <w:sz w:val="24"/>
                <w:szCs w:val="24"/>
              </w:rPr>
            </w:pPr>
          </w:p>
        </w:tc>
      </w:tr>
      <w:tr w:rsidR="0016799E" w14:paraId="3A72373E" w14:textId="77777777">
        <w:trPr>
          <w:gridAfter w:val="1"/>
          <w:wAfter w:w="20" w:type="dxa"/>
          <w:cantSplit/>
          <w:tblHeader/>
          <w:jc w:val="center"/>
        </w:trPr>
        <w:tc>
          <w:tcPr>
            <w:tcW w:w="9085" w:type="dxa"/>
            <w:gridSpan w:val="9"/>
            <w:tcBorders>
              <w:top w:val="nil"/>
              <w:left w:val="nil"/>
              <w:bottom w:val="nil"/>
              <w:right w:val="nil"/>
            </w:tcBorders>
            <w:shd w:val="clear" w:color="auto" w:fill="FFFFFF"/>
            <w:tcMar>
              <w:top w:w="30" w:type="dxa"/>
              <w:left w:w="30" w:type="dxa"/>
              <w:bottom w:w="30" w:type="dxa"/>
              <w:right w:w="30" w:type="dxa"/>
            </w:tcMar>
            <w:hideMark/>
          </w:tcPr>
          <w:p w14:paraId="50ADE68B" w14:textId="77777777" w:rsidR="0016799E" w:rsidRDefault="00BA38D9">
            <w:p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Model summary</w:t>
            </w:r>
          </w:p>
        </w:tc>
      </w:tr>
      <w:tr w:rsidR="0016799E" w14:paraId="6D9C5922" w14:textId="77777777">
        <w:trPr>
          <w:gridBefore w:val="1"/>
          <w:wBefore w:w="14" w:type="dxa"/>
          <w:trHeight w:val="1062"/>
          <w:jc w:val="center"/>
        </w:trPr>
        <w:tc>
          <w:tcPr>
            <w:tcW w:w="9091" w:type="dxa"/>
            <w:gridSpan w:val="9"/>
            <w:tcBorders>
              <w:top w:val="nil"/>
              <w:left w:val="nil"/>
              <w:bottom w:val="single" w:sz="4" w:space="0" w:color="auto"/>
              <w:right w:val="nil"/>
            </w:tcBorders>
            <w:tcMar>
              <w:top w:w="0" w:type="dxa"/>
              <w:left w:w="108" w:type="dxa"/>
              <w:bottom w:w="0" w:type="dxa"/>
              <w:right w:w="108" w:type="dxa"/>
            </w:tcMar>
            <w:hideMark/>
          </w:tcPr>
          <w:p w14:paraId="4ABE20B6" w14:textId="77777777" w:rsidR="0016799E" w:rsidRDefault="00BA38D9">
            <w:pPr>
              <w:pStyle w:val="Default"/>
              <w:rPr>
                <w:rFonts w:eastAsia="Times New Roman"/>
              </w:rPr>
            </w:pPr>
            <w:r>
              <w:rPr>
                <w:rFonts w:eastAsia="Times New Roman"/>
              </w:rPr>
              <w:t>R = .932</w:t>
            </w:r>
          </w:p>
          <w:p w14:paraId="7AF9C220" w14:textId="77777777" w:rsidR="0016799E" w:rsidRDefault="00BA38D9">
            <w:pPr>
              <w:pStyle w:val="Default"/>
              <w:rPr>
                <w:rFonts w:eastAsia="Times New Roman"/>
              </w:rPr>
            </w:pPr>
            <w:r>
              <w:rPr>
                <w:rFonts w:eastAsia="Times New Roman"/>
              </w:rPr>
              <w:t>R Square = .836</w:t>
            </w:r>
          </w:p>
          <w:p w14:paraId="5A9947ED" w14:textId="77777777" w:rsidR="0016799E" w:rsidRDefault="00BA38D9">
            <w:pPr>
              <w:pStyle w:val="Default"/>
              <w:rPr>
                <w:rFonts w:eastAsia="Times New Roman"/>
              </w:rPr>
            </w:pPr>
            <w:r>
              <w:rPr>
                <w:rFonts w:eastAsia="Times New Roman"/>
              </w:rPr>
              <w:t>Adjusted R Square = .802</w:t>
            </w:r>
          </w:p>
          <w:p w14:paraId="45692424" w14:textId="77777777" w:rsidR="0016799E" w:rsidRDefault="00BA38D9">
            <w:pPr>
              <w:spacing w:after="0" w:line="240" w:lineRule="auto"/>
              <w:rPr>
                <w:rFonts w:ascii="Times New Roman" w:hAnsi="Times New Roman"/>
                <w:sz w:val="24"/>
                <w:szCs w:val="24"/>
              </w:rPr>
            </w:pPr>
            <w:r>
              <w:rPr>
                <w:rFonts w:ascii="Times New Roman" w:eastAsia="Times New Roman" w:hAnsi="Times New Roman"/>
                <w:sz w:val="24"/>
                <w:szCs w:val="24"/>
              </w:rPr>
              <w:t xml:space="preserve">Standard Error of the Estimate = </w:t>
            </w:r>
            <w:r>
              <w:rPr>
                <w:rFonts w:ascii="Times New Roman" w:hAnsi="Times New Roman"/>
                <w:color w:val="000000"/>
                <w:sz w:val="24"/>
                <w:szCs w:val="24"/>
              </w:rPr>
              <w:t>0.00076</w:t>
            </w:r>
          </w:p>
        </w:tc>
      </w:tr>
    </w:tbl>
    <w:p w14:paraId="22146850" w14:textId="77777777" w:rsidR="0016799E" w:rsidRDefault="00BA38D9">
      <w:pPr>
        <w:spacing w:after="0" w:line="240" w:lineRule="auto"/>
        <w:jc w:val="both"/>
        <w:rPr>
          <w:rFonts w:ascii="Times New Roman" w:hAnsi="Times New Roman"/>
          <w:b/>
          <w:sz w:val="21"/>
          <w:szCs w:val="21"/>
        </w:rPr>
      </w:pPr>
      <w:r>
        <w:rPr>
          <w:rFonts w:ascii="Times New Roman" w:hAnsi="Times New Roman"/>
          <w:color w:val="000000"/>
          <w:sz w:val="21"/>
          <w:szCs w:val="21"/>
        </w:rPr>
        <w:t>Dependent Variable: Teachers' job satisfaction</w:t>
      </w:r>
    </w:p>
    <w:p w14:paraId="03F27B64" w14:textId="77777777" w:rsidR="0016799E" w:rsidRDefault="00BA38D9">
      <w:pPr>
        <w:spacing w:after="0" w:line="240" w:lineRule="auto"/>
        <w:jc w:val="both"/>
        <w:rPr>
          <w:rFonts w:ascii="Times New Roman" w:hAnsi="Times New Roman"/>
          <w:b/>
          <w:sz w:val="21"/>
          <w:szCs w:val="21"/>
        </w:rPr>
      </w:pPr>
      <w:r>
        <w:rPr>
          <w:rFonts w:ascii="Times New Roman" w:hAnsi="Times New Roman"/>
          <w:color w:val="000000"/>
          <w:sz w:val="21"/>
          <w:szCs w:val="21"/>
        </w:rPr>
        <w:lastRenderedPageBreak/>
        <w:t>Predictors: (Constant), school facilities, in-service training, teachers' workload, incentives</w:t>
      </w:r>
    </w:p>
    <w:p w14:paraId="087452E5" w14:textId="77777777" w:rsidR="0016799E" w:rsidRDefault="00BA38D9">
      <w:pPr>
        <w:spacing w:after="0" w:line="240" w:lineRule="auto"/>
        <w:jc w:val="both"/>
        <w:rPr>
          <w:rFonts w:ascii="Times New Roman" w:hAnsi="Times New Roman"/>
          <w:b/>
          <w:i/>
          <w:sz w:val="21"/>
          <w:szCs w:val="21"/>
        </w:rPr>
      </w:pPr>
      <w:r>
        <w:rPr>
          <w:rFonts w:ascii="Times New Roman" w:hAnsi="Times New Roman"/>
          <w:b/>
          <w:i/>
          <w:sz w:val="21"/>
          <w:szCs w:val="21"/>
        </w:rPr>
        <w:t>-value is significant at 0.05*</w:t>
      </w:r>
    </w:p>
    <w:p w14:paraId="719CCB11" w14:textId="77777777" w:rsidR="0016799E" w:rsidRDefault="0016799E">
      <w:pPr>
        <w:spacing w:after="0" w:line="240" w:lineRule="auto"/>
        <w:jc w:val="both"/>
        <w:rPr>
          <w:rFonts w:ascii="Times New Roman" w:hAnsi="Times New Roman"/>
          <w:b/>
          <w:sz w:val="24"/>
          <w:szCs w:val="24"/>
        </w:rPr>
      </w:pPr>
    </w:p>
    <w:p w14:paraId="27274E01" w14:textId="77777777" w:rsidR="0016799E" w:rsidRDefault="00BA38D9">
      <w:pPr>
        <w:pStyle w:val="ListParagraph"/>
        <w:tabs>
          <w:tab w:val="left" w:pos="0"/>
        </w:tabs>
        <w:spacing w:before="240" w:line="360" w:lineRule="auto"/>
        <w:ind w:left="0"/>
        <w:jc w:val="both"/>
        <w:rPr>
          <w:rFonts w:ascii="Times New Roman" w:hAnsi="Times New Roman"/>
          <w:color w:val="000000"/>
          <w:sz w:val="24"/>
          <w:szCs w:val="24"/>
        </w:rPr>
      </w:pPr>
      <w:r>
        <w:rPr>
          <w:rFonts w:ascii="Times New Roman" w:hAnsi="Times New Roman"/>
          <w:color w:val="000000"/>
          <w:sz w:val="24"/>
          <w:szCs w:val="24"/>
        </w:rPr>
        <w:tab/>
        <w:t xml:space="preserve">Table 2 shows a significant </w:t>
      </w:r>
      <w:r>
        <w:rPr>
          <w:rFonts w:ascii="Times New Roman" w:hAnsi="Times New Roman"/>
          <w:sz w:val="24"/>
          <w:szCs w:val="24"/>
        </w:rPr>
        <w:t xml:space="preserve">joint contribution of motivational strategies (in-service training and incentives) and school factors (teachers' workload and school facilities) on teachers’ job satisfaction (management support, autonomy and nature of </w:t>
      </w:r>
      <w:proofErr w:type="gramStart"/>
      <w:r>
        <w:rPr>
          <w:rFonts w:ascii="Times New Roman" w:hAnsi="Times New Roman"/>
          <w:sz w:val="24"/>
          <w:szCs w:val="24"/>
        </w:rPr>
        <w:t>work)in</w:t>
      </w:r>
      <w:proofErr w:type="gramEnd"/>
      <w:r>
        <w:rPr>
          <w:rFonts w:ascii="Times New Roman" w:hAnsi="Times New Roman"/>
          <w:sz w:val="24"/>
          <w:szCs w:val="24"/>
        </w:rPr>
        <w:t xml:space="preserve"> public secondary schools in Oyo State, Nigeria </w:t>
      </w:r>
      <w:r>
        <w:rPr>
          <w:rFonts w:ascii="Times New Roman" w:hAnsi="Times New Roman"/>
          <w:color w:val="000000"/>
          <w:sz w:val="24"/>
          <w:szCs w:val="24"/>
        </w:rPr>
        <w:t>(F</w:t>
      </w:r>
      <w:r>
        <w:rPr>
          <w:rFonts w:ascii="Times New Roman" w:hAnsi="Times New Roman"/>
          <w:color w:val="000000"/>
          <w:sz w:val="24"/>
          <w:szCs w:val="24"/>
          <w:vertAlign w:val="subscript"/>
        </w:rPr>
        <w:t>7, 1604</w:t>
      </w:r>
      <w:r>
        <w:rPr>
          <w:rFonts w:ascii="Times New Roman" w:hAnsi="Times New Roman"/>
          <w:color w:val="000000"/>
          <w:sz w:val="24"/>
          <w:szCs w:val="24"/>
        </w:rPr>
        <w:t xml:space="preserve"> = 2.620, P&lt;0.05).  The results imply that motivational strategies and school factors jointly predicted teachers' job satisfaction. The 'model summary' (R = .932; R</w:t>
      </w:r>
      <w:r>
        <w:rPr>
          <w:rFonts w:ascii="Times New Roman" w:hAnsi="Times New Roman"/>
          <w:color w:val="000000"/>
          <w:sz w:val="24"/>
          <w:szCs w:val="24"/>
          <w:vertAlign w:val="superscript"/>
        </w:rPr>
        <w:t>2</w:t>
      </w:r>
      <w:r>
        <w:rPr>
          <w:rFonts w:ascii="Times New Roman" w:hAnsi="Times New Roman"/>
          <w:color w:val="000000"/>
          <w:sz w:val="24"/>
          <w:szCs w:val="24"/>
        </w:rPr>
        <w:t xml:space="preserve"> = .836; Adjusted R</w:t>
      </w:r>
      <w:r>
        <w:rPr>
          <w:rFonts w:ascii="Times New Roman" w:hAnsi="Times New Roman"/>
          <w:color w:val="000000"/>
          <w:sz w:val="24"/>
          <w:szCs w:val="24"/>
          <w:vertAlign w:val="superscript"/>
        </w:rPr>
        <w:t>2</w:t>
      </w:r>
      <w:r>
        <w:rPr>
          <w:rFonts w:ascii="Times New Roman" w:hAnsi="Times New Roman"/>
          <w:color w:val="000000"/>
          <w:sz w:val="24"/>
          <w:szCs w:val="24"/>
        </w:rPr>
        <w:t xml:space="preserve"> = .802; Standard error of the estimate = .00076) shows that a high variation (variability) of 80.2% (adjusted R</w:t>
      </w:r>
      <w:r>
        <w:rPr>
          <w:rFonts w:ascii="Times New Roman" w:hAnsi="Times New Roman"/>
          <w:color w:val="000000"/>
          <w:sz w:val="24"/>
          <w:szCs w:val="24"/>
          <w:vertAlign w:val="superscript"/>
        </w:rPr>
        <w:t>2</w:t>
      </w:r>
      <w:r>
        <w:rPr>
          <w:rFonts w:ascii="Times New Roman" w:hAnsi="Times New Roman"/>
          <w:color w:val="000000"/>
          <w:sz w:val="24"/>
          <w:szCs w:val="24"/>
        </w:rPr>
        <w:t xml:space="preserve"> = .802) in teachers' job satisfaction can be explained by motivational strategies and school factors (independent variables). The model summary also shows a very low </w:t>
      </w:r>
      <w:r>
        <w:rPr>
          <w:rFonts w:ascii="Times New Roman" w:eastAsia="Times New Roman" w:hAnsi="Times New Roman"/>
          <w:sz w:val="24"/>
          <w:szCs w:val="24"/>
        </w:rPr>
        <w:t xml:space="preserve">standard error of .00076. Since the standard error of the estimates is very low, it therefore implies that the precision of the model </w:t>
      </w:r>
      <w:commentRangeStart w:id="5"/>
      <w:r w:rsidRPr="00CC765D">
        <w:rPr>
          <w:rFonts w:ascii="Times New Roman" w:eastAsia="Times New Roman" w:hAnsi="Times New Roman"/>
          <w:color w:val="FF0000"/>
          <w:sz w:val="24"/>
          <w:szCs w:val="24"/>
        </w:rPr>
        <w:t>is</w:t>
      </w:r>
      <w:commentRangeEnd w:id="5"/>
      <w:r w:rsidR="00CC765D">
        <w:rPr>
          <w:rStyle w:val="CommentReference"/>
        </w:rPr>
        <w:commentReference w:id="5"/>
      </w:r>
      <w:r>
        <w:rPr>
          <w:rFonts w:ascii="Times New Roman" w:eastAsia="Times New Roman" w:hAnsi="Times New Roman"/>
          <w:sz w:val="24"/>
          <w:szCs w:val="24"/>
        </w:rPr>
        <w:t xml:space="preserve"> high.</w:t>
      </w:r>
    </w:p>
    <w:p w14:paraId="29E83589" w14:textId="77777777" w:rsidR="0016799E" w:rsidRDefault="0016799E">
      <w:pPr>
        <w:spacing w:after="0" w:line="360" w:lineRule="auto"/>
        <w:jc w:val="both"/>
        <w:rPr>
          <w:rFonts w:ascii="Times New Roman" w:hAnsi="Times New Roman"/>
          <w:b/>
          <w:color w:val="000000"/>
          <w:sz w:val="24"/>
          <w:szCs w:val="24"/>
        </w:rPr>
      </w:pPr>
    </w:p>
    <w:p w14:paraId="4C5A92F3"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H</w:t>
      </w:r>
      <w:r>
        <w:rPr>
          <w:rFonts w:ascii="Times New Roman" w:hAnsi="Times New Roman"/>
          <w:sz w:val="24"/>
          <w:szCs w:val="24"/>
          <w:vertAlign w:val="subscript"/>
        </w:rPr>
        <w:t>0</w:t>
      </w:r>
      <w:r>
        <w:rPr>
          <w:rFonts w:ascii="Times New Roman" w:hAnsi="Times New Roman"/>
          <w:sz w:val="24"/>
          <w:szCs w:val="24"/>
        </w:rPr>
        <w:t xml:space="preserve">2: </w:t>
      </w:r>
      <w:r>
        <w:rPr>
          <w:rFonts w:ascii="Times New Roman" w:hAnsi="Times New Roman"/>
          <w:sz w:val="24"/>
          <w:szCs w:val="24"/>
        </w:rPr>
        <w:tab/>
        <w:t xml:space="preserve">There is no significant joint contribution of motivational strategies (in-service </w:t>
      </w:r>
      <w:r>
        <w:rPr>
          <w:rFonts w:ascii="Times New Roman" w:hAnsi="Times New Roman"/>
          <w:sz w:val="24"/>
          <w:szCs w:val="24"/>
        </w:rPr>
        <w:tab/>
        <w:t xml:space="preserve">training and incentives) and school factors (teachers' workload and school </w:t>
      </w:r>
      <w:r>
        <w:rPr>
          <w:rFonts w:ascii="Times New Roman" w:hAnsi="Times New Roman"/>
          <w:sz w:val="24"/>
          <w:szCs w:val="24"/>
        </w:rPr>
        <w:tab/>
        <w:t>facilities)</w:t>
      </w:r>
      <w:r>
        <w:rPr>
          <w:rFonts w:ascii="Times New Roman" w:hAnsi="Times New Roman"/>
          <w:sz w:val="24"/>
          <w:szCs w:val="24"/>
        </w:rPr>
        <w:tab/>
        <w:t xml:space="preserve">on teachers’ commitment to the school, learners and teaching profession in the </w:t>
      </w:r>
      <w:r>
        <w:rPr>
          <w:rFonts w:ascii="Times New Roman" w:hAnsi="Times New Roman"/>
          <w:sz w:val="24"/>
          <w:szCs w:val="24"/>
        </w:rPr>
        <w:tab/>
        <w:t xml:space="preserve">public  </w:t>
      </w:r>
    </w:p>
    <w:p w14:paraId="49C4475F"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 xml:space="preserve">           secondary schools in </w:t>
      </w:r>
      <w:r>
        <w:rPr>
          <w:rFonts w:ascii="Times New Roman" w:hAnsi="Times New Roman"/>
          <w:color w:val="000000"/>
          <w:sz w:val="24"/>
          <w:szCs w:val="24"/>
        </w:rPr>
        <w:t>Oyo State</w:t>
      </w:r>
      <w:r>
        <w:rPr>
          <w:rFonts w:ascii="Times New Roman" w:hAnsi="Times New Roman"/>
          <w:sz w:val="24"/>
          <w:szCs w:val="24"/>
        </w:rPr>
        <w:t>, Nigeria.</w:t>
      </w:r>
    </w:p>
    <w:p w14:paraId="09F2F237" w14:textId="77777777" w:rsidR="0016799E" w:rsidRDefault="0016799E">
      <w:pPr>
        <w:spacing w:after="0" w:line="360" w:lineRule="auto"/>
        <w:jc w:val="both"/>
        <w:rPr>
          <w:rFonts w:ascii="Times New Roman" w:hAnsi="Times New Roman"/>
          <w:b/>
          <w:color w:val="000000"/>
          <w:sz w:val="24"/>
          <w:szCs w:val="24"/>
        </w:rPr>
      </w:pPr>
    </w:p>
    <w:p w14:paraId="4842CE45" w14:textId="77777777" w:rsidR="0016799E" w:rsidRDefault="00BA38D9">
      <w:pPr>
        <w:spacing w:after="0" w:line="360" w:lineRule="auto"/>
        <w:rPr>
          <w:rFonts w:ascii="Times New Roman" w:hAnsi="Times New Roman"/>
          <w:b/>
          <w:color w:val="000000"/>
          <w:sz w:val="24"/>
          <w:szCs w:val="24"/>
        </w:rPr>
      </w:pPr>
      <w:r>
        <w:rPr>
          <w:rFonts w:ascii="Times New Roman" w:hAnsi="Times New Roman"/>
          <w:b/>
          <w:color w:val="000000"/>
          <w:sz w:val="24"/>
          <w:szCs w:val="24"/>
        </w:rPr>
        <w:t xml:space="preserve">Table 3: Joint Contribution of Motivational Strategies and School Factors on Teachers’    </w:t>
      </w:r>
    </w:p>
    <w:p w14:paraId="45EFFFF0" w14:textId="77777777" w:rsidR="0016799E" w:rsidRDefault="00BA38D9">
      <w:pPr>
        <w:spacing w:after="0" w:line="360" w:lineRule="auto"/>
        <w:rPr>
          <w:rFonts w:ascii="Times New Roman" w:hAnsi="Times New Roman"/>
          <w:b/>
          <w:color w:val="000000"/>
          <w:sz w:val="24"/>
          <w:szCs w:val="24"/>
        </w:rPr>
      </w:pPr>
      <w:r>
        <w:rPr>
          <w:rFonts w:ascii="Times New Roman" w:hAnsi="Times New Roman"/>
          <w:b/>
          <w:color w:val="000000"/>
          <w:sz w:val="24"/>
          <w:szCs w:val="24"/>
        </w:rPr>
        <w:t xml:space="preserve">               Commitment in Public Secondary Schools in Oyo State, Nigeria </w:t>
      </w:r>
    </w:p>
    <w:tbl>
      <w:tblPr>
        <w:tblW w:w="9225" w:type="dxa"/>
        <w:jc w:val="center"/>
        <w:tblBorders>
          <w:top w:val="single" w:sz="4" w:space="0" w:color="auto"/>
          <w:bottom w:val="single" w:sz="4" w:space="0" w:color="auto"/>
        </w:tblBorders>
        <w:tblLayout w:type="fixed"/>
        <w:tblCellMar>
          <w:left w:w="30" w:type="dxa"/>
          <w:right w:w="30" w:type="dxa"/>
        </w:tblCellMar>
        <w:tblLook w:val="04A0" w:firstRow="1" w:lastRow="0" w:firstColumn="1" w:lastColumn="0" w:noHBand="0" w:noVBand="1"/>
      </w:tblPr>
      <w:tblGrid>
        <w:gridCol w:w="12"/>
        <w:gridCol w:w="722"/>
        <w:gridCol w:w="1259"/>
        <w:gridCol w:w="1442"/>
        <w:gridCol w:w="978"/>
        <w:gridCol w:w="1222"/>
        <w:gridCol w:w="901"/>
        <w:gridCol w:w="1396"/>
        <w:gridCol w:w="1178"/>
        <w:gridCol w:w="115"/>
      </w:tblGrid>
      <w:tr w:rsidR="0016799E" w14:paraId="13E6C934" w14:textId="77777777">
        <w:trPr>
          <w:cantSplit/>
          <w:tblHeader/>
          <w:jc w:val="center"/>
        </w:trPr>
        <w:tc>
          <w:tcPr>
            <w:tcW w:w="9225" w:type="dxa"/>
            <w:gridSpan w:val="10"/>
            <w:tcBorders>
              <w:top w:val="single" w:sz="4" w:space="0" w:color="auto"/>
              <w:left w:val="nil"/>
              <w:bottom w:val="nil"/>
              <w:right w:val="nil"/>
            </w:tcBorders>
            <w:tcMar>
              <w:top w:w="30" w:type="dxa"/>
              <w:left w:w="30" w:type="dxa"/>
              <w:bottom w:w="30" w:type="dxa"/>
              <w:right w:w="30" w:type="dxa"/>
            </w:tcMar>
            <w:vAlign w:val="bottom"/>
            <w:hideMark/>
          </w:tcPr>
          <w:p w14:paraId="233A6FFC" w14:textId="77777777" w:rsidR="0016799E" w:rsidRDefault="00BA38D9">
            <w:pPr>
              <w:autoSpaceDE w:val="0"/>
              <w:autoSpaceDN w:val="0"/>
              <w:adjustRightInd w:val="0"/>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ANOVA</w:t>
            </w:r>
          </w:p>
        </w:tc>
      </w:tr>
      <w:tr w:rsidR="0016799E" w14:paraId="1D5DE773" w14:textId="77777777">
        <w:trPr>
          <w:cantSplit/>
          <w:tblHeader/>
          <w:jc w:val="center"/>
        </w:trPr>
        <w:tc>
          <w:tcPr>
            <w:tcW w:w="1993" w:type="dxa"/>
            <w:gridSpan w:val="3"/>
            <w:tcBorders>
              <w:top w:val="nil"/>
              <w:left w:val="nil"/>
              <w:bottom w:val="single" w:sz="4" w:space="0" w:color="auto"/>
              <w:right w:val="nil"/>
            </w:tcBorders>
            <w:tcMar>
              <w:top w:w="30" w:type="dxa"/>
              <w:left w:w="30" w:type="dxa"/>
              <w:bottom w:w="30" w:type="dxa"/>
              <w:right w:w="30" w:type="dxa"/>
            </w:tcMar>
            <w:vAlign w:val="bottom"/>
            <w:hideMark/>
          </w:tcPr>
          <w:p w14:paraId="17C17B47" w14:textId="77777777" w:rsidR="0016799E" w:rsidRDefault="00BA38D9">
            <w:pPr>
              <w:autoSpaceDE w:val="0"/>
              <w:autoSpaceDN w:val="0"/>
              <w:adjustRightInd w:val="0"/>
              <w:spacing w:after="0" w:line="360" w:lineRule="auto"/>
              <w:rPr>
                <w:rFonts w:ascii="Times New Roman" w:hAnsi="Times New Roman"/>
                <w:b/>
                <w:color w:val="000000"/>
                <w:sz w:val="24"/>
                <w:szCs w:val="24"/>
              </w:rPr>
            </w:pPr>
            <w:r>
              <w:rPr>
                <w:rFonts w:ascii="Times New Roman" w:hAnsi="Times New Roman"/>
                <w:b/>
                <w:color w:val="000000"/>
                <w:sz w:val="24"/>
                <w:szCs w:val="24"/>
              </w:rPr>
              <w:t>Model</w:t>
            </w:r>
          </w:p>
        </w:tc>
        <w:tc>
          <w:tcPr>
            <w:tcW w:w="1442" w:type="dxa"/>
            <w:tcBorders>
              <w:top w:val="nil"/>
              <w:left w:val="nil"/>
              <w:bottom w:val="single" w:sz="4" w:space="0" w:color="auto"/>
              <w:right w:val="nil"/>
            </w:tcBorders>
            <w:tcMar>
              <w:top w:w="30" w:type="dxa"/>
              <w:left w:w="30" w:type="dxa"/>
              <w:bottom w:w="30" w:type="dxa"/>
              <w:right w:w="30" w:type="dxa"/>
            </w:tcMar>
            <w:vAlign w:val="bottom"/>
            <w:hideMark/>
          </w:tcPr>
          <w:p w14:paraId="74A30CC9" w14:textId="77777777" w:rsidR="0016799E" w:rsidRDefault="00BA38D9">
            <w:pPr>
              <w:autoSpaceDE w:val="0"/>
              <w:autoSpaceDN w:val="0"/>
              <w:adjustRightInd w:val="0"/>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Sum of Squares</w:t>
            </w:r>
          </w:p>
        </w:tc>
        <w:tc>
          <w:tcPr>
            <w:tcW w:w="978" w:type="dxa"/>
            <w:tcBorders>
              <w:top w:val="nil"/>
              <w:left w:val="nil"/>
              <w:bottom w:val="single" w:sz="4" w:space="0" w:color="auto"/>
              <w:right w:val="nil"/>
            </w:tcBorders>
            <w:tcMar>
              <w:top w:w="30" w:type="dxa"/>
              <w:left w:w="30" w:type="dxa"/>
              <w:bottom w:w="30" w:type="dxa"/>
              <w:right w:w="30" w:type="dxa"/>
            </w:tcMar>
            <w:vAlign w:val="bottom"/>
            <w:hideMark/>
          </w:tcPr>
          <w:p w14:paraId="2E2E6B7D" w14:textId="77777777" w:rsidR="0016799E" w:rsidRDefault="00BA38D9">
            <w:pPr>
              <w:autoSpaceDE w:val="0"/>
              <w:autoSpaceDN w:val="0"/>
              <w:adjustRightInd w:val="0"/>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Df</w:t>
            </w:r>
          </w:p>
        </w:tc>
        <w:tc>
          <w:tcPr>
            <w:tcW w:w="1222" w:type="dxa"/>
            <w:tcBorders>
              <w:top w:val="nil"/>
              <w:left w:val="nil"/>
              <w:bottom w:val="single" w:sz="4" w:space="0" w:color="auto"/>
              <w:right w:val="nil"/>
            </w:tcBorders>
            <w:tcMar>
              <w:top w:w="30" w:type="dxa"/>
              <w:left w:w="30" w:type="dxa"/>
              <w:bottom w:w="30" w:type="dxa"/>
              <w:right w:w="30" w:type="dxa"/>
            </w:tcMar>
            <w:vAlign w:val="bottom"/>
            <w:hideMark/>
          </w:tcPr>
          <w:p w14:paraId="45DE669D" w14:textId="77777777" w:rsidR="0016799E" w:rsidRDefault="00BA38D9">
            <w:pPr>
              <w:autoSpaceDE w:val="0"/>
              <w:autoSpaceDN w:val="0"/>
              <w:adjustRightInd w:val="0"/>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Mean Square</w:t>
            </w:r>
          </w:p>
        </w:tc>
        <w:tc>
          <w:tcPr>
            <w:tcW w:w="901" w:type="dxa"/>
            <w:tcBorders>
              <w:top w:val="nil"/>
              <w:left w:val="nil"/>
              <w:bottom w:val="single" w:sz="4" w:space="0" w:color="auto"/>
              <w:right w:val="nil"/>
            </w:tcBorders>
            <w:tcMar>
              <w:top w:w="30" w:type="dxa"/>
              <w:left w:w="30" w:type="dxa"/>
              <w:bottom w:w="30" w:type="dxa"/>
              <w:right w:w="30" w:type="dxa"/>
            </w:tcMar>
            <w:vAlign w:val="bottom"/>
            <w:hideMark/>
          </w:tcPr>
          <w:p w14:paraId="00136477" w14:textId="77777777" w:rsidR="0016799E" w:rsidRDefault="00BA38D9">
            <w:pPr>
              <w:autoSpaceDE w:val="0"/>
              <w:autoSpaceDN w:val="0"/>
              <w:adjustRightInd w:val="0"/>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F</w:t>
            </w:r>
          </w:p>
        </w:tc>
        <w:tc>
          <w:tcPr>
            <w:tcW w:w="1396" w:type="dxa"/>
            <w:tcBorders>
              <w:top w:val="nil"/>
              <w:left w:val="nil"/>
              <w:bottom w:val="single" w:sz="4" w:space="0" w:color="auto"/>
              <w:right w:val="nil"/>
            </w:tcBorders>
            <w:tcMar>
              <w:top w:w="30" w:type="dxa"/>
              <w:left w:w="30" w:type="dxa"/>
              <w:bottom w:w="30" w:type="dxa"/>
              <w:right w:w="30" w:type="dxa"/>
            </w:tcMar>
            <w:vAlign w:val="bottom"/>
            <w:hideMark/>
          </w:tcPr>
          <w:p w14:paraId="0301CB07" w14:textId="77777777" w:rsidR="0016799E" w:rsidRDefault="00BA38D9">
            <w:pPr>
              <w:autoSpaceDE w:val="0"/>
              <w:autoSpaceDN w:val="0"/>
              <w:adjustRightInd w:val="0"/>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P-Value</w:t>
            </w:r>
          </w:p>
        </w:tc>
        <w:tc>
          <w:tcPr>
            <w:tcW w:w="1293" w:type="dxa"/>
            <w:gridSpan w:val="2"/>
            <w:tcBorders>
              <w:top w:val="nil"/>
              <w:left w:val="nil"/>
              <w:bottom w:val="single" w:sz="4" w:space="0" w:color="auto"/>
              <w:right w:val="nil"/>
            </w:tcBorders>
            <w:hideMark/>
          </w:tcPr>
          <w:p w14:paraId="76D67BF2" w14:textId="77777777" w:rsidR="0016799E" w:rsidRDefault="00BA38D9">
            <w:pPr>
              <w:autoSpaceDE w:val="0"/>
              <w:autoSpaceDN w:val="0"/>
              <w:adjustRightInd w:val="0"/>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Decision</w:t>
            </w:r>
          </w:p>
        </w:tc>
      </w:tr>
      <w:tr w:rsidR="0016799E" w14:paraId="3DCDA54C" w14:textId="77777777">
        <w:trPr>
          <w:cantSplit/>
          <w:trHeight w:val="335"/>
          <w:tblHeader/>
          <w:jc w:val="center"/>
        </w:trPr>
        <w:tc>
          <w:tcPr>
            <w:tcW w:w="734" w:type="dxa"/>
            <w:gridSpan w:val="2"/>
            <w:vMerge w:val="restart"/>
            <w:tcBorders>
              <w:top w:val="single" w:sz="4" w:space="0" w:color="auto"/>
              <w:left w:val="nil"/>
              <w:bottom w:val="nil"/>
              <w:right w:val="nil"/>
            </w:tcBorders>
            <w:shd w:val="clear" w:color="auto" w:fill="FFFFFF"/>
            <w:tcMar>
              <w:top w:w="30" w:type="dxa"/>
              <w:left w:w="30" w:type="dxa"/>
              <w:bottom w:w="30" w:type="dxa"/>
              <w:right w:w="30" w:type="dxa"/>
            </w:tcMar>
            <w:hideMark/>
          </w:tcPr>
          <w:p w14:paraId="3684E3D8" w14:textId="77777777" w:rsidR="0016799E" w:rsidRDefault="0016799E">
            <w:pPr>
              <w:autoSpaceDE w:val="0"/>
              <w:autoSpaceDN w:val="0"/>
              <w:adjustRightInd w:val="0"/>
              <w:spacing w:after="0" w:line="360" w:lineRule="auto"/>
              <w:rPr>
                <w:rFonts w:ascii="Times New Roman" w:hAnsi="Times New Roman"/>
                <w:color w:val="000000"/>
                <w:sz w:val="24"/>
                <w:szCs w:val="24"/>
              </w:rPr>
            </w:pPr>
          </w:p>
        </w:tc>
        <w:tc>
          <w:tcPr>
            <w:tcW w:w="1259" w:type="dxa"/>
            <w:tcBorders>
              <w:top w:val="single" w:sz="4" w:space="0" w:color="auto"/>
              <w:left w:val="nil"/>
              <w:bottom w:val="nil"/>
              <w:right w:val="nil"/>
            </w:tcBorders>
            <w:shd w:val="clear" w:color="auto" w:fill="FFFFFF"/>
            <w:tcMar>
              <w:top w:w="30" w:type="dxa"/>
              <w:left w:w="30" w:type="dxa"/>
              <w:bottom w:w="30" w:type="dxa"/>
              <w:right w:w="30" w:type="dxa"/>
            </w:tcMar>
            <w:hideMark/>
          </w:tcPr>
          <w:p w14:paraId="2325B0BC" w14:textId="77777777" w:rsidR="0016799E" w:rsidRDefault="00BA38D9">
            <w:pPr>
              <w:autoSpaceDE w:val="0"/>
              <w:autoSpaceDN w:val="0"/>
              <w:adjustRightInd w:val="0"/>
              <w:spacing w:after="0" w:line="360" w:lineRule="auto"/>
              <w:rPr>
                <w:rFonts w:ascii="Times New Roman" w:hAnsi="Times New Roman"/>
                <w:color w:val="000000"/>
                <w:sz w:val="24"/>
                <w:szCs w:val="24"/>
              </w:rPr>
            </w:pPr>
            <w:r>
              <w:rPr>
                <w:rFonts w:ascii="Times New Roman" w:hAnsi="Times New Roman"/>
                <w:color w:val="000000"/>
                <w:sz w:val="24"/>
                <w:szCs w:val="24"/>
              </w:rPr>
              <w:t>Regression</w:t>
            </w:r>
          </w:p>
        </w:tc>
        <w:tc>
          <w:tcPr>
            <w:tcW w:w="1442" w:type="dxa"/>
            <w:tcBorders>
              <w:top w:val="single" w:sz="4" w:space="0" w:color="auto"/>
              <w:left w:val="nil"/>
              <w:bottom w:val="nil"/>
              <w:right w:val="nil"/>
            </w:tcBorders>
            <w:shd w:val="clear" w:color="auto" w:fill="FFFFFF"/>
            <w:tcMar>
              <w:top w:w="30" w:type="dxa"/>
              <w:left w:w="30" w:type="dxa"/>
              <w:bottom w:w="30" w:type="dxa"/>
              <w:right w:w="30" w:type="dxa"/>
            </w:tcMar>
            <w:hideMark/>
          </w:tcPr>
          <w:p w14:paraId="77F9D8E9"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264.841</w:t>
            </w:r>
          </w:p>
        </w:tc>
        <w:tc>
          <w:tcPr>
            <w:tcW w:w="978" w:type="dxa"/>
            <w:tcBorders>
              <w:top w:val="single" w:sz="4" w:space="0" w:color="auto"/>
              <w:left w:val="nil"/>
              <w:bottom w:val="nil"/>
              <w:right w:val="nil"/>
            </w:tcBorders>
            <w:shd w:val="clear" w:color="auto" w:fill="FFFFFF"/>
            <w:tcMar>
              <w:top w:w="30" w:type="dxa"/>
              <w:left w:w="30" w:type="dxa"/>
              <w:bottom w:w="30" w:type="dxa"/>
              <w:right w:w="30" w:type="dxa"/>
            </w:tcMar>
            <w:hideMark/>
          </w:tcPr>
          <w:p w14:paraId="470360D3"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6</w:t>
            </w:r>
          </w:p>
        </w:tc>
        <w:tc>
          <w:tcPr>
            <w:tcW w:w="1222" w:type="dxa"/>
            <w:tcBorders>
              <w:top w:val="single" w:sz="4" w:space="0" w:color="auto"/>
              <w:left w:val="nil"/>
              <w:bottom w:val="nil"/>
              <w:right w:val="nil"/>
            </w:tcBorders>
            <w:shd w:val="clear" w:color="auto" w:fill="FFFFFF"/>
            <w:tcMar>
              <w:top w:w="30" w:type="dxa"/>
              <w:left w:w="30" w:type="dxa"/>
              <w:bottom w:w="30" w:type="dxa"/>
              <w:right w:w="30" w:type="dxa"/>
            </w:tcMar>
            <w:hideMark/>
          </w:tcPr>
          <w:p w14:paraId="67A653FE"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24.973</w:t>
            </w:r>
          </w:p>
        </w:tc>
        <w:tc>
          <w:tcPr>
            <w:tcW w:w="901" w:type="dxa"/>
            <w:tcBorders>
              <w:top w:val="single" w:sz="4" w:space="0" w:color="auto"/>
              <w:left w:val="nil"/>
              <w:bottom w:val="nil"/>
              <w:right w:val="nil"/>
            </w:tcBorders>
            <w:shd w:val="clear" w:color="auto" w:fill="FFFFFF"/>
            <w:tcMar>
              <w:top w:w="30" w:type="dxa"/>
              <w:left w:w="30" w:type="dxa"/>
              <w:bottom w:w="30" w:type="dxa"/>
              <w:right w:w="30" w:type="dxa"/>
            </w:tcMar>
            <w:hideMark/>
          </w:tcPr>
          <w:p w14:paraId="72F13334"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3.710</w:t>
            </w:r>
          </w:p>
        </w:tc>
        <w:tc>
          <w:tcPr>
            <w:tcW w:w="1396" w:type="dxa"/>
            <w:tcBorders>
              <w:top w:val="single" w:sz="4" w:space="0" w:color="auto"/>
              <w:left w:val="nil"/>
              <w:bottom w:val="nil"/>
              <w:right w:val="nil"/>
            </w:tcBorders>
            <w:shd w:val="clear" w:color="auto" w:fill="FFFFFF"/>
            <w:tcMar>
              <w:top w:w="30" w:type="dxa"/>
              <w:left w:w="30" w:type="dxa"/>
              <w:bottom w:w="30" w:type="dxa"/>
              <w:right w:w="30" w:type="dxa"/>
            </w:tcMar>
            <w:hideMark/>
          </w:tcPr>
          <w:p w14:paraId="2A463C5E"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.012</w:t>
            </w:r>
          </w:p>
        </w:tc>
        <w:tc>
          <w:tcPr>
            <w:tcW w:w="1293" w:type="dxa"/>
            <w:gridSpan w:val="2"/>
            <w:tcBorders>
              <w:top w:val="single" w:sz="4" w:space="0" w:color="auto"/>
              <w:left w:val="nil"/>
              <w:bottom w:val="nil"/>
              <w:right w:val="nil"/>
            </w:tcBorders>
            <w:shd w:val="clear" w:color="auto" w:fill="FFFFFF"/>
            <w:hideMark/>
          </w:tcPr>
          <w:p w14:paraId="638699F8" w14:textId="77777777" w:rsidR="0016799E" w:rsidRDefault="00BA38D9">
            <w:pPr>
              <w:autoSpaceDE w:val="0"/>
              <w:autoSpaceDN w:val="0"/>
              <w:adjustRightInd w:val="0"/>
              <w:spacing w:after="0" w:line="360" w:lineRule="auto"/>
              <w:jc w:val="both"/>
              <w:rPr>
                <w:rFonts w:ascii="Times New Roman" w:hAnsi="Times New Roman"/>
                <w:color w:val="000000"/>
                <w:sz w:val="24"/>
                <w:szCs w:val="24"/>
              </w:rPr>
            </w:pPr>
            <w:r>
              <w:rPr>
                <w:rFonts w:ascii="Times New Roman" w:hAnsi="Times New Roman"/>
                <w:color w:val="000000"/>
                <w:sz w:val="24"/>
                <w:szCs w:val="24"/>
              </w:rPr>
              <w:t>Significant</w:t>
            </w:r>
          </w:p>
        </w:tc>
      </w:tr>
      <w:tr w:rsidR="0016799E" w14:paraId="4FEBB677" w14:textId="77777777">
        <w:trPr>
          <w:cantSplit/>
          <w:tblHeader/>
          <w:jc w:val="center"/>
        </w:trPr>
        <w:tc>
          <w:tcPr>
            <w:tcW w:w="734" w:type="dxa"/>
            <w:gridSpan w:val="2"/>
            <w:vMerge/>
            <w:tcBorders>
              <w:top w:val="single" w:sz="4" w:space="0" w:color="auto"/>
              <w:left w:val="nil"/>
              <w:bottom w:val="nil"/>
              <w:right w:val="nil"/>
            </w:tcBorders>
            <w:vAlign w:val="center"/>
            <w:hideMark/>
          </w:tcPr>
          <w:p w14:paraId="154B2529" w14:textId="77777777" w:rsidR="0016799E" w:rsidRDefault="0016799E">
            <w:pPr>
              <w:spacing w:after="0" w:line="360" w:lineRule="auto"/>
              <w:rPr>
                <w:rFonts w:ascii="Times New Roman" w:hAnsi="Times New Roman"/>
                <w:color w:val="000000"/>
                <w:sz w:val="24"/>
                <w:szCs w:val="24"/>
              </w:rPr>
            </w:pPr>
          </w:p>
        </w:tc>
        <w:tc>
          <w:tcPr>
            <w:tcW w:w="1259" w:type="dxa"/>
            <w:tcBorders>
              <w:top w:val="nil"/>
              <w:left w:val="nil"/>
              <w:bottom w:val="nil"/>
              <w:right w:val="nil"/>
            </w:tcBorders>
            <w:shd w:val="clear" w:color="auto" w:fill="FFFFFF"/>
            <w:tcMar>
              <w:top w:w="30" w:type="dxa"/>
              <w:left w:w="30" w:type="dxa"/>
              <w:bottom w:w="30" w:type="dxa"/>
              <w:right w:w="30" w:type="dxa"/>
            </w:tcMar>
            <w:hideMark/>
          </w:tcPr>
          <w:p w14:paraId="7EDD537B" w14:textId="77777777" w:rsidR="0016799E" w:rsidRDefault="00BA38D9">
            <w:pPr>
              <w:autoSpaceDE w:val="0"/>
              <w:autoSpaceDN w:val="0"/>
              <w:adjustRightInd w:val="0"/>
              <w:spacing w:after="0" w:line="360" w:lineRule="auto"/>
              <w:rPr>
                <w:rFonts w:ascii="Times New Roman" w:hAnsi="Times New Roman"/>
                <w:color w:val="000000"/>
                <w:sz w:val="24"/>
                <w:szCs w:val="24"/>
              </w:rPr>
            </w:pPr>
            <w:r>
              <w:rPr>
                <w:rFonts w:ascii="Times New Roman" w:hAnsi="Times New Roman"/>
                <w:color w:val="000000"/>
                <w:sz w:val="24"/>
                <w:szCs w:val="24"/>
              </w:rPr>
              <w:t>Residual</w:t>
            </w:r>
          </w:p>
        </w:tc>
        <w:tc>
          <w:tcPr>
            <w:tcW w:w="1442" w:type="dxa"/>
            <w:tcBorders>
              <w:top w:val="nil"/>
              <w:left w:val="nil"/>
              <w:bottom w:val="nil"/>
              <w:right w:val="nil"/>
            </w:tcBorders>
            <w:shd w:val="clear" w:color="auto" w:fill="FFFFFF"/>
            <w:tcMar>
              <w:top w:w="30" w:type="dxa"/>
              <w:left w:w="30" w:type="dxa"/>
              <w:bottom w:w="30" w:type="dxa"/>
              <w:right w:w="30" w:type="dxa"/>
            </w:tcMar>
            <w:hideMark/>
          </w:tcPr>
          <w:p w14:paraId="0BD8A1BA"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2824.372</w:t>
            </w:r>
          </w:p>
        </w:tc>
        <w:tc>
          <w:tcPr>
            <w:tcW w:w="978" w:type="dxa"/>
            <w:tcBorders>
              <w:top w:val="nil"/>
              <w:left w:val="nil"/>
              <w:bottom w:val="nil"/>
              <w:right w:val="nil"/>
            </w:tcBorders>
            <w:shd w:val="clear" w:color="auto" w:fill="FFFFFF"/>
            <w:tcMar>
              <w:top w:w="30" w:type="dxa"/>
              <w:left w:w="30" w:type="dxa"/>
              <w:bottom w:w="30" w:type="dxa"/>
              <w:right w:w="30" w:type="dxa"/>
            </w:tcMar>
            <w:hideMark/>
          </w:tcPr>
          <w:p w14:paraId="10C122C8"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720</w:t>
            </w:r>
          </w:p>
        </w:tc>
        <w:tc>
          <w:tcPr>
            <w:tcW w:w="1222" w:type="dxa"/>
            <w:tcBorders>
              <w:top w:val="nil"/>
              <w:left w:val="nil"/>
              <w:bottom w:val="nil"/>
              <w:right w:val="nil"/>
            </w:tcBorders>
            <w:shd w:val="clear" w:color="auto" w:fill="FFFFFF"/>
            <w:tcMar>
              <w:top w:w="30" w:type="dxa"/>
              <w:left w:w="30" w:type="dxa"/>
              <w:bottom w:w="30" w:type="dxa"/>
              <w:right w:w="30" w:type="dxa"/>
            </w:tcMar>
            <w:hideMark/>
          </w:tcPr>
          <w:p w14:paraId="5C600DB3"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8.642</w:t>
            </w:r>
          </w:p>
        </w:tc>
        <w:tc>
          <w:tcPr>
            <w:tcW w:w="901" w:type="dxa"/>
            <w:tcBorders>
              <w:top w:val="nil"/>
              <w:left w:val="nil"/>
              <w:bottom w:val="nil"/>
              <w:right w:val="nil"/>
            </w:tcBorders>
            <w:shd w:val="clear" w:color="auto" w:fill="FFFFFF"/>
            <w:tcMar>
              <w:top w:w="30" w:type="dxa"/>
              <w:left w:w="30" w:type="dxa"/>
              <w:bottom w:w="30" w:type="dxa"/>
              <w:right w:w="30" w:type="dxa"/>
            </w:tcMar>
          </w:tcPr>
          <w:p w14:paraId="6BFA6AF6" w14:textId="77777777" w:rsidR="0016799E" w:rsidRDefault="0016799E">
            <w:pPr>
              <w:autoSpaceDE w:val="0"/>
              <w:autoSpaceDN w:val="0"/>
              <w:adjustRightInd w:val="0"/>
              <w:spacing w:line="360" w:lineRule="auto"/>
              <w:jc w:val="center"/>
              <w:rPr>
                <w:rFonts w:ascii="Times New Roman" w:hAnsi="Times New Roman"/>
                <w:color w:val="000000"/>
                <w:sz w:val="24"/>
                <w:szCs w:val="24"/>
              </w:rPr>
            </w:pPr>
          </w:p>
        </w:tc>
        <w:tc>
          <w:tcPr>
            <w:tcW w:w="1396" w:type="dxa"/>
            <w:tcBorders>
              <w:top w:val="nil"/>
              <w:left w:val="nil"/>
              <w:bottom w:val="nil"/>
              <w:right w:val="nil"/>
            </w:tcBorders>
            <w:shd w:val="clear" w:color="auto" w:fill="FFFFFF"/>
            <w:tcMar>
              <w:top w:w="30" w:type="dxa"/>
              <w:left w:w="30" w:type="dxa"/>
              <w:bottom w:w="30" w:type="dxa"/>
              <w:right w:w="30" w:type="dxa"/>
            </w:tcMar>
          </w:tcPr>
          <w:p w14:paraId="00E63E88" w14:textId="77777777" w:rsidR="0016799E" w:rsidRDefault="0016799E">
            <w:pPr>
              <w:autoSpaceDE w:val="0"/>
              <w:autoSpaceDN w:val="0"/>
              <w:adjustRightInd w:val="0"/>
              <w:spacing w:line="360" w:lineRule="auto"/>
              <w:rPr>
                <w:rFonts w:ascii="Times New Roman" w:hAnsi="Times New Roman"/>
                <w:color w:val="000000"/>
                <w:sz w:val="24"/>
                <w:szCs w:val="24"/>
              </w:rPr>
            </w:pPr>
          </w:p>
        </w:tc>
        <w:tc>
          <w:tcPr>
            <w:tcW w:w="1293" w:type="dxa"/>
            <w:gridSpan w:val="2"/>
            <w:tcBorders>
              <w:top w:val="nil"/>
              <w:left w:val="nil"/>
              <w:bottom w:val="nil"/>
              <w:right w:val="nil"/>
            </w:tcBorders>
            <w:shd w:val="clear" w:color="auto" w:fill="FFFFFF"/>
          </w:tcPr>
          <w:p w14:paraId="1BF98EE5" w14:textId="77777777" w:rsidR="0016799E" w:rsidRDefault="0016799E">
            <w:pPr>
              <w:autoSpaceDE w:val="0"/>
              <w:autoSpaceDN w:val="0"/>
              <w:adjustRightInd w:val="0"/>
              <w:spacing w:after="0" w:line="360" w:lineRule="auto"/>
              <w:rPr>
                <w:rFonts w:ascii="Times New Roman" w:hAnsi="Times New Roman"/>
                <w:sz w:val="24"/>
                <w:szCs w:val="24"/>
              </w:rPr>
            </w:pPr>
          </w:p>
        </w:tc>
      </w:tr>
      <w:tr w:rsidR="0016799E" w14:paraId="495C56FA" w14:textId="77777777">
        <w:trPr>
          <w:cantSplit/>
          <w:tblHeader/>
          <w:jc w:val="center"/>
        </w:trPr>
        <w:tc>
          <w:tcPr>
            <w:tcW w:w="734" w:type="dxa"/>
            <w:gridSpan w:val="2"/>
            <w:vMerge/>
            <w:tcBorders>
              <w:top w:val="single" w:sz="4" w:space="0" w:color="auto"/>
              <w:left w:val="nil"/>
              <w:bottom w:val="nil"/>
              <w:right w:val="nil"/>
            </w:tcBorders>
            <w:vAlign w:val="center"/>
            <w:hideMark/>
          </w:tcPr>
          <w:p w14:paraId="20C3DF51" w14:textId="77777777" w:rsidR="0016799E" w:rsidRDefault="0016799E">
            <w:pPr>
              <w:spacing w:after="0" w:line="360" w:lineRule="auto"/>
              <w:rPr>
                <w:rFonts w:ascii="Times New Roman" w:hAnsi="Times New Roman"/>
                <w:color w:val="000000"/>
                <w:sz w:val="24"/>
                <w:szCs w:val="24"/>
              </w:rPr>
            </w:pPr>
          </w:p>
        </w:tc>
        <w:tc>
          <w:tcPr>
            <w:tcW w:w="1259" w:type="dxa"/>
            <w:tcBorders>
              <w:top w:val="nil"/>
              <w:left w:val="nil"/>
              <w:bottom w:val="nil"/>
              <w:right w:val="nil"/>
            </w:tcBorders>
            <w:shd w:val="clear" w:color="auto" w:fill="FFFFFF"/>
            <w:tcMar>
              <w:top w:w="30" w:type="dxa"/>
              <w:left w:w="30" w:type="dxa"/>
              <w:bottom w:w="30" w:type="dxa"/>
              <w:right w:w="30" w:type="dxa"/>
            </w:tcMar>
            <w:hideMark/>
          </w:tcPr>
          <w:p w14:paraId="155AEDC3" w14:textId="77777777" w:rsidR="0016799E" w:rsidRDefault="00BA38D9">
            <w:pPr>
              <w:autoSpaceDE w:val="0"/>
              <w:autoSpaceDN w:val="0"/>
              <w:adjustRightInd w:val="0"/>
              <w:spacing w:after="0" w:line="360" w:lineRule="auto"/>
              <w:rPr>
                <w:rFonts w:ascii="Times New Roman" w:hAnsi="Times New Roman"/>
                <w:color w:val="000000"/>
                <w:sz w:val="24"/>
                <w:szCs w:val="24"/>
              </w:rPr>
            </w:pPr>
            <w:r>
              <w:rPr>
                <w:rFonts w:ascii="Times New Roman" w:hAnsi="Times New Roman"/>
                <w:color w:val="000000"/>
                <w:sz w:val="24"/>
                <w:szCs w:val="24"/>
              </w:rPr>
              <w:t>Total</w:t>
            </w:r>
          </w:p>
        </w:tc>
        <w:tc>
          <w:tcPr>
            <w:tcW w:w="1442" w:type="dxa"/>
            <w:tcBorders>
              <w:top w:val="nil"/>
              <w:left w:val="nil"/>
              <w:bottom w:val="nil"/>
              <w:right w:val="nil"/>
            </w:tcBorders>
            <w:shd w:val="clear" w:color="auto" w:fill="FFFFFF"/>
            <w:tcMar>
              <w:top w:w="30" w:type="dxa"/>
              <w:left w:w="30" w:type="dxa"/>
              <w:bottom w:w="30" w:type="dxa"/>
              <w:right w:w="30" w:type="dxa"/>
            </w:tcMar>
            <w:hideMark/>
          </w:tcPr>
          <w:p w14:paraId="5C600251"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3089.213</w:t>
            </w:r>
          </w:p>
        </w:tc>
        <w:tc>
          <w:tcPr>
            <w:tcW w:w="978" w:type="dxa"/>
            <w:tcBorders>
              <w:top w:val="nil"/>
              <w:left w:val="nil"/>
              <w:bottom w:val="nil"/>
              <w:right w:val="nil"/>
            </w:tcBorders>
            <w:shd w:val="clear" w:color="auto" w:fill="FFFFFF"/>
            <w:tcMar>
              <w:top w:w="30" w:type="dxa"/>
              <w:left w:w="30" w:type="dxa"/>
              <w:bottom w:w="30" w:type="dxa"/>
              <w:right w:w="30" w:type="dxa"/>
            </w:tcMar>
            <w:hideMark/>
          </w:tcPr>
          <w:p w14:paraId="6A45CB45"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726</w:t>
            </w:r>
          </w:p>
        </w:tc>
        <w:tc>
          <w:tcPr>
            <w:tcW w:w="1222" w:type="dxa"/>
            <w:tcBorders>
              <w:top w:val="nil"/>
              <w:left w:val="nil"/>
              <w:bottom w:val="nil"/>
              <w:right w:val="nil"/>
            </w:tcBorders>
            <w:shd w:val="clear" w:color="auto" w:fill="FFFFFF"/>
            <w:tcMar>
              <w:top w:w="30" w:type="dxa"/>
              <w:left w:w="30" w:type="dxa"/>
              <w:bottom w:w="30" w:type="dxa"/>
              <w:right w:w="30" w:type="dxa"/>
            </w:tcMar>
          </w:tcPr>
          <w:p w14:paraId="1293FAD9" w14:textId="77777777" w:rsidR="0016799E" w:rsidRDefault="0016799E">
            <w:pPr>
              <w:autoSpaceDE w:val="0"/>
              <w:autoSpaceDN w:val="0"/>
              <w:adjustRightInd w:val="0"/>
              <w:spacing w:line="360" w:lineRule="auto"/>
              <w:jc w:val="center"/>
              <w:rPr>
                <w:rFonts w:ascii="Times New Roman" w:hAnsi="Times New Roman"/>
                <w:color w:val="000000"/>
                <w:sz w:val="24"/>
                <w:szCs w:val="24"/>
              </w:rPr>
            </w:pPr>
          </w:p>
        </w:tc>
        <w:tc>
          <w:tcPr>
            <w:tcW w:w="901" w:type="dxa"/>
            <w:tcBorders>
              <w:top w:val="nil"/>
              <w:left w:val="nil"/>
              <w:bottom w:val="nil"/>
              <w:right w:val="nil"/>
            </w:tcBorders>
            <w:shd w:val="clear" w:color="auto" w:fill="FFFFFF"/>
            <w:tcMar>
              <w:top w:w="30" w:type="dxa"/>
              <w:left w:w="30" w:type="dxa"/>
              <w:bottom w:w="30" w:type="dxa"/>
              <w:right w:w="30" w:type="dxa"/>
            </w:tcMar>
          </w:tcPr>
          <w:p w14:paraId="520B1612" w14:textId="77777777" w:rsidR="0016799E" w:rsidRDefault="0016799E">
            <w:pPr>
              <w:autoSpaceDE w:val="0"/>
              <w:autoSpaceDN w:val="0"/>
              <w:adjustRightInd w:val="0"/>
              <w:spacing w:line="360" w:lineRule="auto"/>
              <w:jc w:val="center"/>
              <w:rPr>
                <w:rFonts w:ascii="Times New Roman" w:hAnsi="Times New Roman"/>
                <w:color w:val="000000"/>
                <w:sz w:val="24"/>
                <w:szCs w:val="24"/>
              </w:rPr>
            </w:pPr>
          </w:p>
        </w:tc>
        <w:tc>
          <w:tcPr>
            <w:tcW w:w="1396" w:type="dxa"/>
            <w:tcBorders>
              <w:top w:val="nil"/>
              <w:left w:val="nil"/>
              <w:bottom w:val="nil"/>
              <w:right w:val="nil"/>
            </w:tcBorders>
            <w:shd w:val="clear" w:color="auto" w:fill="FFFFFF"/>
            <w:tcMar>
              <w:top w:w="30" w:type="dxa"/>
              <w:left w:w="30" w:type="dxa"/>
              <w:bottom w:w="30" w:type="dxa"/>
              <w:right w:w="30" w:type="dxa"/>
            </w:tcMar>
          </w:tcPr>
          <w:p w14:paraId="0E5A9612" w14:textId="77777777" w:rsidR="0016799E" w:rsidRDefault="0016799E">
            <w:pPr>
              <w:autoSpaceDE w:val="0"/>
              <w:autoSpaceDN w:val="0"/>
              <w:adjustRightInd w:val="0"/>
              <w:spacing w:line="360" w:lineRule="auto"/>
              <w:rPr>
                <w:rFonts w:ascii="Times New Roman" w:hAnsi="Times New Roman"/>
                <w:color w:val="000000"/>
                <w:sz w:val="24"/>
                <w:szCs w:val="24"/>
              </w:rPr>
            </w:pPr>
          </w:p>
        </w:tc>
        <w:tc>
          <w:tcPr>
            <w:tcW w:w="1293" w:type="dxa"/>
            <w:gridSpan w:val="2"/>
            <w:tcBorders>
              <w:top w:val="nil"/>
              <w:left w:val="nil"/>
              <w:bottom w:val="nil"/>
              <w:right w:val="nil"/>
            </w:tcBorders>
            <w:shd w:val="clear" w:color="auto" w:fill="FFFFFF"/>
          </w:tcPr>
          <w:p w14:paraId="443BE8BC" w14:textId="77777777" w:rsidR="0016799E" w:rsidRDefault="0016799E">
            <w:pPr>
              <w:autoSpaceDE w:val="0"/>
              <w:autoSpaceDN w:val="0"/>
              <w:adjustRightInd w:val="0"/>
              <w:spacing w:after="0" w:line="360" w:lineRule="auto"/>
              <w:rPr>
                <w:rFonts w:ascii="Times New Roman" w:hAnsi="Times New Roman"/>
                <w:sz w:val="24"/>
                <w:szCs w:val="24"/>
              </w:rPr>
            </w:pPr>
          </w:p>
        </w:tc>
      </w:tr>
      <w:tr w:rsidR="0016799E" w14:paraId="648F8C73" w14:textId="77777777">
        <w:trPr>
          <w:cantSplit/>
          <w:tblHeader/>
          <w:jc w:val="center"/>
        </w:trPr>
        <w:tc>
          <w:tcPr>
            <w:tcW w:w="9225" w:type="dxa"/>
            <w:gridSpan w:val="10"/>
            <w:tcBorders>
              <w:top w:val="nil"/>
              <w:left w:val="nil"/>
              <w:bottom w:val="nil"/>
              <w:right w:val="nil"/>
            </w:tcBorders>
            <w:shd w:val="clear" w:color="auto" w:fill="FFFFFF"/>
            <w:tcMar>
              <w:top w:w="30" w:type="dxa"/>
              <w:left w:w="30" w:type="dxa"/>
              <w:bottom w:w="30" w:type="dxa"/>
              <w:right w:w="30" w:type="dxa"/>
            </w:tcMar>
            <w:hideMark/>
          </w:tcPr>
          <w:p w14:paraId="76819720" w14:textId="77777777" w:rsidR="0016799E" w:rsidRDefault="00BA38D9">
            <w:pPr>
              <w:autoSpaceDE w:val="0"/>
              <w:autoSpaceDN w:val="0"/>
              <w:adjustRightInd w:val="0"/>
              <w:spacing w:after="0" w:line="360" w:lineRule="auto"/>
              <w:rPr>
                <w:rFonts w:ascii="Times New Roman" w:hAnsi="Times New Roman"/>
                <w:b/>
                <w:sz w:val="24"/>
                <w:szCs w:val="24"/>
              </w:rPr>
            </w:pPr>
            <w:r>
              <w:rPr>
                <w:rFonts w:ascii="Times New Roman" w:hAnsi="Times New Roman"/>
                <w:b/>
                <w:sz w:val="24"/>
                <w:szCs w:val="24"/>
              </w:rPr>
              <w:t>Model summary</w:t>
            </w:r>
          </w:p>
        </w:tc>
      </w:tr>
      <w:tr w:rsidR="0016799E" w14:paraId="0386C35C" w14:textId="77777777">
        <w:trPr>
          <w:gridBefore w:val="1"/>
          <w:gridAfter w:val="1"/>
          <w:wBefore w:w="12" w:type="dxa"/>
          <w:wAfter w:w="115" w:type="dxa"/>
          <w:trHeight w:val="1062"/>
          <w:jc w:val="center"/>
        </w:trPr>
        <w:tc>
          <w:tcPr>
            <w:tcW w:w="9098" w:type="dxa"/>
            <w:gridSpan w:val="8"/>
            <w:tcBorders>
              <w:top w:val="nil"/>
              <w:left w:val="nil"/>
              <w:bottom w:val="single" w:sz="4" w:space="0" w:color="auto"/>
              <w:right w:val="nil"/>
            </w:tcBorders>
            <w:tcMar>
              <w:top w:w="0" w:type="dxa"/>
              <w:left w:w="108" w:type="dxa"/>
              <w:bottom w:w="0" w:type="dxa"/>
              <w:right w:w="108" w:type="dxa"/>
            </w:tcMar>
            <w:hideMark/>
          </w:tcPr>
          <w:p w14:paraId="720C1248" w14:textId="77777777" w:rsidR="0016799E" w:rsidRDefault="00BA38D9">
            <w:pPr>
              <w:pStyle w:val="Default"/>
              <w:spacing w:line="276" w:lineRule="auto"/>
              <w:rPr>
                <w:rFonts w:eastAsia="Times New Roman"/>
              </w:rPr>
            </w:pPr>
            <w:r>
              <w:rPr>
                <w:rFonts w:eastAsia="Times New Roman"/>
              </w:rPr>
              <w:lastRenderedPageBreak/>
              <w:t>R = .903</w:t>
            </w:r>
          </w:p>
          <w:p w14:paraId="542653AF" w14:textId="77777777" w:rsidR="0016799E" w:rsidRDefault="00BA38D9">
            <w:pPr>
              <w:pStyle w:val="Default"/>
              <w:spacing w:line="276" w:lineRule="auto"/>
              <w:rPr>
                <w:rFonts w:eastAsia="Times New Roman"/>
              </w:rPr>
            </w:pPr>
            <w:r>
              <w:rPr>
                <w:rFonts w:eastAsia="Times New Roman"/>
              </w:rPr>
              <w:t>R Square = .794</w:t>
            </w:r>
          </w:p>
          <w:p w14:paraId="5D654068" w14:textId="77777777" w:rsidR="0016799E" w:rsidRDefault="00BA38D9">
            <w:pPr>
              <w:pStyle w:val="Default"/>
              <w:spacing w:line="276" w:lineRule="auto"/>
              <w:rPr>
                <w:rFonts w:eastAsia="Times New Roman"/>
              </w:rPr>
            </w:pPr>
            <w:r>
              <w:rPr>
                <w:rFonts w:eastAsia="Times New Roman"/>
              </w:rPr>
              <w:t>Adjusted R Square = .788</w:t>
            </w:r>
          </w:p>
          <w:p w14:paraId="1064BBD6" w14:textId="77777777" w:rsidR="0016799E" w:rsidRDefault="00BA38D9">
            <w:pPr>
              <w:spacing w:after="0"/>
              <w:rPr>
                <w:rFonts w:ascii="Times New Roman" w:hAnsi="Times New Roman"/>
                <w:sz w:val="24"/>
                <w:szCs w:val="24"/>
              </w:rPr>
            </w:pPr>
            <w:r>
              <w:rPr>
                <w:rFonts w:ascii="Times New Roman" w:eastAsia="Times New Roman" w:hAnsi="Times New Roman"/>
                <w:sz w:val="24"/>
                <w:szCs w:val="24"/>
              </w:rPr>
              <w:t xml:space="preserve">Standard Error of the Estimate = </w:t>
            </w:r>
            <w:r>
              <w:rPr>
                <w:rFonts w:ascii="Times New Roman" w:hAnsi="Times New Roman"/>
                <w:color w:val="000000"/>
                <w:sz w:val="24"/>
                <w:szCs w:val="24"/>
              </w:rPr>
              <w:t>0.00116</w:t>
            </w:r>
          </w:p>
        </w:tc>
      </w:tr>
    </w:tbl>
    <w:p w14:paraId="64013FE4" w14:textId="77777777" w:rsidR="0016799E" w:rsidRDefault="00BA38D9">
      <w:pPr>
        <w:spacing w:after="0" w:line="360" w:lineRule="auto"/>
        <w:jc w:val="both"/>
        <w:rPr>
          <w:rFonts w:ascii="Times New Roman" w:hAnsi="Times New Roman"/>
          <w:b/>
        </w:rPr>
      </w:pPr>
      <w:r>
        <w:rPr>
          <w:rFonts w:ascii="Times New Roman" w:hAnsi="Times New Roman"/>
          <w:color w:val="000000"/>
        </w:rPr>
        <w:t>Dependent Variable: Teachers' commitment</w:t>
      </w:r>
    </w:p>
    <w:p w14:paraId="1EFCF2C2" w14:textId="77777777" w:rsidR="0016799E" w:rsidRDefault="00BA38D9">
      <w:pPr>
        <w:spacing w:after="0" w:line="360" w:lineRule="auto"/>
        <w:jc w:val="both"/>
        <w:rPr>
          <w:rFonts w:ascii="Times New Roman" w:hAnsi="Times New Roman"/>
          <w:b/>
        </w:rPr>
      </w:pPr>
      <w:r>
        <w:rPr>
          <w:rFonts w:ascii="Times New Roman" w:hAnsi="Times New Roman"/>
          <w:color w:val="000000"/>
        </w:rPr>
        <w:t>Predictors: (Constant), school facilities, in-service training, teachers' workload, incentives</w:t>
      </w:r>
    </w:p>
    <w:p w14:paraId="68F9C9A7" w14:textId="77777777" w:rsidR="0016799E" w:rsidRDefault="00BA38D9">
      <w:pPr>
        <w:spacing w:line="360" w:lineRule="auto"/>
        <w:jc w:val="both"/>
        <w:rPr>
          <w:rFonts w:ascii="Times New Roman" w:hAnsi="Times New Roman"/>
          <w:b/>
          <w:sz w:val="24"/>
          <w:szCs w:val="24"/>
        </w:rPr>
      </w:pPr>
      <w:r>
        <w:rPr>
          <w:rFonts w:ascii="Times New Roman" w:hAnsi="Times New Roman"/>
          <w:b/>
          <w:i/>
        </w:rPr>
        <w:t>F-value is significant at 0.05*</w:t>
      </w:r>
    </w:p>
    <w:p w14:paraId="51B9E8F4" w14:textId="77777777" w:rsidR="0016799E" w:rsidRDefault="0016799E">
      <w:pPr>
        <w:spacing w:after="0" w:line="360" w:lineRule="auto"/>
        <w:jc w:val="both"/>
        <w:rPr>
          <w:rFonts w:ascii="Times New Roman" w:hAnsi="Times New Roman"/>
          <w:b/>
          <w:color w:val="000000"/>
          <w:sz w:val="24"/>
          <w:szCs w:val="24"/>
        </w:rPr>
      </w:pPr>
    </w:p>
    <w:p w14:paraId="642AB7F3" w14:textId="77777777" w:rsidR="0016799E" w:rsidRDefault="00BA38D9">
      <w:pPr>
        <w:pStyle w:val="ListParagraph"/>
        <w:tabs>
          <w:tab w:val="left" w:pos="0"/>
        </w:tabs>
        <w:spacing w:line="360" w:lineRule="auto"/>
        <w:ind w:left="0"/>
        <w:jc w:val="both"/>
        <w:rPr>
          <w:rFonts w:ascii="Times New Roman" w:eastAsia="Times New Roman" w:hAnsi="Times New Roman"/>
          <w:sz w:val="24"/>
          <w:szCs w:val="24"/>
        </w:rPr>
      </w:pPr>
      <w:r>
        <w:rPr>
          <w:rFonts w:ascii="Times New Roman" w:hAnsi="Times New Roman"/>
          <w:color w:val="000000"/>
          <w:sz w:val="24"/>
          <w:szCs w:val="24"/>
        </w:rPr>
        <w:tab/>
        <w:t xml:space="preserve">Table 3 shows a significant </w:t>
      </w:r>
      <w:r>
        <w:rPr>
          <w:rFonts w:ascii="Times New Roman" w:hAnsi="Times New Roman"/>
          <w:sz w:val="24"/>
          <w:szCs w:val="24"/>
        </w:rPr>
        <w:t xml:space="preserve">joint contribution of motivational strategies (in-service training and incentives) and school factors (teachers' workload and school facilities) on teachers’ commitment to the school, students and profession in public secondary schools in Oyo State, Nigeria </w:t>
      </w:r>
      <w:r>
        <w:rPr>
          <w:rFonts w:ascii="Times New Roman" w:hAnsi="Times New Roman"/>
          <w:color w:val="000000"/>
          <w:sz w:val="24"/>
          <w:szCs w:val="24"/>
        </w:rPr>
        <w:t>(F</w:t>
      </w:r>
      <w:r>
        <w:rPr>
          <w:rFonts w:ascii="Times New Roman" w:hAnsi="Times New Roman"/>
          <w:color w:val="000000"/>
          <w:sz w:val="24"/>
          <w:szCs w:val="24"/>
          <w:vertAlign w:val="subscript"/>
        </w:rPr>
        <w:t>6, 720</w:t>
      </w:r>
      <w:r>
        <w:rPr>
          <w:rFonts w:ascii="Times New Roman" w:hAnsi="Times New Roman"/>
          <w:color w:val="000000"/>
          <w:sz w:val="24"/>
          <w:szCs w:val="24"/>
        </w:rPr>
        <w:t xml:space="preserve"> = 3.710, P&lt;0.05). The results imply that motivational strategies and school factors jointly predicted teachers' commitment. The 'model summary' (R = .903; R</w:t>
      </w:r>
      <w:r>
        <w:rPr>
          <w:rFonts w:ascii="Times New Roman" w:hAnsi="Times New Roman"/>
          <w:color w:val="000000"/>
          <w:sz w:val="24"/>
          <w:szCs w:val="24"/>
          <w:vertAlign w:val="superscript"/>
        </w:rPr>
        <w:t>2</w:t>
      </w:r>
      <w:r>
        <w:rPr>
          <w:rFonts w:ascii="Times New Roman" w:hAnsi="Times New Roman"/>
          <w:color w:val="000000"/>
          <w:sz w:val="24"/>
          <w:szCs w:val="24"/>
        </w:rPr>
        <w:t xml:space="preserve"> = .704; Adjusted R</w:t>
      </w:r>
      <w:r>
        <w:rPr>
          <w:rFonts w:ascii="Times New Roman" w:hAnsi="Times New Roman"/>
          <w:color w:val="000000"/>
          <w:sz w:val="24"/>
          <w:szCs w:val="24"/>
          <w:vertAlign w:val="superscript"/>
        </w:rPr>
        <w:t>2</w:t>
      </w:r>
      <w:r>
        <w:rPr>
          <w:rFonts w:ascii="Times New Roman" w:hAnsi="Times New Roman"/>
          <w:color w:val="000000"/>
          <w:sz w:val="24"/>
          <w:szCs w:val="24"/>
        </w:rPr>
        <w:t xml:space="preserve"> = .788; Standard error of the estimate = .00116) shows that a high variation (variability) of 78.8% (adjusted R</w:t>
      </w:r>
      <w:r>
        <w:rPr>
          <w:rFonts w:ascii="Times New Roman" w:hAnsi="Times New Roman"/>
          <w:color w:val="000000"/>
          <w:sz w:val="24"/>
          <w:szCs w:val="24"/>
          <w:vertAlign w:val="superscript"/>
        </w:rPr>
        <w:t>2</w:t>
      </w:r>
      <w:r>
        <w:rPr>
          <w:rFonts w:ascii="Times New Roman" w:hAnsi="Times New Roman"/>
          <w:color w:val="000000"/>
          <w:sz w:val="24"/>
          <w:szCs w:val="24"/>
        </w:rPr>
        <w:t xml:space="preserve"> = .788) in teachers' commitment can be explained by motivational strategies and school factors (independent variables). The model summary also shows a very low </w:t>
      </w:r>
      <w:r>
        <w:rPr>
          <w:rFonts w:ascii="Times New Roman" w:eastAsia="Times New Roman" w:hAnsi="Times New Roman"/>
          <w:sz w:val="24"/>
          <w:szCs w:val="24"/>
        </w:rPr>
        <w:t xml:space="preserve">standard error of .00116. Since the standard error of the estimates </w:t>
      </w:r>
      <w:commentRangeStart w:id="6"/>
      <w:r w:rsidRPr="00CC765D">
        <w:rPr>
          <w:rFonts w:ascii="Times New Roman" w:eastAsia="Times New Roman" w:hAnsi="Times New Roman"/>
          <w:color w:val="FF0000"/>
          <w:sz w:val="24"/>
          <w:szCs w:val="24"/>
        </w:rPr>
        <w:t xml:space="preserve">is </w:t>
      </w:r>
      <w:commentRangeEnd w:id="6"/>
      <w:r w:rsidR="00CC765D">
        <w:rPr>
          <w:rStyle w:val="CommentReference"/>
        </w:rPr>
        <w:commentReference w:id="6"/>
      </w:r>
      <w:r>
        <w:rPr>
          <w:rFonts w:ascii="Times New Roman" w:eastAsia="Times New Roman" w:hAnsi="Times New Roman"/>
          <w:sz w:val="24"/>
          <w:szCs w:val="24"/>
        </w:rPr>
        <w:t xml:space="preserve">very low, it therefore implies that the precision of the model </w:t>
      </w:r>
      <w:commentRangeStart w:id="7"/>
      <w:r w:rsidRPr="00CC765D">
        <w:rPr>
          <w:rFonts w:ascii="Times New Roman" w:eastAsia="Times New Roman" w:hAnsi="Times New Roman"/>
          <w:color w:val="FF0000"/>
          <w:sz w:val="24"/>
          <w:szCs w:val="24"/>
        </w:rPr>
        <w:t>is</w:t>
      </w:r>
      <w:commentRangeEnd w:id="7"/>
      <w:r w:rsidR="00CC765D">
        <w:rPr>
          <w:rStyle w:val="CommentReference"/>
        </w:rPr>
        <w:commentReference w:id="7"/>
      </w:r>
      <w:r>
        <w:rPr>
          <w:rFonts w:ascii="Times New Roman" w:eastAsia="Times New Roman" w:hAnsi="Times New Roman"/>
          <w:sz w:val="24"/>
          <w:szCs w:val="24"/>
        </w:rPr>
        <w:t xml:space="preserve"> high.</w:t>
      </w:r>
    </w:p>
    <w:p w14:paraId="55DFC0EA" w14:textId="77777777" w:rsidR="0016799E" w:rsidRDefault="0016799E">
      <w:pPr>
        <w:pStyle w:val="ListParagraph"/>
        <w:tabs>
          <w:tab w:val="left" w:pos="0"/>
        </w:tabs>
        <w:spacing w:line="360" w:lineRule="auto"/>
        <w:ind w:left="0"/>
        <w:jc w:val="both"/>
        <w:rPr>
          <w:rFonts w:ascii="Times New Roman" w:eastAsia="Times New Roman" w:hAnsi="Times New Roman"/>
          <w:sz w:val="24"/>
          <w:szCs w:val="24"/>
        </w:rPr>
      </w:pPr>
    </w:p>
    <w:p w14:paraId="03F8B078" w14:textId="77777777" w:rsidR="0016799E" w:rsidRDefault="0016799E">
      <w:pPr>
        <w:pStyle w:val="ListParagraph"/>
        <w:tabs>
          <w:tab w:val="left" w:pos="0"/>
        </w:tabs>
        <w:spacing w:line="360" w:lineRule="auto"/>
        <w:ind w:left="0"/>
        <w:jc w:val="both"/>
        <w:rPr>
          <w:rFonts w:ascii="Times New Roman" w:eastAsia="Times New Roman" w:hAnsi="Times New Roman"/>
          <w:sz w:val="24"/>
          <w:szCs w:val="24"/>
        </w:rPr>
      </w:pPr>
    </w:p>
    <w:p w14:paraId="7696AECD" w14:textId="77777777" w:rsidR="0016799E" w:rsidRDefault="0016799E">
      <w:pPr>
        <w:pStyle w:val="ListParagraph"/>
        <w:tabs>
          <w:tab w:val="left" w:pos="0"/>
        </w:tabs>
        <w:spacing w:line="360" w:lineRule="auto"/>
        <w:ind w:left="0"/>
        <w:jc w:val="both"/>
        <w:rPr>
          <w:rFonts w:ascii="Times New Roman" w:hAnsi="Times New Roman"/>
          <w:sz w:val="24"/>
          <w:szCs w:val="24"/>
        </w:rPr>
      </w:pPr>
    </w:p>
    <w:p w14:paraId="0DBCEC0E" w14:textId="77777777" w:rsidR="0016799E" w:rsidRDefault="00BA38D9">
      <w:pPr>
        <w:spacing w:after="0" w:line="360" w:lineRule="auto"/>
        <w:jc w:val="both"/>
        <w:rPr>
          <w:rFonts w:ascii="Times New Roman" w:hAnsi="Times New Roman"/>
          <w:b/>
          <w:sz w:val="24"/>
          <w:szCs w:val="24"/>
        </w:rPr>
      </w:pPr>
      <w:r>
        <w:rPr>
          <w:rFonts w:ascii="Times New Roman" w:hAnsi="Times New Roman"/>
          <w:b/>
          <w:sz w:val="24"/>
          <w:szCs w:val="24"/>
        </w:rPr>
        <w:lastRenderedPageBreak/>
        <w:t xml:space="preserve">Discussion of Findings </w:t>
      </w:r>
    </w:p>
    <w:p w14:paraId="23B8990C"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 xml:space="preserve">Findings from hypothesis one showed </w:t>
      </w:r>
      <w:r>
        <w:rPr>
          <w:rFonts w:ascii="Times New Roman" w:hAnsi="Times New Roman"/>
          <w:color w:val="000000"/>
          <w:sz w:val="24"/>
          <w:szCs w:val="24"/>
        </w:rPr>
        <w:t xml:space="preserve">a high significant </w:t>
      </w:r>
      <w:r>
        <w:rPr>
          <w:rFonts w:ascii="Times New Roman" w:hAnsi="Times New Roman"/>
          <w:sz w:val="24"/>
          <w:szCs w:val="24"/>
        </w:rPr>
        <w:t>joint contribution of motivational strategies (in-service training and incentives) and school factors (teachers' workload and school facilities) on teachers’ job satisfaction (management support, autonomy and nature of work) in public secondary schools in Oyo State, Nigeria</w:t>
      </w:r>
      <w:r>
        <w:rPr>
          <w:rFonts w:ascii="Times New Roman" w:hAnsi="Times New Roman"/>
          <w:color w:val="000000"/>
          <w:sz w:val="24"/>
          <w:szCs w:val="24"/>
        </w:rPr>
        <w:t xml:space="preserve">. This finding corroborates that of </w:t>
      </w:r>
      <w:proofErr w:type="spellStart"/>
      <w:r>
        <w:rPr>
          <w:rFonts w:ascii="Times New Roman" w:hAnsi="Times New Roman"/>
          <w:color w:val="000000"/>
          <w:sz w:val="24"/>
          <w:szCs w:val="24"/>
        </w:rPr>
        <w:t>Ileuma</w:t>
      </w:r>
      <w:proofErr w:type="spellEnd"/>
      <w:r>
        <w:rPr>
          <w:rFonts w:ascii="Times New Roman" w:hAnsi="Times New Roman"/>
          <w:sz w:val="24"/>
          <w:szCs w:val="24"/>
        </w:rPr>
        <w:t xml:space="preserve"> (2017), whose study </w:t>
      </w:r>
      <w:r>
        <w:rPr>
          <w:rFonts w:ascii="Times New Roman" w:hAnsi="Times New Roman"/>
          <w:color w:val="000000"/>
          <w:sz w:val="24"/>
          <w:szCs w:val="24"/>
        </w:rPr>
        <w:t xml:space="preserve">reported significant influence of motivational strategies on science teachers' job satisfaction in secondary schools in Ibadan Metropolis, Oyo State. </w:t>
      </w:r>
      <w:r>
        <w:rPr>
          <w:rFonts w:ascii="Times New Roman" w:hAnsi="Times New Roman"/>
          <w:sz w:val="24"/>
          <w:szCs w:val="24"/>
        </w:rPr>
        <w:t>It is also in line with Ayeni (2015) findings which showed that</w:t>
      </w:r>
      <w:r>
        <w:rPr>
          <w:rFonts w:ascii="Times New Roman" w:hAnsi="Times New Roman"/>
          <w:color w:val="000000"/>
          <w:sz w:val="24"/>
          <w:szCs w:val="24"/>
        </w:rPr>
        <w:t xml:space="preserve"> </w:t>
      </w:r>
      <w:r>
        <w:rPr>
          <w:rFonts w:ascii="Times New Roman" w:hAnsi="Times New Roman"/>
          <w:sz w:val="24"/>
          <w:szCs w:val="24"/>
        </w:rPr>
        <w:t xml:space="preserve">principals’ motivational strategies had a significant relationship with teachers’ instructional performance in Ondo State. A study by </w:t>
      </w:r>
      <w:proofErr w:type="spellStart"/>
      <w:r>
        <w:rPr>
          <w:rFonts w:ascii="Times New Roman" w:hAnsi="Times New Roman"/>
          <w:color w:val="000000"/>
          <w:sz w:val="24"/>
          <w:szCs w:val="24"/>
        </w:rPr>
        <w:t>Ekpoh</w:t>
      </w:r>
      <w:proofErr w:type="spellEnd"/>
      <w:r>
        <w:rPr>
          <w:rFonts w:ascii="Times New Roman" w:hAnsi="Times New Roman"/>
          <w:color w:val="000000"/>
          <w:sz w:val="24"/>
          <w:szCs w:val="24"/>
        </w:rPr>
        <w:t xml:space="preserve"> (2018) </w:t>
      </w:r>
      <w:r>
        <w:rPr>
          <w:rFonts w:ascii="Times New Roman" w:hAnsi="Times New Roman"/>
          <w:sz w:val="24"/>
          <w:szCs w:val="24"/>
        </w:rPr>
        <w:t xml:space="preserve">also reported that factors within the school physical working environment significantly influenced teachers' satisfaction in secondary schools in </w:t>
      </w:r>
      <w:proofErr w:type="spellStart"/>
      <w:r>
        <w:rPr>
          <w:rFonts w:ascii="Times New Roman" w:hAnsi="Times New Roman"/>
          <w:sz w:val="24"/>
          <w:szCs w:val="24"/>
        </w:rPr>
        <w:t>Akwa</w:t>
      </w:r>
      <w:proofErr w:type="spellEnd"/>
      <w:r>
        <w:rPr>
          <w:rFonts w:ascii="Times New Roman" w:hAnsi="Times New Roman"/>
          <w:sz w:val="24"/>
          <w:szCs w:val="24"/>
        </w:rPr>
        <w:t>-Ibom State, Nigeria.</w:t>
      </w:r>
    </w:p>
    <w:p w14:paraId="7BD43188" w14:textId="77777777" w:rsidR="0016799E" w:rsidRDefault="00BA38D9">
      <w:pPr>
        <w:spacing w:after="0" w:line="360" w:lineRule="auto"/>
        <w:ind w:firstLine="360"/>
        <w:jc w:val="both"/>
        <w:rPr>
          <w:rFonts w:ascii="Times New Roman" w:hAnsi="Times New Roman"/>
          <w:sz w:val="24"/>
          <w:szCs w:val="24"/>
        </w:rPr>
      </w:pPr>
      <w:r>
        <w:rPr>
          <w:rFonts w:ascii="Times New Roman" w:hAnsi="Times New Roman"/>
          <w:sz w:val="24"/>
          <w:szCs w:val="24"/>
        </w:rPr>
        <w:t xml:space="preserve">  Findings from hypothesis two showed </w:t>
      </w:r>
      <w:r>
        <w:rPr>
          <w:rFonts w:ascii="Times New Roman" w:hAnsi="Times New Roman"/>
          <w:color w:val="000000"/>
          <w:sz w:val="24"/>
          <w:szCs w:val="24"/>
        </w:rPr>
        <w:t xml:space="preserve">a high significant </w:t>
      </w:r>
      <w:r>
        <w:rPr>
          <w:rFonts w:ascii="Times New Roman" w:hAnsi="Times New Roman"/>
          <w:sz w:val="24"/>
          <w:szCs w:val="24"/>
        </w:rPr>
        <w:t>joint contribution of motivational strategies (in-service training and incentives) and school factors (teachers' workload and school facilities) on teachers’ commitment to the school, students and profession in public secondary schools in Oyo State, Nigeria</w:t>
      </w:r>
      <w:r>
        <w:rPr>
          <w:rFonts w:ascii="Times New Roman" w:hAnsi="Times New Roman"/>
          <w:color w:val="000000"/>
          <w:sz w:val="24"/>
          <w:szCs w:val="24"/>
        </w:rPr>
        <w:t xml:space="preserve">. A similar study by </w:t>
      </w:r>
      <w:proofErr w:type="spellStart"/>
      <w:r>
        <w:rPr>
          <w:rFonts w:ascii="Times New Roman" w:hAnsi="Times New Roman"/>
          <w:color w:val="000000"/>
          <w:sz w:val="24"/>
          <w:szCs w:val="24"/>
        </w:rPr>
        <w:t>Ileuma</w:t>
      </w:r>
      <w:proofErr w:type="spellEnd"/>
      <w:r>
        <w:rPr>
          <w:rFonts w:ascii="Times New Roman" w:hAnsi="Times New Roman"/>
          <w:sz w:val="24"/>
          <w:szCs w:val="24"/>
        </w:rPr>
        <w:t xml:space="preserve"> (2017),</w:t>
      </w:r>
      <w:r>
        <w:rPr>
          <w:rFonts w:ascii="Times New Roman" w:hAnsi="Times New Roman"/>
          <w:color w:val="000000"/>
          <w:sz w:val="24"/>
          <w:szCs w:val="24"/>
        </w:rPr>
        <w:t xml:space="preserve"> reported significant influence of motivational strategies on science teachers' job satisfaction in secondary schools in Ibadan Metropolis, Oyo State. </w:t>
      </w:r>
      <w:r>
        <w:rPr>
          <w:rFonts w:ascii="Times New Roman" w:hAnsi="Times New Roman"/>
          <w:sz w:val="24"/>
          <w:szCs w:val="24"/>
        </w:rPr>
        <w:t xml:space="preserve">Another previous study by </w:t>
      </w:r>
      <w:proofErr w:type="spellStart"/>
      <w:r>
        <w:rPr>
          <w:rFonts w:ascii="Times New Roman" w:hAnsi="Times New Roman"/>
          <w:color w:val="000000"/>
          <w:sz w:val="24"/>
          <w:szCs w:val="24"/>
        </w:rPr>
        <w:t>Ekpoh</w:t>
      </w:r>
      <w:proofErr w:type="spellEnd"/>
      <w:r>
        <w:rPr>
          <w:rFonts w:ascii="Times New Roman" w:hAnsi="Times New Roman"/>
          <w:color w:val="000000"/>
          <w:sz w:val="24"/>
          <w:szCs w:val="24"/>
        </w:rPr>
        <w:t xml:space="preserve"> (2018) corroborates this finding by </w:t>
      </w:r>
      <w:r>
        <w:rPr>
          <w:rFonts w:ascii="Times New Roman" w:hAnsi="Times New Roman"/>
          <w:sz w:val="24"/>
          <w:szCs w:val="24"/>
        </w:rPr>
        <w:t xml:space="preserve">reporting that factors within the school working environment significantly influenced teachers' satisfaction in secondary schools in </w:t>
      </w:r>
      <w:proofErr w:type="spellStart"/>
      <w:r>
        <w:rPr>
          <w:rFonts w:ascii="Times New Roman" w:hAnsi="Times New Roman"/>
          <w:sz w:val="24"/>
          <w:szCs w:val="24"/>
        </w:rPr>
        <w:t>Akwa</w:t>
      </w:r>
      <w:proofErr w:type="spellEnd"/>
      <w:r>
        <w:rPr>
          <w:rFonts w:ascii="Times New Roman" w:hAnsi="Times New Roman"/>
          <w:sz w:val="24"/>
          <w:szCs w:val="24"/>
        </w:rPr>
        <w:t>-Ibom State, Nigeria.</w:t>
      </w:r>
    </w:p>
    <w:p w14:paraId="167D15E3" w14:textId="77777777" w:rsidR="0016799E" w:rsidRDefault="00BA38D9">
      <w:pPr>
        <w:spacing w:after="0" w:line="360" w:lineRule="auto"/>
        <w:ind w:firstLine="360"/>
        <w:jc w:val="both"/>
        <w:rPr>
          <w:rFonts w:ascii="Times New Roman" w:hAnsi="Times New Roman"/>
          <w:sz w:val="24"/>
          <w:szCs w:val="24"/>
        </w:rPr>
      </w:pPr>
      <w:r>
        <w:rPr>
          <w:rFonts w:ascii="Times New Roman" w:hAnsi="Times New Roman"/>
          <w:sz w:val="24"/>
          <w:szCs w:val="24"/>
        </w:rPr>
        <w:t xml:space="preserve">Findings also corroborate that of </w:t>
      </w:r>
      <w:proofErr w:type="spellStart"/>
      <w:r>
        <w:rPr>
          <w:rFonts w:ascii="Times New Roman" w:hAnsi="Times New Roman"/>
          <w:sz w:val="24"/>
          <w:szCs w:val="24"/>
        </w:rPr>
        <w:t>Ogunjide</w:t>
      </w:r>
      <w:proofErr w:type="spellEnd"/>
      <w:r>
        <w:rPr>
          <w:rFonts w:ascii="Times New Roman" w:hAnsi="Times New Roman"/>
          <w:sz w:val="24"/>
          <w:szCs w:val="24"/>
        </w:rPr>
        <w:t xml:space="preserve"> (2022), whose findings showed </w:t>
      </w:r>
      <w:r>
        <w:rPr>
          <w:rFonts w:ascii="Times New Roman" w:hAnsi="Times New Roman"/>
          <w:color w:val="000000"/>
          <w:sz w:val="24"/>
          <w:szCs w:val="24"/>
        </w:rPr>
        <w:t xml:space="preserve">high significant </w:t>
      </w:r>
      <w:r>
        <w:rPr>
          <w:rFonts w:ascii="Times New Roman" w:hAnsi="Times New Roman"/>
          <w:sz w:val="24"/>
          <w:szCs w:val="24"/>
        </w:rPr>
        <w:t>joint contribution of motivational strategies (in-service training and incentives) and school factors (teachers' workload and school facilities) on teachers’ job satisfaction (management support, autonomy and nature of work) in public secondary schools in Southwest, Nigeria</w:t>
      </w:r>
      <w:r>
        <w:rPr>
          <w:rFonts w:ascii="Times New Roman" w:hAnsi="Times New Roman"/>
          <w:color w:val="000000"/>
          <w:sz w:val="24"/>
          <w:szCs w:val="24"/>
        </w:rPr>
        <w:t xml:space="preserve">. </w:t>
      </w:r>
      <w:r>
        <w:rPr>
          <w:rFonts w:ascii="Times New Roman" w:hAnsi="Times New Roman"/>
          <w:sz w:val="24"/>
          <w:szCs w:val="24"/>
        </w:rPr>
        <w:t>It has been documented that most teachers in Nigeria tend to face similar situations in their working environment, hence the similarities in the results of the study.</w:t>
      </w:r>
    </w:p>
    <w:p w14:paraId="57BD5318" w14:textId="77777777" w:rsidR="0016799E" w:rsidRDefault="00BA38D9">
      <w:pPr>
        <w:spacing w:line="360" w:lineRule="auto"/>
        <w:jc w:val="both"/>
        <w:rPr>
          <w:rFonts w:ascii="Times New Roman" w:hAnsi="Times New Roman"/>
          <w:sz w:val="24"/>
          <w:szCs w:val="24"/>
        </w:rPr>
      </w:pPr>
      <w:r>
        <w:rPr>
          <w:rFonts w:ascii="Times New Roman" w:hAnsi="Times New Roman"/>
          <w:sz w:val="24"/>
          <w:szCs w:val="24"/>
        </w:rPr>
        <w:tab/>
      </w:r>
    </w:p>
    <w:p w14:paraId="1529B150" w14:textId="77777777" w:rsidR="0016799E" w:rsidRDefault="00BA38D9">
      <w:pPr>
        <w:spacing w:line="360" w:lineRule="auto"/>
        <w:jc w:val="both"/>
        <w:rPr>
          <w:rFonts w:ascii="Times New Roman" w:hAnsi="Times New Roman"/>
          <w:b/>
          <w:color w:val="000000"/>
          <w:sz w:val="24"/>
          <w:szCs w:val="24"/>
        </w:rPr>
      </w:pPr>
      <w:r>
        <w:rPr>
          <w:rFonts w:ascii="Times New Roman" w:hAnsi="Times New Roman"/>
          <w:b/>
          <w:color w:val="000000"/>
          <w:sz w:val="24"/>
          <w:szCs w:val="24"/>
        </w:rPr>
        <w:t>Conclusion</w:t>
      </w:r>
    </w:p>
    <w:p w14:paraId="7B840B9F" w14:textId="77777777" w:rsidR="0016799E" w:rsidRDefault="00BA38D9">
      <w:pPr>
        <w:autoSpaceDE w:val="0"/>
        <w:autoSpaceDN w:val="0"/>
        <w:adjustRightInd w:val="0"/>
        <w:spacing w:after="0" w:line="360" w:lineRule="auto"/>
        <w:jc w:val="both"/>
        <w:rPr>
          <w:rFonts w:ascii="Times New Roman" w:hAnsi="Times New Roman"/>
          <w:b/>
          <w:color w:val="000000"/>
          <w:sz w:val="24"/>
          <w:szCs w:val="24"/>
        </w:rPr>
      </w:pPr>
      <w:r>
        <w:rPr>
          <w:rFonts w:ascii="Times New Roman" w:hAnsi="Times New Roman"/>
          <w:color w:val="000000"/>
          <w:sz w:val="24"/>
          <w:szCs w:val="24"/>
        </w:rPr>
        <w:tab/>
        <w:t xml:space="preserve">Findings of the study revealed that usage of motivational strategies such as in-service training and incentives to enhance public secondary school teachers' work in Oyo State, Nigeria </w:t>
      </w:r>
      <w:r>
        <w:rPr>
          <w:rFonts w:ascii="Times New Roman" w:hAnsi="Times New Roman"/>
          <w:color w:val="000000"/>
          <w:sz w:val="24"/>
          <w:szCs w:val="24"/>
        </w:rPr>
        <w:lastRenderedPageBreak/>
        <w:t xml:space="preserve">was very poor and not encouraging. It further revealed that teachers perceived that their workload and school facilities were also poor. Workload was reported to be beyond their capacity and school facilities were inadequate for effective teaching learning process. </w:t>
      </w:r>
      <w:r>
        <w:rPr>
          <w:rFonts w:ascii="Times New Roman" w:hAnsi="Times New Roman"/>
          <w:sz w:val="24"/>
          <w:szCs w:val="24"/>
          <w:shd w:val="clear" w:color="auto" w:fill="FFFFFF"/>
        </w:rPr>
        <w:t>It was also revealed that the teachers had low level of commitment to the school, students and profession.  Findings also revealed that m</w:t>
      </w:r>
      <w:r>
        <w:rPr>
          <w:rFonts w:ascii="Times New Roman" w:hAnsi="Times New Roman"/>
          <w:sz w:val="24"/>
          <w:szCs w:val="24"/>
        </w:rPr>
        <w:t xml:space="preserve">otivational strategies and school factors jointly predicted teachers' job satisfaction and commitment. Selected indices of motivational strategies and school factors such as in-service training, incentives, workload and school facilities all jointly significantly influenced teachers’ job satisfaction and commitment. </w:t>
      </w:r>
    </w:p>
    <w:p w14:paraId="13BED07F" w14:textId="77777777" w:rsidR="0016799E" w:rsidRDefault="0016799E">
      <w:pPr>
        <w:autoSpaceDE w:val="0"/>
        <w:autoSpaceDN w:val="0"/>
        <w:adjustRightInd w:val="0"/>
        <w:spacing w:after="0" w:line="360" w:lineRule="auto"/>
        <w:jc w:val="both"/>
        <w:rPr>
          <w:rFonts w:ascii="Times New Roman" w:hAnsi="Times New Roman"/>
          <w:b/>
          <w:color w:val="000000"/>
          <w:sz w:val="24"/>
          <w:szCs w:val="24"/>
        </w:rPr>
      </w:pPr>
    </w:p>
    <w:p w14:paraId="1A5143D3" w14:textId="77777777" w:rsidR="0016799E" w:rsidRDefault="00BA38D9">
      <w:pPr>
        <w:autoSpaceDE w:val="0"/>
        <w:autoSpaceDN w:val="0"/>
        <w:adjustRightInd w:val="0"/>
        <w:spacing w:after="0" w:line="360" w:lineRule="auto"/>
        <w:jc w:val="both"/>
        <w:rPr>
          <w:rFonts w:ascii="Times New Roman" w:hAnsi="Times New Roman"/>
          <w:color w:val="000000"/>
          <w:sz w:val="24"/>
          <w:szCs w:val="24"/>
        </w:rPr>
      </w:pPr>
      <w:r>
        <w:rPr>
          <w:rFonts w:ascii="Times New Roman" w:hAnsi="Times New Roman"/>
          <w:b/>
          <w:color w:val="000000"/>
          <w:sz w:val="24"/>
          <w:szCs w:val="24"/>
        </w:rPr>
        <w:t>Recommendations</w:t>
      </w:r>
    </w:p>
    <w:p w14:paraId="3AA3A528" w14:textId="77777777" w:rsidR="0016799E" w:rsidRDefault="00BA38D9">
      <w:pPr>
        <w:autoSpaceDE w:val="0"/>
        <w:autoSpaceDN w:val="0"/>
        <w:adjustRightInd w:val="0"/>
        <w:spacing w:after="0" w:line="360" w:lineRule="auto"/>
        <w:jc w:val="both"/>
        <w:rPr>
          <w:rFonts w:ascii="Times New Roman" w:hAnsi="Times New Roman"/>
          <w:b/>
          <w:color w:val="000000"/>
          <w:sz w:val="24"/>
          <w:szCs w:val="24"/>
        </w:rPr>
      </w:pPr>
      <w:r>
        <w:rPr>
          <w:rFonts w:ascii="Times New Roman" w:hAnsi="Times New Roman"/>
          <w:color w:val="000000"/>
          <w:sz w:val="24"/>
          <w:szCs w:val="24"/>
        </w:rPr>
        <w:t>Based on the findings of this study, the following recommendations were made:</w:t>
      </w:r>
    </w:p>
    <w:p w14:paraId="3303CF84" w14:textId="77777777" w:rsidR="0016799E" w:rsidRDefault="00BA38D9">
      <w:pPr>
        <w:autoSpaceDE w:val="0"/>
        <w:autoSpaceDN w:val="0"/>
        <w:adjustRightInd w:val="0"/>
        <w:spacing w:after="0" w:line="360" w:lineRule="auto"/>
        <w:ind w:firstLine="720"/>
        <w:jc w:val="both"/>
        <w:rPr>
          <w:rFonts w:ascii="Times New Roman" w:hAnsi="Times New Roman"/>
          <w:color w:val="000000"/>
          <w:sz w:val="24"/>
          <w:szCs w:val="24"/>
        </w:rPr>
      </w:pPr>
      <w:r>
        <w:rPr>
          <w:rFonts w:ascii="Times New Roman" w:hAnsi="Times New Roman"/>
          <w:color w:val="000000"/>
          <w:sz w:val="24"/>
          <w:szCs w:val="24"/>
        </w:rPr>
        <w:t>Basic incentives in terms of reasonable rewards system, periodic promotion and other welfare packages in form of house rent, car loans, and other forms of benefits should be given to teachers periodically to boost their ego, make them to be more satisfied and committed to their callings.</w:t>
      </w:r>
    </w:p>
    <w:p w14:paraId="343CC894" w14:textId="77777777" w:rsidR="0016799E" w:rsidRDefault="00BA38D9">
      <w:pPr>
        <w:autoSpaceDE w:val="0"/>
        <w:autoSpaceDN w:val="0"/>
        <w:adjustRightInd w:val="0"/>
        <w:spacing w:after="0" w:line="360" w:lineRule="auto"/>
        <w:ind w:firstLine="720"/>
        <w:jc w:val="both"/>
        <w:rPr>
          <w:rFonts w:ascii="Times New Roman" w:hAnsi="Times New Roman"/>
          <w:color w:val="000000"/>
          <w:sz w:val="24"/>
          <w:szCs w:val="24"/>
        </w:rPr>
      </w:pPr>
      <w:r>
        <w:rPr>
          <w:rFonts w:ascii="Times New Roman" w:hAnsi="Times New Roman"/>
          <w:color w:val="000000"/>
          <w:sz w:val="24"/>
          <w:szCs w:val="24"/>
        </w:rPr>
        <w:t xml:space="preserve">Governments and other educational stakeholders should ensure that school facilities needed to enhance effective teaching and learning process are adequately provided for. </w:t>
      </w:r>
    </w:p>
    <w:p w14:paraId="1AE7B680" w14:textId="77777777" w:rsidR="0016799E" w:rsidRDefault="00BA38D9">
      <w:pPr>
        <w:autoSpaceDE w:val="0"/>
        <w:autoSpaceDN w:val="0"/>
        <w:adjustRightInd w:val="0"/>
        <w:spacing w:after="0" w:line="360" w:lineRule="auto"/>
        <w:ind w:firstLine="720"/>
        <w:jc w:val="both"/>
        <w:rPr>
          <w:rFonts w:ascii="Times New Roman" w:hAnsi="Times New Roman"/>
          <w:color w:val="000000"/>
          <w:sz w:val="24"/>
          <w:szCs w:val="24"/>
        </w:rPr>
      </w:pPr>
      <w:r>
        <w:rPr>
          <w:rFonts w:ascii="Times New Roman" w:hAnsi="Times New Roman"/>
          <w:color w:val="000000"/>
          <w:sz w:val="24"/>
          <w:szCs w:val="24"/>
        </w:rPr>
        <w:t>Periodic in-service training should be organized for teachers to improve their capacity and put the available resources into effective utilization.</w:t>
      </w:r>
    </w:p>
    <w:p w14:paraId="46511315" w14:textId="77777777" w:rsidR="0016799E" w:rsidRDefault="00BA38D9">
      <w:pPr>
        <w:autoSpaceDE w:val="0"/>
        <w:autoSpaceDN w:val="0"/>
        <w:adjustRightInd w:val="0"/>
        <w:spacing w:after="0" w:line="360" w:lineRule="auto"/>
        <w:ind w:firstLine="720"/>
        <w:jc w:val="both"/>
        <w:rPr>
          <w:rFonts w:ascii="Times New Roman" w:hAnsi="Times New Roman"/>
          <w:color w:val="000000"/>
          <w:sz w:val="24"/>
          <w:szCs w:val="24"/>
        </w:rPr>
      </w:pPr>
      <w:r>
        <w:rPr>
          <w:rFonts w:ascii="Times New Roman" w:hAnsi="Times New Roman"/>
          <w:color w:val="000000"/>
          <w:sz w:val="24"/>
          <w:szCs w:val="24"/>
        </w:rPr>
        <w:t>More teachers should be recruited so as to reduce the workload in order to utilize the manpower requirements and enhance teacher’s commitment and productivity.</w:t>
      </w:r>
    </w:p>
    <w:p w14:paraId="2F55EA84"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0E129449"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79CF6F2F"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25E966E5"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061D2CBF"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284A4ECA"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45BD6616"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0E023782"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06181DB8"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6638C4C1"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2AE100B3"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14E48BAD"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1ECF2B9D" w14:textId="77777777" w:rsidR="0016799E" w:rsidRDefault="00BA38D9">
      <w:pPr>
        <w:jc w:val="both"/>
        <w:rPr>
          <w:rFonts w:ascii="Times New Roman" w:hAnsi="Times New Roman"/>
          <w:b/>
          <w:sz w:val="24"/>
          <w:szCs w:val="24"/>
        </w:rPr>
      </w:pPr>
      <w:r>
        <w:rPr>
          <w:rFonts w:ascii="Times New Roman" w:hAnsi="Times New Roman"/>
          <w:b/>
          <w:sz w:val="24"/>
          <w:szCs w:val="24"/>
        </w:rPr>
        <w:t>References</w:t>
      </w:r>
    </w:p>
    <w:p w14:paraId="0CC8EF9E" w14:textId="7BA9040F" w:rsidR="0016799E" w:rsidRPr="00CC765D" w:rsidRDefault="00BA38D9">
      <w:pPr>
        <w:pStyle w:val="FootnoteText"/>
        <w:tabs>
          <w:tab w:val="left" w:pos="810"/>
        </w:tabs>
        <w:spacing w:line="276" w:lineRule="auto"/>
        <w:jc w:val="both"/>
        <w:rPr>
          <w:rFonts w:ascii="Times New Roman" w:hAnsi="Times New Roman"/>
          <w:color w:val="FF0000"/>
          <w:sz w:val="24"/>
          <w:szCs w:val="24"/>
        </w:rPr>
      </w:pPr>
      <w:proofErr w:type="spellStart"/>
      <w:r>
        <w:rPr>
          <w:rFonts w:ascii="Times New Roman" w:hAnsi="Times New Roman"/>
          <w:sz w:val="24"/>
          <w:szCs w:val="24"/>
        </w:rPr>
        <w:t>Akinwale</w:t>
      </w:r>
      <w:proofErr w:type="spellEnd"/>
      <w:r>
        <w:rPr>
          <w:rFonts w:ascii="Times New Roman" w:hAnsi="Times New Roman"/>
          <w:sz w:val="24"/>
          <w:szCs w:val="24"/>
        </w:rPr>
        <w:t xml:space="preserve">, A.S. </w:t>
      </w:r>
      <w:commentRangeStart w:id="8"/>
      <w:r w:rsidRPr="00CC765D">
        <w:rPr>
          <w:rFonts w:ascii="Times New Roman" w:hAnsi="Times New Roman"/>
          <w:color w:val="FF0000"/>
          <w:sz w:val="24"/>
          <w:szCs w:val="24"/>
        </w:rPr>
        <w:t>&amp;</w:t>
      </w:r>
      <w:commentRangeEnd w:id="8"/>
      <w:r w:rsidR="00CC765D">
        <w:rPr>
          <w:rStyle w:val="CommentReference"/>
        </w:rPr>
        <w:commentReference w:id="8"/>
      </w:r>
      <w:r>
        <w:rPr>
          <w:rFonts w:ascii="Times New Roman" w:hAnsi="Times New Roman"/>
          <w:sz w:val="24"/>
          <w:szCs w:val="24"/>
        </w:rPr>
        <w:t xml:space="preserve"> </w:t>
      </w:r>
      <w:proofErr w:type="spellStart"/>
      <w:r>
        <w:rPr>
          <w:rFonts w:ascii="Times New Roman" w:hAnsi="Times New Roman"/>
          <w:sz w:val="24"/>
          <w:szCs w:val="24"/>
        </w:rPr>
        <w:t>Okotoni</w:t>
      </w:r>
      <w:proofErr w:type="spellEnd"/>
      <w:r>
        <w:rPr>
          <w:rFonts w:ascii="Times New Roman" w:hAnsi="Times New Roman"/>
          <w:sz w:val="24"/>
          <w:szCs w:val="24"/>
        </w:rPr>
        <w:t>, C.A.  (2019)</w:t>
      </w:r>
      <w:r w:rsidR="006E7462">
        <w:rPr>
          <w:rFonts w:ascii="Times New Roman" w:hAnsi="Times New Roman"/>
          <w:sz w:val="24"/>
          <w:szCs w:val="24"/>
        </w:rPr>
        <w:t xml:space="preserve">. </w:t>
      </w:r>
      <w:r>
        <w:rPr>
          <w:rFonts w:ascii="Times New Roman" w:hAnsi="Times New Roman"/>
          <w:sz w:val="24"/>
          <w:szCs w:val="24"/>
        </w:rPr>
        <w:t xml:space="preserve"> Assessment </w:t>
      </w:r>
      <w:commentRangeStart w:id="9"/>
      <w:r w:rsidRPr="00CC765D">
        <w:rPr>
          <w:rFonts w:ascii="Times New Roman" w:hAnsi="Times New Roman"/>
          <w:color w:val="FF0000"/>
          <w:sz w:val="24"/>
          <w:szCs w:val="24"/>
        </w:rPr>
        <w:t xml:space="preserve">of Job Commitment of Secondary School </w:t>
      </w:r>
    </w:p>
    <w:p w14:paraId="139D421D" w14:textId="77777777" w:rsidR="0016799E" w:rsidRDefault="00BA38D9">
      <w:pPr>
        <w:pStyle w:val="FootnoteText"/>
        <w:tabs>
          <w:tab w:val="left" w:pos="810"/>
        </w:tabs>
        <w:spacing w:line="276" w:lineRule="auto"/>
        <w:ind w:left="720"/>
        <w:jc w:val="both"/>
        <w:rPr>
          <w:rFonts w:ascii="Times New Roman" w:hAnsi="Times New Roman"/>
          <w:sz w:val="24"/>
          <w:szCs w:val="24"/>
        </w:rPr>
      </w:pPr>
      <w:r w:rsidRPr="00CC765D">
        <w:rPr>
          <w:rFonts w:ascii="Times New Roman" w:hAnsi="Times New Roman"/>
          <w:color w:val="FF0000"/>
          <w:sz w:val="24"/>
          <w:szCs w:val="24"/>
        </w:rPr>
        <w:tab/>
        <w:t>Teachers</w:t>
      </w:r>
      <w:commentRangeEnd w:id="9"/>
      <w:r w:rsidR="00CC765D">
        <w:rPr>
          <w:rStyle w:val="CommentReference"/>
        </w:rPr>
        <w:commentReference w:id="9"/>
      </w:r>
      <w:r>
        <w:rPr>
          <w:rFonts w:ascii="Times New Roman" w:hAnsi="Times New Roman"/>
          <w:sz w:val="24"/>
          <w:szCs w:val="24"/>
        </w:rPr>
        <w:t xml:space="preserve"> in Osun State, Nigeria.  </w:t>
      </w:r>
      <w:commentRangeStart w:id="10"/>
      <w:r w:rsidRPr="00CC765D">
        <w:rPr>
          <w:rFonts w:ascii="Times New Roman" w:hAnsi="Times New Roman"/>
          <w:i/>
          <w:color w:val="FF0000"/>
          <w:sz w:val="24"/>
          <w:szCs w:val="24"/>
        </w:rPr>
        <w:t xml:space="preserve">International Journal of Social Sciences. </w:t>
      </w:r>
      <w:r w:rsidRPr="00CC765D">
        <w:rPr>
          <w:rFonts w:ascii="Times New Roman" w:hAnsi="Times New Roman"/>
          <w:color w:val="FF0000"/>
          <w:sz w:val="24"/>
          <w:szCs w:val="24"/>
        </w:rPr>
        <w:t>4</w:t>
      </w:r>
      <w:commentRangeEnd w:id="10"/>
      <w:r w:rsidR="00CC765D">
        <w:rPr>
          <w:rStyle w:val="CommentReference"/>
        </w:rPr>
        <w:commentReference w:id="10"/>
      </w:r>
      <w:r>
        <w:rPr>
          <w:rFonts w:ascii="Times New Roman" w:hAnsi="Times New Roman"/>
          <w:sz w:val="24"/>
          <w:szCs w:val="24"/>
        </w:rPr>
        <w:t>(3), 1553-1572</w:t>
      </w:r>
    </w:p>
    <w:p w14:paraId="12FE117A" w14:textId="77777777" w:rsidR="0016799E" w:rsidRDefault="0016799E">
      <w:pPr>
        <w:pStyle w:val="FootnoteText"/>
        <w:tabs>
          <w:tab w:val="left" w:pos="810"/>
        </w:tabs>
        <w:spacing w:line="276" w:lineRule="auto"/>
        <w:ind w:left="720"/>
        <w:jc w:val="both"/>
        <w:rPr>
          <w:rFonts w:ascii="Times New Roman" w:hAnsi="Times New Roman"/>
          <w:sz w:val="24"/>
          <w:szCs w:val="24"/>
        </w:rPr>
      </w:pPr>
    </w:p>
    <w:p w14:paraId="37F13EFA" w14:textId="1E0DB84D" w:rsidR="0016799E" w:rsidRPr="00CC765D" w:rsidRDefault="00BA38D9">
      <w:pPr>
        <w:pStyle w:val="FootnoteText"/>
        <w:tabs>
          <w:tab w:val="left" w:pos="810"/>
        </w:tabs>
        <w:spacing w:line="276" w:lineRule="auto"/>
        <w:jc w:val="both"/>
        <w:rPr>
          <w:rFonts w:ascii="Times New Roman" w:hAnsi="Times New Roman"/>
          <w:color w:val="FF0000"/>
          <w:sz w:val="24"/>
          <w:szCs w:val="24"/>
        </w:rPr>
      </w:pPr>
      <w:proofErr w:type="spellStart"/>
      <w:r>
        <w:rPr>
          <w:rFonts w:ascii="Times New Roman" w:hAnsi="Times New Roman"/>
          <w:sz w:val="24"/>
          <w:szCs w:val="24"/>
        </w:rPr>
        <w:t>Alyaha</w:t>
      </w:r>
      <w:proofErr w:type="spellEnd"/>
      <w:r>
        <w:rPr>
          <w:rFonts w:ascii="Times New Roman" w:hAnsi="Times New Roman"/>
          <w:sz w:val="24"/>
          <w:szCs w:val="24"/>
        </w:rPr>
        <w:t xml:space="preserve">, D.O. </w:t>
      </w:r>
      <w:commentRangeStart w:id="11"/>
      <w:r w:rsidRPr="00CC765D">
        <w:rPr>
          <w:rFonts w:ascii="Times New Roman" w:hAnsi="Times New Roman"/>
          <w:color w:val="FF0000"/>
          <w:sz w:val="24"/>
          <w:szCs w:val="24"/>
        </w:rPr>
        <w:t>&amp;</w:t>
      </w:r>
      <w:commentRangeEnd w:id="11"/>
      <w:r w:rsidR="00CC765D">
        <w:rPr>
          <w:rStyle w:val="CommentReference"/>
        </w:rPr>
        <w:commentReference w:id="11"/>
      </w:r>
      <w:r>
        <w:rPr>
          <w:rFonts w:ascii="Times New Roman" w:hAnsi="Times New Roman"/>
          <w:sz w:val="24"/>
          <w:szCs w:val="24"/>
        </w:rPr>
        <w:t xml:space="preserve"> </w:t>
      </w:r>
      <w:proofErr w:type="spellStart"/>
      <w:r>
        <w:rPr>
          <w:rFonts w:ascii="Times New Roman" w:hAnsi="Times New Roman"/>
          <w:sz w:val="24"/>
          <w:szCs w:val="24"/>
        </w:rPr>
        <w:t>Mbogo</w:t>
      </w:r>
      <w:proofErr w:type="spellEnd"/>
      <w:r>
        <w:rPr>
          <w:rFonts w:ascii="Times New Roman" w:hAnsi="Times New Roman"/>
          <w:sz w:val="24"/>
          <w:szCs w:val="24"/>
        </w:rPr>
        <w:t>, R.W. (2017)</w:t>
      </w:r>
      <w:r w:rsidR="006E7462">
        <w:rPr>
          <w:rFonts w:ascii="Times New Roman" w:hAnsi="Times New Roman"/>
          <w:sz w:val="24"/>
          <w:szCs w:val="24"/>
        </w:rPr>
        <w:t>.</w:t>
      </w:r>
      <w:r>
        <w:rPr>
          <w:rFonts w:ascii="Times New Roman" w:hAnsi="Times New Roman"/>
          <w:sz w:val="24"/>
          <w:szCs w:val="24"/>
        </w:rPr>
        <w:t xml:space="preserve"> Impact of </w:t>
      </w:r>
      <w:commentRangeStart w:id="12"/>
      <w:r w:rsidRPr="00CC765D">
        <w:rPr>
          <w:rFonts w:ascii="Times New Roman" w:hAnsi="Times New Roman"/>
          <w:color w:val="FF0000"/>
          <w:sz w:val="24"/>
          <w:szCs w:val="24"/>
        </w:rPr>
        <w:t xml:space="preserve">Working Conditions on Teacher's Job </w:t>
      </w:r>
    </w:p>
    <w:p w14:paraId="3D09C580" w14:textId="77777777" w:rsidR="0016799E" w:rsidRDefault="00BA38D9">
      <w:pPr>
        <w:pStyle w:val="FootnoteText"/>
        <w:tabs>
          <w:tab w:val="left" w:pos="810"/>
        </w:tabs>
        <w:spacing w:line="276" w:lineRule="auto"/>
        <w:ind w:left="720"/>
        <w:jc w:val="both"/>
        <w:rPr>
          <w:rFonts w:ascii="Times New Roman" w:hAnsi="Times New Roman"/>
          <w:sz w:val="24"/>
          <w:szCs w:val="24"/>
        </w:rPr>
      </w:pPr>
      <w:r w:rsidRPr="00CC765D">
        <w:rPr>
          <w:rFonts w:ascii="Times New Roman" w:hAnsi="Times New Roman"/>
          <w:color w:val="FF0000"/>
          <w:sz w:val="24"/>
          <w:szCs w:val="24"/>
        </w:rPr>
        <w:tab/>
        <w:t xml:space="preserve">Satisfaction and Performance in the Private Primary Schools </w:t>
      </w:r>
      <w:commentRangeEnd w:id="12"/>
      <w:r w:rsidR="00CC765D">
        <w:rPr>
          <w:rStyle w:val="CommentReference"/>
        </w:rPr>
        <w:commentReference w:id="12"/>
      </w:r>
      <w:r>
        <w:rPr>
          <w:rFonts w:ascii="Times New Roman" w:hAnsi="Times New Roman"/>
          <w:sz w:val="24"/>
          <w:szCs w:val="24"/>
        </w:rPr>
        <w:t xml:space="preserve">in Yei Town, South Sudan. </w:t>
      </w:r>
      <w:r>
        <w:rPr>
          <w:rFonts w:ascii="Times New Roman" w:hAnsi="Times New Roman"/>
          <w:i/>
          <w:sz w:val="24"/>
          <w:szCs w:val="24"/>
        </w:rPr>
        <w:t xml:space="preserve">IRA International Journal of Education and Multidisciplinary </w:t>
      </w:r>
      <w:commentRangeStart w:id="13"/>
      <w:r w:rsidRPr="00CC765D">
        <w:rPr>
          <w:rFonts w:ascii="Times New Roman" w:hAnsi="Times New Roman"/>
          <w:i/>
          <w:color w:val="FF0000"/>
          <w:sz w:val="24"/>
          <w:szCs w:val="24"/>
        </w:rPr>
        <w:t xml:space="preserve">Studies. </w:t>
      </w:r>
      <w:r w:rsidRPr="00CC765D">
        <w:rPr>
          <w:rFonts w:ascii="Times New Roman" w:hAnsi="Times New Roman"/>
          <w:color w:val="FF0000"/>
          <w:sz w:val="24"/>
          <w:szCs w:val="24"/>
        </w:rPr>
        <w:t xml:space="preserve"> 8</w:t>
      </w:r>
      <w:commentRangeEnd w:id="13"/>
      <w:r w:rsidR="00CC765D">
        <w:rPr>
          <w:rStyle w:val="CommentReference"/>
        </w:rPr>
        <w:commentReference w:id="13"/>
      </w:r>
      <w:r>
        <w:rPr>
          <w:rFonts w:ascii="Times New Roman" w:hAnsi="Times New Roman"/>
          <w:sz w:val="24"/>
          <w:szCs w:val="24"/>
        </w:rPr>
        <w:t>(1), 122-129.</w:t>
      </w:r>
    </w:p>
    <w:p w14:paraId="3AEAA0AF" w14:textId="77777777" w:rsidR="0016799E" w:rsidRDefault="0016799E">
      <w:pPr>
        <w:pStyle w:val="FootnoteText"/>
        <w:spacing w:line="276" w:lineRule="auto"/>
        <w:jc w:val="both"/>
        <w:rPr>
          <w:rFonts w:ascii="Times New Roman" w:hAnsi="Times New Roman"/>
          <w:sz w:val="24"/>
          <w:szCs w:val="24"/>
        </w:rPr>
      </w:pPr>
    </w:p>
    <w:p w14:paraId="5623239A" w14:textId="0F641766" w:rsidR="0016799E" w:rsidRPr="00CC765D" w:rsidRDefault="00BA38D9">
      <w:pPr>
        <w:pStyle w:val="FootnoteText"/>
        <w:spacing w:line="276" w:lineRule="auto"/>
        <w:jc w:val="both"/>
        <w:rPr>
          <w:rFonts w:ascii="Times New Roman" w:hAnsi="Times New Roman"/>
          <w:color w:val="FF0000"/>
          <w:sz w:val="24"/>
          <w:szCs w:val="24"/>
        </w:rPr>
      </w:pPr>
      <w:r>
        <w:rPr>
          <w:rFonts w:ascii="Times New Roman" w:hAnsi="Times New Roman"/>
          <w:sz w:val="24"/>
          <w:szCs w:val="24"/>
        </w:rPr>
        <w:t xml:space="preserve">Ayeni, </w:t>
      </w:r>
      <w:proofErr w:type="gramStart"/>
      <w:r>
        <w:rPr>
          <w:rFonts w:ascii="Times New Roman" w:hAnsi="Times New Roman"/>
          <w:sz w:val="24"/>
          <w:szCs w:val="24"/>
        </w:rPr>
        <w:t>A.J.( 2015</w:t>
      </w:r>
      <w:proofErr w:type="gramEnd"/>
      <w:r>
        <w:rPr>
          <w:rFonts w:ascii="Times New Roman" w:hAnsi="Times New Roman"/>
          <w:sz w:val="24"/>
          <w:szCs w:val="24"/>
        </w:rPr>
        <w:t>)</w:t>
      </w:r>
      <w:r w:rsidR="006E7462">
        <w:rPr>
          <w:rFonts w:ascii="Times New Roman" w:hAnsi="Times New Roman"/>
          <w:sz w:val="24"/>
          <w:szCs w:val="24"/>
        </w:rPr>
        <w:t>.</w:t>
      </w:r>
      <w:r>
        <w:rPr>
          <w:rFonts w:ascii="Times New Roman" w:hAnsi="Times New Roman"/>
          <w:sz w:val="24"/>
          <w:szCs w:val="24"/>
        </w:rPr>
        <w:t xml:space="preserve"> Teachers’ Motivation as </w:t>
      </w:r>
      <w:commentRangeStart w:id="14"/>
      <w:r w:rsidRPr="00CC765D">
        <w:rPr>
          <w:rFonts w:ascii="Times New Roman" w:hAnsi="Times New Roman"/>
          <w:color w:val="FF0000"/>
          <w:sz w:val="24"/>
          <w:szCs w:val="24"/>
        </w:rPr>
        <w:t xml:space="preserve">Strategy for Sustenance of Instructional Task </w:t>
      </w:r>
    </w:p>
    <w:p w14:paraId="1D19B678" w14:textId="77777777" w:rsidR="0016799E" w:rsidRDefault="00BA38D9">
      <w:pPr>
        <w:pStyle w:val="FootnoteText"/>
        <w:spacing w:line="276" w:lineRule="auto"/>
        <w:ind w:left="720"/>
        <w:jc w:val="both"/>
        <w:rPr>
          <w:rFonts w:ascii="Times New Roman" w:hAnsi="Times New Roman"/>
          <w:sz w:val="24"/>
          <w:szCs w:val="24"/>
        </w:rPr>
      </w:pPr>
      <w:r w:rsidRPr="00CC765D">
        <w:rPr>
          <w:rFonts w:ascii="Times New Roman" w:hAnsi="Times New Roman"/>
          <w:color w:val="FF0000"/>
          <w:sz w:val="24"/>
          <w:szCs w:val="24"/>
        </w:rPr>
        <w:t xml:space="preserve">Quality and Standards in Secondary Schools </w:t>
      </w:r>
      <w:commentRangeEnd w:id="14"/>
      <w:r w:rsidR="00CC765D">
        <w:rPr>
          <w:rStyle w:val="CommentReference"/>
        </w:rPr>
        <w:commentReference w:id="14"/>
      </w:r>
      <w:r>
        <w:rPr>
          <w:rFonts w:ascii="Times New Roman" w:hAnsi="Times New Roman"/>
          <w:sz w:val="24"/>
          <w:szCs w:val="24"/>
        </w:rPr>
        <w:t xml:space="preserve">in Ondo State, Nigeria. </w:t>
      </w:r>
      <w:r>
        <w:rPr>
          <w:rFonts w:ascii="Times New Roman" w:hAnsi="Times New Roman"/>
          <w:i/>
          <w:sz w:val="24"/>
          <w:szCs w:val="24"/>
        </w:rPr>
        <w:t xml:space="preserve">Journal of Education and Human </w:t>
      </w:r>
      <w:commentRangeStart w:id="15"/>
      <w:commentRangeStart w:id="16"/>
      <w:r w:rsidRPr="00CC765D">
        <w:rPr>
          <w:rFonts w:ascii="Times New Roman" w:hAnsi="Times New Roman"/>
          <w:i/>
          <w:color w:val="FF0000"/>
          <w:sz w:val="24"/>
          <w:szCs w:val="24"/>
        </w:rPr>
        <w:t>Development</w:t>
      </w:r>
      <w:commentRangeEnd w:id="16"/>
      <w:r w:rsidR="00CC765D">
        <w:rPr>
          <w:rStyle w:val="CommentReference"/>
        </w:rPr>
        <w:commentReference w:id="16"/>
      </w:r>
      <w:r w:rsidRPr="00CC765D">
        <w:rPr>
          <w:rFonts w:ascii="Times New Roman" w:hAnsi="Times New Roman"/>
          <w:i/>
          <w:color w:val="FF0000"/>
          <w:sz w:val="24"/>
          <w:szCs w:val="24"/>
        </w:rPr>
        <w:t>.</w:t>
      </w:r>
      <w:r w:rsidRPr="00CC765D">
        <w:rPr>
          <w:rFonts w:ascii="Times New Roman" w:hAnsi="Times New Roman"/>
          <w:color w:val="FF0000"/>
          <w:sz w:val="24"/>
          <w:szCs w:val="24"/>
        </w:rPr>
        <w:t xml:space="preserve"> 4</w:t>
      </w:r>
      <w:commentRangeEnd w:id="15"/>
      <w:r w:rsidR="00CC765D">
        <w:rPr>
          <w:rStyle w:val="CommentReference"/>
        </w:rPr>
        <w:commentReference w:id="15"/>
      </w:r>
      <w:r>
        <w:rPr>
          <w:rFonts w:ascii="Times New Roman" w:hAnsi="Times New Roman"/>
          <w:sz w:val="24"/>
          <w:szCs w:val="24"/>
        </w:rPr>
        <w:t>(4), 91-101</w:t>
      </w:r>
    </w:p>
    <w:p w14:paraId="7E79E62B" w14:textId="77777777" w:rsidR="0016799E" w:rsidRDefault="0016799E">
      <w:pPr>
        <w:pStyle w:val="FootnoteText"/>
        <w:tabs>
          <w:tab w:val="left" w:pos="810"/>
        </w:tabs>
        <w:spacing w:line="276" w:lineRule="auto"/>
        <w:jc w:val="both"/>
        <w:rPr>
          <w:rFonts w:ascii="Times New Roman" w:hAnsi="Times New Roman"/>
          <w:sz w:val="24"/>
          <w:szCs w:val="24"/>
        </w:rPr>
      </w:pPr>
    </w:p>
    <w:p w14:paraId="257FF1E4" w14:textId="0DE26B17" w:rsidR="0016799E" w:rsidRPr="00CC765D" w:rsidRDefault="00BA38D9">
      <w:pPr>
        <w:pStyle w:val="FootnoteText"/>
        <w:tabs>
          <w:tab w:val="left" w:pos="810"/>
        </w:tabs>
        <w:spacing w:line="276" w:lineRule="auto"/>
        <w:jc w:val="both"/>
        <w:rPr>
          <w:rFonts w:ascii="Times New Roman" w:hAnsi="Times New Roman"/>
          <w:color w:val="FF0000"/>
          <w:sz w:val="24"/>
          <w:szCs w:val="24"/>
        </w:rPr>
      </w:pPr>
      <w:proofErr w:type="spellStart"/>
      <w:r>
        <w:rPr>
          <w:rFonts w:ascii="Times New Roman" w:hAnsi="Times New Roman"/>
          <w:sz w:val="24"/>
          <w:szCs w:val="24"/>
        </w:rPr>
        <w:t>Bibiso</w:t>
      </w:r>
      <w:proofErr w:type="spellEnd"/>
      <w:r>
        <w:rPr>
          <w:rFonts w:ascii="Times New Roman" w:hAnsi="Times New Roman"/>
          <w:sz w:val="24"/>
          <w:szCs w:val="24"/>
        </w:rPr>
        <w:t xml:space="preserve">, A. Olango, M. </w:t>
      </w:r>
      <w:r w:rsidRPr="00CC765D">
        <w:rPr>
          <w:rFonts w:ascii="Times New Roman" w:hAnsi="Times New Roman"/>
          <w:color w:val="FF0000"/>
          <w:sz w:val="24"/>
          <w:szCs w:val="24"/>
        </w:rPr>
        <w:t>&amp;</w:t>
      </w:r>
      <w:r>
        <w:rPr>
          <w:rFonts w:ascii="Times New Roman" w:hAnsi="Times New Roman"/>
          <w:sz w:val="24"/>
          <w:szCs w:val="24"/>
        </w:rPr>
        <w:t xml:space="preserve"> </w:t>
      </w:r>
      <w:proofErr w:type="spellStart"/>
      <w:r>
        <w:rPr>
          <w:rFonts w:ascii="Times New Roman" w:hAnsi="Times New Roman"/>
          <w:sz w:val="24"/>
          <w:szCs w:val="24"/>
        </w:rPr>
        <w:t>Bibiso</w:t>
      </w:r>
      <w:proofErr w:type="spellEnd"/>
      <w:r>
        <w:rPr>
          <w:rFonts w:ascii="Times New Roman" w:hAnsi="Times New Roman"/>
          <w:sz w:val="24"/>
          <w:szCs w:val="24"/>
        </w:rPr>
        <w:t>, M. (2017)</w:t>
      </w:r>
      <w:r w:rsidR="006E7462">
        <w:rPr>
          <w:rFonts w:ascii="Times New Roman" w:hAnsi="Times New Roman"/>
          <w:sz w:val="24"/>
          <w:szCs w:val="24"/>
        </w:rPr>
        <w:t>.</w:t>
      </w:r>
      <w:r>
        <w:rPr>
          <w:rFonts w:ascii="Times New Roman" w:hAnsi="Times New Roman"/>
          <w:sz w:val="24"/>
          <w:szCs w:val="24"/>
        </w:rPr>
        <w:t xml:space="preserve"> The </w:t>
      </w:r>
      <w:commentRangeStart w:id="17"/>
      <w:r w:rsidRPr="00CC765D">
        <w:rPr>
          <w:rFonts w:ascii="Times New Roman" w:hAnsi="Times New Roman"/>
          <w:color w:val="FF0000"/>
          <w:sz w:val="24"/>
          <w:szCs w:val="24"/>
        </w:rPr>
        <w:t xml:space="preserve">Relationship between Teachers Commitment </w:t>
      </w:r>
    </w:p>
    <w:p w14:paraId="386F6B74" w14:textId="77777777" w:rsidR="0016799E" w:rsidRDefault="00BA38D9">
      <w:pPr>
        <w:pStyle w:val="FootnoteText"/>
        <w:tabs>
          <w:tab w:val="left" w:pos="810"/>
        </w:tabs>
        <w:spacing w:line="276" w:lineRule="auto"/>
        <w:ind w:left="720"/>
        <w:jc w:val="both"/>
        <w:rPr>
          <w:rFonts w:ascii="Times New Roman" w:hAnsi="Times New Roman"/>
          <w:sz w:val="24"/>
          <w:szCs w:val="24"/>
        </w:rPr>
      </w:pPr>
      <w:r w:rsidRPr="00CC765D">
        <w:rPr>
          <w:rFonts w:ascii="Times New Roman" w:hAnsi="Times New Roman"/>
          <w:color w:val="FF0000"/>
          <w:sz w:val="24"/>
          <w:szCs w:val="24"/>
        </w:rPr>
        <w:tab/>
        <w:t xml:space="preserve">and Female Students Academic Achievements in Some Selected Secondary School </w:t>
      </w:r>
      <w:commentRangeEnd w:id="17"/>
      <w:r w:rsidR="00CC765D">
        <w:rPr>
          <w:rStyle w:val="CommentReference"/>
        </w:rPr>
        <w:commentReference w:id="17"/>
      </w:r>
      <w:r>
        <w:rPr>
          <w:rFonts w:ascii="Times New Roman" w:hAnsi="Times New Roman"/>
          <w:sz w:val="24"/>
          <w:szCs w:val="24"/>
        </w:rPr>
        <w:t xml:space="preserve">in </w:t>
      </w:r>
      <w:proofErr w:type="spellStart"/>
      <w:r>
        <w:rPr>
          <w:rFonts w:ascii="Times New Roman" w:hAnsi="Times New Roman"/>
          <w:sz w:val="24"/>
          <w:szCs w:val="24"/>
        </w:rPr>
        <w:t>Wolaita</w:t>
      </w:r>
      <w:proofErr w:type="spellEnd"/>
      <w:r>
        <w:rPr>
          <w:rFonts w:ascii="Times New Roman" w:hAnsi="Times New Roman"/>
          <w:sz w:val="24"/>
          <w:szCs w:val="24"/>
        </w:rPr>
        <w:t xml:space="preserve"> Zone, Southern Ethiopia, </w:t>
      </w:r>
      <w:r>
        <w:rPr>
          <w:rFonts w:ascii="Times New Roman" w:hAnsi="Times New Roman"/>
          <w:i/>
          <w:sz w:val="24"/>
          <w:szCs w:val="24"/>
        </w:rPr>
        <w:t xml:space="preserve">Journal of Education and </w:t>
      </w:r>
      <w:commentRangeStart w:id="18"/>
      <w:r w:rsidRPr="00CC765D">
        <w:rPr>
          <w:rFonts w:ascii="Times New Roman" w:hAnsi="Times New Roman"/>
          <w:i/>
          <w:color w:val="FF0000"/>
          <w:sz w:val="24"/>
          <w:szCs w:val="24"/>
        </w:rPr>
        <w:t>Practice.</w:t>
      </w:r>
      <w:r w:rsidRPr="00CC765D">
        <w:rPr>
          <w:rFonts w:ascii="Times New Roman" w:hAnsi="Times New Roman"/>
          <w:color w:val="FF0000"/>
          <w:sz w:val="24"/>
          <w:szCs w:val="24"/>
        </w:rPr>
        <w:t xml:space="preserve"> 8</w:t>
      </w:r>
      <w:commentRangeEnd w:id="18"/>
      <w:r w:rsidR="00CC765D">
        <w:rPr>
          <w:rStyle w:val="CommentReference"/>
        </w:rPr>
        <w:commentReference w:id="18"/>
      </w:r>
      <w:r>
        <w:rPr>
          <w:rFonts w:ascii="Times New Roman" w:hAnsi="Times New Roman"/>
          <w:sz w:val="24"/>
          <w:szCs w:val="24"/>
        </w:rPr>
        <w:t>(4), 75-80.</w:t>
      </w:r>
    </w:p>
    <w:p w14:paraId="257A20C0" w14:textId="77777777" w:rsidR="0016799E" w:rsidRDefault="0016799E">
      <w:pPr>
        <w:pStyle w:val="FootnoteText"/>
        <w:spacing w:line="276" w:lineRule="auto"/>
        <w:ind w:left="720"/>
        <w:jc w:val="both"/>
        <w:rPr>
          <w:rFonts w:ascii="Times New Roman" w:hAnsi="Times New Roman"/>
          <w:sz w:val="24"/>
          <w:szCs w:val="24"/>
        </w:rPr>
      </w:pPr>
    </w:p>
    <w:p w14:paraId="594736E5" w14:textId="3B6CA41E" w:rsidR="0016799E" w:rsidRDefault="00BA38D9">
      <w:pPr>
        <w:pStyle w:val="FootnoteText"/>
        <w:spacing w:line="276" w:lineRule="auto"/>
        <w:jc w:val="both"/>
        <w:rPr>
          <w:rFonts w:ascii="Times New Roman" w:hAnsi="Times New Roman"/>
          <w:color w:val="000000"/>
          <w:sz w:val="24"/>
          <w:szCs w:val="24"/>
        </w:rPr>
      </w:pPr>
      <w:proofErr w:type="spellStart"/>
      <w:r>
        <w:rPr>
          <w:rFonts w:ascii="Times New Roman" w:hAnsi="Times New Roman"/>
          <w:color w:val="000000"/>
          <w:sz w:val="24"/>
          <w:szCs w:val="24"/>
        </w:rPr>
        <w:t>Ekpoh</w:t>
      </w:r>
      <w:proofErr w:type="spellEnd"/>
      <w:r>
        <w:rPr>
          <w:rFonts w:ascii="Times New Roman" w:hAnsi="Times New Roman"/>
          <w:color w:val="000000"/>
          <w:sz w:val="24"/>
          <w:szCs w:val="24"/>
        </w:rPr>
        <w:t xml:space="preserve"> U.I. (2018)</w:t>
      </w:r>
      <w:r w:rsidR="006E7462">
        <w:rPr>
          <w:rFonts w:ascii="Times New Roman" w:hAnsi="Times New Roman"/>
          <w:color w:val="000000"/>
          <w:sz w:val="24"/>
          <w:szCs w:val="24"/>
        </w:rPr>
        <w:t xml:space="preserve">. </w:t>
      </w:r>
      <w:r>
        <w:rPr>
          <w:rFonts w:ascii="Times New Roman" w:hAnsi="Times New Roman"/>
          <w:color w:val="000000"/>
          <w:sz w:val="24"/>
          <w:szCs w:val="24"/>
        </w:rPr>
        <w:t xml:space="preserve"> Teachers' </w:t>
      </w:r>
      <w:commentRangeStart w:id="19"/>
      <w:r w:rsidRPr="00CC765D">
        <w:rPr>
          <w:rFonts w:ascii="Times New Roman" w:hAnsi="Times New Roman"/>
          <w:color w:val="FF0000"/>
          <w:sz w:val="24"/>
          <w:szCs w:val="24"/>
        </w:rPr>
        <w:t>Satisfaction with Physical Working Environment</w:t>
      </w:r>
      <w:commentRangeEnd w:id="19"/>
      <w:r w:rsidR="00CC765D">
        <w:rPr>
          <w:rStyle w:val="CommentReference"/>
        </w:rPr>
        <w:commentReference w:id="19"/>
      </w:r>
      <w:r>
        <w:rPr>
          <w:rFonts w:ascii="Times New Roman" w:hAnsi="Times New Roman"/>
          <w:color w:val="000000"/>
          <w:sz w:val="24"/>
          <w:szCs w:val="24"/>
        </w:rPr>
        <w:t xml:space="preserve">: Imperative for </w:t>
      </w:r>
    </w:p>
    <w:p w14:paraId="1C11E488" w14:textId="77777777" w:rsidR="0016799E" w:rsidRDefault="00BA38D9">
      <w:pPr>
        <w:pStyle w:val="FootnoteText"/>
        <w:spacing w:line="276" w:lineRule="auto"/>
        <w:ind w:left="720"/>
        <w:jc w:val="both"/>
        <w:rPr>
          <w:rFonts w:ascii="Times New Roman" w:hAnsi="Times New Roman"/>
          <w:sz w:val="24"/>
          <w:szCs w:val="24"/>
        </w:rPr>
      </w:pPr>
      <w:commentRangeStart w:id="20"/>
      <w:r w:rsidRPr="00CC765D">
        <w:rPr>
          <w:rFonts w:ascii="Times New Roman" w:hAnsi="Times New Roman"/>
          <w:color w:val="FF0000"/>
          <w:sz w:val="24"/>
          <w:szCs w:val="24"/>
        </w:rPr>
        <w:t xml:space="preserve">Effective Service Delivery in secondary schools </w:t>
      </w:r>
      <w:commentRangeEnd w:id="20"/>
      <w:r w:rsidR="00CC765D">
        <w:rPr>
          <w:rStyle w:val="CommentReference"/>
        </w:rPr>
        <w:commentReference w:id="20"/>
      </w:r>
      <w:r>
        <w:rPr>
          <w:rFonts w:ascii="Times New Roman" w:hAnsi="Times New Roman"/>
          <w:color w:val="000000"/>
          <w:sz w:val="24"/>
          <w:szCs w:val="24"/>
        </w:rPr>
        <w:t xml:space="preserve">in </w:t>
      </w:r>
      <w:proofErr w:type="spellStart"/>
      <w:r>
        <w:rPr>
          <w:rFonts w:ascii="Times New Roman" w:hAnsi="Times New Roman"/>
          <w:color w:val="000000"/>
          <w:sz w:val="24"/>
          <w:szCs w:val="24"/>
        </w:rPr>
        <w:t>Akwa</w:t>
      </w:r>
      <w:proofErr w:type="spellEnd"/>
      <w:r>
        <w:rPr>
          <w:rFonts w:ascii="Times New Roman" w:hAnsi="Times New Roman"/>
          <w:color w:val="000000"/>
          <w:sz w:val="24"/>
          <w:szCs w:val="24"/>
        </w:rPr>
        <w:t xml:space="preserve"> Ibom State, Nigeria, </w:t>
      </w:r>
      <w:r>
        <w:rPr>
          <w:rFonts w:ascii="Times New Roman" w:hAnsi="Times New Roman"/>
          <w:i/>
          <w:color w:val="000000"/>
          <w:sz w:val="24"/>
          <w:szCs w:val="24"/>
        </w:rPr>
        <w:t xml:space="preserve">Journal of Education and Human </w:t>
      </w:r>
      <w:commentRangeStart w:id="21"/>
      <w:r w:rsidRPr="006E7462">
        <w:rPr>
          <w:rFonts w:ascii="Times New Roman" w:hAnsi="Times New Roman"/>
          <w:i/>
          <w:color w:val="FF0000"/>
          <w:sz w:val="24"/>
          <w:szCs w:val="24"/>
        </w:rPr>
        <w:t>Development.</w:t>
      </w:r>
      <w:r w:rsidRPr="006E7462">
        <w:rPr>
          <w:rFonts w:ascii="Times New Roman" w:hAnsi="Times New Roman"/>
          <w:color w:val="FF0000"/>
          <w:sz w:val="24"/>
          <w:szCs w:val="24"/>
        </w:rPr>
        <w:t xml:space="preserve"> 7</w:t>
      </w:r>
      <w:commentRangeEnd w:id="21"/>
      <w:r w:rsidR="006E7462">
        <w:rPr>
          <w:rStyle w:val="CommentReference"/>
        </w:rPr>
        <w:commentReference w:id="21"/>
      </w:r>
      <w:r>
        <w:rPr>
          <w:rFonts w:ascii="Times New Roman" w:hAnsi="Times New Roman"/>
          <w:color w:val="000000"/>
          <w:sz w:val="24"/>
          <w:szCs w:val="24"/>
        </w:rPr>
        <w:t>(1), 92-97</w:t>
      </w:r>
      <w:r>
        <w:rPr>
          <w:rFonts w:ascii="Times New Roman" w:hAnsi="Times New Roman"/>
          <w:sz w:val="24"/>
          <w:szCs w:val="24"/>
        </w:rPr>
        <w:t xml:space="preserve"> </w:t>
      </w:r>
    </w:p>
    <w:p w14:paraId="7578FA1D" w14:textId="77777777" w:rsidR="0016799E" w:rsidRDefault="0016799E">
      <w:pPr>
        <w:pStyle w:val="FootnoteText"/>
        <w:tabs>
          <w:tab w:val="left" w:pos="810"/>
        </w:tabs>
        <w:spacing w:line="276" w:lineRule="auto"/>
        <w:jc w:val="both"/>
        <w:rPr>
          <w:rFonts w:ascii="Times New Roman" w:hAnsi="Times New Roman"/>
          <w:b/>
          <w:sz w:val="24"/>
          <w:szCs w:val="24"/>
        </w:rPr>
      </w:pPr>
    </w:p>
    <w:p w14:paraId="3D201A07" w14:textId="51E0F62D" w:rsidR="0016799E" w:rsidRPr="006E7462" w:rsidRDefault="00BA38D9">
      <w:pPr>
        <w:pStyle w:val="FootnoteText"/>
        <w:spacing w:line="276" w:lineRule="auto"/>
        <w:jc w:val="both"/>
        <w:rPr>
          <w:rFonts w:ascii="Times New Roman" w:hAnsi="Times New Roman"/>
          <w:color w:val="FF0000"/>
          <w:sz w:val="24"/>
          <w:szCs w:val="24"/>
        </w:rPr>
      </w:pPr>
      <w:proofErr w:type="spellStart"/>
      <w:r>
        <w:rPr>
          <w:rFonts w:ascii="Times New Roman" w:hAnsi="Times New Roman"/>
          <w:sz w:val="24"/>
          <w:szCs w:val="24"/>
        </w:rPr>
        <w:t>Ileuma</w:t>
      </w:r>
      <w:proofErr w:type="spellEnd"/>
      <w:r>
        <w:rPr>
          <w:rFonts w:ascii="Times New Roman" w:hAnsi="Times New Roman"/>
          <w:sz w:val="24"/>
          <w:szCs w:val="24"/>
        </w:rPr>
        <w:t>, S. (2017)</w:t>
      </w:r>
      <w:r w:rsidR="006E7462">
        <w:rPr>
          <w:rFonts w:ascii="Times New Roman" w:hAnsi="Times New Roman"/>
          <w:sz w:val="24"/>
          <w:szCs w:val="24"/>
        </w:rPr>
        <w:t>.</w:t>
      </w:r>
      <w:r>
        <w:rPr>
          <w:rFonts w:ascii="Times New Roman" w:hAnsi="Times New Roman"/>
          <w:sz w:val="24"/>
          <w:szCs w:val="24"/>
        </w:rPr>
        <w:t xml:space="preserve"> Motivational </w:t>
      </w:r>
      <w:commentRangeStart w:id="22"/>
      <w:commentRangeStart w:id="23"/>
      <w:r w:rsidRPr="006E7462">
        <w:rPr>
          <w:rFonts w:ascii="Times New Roman" w:hAnsi="Times New Roman"/>
          <w:color w:val="FF0000"/>
          <w:sz w:val="24"/>
          <w:szCs w:val="24"/>
        </w:rPr>
        <w:t>Strategies</w:t>
      </w:r>
      <w:commentRangeEnd w:id="23"/>
      <w:r w:rsidR="006E7462">
        <w:rPr>
          <w:rStyle w:val="CommentReference"/>
        </w:rPr>
        <w:commentReference w:id="23"/>
      </w:r>
      <w:r w:rsidRPr="006E7462">
        <w:rPr>
          <w:rFonts w:ascii="Times New Roman" w:hAnsi="Times New Roman"/>
          <w:color w:val="FF0000"/>
          <w:sz w:val="24"/>
          <w:szCs w:val="24"/>
        </w:rPr>
        <w:t xml:space="preserve"> and Job Satisfaction of Science Teachers in Senior </w:t>
      </w:r>
    </w:p>
    <w:p w14:paraId="1393632D" w14:textId="77777777" w:rsidR="0016799E" w:rsidRDefault="00BA38D9">
      <w:pPr>
        <w:pStyle w:val="FootnoteText"/>
        <w:spacing w:line="276" w:lineRule="auto"/>
        <w:ind w:left="720"/>
        <w:jc w:val="both"/>
        <w:rPr>
          <w:rFonts w:ascii="Times New Roman" w:hAnsi="Times New Roman"/>
          <w:sz w:val="24"/>
          <w:szCs w:val="24"/>
        </w:rPr>
      </w:pPr>
      <w:r w:rsidRPr="006E7462">
        <w:rPr>
          <w:rFonts w:ascii="Times New Roman" w:hAnsi="Times New Roman"/>
          <w:color w:val="FF0000"/>
          <w:sz w:val="24"/>
          <w:szCs w:val="24"/>
        </w:rPr>
        <w:t>Secondary Schools</w:t>
      </w:r>
      <w:commentRangeEnd w:id="22"/>
      <w:r w:rsidR="006E7462">
        <w:rPr>
          <w:rStyle w:val="CommentReference"/>
        </w:rPr>
        <w:commentReference w:id="22"/>
      </w:r>
      <w:r>
        <w:rPr>
          <w:rFonts w:ascii="Times New Roman" w:hAnsi="Times New Roman"/>
          <w:sz w:val="24"/>
          <w:szCs w:val="24"/>
        </w:rPr>
        <w:t xml:space="preserve"> in Ibadan Metropolis, Oyo State, University of Ibadan. </w:t>
      </w:r>
      <w:r>
        <w:rPr>
          <w:rFonts w:ascii="Times New Roman" w:hAnsi="Times New Roman"/>
          <w:i/>
          <w:sz w:val="24"/>
          <w:szCs w:val="24"/>
        </w:rPr>
        <w:t xml:space="preserve">Journal of </w:t>
      </w:r>
      <w:r w:rsidRPr="006E7462">
        <w:rPr>
          <w:rFonts w:ascii="Times New Roman" w:hAnsi="Times New Roman"/>
          <w:i/>
          <w:color w:val="FF0000"/>
          <w:sz w:val="24"/>
          <w:szCs w:val="24"/>
        </w:rPr>
        <w:t xml:space="preserve">Education. </w:t>
      </w:r>
      <w:r w:rsidRPr="006E7462">
        <w:rPr>
          <w:rFonts w:ascii="Times New Roman" w:hAnsi="Times New Roman"/>
          <w:color w:val="FF0000"/>
          <w:sz w:val="24"/>
          <w:szCs w:val="24"/>
        </w:rPr>
        <w:t>18</w:t>
      </w:r>
      <w:r>
        <w:rPr>
          <w:rFonts w:ascii="Times New Roman" w:hAnsi="Times New Roman"/>
          <w:sz w:val="24"/>
          <w:szCs w:val="24"/>
        </w:rPr>
        <w:t>(2), 1-16.</w:t>
      </w:r>
    </w:p>
    <w:p w14:paraId="185066A7" w14:textId="77777777" w:rsidR="0016799E" w:rsidRDefault="0016799E">
      <w:pPr>
        <w:pStyle w:val="FootnoteText"/>
        <w:tabs>
          <w:tab w:val="left" w:pos="810"/>
        </w:tabs>
        <w:spacing w:line="276" w:lineRule="auto"/>
        <w:jc w:val="both"/>
        <w:rPr>
          <w:rFonts w:ascii="Times New Roman" w:hAnsi="Times New Roman"/>
          <w:sz w:val="24"/>
          <w:szCs w:val="24"/>
        </w:rPr>
      </w:pPr>
    </w:p>
    <w:p w14:paraId="5F7EDC13" w14:textId="3E51100A" w:rsidR="0016799E" w:rsidRPr="006E7462" w:rsidRDefault="00BA38D9">
      <w:pPr>
        <w:pStyle w:val="FootnoteText"/>
        <w:tabs>
          <w:tab w:val="left" w:pos="810"/>
        </w:tabs>
        <w:spacing w:line="276" w:lineRule="auto"/>
        <w:jc w:val="both"/>
        <w:rPr>
          <w:rFonts w:ascii="Times New Roman" w:hAnsi="Times New Roman"/>
          <w:color w:val="FF0000"/>
          <w:sz w:val="24"/>
          <w:szCs w:val="24"/>
        </w:rPr>
      </w:pPr>
      <w:proofErr w:type="spellStart"/>
      <w:r>
        <w:rPr>
          <w:rFonts w:ascii="Times New Roman" w:hAnsi="Times New Roman"/>
          <w:sz w:val="24"/>
          <w:szCs w:val="24"/>
        </w:rPr>
        <w:t>Ogunjide</w:t>
      </w:r>
      <w:proofErr w:type="spellEnd"/>
      <w:r>
        <w:rPr>
          <w:rFonts w:ascii="Times New Roman" w:hAnsi="Times New Roman"/>
          <w:sz w:val="24"/>
          <w:szCs w:val="24"/>
        </w:rPr>
        <w:t>, J.A. (2022)</w:t>
      </w:r>
      <w:r w:rsidR="006E7462">
        <w:rPr>
          <w:rFonts w:ascii="Times New Roman" w:hAnsi="Times New Roman"/>
          <w:sz w:val="24"/>
          <w:szCs w:val="24"/>
        </w:rPr>
        <w:t>.</w:t>
      </w:r>
      <w:r>
        <w:rPr>
          <w:rFonts w:ascii="Times New Roman" w:hAnsi="Times New Roman"/>
          <w:sz w:val="24"/>
          <w:szCs w:val="24"/>
        </w:rPr>
        <w:t xml:space="preserve"> </w:t>
      </w:r>
      <w:commentRangeStart w:id="24"/>
      <w:r w:rsidRPr="006E7462">
        <w:rPr>
          <w:rFonts w:ascii="Times New Roman" w:hAnsi="Times New Roman"/>
          <w:color w:val="FF0000"/>
          <w:sz w:val="24"/>
          <w:szCs w:val="24"/>
        </w:rPr>
        <w:t xml:space="preserve">Motivational strategies and school factors as predictors of teacher’s job </w:t>
      </w:r>
    </w:p>
    <w:p w14:paraId="20CDA2B7" w14:textId="77777777" w:rsidR="0016799E" w:rsidRDefault="00BA38D9">
      <w:pPr>
        <w:pStyle w:val="FootnoteText"/>
        <w:tabs>
          <w:tab w:val="left" w:pos="810"/>
        </w:tabs>
        <w:spacing w:line="276" w:lineRule="auto"/>
        <w:ind w:left="720"/>
        <w:jc w:val="both"/>
        <w:rPr>
          <w:rFonts w:ascii="Times New Roman" w:hAnsi="Times New Roman"/>
          <w:sz w:val="24"/>
          <w:szCs w:val="24"/>
        </w:rPr>
      </w:pPr>
      <w:r w:rsidRPr="006E7462">
        <w:rPr>
          <w:rFonts w:ascii="Times New Roman" w:hAnsi="Times New Roman"/>
          <w:color w:val="FF0000"/>
          <w:sz w:val="24"/>
          <w:szCs w:val="24"/>
        </w:rPr>
        <w:tab/>
        <w:t>satisfaction and commitment in public secondary schools in Southwest, Nigeria</w:t>
      </w:r>
      <w:commentRangeEnd w:id="24"/>
      <w:r w:rsidR="006E7462">
        <w:rPr>
          <w:rStyle w:val="CommentReference"/>
        </w:rPr>
        <w:commentReference w:id="24"/>
      </w:r>
      <w:r>
        <w:rPr>
          <w:rFonts w:ascii="Times New Roman" w:hAnsi="Times New Roman"/>
          <w:sz w:val="24"/>
          <w:szCs w:val="24"/>
        </w:rPr>
        <w:t xml:space="preserve">. An Unpublished PhD Thesis. Lead City University, Ibadan, Nigeria.  </w:t>
      </w:r>
    </w:p>
    <w:p w14:paraId="0BE809D8" w14:textId="77777777" w:rsidR="0016799E" w:rsidRDefault="0016799E">
      <w:pPr>
        <w:pStyle w:val="FootnoteText"/>
        <w:tabs>
          <w:tab w:val="left" w:pos="810"/>
        </w:tabs>
        <w:spacing w:line="276" w:lineRule="auto"/>
        <w:jc w:val="both"/>
        <w:rPr>
          <w:rFonts w:ascii="Times New Roman" w:hAnsi="Times New Roman"/>
          <w:sz w:val="24"/>
          <w:szCs w:val="24"/>
        </w:rPr>
      </w:pPr>
    </w:p>
    <w:p w14:paraId="5FCE6242" w14:textId="63F6E928" w:rsidR="0016799E" w:rsidRPr="006E7462" w:rsidRDefault="00BA38D9">
      <w:pPr>
        <w:pStyle w:val="FootnoteText"/>
        <w:tabs>
          <w:tab w:val="left" w:pos="810"/>
        </w:tabs>
        <w:spacing w:line="276" w:lineRule="auto"/>
        <w:jc w:val="both"/>
        <w:rPr>
          <w:rFonts w:ascii="Times New Roman" w:hAnsi="Times New Roman"/>
          <w:color w:val="FF0000"/>
          <w:sz w:val="24"/>
          <w:szCs w:val="24"/>
        </w:rPr>
      </w:pPr>
      <w:proofErr w:type="spellStart"/>
      <w:r>
        <w:rPr>
          <w:rFonts w:ascii="Times New Roman" w:hAnsi="Times New Roman"/>
          <w:sz w:val="24"/>
          <w:szCs w:val="24"/>
        </w:rPr>
        <w:t>Okotoni</w:t>
      </w:r>
      <w:proofErr w:type="spellEnd"/>
      <w:r>
        <w:rPr>
          <w:rFonts w:ascii="Times New Roman" w:hAnsi="Times New Roman"/>
          <w:sz w:val="24"/>
          <w:szCs w:val="24"/>
        </w:rPr>
        <w:t xml:space="preserve">, C.A. &amp; </w:t>
      </w:r>
      <w:proofErr w:type="spellStart"/>
      <w:r>
        <w:rPr>
          <w:rFonts w:ascii="Times New Roman" w:hAnsi="Times New Roman"/>
          <w:sz w:val="24"/>
          <w:szCs w:val="24"/>
        </w:rPr>
        <w:t>Akinwale</w:t>
      </w:r>
      <w:proofErr w:type="spellEnd"/>
      <w:r>
        <w:rPr>
          <w:rFonts w:ascii="Times New Roman" w:hAnsi="Times New Roman"/>
          <w:sz w:val="24"/>
          <w:szCs w:val="24"/>
        </w:rPr>
        <w:t>, A.S. (2019)</w:t>
      </w:r>
      <w:r w:rsidR="006E7462">
        <w:rPr>
          <w:rFonts w:ascii="Times New Roman" w:hAnsi="Times New Roman"/>
          <w:sz w:val="24"/>
          <w:szCs w:val="24"/>
        </w:rPr>
        <w:t xml:space="preserve">. </w:t>
      </w:r>
      <w:r>
        <w:rPr>
          <w:rFonts w:ascii="Times New Roman" w:hAnsi="Times New Roman"/>
          <w:sz w:val="24"/>
          <w:szCs w:val="24"/>
        </w:rPr>
        <w:t xml:space="preserve"> Principals’ </w:t>
      </w:r>
      <w:commentRangeStart w:id="25"/>
      <w:r w:rsidRPr="006E7462">
        <w:rPr>
          <w:rFonts w:ascii="Times New Roman" w:hAnsi="Times New Roman"/>
          <w:color w:val="FF0000"/>
          <w:sz w:val="24"/>
          <w:szCs w:val="24"/>
        </w:rPr>
        <w:t xml:space="preserve">Communication Styles and Teachers’ Job </w:t>
      </w:r>
    </w:p>
    <w:p w14:paraId="0B9C6010" w14:textId="77777777" w:rsidR="0016799E" w:rsidRDefault="00BA38D9">
      <w:pPr>
        <w:pStyle w:val="FootnoteText"/>
        <w:tabs>
          <w:tab w:val="left" w:pos="810"/>
        </w:tabs>
        <w:spacing w:line="276" w:lineRule="auto"/>
        <w:ind w:left="720"/>
        <w:jc w:val="both"/>
        <w:rPr>
          <w:rFonts w:ascii="Times New Roman" w:hAnsi="Times New Roman"/>
          <w:sz w:val="24"/>
          <w:szCs w:val="24"/>
        </w:rPr>
      </w:pPr>
      <w:r w:rsidRPr="006E7462">
        <w:rPr>
          <w:rFonts w:ascii="Times New Roman" w:hAnsi="Times New Roman"/>
          <w:color w:val="FF0000"/>
          <w:sz w:val="24"/>
          <w:szCs w:val="24"/>
        </w:rPr>
        <w:tab/>
        <w:t xml:space="preserve">Commitment in Secondary Schools </w:t>
      </w:r>
      <w:commentRangeEnd w:id="25"/>
      <w:r w:rsidR="006E7462">
        <w:rPr>
          <w:rStyle w:val="CommentReference"/>
        </w:rPr>
        <w:commentReference w:id="25"/>
      </w:r>
      <w:r>
        <w:rPr>
          <w:rFonts w:ascii="Times New Roman" w:hAnsi="Times New Roman"/>
          <w:sz w:val="24"/>
          <w:szCs w:val="24"/>
        </w:rPr>
        <w:t>in Osun State, Nigeria,</w:t>
      </w:r>
      <w:r>
        <w:rPr>
          <w:rFonts w:ascii="Times New Roman" w:hAnsi="Times New Roman"/>
          <w:i/>
          <w:sz w:val="24"/>
          <w:szCs w:val="24"/>
        </w:rPr>
        <w:t xml:space="preserve"> British Journal of </w:t>
      </w:r>
      <w:commentRangeStart w:id="26"/>
      <w:r w:rsidRPr="006E7462">
        <w:rPr>
          <w:rFonts w:ascii="Times New Roman" w:hAnsi="Times New Roman"/>
          <w:i/>
          <w:color w:val="FF0000"/>
          <w:sz w:val="24"/>
          <w:szCs w:val="24"/>
        </w:rPr>
        <w:t>Education</w:t>
      </w:r>
      <w:r w:rsidRPr="006E7462">
        <w:rPr>
          <w:rFonts w:ascii="Times New Roman" w:hAnsi="Times New Roman"/>
          <w:b/>
          <w:color w:val="FF0000"/>
          <w:sz w:val="24"/>
          <w:szCs w:val="24"/>
        </w:rPr>
        <w:t xml:space="preserve">. </w:t>
      </w:r>
      <w:r w:rsidRPr="006E7462">
        <w:rPr>
          <w:rFonts w:ascii="Times New Roman" w:hAnsi="Times New Roman"/>
          <w:color w:val="FF0000"/>
          <w:sz w:val="24"/>
          <w:szCs w:val="24"/>
        </w:rPr>
        <w:t>7</w:t>
      </w:r>
      <w:commentRangeEnd w:id="26"/>
      <w:r w:rsidR="006E7462">
        <w:rPr>
          <w:rStyle w:val="CommentReference"/>
        </w:rPr>
        <w:commentReference w:id="26"/>
      </w:r>
      <w:r>
        <w:rPr>
          <w:rFonts w:ascii="Times New Roman" w:hAnsi="Times New Roman"/>
          <w:sz w:val="24"/>
          <w:szCs w:val="24"/>
        </w:rPr>
        <w:t>(12), 7-19.</w:t>
      </w:r>
    </w:p>
    <w:p w14:paraId="091DF060" w14:textId="77777777" w:rsidR="0016799E" w:rsidRDefault="0016799E">
      <w:pPr>
        <w:pStyle w:val="FootnoteText"/>
        <w:tabs>
          <w:tab w:val="left" w:pos="810"/>
        </w:tabs>
        <w:spacing w:line="276" w:lineRule="auto"/>
        <w:jc w:val="both"/>
        <w:rPr>
          <w:rFonts w:ascii="Times New Roman" w:hAnsi="Times New Roman"/>
          <w:sz w:val="24"/>
          <w:szCs w:val="24"/>
        </w:rPr>
      </w:pPr>
    </w:p>
    <w:p w14:paraId="5C9B4CF1" w14:textId="77777777" w:rsidR="0016799E" w:rsidRDefault="0016799E">
      <w:pPr>
        <w:pStyle w:val="FootnoteText"/>
        <w:tabs>
          <w:tab w:val="left" w:pos="810"/>
        </w:tabs>
        <w:spacing w:line="276" w:lineRule="auto"/>
        <w:jc w:val="both"/>
        <w:rPr>
          <w:rFonts w:ascii="Times New Roman" w:hAnsi="Times New Roman"/>
          <w:sz w:val="24"/>
          <w:szCs w:val="24"/>
        </w:rPr>
      </w:pPr>
    </w:p>
    <w:p w14:paraId="4CE3B0FC" w14:textId="5C07CA1F" w:rsidR="0016799E" w:rsidRPr="006E7462" w:rsidRDefault="00BA38D9">
      <w:pPr>
        <w:pStyle w:val="FootnoteText"/>
        <w:tabs>
          <w:tab w:val="left" w:pos="810"/>
        </w:tabs>
        <w:spacing w:line="276" w:lineRule="auto"/>
        <w:jc w:val="both"/>
        <w:rPr>
          <w:rFonts w:ascii="Times New Roman" w:hAnsi="Times New Roman"/>
          <w:color w:val="FF0000"/>
          <w:sz w:val="24"/>
          <w:szCs w:val="24"/>
        </w:rPr>
      </w:pPr>
      <w:proofErr w:type="spellStart"/>
      <w:r>
        <w:rPr>
          <w:rFonts w:ascii="Times New Roman" w:hAnsi="Times New Roman"/>
          <w:sz w:val="24"/>
          <w:szCs w:val="24"/>
        </w:rPr>
        <w:lastRenderedPageBreak/>
        <w:t>Peretomode</w:t>
      </w:r>
      <w:proofErr w:type="spellEnd"/>
      <w:r>
        <w:rPr>
          <w:rFonts w:ascii="Times New Roman" w:hAnsi="Times New Roman"/>
          <w:sz w:val="24"/>
          <w:szCs w:val="24"/>
        </w:rPr>
        <w:t>, V.F. &amp; Bello, S.O. (2018)</w:t>
      </w:r>
      <w:r w:rsidR="006E7462">
        <w:rPr>
          <w:rFonts w:ascii="Times New Roman" w:hAnsi="Times New Roman"/>
          <w:sz w:val="24"/>
          <w:szCs w:val="24"/>
        </w:rPr>
        <w:t xml:space="preserve">. </w:t>
      </w:r>
      <w:r>
        <w:rPr>
          <w:rFonts w:ascii="Times New Roman" w:hAnsi="Times New Roman"/>
          <w:sz w:val="24"/>
          <w:szCs w:val="24"/>
        </w:rPr>
        <w:t xml:space="preserve"> Analysis </w:t>
      </w:r>
      <w:commentRangeStart w:id="27"/>
      <w:r w:rsidRPr="006E7462">
        <w:rPr>
          <w:rFonts w:ascii="Times New Roman" w:hAnsi="Times New Roman"/>
          <w:color w:val="FF0000"/>
          <w:sz w:val="24"/>
          <w:szCs w:val="24"/>
        </w:rPr>
        <w:t xml:space="preserve">of Teachers’ Commitment and Dimensions of </w:t>
      </w:r>
    </w:p>
    <w:p w14:paraId="5609A1EA" w14:textId="77777777" w:rsidR="0016799E" w:rsidRDefault="00BA38D9">
      <w:pPr>
        <w:pStyle w:val="FootnoteText"/>
        <w:tabs>
          <w:tab w:val="left" w:pos="810"/>
        </w:tabs>
        <w:spacing w:line="276" w:lineRule="auto"/>
        <w:ind w:left="720"/>
        <w:jc w:val="both"/>
        <w:rPr>
          <w:rFonts w:ascii="Times New Roman" w:hAnsi="Times New Roman"/>
          <w:sz w:val="24"/>
          <w:szCs w:val="24"/>
        </w:rPr>
      </w:pPr>
      <w:r w:rsidRPr="006E7462">
        <w:rPr>
          <w:rFonts w:ascii="Times New Roman" w:hAnsi="Times New Roman"/>
          <w:color w:val="FF0000"/>
          <w:sz w:val="24"/>
          <w:szCs w:val="24"/>
        </w:rPr>
        <w:tab/>
        <w:t>Organizational Commitment</w:t>
      </w:r>
      <w:commentRangeEnd w:id="27"/>
      <w:r w:rsidR="006E7462">
        <w:rPr>
          <w:rStyle w:val="CommentReference"/>
        </w:rPr>
        <w:commentReference w:id="27"/>
      </w:r>
      <w:r>
        <w:rPr>
          <w:rFonts w:ascii="Times New Roman" w:hAnsi="Times New Roman"/>
          <w:sz w:val="24"/>
          <w:szCs w:val="24"/>
        </w:rPr>
        <w:t xml:space="preserve"> in Edo State Public Secondary Schools. </w:t>
      </w:r>
      <w:r>
        <w:rPr>
          <w:rFonts w:ascii="Times New Roman" w:hAnsi="Times New Roman"/>
          <w:i/>
          <w:sz w:val="24"/>
          <w:szCs w:val="24"/>
        </w:rPr>
        <w:t xml:space="preserve">Journal of Educational and Social </w:t>
      </w:r>
      <w:commentRangeStart w:id="28"/>
      <w:r w:rsidRPr="006E7462">
        <w:rPr>
          <w:rFonts w:ascii="Times New Roman" w:hAnsi="Times New Roman"/>
          <w:i/>
          <w:color w:val="FF0000"/>
          <w:sz w:val="24"/>
          <w:szCs w:val="24"/>
        </w:rPr>
        <w:t>Research.</w:t>
      </w:r>
      <w:r w:rsidRPr="006E7462">
        <w:rPr>
          <w:rFonts w:ascii="Times New Roman" w:hAnsi="Times New Roman"/>
          <w:color w:val="FF0000"/>
          <w:sz w:val="24"/>
          <w:szCs w:val="24"/>
        </w:rPr>
        <w:t xml:space="preserve"> 8</w:t>
      </w:r>
      <w:commentRangeEnd w:id="28"/>
      <w:r w:rsidR="006E7462">
        <w:rPr>
          <w:rStyle w:val="CommentReference"/>
        </w:rPr>
        <w:commentReference w:id="28"/>
      </w:r>
      <w:r>
        <w:rPr>
          <w:rFonts w:ascii="Times New Roman" w:hAnsi="Times New Roman"/>
          <w:sz w:val="24"/>
          <w:szCs w:val="24"/>
        </w:rPr>
        <w:t xml:space="preserve">(3), 87–92 </w:t>
      </w:r>
    </w:p>
    <w:p w14:paraId="4A957D33" w14:textId="77777777" w:rsidR="0016799E" w:rsidRDefault="0016799E">
      <w:pPr>
        <w:pStyle w:val="FootnoteText"/>
        <w:tabs>
          <w:tab w:val="left" w:pos="810"/>
        </w:tabs>
        <w:spacing w:line="276" w:lineRule="auto"/>
        <w:ind w:left="720"/>
        <w:jc w:val="both"/>
        <w:rPr>
          <w:rFonts w:ascii="Times New Roman" w:hAnsi="Times New Roman"/>
          <w:sz w:val="24"/>
          <w:szCs w:val="24"/>
        </w:rPr>
      </w:pPr>
    </w:p>
    <w:p w14:paraId="63F0FCA5" w14:textId="77777777" w:rsidR="0016799E" w:rsidRDefault="00BA38D9">
      <w:pPr>
        <w:pStyle w:val="ListParagraph"/>
        <w:spacing w:after="0" w:line="240" w:lineRule="auto"/>
        <w:ind w:left="0"/>
        <w:jc w:val="both"/>
        <w:rPr>
          <w:rFonts w:ascii="Times New Roman" w:eastAsia="Times New Roman" w:hAnsi="Times New Roman"/>
          <w:sz w:val="24"/>
          <w:szCs w:val="24"/>
        </w:rPr>
      </w:pPr>
      <w:commentRangeStart w:id="29"/>
      <w:r w:rsidRPr="006E7462">
        <w:rPr>
          <w:rFonts w:ascii="Times New Roman" w:eastAsia="Times New Roman" w:hAnsi="Times New Roman"/>
          <w:color w:val="FF0000"/>
          <w:sz w:val="24"/>
          <w:szCs w:val="24"/>
        </w:rPr>
        <w:t>Teaching Service Commissions (TESCOM) (2021). Ministry of Education, Oyo State</w:t>
      </w:r>
      <w:commentRangeEnd w:id="29"/>
      <w:r w:rsidR="006E7462">
        <w:rPr>
          <w:rStyle w:val="CommentReference"/>
        </w:rPr>
        <w:commentReference w:id="29"/>
      </w:r>
    </w:p>
    <w:p w14:paraId="2F192E18" w14:textId="77777777" w:rsidR="0016799E" w:rsidRDefault="0016799E">
      <w:pPr>
        <w:pStyle w:val="ListParagraph"/>
        <w:spacing w:after="0" w:line="240" w:lineRule="auto"/>
        <w:ind w:left="0"/>
        <w:jc w:val="both"/>
        <w:rPr>
          <w:rFonts w:ascii="Times New Roman" w:eastAsia="Times New Roman" w:hAnsi="Times New Roman"/>
          <w:sz w:val="24"/>
          <w:szCs w:val="24"/>
        </w:rPr>
      </w:pPr>
    </w:p>
    <w:p w14:paraId="740A14A0" w14:textId="1E32EF31" w:rsidR="0016799E" w:rsidRPr="006E7462" w:rsidRDefault="00BA38D9">
      <w:pPr>
        <w:pStyle w:val="FootnoteText"/>
        <w:tabs>
          <w:tab w:val="left" w:pos="810"/>
        </w:tabs>
        <w:spacing w:line="276" w:lineRule="auto"/>
        <w:ind w:left="-90"/>
        <w:jc w:val="both"/>
        <w:rPr>
          <w:rFonts w:ascii="Times New Roman" w:hAnsi="Times New Roman"/>
          <w:color w:val="FF0000"/>
          <w:sz w:val="24"/>
          <w:szCs w:val="24"/>
        </w:rPr>
      </w:pPr>
      <w:proofErr w:type="spellStart"/>
      <w:r>
        <w:rPr>
          <w:rFonts w:ascii="Times New Roman" w:hAnsi="Times New Roman"/>
          <w:sz w:val="24"/>
          <w:szCs w:val="24"/>
        </w:rPr>
        <w:t>Ukpong</w:t>
      </w:r>
      <w:proofErr w:type="spellEnd"/>
      <w:r>
        <w:rPr>
          <w:rFonts w:ascii="Times New Roman" w:hAnsi="Times New Roman"/>
          <w:sz w:val="24"/>
          <w:szCs w:val="24"/>
        </w:rPr>
        <w:t xml:space="preserve">, N. N. &amp; </w:t>
      </w:r>
      <w:proofErr w:type="spellStart"/>
      <w:r>
        <w:rPr>
          <w:rFonts w:ascii="Times New Roman" w:hAnsi="Times New Roman"/>
          <w:sz w:val="24"/>
          <w:szCs w:val="24"/>
        </w:rPr>
        <w:t>Okon</w:t>
      </w:r>
      <w:proofErr w:type="spellEnd"/>
      <w:r>
        <w:rPr>
          <w:rFonts w:ascii="Times New Roman" w:hAnsi="Times New Roman"/>
          <w:sz w:val="24"/>
          <w:szCs w:val="24"/>
        </w:rPr>
        <w:t>, J. E. (2020)</w:t>
      </w:r>
      <w:r w:rsidR="006E7462">
        <w:rPr>
          <w:rFonts w:ascii="Times New Roman" w:hAnsi="Times New Roman"/>
          <w:sz w:val="24"/>
          <w:szCs w:val="24"/>
        </w:rPr>
        <w:t>.</w:t>
      </w:r>
      <w:r>
        <w:rPr>
          <w:rFonts w:ascii="Times New Roman" w:hAnsi="Times New Roman"/>
          <w:sz w:val="24"/>
          <w:szCs w:val="24"/>
        </w:rPr>
        <w:t xml:space="preserve"> Physical </w:t>
      </w:r>
      <w:commentRangeStart w:id="30"/>
      <w:r w:rsidRPr="006E7462">
        <w:rPr>
          <w:rFonts w:ascii="Times New Roman" w:hAnsi="Times New Roman"/>
          <w:color w:val="FF0000"/>
          <w:sz w:val="24"/>
          <w:szCs w:val="24"/>
        </w:rPr>
        <w:t xml:space="preserve">Work Environment and Job Satisfaction of </w:t>
      </w:r>
    </w:p>
    <w:p w14:paraId="41C62A06" w14:textId="77777777" w:rsidR="0016799E" w:rsidRDefault="00BA38D9">
      <w:pPr>
        <w:pStyle w:val="FootnoteText"/>
        <w:tabs>
          <w:tab w:val="left" w:pos="810"/>
        </w:tabs>
        <w:spacing w:line="276" w:lineRule="auto"/>
        <w:ind w:left="720"/>
        <w:jc w:val="both"/>
        <w:rPr>
          <w:rFonts w:ascii="Times New Roman" w:hAnsi="Times New Roman"/>
          <w:sz w:val="24"/>
          <w:szCs w:val="24"/>
        </w:rPr>
      </w:pPr>
      <w:r w:rsidRPr="006E7462">
        <w:rPr>
          <w:rFonts w:ascii="Times New Roman" w:hAnsi="Times New Roman"/>
          <w:color w:val="FF0000"/>
          <w:sz w:val="24"/>
          <w:szCs w:val="24"/>
        </w:rPr>
        <w:tab/>
        <w:t xml:space="preserve">Secondary School Teachers </w:t>
      </w:r>
      <w:commentRangeEnd w:id="30"/>
      <w:r w:rsidR="006E7462">
        <w:rPr>
          <w:rStyle w:val="CommentReference"/>
        </w:rPr>
        <w:commentReference w:id="30"/>
      </w:r>
      <w:r>
        <w:rPr>
          <w:rFonts w:ascii="Times New Roman" w:hAnsi="Times New Roman"/>
          <w:sz w:val="24"/>
          <w:szCs w:val="24"/>
        </w:rPr>
        <w:t xml:space="preserve">in </w:t>
      </w:r>
      <w:proofErr w:type="spellStart"/>
      <w:r>
        <w:rPr>
          <w:rFonts w:ascii="Times New Roman" w:hAnsi="Times New Roman"/>
          <w:sz w:val="24"/>
          <w:szCs w:val="24"/>
        </w:rPr>
        <w:t>Akwa</w:t>
      </w:r>
      <w:proofErr w:type="spellEnd"/>
      <w:r>
        <w:rPr>
          <w:rFonts w:ascii="Times New Roman" w:hAnsi="Times New Roman"/>
          <w:sz w:val="24"/>
          <w:szCs w:val="24"/>
        </w:rPr>
        <w:t xml:space="preserve"> Ibom State, Nigeria. </w:t>
      </w:r>
      <w:r>
        <w:rPr>
          <w:rFonts w:ascii="Times New Roman" w:hAnsi="Times New Roman"/>
          <w:i/>
          <w:sz w:val="24"/>
          <w:szCs w:val="24"/>
        </w:rPr>
        <w:t xml:space="preserve">International Journal of Educational Administration, Planning and </w:t>
      </w:r>
      <w:commentRangeStart w:id="31"/>
      <w:r w:rsidRPr="006E7462">
        <w:rPr>
          <w:rFonts w:ascii="Times New Roman" w:hAnsi="Times New Roman"/>
          <w:i/>
          <w:color w:val="FF0000"/>
          <w:sz w:val="24"/>
          <w:szCs w:val="24"/>
        </w:rPr>
        <w:t>Research.</w:t>
      </w:r>
      <w:r w:rsidRPr="006E7462">
        <w:rPr>
          <w:rFonts w:ascii="Times New Roman" w:hAnsi="Times New Roman"/>
          <w:color w:val="FF0000"/>
          <w:sz w:val="24"/>
          <w:szCs w:val="24"/>
        </w:rPr>
        <w:t xml:space="preserve"> 6</w:t>
      </w:r>
      <w:commentRangeEnd w:id="31"/>
      <w:r w:rsidR="006E7462">
        <w:rPr>
          <w:rStyle w:val="CommentReference"/>
        </w:rPr>
        <w:commentReference w:id="31"/>
      </w:r>
      <w:r>
        <w:rPr>
          <w:rFonts w:ascii="Times New Roman" w:hAnsi="Times New Roman"/>
          <w:sz w:val="24"/>
          <w:szCs w:val="24"/>
        </w:rPr>
        <w:t>(1), 36-43.</w:t>
      </w:r>
    </w:p>
    <w:p w14:paraId="6A46F13C" w14:textId="77777777" w:rsidR="0016799E" w:rsidRDefault="0016799E">
      <w:pPr>
        <w:pStyle w:val="FootnoteText"/>
        <w:tabs>
          <w:tab w:val="left" w:pos="810"/>
        </w:tabs>
        <w:spacing w:line="276" w:lineRule="auto"/>
        <w:ind w:left="-90"/>
        <w:jc w:val="both"/>
        <w:rPr>
          <w:rFonts w:ascii="Times New Roman" w:hAnsi="Times New Roman"/>
          <w:sz w:val="24"/>
          <w:szCs w:val="24"/>
        </w:rPr>
      </w:pPr>
    </w:p>
    <w:p w14:paraId="3EA16875" w14:textId="707E8E52" w:rsidR="0016799E" w:rsidRPr="006E7462" w:rsidRDefault="00BA38D9">
      <w:pPr>
        <w:pStyle w:val="FootnoteText"/>
        <w:tabs>
          <w:tab w:val="left" w:pos="810"/>
        </w:tabs>
        <w:spacing w:line="276" w:lineRule="auto"/>
        <w:jc w:val="both"/>
        <w:rPr>
          <w:rFonts w:ascii="Times New Roman" w:hAnsi="Times New Roman"/>
          <w:color w:val="FF0000"/>
          <w:sz w:val="24"/>
          <w:szCs w:val="24"/>
          <w:shd w:val="clear" w:color="auto" w:fill="FFFFFF"/>
        </w:rPr>
      </w:pPr>
      <w:r>
        <w:rPr>
          <w:rFonts w:ascii="Times New Roman" w:hAnsi="Times New Roman"/>
          <w:sz w:val="24"/>
          <w:szCs w:val="24"/>
          <w:shd w:val="clear" w:color="auto" w:fill="FFFFFF"/>
        </w:rPr>
        <w:t>Wen-Rou, H.</w:t>
      </w:r>
      <w:r>
        <w:rPr>
          <w:rFonts w:ascii="Times New Roman" w:hAnsi="Times New Roman"/>
          <w:sz w:val="24"/>
          <w:szCs w:val="24"/>
        </w:rPr>
        <w:t xml:space="preserve"> (</w:t>
      </w:r>
      <w:r>
        <w:rPr>
          <w:rFonts w:ascii="Times New Roman" w:hAnsi="Times New Roman"/>
          <w:sz w:val="24"/>
          <w:szCs w:val="24"/>
          <w:shd w:val="clear" w:color="auto" w:fill="FFFFFF"/>
        </w:rPr>
        <w:t>2019)</w:t>
      </w:r>
      <w:r w:rsidR="006E7462">
        <w:rPr>
          <w:rFonts w:ascii="Times New Roman" w:hAnsi="Times New Roman"/>
          <w:sz w:val="24"/>
          <w:szCs w:val="24"/>
          <w:shd w:val="clear" w:color="auto" w:fill="FFFFFF"/>
        </w:rPr>
        <w:t>.</w:t>
      </w:r>
      <w:r>
        <w:rPr>
          <w:rFonts w:ascii="Times New Roman" w:hAnsi="Times New Roman"/>
          <w:sz w:val="24"/>
          <w:szCs w:val="24"/>
          <w:shd w:val="clear" w:color="auto" w:fill="FFFFFF"/>
        </w:rPr>
        <w:t xml:space="preserve"> Job </w:t>
      </w:r>
      <w:commentRangeStart w:id="32"/>
      <w:r w:rsidRPr="006E7462">
        <w:rPr>
          <w:rFonts w:ascii="Times New Roman" w:hAnsi="Times New Roman"/>
          <w:color w:val="FF0000"/>
          <w:sz w:val="24"/>
          <w:szCs w:val="24"/>
          <w:shd w:val="clear" w:color="auto" w:fill="FFFFFF"/>
        </w:rPr>
        <w:t xml:space="preserve">Training Satisfaction, Job Satisfaction, and Job Performance, Career </w:t>
      </w:r>
    </w:p>
    <w:p w14:paraId="51312C4A" w14:textId="77777777" w:rsidR="0016799E" w:rsidRDefault="00BA38D9">
      <w:pPr>
        <w:pStyle w:val="FootnoteText"/>
        <w:tabs>
          <w:tab w:val="left" w:pos="810"/>
        </w:tabs>
        <w:spacing w:line="276" w:lineRule="auto"/>
        <w:jc w:val="both"/>
        <w:rPr>
          <w:rFonts w:ascii="Times New Roman" w:hAnsi="Times New Roman"/>
          <w:sz w:val="24"/>
          <w:szCs w:val="24"/>
          <w:shd w:val="clear" w:color="auto" w:fill="FFFFFF"/>
        </w:rPr>
      </w:pPr>
      <w:r w:rsidRPr="006E7462">
        <w:rPr>
          <w:rFonts w:ascii="Times New Roman" w:hAnsi="Times New Roman"/>
          <w:color w:val="FF0000"/>
          <w:sz w:val="24"/>
          <w:szCs w:val="24"/>
          <w:shd w:val="clear" w:color="auto" w:fill="FFFFFF"/>
        </w:rPr>
        <w:tab/>
        <w:t>Development and Job Satisfaction</w:t>
      </w:r>
      <w:commentRangeEnd w:id="32"/>
      <w:r w:rsidR="006E7462">
        <w:rPr>
          <w:rStyle w:val="CommentReference"/>
        </w:rPr>
        <w:commentReference w:id="32"/>
      </w:r>
      <w:r>
        <w:rPr>
          <w:rFonts w:ascii="Times New Roman" w:hAnsi="Times New Roman"/>
          <w:sz w:val="24"/>
          <w:szCs w:val="24"/>
          <w:shd w:val="clear" w:color="auto" w:fill="FFFFFF"/>
        </w:rPr>
        <w:t xml:space="preserve">. </w:t>
      </w:r>
      <w:r>
        <w:rPr>
          <w:rFonts w:ascii="Times New Roman" w:hAnsi="Times New Roman"/>
          <w:i/>
          <w:sz w:val="24"/>
          <w:szCs w:val="24"/>
          <w:shd w:val="clear" w:color="auto" w:fill="FFFFFF"/>
        </w:rPr>
        <w:t xml:space="preserve">Josiane </w:t>
      </w:r>
      <w:proofErr w:type="spellStart"/>
      <w:r>
        <w:rPr>
          <w:rFonts w:ascii="Times New Roman" w:hAnsi="Times New Roman"/>
          <w:i/>
          <w:sz w:val="24"/>
          <w:szCs w:val="24"/>
          <w:shd w:val="clear" w:color="auto" w:fill="FFFFFF"/>
        </w:rPr>
        <w:t>Fahed-Sreih</w:t>
      </w:r>
      <w:proofErr w:type="spellEnd"/>
      <w:r>
        <w:rPr>
          <w:rFonts w:ascii="Times New Roman" w:hAnsi="Times New Roman"/>
          <w:i/>
          <w:sz w:val="24"/>
          <w:szCs w:val="24"/>
          <w:shd w:val="clear" w:color="auto" w:fill="FFFFFF"/>
        </w:rPr>
        <w:t xml:space="preserve">, </w:t>
      </w:r>
      <w:proofErr w:type="spellStart"/>
      <w:r>
        <w:rPr>
          <w:rFonts w:ascii="Times New Roman" w:hAnsi="Times New Roman"/>
          <w:i/>
          <w:sz w:val="24"/>
          <w:szCs w:val="24"/>
          <w:shd w:val="clear" w:color="auto" w:fill="FFFFFF"/>
        </w:rPr>
        <w:t>IntechOpen</w:t>
      </w:r>
      <w:proofErr w:type="spellEnd"/>
      <w:r>
        <w:rPr>
          <w:rFonts w:ascii="Times New Roman" w:hAnsi="Times New Roman"/>
          <w:b/>
          <w:i/>
          <w:sz w:val="24"/>
          <w:szCs w:val="24"/>
          <w:shd w:val="clear" w:color="auto" w:fill="FFFFFF"/>
        </w:rPr>
        <w:t>.</w:t>
      </w:r>
      <w:r>
        <w:rPr>
          <w:rFonts w:ascii="Times New Roman" w:hAnsi="Times New Roman"/>
          <w:b/>
          <w:sz w:val="24"/>
          <w:szCs w:val="24"/>
          <w:shd w:val="clear" w:color="auto" w:fill="FFFFFF"/>
        </w:rPr>
        <w:t xml:space="preserve"> </w:t>
      </w:r>
      <w:commentRangeStart w:id="33"/>
      <w:r w:rsidRPr="006E7462">
        <w:rPr>
          <w:rFonts w:ascii="Times New Roman" w:hAnsi="Times New Roman"/>
          <w:color w:val="FF0000"/>
          <w:sz w:val="24"/>
          <w:szCs w:val="24"/>
          <w:shd w:val="clear" w:color="auto" w:fill="FFFFFF"/>
        </w:rPr>
        <w:t>9</w:t>
      </w:r>
      <w:commentRangeEnd w:id="33"/>
      <w:r w:rsidR="006E7462">
        <w:rPr>
          <w:rStyle w:val="CommentReference"/>
        </w:rPr>
        <w:commentReference w:id="33"/>
      </w:r>
      <w:r>
        <w:rPr>
          <w:rFonts w:ascii="Times New Roman" w:hAnsi="Times New Roman"/>
          <w:sz w:val="24"/>
          <w:szCs w:val="24"/>
          <w:shd w:val="clear" w:color="auto" w:fill="FFFFFF"/>
        </w:rPr>
        <w:t>(8), 203-301.</w:t>
      </w:r>
    </w:p>
    <w:p w14:paraId="667D0047" w14:textId="77777777" w:rsidR="0016799E" w:rsidRDefault="0016799E">
      <w:pPr>
        <w:pStyle w:val="FootnoteText"/>
        <w:tabs>
          <w:tab w:val="left" w:pos="810"/>
        </w:tabs>
        <w:spacing w:line="276" w:lineRule="auto"/>
        <w:jc w:val="both"/>
        <w:rPr>
          <w:rFonts w:ascii="Times New Roman" w:hAnsi="Times New Roman"/>
          <w:sz w:val="24"/>
          <w:szCs w:val="24"/>
        </w:rPr>
      </w:pPr>
    </w:p>
    <w:p w14:paraId="6480851F" w14:textId="77777777" w:rsidR="0016799E" w:rsidRDefault="0016799E">
      <w:pPr>
        <w:pStyle w:val="ListParagraph"/>
        <w:spacing w:after="0" w:line="240" w:lineRule="auto"/>
        <w:ind w:left="0"/>
        <w:jc w:val="both"/>
        <w:rPr>
          <w:rFonts w:ascii="Times New Roman" w:eastAsia="Times New Roman" w:hAnsi="Times New Roman"/>
          <w:sz w:val="24"/>
          <w:szCs w:val="24"/>
        </w:rPr>
      </w:pPr>
    </w:p>
    <w:p w14:paraId="317FF498" w14:textId="77777777" w:rsidR="0016799E" w:rsidRDefault="0016799E">
      <w:pPr>
        <w:pStyle w:val="FootnoteText"/>
        <w:tabs>
          <w:tab w:val="left" w:pos="810"/>
        </w:tabs>
        <w:spacing w:line="276" w:lineRule="auto"/>
        <w:jc w:val="both"/>
        <w:rPr>
          <w:rFonts w:ascii="Times New Roman" w:hAnsi="Times New Roman"/>
          <w:b/>
          <w:sz w:val="24"/>
          <w:szCs w:val="24"/>
        </w:rPr>
      </w:pPr>
    </w:p>
    <w:p w14:paraId="14D72823" w14:textId="77777777" w:rsidR="0016799E" w:rsidRDefault="0016799E">
      <w:pPr>
        <w:pStyle w:val="FootnoteText"/>
        <w:tabs>
          <w:tab w:val="left" w:pos="810"/>
        </w:tabs>
        <w:spacing w:line="276" w:lineRule="auto"/>
        <w:jc w:val="both"/>
        <w:rPr>
          <w:rFonts w:ascii="Times New Roman" w:hAnsi="Times New Roman"/>
          <w:b/>
          <w:sz w:val="24"/>
          <w:szCs w:val="24"/>
        </w:rPr>
      </w:pPr>
    </w:p>
    <w:p w14:paraId="1D2B940B" w14:textId="77777777" w:rsidR="0016799E" w:rsidRDefault="0016799E">
      <w:pPr>
        <w:jc w:val="center"/>
        <w:rPr>
          <w:rFonts w:ascii="Times New Roman" w:hAnsi="Times New Roman"/>
          <w:b/>
          <w:sz w:val="24"/>
          <w:szCs w:val="24"/>
        </w:rPr>
      </w:pPr>
    </w:p>
    <w:sectPr w:rsidR="0016799E">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Dell" w:date="2025-04-04T09:34:00Z" w:initials="D">
    <w:p w14:paraId="6FDD3646" w14:textId="213C203B" w:rsidR="002B195B" w:rsidRDefault="002B195B">
      <w:pPr>
        <w:pStyle w:val="CommentText"/>
      </w:pPr>
      <w:r>
        <w:rPr>
          <w:rStyle w:val="CommentReference"/>
        </w:rPr>
        <w:annotationRef/>
      </w:r>
      <w:r>
        <w:t>investigates</w:t>
      </w:r>
    </w:p>
  </w:comment>
  <w:comment w:id="1" w:author="Dell" w:date="2025-04-04T09:37:00Z" w:initials="D">
    <w:p w14:paraId="3EACCCB8" w14:textId="2C56AAC8" w:rsidR="002B195B" w:rsidRDefault="002B195B">
      <w:pPr>
        <w:pStyle w:val="CommentText"/>
      </w:pPr>
      <w:r>
        <w:rPr>
          <w:rStyle w:val="CommentReference"/>
        </w:rPr>
        <w:annotationRef/>
      </w:r>
      <w:r>
        <w:t>1.write the year of data collection.</w:t>
      </w:r>
    </w:p>
    <w:p w14:paraId="06B4B5D3" w14:textId="22554FD5" w:rsidR="002B195B" w:rsidRDefault="002B195B">
      <w:pPr>
        <w:pStyle w:val="CommentText"/>
      </w:pPr>
      <w:r>
        <w:t xml:space="preserve">2. Population </w:t>
      </w:r>
    </w:p>
    <w:p w14:paraId="7AD055DB" w14:textId="2AAD03BD" w:rsidR="002B195B" w:rsidRDefault="002B195B">
      <w:pPr>
        <w:pStyle w:val="CommentText"/>
      </w:pPr>
      <w:r>
        <w:t>3. How did you select the respondents? (Sampling design)</w:t>
      </w:r>
    </w:p>
  </w:comment>
  <w:comment w:id="2" w:author="Dell" w:date="2025-04-04T09:35:00Z" w:initials="D">
    <w:p w14:paraId="1AAD2D16" w14:textId="51411D2E" w:rsidR="002B195B" w:rsidRDefault="002B195B">
      <w:pPr>
        <w:pStyle w:val="CommentText"/>
      </w:pPr>
      <w:r>
        <w:rPr>
          <w:rStyle w:val="CommentReference"/>
        </w:rPr>
        <w:annotationRef/>
      </w:r>
      <w:r>
        <w:t>were</w:t>
      </w:r>
    </w:p>
  </w:comment>
  <w:comment w:id="3" w:author="Dell" w:date="2025-04-04T09:36:00Z" w:initials="D">
    <w:p w14:paraId="02EB0F13" w14:textId="2123B2A5" w:rsidR="002B195B" w:rsidRDefault="002B195B">
      <w:pPr>
        <w:pStyle w:val="CommentText"/>
      </w:pPr>
      <w:r>
        <w:rPr>
          <w:rStyle w:val="CommentReference"/>
        </w:rPr>
        <w:annotationRef/>
      </w:r>
      <w:r>
        <w:t xml:space="preserve">Write the implication of this study in one sentence. </w:t>
      </w:r>
    </w:p>
  </w:comment>
  <w:comment w:id="4" w:author="Dell" w:date="2025-04-04T09:39:00Z" w:initials="D">
    <w:p w14:paraId="36DEEC19" w14:textId="7780DE8C" w:rsidR="002B195B" w:rsidRDefault="002B195B">
      <w:pPr>
        <w:pStyle w:val="CommentText"/>
      </w:pPr>
      <w:r>
        <w:rPr>
          <w:rStyle w:val="CommentReference"/>
        </w:rPr>
        <w:annotationRef/>
      </w:r>
      <w:r>
        <w:t>Write any 5 keywords</w:t>
      </w:r>
    </w:p>
  </w:comment>
  <w:comment w:id="5" w:author="Dell" w:date="2025-04-04T09:46:00Z" w:initials="D">
    <w:p w14:paraId="1CE239F9" w14:textId="00FD23A7" w:rsidR="00CC765D" w:rsidRDefault="00CC765D">
      <w:pPr>
        <w:pStyle w:val="CommentText"/>
      </w:pPr>
      <w:r>
        <w:rPr>
          <w:rStyle w:val="CommentReference"/>
        </w:rPr>
        <w:annotationRef/>
      </w:r>
      <w:r>
        <w:t>was</w:t>
      </w:r>
    </w:p>
  </w:comment>
  <w:comment w:id="6" w:author="Dell" w:date="2025-04-04T09:46:00Z" w:initials="D">
    <w:p w14:paraId="0A4D7BB6" w14:textId="03E1BD98" w:rsidR="00CC765D" w:rsidRDefault="00CC765D">
      <w:pPr>
        <w:pStyle w:val="CommentText"/>
      </w:pPr>
      <w:r>
        <w:rPr>
          <w:rStyle w:val="CommentReference"/>
        </w:rPr>
        <w:annotationRef/>
      </w:r>
      <w:r>
        <w:t>was</w:t>
      </w:r>
    </w:p>
  </w:comment>
  <w:comment w:id="7" w:author="Dell" w:date="2025-04-04T09:46:00Z" w:initials="D">
    <w:p w14:paraId="06332BF1" w14:textId="42B934FA" w:rsidR="00CC765D" w:rsidRDefault="00CC765D">
      <w:pPr>
        <w:pStyle w:val="CommentText"/>
      </w:pPr>
      <w:r>
        <w:rPr>
          <w:rStyle w:val="CommentReference"/>
        </w:rPr>
        <w:annotationRef/>
      </w:r>
      <w:r>
        <w:t>was</w:t>
      </w:r>
    </w:p>
  </w:comment>
  <w:comment w:id="8" w:author="Dell" w:date="2025-04-04T09:48:00Z" w:initials="D">
    <w:p w14:paraId="3FAA96EF" w14:textId="716EF81E" w:rsidR="00CC765D" w:rsidRDefault="00CC765D">
      <w:pPr>
        <w:pStyle w:val="CommentText"/>
      </w:pPr>
      <w:r>
        <w:rPr>
          <w:rStyle w:val="CommentReference"/>
        </w:rPr>
        <w:annotationRef/>
      </w:r>
      <w:r>
        <w:t>, &amp;</w:t>
      </w:r>
    </w:p>
  </w:comment>
  <w:comment w:id="9" w:author="Dell" w:date="2025-04-04T09:47:00Z" w:initials="D">
    <w:p w14:paraId="56323269" w14:textId="116A4B61" w:rsidR="00CC765D" w:rsidRDefault="00CC765D">
      <w:pPr>
        <w:pStyle w:val="CommentText"/>
      </w:pPr>
      <w:r>
        <w:rPr>
          <w:rStyle w:val="CommentReference"/>
        </w:rPr>
        <w:annotationRef/>
      </w:r>
      <w:r>
        <w:t>write in lower case</w:t>
      </w:r>
    </w:p>
  </w:comment>
  <w:comment w:id="10" w:author="Dell" w:date="2025-04-04T09:48:00Z" w:initials="D">
    <w:p w14:paraId="2A9DFF5B" w14:textId="23319194" w:rsidR="00CC765D" w:rsidRDefault="00CC765D">
      <w:pPr>
        <w:pStyle w:val="CommentText"/>
      </w:pPr>
      <w:r>
        <w:rPr>
          <w:rStyle w:val="CommentReference"/>
        </w:rPr>
        <w:annotationRef/>
      </w:r>
      <w:r>
        <w:rPr>
          <w:rFonts w:ascii="Times New Roman" w:hAnsi="Times New Roman"/>
          <w:i/>
          <w:sz w:val="24"/>
          <w:szCs w:val="24"/>
        </w:rPr>
        <w:t>International Journal of Social Sciences</w:t>
      </w:r>
      <w:r>
        <w:rPr>
          <w:rFonts w:ascii="Times New Roman" w:hAnsi="Times New Roman"/>
          <w:i/>
          <w:sz w:val="24"/>
          <w:szCs w:val="24"/>
        </w:rPr>
        <w:t>, 4</w:t>
      </w:r>
    </w:p>
  </w:comment>
  <w:comment w:id="11" w:author="Dell" w:date="2025-04-04T09:49:00Z" w:initials="D">
    <w:p w14:paraId="2C736D06" w14:textId="04A89216" w:rsidR="00CC765D" w:rsidRDefault="00CC765D">
      <w:pPr>
        <w:pStyle w:val="CommentText"/>
      </w:pPr>
      <w:r>
        <w:rPr>
          <w:rStyle w:val="CommentReference"/>
        </w:rPr>
        <w:annotationRef/>
      </w:r>
      <w:r>
        <w:t>, &amp;</w:t>
      </w:r>
    </w:p>
  </w:comment>
  <w:comment w:id="12" w:author="Dell" w:date="2025-04-04T09:48:00Z" w:initials="D">
    <w:p w14:paraId="49317DA0" w14:textId="08A7E7C7" w:rsidR="00CC765D" w:rsidRDefault="00CC765D">
      <w:pPr>
        <w:pStyle w:val="CommentText"/>
      </w:pPr>
      <w:r>
        <w:rPr>
          <w:rStyle w:val="CommentReference"/>
        </w:rPr>
        <w:annotationRef/>
      </w:r>
      <w:r>
        <w:t>Write in lower case.</w:t>
      </w:r>
    </w:p>
  </w:comment>
  <w:comment w:id="13" w:author="Dell" w:date="2025-04-04T09:50:00Z" w:initials="D">
    <w:p w14:paraId="59C90020" w14:textId="2E902B44" w:rsidR="00CC765D" w:rsidRDefault="00CC765D">
      <w:pPr>
        <w:pStyle w:val="CommentText"/>
      </w:pPr>
      <w:r>
        <w:rPr>
          <w:rStyle w:val="CommentReference"/>
        </w:rPr>
        <w:annotationRef/>
      </w:r>
      <w:r w:rsidRPr="00CC765D">
        <w:rPr>
          <w:rFonts w:ascii="Times New Roman" w:hAnsi="Times New Roman"/>
          <w:i/>
          <w:color w:val="FF0000"/>
          <w:sz w:val="24"/>
          <w:szCs w:val="24"/>
        </w:rPr>
        <w:t>Studies</w:t>
      </w:r>
      <w:r>
        <w:rPr>
          <w:rFonts w:ascii="Times New Roman" w:hAnsi="Times New Roman"/>
          <w:i/>
          <w:color w:val="FF0000"/>
          <w:sz w:val="24"/>
          <w:szCs w:val="24"/>
        </w:rPr>
        <w:t>, 8</w:t>
      </w:r>
    </w:p>
  </w:comment>
  <w:comment w:id="14" w:author="Dell" w:date="2025-04-04T09:50:00Z" w:initials="D">
    <w:p w14:paraId="51F8F623" w14:textId="25233A8A" w:rsidR="00CC765D" w:rsidRDefault="00CC765D">
      <w:pPr>
        <w:pStyle w:val="CommentText"/>
      </w:pPr>
      <w:r>
        <w:rPr>
          <w:rStyle w:val="CommentReference"/>
        </w:rPr>
        <w:annotationRef/>
      </w:r>
      <w:r>
        <w:t>Write in italic</w:t>
      </w:r>
    </w:p>
  </w:comment>
  <w:comment w:id="16" w:author="Dell" w:date="2025-04-04T09:52:00Z" w:initials="D">
    <w:p w14:paraId="691D364C" w14:textId="0B9F51AE" w:rsidR="00CC765D" w:rsidRDefault="00CC765D">
      <w:pPr>
        <w:pStyle w:val="CommentText"/>
      </w:pPr>
      <w:r>
        <w:rPr>
          <w:rFonts w:ascii="Times New Roman" w:hAnsi="Times New Roman"/>
          <w:color w:val="FF0000"/>
          <w:sz w:val="24"/>
          <w:szCs w:val="24"/>
        </w:rPr>
        <w:t xml:space="preserve">, </w:t>
      </w:r>
      <w:r>
        <w:rPr>
          <w:rStyle w:val="CommentReference"/>
        </w:rPr>
        <w:annotationRef/>
      </w:r>
      <w:r w:rsidRPr="00CC765D">
        <w:rPr>
          <w:rFonts w:ascii="Times New Roman" w:hAnsi="Times New Roman"/>
          <w:color w:val="FF0000"/>
          <w:sz w:val="24"/>
          <w:szCs w:val="24"/>
        </w:rPr>
        <w:t>&amp;</w:t>
      </w:r>
    </w:p>
  </w:comment>
  <w:comment w:id="15" w:author="Dell" w:date="2025-04-04T09:51:00Z" w:initials="D">
    <w:p w14:paraId="62AD54B7" w14:textId="087F824A" w:rsidR="00CC765D" w:rsidRDefault="00CC765D">
      <w:pPr>
        <w:pStyle w:val="CommentText"/>
      </w:pPr>
      <w:r>
        <w:rPr>
          <w:rStyle w:val="CommentReference"/>
        </w:rPr>
        <w:annotationRef/>
      </w:r>
      <w:r>
        <w:rPr>
          <w:rFonts w:ascii="Times New Roman" w:hAnsi="Times New Roman"/>
          <w:i/>
          <w:sz w:val="24"/>
          <w:szCs w:val="24"/>
        </w:rPr>
        <w:t>Development</w:t>
      </w:r>
      <w:r>
        <w:rPr>
          <w:rFonts w:ascii="Times New Roman" w:hAnsi="Times New Roman"/>
          <w:i/>
          <w:sz w:val="24"/>
          <w:szCs w:val="24"/>
        </w:rPr>
        <w:t>, 4</w:t>
      </w:r>
    </w:p>
  </w:comment>
  <w:comment w:id="17" w:author="Dell" w:date="2025-04-04T09:53:00Z" w:initials="D">
    <w:p w14:paraId="7A0D44B1" w14:textId="27783D9A" w:rsidR="00CC765D" w:rsidRDefault="00CC765D">
      <w:pPr>
        <w:pStyle w:val="CommentText"/>
      </w:pPr>
      <w:r>
        <w:rPr>
          <w:rStyle w:val="CommentReference"/>
        </w:rPr>
        <w:annotationRef/>
      </w:r>
      <w:r>
        <w:t>Write in lower case</w:t>
      </w:r>
    </w:p>
  </w:comment>
  <w:comment w:id="18" w:author="Dell" w:date="2025-04-04T09:53:00Z" w:initials="D">
    <w:p w14:paraId="196771A8" w14:textId="268EBB67" w:rsidR="00CC765D" w:rsidRDefault="00CC765D">
      <w:pPr>
        <w:pStyle w:val="CommentText"/>
      </w:pPr>
      <w:r>
        <w:rPr>
          <w:rStyle w:val="CommentReference"/>
        </w:rPr>
        <w:annotationRef/>
      </w:r>
      <w:r w:rsidRPr="00CC765D">
        <w:rPr>
          <w:rFonts w:ascii="Times New Roman" w:hAnsi="Times New Roman"/>
          <w:i/>
          <w:color w:val="FF0000"/>
          <w:sz w:val="24"/>
          <w:szCs w:val="24"/>
        </w:rPr>
        <w:t>Practice</w:t>
      </w:r>
      <w:r>
        <w:rPr>
          <w:rFonts w:ascii="Times New Roman" w:hAnsi="Times New Roman"/>
          <w:i/>
          <w:color w:val="FF0000"/>
          <w:sz w:val="24"/>
          <w:szCs w:val="24"/>
        </w:rPr>
        <w:t>, 8</w:t>
      </w:r>
    </w:p>
  </w:comment>
  <w:comment w:id="19" w:author="Dell" w:date="2025-04-04T09:53:00Z" w:initials="D">
    <w:p w14:paraId="4CB8241A" w14:textId="555791E5" w:rsidR="00CC765D" w:rsidRDefault="00CC765D">
      <w:pPr>
        <w:pStyle w:val="CommentText"/>
      </w:pPr>
      <w:r>
        <w:rPr>
          <w:rStyle w:val="CommentReference"/>
        </w:rPr>
        <w:annotationRef/>
      </w:r>
      <w:r>
        <w:t>Write in lower case</w:t>
      </w:r>
    </w:p>
  </w:comment>
  <w:comment w:id="20" w:author="Dell" w:date="2025-04-04T09:54:00Z" w:initials="D">
    <w:p w14:paraId="1B84E54C" w14:textId="65DB34E1" w:rsidR="00CC765D" w:rsidRDefault="00CC765D">
      <w:pPr>
        <w:pStyle w:val="CommentText"/>
      </w:pPr>
      <w:r>
        <w:rPr>
          <w:rStyle w:val="CommentReference"/>
        </w:rPr>
        <w:annotationRef/>
      </w:r>
      <w:r w:rsidR="006E7462">
        <w:t>Write in lower case</w:t>
      </w:r>
    </w:p>
  </w:comment>
  <w:comment w:id="21" w:author="Dell" w:date="2025-04-04T09:54:00Z" w:initials="D">
    <w:p w14:paraId="21BDC613" w14:textId="3B3E06BB" w:rsidR="006E7462" w:rsidRDefault="006E7462">
      <w:pPr>
        <w:pStyle w:val="CommentText"/>
      </w:pPr>
      <w:r>
        <w:rPr>
          <w:rStyle w:val="CommentReference"/>
        </w:rPr>
        <w:annotationRef/>
      </w:r>
      <w:r w:rsidRPr="006E7462">
        <w:rPr>
          <w:rFonts w:ascii="Times New Roman" w:hAnsi="Times New Roman"/>
          <w:i/>
          <w:color w:val="FF0000"/>
          <w:sz w:val="24"/>
          <w:szCs w:val="24"/>
        </w:rPr>
        <w:t>Development</w:t>
      </w:r>
      <w:r>
        <w:rPr>
          <w:rFonts w:ascii="Times New Roman" w:hAnsi="Times New Roman"/>
          <w:i/>
          <w:color w:val="FF0000"/>
          <w:sz w:val="24"/>
          <w:szCs w:val="24"/>
        </w:rPr>
        <w:t>, 7</w:t>
      </w:r>
    </w:p>
  </w:comment>
  <w:comment w:id="23" w:author="Dell" w:date="2025-04-04T09:56:00Z" w:initials="D">
    <w:p w14:paraId="01C91883" w14:textId="568F7EE9" w:rsidR="006E7462" w:rsidRDefault="006E7462">
      <w:pPr>
        <w:pStyle w:val="CommentText"/>
      </w:pPr>
      <w:r>
        <w:rPr>
          <w:rStyle w:val="CommentReference"/>
        </w:rPr>
        <w:annotationRef/>
      </w:r>
      <w:r w:rsidRPr="006E7462">
        <w:rPr>
          <w:rFonts w:ascii="Times New Roman" w:hAnsi="Times New Roman"/>
          <w:i/>
          <w:color w:val="FF0000"/>
          <w:sz w:val="24"/>
          <w:szCs w:val="24"/>
        </w:rPr>
        <w:t>Education</w:t>
      </w:r>
      <w:r>
        <w:rPr>
          <w:rFonts w:ascii="Times New Roman" w:hAnsi="Times New Roman"/>
          <w:i/>
          <w:color w:val="FF0000"/>
          <w:sz w:val="24"/>
          <w:szCs w:val="24"/>
        </w:rPr>
        <w:t>, 18</w:t>
      </w:r>
    </w:p>
  </w:comment>
  <w:comment w:id="22" w:author="Dell" w:date="2025-04-04T09:55:00Z" w:initials="D">
    <w:p w14:paraId="55950096" w14:textId="13D048F1" w:rsidR="006E7462" w:rsidRDefault="006E7462">
      <w:pPr>
        <w:pStyle w:val="CommentText"/>
      </w:pPr>
      <w:r>
        <w:rPr>
          <w:rStyle w:val="CommentReference"/>
        </w:rPr>
        <w:annotationRef/>
      </w:r>
      <w:r>
        <w:t>Write in lower case</w:t>
      </w:r>
    </w:p>
  </w:comment>
  <w:comment w:id="24" w:author="Dell" w:date="2025-04-04T09:57:00Z" w:initials="D">
    <w:p w14:paraId="46E1147E" w14:textId="145BA8BA" w:rsidR="006E7462" w:rsidRDefault="006E7462">
      <w:pPr>
        <w:pStyle w:val="CommentText"/>
      </w:pPr>
      <w:r>
        <w:rPr>
          <w:rStyle w:val="CommentReference"/>
        </w:rPr>
        <w:annotationRef/>
      </w:r>
      <w:r>
        <w:t>Write in italic</w:t>
      </w:r>
    </w:p>
  </w:comment>
  <w:comment w:id="25" w:author="Dell" w:date="2025-04-04T09:58:00Z" w:initials="D">
    <w:p w14:paraId="1B649E45" w14:textId="7217F3A5" w:rsidR="006E7462" w:rsidRDefault="006E7462">
      <w:pPr>
        <w:pStyle w:val="CommentText"/>
      </w:pPr>
      <w:r>
        <w:rPr>
          <w:rStyle w:val="CommentReference"/>
        </w:rPr>
        <w:annotationRef/>
      </w:r>
      <w:r>
        <w:t>Write in lower case</w:t>
      </w:r>
    </w:p>
  </w:comment>
  <w:comment w:id="26" w:author="Dell" w:date="2025-04-04T09:58:00Z" w:initials="D">
    <w:p w14:paraId="17E7341C" w14:textId="0A4AE26E" w:rsidR="006E7462" w:rsidRPr="006E7462" w:rsidRDefault="006E7462">
      <w:pPr>
        <w:pStyle w:val="CommentText"/>
        <w:rPr>
          <w:i/>
          <w:iCs/>
        </w:rPr>
      </w:pPr>
      <w:r>
        <w:rPr>
          <w:rStyle w:val="CommentReference"/>
        </w:rPr>
        <w:annotationRef/>
      </w:r>
      <w:r w:rsidRPr="006E7462">
        <w:rPr>
          <w:rFonts w:ascii="Times New Roman" w:hAnsi="Times New Roman"/>
          <w:i/>
          <w:color w:val="FF0000"/>
          <w:sz w:val="24"/>
          <w:szCs w:val="24"/>
        </w:rPr>
        <w:t>Education</w:t>
      </w:r>
      <w:r>
        <w:rPr>
          <w:rFonts w:ascii="Times New Roman" w:hAnsi="Times New Roman"/>
          <w:b/>
          <w:color w:val="FF0000"/>
          <w:sz w:val="24"/>
          <w:szCs w:val="24"/>
        </w:rPr>
        <w:t xml:space="preserve">, </w:t>
      </w:r>
      <w:r w:rsidRPr="006E7462">
        <w:rPr>
          <w:rFonts w:ascii="Times New Roman" w:hAnsi="Times New Roman"/>
          <w:b/>
          <w:i/>
          <w:iCs/>
          <w:color w:val="FF0000"/>
          <w:sz w:val="24"/>
          <w:szCs w:val="24"/>
        </w:rPr>
        <w:t>7</w:t>
      </w:r>
    </w:p>
  </w:comment>
  <w:comment w:id="27" w:author="Dell" w:date="2025-04-04T09:59:00Z" w:initials="D">
    <w:p w14:paraId="31E1E66C" w14:textId="693C88BB" w:rsidR="006E7462" w:rsidRDefault="006E7462">
      <w:pPr>
        <w:pStyle w:val="CommentText"/>
      </w:pPr>
      <w:r>
        <w:rPr>
          <w:rStyle w:val="CommentReference"/>
        </w:rPr>
        <w:annotationRef/>
      </w:r>
      <w:r>
        <w:t>Write in lower case</w:t>
      </w:r>
    </w:p>
  </w:comment>
  <w:comment w:id="28" w:author="Dell" w:date="2025-04-04T10:00:00Z" w:initials="D">
    <w:p w14:paraId="5B69BCCA" w14:textId="724B4B29" w:rsidR="006E7462" w:rsidRDefault="006E7462">
      <w:pPr>
        <w:pStyle w:val="CommentText"/>
      </w:pPr>
      <w:r>
        <w:rPr>
          <w:rStyle w:val="CommentReference"/>
        </w:rPr>
        <w:annotationRef/>
      </w:r>
      <w:r w:rsidRPr="006E7462">
        <w:rPr>
          <w:rFonts w:ascii="Times New Roman" w:hAnsi="Times New Roman"/>
          <w:i/>
          <w:color w:val="FF0000"/>
          <w:sz w:val="24"/>
          <w:szCs w:val="24"/>
        </w:rPr>
        <w:t>Research</w:t>
      </w:r>
      <w:r>
        <w:rPr>
          <w:rFonts w:ascii="Times New Roman" w:hAnsi="Times New Roman"/>
          <w:i/>
          <w:color w:val="FF0000"/>
          <w:sz w:val="24"/>
          <w:szCs w:val="24"/>
        </w:rPr>
        <w:t>, 8</w:t>
      </w:r>
    </w:p>
  </w:comment>
  <w:comment w:id="29" w:author="Dell" w:date="2025-04-04T10:01:00Z" w:initials="D">
    <w:p w14:paraId="4D8F55A3" w14:textId="3CC2F4B7" w:rsidR="006E7462" w:rsidRDefault="006E7462">
      <w:pPr>
        <w:pStyle w:val="CommentText"/>
      </w:pPr>
      <w:r>
        <w:rPr>
          <w:rStyle w:val="CommentReference"/>
        </w:rPr>
        <w:annotationRef/>
      </w:r>
      <w:r>
        <w:t>Title is missing</w:t>
      </w:r>
    </w:p>
  </w:comment>
  <w:comment w:id="30" w:author="Dell" w:date="2025-04-04T10:01:00Z" w:initials="D">
    <w:p w14:paraId="230EF50F" w14:textId="7395AD33" w:rsidR="006E7462" w:rsidRDefault="006E7462">
      <w:pPr>
        <w:pStyle w:val="CommentText"/>
      </w:pPr>
      <w:r>
        <w:rPr>
          <w:rStyle w:val="CommentReference"/>
        </w:rPr>
        <w:annotationRef/>
      </w:r>
      <w:r>
        <w:t>Write in lower case</w:t>
      </w:r>
    </w:p>
  </w:comment>
  <w:comment w:id="31" w:author="Dell" w:date="2025-04-04T10:01:00Z" w:initials="D">
    <w:p w14:paraId="23E0C561" w14:textId="76ECDB83" w:rsidR="006E7462" w:rsidRDefault="006E7462">
      <w:pPr>
        <w:pStyle w:val="CommentText"/>
      </w:pPr>
      <w:r>
        <w:rPr>
          <w:rStyle w:val="CommentReference"/>
        </w:rPr>
        <w:annotationRef/>
      </w:r>
      <w:proofErr w:type="gramStart"/>
      <w:r w:rsidRPr="006E7462">
        <w:rPr>
          <w:rFonts w:ascii="Times New Roman" w:hAnsi="Times New Roman"/>
          <w:i/>
          <w:color w:val="FF0000"/>
          <w:sz w:val="24"/>
          <w:szCs w:val="24"/>
        </w:rPr>
        <w:t>Researc</w:t>
      </w:r>
      <w:r>
        <w:rPr>
          <w:rFonts w:ascii="Times New Roman" w:hAnsi="Times New Roman"/>
          <w:i/>
          <w:color w:val="FF0000"/>
          <w:sz w:val="24"/>
          <w:szCs w:val="24"/>
        </w:rPr>
        <w:t>h ,</w:t>
      </w:r>
      <w:proofErr w:type="gramEnd"/>
      <w:r>
        <w:rPr>
          <w:rFonts w:ascii="Times New Roman" w:hAnsi="Times New Roman"/>
          <w:i/>
          <w:color w:val="FF0000"/>
          <w:sz w:val="24"/>
          <w:szCs w:val="24"/>
        </w:rPr>
        <w:t xml:space="preserve"> 6</w:t>
      </w:r>
    </w:p>
  </w:comment>
  <w:comment w:id="32" w:author="Dell" w:date="2025-04-04T10:02:00Z" w:initials="D">
    <w:p w14:paraId="4226D61A" w14:textId="41002DB4" w:rsidR="006E7462" w:rsidRDefault="006E7462">
      <w:pPr>
        <w:pStyle w:val="CommentText"/>
      </w:pPr>
      <w:r>
        <w:rPr>
          <w:rStyle w:val="CommentReference"/>
        </w:rPr>
        <w:annotationRef/>
      </w:r>
      <w:r>
        <w:t>Write in lower case</w:t>
      </w:r>
    </w:p>
  </w:comment>
  <w:comment w:id="33" w:author="Dell" w:date="2025-04-04T10:03:00Z" w:initials="D">
    <w:p w14:paraId="7E42DF77" w14:textId="77777777" w:rsidR="006E7462" w:rsidRDefault="006E7462">
      <w:pPr>
        <w:pStyle w:val="CommentText"/>
        <w:rPr>
          <w:i/>
          <w:iCs/>
        </w:rPr>
      </w:pPr>
      <w:r>
        <w:rPr>
          <w:rStyle w:val="CommentReference"/>
        </w:rPr>
        <w:annotationRef/>
      </w:r>
      <w:r w:rsidRPr="006E7462">
        <w:rPr>
          <w:i/>
          <w:iCs/>
        </w:rPr>
        <w:t>9</w:t>
      </w:r>
    </w:p>
    <w:p w14:paraId="3EE62111" w14:textId="1ACF68CE" w:rsidR="006E7462" w:rsidRPr="006E7462" w:rsidRDefault="006E7462">
      <w:pPr>
        <w:pStyle w:val="CommentText"/>
        <w:rPr>
          <w:i/>
          <w:iCs/>
        </w:rPr>
      </w:pPr>
      <w:r>
        <w:rPr>
          <w:i/>
          <w:iCs/>
        </w:rPr>
        <w:t>(Italic)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FDD3646" w15:done="0"/>
  <w15:commentEx w15:paraId="7AD055DB" w15:done="0"/>
  <w15:commentEx w15:paraId="1AAD2D16" w15:done="0"/>
  <w15:commentEx w15:paraId="02EB0F13" w15:done="0"/>
  <w15:commentEx w15:paraId="36DEEC19" w15:done="0"/>
  <w15:commentEx w15:paraId="1CE239F9" w15:done="0"/>
  <w15:commentEx w15:paraId="0A4D7BB6" w15:done="0"/>
  <w15:commentEx w15:paraId="06332BF1" w15:done="0"/>
  <w15:commentEx w15:paraId="3FAA96EF" w15:done="0"/>
  <w15:commentEx w15:paraId="56323269" w15:done="0"/>
  <w15:commentEx w15:paraId="2A9DFF5B" w15:done="0"/>
  <w15:commentEx w15:paraId="2C736D06" w15:done="0"/>
  <w15:commentEx w15:paraId="49317DA0" w15:done="0"/>
  <w15:commentEx w15:paraId="59C90020" w15:done="0"/>
  <w15:commentEx w15:paraId="51F8F623" w15:done="0"/>
  <w15:commentEx w15:paraId="691D364C" w15:done="0"/>
  <w15:commentEx w15:paraId="62AD54B7" w15:done="0"/>
  <w15:commentEx w15:paraId="7A0D44B1" w15:done="0"/>
  <w15:commentEx w15:paraId="196771A8" w15:done="0"/>
  <w15:commentEx w15:paraId="4CB8241A" w15:done="0"/>
  <w15:commentEx w15:paraId="1B84E54C" w15:done="0"/>
  <w15:commentEx w15:paraId="21BDC613" w15:done="0"/>
  <w15:commentEx w15:paraId="01C91883" w15:done="0"/>
  <w15:commentEx w15:paraId="55950096" w15:done="0"/>
  <w15:commentEx w15:paraId="46E1147E" w15:done="0"/>
  <w15:commentEx w15:paraId="1B649E45" w15:done="0"/>
  <w15:commentEx w15:paraId="17E7341C" w15:done="0"/>
  <w15:commentEx w15:paraId="31E1E66C" w15:done="0"/>
  <w15:commentEx w15:paraId="5B69BCCA" w15:done="0"/>
  <w15:commentEx w15:paraId="4D8F55A3" w15:done="0"/>
  <w15:commentEx w15:paraId="230EF50F" w15:done="0"/>
  <w15:commentEx w15:paraId="23E0C561" w15:done="0"/>
  <w15:commentEx w15:paraId="4226D61A" w15:done="0"/>
  <w15:commentEx w15:paraId="3EE621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9A2631" w16cex:dateUtc="2025-04-04T03:49:00Z"/>
  <w16cex:commentExtensible w16cex:durableId="2B9A26C2" w16cex:dateUtc="2025-04-04T03:52:00Z"/>
  <w16cex:commentExtensible w16cex:durableId="2B9A2659" w16cex:dateUtc="2025-04-04T03:50:00Z"/>
  <w16cex:commentExtensible w16cex:durableId="2B9A2687" w16cex:dateUtc="2025-04-04T03:51:00Z"/>
  <w16cex:commentExtensible w16cex:durableId="2B9A275B" w16cex:dateUtc="2025-04-04T03:54:00Z"/>
  <w16cex:commentExtensible w16cex:durableId="2B9A28E0" w16cex:dateUtc="2025-04-04T04:01:00Z"/>
  <w16cex:commentExtensible w16cex:durableId="2B9A28FD" w16cex:dateUtc="2025-04-04T04:01:00Z"/>
  <w16cex:commentExtensible w16cex:durableId="2B9A2905" w16cex:dateUtc="2025-04-04T04:01:00Z"/>
  <w16cex:commentExtensible w16cex:durableId="2B9A2973" w16cex:dateUtc="2025-04-04T04:03:00Z"/>
  <w16cex:commentExtensible w16cex:durableId="2B9A2936" w16cex:dateUtc="2025-04-04T04:02:00Z"/>
  <w16cex:commentExtensible w16cex:durableId="2B9A2957" w16cex:dateUtc="2025-04-04T04:03:00Z"/>
  <w16cex:commentExtensible w16cex:durableId="2B9A29BB" w16cex:dateUtc="2025-04-04T04:04:00Z"/>
  <w16cex:commentExtensible w16cex:durableId="2B9A2987" w16cex:dateUtc="2025-04-04T04:03:00Z"/>
  <w16cex:commentExtensible w16cex:durableId="2B9A29FA" w16cex:dateUtc="2025-04-04T04:05:00Z"/>
  <w16cex:commentExtensible w16cex:durableId="2B9A29DD" w16cex:dateUtc="2025-04-04T04:05:00Z"/>
  <w16cex:commentExtensible w16cex:durableId="2B9A2A58" w16cex:dateUtc="2025-04-04T04:07:00Z"/>
  <w16cex:commentExtensible w16cex:durableId="2B9A2A35" w16cex:dateUtc="2025-04-04T04:06:00Z"/>
  <w16cex:commentExtensible w16cex:durableId="2B9A2A7E" w16cex:dateUtc="2025-04-04T04:08:00Z"/>
  <w16cex:commentExtensible w16cex:durableId="2B9A2A94" w16cex:dateUtc="2025-04-04T04:08:00Z"/>
  <w16cex:commentExtensible w16cex:durableId="2B9A2AB0" w16cex:dateUtc="2025-04-04T04:08:00Z"/>
  <w16cex:commentExtensible w16cex:durableId="2B9A2AC3" w16cex:dateUtc="2025-04-04T04:09:00Z"/>
  <w16cex:commentExtensible w16cex:durableId="2B9A2AD9" w16cex:dateUtc="2025-04-04T04:09:00Z"/>
  <w16cex:commentExtensible w16cex:durableId="2B9A2B3A" w16cex:dateUtc="2025-04-04T04:11:00Z"/>
  <w16cex:commentExtensible w16cex:durableId="2B9A2B1D" w16cex:dateUtc="2025-04-04T04:10:00Z"/>
  <w16cex:commentExtensible w16cex:durableId="2B9A2B96" w16cex:dateUtc="2025-04-04T04:12:00Z"/>
  <w16cex:commentExtensible w16cex:durableId="2B9A2BB6" w16cex:dateUtc="2025-04-04T04:13:00Z"/>
  <w16cex:commentExtensible w16cex:durableId="2B9A2BCB" w16cex:dateUtc="2025-04-04T04:13:00Z"/>
  <w16cex:commentExtensible w16cex:durableId="2B9A2C0A" w16cex:dateUtc="2025-04-04T04:14:00Z"/>
  <w16cex:commentExtensible w16cex:durableId="2B9A2C21" w16cex:dateUtc="2025-04-04T04:15:00Z"/>
  <w16cex:commentExtensible w16cex:durableId="2B9A2C5F" w16cex:dateUtc="2025-04-04T04:16:00Z"/>
  <w16cex:commentExtensible w16cex:durableId="2B9A2C81" w16cex:dateUtc="2025-04-04T04:16:00Z"/>
  <w16cex:commentExtensible w16cex:durableId="2B9A2C97" w16cex:dateUtc="2025-04-04T04:16:00Z"/>
  <w16cex:commentExtensible w16cex:durableId="2B9A2CCC" w16cex:dateUtc="2025-04-04T04:17:00Z"/>
  <w16cex:commentExtensible w16cex:durableId="2B9A2CE0" w16cex:dateUtc="2025-04-04T04: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DD3646" w16cid:durableId="2B9A2631"/>
  <w16cid:commentId w16cid:paraId="7AD055DB" w16cid:durableId="2B9A26C2"/>
  <w16cid:commentId w16cid:paraId="1AAD2D16" w16cid:durableId="2B9A2659"/>
  <w16cid:commentId w16cid:paraId="02EB0F13" w16cid:durableId="2B9A2687"/>
  <w16cid:commentId w16cid:paraId="36DEEC19" w16cid:durableId="2B9A275B"/>
  <w16cid:commentId w16cid:paraId="1CE239F9" w16cid:durableId="2B9A28E0"/>
  <w16cid:commentId w16cid:paraId="0A4D7BB6" w16cid:durableId="2B9A28FD"/>
  <w16cid:commentId w16cid:paraId="06332BF1" w16cid:durableId="2B9A2905"/>
  <w16cid:commentId w16cid:paraId="3FAA96EF" w16cid:durableId="2B9A2973"/>
  <w16cid:commentId w16cid:paraId="56323269" w16cid:durableId="2B9A2936"/>
  <w16cid:commentId w16cid:paraId="2A9DFF5B" w16cid:durableId="2B9A2957"/>
  <w16cid:commentId w16cid:paraId="2C736D06" w16cid:durableId="2B9A29BB"/>
  <w16cid:commentId w16cid:paraId="49317DA0" w16cid:durableId="2B9A2987"/>
  <w16cid:commentId w16cid:paraId="59C90020" w16cid:durableId="2B9A29FA"/>
  <w16cid:commentId w16cid:paraId="51F8F623" w16cid:durableId="2B9A29DD"/>
  <w16cid:commentId w16cid:paraId="691D364C" w16cid:durableId="2B9A2A58"/>
  <w16cid:commentId w16cid:paraId="62AD54B7" w16cid:durableId="2B9A2A35"/>
  <w16cid:commentId w16cid:paraId="7A0D44B1" w16cid:durableId="2B9A2A7E"/>
  <w16cid:commentId w16cid:paraId="196771A8" w16cid:durableId="2B9A2A94"/>
  <w16cid:commentId w16cid:paraId="4CB8241A" w16cid:durableId="2B9A2AB0"/>
  <w16cid:commentId w16cid:paraId="1B84E54C" w16cid:durableId="2B9A2AC3"/>
  <w16cid:commentId w16cid:paraId="21BDC613" w16cid:durableId="2B9A2AD9"/>
  <w16cid:commentId w16cid:paraId="01C91883" w16cid:durableId="2B9A2B3A"/>
  <w16cid:commentId w16cid:paraId="55950096" w16cid:durableId="2B9A2B1D"/>
  <w16cid:commentId w16cid:paraId="46E1147E" w16cid:durableId="2B9A2B96"/>
  <w16cid:commentId w16cid:paraId="1B649E45" w16cid:durableId="2B9A2BB6"/>
  <w16cid:commentId w16cid:paraId="17E7341C" w16cid:durableId="2B9A2BCB"/>
  <w16cid:commentId w16cid:paraId="31E1E66C" w16cid:durableId="2B9A2C0A"/>
  <w16cid:commentId w16cid:paraId="5B69BCCA" w16cid:durableId="2B9A2C21"/>
  <w16cid:commentId w16cid:paraId="4D8F55A3" w16cid:durableId="2B9A2C5F"/>
  <w16cid:commentId w16cid:paraId="230EF50F" w16cid:durableId="2B9A2C81"/>
  <w16cid:commentId w16cid:paraId="23E0C561" w16cid:durableId="2B9A2C97"/>
  <w16cid:commentId w16cid:paraId="4226D61A" w16cid:durableId="2B9A2CCC"/>
  <w16cid:commentId w16cid:paraId="3EE62111" w16cid:durableId="2B9A2CE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759ED" w14:textId="77777777" w:rsidR="00D2593C" w:rsidRDefault="00D2593C">
      <w:pPr>
        <w:spacing w:after="0" w:line="240" w:lineRule="auto"/>
      </w:pPr>
      <w:r>
        <w:separator/>
      </w:r>
    </w:p>
  </w:endnote>
  <w:endnote w:type="continuationSeparator" w:id="0">
    <w:p w14:paraId="288CCA33" w14:textId="77777777" w:rsidR="00D2593C" w:rsidRDefault="00D25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C4AA5" w14:textId="77777777" w:rsidR="004F511F" w:rsidRDefault="004F51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FDF0F" w14:textId="77777777" w:rsidR="0016799E" w:rsidRDefault="00BA38D9">
    <w:pPr>
      <w:pStyle w:val="Footer"/>
      <w:jc w:val="center"/>
    </w:pPr>
    <w:r>
      <w:fldChar w:fldCharType="begin"/>
    </w:r>
    <w:r>
      <w:instrText xml:space="preserve"> PAGE   \* MERGEFORMAT </w:instrText>
    </w:r>
    <w:r>
      <w:fldChar w:fldCharType="separate"/>
    </w:r>
    <w:r>
      <w:rPr>
        <w:noProof/>
      </w:rPr>
      <w:t>1</w:t>
    </w:r>
    <w:r>
      <w:rPr>
        <w:noProof/>
      </w:rPr>
      <w:fldChar w:fldCharType="end"/>
    </w:r>
  </w:p>
  <w:p w14:paraId="5BDCE5E4" w14:textId="77777777" w:rsidR="0016799E" w:rsidRDefault="001679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B02D3" w14:textId="77777777" w:rsidR="004F511F" w:rsidRDefault="004F51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B58B8" w14:textId="77777777" w:rsidR="00D2593C" w:rsidRDefault="00D2593C">
      <w:pPr>
        <w:spacing w:after="0" w:line="240" w:lineRule="auto"/>
      </w:pPr>
      <w:r>
        <w:separator/>
      </w:r>
    </w:p>
  </w:footnote>
  <w:footnote w:type="continuationSeparator" w:id="0">
    <w:p w14:paraId="44C3A8C2" w14:textId="77777777" w:rsidR="00D2593C" w:rsidRDefault="00D259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44FB7" w14:textId="730B809F" w:rsidR="004F511F" w:rsidRDefault="00000000">
    <w:pPr>
      <w:pStyle w:val="Header"/>
    </w:pPr>
    <w:r>
      <w:rPr>
        <w:noProof/>
      </w:rPr>
      <w:pict w14:anchorId="0B0251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7180626" o:spid="_x0000_s1026"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F7BC5" w14:textId="55EA8D81" w:rsidR="004F511F" w:rsidRDefault="00000000">
    <w:pPr>
      <w:pStyle w:val="Header"/>
    </w:pPr>
    <w:r>
      <w:rPr>
        <w:noProof/>
      </w:rPr>
      <w:pict w14:anchorId="61F382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7180627" o:spid="_x0000_s1027"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ACEF3" w14:textId="43444F6F" w:rsidR="004F511F" w:rsidRDefault="00000000">
    <w:pPr>
      <w:pStyle w:val="Header"/>
    </w:pPr>
    <w:r>
      <w:rPr>
        <w:noProof/>
      </w:rPr>
      <w:pict w14:anchorId="6271CF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7180625" o:spid="_x0000_s1025"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E83E15E8"/>
    <w:lvl w:ilvl="0" w:tplc="B8FE937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000002"/>
    <w:multiLevelType w:val="hybridMultilevel"/>
    <w:tmpl w:val="26E46E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000003"/>
    <w:multiLevelType w:val="hybridMultilevel"/>
    <w:tmpl w:val="C3DC5C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hybridMultilevel"/>
    <w:tmpl w:val="1414AF2A"/>
    <w:lvl w:ilvl="0" w:tplc="68C27146">
      <w:start w:val="1"/>
      <w:numFmt w:val="decimal"/>
      <w:lvlText w:val="%1."/>
      <w:lvlJc w:val="left"/>
      <w:pPr>
        <w:ind w:left="720" w:hanging="360"/>
      </w:pPr>
      <w:rPr>
        <w:rFonts w:ascii="Times New Roman" w:hAnsi="Times New Roman" w:cs="Times New Roman" w:hint="default"/>
        <w:sz w:val="24"/>
        <w:szCs w:val="24"/>
        <w:vertAlign w:val="superscrip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0000005"/>
    <w:multiLevelType w:val="hybridMultilevel"/>
    <w:tmpl w:val="854E6116"/>
    <w:lvl w:ilvl="0" w:tplc="85E2C21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0000006"/>
    <w:multiLevelType w:val="hybridMultilevel"/>
    <w:tmpl w:val="26E46E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B5B3289"/>
    <w:multiLevelType w:val="hybridMultilevel"/>
    <w:tmpl w:val="6CCC4A34"/>
    <w:lvl w:ilvl="0" w:tplc="0AE091A4">
      <w:start w:val="1"/>
      <w:numFmt w:val="decimal"/>
      <w:lvlText w:val="%1."/>
      <w:lvlJc w:val="left"/>
      <w:pPr>
        <w:ind w:left="270" w:hanging="360"/>
      </w:pPr>
      <w:rPr>
        <w:i w:val="0"/>
        <w:vertAlign w:val="superscrip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num w:numId="1" w16cid:durableId="1689679670">
    <w:abstractNumId w:val="4"/>
  </w:num>
  <w:num w:numId="2" w16cid:durableId="572545473">
    <w:abstractNumId w:val="2"/>
  </w:num>
  <w:num w:numId="3" w16cid:durableId="17371213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78718338">
    <w:abstractNumId w:val="1"/>
  </w:num>
  <w:num w:numId="5" w16cid:durableId="4798844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0851497">
    <w:abstractNumId w:val="6"/>
  </w:num>
  <w:num w:numId="7" w16cid:durableId="350124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ell">
    <w15:presenceInfo w15:providerId="None" w15:userId="De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799E"/>
    <w:rsid w:val="0016799E"/>
    <w:rsid w:val="002B195B"/>
    <w:rsid w:val="004F511F"/>
    <w:rsid w:val="006661DD"/>
    <w:rsid w:val="006E7462"/>
    <w:rsid w:val="008A26D0"/>
    <w:rsid w:val="009C72F8"/>
    <w:rsid w:val="00BA38D9"/>
    <w:rsid w:val="00CC765D"/>
    <w:rsid w:val="00D25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CB07E"/>
  <w15:docId w15:val="{C3472229-DC0F-4443-9483-6F55DCB9B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rPr>
      <w:rFonts w:ascii="Calibri" w:eastAsia="Calibri" w:hAnsi="Calibri" w:cs="Times New Roman"/>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basedOn w:val="DefaultParagraphFont"/>
    <w:link w:val="Footer"/>
    <w:uiPriority w:val="99"/>
    <w:rPr>
      <w:rFonts w:ascii="Calibri" w:eastAsia="Calibri" w:hAnsi="Calibri" w:cs="Times New Roman"/>
    </w:rPr>
  </w:style>
  <w:style w:type="paragraph" w:styleId="BodyText2">
    <w:name w:val="Body Text 2"/>
    <w:basedOn w:val="Normal"/>
    <w:link w:val="BodyText2Char"/>
    <w:pPr>
      <w:spacing w:after="0" w:line="480" w:lineRule="auto"/>
      <w:jc w:val="center"/>
    </w:pPr>
    <w:rPr>
      <w:rFonts w:ascii="Bookman Old Style" w:eastAsia="Times New Roman" w:hAnsi="Bookman Old Style" w:cs="Bookman Old Style"/>
      <w:sz w:val="24"/>
      <w:szCs w:val="24"/>
    </w:rPr>
  </w:style>
  <w:style w:type="character" w:customStyle="1" w:styleId="BodyText2Char">
    <w:name w:val="Body Text 2 Char"/>
    <w:basedOn w:val="DefaultParagraphFont"/>
    <w:link w:val="BodyText2"/>
    <w:rPr>
      <w:rFonts w:ascii="Bookman Old Style" w:eastAsia="Times New Roman" w:hAnsi="Bookman Old Style" w:cs="Bookman Old Style"/>
      <w:sz w:val="24"/>
      <w:szCs w:val="24"/>
    </w:rPr>
  </w:style>
  <w:style w:type="paragraph" w:styleId="FootnoteText">
    <w:name w:val="footnote text"/>
    <w:basedOn w:val="Normal"/>
    <w:link w:val="FootnoteTextChar"/>
    <w:uiPriority w:val="99"/>
    <w:pPr>
      <w:spacing w:after="0" w:line="240" w:lineRule="auto"/>
    </w:pPr>
    <w:rPr>
      <w:sz w:val="20"/>
      <w:szCs w:val="20"/>
    </w:rPr>
  </w:style>
  <w:style w:type="character" w:customStyle="1" w:styleId="FootnoteTextChar">
    <w:name w:val="Footnote Text Char"/>
    <w:basedOn w:val="DefaultParagraphFont"/>
    <w:link w:val="FootnoteText"/>
    <w:uiPriority w:val="99"/>
    <w:rPr>
      <w:rFonts w:ascii="Calibri" w:eastAsia="Calibri" w:hAnsi="Calibri" w:cs="Times New Roman"/>
      <w:sz w:val="20"/>
      <w:szCs w:val="20"/>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Calibri" w:eastAsia="Calibri" w:hAnsi="Calibri" w:cs="Times New Roman"/>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uiPriority w:val="99"/>
    <w:rPr>
      <w:color w:val="0000FF"/>
      <w:u w:val="single"/>
    </w:rPr>
  </w:style>
  <w:style w:type="character" w:styleId="UnresolvedMention">
    <w:name w:val="Unresolved Mention"/>
    <w:basedOn w:val="DefaultParagraphFont"/>
    <w:uiPriority w:val="99"/>
    <w:semiHidden/>
    <w:unhideWhenUsed/>
    <w:rsid w:val="008A26D0"/>
    <w:rPr>
      <w:color w:val="605E5C"/>
      <w:shd w:val="clear" w:color="auto" w:fill="E1DFDD"/>
    </w:rPr>
  </w:style>
  <w:style w:type="character" w:styleId="CommentReference">
    <w:name w:val="annotation reference"/>
    <w:basedOn w:val="DefaultParagraphFont"/>
    <w:uiPriority w:val="99"/>
    <w:semiHidden/>
    <w:unhideWhenUsed/>
    <w:rsid w:val="002B195B"/>
    <w:rPr>
      <w:sz w:val="16"/>
      <w:szCs w:val="16"/>
    </w:rPr>
  </w:style>
  <w:style w:type="paragraph" w:styleId="CommentText">
    <w:name w:val="annotation text"/>
    <w:basedOn w:val="Normal"/>
    <w:link w:val="CommentTextChar"/>
    <w:uiPriority w:val="99"/>
    <w:semiHidden/>
    <w:unhideWhenUsed/>
    <w:rsid w:val="002B195B"/>
    <w:pPr>
      <w:spacing w:line="240" w:lineRule="auto"/>
    </w:pPr>
    <w:rPr>
      <w:sz w:val="20"/>
      <w:szCs w:val="20"/>
    </w:rPr>
  </w:style>
  <w:style w:type="character" w:customStyle="1" w:styleId="CommentTextChar">
    <w:name w:val="Comment Text Char"/>
    <w:basedOn w:val="DefaultParagraphFont"/>
    <w:link w:val="CommentText"/>
    <w:uiPriority w:val="99"/>
    <w:semiHidden/>
    <w:rsid w:val="002B195B"/>
    <w:rPr>
      <w:rFonts w:cs="Times New Roman"/>
      <w:sz w:val="20"/>
      <w:szCs w:val="20"/>
    </w:rPr>
  </w:style>
  <w:style w:type="paragraph" w:styleId="CommentSubject">
    <w:name w:val="annotation subject"/>
    <w:basedOn w:val="CommentText"/>
    <w:next w:val="CommentText"/>
    <w:link w:val="CommentSubjectChar"/>
    <w:uiPriority w:val="99"/>
    <w:semiHidden/>
    <w:unhideWhenUsed/>
    <w:rsid w:val="002B195B"/>
    <w:rPr>
      <w:b/>
      <w:bCs/>
    </w:rPr>
  </w:style>
  <w:style w:type="character" w:customStyle="1" w:styleId="CommentSubjectChar">
    <w:name w:val="Comment Subject Char"/>
    <w:basedOn w:val="CommentTextChar"/>
    <w:link w:val="CommentSubject"/>
    <w:uiPriority w:val="99"/>
    <w:semiHidden/>
    <w:rsid w:val="002B195B"/>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66106">
      <w:bodyDiv w:val="1"/>
      <w:marLeft w:val="0"/>
      <w:marRight w:val="0"/>
      <w:marTop w:val="0"/>
      <w:marBottom w:val="0"/>
      <w:divBdr>
        <w:top w:val="none" w:sz="0" w:space="0" w:color="auto"/>
        <w:left w:val="none" w:sz="0" w:space="0" w:color="auto"/>
        <w:bottom w:val="none" w:sz="0" w:space="0" w:color="auto"/>
        <w:right w:val="none" w:sz="0" w:space="0" w:color="auto"/>
      </w:divBdr>
    </w:div>
    <w:div w:id="7237241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microsoft.com/office/2018/08/relationships/commentsExtensible" Target="commentsExtensible.xml"/><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15</Pages>
  <Words>4321</Words>
  <Characters>24636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Okemakinde</dc:creator>
  <cp:lastModifiedBy>Dell</cp:lastModifiedBy>
  <cp:revision>244</cp:revision>
  <dcterms:created xsi:type="dcterms:W3CDTF">2023-06-23T17:07:00Z</dcterms:created>
  <dcterms:modified xsi:type="dcterms:W3CDTF">2025-04-04T04:18:00Z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a4da0decf6fb43bcbdfc52b64062bc46</vt:lpwstr>
  </property>
</Properties>
</file>