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68E16" w14:textId="77777777" w:rsidR="00BE2523" w:rsidRPr="00BE2523" w:rsidRDefault="00BE2523" w:rsidP="00BE2523">
      <w:pPr>
        <w:spacing w:before="100" w:beforeAutospacing="1" w:after="100" w:afterAutospacing="1" w:line="240" w:lineRule="auto"/>
        <w:rPr>
          <w:rFonts w:ascii="Times New Roman" w:eastAsia="Times New Roman" w:hAnsi="Times New Roman" w:cs="Times New Roman"/>
          <w:b/>
          <w:bCs/>
          <w:i/>
          <w:iCs/>
          <w:sz w:val="28"/>
          <w:szCs w:val="28"/>
          <w:u w:val="single"/>
          <w:lang w:val="en-US" w:eastAsia="en-IN"/>
        </w:rPr>
      </w:pPr>
      <w:r w:rsidRPr="00BE2523">
        <w:rPr>
          <w:rFonts w:ascii="Times New Roman" w:eastAsia="Times New Roman" w:hAnsi="Times New Roman" w:cs="Times New Roman"/>
          <w:b/>
          <w:bCs/>
          <w:i/>
          <w:iCs/>
          <w:sz w:val="28"/>
          <w:szCs w:val="28"/>
          <w:u w:val="single"/>
          <w:lang w:val="en-US" w:eastAsia="en-IN"/>
        </w:rPr>
        <w:t>Review Article</w:t>
      </w:r>
    </w:p>
    <w:p w14:paraId="3E058F0E" w14:textId="3B4CA642" w:rsidR="00810F62" w:rsidRPr="00810F62" w:rsidRDefault="00810F62" w:rsidP="00810F62">
      <w:pPr>
        <w:spacing w:before="100" w:beforeAutospacing="1" w:after="100" w:afterAutospacing="1" w:line="240" w:lineRule="auto"/>
        <w:rPr>
          <w:rFonts w:ascii="Times New Roman" w:eastAsia="Times New Roman" w:hAnsi="Times New Roman" w:cs="Times New Roman"/>
          <w:b/>
          <w:bCs/>
          <w:sz w:val="28"/>
          <w:szCs w:val="28"/>
          <w:lang w:eastAsia="en-IN"/>
        </w:rPr>
      </w:pPr>
      <w:r w:rsidRPr="00810F62">
        <w:rPr>
          <w:rFonts w:ascii="Times New Roman" w:eastAsia="Times New Roman" w:hAnsi="Times New Roman" w:cs="Times New Roman"/>
          <w:b/>
          <w:bCs/>
          <w:sz w:val="28"/>
          <w:szCs w:val="28"/>
          <w:lang w:eastAsia="en-IN"/>
        </w:rPr>
        <w:t>Crop-specific Biotic Stress Management: Leveraging Cytogenetic Insights</w:t>
      </w:r>
    </w:p>
    <w:p w14:paraId="6F6AA886" w14:textId="5628E221" w:rsidR="00914A19" w:rsidRDefault="00914A19" w:rsidP="00627395">
      <w:pPr>
        <w:jc w:val="both"/>
        <w:rPr>
          <w:rFonts w:ascii="Times New Roman" w:hAnsi="Times New Roman" w:cs="Times New Roman"/>
        </w:rPr>
      </w:pPr>
      <w:bookmarkStart w:id="0" w:name="_GoBack"/>
      <w:bookmarkEnd w:id="0"/>
    </w:p>
    <w:p w14:paraId="080CCFFD" w14:textId="77777777" w:rsidR="004528BF" w:rsidRDefault="004528BF" w:rsidP="00810F62">
      <w:pPr>
        <w:jc w:val="both"/>
        <w:rPr>
          <w:rFonts w:ascii="Times New Roman" w:hAnsi="Times New Roman" w:cs="Times New Roman"/>
        </w:rPr>
      </w:pPr>
    </w:p>
    <w:p w14:paraId="408F653A" w14:textId="784B1FEE" w:rsidR="00864832" w:rsidRPr="00810F62" w:rsidRDefault="00864832" w:rsidP="00810F62">
      <w:pPr>
        <w:jc w:val="both"/>
        <w:rPr>
          <w:rFonts w:ascii="Times New Roman" w:hAnsi="Times New Roman" w:cs="Times New Roman"/>
          <w:b/>
          <w:bCs/>
        </w:rPr>
      </w:pPr>
      <w:r w:rsidRPr="00810F62">
        <w:rPr>
          <w:rFonts w:ascii="Times New Roman" w:hAnsi="Times New Roman" w:cs="Times New Roman"/>
          <w:b/>
          <w:bCs/>
        </w:rPr>
        <w:t>Abstract</w:t>
      </w:r>
    </w:p>
    <w:p w14:paraId="54FD190F" w14:textId="04D639A9" w:rsidR="001F095F" w:rsidRDefault="00864832" w:rsidP="00810F62">
      <w:pPr>
        <w:jc w:val="both"/>
        <w:rPr>
          <w:rFonts w:ascii="Times New Roman" w:hAnsi="Times New Roman" w:cs="Times New Roman"/>
        </w:rPr>
      </w:pPr>
      <w:r w:rsidRPr="00810F62">
        <w:rPr>
          <w:rFonts w:ascii="Times New Roman" w:hAnsi="Times New Roman" w:cs="Times New Roman"/>
        </w:rPr>
        <w:t>Biotic stresses pose significant challenges to global crop production, threatening food security and agricultural sustainability. Effective management of biotic stressors, including pathogens, pests, and weeds, is essential to mitigate yield losses and ensure crop productivity. Cytogenetics, a branch of genetics focusing on the study of chromosomes and their inheritance patterns, offers valuable insights and tools for understanding the genetic basis of biotic stress resistance in crops. In this review, we provide an overview of the applications of cytogenetics in biotic stress management, highlighting its role in elucidating genetic mechanisms of resistance, identifying molecular markers for breeding programs, and enhancing crop resilience to biotic stressors. We discuss key techniques and methodologies used in cytogenetic analysis, including karyotyping, fluorescence in situ hybridization (FISH), comparative genomic hybridization (CGH), fluorescence-activated cell sorting (FACS), polymerase chain reaction (PCR), chromosome banding techniques, microarray analysis, and next-generation sequencing (NGS). Furthermore, we explore the challenges and limitations associated with cytogenetic approaches in crop improvement and discuss future directions and opportunities for research and innovation in this field. By synthesizing current knowledge and advancements in cytogenetics and biotic stress management, this review aims to provide a comprehensive resource for researchers, plant breeders, and agricultural stakeholders working towards sustainable crop production in the face of biotic stresses.</w:t>
      </w:r>
    </w:p>
    <w:p w14:paraId="64850B1C" w14:textId="02CB3906" w:rsidR="00A01683" w:rsidRDefault="00A01683" w:rsidP="00810F62">
      <w:pPr>
        <w:jc w:val="both"/>
        <w:rPr>
          <w:rFonts w:ascii="Times New Roman" w:hAnsi="Times New Roman" w:cs="Times New Roman"/>
        </w:rPr>
      </w:pPr>
      <w:r w:rsidRPr="00A01683">
        <w:rPr>
          <w:rFonts w:ascii="Times New Roman" w:hAnsi="Times New Roman" w:cs="Times New Roman"/>
          <w:b/>
          <w:bCs/>
        </w:rPr>
        <w:t>Keywords:</w:t>
      </w:r>
      <w:r>
        <w:rPr>
          <w:rFonts w:ascii="Times New Roman" w:hAnsi="Times New Roman" w:cs="Times New Roman"/>
        </w:rPr>
        <w:t xml:space="preserve"> </w:t>
      </w:r>
      <w:r w:rsidRPr="00810F62">
        <w:rPr>
          <w:rFonts w:ascii="Times New Roman" w:hAnsi="Times New Roman" w:cs="Times New Roman"/>
        </w:rPr>
        <w:t>karyotyping</w:t>
      </w:r>
      <w:r>
        <w:rPr>
          <w:rFonts w:ascii="Times New Roman" w:hAnsi="Times New Roman" w:cs="Times New Roman"/>
        </w:rPr>
        <w:t xml:space="preserve">, </w:t>
      </w:r>
      <w:r w:rsidRPr="00810F62">
        <w:rPr>
          <w:rFonts w:ascii="Times New Roman" w:hAnsi="Times New Roman" w:cs="Times New Roman"/>
        </w:rPr>
        <w:t>fluorescence in situ hybridization (FISH), comparative genomic hybridization (CGH), fluorescence-activated cell sorting (FACS), polymerase chain reaction (PCR), chromosome banding techniques, microarray analysis, and next-generation sequencing (NGS)</w:t>
      </w:r>
      <w:r>
        <w:rPr>
          <w:rFonts w:ascii="Times New Roman" w:hAnsi="Times New Roman" w:cs="Times New Roman"/>
        </w:rPr>
        <w:t>.</w:t>
      </w:r>
    </w:p>
    <w:p w14:paraId="6C6EA7EC" w14:textId="4A592916" w:rsidR="001F095F" w:rsidRPr="00C166EB" w:rsidRDefault="001F095F" w:rsidP="001F095F">
      <w:pPr>
        <w:pStyle w:val="ListParagraph"/>
        <w:numPr>
          <w:ilvl w:val="0"/>
          <w:numId w:val="9"/>
        </w:numPr>
        <w:jc w:val="both"/>
        <w:rPr>
          <w:rFonts w:ascii="Times New Roman" w:hAnsi="Times New Roman" w:cs="Times New Roman"/>
        </w:rPr>
      </w:pPr>
      <w:r w:rsidRPr="001F095F">
        <w:rPr>
          <w:rFonts w:ascii="Times New Roman" w:hAnsi="Times New Roman" w:cs="Times New Roman"/>
          <w:b/>
          <w:bCs/>
        </w:rPr>
        <w:t>Introduction</w:t>
      </w:r>
    </w:p>
    <w:p w14:paraId="2E1B39F6" w14:textId="5F99981E" w:rsidR="00E0340D" w:rsidRDefault="00C166EB" w:rsidP="00E0340D">
      <w:pPr>
        <w:jc w:val="both"/>
        <w:rPr>
          <w:rFonts w:ascii="Times New Roman" w:hAnsi="Times New Roman" w:cs="Times New Roman"/>
        </w:rPr>
      </w:pPr>
      <w:r w:rsidRPr="00E0340D">
        <w:rPr>
          <w:rFonts w:ascii="Times New Roman" w:hAnsi="Times New Roman" w:cs="Times New Roman"/>
        </w:rPr>
        <w:t xml:space="preserve">Crop-specific biotic stress management is an essential aspect of agricultural science, as it directly impacts food security and agricultural productivity. Biotic stress refers to the damage caused to crops by living organisms such as bacteria, fungi, viruses, and insects (Çelik et al., 2020; Mittal et al., 2023; </w:t>
      </w:r>
      <w:r w:rsidR="0018472C" w:rsidRPr="00E0340D">
        <w:rPr>
          <w:rFonts w:ascii="Times New Roman" w:hAnsi="Times New Roman" w:cs="Times New Roman"/>
        </w:rPr>
        <w:t>Chaudhary et al., 2022</w:t>
      </w:r>
      <w:r w:rsidRPr="00E0340D">
        <w:rPr>
          <w:rFonts w:ascii="Times New Roman" w:hAnsi="Times New Roman" w:cs="Times New Roman"/>
        </w:rPr>
        <w:t>). Interestingly, while traditional breeding methods have played a significant role in developing biotic stress-tolerant plants, recent advances in cytogenetics and biotechnology have opened new avenues for crop improvement. Cytogenetic insights have facilitated the identification and introgression of resistance genes from diverse genetic resources, enhancing the ability to manage biotic stress effectively </w:t>
      </w:r>
      <w:r w:rsidR="00E0340D" w:rsidRPr="00E0340D">
        <w:rPr>
          <w:rFonts w:ascii="Times New Roman" w:hAnsi="Times New Roman" w:cs="Times New Roman"/>
        </w:rPr>
        <w:t>(</w:t>
      </w:r>
      <w:proofErr w:type="spellStart"/>
      <w:r w:rsidR="00E0340D" w:rsidRPr="00E0340D">
        <w:rPr>
          <w:rFonts w:ascii="Times New Roman" w:hAnsi="Times New Roman" w:cs="Times New Roman"/>
        </w:rPr>
        <w:t>Bakala</w:t>
      </w:r>
      <w:proofErr w:type="spellEnd"/>
      <w:r w:rsidR="00E0340D" w:rsidRPr="00E0340D">
        <w:rPr>
          <w:rFonts w:ascii="Times New Roman" w:hAnsi="Times New Roman" w:cs="Times New Roman"/>
        </w:rPr>
        <w:t xml:space="preserve"> et al., 2021).</w:t>
      </w:r>
      <w:r w:rsidRPr="00E0340D">
        <w:rPr>
          <w:rFonts w:ascii="Times New Roman" w:hAnsi="Times New Roman" w:cs="Times New Roman"/>
        </w:rPr>
        <w:t xml:space="preserve"> </w:t>
      </w:r>
      <w:r w:rsidR="00E0340D" w:rsidRPr="00E0340D">
        <w:rPr>
          <w:rFonts w:ascii="Times New Roman" w:hAnsi="Times New Roman" w:cs="Times New Roman"/>
        </w:rPr>
        <w:t>Cytogenetics, the study of chromosomes and their associated genetic phenomena, offers a powerful toolkit for understanding the genetic basis of biotic stress resistance in crop plants. By leveraging various cytogenetic techniques and methodologies, researchers can elucidate the intricate genetic mechanisms underlying plant-pathogen interactions, identify genomic regions carrying resistance genes, and develop tailored breeding strategies for enhancing crop resilience.</w:t>
      </w:r>
    </w:p>
    <w:p w14:paraId="1205E996" w14:textId="106F88FA" w:rsidR="00E0340D" w:rsidRPr="00E0340D" w:rsidRDefault="00E0340D" w:rsidP="00E0340D">
      <w:pPr>
        <w:jc w:val="both"/>
        <w:rPr>
          <w:rFonts w:ascii="Times New Roman" w:hAnsi="Times New Roman" w:cs="Times New Roman"/>
        </w:rPr>
      </w:pPr>
      <w:r w:rsidRPr="00E0340D">
        <w:rPr>
          <w:rFonts w:ascii="Times New Roman" w:hAnsi="Times New Roman" w:cs="Times New Roman"/>
        </w:rPr>
        <w:t xml:space="preserve">This </w:t>
      </w:r>
      <w:proofErr w:type="gramStart"/>
      <w:r w:rsidRPr="00E0340D">
        <w:rPr>
          <w:rFonts w:ascii="Times New Roman" w:hAnsi="Times New Roman" w:cs="Times New Roman"/>
        </w:rPr>
        <w:t>review  provides</w:t>
      </w:r>
      <w:proofErr w:type="gramEnd"/>
      <w:r w:rsidRPr="00E0340D">
        <w:rPr>
          <w:rFonts w:ascii="Times New Roman" w:hAnsi="Times New Roman" w:cs="Times New Roman"/>
        </w:rPr>
        <w:t xml:space="preserve"> a comprehensive overview of the role of cytogenetics in biotic stress management in crops. We delve into the principles and applications of cytogenetic techniques such as karyotyping, fluorescence in situ hybridization (FISH), genomic in situ hybridization (GISH), and comparative genomic hybridization (CGH) in elucidating the genetic architecture of stress resistance. Furthermore, we explore how cytogenetic analyses contribute to the identification, validation, and utilization of </w:t>
      </w:r>
      <w:r w:rsidRPr="00E0340D">
        <w:rPr>
          <w:rFonts w:ascii="Times New Roman" w:hAnsi="Times New Roman" w:cs="Times New Roman"/>
        </w:rPr>
        <w:lastRenderedPageBreak/>
        <w:t>genetic resources for breeding stress-tolerant crop varieties.</w:t>
      </w:r>
      <w:r>
        <w:rPr>
          <w:rFonts w:ascii="Times New Roman" w:hAnsi="Times New Roman" w:cs="Times New Roman"/>
        </w:rPr>
        <w:t xml:space="preserve"> </w:t>
      </w:r>
      <w:r w:rsidRPr="00E0340D">
        <w:rPr>
          <w:rFonts w:ascii="Times New Roman" w:hAnsi="Times New Roman" w:cs="Times New Roman"/>
        </w:rPr>
        <w:t>As we navigate the complexities of biotic stress management in crops, the insights gleaned from cytogenetic studies offer valuable guidance for breeders, researchers, and policymakers seeking to address the urgent need for resilient and sustainable agricultural systems</w:t>
      </w:r>
    </w:p>
    <w:p w14:paraId="598A0476" w14:textId="07DEDCDD" w:rsidR="00C166EB" w:rsidRPr="00E0340D" w:rsidRDefault="00C166EB" w:rsidP="00E0340D">
      <w:pPr>
        <w:pStyle w:val="ListParagraph"/>
        <w:ind w:left="0"/>
        <w:rPr>
          <w:rFonts w:ascii="Times New Roman" w:hAnsi="Times New Roman" w:cs="Times New Roman"/>
        </w:rPr>
      </w:pPr>
    </w:p>
    <w:p w14:paraId="6F54DB8A" w14:textId="6C36D3EB" w:rsidR="00E0340D" w:rsidRDefault="00864832" w:rsidP="00810F62">
      <w:pPr>
        <w:pStyle w:val="ListParagraph"/>
        <w:numPr>
          <w:ilvl w:val="0"/>
          <w:numId w:val="9"/>
        </w:numPr>
        <w:jc w:val="both"/>
        <w:rPr>
          <w:rFonts w:ascii="Times New Roman" w:hAnsi="Times New Roman" w:cs="Times New Roman"/>
          <w:b/>
          <w:bCs/>
        </w:rPr>
      </w:pPr>
      <w:r w:rsidRPr="001F095F">
        <w:rPr>
          <w:rFonts w:ascii="Times New Roman" w:hAnsi="Times New Roman" w:cs="Times New Roman"/>
          <w:b/>
          <w:bCs/>
        </w:rPr>
        <w:t>Introduction to Biotic Stress in Crops:</w:t>
      </w:r>
    </w:p>
    <w:p w14:paraId="06DC7566" w14:textId="4D0EA1D3" w:rsidR="00DE4E95" w:rsidRPr="00DE4E95" w:rsidRDefault="00DE4E95" w:rsidP="00841511">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E4E95">
        <w:rPr>
          <w:noProof/>
          <w:lang w:eastAsia="en-IN"/>
        </w:rPr>
        <w:drawing>
          <wp:inline distT="0" distB="0" distL="0" distR="0" wp14:anchorId="7076565F" wp14:editId="5CF113A0">
            <wp:extent cx="3967968" cy="2606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6172"/>
                    <a:stretch/>
                  </pic:blipFill>
                  <pic:spPr bwMode="auto">
                    <a:xfrm>
                      <a:off x="0" y="0"/>
                      <a:ext cx="3982113" cy="2615330"/>
                    </a:xfrm>
                    <a:prstGeom prst="rect">
                      <a:avLst/>
                    </a:prstGeom>
                    <a:noFill/>
                    <a:ln>
                      <a:noFill/>
                    </a:ln>
                    <a:extLst>
                      <a:ext uri="{53640926-AAD7-44D8-BBD7-CCE9431645EC}">
                        <a14:shadowObscured xmlns:a14="http://schemas.microsoft.com/office/drawing/2010/main"/>
                      </a:ext>
                    </a:extLst>
                  </pic:spPr>
                </pic:pic>
              </a:graphicData>
            </a:graphic>
          </wp:inline>
        </w:drawing>
      </w:r>
    </w:p>
    <w:p w14:paraId="49B05AE0" w14:textId="4166A70D" w:rsidR="00DE4E95" w:rsidRPr="00DE4E95" w:rsidRDefault="00DE4E95" w:rsidP="00C4240F">
      <w:pPr>
        <w:jc w:val="center"/>
        <w:rPr>
          <w:rFonts w:ascii="Times New Roman" w:hAnsi="Times New Roman" w:cs="Times New Roman"/>
          <w:b/>
          <w:bCs/>
        </w:rPr>
      </w:pPr>
      <w:r>
        <w:rPr>
          <w:rFonts w:ascii="Times New Roman" w:hAnsi="Times New Roman" w:cs="Times New Roman"/>
          <w:b/>
          <w:bCs/>
        </w:rPr>
        <w:t>Fig</w:t>
      </w:r>
      <w:r w:rsidRPr="00176FF2">
        <w:rPr>
          <w:rFonts w:ascii="Times New Roman" w:hAnsi="Times New Roman" w:cs="Times New Roman"/>
        </w:rPr>
        <w:t>.</w:t>
      </w:r>
      <w:r w:rsidR="00914A19">
        <w:rPr>
          <w:rFonts w:ascii="Times New Roman" w:hAnsi="Times New Roman" w:cs="Times New Roman"/>
        </w:rPr>
        <w:t xml:space="preserve"> 1</w:t>
      </w:r>
      <w:r w:rsidRPr="00176FF2">
        <w:rPr>
          <w:rFonts w:ascii="Times New Roman" w:hAnsi="Times New Roman" w:cs="Times New Roman"/>
        </w:rPr>
        <w:t xml:space="preserve"> </w:t>
      </w:r>
      <w:r w:rsidRPr="00176FF2">
        <w:rPr>
          <w:rFonts w:ascii="Times New Roman" w:hAnsi="Times New Roman" w:cs="Times New Roman"/>
          <w:b/>
          <w:bCs/>
        </w:rPr>
        <w:t>Factors affecting Biotic factors in plants.</w:t>
      </w:r>
    </w:p>
    <w:p w14:paraId="28C0F7A8" w14:textId="15D03383" w:rsidR="000B6B9E" w:rsidRPr="00E0340D" w:rsidRDefault="000B6B9E" w:rsidP="00E0340D">
      <w:pPr>
        <w:jc w:val="both"/>
        <w:rPr>
          <w:rFonts w:ascii="Times New Roman" w:hAnsi="Times New Roman" w:cs="Times New Roman"/>
          <w:b/>
          <w:bCs/>
        </w:rPr>
      </w:pPr>
      <w:r w:rsidRPr="00E0340D">
        <w:rPr>
          <w:rFonts w:ascii="Times New Roman" w:hAnsi="Times New Roman" w:cs="Times New Roman"/>
        </w:rPr>
        <w:t>The review discusses the complex interplay of biotic stresses in crop plants, which stem from interactions among living organisms within the environment. It highlights the significance of understanding these dynamics, emphasizing the impact of biotic stressors such as bacteria, nematodes, fungi, viruses, insect pests, and weeds on crop productivity. Additionally, it underscores the role of breeding approaches, both classical methods and modern tools, in addressing these biotic stresses.</w:t>
      </w:r>
    </w:p>
    <w:p w14:paraId="0DE9AD58" w14:textId="0FA55357" w:rsidR="000B6B9E" w:rsidRPr="00810F62" w:rsidRDefault="000B6B9E" w:rsidP="00810F62">
      <w:pPr>
        <w:jc w:val="both"/>
        <w:rPr>
          <w:rFonts w:ascii="Times New Roman" w:hAnsi="Times New Roman" w:cs="Times New Roman"/>
        </w:rPr>
      </w:pPr>
      <w:r w:rsidRPr="00810F62">
        <w:rPr>
          <w:rFonts w:ascii="Times New Roman" w:hAnsi="Times New Roman" w:cs="Times New Roman"/>
        </w:rPr>
        <w:t>Incorporating cytogenetic approaches into this review involves leveraging chromosome-based techniques to dissect the genetic mechanisms underlying crop resistance to biotic stressors. By studying chromosomal variations and genetic markers associated with resistance traits, cytogenetics contributes to breeding efforts aimed at developing resilient crop varieties. This entails identifying chromosomal regions linked to resistance genes, characterizing genetic diversity within crop populations, and integrating molecular cytogenetic tools like fluorescence in situ hybridization (FISH) or comparative genomic hybridization (CGH) to elucidate genomic changes underlying biotic stress tolerance.</w:t>
      </w:r>
    </w:p>
    <w:p w14:paraId="58ABBD1E" w14:textId="547AF577" w:rsidR="000B6B9E" w:rsidRPr="00810F62" w:rsidRDefault="000B6B9E" w:rsidP="00810F62">
      <w:pPr>
        <w:jc w:val="both"/>
        <w:rPr>
          <w:rFonts w:ascii="Times New Roman" w:hAnsi="Times New Roman" w:cs="Times New Roman"/>
        </w:rPr>
      </w:pPr>
      <w:r w:rsidRPr="00810F62">
        <w:rPr>
          <w:rFonts w:ascii="Times New Roman" w:hAnsi="Times New Roman" w:cs="Times New Roman"/>
        </w:rPr>
        <w:t>Moreover, cytogenetics aids in understanding the mechanisms of pathogen or pest virulence, such as genomic rearrangements or chromosomal aberrations associated with increased pathogenicity. By deciphering these genomic dynamics, cytogenetic approaches provide valuable insights into the coevolutionary arms race between crops and biotic stressors, informing strategies for sustainable crop protection and management.</w:t>
      </w:r>
    </w:p>
    <w:p w14:paraId="0C27C44E" w14:textId="5106F32B" w:rsidR="000B6B9E" w:rsidRPr="00AC0CE9" w:rsidRDefault="000B6B9E" w:rsidP="00AC0CE9">
      <w:pPr>
        <w:rPr>
          <w:rFonts w:ascii="Times New Roman" w:eastAsia="Times New Roman" w:hAnsi="Times New Roman" w:cs="Times New Roman"/>
          <w:sz w:val="24"/>
          <w:szCs w:val="24"/>
          <w:lang w:eastAsia="en-IN"/>
        </w:rPr>
      </w:pPr>
      <w:r w:rsidRPr="00810F62">
        <w:rPr>
          <w:rFonts w:ascii="Times New Roman" w:hAnsi="Times New Roman" w:cs="Times New Roman"/>
        </w:rPr>
        <w:t xml:space="preserve">The importance of biotic stresses can be imagined from the facts epidemic spread of </w:t>
      </w:r>
      <w:proofErr w:type="spellStart"/>
      <w:r w:rsidRPr="00810F62">
        <w:rPr>
          <w:rFonts w:ascii="Times New Roman" w:hAnsi="Times New Roman" w:cs="Times New Roman"/>
        </w:rPr>
        <w:t>Phytopthora</w:t>
      </w:r>
      <w:proofErr w:type="spellEnd"/>
      <w:r w:rsidRPr="00810F62">
        <w:rPr>
          <w:rFonts w:ascii="Times New Roman" w:hAnsi="Times New Roman" w:cs="Times New Roman"/>
        </w:rPr>
        <w:t xml:space="preserve"> could result into Irish famine during nineteenth century. </w:t>
      </w:r>
      <w:r w:rsidR="00176FF2" w:rsidRPr="00176FF2">
        <w:rPr>
          <w:rFonts w:ascii="Times New Roman" w:hAnsi="Times New Roman" w:cs="Times New Roman"/>
        </w:rPr>
        <w:t>Around one million individuals perished during the famine, with an additional million choosing to emigrate from Ireland</w:t>
      </w:r>
      <w:r w:rsidRPr="00176FF2">
        <w:rPr>
          <w:rFonts w:ascii="Times New Roman" w:hAnsi="Times New Roman" w:cs="Times New Roman"/>
        </w:rPr>
        <w:t>.</w:t>
      </w:r>
      <w:r w:rsidRPr="00810F62">
        <w:rPr>
          <w:rFonts w:ascii="Times New Roman" w:hAnsi="Times New Roman" w:cs="Times New Roman"/>
        </w:rPr>
        <w:t xml:space="preserve"> Single outbreak of locusts could devastate the vegetation across the continents. </w:t>
      </w:r>
      <w:r w:rsidR="00AC0CE9" w:rsidRPr="00AC0CE9">
        <w:rPr>
          <w:rFonts w:ascii="Times New Roman" w:eastAsia="Times New Roman" w:hAnsi="Times New Roman" w:cs="Times New Roman"/>
          <w:sz w:val="24"/>
          <w:szCs w:val="24"/>
          <w:lang w:eastAsia="en-IN"/>
        </w:rPr>
        <w:t xml:space="preserve">Out of around a dozen locust species, the desert locust is the most infamous due to its capacity to spread quickly and across great distances. It has the potential to pose a threat to an area of 32 million square </w:t>
      </w:r>
      <w:proofErr w:type="spellStart"/>
      <w:r w:rsidR="00AC0CE9" w:rsidRPr="00AC0CE9">
        <w:rPr>
          <w:rFonts w:ascii="Times New Roman" w:eastAsia="Times New Roman" w:hAnsi="Times New Roman" w:cs="Times New Roman"/>
          <w:sz w:val="24"/>
          <w:szCs w:val="24"/>
          <w:lang w:eastAsia="en-IN"/>
        </w:rPr>
        <w:t>kilometers</w:t>
      </w:r>
      <w:proofErr w:type="spellEnd"/>
      <w:r w:rsidR="00AC0CE9" w:rsidRPr="00AC0CE9">
        <w:rPr>
          <w:rFonts w:ascii="Times New Roman" w:eastAsia="Times New Roman" w:hAnsi="Times New Roman" w:cs="Times New Roman"/>
          <w:sz w:val="24"/>
          <w:szCs w:val="24"/>
          <w:lang w:eastAsia="en-IN"/>
        </w:rPr>
        <w:t xml:space="preserve">, </w:t>
      </w:r>
      <w:r w:rsidR="00AC0CE9" w:rsidRPr="00AC0CE9">
        <w:rPr>
          <w:rFonts w:ascii="Times New Roman" w:eastAsia="Times New Roman" w:hAnsi="Times New Roman" w:cs="Times New Roman"/>
          <w:sz w:val="24"/>
          <w:szCs w:val="24"/>
          <w:lang w:eastAsia="en-IN"/>
        </w:rPr>
        <w:lastRenderedPageBreak/>
        <w:t>spanning 50 countries from west Africa to India.</w:t>
      </w:r>
      <w:r w:rsidR="00AC0CE9">
        <w:rPr>
          <w:rFonts w:ascii="Times New Roman" w:hAnsi="Times New Roman" w:cs="Times New Roman"/>
        </w:rPr>
        <w:t xml:space="preserve"> </w:t>
      </w:r>
      <w:proofErr w:type="gramStart"/>
      <w:r w:rsidRPr="00810F62">
        <w:rPr>
          <w:rFonts w:ascii="Times New Roman" w:hAnsi="Times New Roman" w:cs="Times New Roman"/>
        </w:rPr>
        <w:t>Similarly</w:t>
      </w:r>
      <w:proofErr w:type="gramEnd"/>
      <w:r w:rsidRPr="00810F62">
        <w:rPr>
          <w:rFonts w:ascii="Times New Roman" w:hAnsi="Times New Roman" w:cs="Times New Roman"/>
        </w:rPr>
        <w:t xml:space="preserve"> the rusts of wheat, mildew of maize and millets have caused serious losses to crops and affected a large number of human populations. The outbreak of Ug99 race of has shaken the world with its possible implications and many projects involving huge money were started across the world in order to identify the source of resistance</w:t>
      </w:r>
      <w:r w:rsidR="003565D6" w:rsidRPr="00810F62">
        <w:rPr>
          <w:rFonts w:ascii="Times New Roman" w:hAnsi="Times New Roman" w:cs="Times New Roman"/>
        </w:rPr>
        <w:t xml:space="preserve"> (</w:t>
      </w:r>
      <w:proofErr w:type="spellStart"/>
      <w:r w:rsidR="003565D6" w:rsidRPr="00810F62">
        <w:rPr>
          <w:rFonts w:ascii="Times New Roman" w:hAnsi="Times New Roman" w:cs="Times New Roman"/>
        </w:rPr>
        <w:t>Bainsla</w:t>
      </w:r>
      <w:proofErr w:type="spellEnd"/>
      <w:r w:rsidR="003565D6" w:rsidRPr="00810F62">
        <w:rPr>
          <w:rFonts w:ascii="Times New Roman" w:hAnsi="Times New Roman" w:cs="Times New Roman"/>
        </w:rPr>
        <w:t xml:space="preserve"> &amp; Meena</w:t>
      </w:r>
      <w:r w:rsidR="009A1098" w:rsidRPr="00810F62">
        <w:rPr>
          <w:rFonts w:ascii="Times New Roman" w:hAnsi="Times New Roman" w:cs="Times New Roman"/>
        </w:rPr>
        <w:t xml:space="preserve">, </w:t>
      </w:r>
      <w:r w:rsidR="003565D6" w:rsidRPr="00810F62">
        <w:rPr>
          <w:rFonts w:ascii="Times New Roman" w:hAnsi="Times New Roman" w:cs="Times New Roman"/>
        </w:rPr>
        <w:t>2016)</w:t>
      </w:r>
      <w:r w:rsidR="009A1098" w:rsidRPr="00810F62">
        <w:rPr>
          <w:rFonts w:ascii="Times New Roman" w:hAnsi="Times New Roman" w:cs="Times New Roman"/>
        </w:rPr>
        <w:t>.</w:t>
      </w:r>
    </w:p>
    <w:p w14:paraId="4F8311EC" w14:textId="4E3A44CB" w:rsidR="000B6B9E" w:rsidRPr="00810F62" w:rsidRDefault="000B6B9E" w:rsidP="00810F62">
      <w:pPr>
        <w:jc w:val="both"/>
        <w:rPr>
          <w:rFonts w:ascii="Times New Roman" w:hAnsi="Times New Roman" w:cs="Times New Roman"/>
        </w:rPr>
      </w:pPr>
      <w:r w:rsidRPr="00810F62">
        <w:rPr>
          <w:rFonts w:ascii="Times New Roman" w:hAnsi="Times New Roman" w:cs="Times New Roman"/>
        </w:rPr>
        <w:t xml:space="preserve">In </w:t>
      </w:r>
      <w:r w:rsidR="00AE4456" w:rsidRPr="00810F62">
        <w:rPr>
          <w:rFonts w:ascii="Times New Roman" w:hAnsi="Times New Roman" w:cs="Times New Roman"/>
        </w:rPr>
        <w:t>short</w:t>
      </w:r>
      <w:r w:rsidRPr="00810F62">
        <w:rPr>
          <w:rFonts w:ascii="Times New Roman" w:hAnsi="Times New Roman" w:cs="Times New Roman"/>
        </w:rPr>
        <w:t>, integrating cytogenetic approaches with breeding strategies enhances our understanding of the genetic basis of biotic stress resistance in crop plants, facilitating the development of resilient varieties capable of withstanding diverse biotic challenges.</w:t>
      </w:r>
    </w:p>
    <w:p w14:paraId="727CE6D3" w14:textId="77777777" w:rsidR="00AC0CE9" w:rsidRDefault="002018A9" w:rsidP="00AC0CE9">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Overview of Cytogenetics:</w:t>
      </w:r>
    </w:p>
    <w:p w14:paraId="35811DC5" w14:textId="6ED305A5" w:rsidR="002018A9" w:rsidRPr="00AC0CE9" w:rsidRDefault="00AC0CE9" w:rsidP="00AC0CE9">
      <w:pPr>
        <w:jc w:val="both"/>
        <w:rPr>
          <w:rFonts w:ascii="Times New Roman" w:hAnsi="Times New Roman" w:cs="Times New Roman"/>
          <w:b/>
          <w:bCs/>
        </w:rPr>
      </w:pPr>
      <w:r w:rsidRPr="00AC0CE9">
        <w:rPr>
          <w:rFonts w:ascii="Times New Roman" w:eastAsia="Times New Roman" w:hAnsi="Times New Roman" w:cs="Times New Roman"/>
          <w:sz w:val="24"/>
          <w:szCs w:val="24"/>
          <w:lang w:eastAsia="en-IN"/>
        </w:rPr>
        <w:t xml:space="preserve">The branch of genetics known as "cytogenetics" is concerned with the form, activity, and function of chromosomes, especially as they relate to inheritance and genetic variation within </w:t>
      </w:r>
      <w:proofErr w:type="spellStart"/>
      <w:proofErr w:type="gramStart"/>
      <w:r w:rsidRPr="00AC0CE9">
        <w:rPr>
          <w:rFonts w:ascii="Times New Roman" w:eastAsia="Times New Roman" w:hAnsi="Times New Roman" w:cs="Times New Roman"/>
          <w:sz w:val="24"/>
          <w:szCs w:val="24"/>
          <w:lang w:eastAsia="en-IN"/>
        </w:rPr>
        <w:t>populations.</w:t>
      </w:r>
      <w:r w:rsidR="00820FEC" w:rsidRPr="00AC0CE9">
        <w:rPr>
          <w:rFonts w:ascii="Times New Roman" w:hAnsi="Times New Roman" w:cs="Times New Roman"/>
        </w:rPr>
        <w:t>It</w:t>
      </w:r>
      <w:proofErr w:type="spellEnd"/>
      <w:proofErr w:type="gramEnd"/>
      <w:r w:rsidR="00820FEC" w:rsidRPr="00AC0CE9">
        <w:rPr>
          <w:rFonts w:ascii="Times New Roman" w:hAnsi="Times New Roman" w:cs="Times New Roman"/>
        </w:rPr>
        <w:t xml:space="preserve"> encompasses various techniques and methodologies aimed at understanding the organization and dynamics of chromosomes, as well as their role in determining phenotypic traits and genetic disorders.</w:t>
      </w:r>
    </w:p>
    <w:p w14:paraId="7542753C" w14:textId="46831EB6" w:rsidR="001A26FD" w:rsidRPr="0067636D" w:rsidRDefault="001A26FD" w:rsidP="0067636D">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Role in Studying Genetic Variation:</w:t>
      </w:r>
    </w:p>
    <w:p w14:paraId="11987569" w14:textId="77777777" w:rsidR="001A26FD" w:rsidRPr="00810F62" w:rsidRDefault="001A26FD" w:rsidP="00810F62">
      <w:pPr>
        <w:jc w:val="both"/>
        <w:rPr>
          <w:rFonts w:ascii="Times New Roman" w:hAnsi="Times New Roman" w:cs="Times New Roman"/>
        </w:rPr>
      </w:pPr>
      <w:r w:rsidRPr="00810F62">
        <w:rPr>
          <w:rFonts w:ascii="Times New Roman" w:hAnsi="Times New Roman" w:cs="Times New Roman"/>
        </w:rPr>
        <w:t>Cytogenetics plays a crucial role in studying genetic variation by providing insights into the structural and numerical changes in chromosomes that underlie phenotypic diversity and disease susceptibility. Through cytogenetic analysis, researchers can identify chromosomal aberrations such as deletions, duplications, inversions, and translocations, which may be associated with genetic disorders or traits of interest. Additionally, cytogenetics enables the mapping of genes and genetic markers to specific chromosomal regions, facilitating the study of gene expression, regulation, and evolutionary relationships among individuals or populations.</w:t>
      </w:r>
    </w:p>
    <w:p w14:paraId="5BFDD41D" w14:textId="137774A9" w:rsidR="001A26FD" w:rsidRDefault="00075CEB" w:rsidP="0067636D">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Techniques and Methodologies Used in Cytogenetic Analysis:</w:t>
      </w:r>
    </w:p>
    <w:p w14:paraId="55C24630" w14:textId="35BB1395" w:rsidR="00BA022F" w:rsidRDefault="000E4021" w:rsidP="000E4021">
      <w:pPr>
        <w:jc w:val="center"/>
        <w:rPr>
          <w:rFonts w:ascii="Times New Roman" w:hAnsi="Times New Roman" w:cs="Times New Roman"/>
          <w:b/>
          <w:bCs/>
        </w:rPr>
      </w:pPr>
      <w:r>
        <w:rPr>
          <w:noProof/>
        </w:rPr>
        <w:drawing>
          <wp:inline distT="0" distB="0" distL="0" distR="0" wp14:anchorId="136045E4" wp14:editId="12D23CB1">
            <wp:extent cx="4614545" cy="300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6817"/>
                    <a:stretch/>
                  </pic:blipFill>
                  <pic:spPr bwMode="auto">
                    <a:xfrm>
                      <a:off x="0" y="0"/>
                      <a:ext cx="4660874" cy="3040119"/>
                    </a:xfrm>
                    <a:prstGeom prst="rect">
                      <a:avLst/>
                    </a:prstGeom>
                    <a:noFill/>
                    <a:ln>
                      <a:noFill/>
                    </a:ln>
                    <a:extLst>
                      <a:ext uri="{53640926-AAD7-44D8-BBD7-CCE9431645EC}">
                        <a14:shadowObscured xmlns:a14="http://schemas.microsoft.com/office/drawing/2010/main"/>
                      </a:ext>
                    </a:extLst>
                  </pic:spPr>
                </pic:pic>
              </a:graphicData>
            </a:graphic>
          </wp:inline>
        </w:drawing>
      </w:r>
    </w:p>
    <w:p w14:paraId="69BC7901" w14:textId="5AF1408A" w:rsidR="00BA022F" w:rsidRDefault="00BA022F" w:rsidP="00BA022F">
      <w:pPr>
        <w:jc w:val="center"/>
        <w:rPr>
          <w:rFonts w:ascii="Times New Roman" w:hAnsi="Times New Roman" w:cs="Times New Roman"/>
          <w:b/>
          <w:bCs/>
        </w:rPr>
      </w:pPr>
      <w:r>
        <w:rPr>
          <w:rFonts w:ascii="Times New Roman" w:hAnsi="Times New Roman" w:cs="Times New Roman"/>
          <w:b/>
          <w:bCs/>
        </w:rPr>
        <w:t>Figure</w:t>
      </w:r>
      <w:r w:rsidR="00914A19">
        <w:rPr>
          <w:rFonts w:ascii="Times New Roman" w:hAnsi="Times New Roman" w:cs="Times New Roman"/>
          <w:b/>
          <w:bCs/>
        </w:rPr>
        <w:t xml:space="preserve"> 2</w:t>
      </w:r>
      <w:r>
        <w:rPr>
          <w:rFonts w:ascii="Times New Roman" w:hAnsi="Times New Roman" w:cs="Times New Roman"/>
          <w:b/>
          <w:bCs/>
        </w:rPr>
        <w:t xml:space="preserve">: </w:t>
      </w:r>
      <w:r w:rsidRPr="000E4021">
        <w:rPr>
          <w:rFonts w:ascii="Times New Roman" w:hAnsi="Times New Roman" w:cs="Times New Roman"/>
        </w:rPr>
        <w:t>Techniques in cytogenetics</w:t>
      </w:r>
      <w:r>
        <w:rPr>
          <w:rFonts w:ascii="Times New Roman" w:hAnsi="Times New Roman" w:cs="Times New Roman"/>
          <w:b/>
          <w:bCs/>
        </w:rPr>
        <w:t>.</w:t>
      </w:r>
    </w:p>
    <w:p w14:paraId="50E95D5C" w14:textId="77777777" w:rsidR="00BA022F" w:rsidRPr="00BA022F" w:rsidRDefault="00BA022F" w:rsidP="00BA022F">
      <w:pPr>
        <w:jc w:val="both"/>
        <w:rPr>
          <w:rFonts w:ascii="Times New Roman" w:hAnsi="Times New Roman" w:cs="Times New Roman"/>
          <w:b/>
          <w:bCs/>
        </w:rPr>
      </w:pPr>
    </w:p>
    <w:p w14:paraId="7B5B312C" w14:textId="77777777" w:rsidR="00AC0CE9" w:rsidRPr="00AC0CE9" w:rsidRDefault="005B59F7" w:rsidP="00810F62">
      <w:pPr>
        <w:pStyle w:val="ListParagraph"/>
        <w:numPr>
          <w:ilvl w:val="1"/>
          <w:numId w:val="9"/>
        </w:numPr>
        <w:jc w:val="both"/>
        <w:rPr>
          <w:rFonts w:ascii="Times New Roman" w:hAnsi="Times New Roman" w:cs="Times New Roman"/>
          <w:b/>
          <w:bCs/>
        </w:rPr>
      </w:pPr>
      <w:r w:rsidRPr="0067636D">
        <w:rPr>
          <w:rFonts w:ascii="Times New Roman" w:hAnsi="Times New Roman" w:cs="Times New Roman"/>
          <w:b/>
          <w:bCs/>
        </w:rPr>
        <w:t xml:space="preserve">Karyotyping </w:t>
      </w:r>
    </w:p>
    <w:p w14:paraId="1BE17E9B" w14:textId="2ACFA78A" w:rsidR="003B3691" w:rsidRPr="00AC0CE9" w:rsidRDefault="00AC0CE9" w:rsidP="00AC0CE9">
      <w:pPr>
        <w:jc w:val="both"/>
        <w:rPr>
          <w:rFonts w:ascii="Times New Roman" w:hAnsi="Times New Roman" w:cs="Times New Roman"/>
          <w:b/>
          <w:bCs/>
        </w:rPr>
      </w:pPr>
      <w:r w:rsidRPr="00AC0CE9">
        <w:rPr>
          <w:rFonts w:ascii="Times New Roman" w:hAnsi="Times New Roman" w:cs="Times New Roman"/>
          <w:color w:val="0D0D0D"/>
          <w:shd w:val="clear" w:color="auto" w:fill="FFFFFF"/>
        </w:rPr>
        <w:lastRenderedPageBreak/>
        <w:t>A karyotype is like a blueprint showing the number, size, and shape of chromosomes in a species when viewed under a microscope. When studying how these blueprints change over time in a group of organisms, scientists focus on details like the number of chromosomes, where they connect, and any specific patterns they have</w:t>
      </w:r>
      <w:r w:rsidRPr="00AC0CE9">
        <w:rPr>
          <w:rFonts w:ascii="Segoe UI" w:hAnsi="Segoe UI" w:cs="Segoe UI"/>
          <w:color w:val="0D0D0D"/>
          <w:shd w:val="clear" w:color="auto" w:fill="FFFFFF"/>
        </w:rPr>
        <w:t>.</w:t>
      </w:r>
      <w:r w:rsidRPr="00AC0CE9">
        <w:rPr>
          <w:rFonts w:ascii="Times New Roman" w:hAnsi="Times New Roman" w:cs="Times New Roman"/>
        </w:rPr>
        <w:t xml:space="preserve"> </w:t>
      </w:r>
      <w:r w:rsidR="0081651F" w:rsidRPr="00AC0CE9">
        <w:rPr>
          <w:rFonts w:ascii="Times New Roman" w:hAnsi="Times New Roman" w:cs="Times New Roman"/>
        </w:rPr>
        <w:t>(Resende, 2017).</w:t>
      </w:r>
    </w:p>
    <w:p w14:paraId="69EF4C73" w14:textId="03E78160" w:rsidR="00A93B0F" w:rsidRPr="00810F62" w:rsidRDefault="0067636D" w:rsidP="00810F62">
      <w:pPr>
        <w:jc w:val="both"/>
        <w:rPr>
          <w:rFonts w:ascii="Times New Roman" w:hAnsi="Times New Roman" w:cs="Times New Roman"/>
        </w:rPr>
      </w:pPr>
      <w:r w:rsidRPr="0067636D">
        <w:rPr>
          <w:rFonts w:ascii="Times New Roman" w:hAnsi="Times New Roman" w:cs="Times New Roman"/>
          <w:b/>
          <w:bCs/>
        </w:rPr>
        <w:t>Table</w:t>
      </w:r>
      <w:r w:rsidR="00914A19">
        <w:rPr>
          <w:rFonts w:ascii="Times New Roman" w:hAnsi="Times New Roman" w:cs="Times New Roman"/>
          <w:b/>
          <w:bCs/>
        </w:rPr>
        <w:t xml:space="preserve"> 1</w:t>
      </w:r>
      <w:r>
        <w:rPr>
          <w:rFonts w:ascii="Times New Roman" w:hAnsi="Times New Roman" w:cs="Times New Roman"/>
        </w:rPr>
        <w:t xml:space="preserve">. </w:t>
      </w:r>
      <w:r w:rsidR="00A93B0F" w:rsidRPr="00810F62">
        <w:rPr>
          <w:rFonts w:ascii="Times New Roman" w:hAnsi="Times New Roman" w:cs="Times New Roman"/>
        </w:rPr>
        <w:t xml:space="preserve">Application of karyotype study </w:t>
      </w:r>
    </w:p>
    <w:tbl>
      <w:tblPr>
        <w:tblStyle w:val="TableGrid"/>
        <w:tblW w:w="0" w:type="auto"/>
        <w:tblLook w:val="04A0" w:firstRow="1" w:lastRow="0" w:firstColumn="1" w:lastColumn="0" w:noHBand="0" w:noVBand="1"/>
      </w:tblPr>
      <w:tblGrid>
        <w:gridCol w:w="516"/>
        <w:gridCol w:w="6567"/>
        <w:gridCol w:w="1933"/>
      </w:tblGrid>
      <w:tr w:rsidR="00D21693" w:rsidRPr="00810F62" w14:paraId="4F2A3A90" w14:textId="1D0D447A" w:rsidTr="00810F62">
        <w:tc>
          <w:tcPr>
            <w:tcW w:w="516" w:type="dxa"/>
          </w:tcPr>
          <w:p w14:paraId="4952BD7D" w14:textId="183EDDDB"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Sr. no.</w:t>
            </w:r>
          </w:p>
        </w:tc>
        <w:tc>
          <w:tcPr>
            <w:tcW w:w="6567" w:type="dxa"/>
          </w:tcPr>
          <w:p w14:paraId="063C3782" w14:textId="22B6285C"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Utility of karyotype study</w:t>
            </w:r>
          </w:p>
        </w:tc>
        <w:tc>
          <w:tcPr>
            <w:tcW w:w="1933" w:type="dxa"/>
            <w:tcBorders>
              <w:bottom w:val="single" w:sz="4" w:space="0" w:color="auto"/>
            </w:tcBorders>
          </w:tcPr>
          <w:p w14:paraId="2108B079" w14:textId="7C671DA5"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Reference</w:t>
            </w:r>
          </w:p>
        </w:tc>
      </w:tr>
      <w:tr w:rsidR="00D21693" w:rsidRPr="00810F62" w14:paraId="080329BE" w14:textId="6566D59E" w:rsidTr="00810F62">
        <w:tc>
          <w:tcPr>
            <w:tcW w:w="516" w:type="dxa"/>
          </w:tcPr>
          <w:p w14:paraId="221572F7" w14:textId="04650681" w:rsidR="00D21693" w:rsidRPr="00810F62" w:rsidRDefault="00D21693" w:rsidP="00810F62">
            <w:pPr>
              <w:jc w:val="both"/>
              <w:rPr>
                <w:rFonts w:ascii="Times New Roman" w:hAnsi="Times New Roman" w:cs="Times New Roman"/>
              </w:rPr>
            </w:pPr>
            <w:r w:rsidRPr="00810F62">
              <w:rPr>
                <w:rFonts w:ascii="Times New Roman" w:hAnsi="Times New Roman" w:cs="Times New Roman"/>
              </w:rPr>
              <w:t>1.</w:t>
            </w:r>
          </w:p>
        </w:tc>
        <w:tc>
          <w:tcPr>
            <w:tcW w:w="6567" w:type="dxa"/>
          </w:tcPr>
          <w:p w14:paraId="2BE8409A" w14:textId="102F93B2" w:rsidR="00D21693" w:rsidRPr="00E8317D" w:rsidRDefault="00E8317D" w:rsidP="00E8317D">
            <w:pPr>
              <w:rPr>
                <w:rFonts w:ascii="Times New Roman" w:eastAsia="Times New Roman" w:hAnsi="Times New Roman" w:cs="Times New Roman"/>
                <w:sz w:val="24"/>
                <w:szCs w:val="24"/>
                <w:lang w:eastAsia="en-IN"/>
              </w:rPr>
            </w:pPr>
            <w:r w:rsidRPr="00E8317D">
              <w:rPr>
                <w:rFonts w:ascii="Times New Roman" w:eastAsia="Times New Roman" w:hAnsi="Times New Roman" w:cs="Times New Roman"/>
                <w:sz w:val="24"/>
                <w:szCs w:val="24"/>
                <w:lang w:eastAsia="en-IN"/>
              </w:rPr>
              <w:t>Understanding evolutionary processes through taxonomy and systematics</w:t>
            </w:r>
          </w:p>
        </w:tc>
        <w:tc>
          <w:tcPr>
            <w:tcW w:w="1933" w:type="dxa"/>
            <w:tcBorders>
              <w:bottom w:val="nil"/>
            </w:tcBorders>
          </w:tcPr>
          <w:p w14:paraId="351DE910" w14:textId="77777777" w:rsidR="00D21693" w:rsidRPr="00810F62" w:rsidRDefault="00D21693" w:rsidP="00810F62">
            <w:pPr>
              <w:jc w:val="both"/>
              <w:rPr>
                <w:rFonts w:ascii="Times New Roman" w:hAnsi="Times New Roman" w:cs="Times New Roman"/>
              </w:rPr>
            </w:pPr>
          </w:p>
        </w:tc>
      </w:tr>
      <w:tr w:rsidR="00D21693" w:rsidRPr="00810F62" w14:paraId="70943DA6" w14:textId="5782DC69" w:rsidTr="00810F62">
        <w:tc>
          <w:tcPr>
            <w:tcW w:w="516" w:type="dxa"/>
          </w:tcPr>
          <w:p w14:paraId="7C6510AC" w14:textId="3ABD987D" w:rsidR="00D21693" w:rsidRPr="00810F62" w:rsidRDefault="00D21693" w:rsidP="00810F62">
            <w:pPr>
              <w:jc w:val="both"/>
              <w:rPr>
                <w:rFonts w:ascii="Times New Roman" w:hAnsi="Times New Roman" w:cs="Times New Roman"/>
              </w:rPr>
            </w:pPr>
            <w:r w:rsidRPr="00810F62">
              <w:rPr>
                <w:rFonts w:ascii="Times New Roman" w:hAnsi="Times New Roman" w:cs="Times New Roman"/>
              </w:rPr>
              <w:t>2.</w:t>
            </w:r>
          </w:p>
        </w:tc>
        <w:tc>
          <w:tcPr>
            <w:tcW w:w="6567" w:type="dxa"/>
          </w:tcPr>
          <w:p w14:paraId="4C3D8E98" w14:textId="773BE604" w:rsidR="00D21693" w:rsidRPr="00E8317D" w:rsidRDefault="00E8317D" w:rsidP="00E8317D">
            <w:pPr>
              <w:rPr>
                <w:rFonts w:ascii="Times New Roman" w:eastAsia="Times New Roman" w:hAnsi="Times New Roman" w:cs="Times New Roman"/>
                <w:sz w:val="24"/>
                <w:szCs w:val="24"/>
                <w:lang w:eastAsia="en-IN"/>
              </w:rPr>
            </w:pPr>
            <w:r w:rsidRPr="00E8317D">
              <w:rPr>
                <w:rFonts w:ascii="Times New Roman" w:eastAsia="Times New Roman" w:hAnsi="Times New Roman" w:cs="Times New Roman"/>
                <w:sz w:val="24"/>
                <w:szCs w:val="24"/>
                <w:lang w:eastAsia="en-IN"/>
              </w:rPr>
              <w:t>Plant breeding to recognize structural alterations and their correlation with sterility, as well as to comprehend obstacles to the introduction of new genes</w:t>
            </w:r>
            <w:r>
              <w:rPr>
                <w:rFonts w:ascii="Times New Roman" w:eastAsia="Times New Roman" w:hAnsi="Times New Roman" w:cs="Times New Roman"/>
                <w:sz w:val="24"/>
                <w:szCs w:val="24"/>
                <w:lang w:eastAsia="en-IN"/>
              </w:rPr>
              <w:t>.</w:t>
            </w:r>
          </w:p>
        </w:tc>
        <w:tc>
          <w:tcPr>
            <w:tcW w:w="1933" w:type="dxa"/>
            <w:tcBorders>
              <w:top w:val="nil"/>
              <w:bottom w:val="nil"/>
            </w:tcBorders>
          </w:tcPr>
          <w:p w14:paraId="524E7A91" w14:textId="29B33671" w:rsidR="00D21693" w:rsidRPr="00810F62" w:rsidRDefault="00D21693" w:rsidP="00810F62">
            <w:pPr>
              <w:jc w:val="both"/>
              <w:rPr>
                <w:rFonts w:ascii="Times New Roman" w:hAnsi="Times New Roman" w:cs="Times New Roman"/>
              </w:rPr>
            </w:pPr>
          </w:p>
        </w:tc>
      </w:tr>
      <w:tr w:rsidR="00D21693" w:rsidRPr="00810F62" w14:paraId="0BB4587C" w14:textId="27C0DF06" w:rsidTr="00810F62">
        <w:tc>
          <w:tcPr>
            <w:tcW w:w="516" w:type="dxa"/>
          </w:tcPr>
          <w:p w14:paraId="020E00BF" w14:textId="258F9426" w:rsidR="00D21693" w:rsidRPr="00810F62" w:rsidRDefault="00D21693" w:rsidP="00810F62">
            <w:pPr>
              <w:jc w:val="both"/>
              <w:rPr>
                <w:rFonts w:ascii="Times New Roman" w:hAnsi="Times New Roman" w:cs="Times New Roman"/>
              </w:rPr>
            </w:pPr>
            <w:r w:rsidRPr="00810F62">
              <w:rPr>
                <w:rFonts w:ascii="Times New Roman" w:hAnsi="Times New Roman" w:cs="Times New Roman"/>
              </w:rPr>
              <w:t>3.</w:t>
            </w:r>
          </w:p>
        </w:tc>
        <w:tc>
          <w:tcPr>
            <w:tcW w:w="6567" w:type="dxa"/>
          </w:tcPr>
          <w:p w14:paraId="6E3F412D" w14:textId="564C6BA7" w:rsidR="00D21693" w:rsidRPr="00810F62" w:rsidRDefault="00930A43" w:rsidP="00810F62">
            <w:pPr>
              <w:jc w:val="both"/>
              <w:rPr>
                <w:rFonts w:ascii="Times New Roman" w:hAnsi="Times New Roman" w:cs="Times New Roman"/>
              </w:rPr>
            </w:pPr>
            <w:r>
              <w:rPr>
                <w:rFonts w:ascii="Times New Roman" w:hAnsi="Times New Roman" w:cs="Times New Roman"/>
              </w:rPr>
              <w:t>Creation</w:t>
            </w:r>
            <w:r w:rsidR="00D21693" w:rsidRPr="00810F62">
              <w:rPr>
                <w:rFonts w:ascii="Times New Roman" w:hAnsi="Times New Roman" w:cs="Times New Roman"/>
              </w:rPr>
              <w:t xml:space="preserve"> of chromosomal </w:t>
            </w:r>
            <w:r>
              <w:rPr>
                <w:rFonts w:ascii="Times New Roman" w:hAnsi="Times New Roman" w:cs="Times New Roman"/>
              </w:rPr>
              <w:t xml:space="preserve">&amp; </w:t>
            </w:r>
            <w:r w:rsidRPr="00810F62">
              <w:rPr>
                <w:rFonts w:ascii="Times New Roman" w:hAnsi="Times New Roman" w:cs="Times New Roman"/>
              </w:rPr>
              <w:t xml:space="preserve">genetic </w:t>
            </w:r>
            <w:r w:rsidR="00D21693" w:rsidRPr="00810F62">
              <w:rPr>
                <w:rFonts w:ascii="Times New Roman" w:hAnsi="Times New Roman" w:cs="Times New Roman"/>
              </w:rPr>
              <w:t>maps</w:t>
            </w:r>
          </w:p>
        </w:tc>
        <w:tc>
          <w:tcPr>
            <w:tcW w:w="1933" w:type="dxa"/>
            <w:tcBorders>
              <w:top w:val="nil"/>
              <w:bottom w:val="nil"/>
            </w:tcBorders>
          </w:tcPr>
          <w:p w14:paraId="2D38B48F" w14:textId="77777777" w:rsidR="00D21693" w:rsidRPr="00810F62" w:rsidRDefault="00D21693" w:rsidP="00810F62">
            <w:pPr>
              <w:jc w:val="both"/>
              <w:rPr>
                <w:rFonts w:ascii="Times New Roman" w:hAnsi="Times New Roman" w:cs="Times New Roman"/>
              </w:rPr>
            </w:pPr>
          </w:p>
        </w:tc>
      </w:tr>
      <w:tr w:rsidR="00D21693" w:rsidRPr="00810F62" w14:paraId="2EEEBB5E" w14:textId="7373A172" w:rsidTr="00810F62">
        <w:tc>
          <w:tcPr>
            <w:tcW w:w="516" w:type="dxa"/>
          </w:tcPr>
          <w:p w14:paraId="20B33E47" w14:textId="1A3B8D5C" w:rsidR="00D21693" w:rsidRPr="00810F62" w:rsidRDefault="00D21693" w:rsidP="00810F62">
            <w:pPr>
              <w:jc w:val="both"/>
              <w:rPr>
                <w:rFonts w:ascii="Times New Roman" w:hAnsi="Times New Roman" w:cs="Times New Roman"/>
              </w:rPr>
            </w:pPr>
            <w:r w:rsidRPr="00810F62">
              <w:rPr>
                <w:rFonts w:ascii="Times New Roman" w:hAnsi="Times New Roman" w:cs="Times New Roman"/>
              </w:rPr>
              <w:t>4.</w:t>
            </w:r>
          </w:p>
        </w:tc>
        <w:tc>
          <w:tcPr>
            <w:tcW w:w="6567" w:type="dxa"/>
          </w:tcPr>
          <w:p w14:paraId="1768EA3C" w14:textId="61FB1CD6" w:rsidR="00D21693" w:rsidRPr="00930A43" w:rsidRDefault="00930A43" w:rsidP="00930A43">
            <w:r w:rsidRPr="00930A43">
              <w:t>Arranging the transfer of genes.</w:t>
            </w:r>
          </w:p>
        </w:tc>
        <w:tc>
          <w:tcPr>
            <w:tcW w:w="1933" w:type="dxa"/>
            <w:tcBorders>
              <w:top w:val="nil"/>
              <w:bottom w:val="nil"/>
            </w:tcBorders>
          </w:tcPr>
          <w:p w14:paraId="360587E7" w14:textId="1F2AE236" w:rsidR="00D21693" w:rsidRPr="00810F62" w:rsidRDefault="00D21693" w:rsidP="00810F62">
            <w:pPr>
              <w:jc w:val="both"/>
              <w:rPr>
                <w:rFonts w:ascii="Times New Roman" w:hAnsi="Times New Roman" w:cs="Times New Roman"/>
              </w:rPr>
            </w:pPr>
            <w:r w:rsidRPr="00810F62">
              <w:rPr>
                <w:rFonts w:ascii="Times New Roman" w:hAnsi="Times New Roman" w:cs="Times New Roman"/>
              </w:rPr>
              <w:t>(Resende, 2017)</w:t>
            </w:r>
          </w:p>
        </w:tc>
      </w:tr>
      <w:tr w:rsidR="00D21693" w:rsidRPr="00810F62" w14:paraId="2BC941DE" w14:textId="0D3B7B91" w:rsidTr="00810F62">
        <w:tc>
          <w:tcPr>
            <w:tcW w:w="516" w:type="dxa"/>
          </w:tcPr>
          <w:p w14:paraId="1796C823" w14:textId="2669FAB6" w:rsidR="00D21693" w:rsidRPr="00810F62" w:rsidRDefault="00D21693" w:rsidP="00810F62">
            <w:pPr>
              <w:jc w:val="both"/>
              <w:rPr>
                <w:rFonts w:ascii="Times New Roman" w:hAnsi="Times New Roman" w:cs="Times New Roman"/>
              </w:rPr>
            </w:pPr>
            <w:r w:rsidRPr="00810F62">
              <w:rPr>
                <w:rFonts w:ascii="Times New Roman" w:hAnsi="Times New Roman" w:cs="Times New Roman"/>
              </w:rPr>
              <w:t>5.</w:t>
            </w:r>
          </w:p>
        </w:tc>
        <w:tc>
          <w:tcPr>
            <w:tcW w:w="6567" w:type="dxa"/>
          </w:tcPr>
          <w:p w14:paraId="0E88A908" w14:textId="34B30338" w:rsidR="00D21693" w:rsidRPr="00930A43" w:rsidRDefault="00930A43" w:rsidP="00930A43">
            <w:pPr>
              <w:rPr>
                <w:rFonts w:ascii="Times New Roman" w:hAnsi="Times New Roman" w:cs="Times New Roman"/>
              </w:rPr>
            </w:pPr>
            <w:r w:rsidRPr="00930A43">
              <w:rPr>
                <w:rFonts w:ascii="Times New Roman" w:hAnsi="Times New Roman" w:cs="Times New Roman"/>
              </w:rPr>
              <w:t>Genomic analysis focused on tracking crosses.</w:t>
            </w:r>
          </w:p>
        </w:tc>
        <w:tc>
          <w:tcPr>
            <w:tcW w:w="1933" w:type="dxa"/>
            <w:tcBorders>
              <w:top w:val="nil"/>
              <w:bottom w:val="nil"/>
            </w:tcBorders>
          </w:tcPr>
          <w:p w14:paraId="3E002A90" w14:textId="77777777" w:rsidR="00D21693" w:rsidRPr="00810F62" w:rsidRDefault="00D21693" w:rsidP="00810F62">
            <w:pPr>
              <w:jc w:val="both"/>
              <w:rPr>
                <w:rFonts w:ascii="Times New Roman" w:hAnsi="Times New Roman" w:cs="Times New Roman"/>
              </w:rPr>
            </w:pPr>
          </w:p>
        </w:tc>
      </w:tr>
      <w:tr w:rsidR="00D21693" w:rsidRPr="00810F62" w14:paraId="0AEA7AC4" w14:textId="276DBBB1" w:rsidTr="00810F62">
        <w:tc>
          <w:tcPr>
            <w:tcW w:w="516" w:type="dxa"/>
          </w:tcPr>
          <w:p w14:paraId="62F0B0B2" w14:textId="54FBD12A" w:rsidR="00D21693" w:rsidRPr="00810F62" w:rsidRDefault="00D21693" w:rsidP="00810F62">
            <w:pPr>
              <w:jc w:val="both"/>
              <w:rPr>
                <w:rFonts w:ascii="Times New Roman" w:hAnsi="Times New Roman" w:cs="Times New Roman"/>
              </w:rPr>
            </w:pPr>
            <w:r w:rsidRPr="00810F62">
              <w:rPr>
                <w:rFonts w:ascii="Times New Roman" w:hAnsi="Times New Roman" w:cs="Times New Roman"/>
              </w:rPr>
              <w:t>6.</w:t>
            </w:r>
          </w:p>
        </w:tc>
        <w:tc>
          <w:tcPr>
            <w:tcW w:w="6567" w:type="dxa"/>
          </w:tcPr>
          <w:p w14:paraId="46B78EB4" w14:textId="59FE1922" w:rsidR="00D21693" w:rsidRPr="00810F62" w:rsidRDefault="00930A43" w:rsidP="00810F62">
            <w:pPr>
              <w:jc w:val="both"/>
              <w:rPr>
                <w:rFonts w:ascii="Times New Roman" w:hAnsi="Times New Roman" w:cs="Times New Roman"/>
              </w:rPr>
            </w:pPr>
            <w:r>
              <w:rPr>
                <w:rFonts w:ascii="Times New Roman" w:hAnsi="Times New Roman" w:cs="Times New Roman"/>
              </w:rPr>
              <w:t>For</w:t>
            </w:r>
            <w:r w:rsidR="00D21693" w:rsidRPr="00810F62">
              <w:rPr>
                <w:rFonts w:ascii="Times New Roman" w:hAnsi="Times New Roman" w:cs="Times New Roman"/>
              </w:rPr>
              <w:t xml:space="preserve"> syndromes</w:t>
            </w:r>
            <w:r>
              <w:rPr>
                <w:rFonts w:ascii="Times New Roman" w:hAnsi="Times New Roman" w:cs="Times New Roman"/>
              </w:rPr>
              <w:t xml:space="preserve"> </w:t>
            </w:r>
            <w:r w:rsidRPr="00810F62">
              <w:rPr>
                <w:rFonts w:ascii="Times New Roman" w:hAnsi="Times New Roman" w:cs="Times New Roman"/>
              </w:rPr>
              <w:t>detection</w:t>
            </w:r>
            <w:r>
              <w:rPr>
                <w:rFonts w:ascii="Times New Roman" w:hAnsi="Times New Roman" w:cs="Times New Roman"/>
              </w:rPr>
              <w:t>.</w:t>
            </w:r>
          </w:p>
        </w:tc>
        <w:tc>
          <w:tcPr>
            <w:tcW w:w="1933" w:type="dxa"/>
            <w:tcBorders>
              <w:top w:val="nil"/>
              <w:bottom w:val="nil"/>
            </w:tcBorders>
          </w:tcPr>
          <w:p w14:paraId="37C645ED" w14:textId="77777777" w:rsidR="00D21693" w:rsidRPr="00810F62" w:rsidRDefault="00D21693" w:rsidP="00810F62">
            <w:pPr>
              <w:jc w:val="both"/>
              <w:rPr>
                <w:rFonts w:ascii="Times New Roman" w:hAnsi="Times New Roman" w:cs="Times New Roman"/>
              </w:rPr>
            </w:pPr>
          </w:p>
        </w:tc>
      </w:tr>
      <w:tr w:rsidR="00D21693" w:rsidRPr="00810F62" w14:paraId="3259B133" w14:textId="4C7559A8" w:rsidTr="00810F62">
        <w:tc>
          <w:tcPr>
            <w:tcW w:w="516" w:type="dxa"/>
          </w:tcPr>
          <w:p w14:paraId="60746FD7" w14:textId="5CD7401C" w:rsidR="00D21693" w:rsidRPr="00810F62" w:rsidRDefault="00D21693" w:rsidP="00810F62">
            <w:pPr>
              <w:jc w:val="both"/>
              <w:rPr>
                <w:rFonts w:ascii="Times New Roman" w:hAnsi="Times New Roman" w:cs="Times New Roman"/>
              </w:rPr>
            </w:pPr>
            <w:r w:rsidRPr="00810F62">
              <w:rPr>
                <w:rFonts w:ascii="Times New Roman" w:hAnsi="Times New Roman" w:cs="Times New Roman"/>
              </w:rPr>
              <w:t>7.</w:t>
            </w:r>
          </w:p>
        </w:tc>
        <w:tc>
          <w:tcPr>
            <w:tcW w:w="6567" w:type="dxa"/>
          </w:tcPr>
          <w:p w14:paraId="6DF3859C" w14:textId="48D4FC3F" w:rsidR="00D21693" w:rsidRPr="006710DA" w:rsidRDefault="006710DA" w:rsidP="006710DA">
            <w:pPr>
              <w:rPr>
                <w:rFonts w:ascii="Times New Roman" w:hAnsi="Times New Roman" w:cs="Times New Roman"/>
              </w:rPr>
            </w:pPr>
            <w:r w:rsidRPr="006710DA">
              <w:rPr>
                <w:rFonts w:ascii="Times New Roman" w:hAnsi="Times New Roman" w:cs="Times New Roman"/>
              </w:rPr>
              <w:t>Investigation of living and non-living stress factors and the impact of chemicals on chromosomes.</w:t>
            </w:r>
          </w:p>
        </w:tc>
        <w:tc>
          <w:tcPr>
            <w:tcW w:w="1933" w:type="dxa"/>
            <w:tcBorders>
              <w:top w:val="nil"/>
            </w:tcBorders>
          </w:tcPr>
          <w:p w14:paraId="4CFD6396" w14:textId="77777777" w:rsidR="00D21693" w:rsidRPr="00810F62" w:rsidRDefault="00D21693" w:rsidP="00810F62">
            <w:pPr>
              <w:jc w:val="both"/>
              <w:rPr>
                <w:rFonts w:ascii="Times New Roman" w:hAnsi="Times New Roman" w:cs="Times New Roman"/>
              </w:rPr>
            </w:pPr>
          </w:p>
        </w:tc>
      </w:tr>
    </w:tbl>
    <w:p w14:paraId="76F65196" w14:textId="715BDA89" w:rsidR="00A93B0F" w:rsidRPr="00810F62" w:rsidRDefault="00A93B0F" w:rsidP="00810F62">
      <w:pPr>
        <w:jc w:val="both"/>
        <w:rPr>
          <w:rFonts w:ascii="Times New Roman" w:hAnsi="Times New Roman" w:cs="Times New Roman"/>
        </w:rPr>
      </w:pPr>
    </w:p>
    <w:p w14:paraId="136AC1F4" w14:textId="3AB4A708" w:rsidR="0081651F" w:rsidRPr="00810F62" w:rsidRDefault="0081651F" w:rsidP="00810F62">
      <w:pPr>
        <w:jc w:val="both"/>
        <w:rPr>
          <w:rFonts w:ascii="Times New Roman" w:hAnsi="Times New Roman" w:cs="Times New Roman"/>
        </w:rPr>
      </w:pPr>
      <w:r w:rsidRPr="00810F62">
        <w:rPr>
          <w:rFonts w:ascii="Times New Roman" w:hAnsi="Times New Roman" w:cs="Times New Roman"/>
        </w:rPr>
        <w:t>Karyotyping can be used in biotic stress management in crops to understand chromosomal variations associated with resistance or susceptibility to biotic stressors, aiding in breeding programs and genetic studies. Here's how:</w:t>
      </w:r>
    </w:p>
    <w:p w14:paraId="00DAD75F" w14:textId="572694BC"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Identification of Chromosomal Aberrations</w:t>
      </w:r>
      <w:r w:rsidRPr="005C2065">
        <w:rPr>
          <w:rFonts w:ascii="Times New Roman" w:hAnsi="Times New Roman" w:cs="Times New Roman"/>
        </w:rPr>
        <w:t xml:space="preserve">: Karyotyping allows the detection of chromosomal abnormalities linked to biotic stress resistance or susceptibility. By comparing karyotypes between resistant and susceptible cultivars, researchers can identify chromosomal regions </w:t>
      </w:r>
      <w:proofErr w:type="spellStart"/>
      <w:r w:rsidRPr="005C2065">
        <w:rPr>
          <w:rFonts w:ascii="Times New Roman" w:hAnsi="Times New Roman" w:cs="Times New Roman"/>
        </w:rPr>
        <w:t>harboring</w:t>
      </w:r>
      <w:proofErr w:type="spellEnd"/>
      <w:r w:rsidRPr="005C2065">
        <w:rPr>
          <w:rFonts w:ascii="Times New Roman" w:hAnsi="Times New Roman" w:cs="Times New Roman"/>
        </w:rPr>
        <w:t xml:space="preserve"> genes involved in </w:t>
      </w:r>
      <w:proofErr w:type="spellStart"/>
      <w:r w:rsidRPr="005C2065">
        <w:rPr>
          <w:rFonts w:ascii="Times New Roman" w:hAnsi="Times New Roman" w:cs="Times New Roman"/>
        </w:rPr>
        <w:t>defense</w:t>
      </w:r>
      <w:proofErr w:type="spellEnd"/>
      <w:r w:rsidRPr="005C2065">
        <w:rPr>
          <w:rFonts w:ascii="Times New Roman" w:hAnsi="Times New Roman" w:cs="Times New Roman"/>
        </w:rPr>
        <w:t xml:space="preserve"> mechanisms</w:t>
      </w:r>
      <w:r w:rsidR="00484043" w:rsidRPr="005C2065">
        <w:rPr>
          <w:rFonts w:ascii="Times New Roman" w:hAnsi="Times New Roman" w:cs="Times New Roman"/>
        </w:rPr>
        <w:t xml:space="preserve"> </w:t>
      </w:r>
      <w:r w:rsidRPr="005C2065">
        <w:rPr>
          <w:rFonts w:ascii="Times New Roman" w:hAnsi="Times New Roman" w:cs="Times New Roman"/>
        </w:rPr>
        <w:t>(Lou et al., 2010)</w:t>
      </w:r>
      <w:r w:rsidR="00484043" w:rsidRPr="005C2065">
        <w:rPr>
          <w:rFonts w:ascii="Times New Roman" w:hAnsi="Times New Roman" w:cs="Times New Roman"/>
        </w:rPr>
        <w:t>.</w:t>
      </w:r>
    </w:p>
    <w:p w14:paraId="668512C7" w14:textId="0F52A533"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Marker Development</w:t>
      </w:r>
      <w:r w:rsidRPr="005C2065">
        <w:rPr>
          <w:rFonts w:ascii="Times New Roman" w:hAnsi="Times New Roman" w:cs="Times New Roman"/>
        </w:rPr>
        <w:t>: Chromosome-specific markers can be developed based on karyotyping data, aiding in marker-assisted selection (MAS) for biotic stress resistance. These markers facilitate the introgression of resistance alleles into elite cultivars, enhancing their resilience to biotic stressors</w:t>
      </w:r>
      <w:r w:rsidR="00484043" w:rsidRPr="005C2065">
        <w:rPr>
          <w:rFonts w:ascii="Times New Roman" w:hAnsi="Times New Roman" w:cs="Times New Roman"/>
        </w:rPr>
        <w:t xml:space="preserve"> </w:t>
      </w:r>
      <w:r w:rsidRPr="005C2065">
        <w:rPr>
          <w:rFonts w:ascii="Times New Roman" w:hAnsi="Times New Roman" w:cs="Times New Roman"/>
        </w:rPr>
        <w:t>(Thirumurugan et al., 2014)</w:t>
      </w:r>
      <w:r w:rsidR="00484043" w:rsidRPr="005C2065">
        <w:rPr>
          <w:rFonts w:ascii="Times New Roman" w:hAnsi="Times New Roman" w:cs="Times New Roman"/>
        </w:rPr>
        <w:t>.</w:t>
      </w:r>
    </w:p>
    <w:p w14:paraId="1A2E5023" w14:textId="5D893A84"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Genomic Mapping:</w:t>
      </w:r>
      <w:r w:rsidRPr="005C2065">
        <w:rPr>
          <w:rFonts w:ascii="Times New Roman" w:hAnsi="Times New Roman" w:cs="Times New Roman"/>
        </w:rPr>
        <w:t xml:space="preserve"> Karyotyping helps in physically mapping genes and genetic markers associated with biotic stress resistance onto specific chromosomal regions. This information enables the identification of quantitative trait loci (QTL) governing resistance traits, guiding breeding efforts for stress-tolerant crops (Van </w:t>
      </w:r>
      <w:proofErr w:type="spellStart"/>
      <w:r w:rsidRPr="005C2065">
        <w:rPr>
          <w:rFonts w:ascii="Times New Roman" w:hAnsi="Times New Roman" w:cs="Times New Roman"/>
        </w:rPr>
        <w:t>Os</w:t>
      </w:r>
      <w:proofErr w:type="spellEnd"/>
      <w:r w:rsidRPr="005C2065">
        <w:rPr>
          <w:rFonts w:ascii="Times New Roman" w:hAnsi="Times New Roman" w:cs="Times New Roman"/>
        </w:rPr>
        <w:t xml:space="preserve"> et al., 2006)</w:t>
      </w:r>
      <w:r w:rsidR="00ED0778" w:rsidRPr="005C2065">
        <w:rPr>
          <w:rFonts w:ascii="Times New Roman" w:hAnsi="Times New Roman" w:cs="Times New Roman"/>
        </w:rPr>
        <w:t>.</w:t>
      </w:r>
    </w:p>
    <w:p w14:paraId="7DC5069C" w14:textId="731AE664" w:rsidR="00D21693"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Monitoring Chromosomal Stability</w:t>
      </w:r>
      <w:r w:rsidRPr="005C2065">
        <w:rPr>
          <w:rFonts w:ascii="Times New Roman" w:hAnsi="Times New Roman" w:cs="Times New Roman"/>
        </w:rPr>
        <w:t>: Biotic stress management strategies may induce chromosomal rearrangements in crops. Karyotyping allows for the assessment of genetic stability over generations, ensuring the absence of unintended chromosomal changes that may affect stress tolerance. (</w:t>
      </w:r>
      <w:r w:rsidR="00ED0778" w:rsidRPr="005C2065">
        <w:rPr>
          <w:rFonts w:ascii="Times New Roman" w:hAnsi="Times New Roman" w:cs="Times New Roman"/>
        </w:rPr>
        <w:t>Zhao</w:t>
      </w:r>
      <w:r w:rsidRPr="005C2065">
        <w:rPr>
          <w:rFonts w:ascii="Times New Roman" w:hAnsi="Times New Roman" w:cs="Times New Roman"/>
        </w:rPr>
        <w:t xml:space="preserve"> et al., 20</w:t>
      </w:r>
      <w:r w:rsidR="00ED0778" w:rsidRPr="005C2065">
        <w:rPr>
          <w:rFonts w:ascii="Times New Roman" w:hAnsi="Times New Roman" w:cs="Times New Roman"/>
        </w:rPr>
        <w:t>21</w:t>
      </w:r>
      <w:r w:rsidRPr="005C2065">
        <w:rPr>
          <w:rFonts w:ascii="Times New Roman" w:hAnsi="Times New Roman" w:cs="Times New Roman"/>
        </w:rPr>
        <w:t>)</w:t>
      </w:r>
      <w:r w:rsidR="00ED0778" w:rsidRPr="005C2065">
        <w:rPr>
          <w:rFonts w:ascii="Times New Roman" w:hAnsi="Times New Roman" w:cs="Times New Roman"/>
        </w:rPr>
        <w:t>.</w:t>
      </w:r>
    </w:p>
    <w:p w14:paraId="6A058309" w14:textId="77777777" w:rsidR="005C2065" w:rsidRPr="005C2065" w:rsidRDefault="005C2065" w:rsidP="005C2065">
      <w:pPr>
        <w:pStyle w:val="ListParagraph"/>
        <w:jc w:val="both"/>
        <w:rPr>
          <w:rFonts w:ascii="Times New Roman" w:hAnsi="Times New Roman" w:cs="Times New Roman"/>
        </w:rPr>
      </w:pPr>
    </w:p>
    <w:p w14:paraId="73459B9B" w14:textId="2BA5DFFD" w:rsidR="00493F2F" w:rsidRPr="005C2065" w:rsidRDefault="005C2065"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 I</w:t>
      </w:r>
      <w:r w:rsidR="00493F2F" w:rsidRPr="005C2065">
        <w:rPr>
          <w:rFonts w:ascii="Times New Roman" w:hAnsi="Times New Roman" w:cs="Times New Roman"/>
          <w:b/>
          <w:bCs/>
        </w:rPr>
        <w:t>n situ hybridization</w:t>
      </w:r>
    </w:p>
    <w:p w14:paraId="2257B430" w14:textId="139EC8A9" w:rsidR="00251A31" w:rsidRPr="00810F62" w:rsidRDefault="006B79F8" w:rsidP="00810F62">
      <w:pPr>
        <w:jc w:val="both"/>
        <w:rPr>
          <w:rFonts w:ascii="Times New Roman" w:hAnsi="Times New Roman" w:cs="Times New Roman"/>
        </w:rPr>
      </w:pPr>
      <w:r w:rsidRPr="006B79F8">
        <w:rPr>
          <w:rFonts w:ascii="Times New Roman" w:hAnsi="Times New Roman" w:cs="Times New Roman"/>
        </w:rPr>
        <w:t xml:space="preserve">Recent advancements in molecular biology are quickly enhancing numerous technological innovations employed in examining disease mechanisms. In situ hybridization (ISH) stands out as a distinctive method that merges molecular biology and histochemical techniques to </w:t>
      </w:r>
      <w:proofErr w:type="spellStart"/>
      <w:r w:rsidRPr="006B79F8">
        <w:rPr>
          <w:rFonts w:ascii="Times New Roman" w:hAnsi="Times New Roman" w:cs="Times New Roman"/>
        </w:rPr>
        <w:t>analyze</w:t>
      </w:r>
      <w:proofErr w:type="spellEnd"/>
      <w:r w:rsidRPr="006B79F8">
        <w:rPr>
          <w:rFonts w:ascii="Times New Roman" w:hAnsi="Times New Roman" w:cs="Times New Roman"/>
        </w:rPr>
        <w:t xml:space="preserve"> gene expression in tissue samples and cytological preparations. This approach entails a reaction where a </w:t>
      </w:r>
      <w:proofErr w:type="spellStart"/>
      <w:r w:rsidRPr="006B79F8">
        <w:rPr>
          <w:rFonts w:ascii="Times New Roman" w:hAnsi="Times New Roman" w:cs="Times New Roman"/>
        </w:rPr>
        <w:t>labeled</w:t>
      </w:r>
      <w:proofErr w:type="spellEnd"/>
      <w:r w:rsidRPr="006B79F8">
        <w:rPr>
          <w:rFonts w:ascii="Times New Roman" w:hAnsi="Times New Roman" w:cs="Times New Roman"/>
        </w:rPr>
        <w:t xml:space="preserve"> nucleotide probe binds to complementary RNA or DNA sequences within the target </w:t>
      </w:r>
      <w:r w:rsidR="0048068E" w:rsidRPr="00810F62">
        <w:rPr>
          <w:rFonts w:ascii="Times New Roman" w:hAnsi="Times New Roman" w:cs="Times New Roman"/>
        </w:rPr>
        <w:t>(Jin and Lloyd, 1997).</w:t>
      </w:r>
      <w:r w:rsidR="002B7A20" w:rsidRPr="00810F62">
        <w:rPr>
          <w:rFonts w:ascii="Times New Roman" w:hAnsi="Times New Roman" w:cs="Times New Roman"/>
        </w:rPr>
        <w:t xml:space="preserve"> </w:t>
      </w:r>
    </w:p>
    <w:p w14:paraId="660101B1" w14:textId="246A7236" w:rsidR="002B7A20" w:rsidRPr="00810F62" w:rsidRDefault="006B79F8" w:rsidP="00810F62">
      <w:pPr>
        <w:jc w:val="both"/>
        <w:rPr>
          <w:rFonts w:ascii="Times New Roman" w:hAnsi="Times New Roman" w:cs="Times New Roman"/>
        </w:rPr>
      </w:pPr>
      <w:r w:rsidRPr="006B79F8">
        <w:rPr>
          <w:rFonts w:ascii="Times New Roman" w:hAnsi="Times New Roman" w:cs="Times New Roman"/>
        </w:rPr>
        <w:t xml:space="preserve">Molecular cytogenetic research methods like FISH and GISH are widely utilized and highly regarded tools for exploring plant genetics. These techniques are frequently employed to uncover details </w:t>
      </w:r>
      <w:r w:rsidRPr="006B79F8">
        <w:rPr>
          <w:rFonts w:ascii="Times New Roman" w:hAnsi="Times New Roman" w:cs="Times New Roman"/>
        </w:rPr>
        <w:lastRenderedPageBreak/>
        <w:t xml:space="preserve">regarding chromosomal mutations, organization, and the evolution of genomes. </w:t>
      </w:r>
      <w:r w:rsidR="002B7A20" w:rsidRPr="00810F62">
        <w:rPr>
          <w:rFonts w:ascii="Times New Roman" w:hAnsi="Times New Roman" w:cs="Times New Roman"/>
        </w:rPr>
        <w:t xml:space="preserve">(He et al., 2016; Andres &amp; </w:t>
      </w:r>
      <w:proofErr w:type="spellStart"/>
      <w:r w:rsidR="002B7A20" w:rsidRPr="00810F62">
        <w:rPr>
          <w:rFonts w:ascii="Times New Roman" w:hAnsi="Times New Roman" w:cs="Times New Roman"/>
        </w:rPr>
        <w:t>Kuraparthy</w:t>
      </w:r>
      <w:proofErr w:type="spellEnd"/>
      <w:r w:rsidR="002B7A20" w:rsidRPr="00810F62">
        <w:rPr>
          <w:rFonts w:ascii="Times New Roman" w:hAnsi="Times New Roman" w:cs="Times New Roman"/>
        </w:rPr>
        <w:t xml:space="preserve"> 2013).</w:t>
      </w:r>
    </w:p>
    <w:p w14:paraId="7B381F8E" w14:textId="66C0B576" w:rsidR="00016100" w:rsidRPr="005C2065" w:rsidRDefault="005C2065" w:rsidP="005C2065">
      <w:pPr>
        <w:pStyle w:val="ListParagraph"/>
        <w:numPr>
          <w:ilvl w:val="2"/>
          <w:numId w:val="9"/>
        </w:numPr>
        <w:jc w:val="both"/>
        <w:rPr>
          <w:rFonts w:ascii="Times New Roman" w:hAnsi="Times New Roman" w:cs="Times New Roman"/>
          <w:b/>
          <w:bCs/>
        </w:rPr>
      </w:pPr>
      <w:r w:rsidRPr="005C2065">
        <w:rPr>
          <w:rFonts w:ascii="Times New Roman" w:hAnsi="Times New Roman" w:cs="Times New Roman"/>
          <w:b/>
          <w:bCs/>
        </w:rPr>
        <w:t xml:space="preserve"> </w:t>
      </w:r>
      <w:r w:rsidR="00016100" w:rsidRPr="005C2065">
        <w:rPr>
          <w:rFonts w:ascii="Times New Roman" w:hAnsi="Times New Roman" w:cs="Times New Roman"/>
          <w:b/>
          <w:bCs/>
        </w:rPr>
        <w:t>Fluorescence in situ hybridization (FISH):</w:t>
      </w:r>
    </w:p>
    <w:p w14:paraId="0DA7F486" w14:textId="65E5163C" w:rsidR="00493F2F" w:rsidRPr="00810F62" w:rsidRDefault="006B79F8" w:rsidP="00810F62">
      <w:pPr>
        <w:jc w:val="both"/>
        <w:rPr>
          <w:rFonts w:ascii="Times New Roman" w:hAnsi="Times New Roman" w:cs="Times New Roman"/>
        </w:rPr>
      </w:pPr>
      <w:r w:rsidRPr="006B79F8">
        <w:rPr>
          <w:rFonts w:ascii="Times New Roman" w:hAnsi="Times New Roman" w:cs="Times New Roman"/>
        </w:rPr>
        <w:br/>
        <w:t xml:space="preserve">Fluorescence in situ hybridization (FISH) is a molecular cytogenetic method utilized for identifying and </w:t>
      </w:r>
      <w:r>
        <w:rPr>
          <w:rFonts w:ascii="Times New Roman" w:hAnsi="Times New Roman" w:cs="Times New Roman"/>
        </w:rPr>
        <w:t>localizing</w:t>
      </w:r>
      <w:r w:rsidRPr="006B79F8">
        <w:rPr>
          <w:rFonts w:ascii="Times New Roman" w:hAnsi="Times New Roman" w:cs="Times New Roman"/>
        </w:rPr>
        <w:t xml:space="preserve"> particular DNA sequences on chromosomes</w:t>
      </w:r>
      <w:r w:rsidR="00493F2F" w:rsidRPr="00810F62">
        <w:rPr>
          <w:rFonts w:ascii="Times New Roman" w:hAnsi="Times New Roman" w:cs="Times New Roman"/>
        </w:rPr>
        <w:t>. In biotic stress management in crops, FISH can be applied in the following ways:</w:t>
      </w:r>
    </w:p>
    <w:p w14:paraId="199AD227" w14:textId="4C43ECAF" w:rsidR="00AE481B" w:rsidRPr="00810F62" w:rsidRDefault="00493F2F" w:rsidP="00810F62">
      <w:pPr>
        <w:jc w:val="both"/>
        <w:rPr>
          <w:rFonts w:ascii="Times New Roman" w:hAnsi="Times New Roman" w:cs="Times New Roman"/>
        </w:rPr>
      </w:pPr>
      <w:r w:rsidRPr="00C4240F">
        <w:rPr>
          <w:rFonts w:ascii="Times New Roman" w:hAnsi="Times New Roman" w:cs="Times New Roman"/>
          <w:b/>
          <w:bCs/>
        </w:rPr>
        <w:t>Detection of Pathogen Genomes</w:t>
      </w:r>
      <w:r w:rsidRPr="00810F62">
        <w:rPr>
          <w:rFonts w:ascii="Times New Roman" w:hAnsi="Times New Roman" w:cs="Times New Roman"/>
        </w:rPr>
        <w:t>: FISH can be used to visualize the presence and distribution of pathogen genomes within infected plant tissues. By designing fluorescent probes complementary to pathogen-specific DNA sequences, FISH enables the direct detection of pathogens such as viruses, bacteria, or fungi in host plant cells. This information can aid in understanding the spatial dynamics of pathogen invasion and colonization within plant tissues.</w:t>
      </w:r>
      <w:r w:rsidR="00C4240F">
        <w:rPr>
          <w:rFonts w:ascii="Times New Roman" w:hAnsi="Times New Roman" w:cs="Times New Roman"/>
        </w:rPr>
        <w:t xml:space="preserve"> </w:t>
      </w:r>
      <w:r w:rsidR="00AE481B" w:rsidRPr="00810F62">
        <w:rPr>
          <w:rFonts w:ascii="Times New Roman" w:hAnsi="Times New Roman" w:cs="Times New Roman"/>
        </w:rPr>
        <w:t xml:space="preserve">FISH has been used to detect plant viruses such as Tomato spotted wilt virus (TSWV) in infected host tissues. By hybridizing fluorescent probes targeting viral RNA or DNA sequences, researchers can visualize the presence and distribution of viral particles within plant cells </w:t>
      </w:r>
      <w:r w:rsidR="000E26E2" w:rsidRPr="00810F62">
        <w:rPr>
          <w:rFonts w:ascii="Times New Roman" w:hAnsi="Times New Roman" w:cs="Times New Roman"/>
        </w:rPr>
        <w:t>(</w:t>
      </w:r>
      <w:r w:rsidR="00AE481B" w:rsidRPr="00810F62">
        <w:rPr>
          <w:rFonts w:ascii="Times New Roman" w:hAnsi="Times New Roman" w:cs="Times New Roman"/>
        </w:rPr>
        <w:t>Moyer et al., 2000).</w:t>
      </w:r>
    </w:p>
    <w:p w14:paraId="61857219" w14:textId="77777777" w:rsidR="00C4240F" w:rsidRDefault="00493F2F" w:rsidP="00810F62">
      <w:pPr>
        <w:jc w:val="both"/>
        <w:rPr>
          <w:rFonts w:ascii="Times New Roman" w:hAnsi="Times New Roman" w:cs="Times New Roman"/>
        </w:rPr>
      </w:pPr>
      <w:r w:rsidRPr="00C4240F">
        <w:rPr>
          <w:rFonts w:ascii="Times New Roman" w:hAnsi="Times New Roman" w:cs="Times New Roman"/>
          <w:b/>
          <w:bCs/>
        </w:rPr>
        <w:t>Mapping of Resistance Genes</w:t>
      </w:r>
      <w:r w:rsidRPr="00810F62">
        <w:rPr>
          <w:rFonts w:ascii="Times New Roman" w:hAnsi="Times New Roman" w:cs="Times New Roman"/>
        </w:rPr>
        <w:t xml:space="preserve">: FISH can assist in mapping resistance genes (R genes) within crop genomes. By </w:t>
      </w:r>
      <w:proofErr w:type="spellStart"/>
      <w:r w:rsidRPr="00810F62">
        <w:rPr>
          <w:rFonts w:ascii="Times New Roman" w:hAnsi="Times New Roman" w:cs="Times New Roman"/>
        </w:rPr>
        <w:t>labeling</w:t>
      </w:r>
      <w:proofErr w:type="spellEnd"/>
      <w:r w:rsidRPr="00810F62">
        <w:rPr>
          <w:rFonts w:ascii="Times New Roman" w:hAnsi="Times New Roman" w:cs="Times New Roman"/>
        </w:rPr>
        <w:t xml:space="preserve"> R gene loci with fluorescent probes, researchers can precisely localize these genes on specific chromosomes. This information helps breeders in marker-assisted selection (MAS) programs aimed at </w:t>
      </w:r>
      <w:proofErr w:type="spellStart"/>
      <w:r w:rsidRPr="00810F62">
        <w:rPr>
          <w:rFonts w:ascii="Times New Roman" w:hAnsi="Times New Roman" w:cs="Times New Roman"/>
        </w:rPr>
        <w:t>introgressing</w:t>
      </w:r>
      <w:proofErr w:type="spellEnd"/>
      <w:r w:rsidRPr="00810F62">
        <w:rPr>
          <w:rFonts w:ascii="Times New Roman" w:hAnsi="Times New Roman" w:cs="Times New Roman"/>
        </w:rPr>
        <w:t xml:space="preserve"> R genes into crop varieties to enhance resistance against biotic stressors.</w:t>
      </w:r>
      <w:r w:rsidR="00C4240F">
        <w:rPr>
          <w:rFonts w:ascii="Times New Roman" w:hAnsi="Times New Roman" w:cs="Times New Roman"/>
        </w:rPr>
        <w:t xml:space="preserve"> </w:t>
      </w:r>
      <w:r w:rsidR="00AE481B" w:rsidRPr="00810F62">
        <w:rPr>
          <w:rFonts w:ascii="Times New Roman" w:hAnsi="Times New Roman" w:cs="Times New Roman"/>
        </w:rPr>
        <w:t>FISH has been employed to map disease resistance genes in crop species. For example, FISH mapping was used to localize the potato late blight resistance gene Rpi-blb3 on chromosome 4 of potato (Pel et al., 2009).</w:t>
      </w:r>
      <w:r w:rsidR="00C4240F">
        <w:rPr>
          <w:rFonts w:ascii="Times New Roman" w:hAnsi="Times New Roman" w:cs="Times New Roman"/>
        </w:rPr>
        <w:t xml:space="preserve"> </w:t>
      </w:r>
    </w:p>
    <w:p w14:paraId="1B93F83C" w14:textId="64DBDBA0" w:rsidR="00C4240F" w:rsidRDefault="00493F2F" w:rsidP="00810F62">
      <w:pPr>
        <w:jc w:val="both"/>
        <w:rPr>
          <w:rFonts w:ascii="Times New Roman" w:hAnsi="Times New Roman" w:cs="Times New Roman"/>
        </w:rPr>
      </w:pPr>
      <w:r w:rsidRPr="00C4240F">
        <w:rPr>
          <w:rFonts w:ascii="Times New Roman" w:hAnsi="Times New Roman" w:cs="Times New Roman"/>
          <w:b/>
          <w:bCs/>
        </w:rPr>
        <w:t>Analysis of Chromosomal Rearrangements:</w:t>
      </w:r>
      <w:r w:rsidRPr="00810F62">
        <w:rPr>
          <w:rFonts w:ascii="Times New Roman" w:hAnsi="Times New Roman" w:cs="Times New Roman"/>
        </w:rPr>
        <w:t xml:space="preserve"> Biotic stressors can induce chromosomal rearrangements in crop genomes, leading to altered gene expression patterns or genomic instability. FISH can be used to visualize and characterize these rearrangements by comparing the distribution of fluorescent signals on chromosomes between stressed and unstressed plants. This allows researchers to identify structural changes associated with stress responses and adaptation mechanisms.</w:t>
      </w:r>
    </w:p>
    <w:p w14:paraId="1664F588" w14:textId="16A6D5B7" w:rsidR="00493F2F" w:rsidRPr="00810F62" w:rsidRDefault="00AE481B" w:rsidP="00810F62">
      <w:pPr>
        <w:jc w:val="both"/>
        <w:rPr>
          <w:rFonts w:ascii="Times New Roman" w:hAnsi="Times New Roman" w:cs="Times New Roman"/>
        </w:rPr>
      </w:pPr>
      <w:r w:rsidRPr="00810F62">
        <w:rPr>
          <w:rFonts w:ascii="Times New Roman" w:hAnsi="Times New Roman" w:cs="Times New Roman"/>
        </w:rPr>
        <w:t xml:space="preserve">FISH has been utilized to </w:t>
      </w:r>
      <w:proofErr w:type="spellStart"/>
      <w:r w:rsidRPr="00810F62">
        <w:rPr>
          <w:rFonts w:ascii="Times New Roman" w:hAnsi="Times New Roman" w:cs="Times New Roman"/>
        </w:rPr>
        <w:t>analyze</w:t>
      </w:r>
      <w:proofErr w:type="spellEnd"/>
      <w:r w:rsidRPr="00810F62">
        <w:rPr>
          <w:rFonts w:ascii="Times New Roman" w:hAnsi="Times New Roman" w:cs="Times New Roman"/>
        </w:rPr>
        <w:t xml:space="preserve"> chromosomal rearrangements induced by biotic stressors. In wheat, FISH was used to characterize chromosomal translocations associated with resistance to wheat stripe rust (Puccinia </w:t>
      </w:r>
      <w:proofErr w:type="spellStart"/>
      <w:r w:rsidRPr="00810F62">
        <w:rPr>
          <w:rFonts w:ascii="Times New Roman" w:hAnsi="Times New Roman" w:cs="Times New Roman"/>
        </w:rPr>
        <w:t>striiformis</w:t>
      </w:r>
      <w:proofErr w:type="spellEnd"/>
      <w:r w:rsidRPr="00810F62">
        <w:rPr>
          <w:rFonts w:ascii="Times New Roman" w:hAnsi="Times New Roman" w:cs="Times New Roman"/>
        </w:rPr>
        <w:t xml:space="preserve"> f. sp. tritici)</w:t>
      </w:r>
      <w:r w:rsidR="00846375" w:rsidRPr="00810F62">
        <w:rPr>
          <w:rFonts w:ascii="Times New Roman" w:hAnsi="Times New Roman" w:cs="Times New Roman"/>
        </w:rPr>
        <w:t xml:space="preserve"> </w:t>
      </w:r>
      <w:proofErr w:type="gramStart"/>
      <w:r w:rsidR="00846375" w:rsidRPr="00810F62">
        <w:rPr>
          <w:rFonts w:ascii="Times New Roman" w:hAnsi="Times New Roman" w:cs="Times New Roman"/>
        </w:rPr>
        <w:t>(</w:t>
      </w:r>
      <w:r w:rsidRPr="00810F62">
        <w:rPr>
          <w:rFonts w:ascii="Times New Roman" w:hAnsi="Times New Roman" w:cs="Times New Roman"/>
        </w:rPr>
        <w:t xml:space="preserve"> Zhang</w:t>
      </w:r>
      <w:proofErr w:type="gramEnd"/>
      <w:r w:rsidRPr="00810F62">
        <w:rPr>
          <w:rFonts w:ascii="Times New Roman" w:hAnsi="Times New Roman" w:cs="Times New Roman"/>
        </w:rPr>
        <w:t xml:space="preserve"> et al., 2018)</w:t>
      </w:r>
      <w:r w:rsidR="00D77D08" w:rsidRPr="00810F62">
        <w:rPr>
          <w:rFonts w:ascii="Times New Roman" w:hAnsi="Times New Roman" w:cs="Times New Roman"/>
        </w:rPr>
        <w:t>.</w:t>
      </w:r>
      <w:r w:rsidR="005A7A91" w:rsidRPr="00810F62">
        <w:rPr>
          <w:rFonts w:ascii="Times New Roman" w:hAnsi="Times New Roman" w:cs="Times New Roman"/>
        </w:rPr>
        <w:t xml:space="preserve"> </w:t>
      </w:r>
      <w:r w:rsidR="00957F90" w:rsidRPr="00957F90">
        <w:rPr>
          <w:rFonts w:ascii="Times New Roman" w:hAnsi="Times New Roman" w:cs="Times New Roman"/>
        </w:rPr>
        <w:t xml:space="preserve">Wheat varieties containing the 1R chromosome from </w:t>
      </w:r>
      <w:proofErr w:type="spellStart"/>
      <w:r w:rsidR="00957F90" w:rsidRPr="00957F90">
        <w:rPr>
          <w:rFonts w:ascii="Times New Roman" w:hAnsi="Times New Roman" w:cs="Times New Roman"/>
        </w:rPr>
        <w:t>Yukuri</w:t>
      </w:r>
      <w:proofErr w:type="spellEnd"/>
      <w:r w:rsidR="00957F90" w:rsidRPr="00957F90">
        <w:rPr>
          <w:rFonts w:ascii="Times New Roman" w:hAnsi="Times New Roman" w:cs="Times New Roman"/>
        </w:rPr>
        <w:t xml:space="preserve"> exhibited resistance to both stripe rust and powdery mildew. Additionally, varieties carrying the 3RL and 7RL chromosome arms showed resistance specifically to stripe rust. </w:t>
      </w:r>
      <w:r w:rsidR="005A7A91" w:rsidRPr="00810F62">
        <w:rPr>
          <w:rFonts w:ascii="Times New Roman" w:hAnsi="Times New Roman" w:cs="Times New Roman"/>
        </w:rPr>
        <w:t>(Wang et al., 2023)</w:t>
      </w:r>
    </w:p>
    <w:p w14:paraId="3F78BF9D" w14:textId="1B92F374" w:rsidR="00D21693" w:rsidRPr="005C2065" w:rsidRDefault="008E599D" w:rsidP="00810F62">
      <w:pPr>
        <w:jc w:val="both"/>
        <w:rPr>
          <w:rFonts w:ascii="Times New Roman" w:hAnsi="Times New Roman" w:cs="Times New Roman"/>
          <w:b/>
          <w:bCs/>
        </w:rPr>
      </w:pPr>
      <w:r w:rsidRPr="00810F62">
        <w:rPr>
          <w:rFonts w:ascii="Times New Roman" w:hAnsi="Times New Roman" w:cs="Times New Roman"/>
        </w:rPr>
        <w:br/>
      </w:r>
      <w:r w:rsidR="005C2065" w:rsidRPr="005C2065">
        <w:rPr>
          <w:rFonts w:ascii="Times New Roman" w:hAnsi="Times New Roman" w:cs="Times New Roman"/>
          <w:b/>
          <w:bCs/>
        </w:rPr>
        <w:t>5.</w:t>
      </w:r>
      <w:r w:rsidRPr="005C2065">
        <w:rPr>
          <w:rFonts w:ascii="Times New Roman" w:hAnsi="Times New Roman" w:cs="Times New Roman"/>
          <w:b/>
          <w:bCs/>
        </w:rPr>
        <w:t>2.2</w:t>
      </w:r>
      <w:r w:rsidR="005C2065" w:rsidRPr="005C2065">
        <w:rPr>
          <w:rFonts w:ascii="Times New Roman" w:hAnsi="Times New Roman" w:cs="Times New Roman"/>
          <w:b/>
          <w:bCs/>
        </w:rPr>
        <w:t>.</w:t>
      </w:r>
      <w:r w:rsidR="005C2065">
        <w:rPr>
          <w:rFonts w:ascii="Times New Roman" w:hAnsi="Times New Roman" w:cs="Times New Roman"/>
          <w:b/>
          <w:bCs/>
        </w:rPr>
        <w:t xml:space="preserve"> </w:t>
      </w:r>
      <w:r w:rsidRPr="005C2065">
        <w:rPr>
          <w:rFonts w:ascii="Times New Roman" w:hAnsi="Times New Roman" w:cs="Times New Roman"/>
          <w:b/>
          <w:bCs/>
        </w:rPr>
        <w:t>Genomic in situ hybridization (GISH)</w:t>
      </w:r>
    </w:p>
    <w:p w14:paraId="67CC0938" w14:textId="20DCD0FF" w:rsidR="008E599D" w:rsidRPr="00810F62" w:rsidRDefault="00A639C7" w:rsidP="00810F62">
      <w:pPr>
        <w:jc w:val="both"/>
        <w:rPr>
          <w:rFonts w:ascii="Times New Roman" w:hAnsi="Times New Roman" w:cs="Times New Roman"/>
        </w:rPr>
      </w:pPr>
      <w:r w:rsidRPr="00810F62">
        <w:rPr>
          <w:rFonts w:ascii="Times New Roman" w:hAnsi="Times New Roman" w:cs="Times New Roman"/>
        </w:rPr>
        <w:t>Genomic in situ hybridization (GISH) is a molecular cytogenetic technique that allows for the visualization of genomic components within cells, particularly useful in identifying and characterizing genetic material in hybrids and polyploids (Silva and Souza, 2013; Ramzan et al., 2017).</w:t>
      </w:r>
    </w:p>
    <w:p w14:paraId="4644DE04" w14:textId="30382884" w:rsidR="0077720D" w:rsidRPr="00854799" w:rsidRDefault="005C2065" w:rsidP="00810F62">
      <w:pPr>
        <w:jc w:val="both"/>
        <w:rPr>
          <w:rFonts w:ascii="Times New Roman" w:hAnsi="Times New Roman" w:cs="Times New Roman"/>
          <w:b/>
          <w:bCs/>
        </w:rPr>
      </w:pPr>
      <w:r w:rsidRPr="00854799">
        <w:rPr>
          <w:rFonts w:ascii="Times New Roman" w:hAnsi="Times New Roman" w:cs="Times New Roman"/>
          <w:b/>
          <w:bCs/>
        </w:rPr>
        <w:t xml:space="preserve">5.2.2.1.  </w:t>
      </w:r>
      <w:r w:rsidR="0077720D" w:rsidRPr="00854799">
        <w:rPr>
          <w:rFonts w:ascii="Times New Roman" w:hAnsi="Times New Roman" w:cs="Times New Roman"/>
          <w:b/>
          <w:bCs/>
        </w:rPr>
        <w:t xml:space="preserve">Detection of </w:t>
      </w:r>
      <w:proofErr w:type="spellStart"/>
      <w:r w:rsidR="0077720D" w:rsidRPr="00854799">
        <w:rPr>
          <w:rFonts w:ascii="Times New Roman" w:hAnsi="Times New Roman" w:cs="Times New Roman"/>
          <w:b/>
          <w:bCs/>
        </w:rPr>
        <w:t>Introgressed</w:t>
      </w:r>
      <w:proofErr w:type="spellEnd"/>
      <w:r w:rsidR="0077720D" w:rsidRPr="00854799">
        <w:rPr>
          <w:rFonts w:ascii="Times New Roman" w:hAnsi="Times New Roman" w:cs="Times New Roman"/>
          <w:b/>
          <w:bCs/>
        </w:rPr>
        <w:t xml:space="preserve"> Genes:</w:t>
      </w:r>
    </w:p>
    <w:p w14:paraId="17B118FC" w14:textId="10905DA6" w:rsidR="0012666C" w:rsidRDefault="0012666C" w:rsidP="00810F62">
      <w:pPr>
        <w:jc w:val="both"/>
        <w:rPr>
          <w:rFonts w:ascii="Times New Roman" w:hAnsi="Times New Roman" w:cs="Times New Roman"/>
        </w:rPr>
      </w:pPr>
      <w:r w:rsidRPr="0012666C">
        <w:rPr>
          <w:rFonts w:ascii="Times New Roman" w:hAnsi="Times New Roman" w:cs="Times New Roman"/>
        </w:rPr>
        <w:t xml:space="preserve">Baker </w:t>
      </w:r>
      <w:r w:rsidRPr="0012666C">
        <w:rPr>
          <w:rFonts w:ascii="Times New Roman" w:hAnsi="Times New Roman" w:cs="Times New Roman"/>
          <w:i/>
          <w:iCs/>
        </w:rPr>
        <w:t>et al</w:t>
      </w:r>
      <w:r>
        <w:rPr>
          <w:rFonts w:ascii="Times New Roman" w:hAnsi="Times New Roman" w:cs="Times New Roman"/>
        </w:rPr>
        <w:t>,</w:t>
      </w:r>
      <w:r w:rsidRPr="0012666C">
        <w:rPr>
          <w:rFonts w:ascii="Times New Roman" w:hAnsi="Times New Roman" w:cs="Times New Roman"/>
        </w:rPr>
        <w:t xml:space="preserve"> (2020) employed GISH to detect </w:t>
      </w:r>
      <w:proofErr w:type="spellStart"/>
      <w:r w:rsidRPr="0012666C">
        <w:rPr>
          <w:rFonts w:ascii="Times New Roman" w:hAnsi="Times New Roman" w:cs="Times New Roman"/>
        </w:rPr>
        <w:t>introgressed</w:t>
      </w:r>
      <w:proofErr w:type="spellEnd"/>
      <w:r w:rsidRPr="0012666C">
        <w:rPr>
          <w:rFonts w:ascii="Times New Roman" w:hAnsi="Times New Roman" w:cs="Times New Roman"/>
        </w:rPr>
        <w:t xml:space="preserve"> chromosomal lines produced from crosses between </w:t>
      </w:r>
      <w:proofErr w:type="spellStart"/>
      <w:r w:rsidRPr="0012666C">
        <w:rPr>
          <w:rFonts w:ascii="Times New Roman" w:hAnsi="Times New Roman" w:cs="Times New Roman"/>
        </w:rPr>
        <w:t>hexaploid</w:t>
      </w:r>
      <w:proofErr w:type="spellEnd"/>
      <w:r w:rsidRPr="0012666C">
        <w:rPr>
          <w:rFonts w:ascii="Times New Roman" w:hAnsi="Times New Roman" w:cs="Times New Roman"/>
        </w:rPr>
        <w:t xml:space="preserve"> wheat and Th. </w:t>
      </w:r>
      <w:proofErr w:type="spellStart"/>
      <w:r w:rsidRPr="0012666C">
        <w:rPr>
          <w:rFonts w:ascii="Times New Roman" w:hAnsi="Times New Roman" w:cs="Times New Roman"/>
        </w:rPr>
        <w:t>elongatum</w:t>
      </w:r>
      <w:proofErr w:type="spellEnd"/>
      <w:r w:rsidRPr="0012666C">
        <w:rPr>
          <w:rFonts w:ascii="Times New Roman" w:hAnsi="Times New Roman" w:cs="Times New Roman"/>
        </w:rPr>
        <w:t xml:space="preserve">, alongside an Axiom® Wheat-Relative SNP Genotyping Array. Species in the </w:t>
      </w:r>
      <w:proofErr w:type="spellStart"/>
      <w:r w:rsidRPr="0012666C">
        <w:rPr>
          <w:rFonts w:ascii="Times New Roman" w:hAnsi="Times New Roman" w:cs="Times New Roman"/>
        </w:rPr>
        <w:t>Thinopyrum</w:t>
      </w:r>
      <w:proofErr w:type="spellEnd"/>
      <w:r w:rsidRPr="0012666C">
        <w:rPr>
          <w:rFonts w:ascii="Times New Roman" w:hAnsi="Times New Roman" w:cs="Times New Roman"/>
        </w:rPr>
        <w:t xml:space="preserve"> genus have demonstrated a broad spectrum of genetic variations encompassing traits related to both biotic and abiotic stresses, as well as quality attributes.</w:t>
      </w:r>
    </w:p>
    <w:p w14:paraId="404A6FDA" w14:textId="23949F54" w:rsidR="0077720D" w:rsidRPr="00810F62" w:rsidRDefault="005C2065" w:rsidP="00810F62">
      <w:pPr>
        <w:jc w:val="both"/>
        <w:rPr>
          <w:rFonts w:ascii="Times New Roman" w:hAnsi="Times New Roman" w:cs="Times New Roman"/>
        </w:rPr>
      </w:pPr>
      <w:r w:rsidRPr="00854799">
        <w:rPr>
          <w:rFonts w:ascii="Times New Roman" w:hAnsi="Times New Roman" w:cs="Times New Roman"/>
          <w:b/>
          <w:bCs/>
        </w:rPr>
        <w:t xml:space="preserve">5.2.2.2. </w:t>
      </w:r>
      <w:r w:rsidR="0077720D" w:rsidRPr="00854799">
        <w:rPr>
          <w:rFonts w:ascii="Times New Roman" w:hAnsi="Times New Roman" w:cs="Times New Roman"/>
          <w:b/>
          <w:bCs/>
        </w:rPr>
        <w:t>Verification of Introgression Lines</w:t>
      </w:r>
      <w:r w:rsidR="0077720D" w:rsidRPr="00810F62">
        <w:rPr>
          <w:rFonts w:ascii="Times New Roman" w:hAnsi="Times New Roman" w:cs="Times New Roman"/>
        </w:rPr>
        <w:t>:</w:t>
      </w:r>
    </w:p>
    <w:p w14:paraId="0B8C67BA" w14:textId="7565B3C0" w:rsidR="00427D4C" w:rsidRPr="00810F62" w:rsidRDefault="00427D4C" w:rsidP="00810F62">
      <w:pPr>
        <w:jc w:val="both"/>
        <w:rPr>
          <w:rFonts w:ascii="Times New Roman" w:hAnsi="Times New Roman" w:cs="Times New Roman"/>
        </w:rPr>
      </w:pPr>
      <w:r w:rsidRPr="00810F62">
        <w:rPr>
          <w:rFonts w:ascii="Times New Roman" w:hAnsi="Times New Roman" w:cs="Times New Roman"/>
        </w:rPr>
        <w:lastRenderedPageBreak/>
        <w:t>In a study by</w:t>
      </w:r>
      <w:r w:rsidR="00BC6CCF" w:rsidRPr="00810F62">
        <w:rPr>
          <w:rFonts w:ascii="Times New Roman" w:hAnsi="Times New Roman" w:cs="Times New Roman"/>
        </w:rPr>
        <w:t xml:space="preserve"> </w:t>
      </w:r>
      <w:r w:rsidRPr="00810F62">
        <w:rPr>
          <w:rFonts w:ascii="Times New Roman" w:hAnsi="Times New Roman" w:cs="Times New Roman"/>
        </w:rPr>
        <w:t>(</w:t>
      </w:r>
      <w:proofErr w:type="spellStart"/>
      <w:r w:rsidRPr="00810F62">
        <w:rPr>
          <w:rFonts w:ascii="Times New Roman" w:hAnsi="Times New Roman" w:cs="Times New Roman"/>
        </w:rPr>
        <w:t>Khrustaleva</w:t>
      </w:r>
      <w:proofErr w:type="spellEnd"/>
      <w:r w:rsidRPr="00810F62">
        <w:rPr>
          <w:rFonts w:ascii="Times New Roman" w:hAnsi="Times New Roman" w:cs="Times New Roman"/>
        </w:rPr>
        <w:t xml:space="preserve"> et al., 2019</w:t>
      </w:r>
      <w:r w:rsidR="00BC6CCF" w:rsidRPr="00810F62">
        <w:rPr>
          <w:rFonts w:ascii="Times New Roman" w:hAnsi="Times New Roman" w:cs="Times New Roman"/>
        </w:rPr>
        <w:t xml:space="preserve">) </w:t>
      </w:r>
      <w:r w:rsidRPr="00810F62">
        <w:rPr>
          <w:rFonts w:ascii="Times New Roman" w:hAnsi="Times New Roman" w:cs="Times New Roman"/>
        </w:rPr>
        <w:t>GISH was used to map lethal genes linked to resistance traits, demonstrating its utility in precise genetic mapping</w:t>
      </w:r>
      <w:r w:rsidR="00BC6CCF" w:rsidRPr="00810F62">
        <w:rPr>
          <w:rFonts w:ascii="Times New Roman" w:hAnsi="Times New Roman" w:cs="Times New Roman"/>
        </w:rPr>
        <w:t xml:space="preserve"> in the case of bulb onion breeding for downy mildew resistance.</w:t>
      </w:r>
    </w:p>
    <w:p w14:paraId="30FD45D6" w14:textId="1EF3A09C" w:rsidR="0077720D" w:rsidRPr="00854799" w:rsidRDefault="005C2065" w:rsidP="00810F62">
      <w:pPr>
        <w:jc w:val="both"/>
        <w:rPr>
          <w:rFonts w:ascii="Times New Roman" w:hAnsi="Times New Roman" w:cs="Times New Roman"/>
          <w:b/>
          <w:bCs/>
        </w:rPr>
      </w:pPr>
      <w:r w:rsidRPr="00854799">
        <w:rPr>
          <w:rFonts w:ascii="Times New Roman" w:hAnsi="Times New Roman" w:cs="Times New Roman"/>
          <w:b/>
          <w:bCs/>
        </w:rPr>
        <w:t xml:space="preserve">5.2.2.3. </w:t>
      </w:r>
      <w:r w:rsidR="0077720D" w:rsidRPr="00854799">
        <w:rPr>
          <w:rFonts w:ascii="Times New Roman" w:hAnsi="Times New Roman" w:cs="Times New Roman"/>
          <w:b/>
          <w:bCs/>
        </w:rPr>
        <w:t>Characterization of Chromosomal Rearrangements:</w:t>
      </w:r>
    </w:p>
    <w:p w14:paraId="524A8F64" w14:textId="603E2130" w:rsidR="0077720D" w:rsidRPr="00810F62" w:rsidRDefault="000076C9" w:rsidP="00810F62">
      <w:pPr>
        <w:jc w:val="both"/>
        <w:rPr>
          <w:rFonts w:ascii="Times New Roman" w:hAnsi="Times New Roman" w:cs="Times New Roman"/>
        </w:rPr>
      </w:pPr>
      <w:r w:rsidRPr="00810F62">
        <w:rPr>
          <w:rFonts w:ascii="Times New Roman" w:hAnsi="Times New Roman" w:cs="Times New Roman"/>
        </w:rPr>
        <w:t xml:space="preserve">GISH is a powerful tool for the characterization of chromosomal rearrangements, which can be directly linked to the management of biotic stress in plants. The technique's ability to identify and monitor alien chromatin is particularly valuable for breeding programs aimed at enhancing resistance to pathogens and pests through interspecific hybridization and introgression (Ramzan et al., 2017; </w:t>
      </w:r>
      <w:proofErr w:type="spellStart"/>
      <w:r w:rsidRPr="00810F62">
        <w:rPr>
          <w:rFonts w:ascii="Times New Roman" w:hAnsi="Times New Roman" w:cs="Times New Roman"/>
        </w:rPr>
        <w:t>Czernicka</w:t>
      </w:r>
      <w:proofErr w:type="spellEnd"/>
      <w:r w:rsidRPr="00810F62">
        <w:rPr>
          <w:rFonts w:ascii="Times New Roman" w:hAnsi="Times New Roman" w:cs="Times New Roman"/>
        </w:rPr>
        <w:t xml:space="preserve"> et al., 2010; Jiang and Gill, 1994).</w:t>
      </w:r>
      <w:r w:rsidR="00854799">
        <w:rPr>
          <w:rFonts w:ascii="Times New Roman" w:hAnsi="Times New Roman" w:cs="Times New Roman"/>
        </w:rPr>
        <w:t xml:space="preserve"> </w:t>
      </w:r>
      <w:r w:rsidR="0077720D" w:rsidRPr="00810F62">
        <w:rPr>
          <w:rFonts w:ascii="Times New Roman" w:hAnsi="Times New Roman" w:cs="Times New Roman"/>
        </w:rPr>
        <w:t>These examples demonstrate how GISH can be effectively utilized in biotic stress management in crops by facilitating the identification, verification, and characterization of genetic elements associated with resistance to various pathogens and pests.</w:t>
      </w:r>
    </w:p>
    <w:p w14:paraId="20C81065" w14:textId="77777777" w:rsidR="00854799" w:rsidRDefault="005C2065" w:rsidP="00810F62">
      <w:pPr>
        <w:pStyle w:val="ListParagraph"/>
        <w:numPr>
          <w:ilvl w:val="1"/>
          <w:numId w:val="9"/>
        </w:numPr>
        <w:jc w:val="both"/>
        <w:rPr>
          <w:rFonts w:ascii="Times New Roman" w:hAnsi="Times New Roman" w:cs="Times New Roman"/>
          <w:b/>
          <w:bCs/>
        </w:rPr>
      </w:pPr>
      <w:r>
        <w:rPr>
          <w:rFonts w:ascii="Times New Roman" w:hAnsi="Times New Roman" w:cs="Times New Roman"/>
          <w:b/>
          <w:bCs/>
        </w:rPr>
        <w:t xml:space="preserve"> </w:t>
      </w:r>
      <w:r w:rsidR="00A248E6" w:rsidRPr="005C2065">
        <w:rPr>
          <w:rFonts w:ascii="Times New Roman" w:hAnsi="Times New Roman" w:cs="Times New Roman"/>
          <w:b/>
          <w:bCs/>
        </w:rPr>
        <w:t>Comparative genomic hybridization (CGH)</w:t>
      </w:r>
    </w:p>
    <w:p w14:paraId="5E20F842" w14:textId="2DDA0A40" w:rsidR="00A248E6" w:rsidRPr="00854799" w:rsidRDefault="0012666C" w:rsidP="00854799">
      <w:pPr>
        <w:jc w:val="both"/>
        <w:rPr>
          <w:rFonts w:ascii="Times New Roman" w:hAnsi="Times New Roman" w:cs="Times New Roman"/>
          <w:b/>
          <w:bCs/>
        </w:rPr>
      </w:pPr>
      <w:r w:rsidRPr="00854799">
        <w:rPr>
          <w:rFonts w:ascii="Times New Roman" w:hAnsi="Times New Roman" w:cs="Times New Roman"/>
        </w:rPr>
        <w:t>Comparative genomic hybridization (CGH) is a molecular cytogenetic technique used to examine differences in the number of copies of DNA sequences. T</w:t>
      </w:r>
      <w:r w:rsidR="00A248E6" w:rsidRPr="00854799">
        <w:rPr>
          <w:rFonts w:ascii="Times New Roman" w:hAnsi="Times New Roman" w:cs="Times New Roman"/>
        </w:rPr>
        <w:t>he principles of CGH, such as the detection of DNA sequence copy differences, could theoretically be applied to crop genomes to identify genetic variations associated with resistance or susceptibility to biotic stressors such as pathogens or pests (</w:t>
      </w:r>
      <w:proofErr w:type="spellStart"/>
      <w:r w:rsidR="00A248E6" w:rsidRPr="00854799">
        <w:rPr>
          <w:rFonts w:ascii="Times New Roman" w:hAnsi="Times New Roman" w:cs="Times New Roman"/>
        </w:rPr>
        <w:t>Ostroverkhova</w:t>
      </w:r>
      <w:proofErr w:type="spellEnd"/>
      <w:r w:rsidR="00A248E6" w:rsidRPr="00854799">
        <w:rPr>
          <w:rFonts w:ascii="Times New Roman" w:hAnsi="Times New Roman" w:cs="Times New Roman"/>
        </w:rPr>
        <w:t xml:space="preserve"> et al., 2002; Bayani and Squire, 2004).</w:t>
      </w:r>
    </w:p>
    <w:p w14:paraId="1CCCAC20" w14:textId="348848E5" w:rsidR="00114866" w:rsidRPr="00810F62" w:rsidRDefault="00114866" w:rsidP="00810F62">
      <w:pPr>
        <w:jc w:val="both"/>
        <w:rPr>
          <w:rFonts w:ascii="Times New Roman" w:hAnsi="Times New Roman" w:cs="Times New Roman"/>
        </w:rPr>
      </w:pPr>
    </w:p>
    <w:p w14:paraId="6B613AC0" w14:textId="0F3B0877" w:rsidR="00114866" w:rsidRPr="005C2065" w:rsidRDefault="005C2065"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 </w:t>
      </w:r>
      <w:r w:rsidR="00114866" w:rsidRPr="005C2065">
        <w:rPr>
          <w:rFonts w:ascii="Times New Roman" w:hAnsi="Times New Roman" w:cs="Times New Roman"/>
          <w:b/>
          <w:bCs/>
        </w:rPr>
        <w:t>Fluorescence-activated cell sorting (FACS)</w:t>
      </w:r>
    </w:p>
    <w:p w14:paraId="7328436A" w14:textId="591A6C2E" w:rsidR="00867763" w:rsidRPr="00810F62" w:rsidRDefault="00114866" w:rsidP="00810F62">
      <w:pPr>
        <w:jc w:val="both"/>
        <w:rPr>
          <w:rFonts w:ascii="Times New Roman" w:hAnsi="Times New Roman" w:cs="Times New Roman"/>
        </w:rPr>
      </w:pPr>
      <w:r w:rsidRPr="00810F62">
        <w:rPr>
          <w:rFonts w:ascii="Times New Roman" w:hAnsi="Times New Roman" w:cs="Times New Roman"/>
        </w:rPr>
        <w:t>Fluorescence-activated cell sorting (FACS) is a technique that can be instrumental in managing biotic stress in crops by enabling the isolation and analysis of specific cell types under stress conditions. For instance, FACS has been utilized to study cell type-specific responses in transgenic plants expressing fluorescent proteins, which is crucial for understanding how different cell types in crops react to biotic stress </w:t>
      </w:r>
      <w:r w:rsidR="00D4128C" w:rsidRPr="00810F62">
        <w:rPr>
          <w:rFonts w:ascii="Times New Roman" w:hAnsi="Times New Roman" w:cs="Times New Roman"/>
        </w:rPr>
        <w:t>(Evrard et al., 2012)</w:t>
      </w:r>
      <w:r w:rsidRPr="00810F62">
        <w:rPr>
          <w:rFonts w:ascii="Times New Roman" w:hAnsi="Times New Roman" w:cs="Times New Roman"/>
        </w:rPr>
        <w:t>. Moreover, the ability to isolate cells from plants that express fluorescent proteins dynamically in response to stress factors allows for the investigation of cellular mechanisms and the identification of key regulators involved in the plant's response to biotic stress </w:t>
      </w:r>
      <w:r w:rsidR="00D4128C" w:rsidRPr="00810F62">
        <w:rPr>
          <w:rFonts w:ascii="Times New Roman" w:hAnsi="Times New Roman" w:cs="Times New Roman"/>
        </w:rPr>
        <w:t>(Carter et al., 2013)</w:t>
      </w:r>
      <w:r w:rsidRPr="00810F62">
        <w:rPr>
          <w:rFonts w:ascii="Times New Roman" w:hAnsi="Times New Roman" w:cs="Times New Roman"/>
        </w:rPr>
        <w:t>.</w:t>
      </w:r>
    </w:p>
    <w:p w14:paraId="111EC7BB" w14:textId="3125AD2A" w:rsidR="00867763" w:rsidRPr="00810F62" w:rsidRDefault="00867763" w:rsidP="00810F62">
      <w:pPr>
        <w:jc w:val="both"/>
        <w:rPr>
          <w:rFonts w:ascii="Times New Roman" w:hAnsi="Times New Roman" w:cs="Times New Roman"/>
        </w:rPr>
      </w:pPr>
      <w:r w:rsidRPr="005C2065">
        <w:rPr>
          <w:rFonts w:ascii="Times New Roman" w:hAnsi="Times New Roman" w:cs="Times New Roman"/>
          <w:b/>
          <w:bCs/>
        </w:rPr>
        <w:t>Table</w:t>
      </w:r>
      <w:r w:rsidR="00914A19">
        <w:rPr>
          <w:rFonts w:ascii="Times New Roman" w:hAnsi="Times New Roman" w:cs="Times New Roman"/>
          <w:b/>
          <w:bCs/>
        </w:rPr>
        <w:t xml:space="preserve"> 2</w:t>
      </w:r>
      <w:r w:rsidRPr="00810F62">
        <w:rPr>
          <w:rFonts w:ascii="Times New Roman" w:hAnsi="Times New Roman" w:cs="Times New Roman"/>
        </w:rPr>
        <w:t>. Application of FACS in various contexts</w:t>
      </w:r>
    </w:p>
    <w:tbl>
      <w:tblPr>
        <w:tblStyle w:val="TableGrid"/>
        <w:tblW w:w="9133" w:type="dxa"/>
        <w:tblInd w:w="-113" w:type="dxa"/>
        <w:tblLook w:val="04A0" w:firstRow="1" w:lastRow="0" w:firstColumn="1" w:lastColumn="0" w:noHBand="0" w:noVBand="1"/>
      </w:tblPr>
      <w:tblGrid>
        <w:gridCol w:w="504"/>
        <w:gridCol w:w="3527"/>
        <w:gridCol w:w="2268"/>
        <w:gridCol w:w="2834"/>
      </w:tblGrid>
      <w:tr w:rsidR="00867763" w:rsidRPr="00810F62" w14:paraId="3697DB78" w14:textId="2321424E" w:rsidTr="005C2065">
        <w:tc>
          <w:tcPr>
            <w:tcW w:w="501" w:type="dxa"/>
          </w:tcPr>
          <w:p w14:paraId="5AFDE013" w14:textId="1077F357"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Sr. no.</w:t>
            </w:r>
          </w:p>
        </w:tc>
        <w:tc>
          <w:tcPr>
            <w:tcW w:w="3529" w:type="dxa"/>
          </w:tcPr>
          <w:p w14:paraId="588A1F7A" w14:textId="767902EC"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Application</w:t>
            </w:r>
          </w:p>
        </w:tc>
        <w:tc>
          <w:tcPr>
            <w:tcW w:w="2268" w:type="dxa"/>
          </w:tcPr>
          <w:p w14:paraId="45E67EB6" w14:textId="5AA43E3A"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Field of study</w:t>
            </w:r>
          </w:p>
        </w:tc>
        <w:tc>
          <w:tcPr>
            <w:tcW w:w="2835" w:type="dxa"/>
          </w:tcPr>
          <w:p w14:paraId="4DF97231" w14:textId="7D145AA4"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Reference</w:t>
            </w:r>
          </w:p>
        </w:tc>
      </w:tr>
      <w:tr w:rsidR="00867763" w:rsidRPr="00810F62" w14:paraId="6109B6ED" w14:textId="759EA30E" w:rsidTr="005C2065">
        <w:tc>
          <w:tcPr>
            <w:tcW w:w="501" w:type="dxa"/>
          </w:tcPr>
          <w:p w14:paraId="7ACB4BC7" w14:textId="345B60FD" w:rsidR="00867763" w:rsidRPr="00810F62" w:rsidRDefault="00867763" w:rsidP="00810F62">
            <w:pPr>
              <w:jc w:val="both"/>
              <w:rPr>
                <w:rFonts w:ascii="Times New Roman" w:hAnsi="Times New Roman" w:cs="Times New Roman"/>
              </w:rPr>
            </w:pPr>
            <w:r w:rsidRPr="00810F62">
              <w:rPr>
                <w:rFonts w:ascii="Times New Roman" w:hAnsi="Times New Roman" w:cs="Times New Roman"/>
              </w:rPr>
              <w:t>1.</w:t>
            </w:r>
          </w:p>
        </w:tc>
        <w:tc>
          <w:tcPr>
            <w:tcW w:w="3529" w:type="dxa"/>
          </w:tcPr>
          <w:p w14:paraId="6427128B" w14:textId="4CC539F0" w:rsidR="00867763" w:rsidRPr="00810F62" w:rsidRDefault="00D4128C" w:rsidP="00810F62">
            <w:pPr>
              <w:jc w:val="both"/>
              <w:rPr>
                <w:rFonts w:ascii="Times New Roman" w:hAnsi="Times New Roman" w:cs="Times New Roman"/>
              </w:rPr>
            </w:pPr>
            <w:r w:rsidRPr="00810F62">
              <w:rPr>
                <w:rFonts w:ascii="Times New Roman" w:hAnsi="Times New Roman" w:cs="Times New Roman"/>
              </w:rPr>
              <w:t>I</w:t>
            </w:r>
            <w:r w:rsidR="00867763" w:rsidRPr="00810F62">
              <w:rPr>
                <w:rFonts w:ascii="Times New Roman" w:hAnsi="Times New Roman" w:cs="Times New Roman"/>
              </w:rPr>
              <w:t xml:space="preserve">solation of specific cell types in plants </w:t>
            </w:r>
          </w:p>
        </w:tc>
        <w:tc>
          <w:tcPr>
            <w:tcW w:w="2268" w:type="dxa"/>
          </w:tcPr>
          <w:p w14:paraId="49FF4513" w14:textId="35AA4E7A"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developmental studies </w:t>
            </w:r>
          </w:p>
        </w:tc>
        <w:tc>
          <w:tcPr>
            <w:tcW w:w="2835" w:type="dxa"/>
          </w:tcPr>
          <w:p w14:paraId="61E24772" w14:textId="5E88AAFC" w:rsidR="00867763" w:rsidRPr="00810F62" w:rsidRDefault="00D4128C" w:rsidP="00810F62">
            <w:pPr>
              <w:jc w:val="both"/>
              <w:rPr>
                <w:rFonts w:ascii="Times New Roman" w:hAnsi="Times New Roman" w:cs="Times New Roman"/>
              </w:rPr>
            </w:pPr>
            <w:r w:rsidRPr="00810F62">
              <w:rPr>
                <w:rFonts w:ascii="Times New Roman" w:hAnsi="Times New Roman" w:cs="Times New Roman"/>
              </w:rPr>
              <w:t>(</w:t>
            </w:r>
            <w:proofErr w:type="spellStart"/>
            <w:r w:rsidRPr="00810F62">
              <w:rPr>
                <w:rFonts w:ascii="Times New Roman" w:hAnsi="Times New Roman" w:cs="Times New Roman"/>
              </w:rPr>
              <w:t>Iyer</w:t>
            </w:r>
            <w:proofErr w:type="spellEnd"/>
            <w:r w:rsidRPr="00810F62">
              <w:rPr>
                <w:rFonts w:ascii="Times New Roman" w:hAnsi="Times New Roman" w:cs="Times New Roman"/>
              </w:rPr>
              <w:t xml:space="preserve"> and </w:t>
            </w:r>
            <w:proofErr w:type="spellStart"/>
            <w:r w:rsidRPr="00810F62">
              <w:rPr>
                <w:rFonts w:ascii="Times New Roman" w:hAnsi="Times New Roman" w:cs="Times New Roman"/>
              </w:rPr>
              <w:t>Benfey</w:t>
            </w:r>
            <w:proofErr w:type="spellEnd"/>
            <w:r w:rsidRPr="00810F62">
              <w:rPr>
                <w:rFonts w:ascii="Times New Roman" w:hAnsi="Times New Roman" w:cs="Times New Roman"/>
              </w:rPr>
              <w:t>, 2010).</w:t>
            </w:r>
          </w:p>
        </w:tc>
      </w:tr>
      <w:tr w:rsidR="00867763" w:rsidRPr="00810F62" w14:paraId="005EB2B9" w14:textId="40DBC7E4" w:rsidTr="005C2065">
        <w:tc>
          <w:tcPr>
            <w:tcW w:w="501" w:type="dxa"/>
          </w:tcPr>
          <w:p w14:paraId="4CBB97CF" w14:textId="39B63290" w:rsidR="00867763" w:rsidRPr="00810F62" w:rsidRDefault="00867763" w:rsidP="00810F62">
            <w:pPr>
              <w:jc w:val="both"/>
              <w:rPr>
                <w:rFonts w:ascii="Times New Roman" w:hAnsi="Times New Roman" w:cs="Times New Roman"/>
              </w:rPr>
            </w:pPr>
            <w:r w:rsidRPr="00810F62">
              <w:rPr>
                <w:rFonts w:ascii="Times New Roman" w:hAnsi="Times New Roman" w:cs="Times New Roman"/>
              </w:rPr>
              <w:t>2.</w:t>
            </w:r>
          </w:p>
        </w:tc>
        <w:tc>
          <w:tcPr>
            <w:tcW w:w="3529" w:type="dxa"/>
          </w:tcPr>
          <w:p w14:paraId="53BBC7C0" w14:textId="274243BD" w:rsidR="00867763" w:rsidRPr="00810F62" w:rsidRDefault="00D4128C" w:rsidP="00810F62">
            <w:pPr>
              <w:jc w:val="both"/>
              <w:rPr>
                <w:rFonts w:ascii="Times New Roman" w:hAnsi="Times New Roman" w:cs="Times New Roman"/>
              </w:rPr>
            </w:pPr>
            <w:r w:rsidRPr="00810F62">
              <w:rPr>
                <w:rFonts w:ascii="Times New Roman" w:hAnsi="Times New Roman" w:cs="Times New Roman"/>
              </w:rPr>
              <w:t>P</w:t>
            </w:r>
            <w:r w:rsidR="00867763" w:rsidRPr="00810F62">
              <w:rPr>
                <w:rFonts w:ascii="Times New Roman" w:hAnsi="Times New Roman" w:cs="Times New Roman"/>
              </w:rPr>
              <w:t xml:space="preserve">urification of rare cell populations </w:t>
            </w:r>
          </w:p>
        </w:tc>
        <w:tc>
          <w:tcPr>
            <w:tcW w:w="2268" w:type="dxa"/>
          </w:tcPr>
          <w:p w14:paraId="65EAEBA3" w14:textId="1E7D316B"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functional studies </w:t>
            </w:r>
          </w:p>
        </w:tc>
        <w:tc>
          <w:tcPr>
            <w:tcW w:w="2835" w:type="dxa"/>
          </w:tcPr>
          <w:p w14:paraId="4A9049BF" w14:textId="6E836AD8" w:rsidR="00867763" w:rsidRPr="00810F62" w:rsidRDefault="00D4128C" w:rsidP="00810F62">
            <w:pPr>
              <w:jc w:val="both"/>
              <w:rPr>
                <w:rFonts w:ascii="Times New Roman" w:hAnsi="Times New Roman" w:cs="Times New Roman"/>
              </w:rPr>
            </w:pPr>
            <w:r w:rsidRPr="00810F62">
              <w:rPr>
                <w:rFonts w:ascii="Times New Roman" w:hAnsi="Times New Roman" w:cs="Times New Roman"/>
              </w:rPr>
              <w:t>(Liao et al., 2016)</w:t>
            </w:r>
          </w:p>
        </w:tc>
      </w:tr>
      <w:tr w:rsidR="00867763" w:rsidRPr="00810F62" w14:paraId="7D7F96BB" w14:textId="1C6A0F03" w:rsidTr="005C2065">
        <w:tc>
          <w:tcPr>
            <w:tcW w:w="501" w:type="dxa"/>
          </w:tcPr>
          <w:p w14:paraId="4BFB02E7" w14:textId="01F8DB5F" w:rsidR="00867763" w:rsidRPr="00810F62" w:rsidRDefault="00867763" w:rsidP="00810F62">
            <w:pPr>
              <w:jc w:val="both"/>
              <w:rPr>
                <w:rFonts w:ascii="Times New Roman" w:hAnsi="Times New Roman" w:cs="Times New Roman"/>
              </w:rPr>
            </w:pPr>
            <w:r w:rsidRPr="00810F62">
              <w:rPr>
                <w:rFonts w:ascii="Times New Roman" w:hAnsi="Times New Roman" w:cs="Times New Roman"/>
              </w:rPr>
              <w:t>3.</w:t>
            </w:r>
          </w:p>
        </w:tc>
        <w:tc>
          <w:tcPr>
            <w:tcW w:w="3529" w:type="dxa"/>
          </w:tcPr>
          <w:p w14:paraId="77AB2B63" w14:textId="4D746134" w:rsidR="00867763" w:rsidRPr="00810F62" w:rsidRDefault="00D4128C" w:rsidP="00810F62">
            <w:pPr>
              <w:jc w:val="both"/>
              <w:rPr>
                <w:rFonts w:ascii="Times New Roman" w:hAnsi="Times New Roman" w:cs="Times New Roman"/>
              </w:rPr>
            </w:pPr>
            <w:r w:rsidRPr="00810F62">
              <w:rPr>
                <w:rFonts w:ascii="Times New Roman" w:hAnsi="Times New Roman" w:cs="Times New Roman"/>
              </w:rPr>
              <w:t>E</w:t>
            </w:r>
            <w:r w:rsidR="00867763" w:rsidRPr="00810F62">
              <w:rPr>
                <w:rFonts w:ascii="Times New Roman" w:hAnsi="Times New Roman" w:cs="Times New Roman"/>
              </w:rPr>
              <w:t xml:space="preserve">nhancement of microalgal strains </w:t>
            </w:r>
          </w:p>
        </w:tc>
        <w:tc>
          <w:tcPr>
            <w:tcW w:w="2268" w:type="dxa"/>
          </w:tcPr>
          <w:p w14:paraId="7CAC6A86" w14:textId="3B787C12"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biotechnological applications </w:t>
            </w:r>
          </w:p>
        </w:tc>
        <w:tc>
          <w:tcPr>
            <w:tcW w:w="2835" w:type="dxa"/>
          </w:tcPr>
          <w:p w14:paraId="2BCEABC6" w14:textId="069266A3" w:rsidR="00867763" w:rsidRPr="00810F62" w:rsidRDefault="00D4128C" w:rsidP="00810F62">
            <w:pPr>
              <w:jc w:val="both"/>
              <w:rPr>
                <w:rFonts w:ascii="Times New Roman" w:hAnsi="Times New Roman" w:cs="Times New Roman"/>
              </w:rPr>
            </w:pPr>
            <w:r w:rsidRPr="00810F62">
              <w:rPr>
                <w:rFonts w:ascii="Times New Roman" w:hAnsi="Times New Roman" w:cs="Times New Roman"/>
              </w:rPr>
              <w:t>(Pereira et al., 2018)</w:t>
            </w:r>
          </w:p>
        </w:tc>
      </w:tr>
    </w:tbl>
    <w:p w14:paraId="70D83938" w14:textId="77777777" w:rsidR="00C84DFE" w:rsidRPr="00810F62" w:rsidRDefault="00C84DFE" w:rsidP="00810F62">
      <w:pPr>
        <w:jc w:val="both"/>
        <w:rPr>
          <w:rFonts w:ascii="Times New Roman" w:hAnsi="Times New Roman" w:cs="Times New Roman"/>
        </w:rPr>
      </w:pPr>
    </w:p>
    <w:p w14:paraId="2F33DA02" w14:textId="698FFEEF" w:rsidR="00C84DFE" w:rsidRPr="005C2065" w:rsidRDefault="00C84DFE"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Chromosome banding techniques </w:t>
      </w:r>
    </w:p>
    <w:p w14:paraId="063C4FA8" w14:textId="4A44785F" w:rsidR="005A518F" w:rsidRPr="00810F62" w:rsidRDefault="00C84DFE" w:rsidP="00810F62">
      <w:pPr>
        <w:jc w:val="both"/>
        <w:rPr>
          <w:rFonts w:ascii="Times New Roman" w:hAnsi="Times New Roman" w:cs="Times New Roman"/>
        </w:rPr>
      </w:pPr>
      <w:r w:rsidRPr="00810F62">
        <w:rPr>
          <w:rFonts w:ascii="Times New Roman" w:hAnsi="Times New Roman" w:cs="Times New Roman"/>
        </w:rPr>
        <w:t>Chromosome banding techniques are essential tools in cytogenetics, providing a means to identify and characterize chromosomes and their specific segments </w:t>
      </w:r>
      <w:r w:rsidR="005A518F" w:rsidRPr="00810F62">
        <w:rPr>
          <w:rFonts w:ascii="Times New Roman" w:hAnsi="Times New Roman" w:cs="Times New Roman"/>
        </w:rPr>
        <w:t xml:space="preserve">(Schreck and </w:t>
      </w:r>
      <w:proofErr w:type="spellStart"/>
      <w:r w:rsidR="005A518F" w:rsidRPr="00810F62">
        <w:rPr>
          <w:rFonts w:ascii="Times New Roman" w:hAnsi="Times New Roman" w:cs="Times New Roman"/>
        </w:rPr>
        <w:t>Distèche</w:t>
      </w:r>
      <w:proofErr w:type="spellEnd"/>
      <w:r w:rsidR="005A518F" w:rsidRPr="00810F62">
        <w:rPr>
          <w:rFonts w:ascii="Times New Roman" w:hAnsi="Times New Roman" w:cs="Times New Roman"/>
        </w:rPr>
        <w:t>, 1994)</w:t>
      </w:r>
      <w:r w:rsidRPr="00810F62">
        <w:rPr>
          <w:rFonts w:ascii="Times New Roman" w:hAnsi="Times New Roman" w:cs="Times New Roman"/>
        </w:rPr>
        <w:t xml:space="preserve">. This technique </w:t>
      </w:r>
      <w:proofErr w:type="gramStart"/>
      <w:r w:rsidRPr="00810F62">
        <w:rPr>
          <w:rFonts w:ascii="Times New Roman" w:hAnsi="Times New Roman" w:cs="Times New Roman"/>
        </w:rPr>
        <w:t>are</w:t>
      </w:r>
      <w:proofErr w:type="gramEnd"/>
      <w:r w:rsidRPr="00810F62">
        <w:rPr>
          <w:rFonts w:ascii="Times New Roman" w:hAnsi="Times New Roman" w:cs="Times New Roman"/>
        </w:rPr>
        <w:t xml:space="preserve"> instrumental in locating genes within chromosomes, which can be crucial for genetic improvement programs aimed at enhancing biotic stress resistance in plants </w:t>
      </w:r>
      <w:r w:rsidR="00B04576" w:rsidRPr="00810F62">
        <w:rPr>
          <w:rFonts w:ascii="Times New Roman" w:hAnsi="Times New Roman" w:cs="Times New Roman"/>
        </w:rPr>
        <w:t>(Simon et al., 2023; Forster, 1992)</w:t>
      </w:r>
      <w:r w:rsidRPr="00810F62">
        <w:rPr>
          <w:rFonts w:ascii="Times New Roman" w:hAnsi="Times New Roman" w:cs="Times New Roman"/>
        </w:rPr>
        <w:t>.</w:t>
      </w:r>
      <w:r w:rsidR="00854799">
        <w:rPr>
          <w:rFonts w:ascii="Times New Roman" w:hAnsi="Times New Roman" w:cs="Times New Roman"/>
        </w:rPr>
        <w:t xml:space="preserve"> </w:t>
      </w:r>
      <w:r w:rsidRPr="00810F62">
        <w:rPr>
          <w:rFonts w:ascii="Times New Roman" w:hAnsi="Times New Roman" w:cs="Times New Roman"/>
        </w:rPr>
        <w:t>For instance, in rice, the physical locations of genes conferring resistance to various biotic stresses have been mapped, facilitating the use of marker-assisted selection (MAS) to improve resistance in local varieties </w:t>
      </w:r>
      <w:r w:rsidR="00B04576" w:rsidRPr="00810F62">
        <w:rPr>
          <w:rFonts w:ascii="Times New Roman" w:hAnsi="Times New Roman" w:cs="Times New Roman"/>
        </w:rPr>
        <w:t>(Simon et al., 2023)</w:t>
      </w:r>
      <w:r w:rsidRPr="00810F62">
        <w:rPr>
          <w:rFonts w:ascii="Times New Roman" w:hAnsi="Times New Roman" w:cs="Times New Roman"/>
        </w:rPr>
        <w:t xml:space="preserve">. Similarly, the detailed cytogenetic data provided by banding techniques for the Florida manatee contribute to genetic mapping projects that could indirectly aid in the </w:t>
      </w:r>
      <w:r w:rsidRPr="00810F62">
        <w:rPr>
          <w:rFonts w:ascii="Times New Roman" w:hAnsi="Times New Roman" w:cs="Times New Roman"/>
        </w:rPr>
        <w:lastRenderedPageBreak/>
        <w:t>management of biotic stresses through better understanding of the species' genome </w:t>
      </w:r>
      <w:r w:rsidR="00B04576" w:rsidRPr="00810F62">
        <w:rPr>
          <w:rFonts w:ascii="Times New Roman" w:hAnsi="Times New Roman" w:cs="Times New Roman"/>
        </w:rPr>
        <w:t>(Gray et al., 2002)</w:t>
      </w:r>
      <w:r w:rsidRPr="00810F62">
        <w:rPr>
          <w:rFonts w:ascii="Times New Roman" w:hAnsi="Times New Roman" w:cs="Times New Roman"/>
        </w:rPr>
        <w:t xml:space="preserve">. </w:t>
      </w:r>
      <w:r w:rsidR="00854799">
        <w:rPr>
          <w:rFonts w:ascii="Times New Roman" w:hAnsi="Times New Roman" w:cs="Times New Roman"/>
        </w:rPr>
        <w:t xml:space="preserve"> </w:t>
      </w:r>
      <w:r w:rsidRPr="00810F62">
        <w:rPr>
          <w:rFonts w:ascii="Times New Roman" w:hAnsi="Times New Roman" w:cs="Times New Roman"/>
        </w:rPr>
        <w:t>Various staining techniques, such as G-banding, C-banding, and R-banding, are used to produce characteristic banding patterns on chromosomes, allowing for the identification of individual chromosomes and the detection of structural abnormalities, such as deletions, duplications, and inversions.</w:t>
      </w:r>
      <w:r w:rsidR="00854799">
        <w:rPr>
          <w:rFonts w:ascii="Times New Roman" w:hAnsi="Times New Roman" w:cs="Times New Roman"/>
        </w:rPr>
        <w:t xml:space="preserve"> </w:t>
      </w:r>
      <w:r w:rsidR="005A518F" w:rsidRPr="00810F62">
        <w:rPr>
          <w:rFonts w:ascii="Times New Roman" w:hAnsi="Times New Roman" w:cs="Times New Roman"/>
        </w:rPr>
        <w:t>They play a supportive role in the genetic mapping and identification of resistance genes. This information is then utilized in breeding programs to develop resistant cultivars, contributing to the management of biotic stresses in agricultural and natural ecosystems </w:t>
      </w:r>
      <w:proofErr w:type="gramStart"/>
      <w:r w:rsidR="00B04576" w:rsidRPr="00810F62">
        <w:rPr>
          <w:rFonts w:ascii="Times New Roman" w:hAnsi="Times New Roman" w:cs="Times New Roman"/>
        </w:rPr>
        <w:t>( Simon</w:t>
      </w:r>
      <w:proofErr w:type="gramEnd"/>
      <w:r w:rsidR="00B04576" w:rsidRPr="00810F62">
        <w:rPr>
          <w:rFonts w:ascii="Times New Roman" w:hAnsi="Times New Roman" w:cs="Times New Roman"/>
        </w:rPr>
        <w:t xml:space="preserve"> et al., 2023; Forster, 1992; Mekonnen et al., 2017).</w:t>
      </w:r>
    </w:p>
    <w:p w14:paraId="16FF6C29" w14:textId="256F914E" w:rsidR="00857739" w:rsidRPr="005C2065" w:rsidRDefault="00857739"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Microarray analysis: </w:t>
      </w:r>
    </w:p>
    <w:p w14:paraId="479EE0FE" w14:textId="5CF72B38" w:rsidR="00857739" w:rsidRPr="00810F62" w:rsidRDefault="00857739" w:rsidP="00810F62">
      <w:pPr>
        <w:jc w:val="both"/>
        <w:rPr>
          <w:rFonts w:ascii="Times New Roman" w:hAnsi="Times New Roman" w:cs="Times New Roman"/>
        </w:rPr>
      </w:pPr>
      <w:r w:rsidRPr="00810F62">
        <w:rPr>
          <w:rFonts w:ascii="Times New Roman" w:hAnsi="Times New Roman" w:cs="Times New Roman"/>
        </w:rPr>
        <w:t xml:space="preserve">Microarray technology allows for the </w:t>
      </w:r>
      <w:r w:rsidR="00C95A9E">
        <w:rPr>
          <w:rFonts w:ascii="Times New Roman" w:hAnsi="Times New Roman" w:cs="Times New Roman"/>
        </w:rPr>
        <w:t>parallel</w:t>
      </w:r>
      <w:r w:rsidRPr="00810F62">
        <w:rPr>
          <w:rFonts w:ascii="Times New Roman" w:hAnsi="Times New Roman" w:cs="Times New Roman"/>
        </w:rPr>
        <w:t xml:space="preserve"> analysis of thousands of DNA sequences on a solid support surface. In cytogenetics, microarrays can be used to detect chromosomal imbalances, gene expression patterns, and genomic variations associated with genetic disorders and diseases.</w:t>
      </w:r>
      <w:r w:rsidR="00854799">
        <w:rPr>
          <w:rFonts w:ascii="Times New Roman" w:hAnsi="Times New Roman" w:cs="Times New Roman"/>
        </w:rPr>
        <w:t xml:space="preserve"> </w:t>
      </w:r>
      <w:r w:rsidRPr="00810F62">
        <w:rPr>
          <w:rFonts w:ascii="Times New Roman" w:hAnsi="Times New Roman" w:cs="Times New Roman"/>
        </w:rPr>
        <w:t>Microarray analysis, a cytogenetic tool, is utilized to investigate the gene expression profiles of plants under biotic stress, aiding in the management of such stresses by identifying differentially expressed genes (DEGs) that are involved in stress responses. For instance, in tea plants, microarray analysis revealed a significant number of DEGs associated with blister blight and grey blight diseases, which are major biotic stresses affecting tea quality and yield (Ashokraj et al., 2020). Similarly, a network-based meta-analysis approach in wheat identified key genes and molecular mechanisms in response to biotic stress, contributing to the understanding of the plant's response and potentially guiding breeding for resistance </w:t>
      </w:r>
      <w:r w:rsidR="00A13B7A" w:rsidRPr="00810F62">
        <w:rPr>
          <w:rFonts w:ascii="Times New Roman" w:hAnsi="Times New Roman" w:cs="Times New Roman"/>
        </w:rPr>
        <w:t>(Nemati et al., 2023)</w:t>
      </w:r>
      <w:r w:rsidRPr="00810F62">
        <w:rPr>
          <w:rFonts w:ascii="Times New Roman" w:hAnsi="Times New Roman" w:cs="Times New Roman"/>
        </w:rPr>
        <w:t>.</w:t>
      </w:r>
      <w:r w:rsidRPr="00810F62">
        <w:rPr>
          <w:rFonts w:ascii="Times New Roman" w:hAnsi="Times New Roman" w:cs="Times New Roman"/>
        </w:rPr>
        <w:br/>
        <w:t xml:space="preserve">Contradictorily, while microarray analysis is powerful, it is not the sole approach for managing biotic stress. </w:t>
      </w:r>
    </w:p>
    <w:p w14:paraId="37BBBBED" w14:textId="77777777" w:rsidR="00DA2D25" w:rsidRDefault="005A39F6" w:rsidP="00DA2D25">
      <w:pPr>
        <w:pStyle w:val="ListParagraph"/>
        <w:numPr>
          <w:ilvl w:val="0"/>
          <w:numId w:val="9"/>
        </w:numPr>
        <w:jc w:val="both"/>
        <w:rPr>
          <w:rFonts w:ascii="Times New Roman" w:hAnsi="Times New Roman" w:cs="Times New Roman"/>
          <w:b/>
          <w:bCs/>
        </w:rPr>
      </w:pPr>
      <w:r w:rsidRPr="005C2065">
        <w:rPr>
          <w:rFonts w:ascii="Times New Roman" w:hAnsi="Times New Roman" w:cs="Times New Roman"/>
          <w:b/>
          <w:bCs/>
        </w:rPr>
        <w:t>Polyploidization</w:t>
      </w:r>
    </w:p>
    <w:p w14:paraId="2270BAAB" w14:textId="1141F756" w:rsidR="00DA2D25" w:rsidRPr="00810F62" w:rsidRDefault="00DA2D25" w:rsidP="00810F62">
      <w:pPr>
        <w:jc w:val="both"/>
        <w:rPr>
          <w:rFonts w:ascii="Times New Roman" w:hAnsi="Times New Roman" w:cs="Times New Roman"/>
        </w:rPr>
      </w:pPr>
      <w:r w:rsidRPr="00DA2D25">
        <w:rPr>
          <w:rFonts w:ascii="Times New Roman" w:hAnsi="Times New Roman" w:cs="Times New Roman"/>
        </w:rPr>
        <w:t>Polyploidy is the presence of more than two sets of chromosomes in an organism</w:t>
      </w:r>
      <w:r w:rsidR="00A447ED">
        <w:rPr>
          <w:rFonts w:ascii="Times New Roman" w:hAnsi="Times New Roman" w:cs="Times New Roman"/>
        </w:rPr>
        <w:t>.</w:t>
      </w:r>
      <w:r>
        <w:rPr>
          <w:rFonts w:ascii="Times New Roman" w:hAnsi="Times New Roman" w:cs="Times New Roman"/>
        </w:rPr>
        <w:t xml:space="preserve"> </w:t>
      </w:r>
      <w:r w:rsidRPr="00DA2D25">
        <w:rPr>
          <w:rFonts w:ascii="Times New Roman" w:hAnsi="Times New Roman" w:cs="Times New Roman"/>
        </w:rPr>
        <w:t>Polyploidization is a process that results in the formation of cells with more than two sets of chromosomes, which can have various implications for organisms across different kingdoms</w:t>
      </w:r>
    </w:p>
    <w:p w14:paraId="01BBBFD8" w14:textId="29E04E38" w:rsidR="005A39F6" w:rsidRPr="00A447ED" w:rsidRDefault="005A39F6" w:rsidP="00A447ED">
      <w:pPr>
        <w:pStyle w:val="ListParagraph"/>
        <w:numPr>
          <w:ilvl w:val="1"/>
          <w:numId w:val="9"/>
        </w:numPr>
        <w:jc w:val="both"/>
        <w:rPr>
          <w:rFonts w:ascii="Times New Roman" w:hAnsi="Times New Roman" w:cs="Times New Roman"/>
          <w:b/>
          <w:bCs/>
        </w:rPr>
      </w:pPr>
      <w:r w:rsidRPr="00A447ED">
        <w:rPr>
          <w:rFonts w:ascii="Times New Roman" w:hAnsi="Times New Roman" w:cs="Times New Roman"/>
          <w:b/>
          <w:bCs/>
        </w:rPr>
        <w:t>Effect of Polyploidization on Plant Biotic Stresses</w:t>
      </w:r>
    </w:p>
    <w:p w14:paraId="4B4197C3" w14:textId="22099C49" w:rsidR="00A117DD" w:rsidRPr="00A117DD" w:rsidRDefault="00DA2D25" w:rsidP="00A117DD">
      <w:pPr>
        <w:jc w:val="both"/>
        <w:rPr>
          <w:rFonts w:ascii="Times New Roman" w:hAnsi="Times New Roman" w:cs="Times New Roman"/>
        </w:rPr>
      </w:pPr>
      <w:r w:rsidRPr="00DA2D25">
        <w:rPr>
          <w:rFonts w:ascii="Times New Roman" w:hAnsi="Times New Roman" w:cs="Times New Roman"/>
        </w:rPr>
        <w:t xml:space="preserve">The interaction between polyploidy and insects in plants has uncertain effects on insect abundance and dispersal. However, two significant outcomes are observed in insect physiology: </w:t>
      </w:r>
      <w:proofErr w:type="spellStart"/>
      <w:r w:rsidRPr="00DA2D25">
        <w:rPr>
          <w:rFonts w:ascii="Times New Roman" w:hAnsi="Times New Roman" w:cs="Times New Roman"/>
        </w:rPr>
        <w:t>i</w:t>
      </w:r>
      <w:proofErr w:type="spellEnd"/>
      <w:r w:rsidRPr="00DA2D25">
        <w:rPr>
          <w:rFonts w:ascii="Times New Roman" w:hAnsi="Times New Roman" w:cs="Times New Roman"/>
        </w:rPr>
        <w:t xml:space="preserve">. Polyploidy leads to the development of new </w:t>
      </w:r>
      <w:proofErr w:type="spellStart"/>
      <w:r w:rsidRPr="00DA2D25">
        <w:rPr>
          <w:rFonts w:ascii="Times New Roman" w:hAnsi="Times New Roman" w:cs="Times New Roman"/>
        </w:rPr>
        <w:t>defenses</w:t>
      </w:r>
      <w:proofErr w:type="spellEnd"/>
      <w:r w:rsidRPr="00DA2D25">
        <w:rPr>
          <w:rFonts w:ascii="Times New Roman" w:hAnsi="Times New Roman" w:cs="Times New Roman"/>
        </w:rPr>
        <w:t xml:space="preserve"> in insects (herbivores). ii. Insects may adapt existing </w:t>
      </w:r>
      <w:proofErr w:type="spellStart"/>
      <w:r w:rsidRPr="00DA2D25">
        <w:rPr>
          <w:rFonts w:ascii="Times New Roman" w:hAnsi="Times New Roman" w:cs="Times New Roman"/>
        </w:rPr>
        <w:t>defenses</w:t>
      </w:r>
      <w:proofErr w:type="spellEnd"/>
      <w:r w:rsidRPr="00DA2D25">
        <w:rPr>
          <w:rFonts w:ascii="Times New Roman" w:hAnsi="Times New Roman" w:cs="Times New Roman"/>
        </w:rPr>
        <w:t xml:space="preserve"> and broaden their choice of hosts. (Yin et al., 2011; Arvanitis et al., 2011; Edger et al., 2015)</w:t>
      </w:r>
      <w:r>
        <w:rPr>
          <w:rFonts w:ascii="Times New Roman" w:hAnsi="Times New Roman" w:cs="Times New Roman"/>
        </w:rPr>
        <w:t xml:space="preserve">. </w:t>
      </w:r>
      <w:r w:rsidR="00A117DD" w:rsidRPr="00A117DD">
        <w:rPr>
          <w:rFonts w:ascii="Times New Roman" w:hAnsi="Times New Roman" w:cs="Times New Roman"/>
        </w:rPr>
        <w:t xml:space="preserve">An instance of a </w:t>
      </w:r>
      <w:proofErr w:type="spellStart"/>
      <w:r w:rsidR="00A117DD" w:rsidRPr="00A117DD">
        <w:rPr>
          <w:rFonts w:ascii="Times New Roman" w:hAnsi="Times New Roman" w:cs="Times New Roman"/>
        </w:rPr>
        <w:t>defense</w:t>
      </w:r>
      <w:proofErr w:type="spellEnd"/>
      <w:r w:rsidR="00A117DD" w:rsidRPr="00A117DD">
        <w:rPr>
          <w:rFonts w:ascii="Times New Roman" w:hAnsi="Times New Roman" w:cs="Times New Roman"/>
        </w:rPr>
        <w:t xml:space="preserve"> mechanism triggered by polyploidy is evident in </w:t>
      </w:r>
      <w:proofErr w:type="spellStart"/>
      <w:r w:rsidR="00A117DD" w:rsidRPr="00A117DD">
        <w:rPr>
          <w:rFonts w:ascii="Times New Roman" w:hAnsi="Times New Roman" w:cs="Times New Roman"/>
        </w:rPr>
        <w:t>Brassicales</w:t>
      </w:r>
      <w:proofErr w:type="spellEnd"/>
      <w:r w:rsidR="00A117DD" w:rsidRPr="00A117DD">
        <w:rPr>
          <w:rFonts w:ascii="Times New Roman" w:hAnsi="Times New Roman" w:cs="Times New Roman"/>
        </w:rPr>
        <w:t xml:space="preserve">, where genome duplication plays a role in the production of </w:t>
      </w:r>
      <w:proofErr w:type="spellStart"/>
      <w:r w:rsidR="00A117DD" w:rsidRPr="00A117DD">
        <w:rPr>
          <w:rFonts w:ascii="Times New Roman" w:hAnsi="Times New Roman" w:cs="Times New Roman"/>
        </w:rPr>
        <w:t>glucosinolate</w:t>
      </w:r>
      <w:proofErr w:type="spellEnd"/>
      <w:r w:rsidR="00A117DD" w:rsidRPr="00A117DD">
        <w:rPr>
          <w:rFonts w:ascii="Times New Roman" w:hAnsi="Times New Roman" w:cs="Times New Roman"/>
        </w:rPr>
        <w:t xml:space="preserve"> compounds, providing </w:t>
      </w:r>
      <w:proofErr w:type="spellStart"/>
      <w:r w:rsidR="00A117DD" w:rsidRPr="00A117DD">
        <w:rPr>
          <w:rFonts w:ascii="Times New Roman" w:hAnsi="Times New Roman" w:cs="Times New Roman"/>
        </w:rPr>
        <w:t>defense</w:t>
      </w:r>
      <w:proofErr w:type="spellEnd"/>
      <w:r w:rsidR="00A117DD" w:rsidRPr="00A117DD">
        <w:rPr>
          <w:rFonts w:ascii="Times New Roman" w:hAnsi="Times New Roman" w:cs="Times New Roman"/>
        </w:rPr>
        <w:t xml:space="preserve"> against butterflies (Edger et al., 2015). However, Edger et al. (2015) also noted that in certain scenarios, herbivores are attracted to polyploids due to coevolutionary processes</w:t>
      </w:r>
      <w:r w:rsidR="00A117DD">
        <w:rPr>
          <w:rFonts w:ascii="Times New Roman" w:hAnsi="Times New Roman" w:cs="Times New Roman"/>
        </w:rPr>
        <w:t xml:space="preserve">. </w:t>
      </w:r>
      <w:r w:rsidR="00A117DD" w:rsidRPr="00A117DD">
        <w:rPr>
          <w:rFonts w:ascii="Times New Roman" w:hAnsi="Times New Roman" w:cs="Times New Roman"/>
        </w:rPr>
        <w:t xml:space="preserve">Does increased polyploidy attract insects? Herbivores tend to </w:t>
      </w:r>
      <w:proofErr w:type="spellStart"/>
      <w:r w:rsidR="00A117DD" w:rsidRPr="00A117DD">
        <w:rPr>
          <w:rFonts w:ascii="Times New Roman" w:hAnsi="Times New Roman" w:cs="Times New Roman"/>
        </w:rPr>
        <w:t>favor</w:t>
      </w:r>
      <w:proofErr w:type="spellEnd"/>
      <w:r w:rsidR="00A117DD" w:rsidRPr="00A117DD">
        <w:rPr>
          <w:rFonts w:ascii="Times New Roman" w:hAnsi="Times New Roman" w:cs="Times New Roman"/>
        </w:rPr>
        <w:t xml:space="preserve"> polyploid plants. This assertion is supported by Thompson et al. (1997), who found higher infestations of the </w:t>
      </w:r>
      <w:proofErr w:type="spellStart"/>
      <w:r w:rsidR="00A117DD" w:rsidRPr="00A117DD">
        <w:rPr>
          <w:rFonts w:ascii="Times New Roman" w:hAnsi="Times New Roman" w:cs="Times New Roman"/>
        </w:rPr>
        <w:t>prodoxy</w:t>
      </w:r>
      <w:proofErr w:type="spellEnd"/>
      <w:r w:rsidR="00A117DD" w:rsidRPr="00A117DD">
        <w:rPr>
          <w:rFonts w:ascii="Times New Roman" w:hAnsi="Times New Roman" w:cs="Times New Roman"/>
        </w:rPr>
        <w:t xml:space="preserve"> moth </w:t>
      </w:r>
      <w:proofErr w:type="spellStart"/>
      <w:r w:rsidR="00A117DD" w:rsidRPr="00A117DD">
        <w:rPr>
          <w:rFonts w:ascii="Times New Roman" w:hAnsi="Times New Roman" w:cs="Times New Roman"/>
        </w:rPr>
        <w:t>Greya</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politella</w:t>
      </w:r>
      <w:proofErr w:type="spellEnd"/>
      <w:r w:rsidR="00A117DD" w:rsidRPr="00A117DD">
        <w:rPr>
          <w:rFonts w:ascii="Times New Roman" w:hAnsi="Times New Roman" w:cs="Times New Roman"/>
        </w:rPr>
        <w:t xml:space="preserve"> in tetraploid Heuchera </w:t>
      </w:r>
      <w:proofErr w:type="spellStart"/>
      <w:r w:rsidR="00A117DD" w:rsidRPr="00A117DD">
        <w:rPr>
          <w:rFonts w:ascii="Times New Roman" w:hAnsi="Times New Roman" w:cs="Times New Roman"/>
        </w:rPr>
        <w:t>grossulariifolia</w:t>
      </w:r>
      <w:proofErr w:type="spellEnd"/>
      <w:r w:rsidR="00A117DD" w:rsidRPr="00A117DD">
        <w:rPr>
          <w:rFonts w:ascii="Times New Roman" w:hAnsi="Times New Roman" w:cs="Times New Roman"/>
        </w:rPr>
        <w:t xml:space="preserve"> compared to its diploid counterparts. Similarly, Kao (2008) observed higher attack rates by the </w:t>
      </w:r>
      <w:proofErr w:type="spellStart"/>
      <w:r w:rsidR="00A117DD" w:rsidRPr="00A117DD">
        <w:rPr>
          <w:rFonts w:ascii="Times New Roman" w:hAnsi="Times New Roman" w:cs="Times New Roman"/>
        </w:rPr>
        <w:t>tephritid</w:t>
      </w:r>
      <w:proofErr w:type="spellEnd"/>
      <w:r w:rsidR="00A117DD" w:rsidRPr="00A117DD">
        <w:rPr>
          <w:rFonts w:ascii="Times New Roman" w:hAnsi="Times New Roman" w:cs="Times New Roman"/>
        </w:rPr>
        <w:t xml:space="preserve"> fly </w:t>
      </w:r>
      <w:proofErr w:type="spellStart"/>
      <w:r w:rsidR="00A117DD" w:rsidRPr="00A117DD">
        <w:rPr>
          <w:rFonts w:ascii="Times New Roman" w:hAnsi="Times New Roman" w:cs="Times New Roman"/>
        </w:rPr>
        <w:t>Campiglossa</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footeorum</w:t>
      </w:r>
      <w:proofErr w:type="spellEnd"/>
      <w:r w:rsidR="00A117DD" w:rsidRPr="00A117DD">
        <w:rPr>
          <w:rFonts w:ascii="Times New Roman" w:hAnsi="Times New Roman" w:cs="Times New Roman"/>
        </w:rPr>
        <w:t xml:space="preserve"> in tetraploid Arnica cordifolia compared to triploid cultivars. However, </w:t>
      </w:r>
      <w:proofErr w:type="spellStart"/>
      <w:r w:rsidR="00A117DD" w:rsidRPr="00A117DD">
        <w:rPr>
          <w:rFonts w:ascii="Times New Roman" w:hAnsi="Times New Roman" w:cs="Times New Roman"/>
        </w:rPr>
        <w:t>Nuismer</w:t>
      </w:r>
      <w:proofErr w:type="spellEnd"/>
      <w:r w:rsidR="00A117DD" w:rsidRPr="00A117DD">
        <w:rPr>
          <w:rFonts w:ascii="Times New Roman" w:hAnsi="Times New Roman" w:cs="Times New Roman"/>
        </w:rPr>
        <w:t xml:space="preserve"> and Thompson (2001) documented more frequent attacks by the stem borer moth </w:t>
      </w:r>
      <w:proofErr w:type="spellStart"/>
      <w:r w:rsidR="00A117DD" w:rsidRPr="00A117DD">
        <w:rPr>
          <w:rFonts w:ascii="Times New Roman" w:hAnsi="Times New Roman" w:cs="Times New Roman"/>
        </w:rPr>
        <w:t>Greya</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piperella</w:t>
      </w:r>
      <w:proofErr w:type="spellEnd"/>
      <w:r w:rsidR="00A117DD" w:rsidRPr="00A117DD">
        <w:rPr>
          <w:rFonts w:ascii="Times New Roman" w:hAnsi="Times New Roman" w:cs="Times New Roman"/>
        </w:rPr>
        <w:t xml:space="preserve"> in diploid Heuchera </w:t>
      </w:r>
      <w:proofErr w:type="spellStart"/>
      <w:r w:rsidR="00A117DD" w:rsidRPr="00A117DD">
        <w:rPr>
          <w:rFonts w:ascii="Times New Roman" w:hAnsi="Times New Roman" w:cs="Times New Roman"/>
        </w:rPr>
        <w:t>grossulariifolia</w:t>
      </w:r>
      <w:proofErr w:type="spellEnd"/>
      <w:r w:rsidR="00A117DD" w:rsidRPr="00A117DD">
        <w:rPr>
          <w:rFonts w:ascii="Times New Roman" w:hAnsi="Times New Roman" w:cs="Times New Roman"/>
        </w:rPr>
        <w:t xml:space="preserve"> rather than tetraploids. Likewise, Gross and </w:t>
      </w:r>
      <w:proofErr w:type="spellStart"/>
      <w:r w:rsidR="00A117DD" w:rsidRPr="00A117DD">
        <w:rPr>
          <w:rFonts w:ascii="Times New Roman" w:hAnsi="Times New Roman" w:cs="Times New Roman"/>
        </w:rPr>
        <w:t>Schiestl</w:t>
      </w:r>
      <w:proofErr w:type="spellEnd"/>
      <w:r w:rsidR="00A117DD" w:rsidRPr="00A117DD">
        <w:rPr>
          <w:rFonts w:ascii="Times New Roman" w:hAnsi="Times New Roman" w:cs="Times New Roman"/>
        </w:rPr>
        <w:t xml:space="preserve"> (2015) found that diploid </w:t>
      </w:r>
      <w:proofErr w:type="spellStart"/>
      <w:r w:rsidR="00A117DD" w:rsidRPr="00A117DD">
        <w:rPr>
          <w:rFonts w:ascii="Times New Roman" w:hAnsi="Times New Roman" w:cs="Times New Roman"/>
        </w:rPr>
        <w:t>Gymnadenia</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conopsea</w:t>
      </w:r>
      <w:proofErr w:type="spellEnd"/>
      <w:r w:rsidR="00A117DD" w:rsidRPr="00A117DD">
        <w:rPr>
          <w:rFonts w:ascii="Times New Roman" w:hAnsi="Times New Roman" w:cs="Times New Roman"/>
        </w:rPr>
        <w:t xml:space="preserve"> orchids were more frequently attacked by aphids than their tetraploid counterparts. These conflicting findings suggest that polyploidy does not necessarily deter herbivore </w:t>
      </w:r>
      <w:proofErr w:type="spellStart"/>
      <w:r w:rsidR="00A117DD" w:rsidRPr="00A117DD">
        <w:rPr>
          <w:rFonts w:ascii="Times New Roman" w:hAnsi="Times New Roman" w:cs="Times New Roman"/>
        </w:rPr>
        <w:t>behavior</w:t>
      </w:r>
      <w:proofErr w:type="spellEnd"/>
      <w:r w:rsidR="00A117DD" w:rsidRPr="00A117DD">
        <w:rPr>
          <w:rFonts w:ascii="Times New Roman" w:hAnsi="Times New Roman" w:cs="Times New Roman"/>
        </w:rPr>
        <w:t xml:space="preserve">. However, it has been proposed that insect herbivory is not influenced by cytotype-dependent habitat selection but rather by host seeking </w:t>
      </w:r>
      <w:proofErr w:type="spellStart"/>
      <w:r w:rsidR="00A117DD" w:rsidRPr="00A117DD">
        <w:rPr>
          <w:rFonts w:ascii="Times New Roman" w:hAnsi="Times New Roman" w:cs="Times New Roman"/>
        </w:rPr>
        <w:t>behavior</w:t>
      </w:r>
      <w:proofErr w:type="spellEnd"/>
      <w:r w:rsidR="00A117DD" w:rsidRPr="00A117DD">
        <w:rPr>
          <w:rFonts w:ascii="Times New Roman" w:hAnsi="Times New Roman" w:cs="Times New Roman"/>
        </w:rPr>
        <w:t xml:space="preserve">. In open fields and natural ecosystems, insects tend to prefer the most common host in that habitat (Segraves &amp; Anneberg, 2016). While the results indicate that polyploidy can have varied effects on insect attacks, it also presents some </w:t>
      </w:r>
      <w:r w:rsidR="00A117DD" w:rsidRPr="00A117DD">
        <w:rPr>
          <w:rFonts w:ascii="Times New Roman" w:hAnsi="Times New Roman" w:cs="Times New Roman"/>
        </w:rPr>
        <w:lastRenderedPageBreak/>
        <w:t>trade-offs. Generally, polyploid plants exhibit higher growth and reproductive capabilities. Therefore, polyploids may help mitigate economic damage and reach an economic threshold for herbivory, which can be challenging in diploid plants.</w:t>
      </w:r>
    </w:p>
    <w:p w14:paraId="4C1EBFE1" w14:textId="666BA90F" w:rsidR="005A39F6" w:rsidRPr="00A447ED" w:rsidRDefault="005A39F6" w:rsidP="00A447ED">
      <w:pPr>
        <w:pStyle w:val="ListParagraph"/>
        <w:numPr>
          <w:ilvl w:val="1"/>
          <w:numId w:val="9"/>
        </w:numPr>
        <w:jc w:val="both"/>
        <w:rPr>
          <w:rFonts w:ascii="Times New Roman" w:hAnsi="Times New Roman" w:cs="Times New Roman"/>
          <w:b/>
          <w:bCs/>
        </w:rPr>
      </w:pPr>
      <w:r w:rsidRPr="00A447ED">
        <w:rPr>
          <w:rFonts w:ascii="Times New Roman" w:hAnsi="Times New Roman" w:cs="Times New Roman"/>
          <w:b/>
          <w:bCs/>
        </w:rPr>
        <w:t xml:space="preserve">Polyploidy and Pathogen Resistance Pathogens </w:t>
      </w:r>
    </w:p>
    <w:p w14:paraId="6613212D" w14:textId="77777777" w:rsidR="00A117DD" w:rsidRPr="00A117DD" w:rsidRDefault="00A117DD" w:rsidP="00A117DD">
      <w:pPr>
        <w:jc w:val="both"/>
        <w:rPr>
          <w:rFonts w:ascii="Times New Roman" w:hAnsi="Times New Roman" w:cs="Times New Roman"/>
        </w:rPr>
      </w:pPr>
      <w:r w:rsidRPr="00A117DD">
        <w:rPr>
          <w:rFonts w:ascii="Times New Roman" w:hAnsi="Times New Roman" w:cs="Times New Roman"/>
        </w:rPr>
        <w:t xml:space="preserve">Banana allotriploid cultivars (AAB) and polyploid watermelon germplasm exhibit resistance to fusarium, as noted by Gonda et al. (2022). Polyploid strawberry varieties (US4808 and US4809) have been reported to be resistant to four groups of Xanthomonas </w:t>
      </w:r>
      <w:proofErr w:type="spellStart"/>
      <w:r w:rsidRPr="00A117DD">
        <w:rPr>
          <w:rFonts w:ascii="Times New Roman" w:hAnsi="Times New Roman" w:cs="Times New Roman"/>
        </w:rPr>
        <w:t>fragariae</w:t>
      </w:r>
      <w:proofErr w:type="spellEnd"/>
      <w:r w:rsidRPr="00A117DD">
        <w:rPr>
          <w:rFonts w:ascii="Times New Roman" w:hAnsi="Times New Roman" w:cs="Times New Roman"/>
        </w:rPr>
        <w:t xml:space="preserve"> (Liu et al., 2009). Several studies have indicated that polyploid genotypes display higher resistance to pathogens compared to their diploid counterparts (Gonda et al., 2022, 188). Autotetraploid and </w:t>
      </w:r>
      <w:proofErr w:type="spellStart"/>
      <w:r w:rsidRPr="00A117DD">
        <w:rPr>
          <w:rFonts w:ascii="Times New Roman" w:hAnsi="Times New Roman" w:cs="Times New Roman"/>
        </w:rPr>
        <w:t>autotriploid</w:t>
      </w:r>
      <w:proofErr w:type="spellEnd"/>
      <w:r w:rsidRPr="00A117DD">
        <w:rPr>
          <w:rFonts w:ascii="Times New Roman" w:hAnsi="Times New Roman" w:cs="Times New Roman"/>
        </w:rPr>
        <w:t xml:space="preserve"> watermelon varieties demonstrate greater resistance to fusarium than diploid watermelon (Gonda et al., 2022). Diploid apple cultivars are more susceptible to Alternaria </w:t>
      </w:r>
      <w:proofErr w:type="spellStart"/>
      <w:r w:rsidRPr="00A117DD">
        <w:rPr>
          <w:rFonts w:ascii="Times New Roman" w:hAnsi="Times New Roman" w:cs="Times New Roman"/>
        </w:rPr>
        <w:t>alternata</w:t>
      </w:r>
      <w:proofErr w:type="spellEnd"/>
      <w:r w:rsidRPr="00A117DD">
        <w:rPr>
          <w:rFonts w:ascii="Times New Roman" w:hAnsi="Times New Roman" w:cs="Times New Roman"/>
        </w:rPr>
        <w:t xml:space="preserve"> and Colletotrichum </w:t>
      </w:r>
      <w:proofErr w:type="spellStart"/>
      <w:r w:rsidRPr="00A117DD">
        <w:rPr>
          <w:rFonts w:ascii="Times New Roman" w:hAnsi="Times New Roman" w:cs="Times New Roman"/>
        </w:rPr>
        <w:t>gloeosporioides</w:t>
      </w:r>
      <w:proofErr w:type="spellEnd"/>
      <w:r w:rsidRPr="00A117DD">
        <w:rPr>
          <w:rFonts w:ascii="Times New Roman" w:hAnsi="Times New Roman" w:cs="Times New Roman"/>
        </w:rPr>
        <w:t xml:space="preserve"> compared to autotetraploid apple cultivars such as </w:t>
      </w:r>
      <w:proofErr w:type="spellStart"/>
      <w:r w:rsidRPr="00A117DD">
        <w:rPr>
          <w:rFonts w:ascii="Times New Roman" w:hAnsi="Times New Roman" w:cs="Times New Roman"/>
        </w:rPr>
        <w:t>Hanfu</w:t>
      </w:r>
      <w:proofErr w:type="spellEnd"/>
      <w:r w:rsidRPr="00A117DD">
        <w:rPr>
          <w:rFonts w:ascii="Times New Roman" w:hAnsi="Times New Roman" w:cs="Times New Roman"/>
        </w:rPr>
        <w:t xml:space="preserve"> and Gala (Chen et al., 2017). Allopolyploid tobacco exhibits better resistance against plant viruses than diploid tobacco (Gottula et al., 2014). Tetraploid wheat shows increased resistance to powdery mildew and leaf rust compared to diploid wheat (Yuan et al., 2007).</w:t>
      </w:r>
    </w:p>
    <w:p w14:paraId="06ECA9A5" w14:textId="77777777" w:rsidR="00A117DD" w:rsidRPr="00A117DD" w:rsidRDefault="00A117DD" w:rsidP="00A117DD">
      <w:pPr>
        <w:jc w:val="both"/>
        <w:rPr>
          <w:rFonts w:ascii="Times New Roman" w:hAnsi="Times New Roman" w:cs="Times New Roman"/>
          <w:vanish/>
        </w:rPr>
      </w:pPr>
      <w:r w:rsidRPr="00A117DD">
        <w:rPr>
          <w:rFonts w:ascii="Times New Roman" w:hAnsi="Times New Roman" w:cs="Times New Roman"/>
          <w:vanish/>
        </w:rPr>
        <w:t>Top of Form</w:t>
      </w:r>
    </w:p>
    <w:p w14:paraId="292FE38A" w14:textId="69CDD306" w:rsidR="00602F0E" w:rsidRPr="00A447ED" w:rsidRDefault="0052041F" w:rsidP="00A447ED">
      <w:pPr>
        <w:pStyle w:val="ListParagraph"/>
        <w:numPr>
          <w:ilvl w:val="0"/>
          <w:numId w:val="9"/>
        </w:numPr>
        <w:jc w:val="both"/>
        <w:rPr>
          <w:rFonts w:ascii="Times New Roman" w:hAnsi="Times New Roman" w:cs="Times New Roman"/>
          <w:b/>
          <w:bCs/>
        </w:rPr>
      </w:pPr>
      <w:r w:rsidRPr="00A447ED">
        <w:rPr>
          <w:rFonts w:ascii="Times New Roman" w:hAnsi="Times New Roman" w:cs="Times New Roman"/>
          <w:b/>
          <w:bCs/>
        </w:rPr>
        <w:t>Applications of Cytogenetics in Biotic Stress Management</w:t>
      </w:r>
    </w:p>
    <w:p w14:paraId="460E4B0D" w14:textId="100A0280" w:rsidR="0052041F" w:rsidRPr="00810F62" w:rsidRDefault="00A659F1" w:rsidP="00810F62">
      <w:pPr>
        <w:jc w:val="both"/>
        <w:rPr>
          <w:rFonts w:ascii="Times New Roman" w:hAnsi="Times New Roman" w:cs="Times New Roman"/>
        </w:rPr>
      </w:pPr>
      <w:r w:rsidRPr="00810F62">
        <w:rPr>
          <w:rFonts w:ascii="Times New Roman" w:hAnsi="Times New Roman" w:cs="Times New Roman"/>
        </w:rPr>
        <w:t>Cytogenetics, the study of chromosomes and their role in heredity, has applications in biotic stress management primarily through the identification and introgression of resistance genes into crop varieties. The advancement of molecular genetics and biotechnology has facilitated the use of cytogenetic techniques to locate and map resistance genes, known as R-genes, which are crucial for breeding programs aimed at improving biotic stress resistance in crops (</w:t>
      </w:r>
      <w:proofErr w:type="spellStart"/>
      <w:r w:rsidRPr="00810F62">
        <w:rPr>
          <w:rFonts w:ascii="Times New Roman" w:hAnsi="Times New Roman" w:cs="Times New Roman"/>
        </w:rPr>
        <w:t>Bakala</w:t>
      </w:r>
      <w:proofErr w:type="spellEnd"/>
      <w:r w:rsidRPr="00810F62">
        <w:rPr>
          <w:rFonts w:ascii="Times New Roman" w:hAnsi="Times New Roman" w:cs="Times New Roman"/>
        </w:rPr>
        <w:t xml:space="preserve"> et al., 2021). These techniques replace more traditional and </w:t>
      </w:r>
      <w:proofErr w:type="spellStart"/>
      <w:r w:rsidRPr="00810F62">
        <w:rPr>
          <w:rFonts w:ascii="Times New Roman" w:hAnsi="Times New Roman" w:cs="Times New Roman"/>
        </w:rPr>
        <w:t>labor-intensive</w:t>
      </w:r>
      <w:proofErr w:type="spellEnd"/>
      <w:r w:rsidRPr="00810F62">
        <w:rPr>
          <w:rFonts w:ascii="Times New Roman" w:hAnsi="Times New Roman" w:cs="Times New Roman"/>
        </w:rPr>
        <w:t xml:space="preserve"> methods, enabling the efficient selection of desirable traits.</w:t>
      </w:r>
      <w:r w:rsidRPr="00810F62">
        <w:rPr>
          <w:rFonts w:ascii="Times New Roman" w:hAnsi="Times New Roman" w:cs="Times New Roman"/>
        </w:rPr>
        <w:br/>
        <w:t>Interestingly, while cytogenetic analyses have been instrumental in mapping resistance genes in crops like rice and wheat, the focus has often been on abiotic stress tolerance in other crops such as flax, with less emphasis on disease resistance (Simon et al., 2023; Yadav et al., 2022). This indicates a potential area for further exploration and application of cytogenetic approaches in managing biotic stresses across a wider range of crops.</w:t>
      </w:r>
    </w:p>
    <w:p w14:paraId="55AD4BE8" w14:textId="6CBFD173" w:rsidR="00522B11" w:rsidRPr="00A447ED" w:rsidRDefault="00522B11" w:rsidP="00A447ED">
      <w:pPr>
        <w:pStyle w:val="ListParagraph"/>
        <w:numPr>
          <w:ilvl w:val="0"/>
          <w:numId w:val="9"/>
        </w:numPr>
        <w:jc w:val="both"/>
        <w:rPr>
          <w:rFonts w:ascii="Times New Roman" w:hAnsi="Times New Roman" w:cs="Times New Roman"/>
          <w:b/>
          <w:bCs/>
        </w:rPr>
      </w:pPr>
      <w:r w:rsidRPr="00A447ED">
        <w:rPr>
          <w:rFonts w:ascii="Times New Roman" w:hAnsi="Times New Roman" w:cs="Times New Roman"/>
          <w:b/>
          <w:bCs/>
        </w:rPr>
        <w:t>Collaborative efforts for effective stress management</w:t>
      </w:r>
    </w:p>
    <w:p w14:paraId="7445EF40" w14:textId="77777777" w:rsidR="00522B11" w:rsidRPr="00810F62" w:rsidRDefault="00522B11" w:rsidP="00810F62">
      <w:pPr>
        <w:jc w:val="both"/>
        <w:rPr>
          <w:rFonts w:ascii="Times New Roman" w:hAnsi="Times New Roman" w:cs="Times New Roman"/>
        </w:rPr>
      </w:pPr>
      <w:r w:rsidRPr="00810F62">
        <w:rPr>
          <w:rFonts w:ascii="Times New Roman" w:hAnsi="Times New Roman" w:cs="Times New Roman"/>
        </w:rPr>
        <w:t xml:space="preserve">The successful management of biotic stress using cytogenetic information is the key to better crop breeding. Individual breeders generally do not have expertise across the full range of disciplines that now impact on breeding strategies, and are usually unlikely to have cytogenetic expertise in-house. The global loss of cytogeneticists in agriculture is posing major problems as stress management becomes more complex. Therefore, it is important to promote closer collaboration between breeders and cytogeneticists on both specific and more generic aspects of stress factors, in order to help breeders in making full use of cytogenetic information. This should involve access for breeders to updated information on stress-related genetic changes in crops, and to cytogenetic expertise for help in identifying and utilizing relevant molecular markers. Cytogeneticists often work on wild relatives or related species where relevant genetic changes can be identified and studied more easily, and this can give valuable information for breeders of the crop. Opportunities for such collaboration, and also with pathologists in relevant disease areas, could be facilitated through formation of specific stress-related research groups or networks, involving both public and private sector scientists. Financing of such work is essential, and offers potential for good returns on investment, but availability of relevant funding mechanisms may vary between different countries and regions. An essential general aspect is education and training of young scientists in relevant disciplines. In recent years education in classical cytogenetics or plant pathology has become a low priority in many developed countries, due to high technology and molecular biology foci of many academic or research institutions. While molecular </w:t>
      </w:r>
      <w:r w:rsidRPr="00810F62">
        <w:rPr>
          <w:rFonts w:ascii="Times New Roman" w:hAnsi="Times New Roman" w:cs="Times New Roman"/>
        </w:rPr>
        <w:lastRenderedPageBreak/>
        <w:t>techniques are powerful and essential tools for modern stress analysis and breeding, a good understanding of basic cytogenetic principles is of enormous help in correctly interpreting molecular data and in avoiding wrong conclusions. Unfortunately, it is becoming common to encounter molecular biologists who are following molecular marker data analysis protocols which they do not fully understand. A more harmonic balance of molecular and classical approaches is needed, and this can come about with greater awareness of the strong complementarity of these techniques. Published information on successes in stress management using cytogenetic approaches is a good way of promoting this awareness, and a greater appreciation of crop-specific stress problems and potential long-term environmental impacts on stressed crop ecosystems is needed to help secure the interest of cytogeneticists and biologists working in wild species areas.</w:t>
      </w:r>
    </w:p>
    <w:p w14:paraId="39F860A3" w14:textId="61E24644" w:rsidR="00522B11" w:rsidRPr="00A447ED" w:rsidRDefault="00522B11" w:rsidP="00A447ED">
      <w:pPr>
        <w:pStyle w:val="ListParagraph"/>
        <w:numPr>
          <w:ilvl w:val="0"/>
          <w:numId w:val="9"/>
        </w:numPr>
        <w:jc w:val="both"/>
        <w:rPr>
          <w:rFonts w:ascii="Times New Roman" w:hAnsi="Times New Roman" w:cs="Times New Roman"/>
        </w:rPr>
      </w:pPr>
      <w:r w:rsidRPr="00A447ED">
        <w:rPr>
          <w:rFonts w:ascii="Times New Roman" w:hAnsi="Times New Roman" w:cs="Times New Roman"/>
          <w:b/>
          <w:bCs/>
        </w:rPr>
        <w:t>Future Directions and Challenges</w:t>
      </w:r>
    </w:p>
    <w:p w14:paraId="024AD5B1" w14:textId="1A37D147" w:rsidR="00864832" w:rsidRPr="00810F62" w:rsidRDefault="00522B11" w:rsidP="00810F62">
      <w:pPr>
        <w:jc w:val="both"/>
        <w:rPr>
          <w:rFonts w:ascii="Times New Roman" w:hAnsi="Times New Roman" w:cs="Times New Roman"/>
        </w:rPr>
      </w:pPr>
      <w:r w:rsidRPr="00810F62">
        <w:rPr>
          <w:rFonts w:ascii="Times New Roman" w:hAnsi="Times New Roman" w:cs="Times New Roman"/>
        </w:rPr>
        <w:t xml:space="preserve">With the advancements in novel technologies and introgression of resistance into crop species, there is evidence of a shift in focus towards more durable and often </w:t>
      </w:r>
      <w:proofErr w:type="gramStart"/>
      <w:r w:rsidRPr="00810F62">
        <w:rPr>
          <w:rFonts w:ascii="Times New Roman" w:hAnsi="Times New Roman" w:cs="Times New Roman"/>
        </w:rPr>
        <w:t>broad spectrum</w:t>
      </w:r>
      <w:proofErr w:type="gramEnd"/>
      <w:r w:rsidRPr="00810F62">
        <w:rPr>
          <w:rFonts w:ascii="Times New Roman" w:hAnsi="Times New Roman" w:cs="Times New Roman"/>
        </w:rPr>
        <w:t xml:space="preserve"> strategies of biotic stress control. This is typified by the resurgence in planting crop cultivars rather than hybrids and adequate incentives for the development of crop-specific biotic stress control strategies. Such an environment should be conducive to an increased interest in cytogenetic approaches to identify and transfer resistance factor(s) for direct improvement of a crop cultivar. However, this optimism is tempered by the current trends in molecular genetics and transgenic approaches to biotic stress management, which have had limited success in delivering durable resistance and have often not been crop-specific in their approach.</w:t>
      </w:r>
      <w:r w:rsidR="0087459A">
        <w:rPr>
          <w:rFonts w:ascii="Times New Roman" w:hAnsi="Times New Roman" w:cs="Times New Roman"/>
        </w:rPr>
        <w:t xml:space="preserve"> </w:t>
      </w:r>
      <w:r w:rsidR="0087459A" w:rsidRPr="0087459A">
        <w:rPr>
          <w:rFonts w:ascii="Times New Roman" w:hAnsi="Times New Roman" w:cs="Times New Roman"/>
        </w:rPr>
        <w:t>Though transgenic methods may find greater success in manipulating plant responses rather than directly combating pathogens, cytogenetic approaches can complement these efforts effectively. They can identify and introduce significant resistance factors that are frequently tailored to specific pathogens or their strains</w:t>
      </w:r>
      <w:r w:rsidR="0087459A">
        <w:rPr>
          <w:rFonts w:ascii="Times New Roman" w:hAnsi="Times New Roman" w:cs="Times New Roman"/>
        </w:rPr>
        <w:t xml:space="preserve">. </w:t>
      </w:r>
      <w:r w:rsidRPr="00810F62">
        <w:rPr>
          <w:rFonts w:ascii="Times New Roman" w:hAnsi="Times New Roman" w:cs="Times New Roman"/>
        </w:rPr>
        <w:t xml:space="preserve">One future trend would be the combination of these technologies to deliver a 'resistance package' for specific crop cultivars that effectively addresses the numerous biotic stress threats with a level of durability not previously achieved. A resistance package may consist </w:t>
      </w:r>
      <w:proofErr w:type="spellStart"/>
      <w:r w:rsidRPr="00810F62">
        <w:rPr>
          <w:rFonts w:ascii="Times New Roman" w:hAnsi="Times New Roman" w:cs="Times New Roman"/>
        </w:rPr>
        <w:t>transgenically</w:t>
      </w:r>
      <w:proofErr w:type="spellEnd"/>
      <w:r w:rsidRPr="00810F62">
        <w:rPr>
          <w:rFonts w:ascii="Times New Roman" w:hAnsi="Times New Roman" w:cs="Times New Roman"/>
        </w:rPr>
        <w:t xml:space="preserve"> modified genes conferring general or non-race specific resistance and major gene introgressions dictating race-specific resistance to a particular pathogen. An alternate package may use genes conferring specific or race-specific resistance that have been identified through QTL analysis and are </w:t>
      </w:r>
      <w:proofErr w:type="spellStart"/>
      <w:r w:rsidRPr="00810F62">
        <w:rPr>
          <w:rFonts w:ascii="Times New Roman" w:hAnsi="Times New Roman" w:cs="Times New Roman"/>
        </w:rPr>
        <w:t>introgressed</w:t>
      </w:r>
      <w:proofErr w:type="spellEnd"/>
      <w:r w:rsidRPr="00810F62">
        <w:rPr>
          <w:rFonts w:ascii="Times New Roman" w:hAnsi="Times New Roman" w:cs="Times New Roman"/>
        </w:rPr>
        <w:t xml:space="preserve"> using marker-assisted selection. These approaches can vary in their feasibility and efficiency and decisions on which to employ should be influenced by knowledge of the crop and pathogens in question. In the end it should be clearer which approach is best for a particular biotic stress threat as compared to current situations involving transgenic technology.</w:t>
      </w:r>
    </w:p>
    <w:p w14:paraId="4576ECB6" w14:textId="4D8DDE30" w:rsidR="00F61897" w:rsidRPr="00A447ED" w:rsidRDefault="00F61897" w:rsidP="00A447ED">
      <w:pPr>
        <w:pStyle w:val="ListParagraph"/>
        <w:numPr>
          <w:ilvl w:val="1"/>
          <w:numId w:val="9"/>
        </w:numPr>
        <w:jc w:val="both"/>
        <w:rPr>
          <w:rFonts w:ascii="Times New Roman" w:hAnsi="Times New Roman" w:cs="Times New Roman"/>
        </w:rPr>
      </w:pPr>
      <w:r w:rsidRPr="00A447ED">
        <w:rPr>
          <w:rFonts w:ascii="Times New Roman" w:hAnsi="Times New Roman" w:cs="Times New Roman"/>
          <w:b/>
          <w:bCs/>
        </w:rPr>
        <w:t>Emerging trends in crop-specific biotic stress management</w:t>
      </w:r>
    </w:p>
    <w:p w14:paraId="145D0F3E" w14:textId="7485FE8A" w:rsidR="00F61897" w:rsidRPr="00810F62" w:rsidRDefault="00F61897" w:rsidP="00810F62">
      <w:pPr>
        <w:jc w:val="both"/>
        <w:rPr>
          <w:rFonts w:ascii="Times New Roman" w:hAnsi="Times New Roman" w:cs="Times New Roman"/>
        </w:rPr>
      </w:pPr>
      <w:r w:rsidRPr="00810F62">
        <w:rPr>
          <w:rFonts w:ascii="Times New Roman" w:hAnsi="Times New Roman" w:cs="Times New Roman"/>
        </w:rPr>
        <w:t xml:space="preserve">The first step of artificial infection of wheat seedlings of lines with different </w:t>
      </w:r>
      <w:proofErr w:type="spellStart"/>
      <w:r w:rsidRPr="00810F62">
        <w:rPr>
          <w:rFonts w:ascii="Times New Roman" w:hAnsi="Times New Roman" w:cs="Times New Roman"/>
        </w:rPr>
        <w:t>Pch</w:t>
      </w:r>
      <w:proofErr w:type="spellEnd"/>
      <w:r w:rsidRPr="00810F62">
        <w:rPr>
          <w:rFonts w:ascii="Times New Roman" w:hAnsi="Times New Roman" w:cs="Times New Roman"/>
        </w:rPr>
        <w:t xml:space="preserve"> loci. It appears that increasingly the primary goal of disease management will be the protection of crop yield, and an increased understanding of the genetic and environmental factors that lead to yield loss to particular diseases will influence prioritization of research directions in the private and public sector in </w:t>
      </w:r>
      <w:proofErr w:type="spellStart"/>
      <w:r w:rsidRPr="00810F62">
        <w:rPr>
          <w:rFonts w:ascii="Times New Roman" w:hAnsi="Times New Roman" w:cs="Times New Roman"/>
        </w:rPr>
        <w:t>favor</w:t>
      </w:r>
      <w:proofErr w:type="spellEnd"/>
      <w:r w:rsidRPr="00810F62">
        <w:rPr>
          <w:rFonts w:ascii="Times New Roman" w:hAnsi="Times New Roman" w:cs="Times New Roman"/>
        </w:rPr>
        <w:t xml:space="preserve"> of diseases that are yield limiting. Progress in understanding disease resistance will raise the issue of how best to deploy resistance genes from a diverse array of sources and potentially new types of resistance with approaches that minimize increases in the genetic vulnerability of the pathogen population to the crop and reduce unintended fitness costs to the crop from the resistance gene. A greater focus on the breeding of disease-resistant crop varieties will entail major changes in breeding programs and cultivar choices for many crops. At its most effective, this approach may obsolete some diseases and negate the need for disease-specific management.</w:t>
      </w:r>
      <w:r w:rsidR="00854799">
        <w:rPr>
          <w:rFonts w:ascii="Times New Roman" w:hAnsi="Times New Roman" w:cs="Times New Roman"/>
        </w:rPr>
        <w:t xml:space="preserve"> </w:t>
      </w:r>
      <w:r w:rsidRPr="00810F62">
        <w:rPr>
          <w:rFonts w:ascii="Times New Roman" w:hAnsi="Times New Roman" w:cs="Times New Roman"/>
        </w:rPr>
        <w:t xml:space="preserve">Alternative disease control strategies may involve selection for tolerance to a disease that is a cheaper option than full disease avoidance and allows partial control with minimal crop protection input. Theoretically, partial disease avoidance could be achieved by matching the flowering period of a crop to the period of low inoculum for a disease with knowledge of the genetics of both the crop and the pathogen. These types of cropping decisions are part of an emerging trend in </w:t>
      </w:r>
      <w:r w:rsidRPr="00810F62">
        <w:rPr>
          <w:rFonts w:ascii="Times New Roman" w:hAnsi="Times New Roman" w:cs="Times New Roman"/>
        </w:rPr>
        <w:lastRenderedPageBreak/>
        <w:t>crop agronomy and management known as precision agriculture and will, at some point, be influenced by technology from plant breeding.</w:t>
      </w:r>
      <w:r w:rsidR="00854799">
        <w:rPr>
          <w:rFonts w:ascii="Times New Roman" w:hAnsi="Times New Roman" w:cs="Times New Roman"/>
        </w:rPr>
        <w:t xml:space="preserve"> </w:t>
      </w:r>
      <w:r w:rsidRPr="00810F62">
        <w:rPr>
          <w:rFonts w:ascii="Times New Roman" w:hAnsi="Times New Roman" w:cs="Times New Roman"/>
        </w:rPr>
        <w:t>Cropping systems are complex and the benefits of improved disease resistance to farmers are noteworthy. The oncosts of chemical control must be weighed up against the costs of capital and learning with new technologies, and there needs to be explicit proof that disease resistance contributes to increased income for it to be a priority. Nevertheless, the declining efficacy of control with chemicals due to the policy shift on reducing the use of hazardous pesticides and the evolution of pathogens to overcome major gene resistance mean that alternative strategies for disease control are becoming more attractive. This trend will increase the need for an understanding of the epidemiological and agroecological factors that influence the severity of crop-specific diseases and how they relate to cropping practice and patterns.</w:t>
      </w:r>
      <w:r w:rsidR="00854799">
        <w:rPr>
          <w:rFonts w:ascii="Times New Roman" w:hAnsi="Times New Roman" w:cs="Times New Roman"/>
        </w:rPr>
        <w:t xml:space="preserve"> </w:t>
      </w:r>
      <w:r w:rsidRPr="00810F62">
        <w:rPr>
          <w:rFonts w:ascii="Times New Roman" w:hAnsi="Times New Roman" w:cs="Times New Roman"/>
        </w:rPr>
        <w:t>Managing plant diseases and pests is not a static scenario. It offers continuous challenges due to the changes in the environment and the adaptations in the organisms that need to be managed. The key trend in the coming years is likely to be the faster and more precise deployment of more durable resistance to diseases and pests. Cytogenetic techniques will deliver this through more targeted introgressions from wild species and more precise marker-assisted selection. Functional genomics research will underpin these approaches by providing a greater understanding of the mechanisms of resistance and thus the targets for the plant breeder. An allied trend on which this approach is partly dependent is a shift to viewing disease resistance as a priority trait in cropping systems.</w:t>
      </w:r>
    </w:p>
    <w:p w14:paraId="511E6875" w14:textId="7F4F6FC8" w:rsidR="00F61897" w:rsidRPr="00810F62" w:rsidRDefault="00A447ED" w:rsidP="00810F62">
      <w:pPr>
        <w:jc w:val="both"/>
        <w:rPr>
          <w:rFonts w:ascii="Times New Roman" w:hAnsi="Times New Roman" w:cs="Times New Roman"/>
        </w:rPr>
      </w:pPr>
      <w:r w:rsidRPr="00A447ED">
        <w:rPr>
          <w:rFonts w:ascii="Times New Roman" w:hAnsi="Times New Roman" w:cs="Times New Roman"/>
          <w:b/>
          <w:bCs/>
        </w:rPr>
        <w:t>9</w:t>
      </w:r>
      <w:r w:rsidR="00F61897" w:rsidRPr="00A447ED">
        <w:rPr>
          <w:rFonts w:ascii="Times New Roman" w:hAnsi="Times New Roman" w:cs="Times New Roman"/>
          <w:b/>
          <w:bCs/>
        </w:rPr>
        <w:t>.2</w:t>
      </w:r>
      <w:r w:rsidRPr="00A447ED">
        <w:rPr>
          <w:rFonts w:ascii="Times New Roman" w:hAnsi="Times New Roman" w:cs="Times New Roman"/>
          <w:b/>
          <w:bCs/>
        </w:rPr>
        <w:t>.</w:t>
      </w:r>
      <w:r w:rsidR="00F61897" w:rsidRPr="00810F62">
        <w:rPr>
          <w:rFonts w:ascii="Times New Roman" w:hAnsi="Times New Roman" w:cs="Times New Roman"/>
        </w:rPr>
        <w:t xml:space="preserve"> </w:t>
      </w:r>
      <w:r w:rsidR="00F61897" w:rsidRPr="00A447ED">
        <w:rPr>
          <w:rFonts w:ascii="Times New Roman" w:hAnsi="Times New Roman" w:cs="Times New Roman"/>
          <w:b/>
          <w:bCs/>
        </w:rPr>
        <w:t>Addressing challenges in implementing cytogenetic insights</w:t>
      </w:r>
    </w:p>
    <w:p w14:paraId="2BB7CE6D" w14:textId="62547405" w:rsidR="00F61897" w:rsidRPr="00810F62" w:rsidRDefault="00F61897" w:rsidP="00810F62">
      <w:pPr>
        <w:jc w:val="both"/>
        <w:rPr>
          <w:rFonts w:ascii="Times New Roman" w:hAnsi="Times New Roman" w:cs="Times New Roman"/>
        </w:rPr>
      </w:pPr>
      <w:r w:rsidRPr="00810F62">
        <w:rPr>
          <w:rFonts w:ascii="Times New Roman" w:hAnsi="Times New Roman" w:cs="Times New Roman"/>
        </w:rPr>
        <w:t xml:space="preserve">Previous success in developing strains of potatoes with resistance to the golden cyst nematode, using nematode and virus-resistant tomato rootstocks, provides a strong example of how cytogenetic knowledge can significantly enhance the efficiency of resistance breeding. Unfortunately, this success has not led to widespread adoption of similar strategies for other </w:t>
      </w:r>
      <w:proofErr w:type="spellStart"/>
      <w:r w:rsidRPr="00810F62">
        <w:rPr>
          <w:rFonts w:ascii="Times New Roman" w:hAnsi="Times New Roman" w:cs="Times New Roman"/>
        </w:rPr>
        <w:t>pathosystems</w:t>
      </w:r>
      <w:proofErr w:type="spellEnd"/>
      <w:r w:rsidRPr="00810F62">
        <w:rPr>
          <w:rFonts w:ascii="Times New Roman" w:hAnsi="Times New Roman" w:cs="Times New Roman"/>
        </w:rPr>
        <w:t>. Rates of success for developing specific disease-resistant cultivars can be quite low, often making the investment of time and resources unattractive to plant breeders. For certain crops or disease systems, it may be more cost-effective to utilize genetic modifications of existing cultivars. While a cytogenetic approach would still be feasible in many cases, the negative public perception of genetic modification may deter its implementation, thus restricting potential avenues for biotic stress resistance.</w:t>
      </w:r>
      <w:r w:rsidR="00854799">
        <w:rPr>
          <w:rFonts w:ascii="Times New Roman" w:hAnsi="Times New Roman" w:cs="Times New Roman"/>
        </w:rPr>
        <w:t xml:space="preserve"> </w:t>
      </w:r>
      <w:r w:rsidRPr="00810F62">
        <w:rPr>
          <w:rFonts w:ascii="Times New Roman" w:hAnsi="Times New Roman" w:cs="Times New Roman"/>
        </w:rPr>
        <w:t xml:space="preserve">Considering its substantial progress over the past two decades, this review argues that wide-scale deployment of cytogenetic insights can result in significant advances in crop biotic stress management. The relevance of cytogenetic insights to developing crop cultivars with biotic stress resistance has been demonstrated in several crops. However, an array of biotic stress management information, including that derived from classic genetics studies, often fails to be integrated into modern breeding programs. Gene pyramiding is one example where a cytogenetic approach, such as the development of markers to track introgressions, could provide an effective strategy to combine genes for resistance that are effective on specific pathogens or insect biotypes. Pyramiding is an attractive strategy for durable resistance but is seldom employed in comparison to its potential </w:t>
      </w:r>
      <w:proofErr w:type="gramStart"/>
      <w:r w:rsidRPr="00810F62">
        <w:rPr>
          <w:rFonts w:ascii="Times New Roman" w:hAnsi="Times New Roman" w:cs="Times New Roman"/>
        </w:rPr>
        <w:t>benefits .</w:t>
      </w:r>
      <w:proofErr w:type="gramEnd"/>
    </w:p>
    <w:p w14:paraId="6774DFBF" w14:textId="7A3B574A" w:rsidR="00810F62" w:rsidRPr="00A447ED" w:rsidRDefault="00810F62" w:rsidP="00A447ED">
      <w:pPr>
        <w:pStyle w:val="ListParagraph"/>
        <w:numPr>
          <w:ilvl w:val="0"/>
          <w:numId w:val="10"/>
        </w:numPr>
        <w:jc w:val="both"/>
        <w:rPr>
          <w:rFonts w:ascii="Times New Roman" w:hAnsi="Times New Roman" w:cs="Times New Roman"/>
          <w:b/>
          <w:bCs/>
        </w:rPr>
      </w:pPr>
      <w:r w:rsidRPr="00A447ED">
        <w:rPr>
          <w:rFonts w:ascii="Times New Roman" w:hAnsi="Times New Roman" w:cs="Times New Roman"/>
          <w:b/>
          <w:bCs/>
        </w:rPr>
        <w:t>Conclusion</w:t>
      </w:r>
    </w:p>
    <w:p w14:paraId="4765EF9A" w14:textId="5254CAD1" w:rsidR="00810F62" w:rsidRDefault="00810F62" w:rsidP="00810F62">
      <w:pPr>
        <w:jc w:val="both"/>
        <w:rPr>
          <w:rFonts w:ascii="Times New Roman" w:hAnsi="Times New Roman" w:cs="Times New Roman"/>
        </w:rPr>
      </w:pPr>
      <w:r w:rsidRPr="00810F62">
        <w:rPr>
          <w:rFonts w:ascii="Times New Roman" w:hAnsi="Times New Roman" w:cs="Times New Roman"/>
        </w:rPr>
        <w:t>In conclusion, the application of cytogenetic techniques in biotic stress management holds immense promise for the sustainable improvement of crop resilience against pathogens, pests, and other biotic stressors. Through the utilization of various cytogenetic methodologies such as karyotyping, fluorescence in situ hybridization (FISH), genomic in situ hybridization (GISH), and comparative genomic hybridization (CGH), researchers have been able to unravel the complex genetic mechanisms underlying plant-pathogen interactions.</w:t>
      </w:r>
      <w:r w:rsidR="00854799">
        <w:rPr>
          <w:rFonts w:ascii="Times New Roman" w:hAnsi="Times New Roman" w:cs="Times New Roman"/>
        </w:rPr>
        <w:t xml:space="preserve"> </w:t>
      </w:r>
      <w:r w:rsidRPr="00810F62">
        <w:rPr>
          <w:rFonts w:ascii="Times New Roman" w:hAnsi="Times New Roman" w:cs="Times New Roman"/>
        </w:rPr>
        <w:t xml:space="preserve">By identifying chromosomal regions carrying resistance genes, verifying </w:t>
      </w:r>
      <w:proofErr w:type="spellStart"/>
      <w:r w:rsidRPr="00810F62">
        <w:rPr>
          <w:rFonts w:ascii="Times New Roman" w:hAnsi="Times New Roman" w:cs="Times New Roman"/>
        </w:rPr>
        <w:t>introgressed</w:t>
      </w:r>
      <w:proofErr w:type="spellEnd"/>
      <w:r w:rsidRPr="00810F62">
        <w:rPr>
          <w:rFonts w:ascii="Times New Roman" w:hAnsi="Times New Roman" w:cs="Times New Roman"/>
        </w:rPr>
        <w:t xml:space="preserve"> segments from wild relatives, and characterizing genomic rearrangements associated with stress responses, cytogenetic approaches provide invaluable insights into the genetic architecture of biotic stress resistance in crops. Furthermore, these techniques facilitate the development of novel breeding strategies aimed at enhancing crop performance and mitigating yield losses caused </w:t>
      </w:r>
      <w:r w:rsidRPr="00810F62">
        <w:rPr>
          <w:rFonts w:ascii="Times New Roman" w:hAnsi="Times New Roman" w:cs="Times New Roman"/>
        </w:rPr>
        <w:lastRenderedPageBreak/>
        <w:t>by biotic stressors.</w:t>
      </w:r>
      <w:r w:rsidR="00854799">
        <w:rPr>
          <w:rFonts w:ascii="Times New Roman" w:hAnsi="Times New Roman" w:cs="Times New Roman"/>
        </w:rPr>
        <w:t xml:space="preserve"> Therefore, </w:t>
      </w:r>
      <w:r w:rsidRPr="00810F62">
        <w:rPr>
          <w:rFonts w:ascii="Times New Roman" w:hAnsi="Times New Roman" w:cs="Times New Roman"/>
        </w:rPr>
        <w:t>cytogenetics offers a powerful toolbox for understanding, exploiting, and harnessing the genetic diversity present in crop plants to combat biotic stresses effectively. Continued research efforts aimed at refining cytogenetic techniques, deciphering the genetic basis of stress resistance, and translating genomic discoveries into practical breeding applications will be pivotal for ensuring global food security and sustainability in the face of evolving biotic challenges.</w:t>
      </w:r>
    </w:p>
    <w:p w14:paraId="19F59257" w14:textId="77777777" w:rsidR="00863A4A" w:rsidRDefault="00863A4A" w:rsidP="00810F62">
      <w:pPr>
        <w:jc w:val="both"/>
        <w:rPr>
          <w:rFonts w:ascii="Times New Roman" w:hAnsi="Times New Roman" w:cs="Times New Roman"/>
        </w:rPr>
      </w:pPr>
    </w:p>
    <w:p w14:paraId="600CB86F" w14:textId="409EEC0D" w:rsidR="00863A4A" w:rsidRDefault="00863A4A" w:rsidP="00810F62">
      <w:pPr>
        <w:jc w:val="both"/>
        <w:rPr>
          <w:rFonts w:ascii="Times New Roman" w:hAnsi="Times New Roman" w:cs="Times New Roman"/>
          <w:b/>
          <w:bCs/>
        </w:rPr>
      </w:pPr>
      <w:r w:rsidRPr="00863A4A">
        <w:rPr>
          <w:rFonts w:ascii="Times New Roman" w:hAnsi="Times New Roman" w:cs="Times New Roman"/>
          <w:b/>
          <w:bCs/>
        </w:rPr>
        <w:t>References:</w:t>
      </w:r>
    </w:p>
    <w:p w14:paraId="181CEA85"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Andres, R. J., &amp; </w:t>
      </w:r>
      <w:proofErr w:type="spellStart"/>
      <w:r>
        <w:rPr>
          <w:rFonts w:ascii="Arial" w:hAnsi="Arial" w:cs="Arial"/>
          <w:color w:val="222222"/>
          <w:sz w:val="20"/>
          <w:szCs w:val="20"/>
          <w:shd w:val="clear" w:color="auto" w:fill="FFFFFF"/>
        </w:rPr>
        <w:t>Kuraparthy</w:t>
      </w:r>
      <w:proofErr w:type="spellEnd"/>
      <w:r>
        <w:rPr>
          <w:rFonts w:ascii="Arial" w:hAnsi="Arial" w:cs="Arial"/>
          <w:color w:val="222222"/>
          <w:sz w:val="20"/>
          <w:szCs w:val="20"/>
          <w:shd w:val="clear" w:color="auto" w:fill="FFFFFF"/>
        </w:rPr>
        <w:t>, V. (2013). Development of an improved method of mitotic metaphase chromosome preparation compatible for fluorescence in situ hybridization in cotton. </w:t>
      </w:r>
      <w:r>
        <w:rPr>
          <w:rFonts w:ascii="Arial" w:hAnsi="Arial" w:cs="Arial"/>
          <w:i/>
          <w:iCs/>
          <w:color w:val="222222"/>
          <w:sz w:val="20"/>
          <w:szCs w:val="20"/>
          <w:shd w:val="clear" w:color="auto" w:fill="FFFFFF"/>
        </w:rPr>
        <w:t>J. Cotton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149-156.</w:t>
      </w:r>
    </w:p>
    <w:p w14:paraId="285DBF84"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Araujo, L., Silva Bispo, W. M., Cacique, I. S., Cruz, M. F. A., &amp; Rodrigues, F. A. (2014). Histopathological aspects of mango resistance to the infection process of C </w:t>
      </w:r>
      <w:proofErr w:type="spellStart"/>
      <w:r>
        <w:rPr>
          <w:rFonts w:ascii="Arial" w:hAnsi="Arial" w:cs="Arial"/>
          <w:color w:val="222222"/>
          <w:sz w:val="20"/>
          <w:szCs w:val="20"/>
          <w:shd w:val="clear" w:color="auto" w:fill="FFFFFF"/>
        </w:rPr>
        <w:t>eratocystis</w:t>
      </w:r>
      <w:proofErr w:type="spellEnd"/>
      <w:r>
        <w:rPr>
          <w:rFonts w:ascii="Arial" w:hAnsi="Arial" w:cs="Arial"/>
          <w:color w:val="222222"/>
          <w:sz w:val="20"/>
          <w:szCs w:val="20"/>
          <w:shd w:val="clear" w:color="auto" w:fill="FFFFFF"/>
        </w:rPr>
        <w:t xml:space="preserve"> fimbriata. </w:t>
      </w:r>
      <w:r>
        <w:rPr>
          <w:rFonts w:ascii="Arial" w:hAnsi="Arial" w:cs="Arial"/>
          <w:i/>
          <w:iCs/>
          <w:color w:val="222222"/>
          <w:sz w:val="20"/>
          <w:szCs w:val="20"/>
          <w:shd w:val="clear" w:color="auto" w:fill="FFFFFF"/>
        </w:rPr>
        <w:t>Plant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(6), 1282-1295.</w:t>
      </w:r>
    </w:p>
    <w:p w14:paraId="2F890492" w14:textId="77777777"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Arvanitis, L., Wiklund, C., </w:t>
      </w:r>
      <w:proofErr w:type="spellStart"/>
      <w:r>
        <w:rPr>
          <w:rFonts w:ascii="Arial" w:hAnsi="Arial" w:cs="Arial"/>
          <w:color w:val="222222"/>
          <w:sz w:val="20"/>
          <w:szCs w:val="20"/>
          <w:shd w:val="clear" w:color="auto" w:fill="FFFFFF"/>
        </w:rPr>
        <w:t>Münzbergova</w:t>
      </w:r>
      <w:proofErr w:type="spellEnd"/>
      <w:r>
        <w:rPr>
          <w:rFonts w:ascii="Arial" w:hAnsi="Arial" w:cs="Arial"/>
          <w:color w:val="222222"/>
          <w:sz w:val="20"/>
          <w:szCs w:val="20"/>
          <w:shd w:val="clear" w:color="auto" w:fill="FFFFFF"/>
        </w:rPr>
        <w:t xml:space="preserve">, Z., Dahlgren, J. P., &amp; </w:t>
      </w:r>
      <w:proofErr w:type="spellStart"/>
      <w:r>
        <w:rPr>
          <w:rFonts w:ascii="Arial" w:hAnsi="Arial" w:cs="Arial"/>
          <w:color w:val="222222"/>
          <w:sz w:val="20"/>
          <w:szCs w:val="20"/>
          <w:shd w:val="clear" w:color="auto" w:fill="FFFFFF"/>
        </w:rPr>
        <w:t>Ehrlén</w:t>
      </w:r>
      <w:proofErr w:type="spellEnd"/>
      <w:r>
        <w:rPr>
          <w:rFonts w:ascii="Arial" w:hAnsi="Arial" w:cs="Arial"/>
          <w:color w:val="222222"/>
          <w:sz w:val="20"/>
          <w:szCs w:val="20"/>
          <w:shd w:val="clear" w:color="auto" w:fill="FFFFFF"/>
        </w:rPr>
        <w:t>, J. (2010). Novel antagonistic interactions associated with plant polyploidization influence trait selection and habitat preference. </w:t>
      </w:r>
      <w:r>
        <w:rPr>
          <w:rFonts w:ascii="Arial" w:hAnsi="Arial" w:cs="Arial"/>
          <w:i/>
          <w:iCs/>
          <w:color w:val="222222"/>
          <w:sz w:val="20"/>
          <w:szCs w:val="20"/>
          <w:shd w:val="clear" w:color="auto" w:fill="FFFFFF"/>
        </w:rPr>
        <w:t>Ecology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(3), 330-337.</w:t>
      </w:r>
    </w:p>
    <w:p w14:paraId="368111CF"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Ashokraj, S., Raj, E. E., Chandrashekara, K. N., Govindaraj, R., </w:t>
      </w:r>
      <w:proofErr w:type="spellStart"/>
      <w:r>
        <w:rPr>
          <w:rFonts w:ascii="Arial" w:hAnsi="Arial" w:cs="Arial"/>
          <w:color w:val="222222"/>
          <w:sz w:val="20"/>
          <w:szCs w:val="20"/>
          <w:shd w:val="clear" w:color="auto" w:fill="FFFFFF"/>
        </w:rPr>
        <w:t>Blessia</w:t>
      </w:r>
      <w:proofErr w:type="spellEnd"/>
      <w:r>
        <w:rPr>
          <w:rFonts w:ascii="Arial" w:hAnsi="Arial" w:cs="Arial"/>
          <w:color w:val="222222"/>
          <w:sz w:val="20"/>
          <w:szCs w:val="20"/>
          <w:shd w:val="clear" w:color="auto" w:fill="FFFFFF"/>
        </w:rPr>
        <w:t>, T. F., &amp; Radhakrishnan, B. (2020). Gene expression profiling of Tea (Camellia sinensis L.) in response to biotic stress using microarrays. </w:t>
      </w:r>
      <w:proofErr w:type="spellStart"/>
      <w:r>
        <w:rPr>
          <w:rFonts w:ascii="Arial" w:hAnsi="Arial" w:cs="Arial"/>
          <w:i/>
          <w:iCs/>
          <w:color w:val="222222"/>
          <w:sz w:val="20"/>
          <w:szCs w:val="20"/>
          <w:shd w:val="clear" w:color="auto" w:fill="FFFFFF"/>
        </w:rPr>
        <w:t>BioRxiv</w:t>
      </w:r>
      <w:proofErr w:type="spellEnd"/>
      <w:r>
        <w:rPr>
          <w:rFonts w:ascii="Arial" w:hAnsi="Arial" w:cs="Arial"/>
          <w:color w:val="222222"/>
          <w:sz w:val="20"/>
          <w:szCs w:val="20"/>
          <w:shd w:val="clear" w:color="auto" w:fill="FFFFFF"/>
        </w:rPr>
        <w:t>, 2020-03.</w:t>
      </w:r>
    </w:p>
    <w:p w14:paraId="1094F197" w14:textId="77777777"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Bainsla</w:t>
      </w:r>
      <w:proofErr w:type="spellEnd"/>
      <w:r>
        <w:rPr>
          <w:rFonts w:ascii="Arial" w:hAnsi="Arial" w:cs="Arial"/>
          <w:color w:val="222222"/>
          <w:sz w:val="20"/>
          <w:szCs w:val="20"/>
          <w:shd w:val="clear" w:color="auto" w:fill="FFFFFF"/>
        </w:rPr>
        <w:t>, N. K., &amp; Meena, H. P. (2016). Breeding for resistance to biotic stresses in plants. </w:t>
      </w:r>
      <w:r>
        <w:rPr>
          <w:rFonts w:ascii="Arial" w:hAnsi="Arial" w:cs="Arial"/>
          <w:i/>
          <w:iCs/>
          <w:color w:val="222222"/>
          <w:sz w:val="20"/>
          <w:szCs w:val="20"/>
          <w:shd w:val="clear" w:color="auto" w:fill="FFFFFF"/>
        </w:rPr>
        <w:t xml:space="preserve">Recent Adv Plant Stress </w:t>
      </w:r>
      <w:proofErr w:type="spellStart"/>
      <w:r>
        <w:rPr>
          <w:rFonts w:ascii="Arial" w:hAnsi="Arial" w:cs="Arial"/>
          <w:i/>
          <w:iCs/>
          <w:color w:val="222222"/>
          <w:sz w:val="20"/>
          <w:szCs w:val="20"/>
          <w:shd w:val="clear" w:color="auto" w:fill="FFFFFF"/>
        </w:rPr>
        <w:t>Physiol</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379</w:t>
      </w:r>
      <w:r>
        <w:rPr>
          <w:rFonts w:ascii="Arial" w:hAnsi="Arial" w:cs="Arial"/>
          <w:color w:val="222222"/>
          <w:sz w:val="20"/>
          <w:szCs w:val="20"/>
          <w:shd w:val="clear" w:color="auto" w:fill="FFFFFF"/>
        </w:rPr>
        <w:t>, 411.</w:t>
      </w:r>
    </w:p>
    <w:p w14:paraId="3D04FAF5" w14:textId="77777777"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Bakala</w:t>
      </w:r>
      <w:proofErr w:type="spellEnd"/>
      <w:r>
        <w:rPr>
          <w:rFonts w:ascii="Arial" w:hAnsi="Arial" w:cs="Arial"/>
          <w:color w:val="222222"/>
          <w:sz w:val="20"/>
          <w:szCs w:val="20"/>
          <w:shd w:val="clear" w:color="auto" w:fill="FFFFFF"/>
        </w:rPr>
        <w:t xml:space="preserve">, H. S., </w:t>
      </w:r>
      <w:proofErr w:type="spellStart"/>
      <w:r>
        <w:rPr>
          <w:rFonts w:ascii="Arial" w:hAnsi="Arial" w:cs="Arial"/>
          <w:color w:val="222222"/>
          <w:sz w:val="20"/>
          <w:szCs w:val="20"/>
          <w:shd w:val="clear" w:color="auto" w:fill="FFFFFF"/>
        </w:rPr>
        <w:t>Mandahal</w:t>
      </w:r>
      <w:proofErr w:type="spellEnd"/>
      <w:r>
        <w:rPr>
          <w:rFonts w:ascii="Arial" w:hAnsi="Arial" w:cs="Arial"/>
          <w:color w:val="222222"/>
          <w:sz w:val="20"/>
          <w:szCs w:val="20"/>
          <w:shd w:val="clear" w:color="auto" w:fill="FFFFFF"/>
        </w:rPr>
        <w:t>, K. S., Sarao, L. K., &amp; Srivastava, P. (2021). Breeding wheat for biotic stress resistance: Achievements, challenges and prospects. </w:t>
      </w:r>
      <w:r>
        <w:rPr>
          <w:rFonts w:ascii="Arial" w:hAnsi="Arial" w:cs="Arial"/>
          <w:i/>
          <w:iCs/>
          <w:color w:val="222222"/>
          <w:sz w:val="20"/>
          <w:szCs w:val="20"/>
          <w:shd w:val="clear" w:color="auto" w:fill="FFFFFF"/>
        </w:rPr>
        <w:t>Current trends in wheat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11-34.</w:t>
      </w:r>
    </w:p>
    <w:p w14:paraId="031C5F53" w14:textId="77777777"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Bakala</w:t>
      </w:r>
      <w:proofErr w:type="spellEnd"/>
      <w:r>
        <w:rPr>
          <w:rFonts w:ascii="Arial" w:hAnsi="Arial" w:cs="Arial"/>
          <w:color w:val="222222"/>
          <w:sz w:val="20"/>
          <w:szCs w:val="20"/>
          <w:shd w:val="clear" w:color="auto" w:fill="FFFFFF"/>
        </w:rPr>
        <w:t xml:space="preserve">, H. S., </w:t>
      </w:r>
      <w:proofErr w:type="spellStart"/>
      <w:r>
        <w:rPr>
          <w:rFonts w:ascii="Arial" w:hAnsi="Arial" w:cs="Arial"/>
          <w:color w:val="222222"/>
          <w:sz w:val="20"/>
          <w:szCs w:val="20"/>
          <w:shd w:val="clear" w:color="auto" w:fill="FFFFFF"/>
        </w:rPr>
        <w:t>Mandahal</w:t>
      </w:r>
      <w:proofErr w:type="spellEnd"/>
      <w:r>
        <w:rPr>
          <w:rFonts w:ascii="Arial" w:hAnsi="Arial" w:cs="Arial"/>
          <w:color w:val="222222"/>
          <w:sz w:val="20"/>
          <w:szCs w:val="20"/>
          <w:shd w:val="clear" w:color="auto" w:fill="FFFFFF"/>
        </w:rPr>
        <w:t>, K. S., Sarao, L. K., &amp; Srivastava, P. (2021). Breeding wheat for biotic stress resistance: Achievements, challenges and prospects. </w:t>
      </w:r>
      <w:r>
        <w:rPr>
          <w:rFonts w:ascii="Arial" w:hAnsi="Arial" w:cs="Arial"/>
          <w:i/>
          <w:iCs/>
          <w:color w:val="222222"/>
          <w:sz w:val="20"/>
          <w:szCs w:val="20"/>
          <w:shd w:val="clear" w:color="auto" w:fill="FFFFFF"/>
        </w:rPr>
        <w:t>Current trends in wheat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11-34.</w:t>
      </w:r>
    </w:p>
    <w:p w14:paraId="7281B037"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Baker, L., Grewal, S., Yang, C. Y., Hubbart-Edwards, S., Scholefield, D., Ashling, S., ... &amp; King, J. (2020). Exploiting the genome of </w:t>
      </w:r>
      <w:proofErr w:type="spellStart"/>
      <w:r>
        <w:rPr>
          <w:rFonts w:ascii="Arial" w:hAnsi="Arial" w:cs="Arial"/>
          <w:color w:val="222222"/>
          <w:sz w:val="20"/>
          <w:szCs w:val="20"/>
          <w:shd w:val="clear" w:color="auto" w:fill="FFFFFF"/>
        </w:rPr>
        <w:t>Thinopyrum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elongatum</w:t>
      </w:r>
      <w:proofErr w:type="spellEnd"/>
      <w:r>
        <w:rPr>
          <w:rFonts w:ascii="Arial" w:hAnsi="Arial" w:cs="Arial"/>
          <w:color w:val="222222"/>
          <w:sz w:val="20"/>
          <w:szCs w:val="20"/>
          <w:shd w:val="clear" w:color="auto" w:fill="FFFFFF"/>
        </w:rPr>
        <w:t xml:space="preserve"> to expand the gene pool of </w:t>
      </w:r>
      <w:proofErr w:type="spellStart"/>
      <w:r>
        <w:rPr>
          <w:rFonts w:ascii="Arial" w:hAnsi="Arial" w:cs="Arial"/>
          <w:color w:val="222222"/>
          <w:sz w:val="20"/>
          <w:szCs w:val="20"/>
          <w:shd w:val="clear" w:color="auto" w:fill="FFFFFF"/>
        </w:rPr>
        <w:t>hexaploid</w:t>
      </w:r>
      <w:proofErr w:type="spellEnd"/>
      <w:r>
        <w:rPr>
          <w:rFonts w:ascii="Arial" w:hAnsi="Arial" w:cs="Arial"/>
          <w:color w:val="222222"/>
          <w:sz w:val="20"/>
          <w:szCs w:val="20"/>
          <w:shd w:val="clear" w:color="auto" w:fill="FFFFFF"/>
        </w:rPr>
        <w:t xml:space="preserve"> wheat. </w:t>
      </w:r>
      <w:r>
        <w:rPr>
          <w:rFonts w:ascii="Arial" w:hAnsi="Arial" w:cs="Arial"/>
          <w:i/>
          <w:iCs/>
          <w:color w:val="222222"/>
          <w:sz w:val="20"/>
          <w:szCs w:val="20"/>
          <w:shd w:val="clear" w:color="auto" w:fill="FFFFFF"/>
        </w:rPr>
        <w:t>Theoretical and Applied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133</w:t>
      </w:r>
      <w:r>
        <w:rPr>
          <w:rFonts w:ascii="Arial" w:hAnsi="Arial" w:cs="Arial"/>
          <w:color w:val="222222"/>
          <w:sz w:val="20"/>
          <w:szCs w:val="20"/>
          <w:shd w:val="clear" w:color="auto" w:fill="FFFFFF"/>
        </w:rPr>
        <w:t>, 2213-2226.</w:t>
      </w:r>
    </w:p>
    <w:p w14:paraId="74522F9B"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Bayani, J., &amp; Squire, J. A. (2004). Comparative genomic hybridization. </w:t>
      </w:r>
      <w:r>
        <w:rPr>
          <w:rFonts w:ascii="Arial" w:hAnsi="Arial" w:cs="Arial"/>
          <w:i/>
          <w:iCs/>
          <w:color w:val="222222"/>
          <w:sz w:val="20"/>
          <w:szCs w:val="20"/>
          <w:shd w:val="clear" w:color="auto" w:fill="FFFFFF"/>
        </w:rPr>
        <w:t>Current Protocols in Cell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 22-6.</w:t>
      </w:r>
    </w:p>
    <w:p w14:paraId="0FF9475F"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Carter, A. D., </w:t>
      </w:r>
      <w:proofErr w:type="spellStart"/>
      <w:r>
        <w:rPr>
          <w:rFonts w:ascii="Arial" w:hAnsi="Arial" w:cs="Arial"/>
          <w:color w:val="222222"/>
          <w:sz w:val="20"/>
          <w:szCs w:val="20"/>
          <w:shd w:val="clear" w:color="auto" w:fill="FFFFFF"/>
        </w:rPr>
        <w:t>Bonyadi</w:t>
      </w:r>
      <w:proofErr w:type="spellEnd"/>
      <w:r>
        <w:rPr>
          <w:rFonts w:ascii="Arial" w:hAnsi="Arial" w:cs="Arial"/>
          <w:color w:val="222222"/>
          <w:sz w:val="20"/>
          <w:szCs w:val="20"/>
          <w:shd w:val="clear" w:color="auto" w:fill="FFFFFF"/>
        </w:rPr>
        <w:t>, R., &amp; Gifford, M. L. (2013). The use of fluorescence-activated cell sorting in studying plant development and environmental responses. </w:t>
      </w:r>
      <w:r>
        <w:rPr>
          <w:rFonts w:ascii="Arial" w:hAnsi="Arial" w:cs="Arial"/>
          <w:i/>
          <w:iCs/>
          <w:color w:val="222222"/>
          <w:sz w:val="20"/>
          <w:szCs w:val="20"/>
          <w:shd w:val="clear" w:color="auto" w:fill="FFFFFF"/>
        </w:rPr>
        <w:t>The International journal of developmental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 545-552.</w:t>
      </w:r>
    </w:p>
    <w:p w14:paraId="6933B6F0"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Çelik, Ö., Meriç, S., Ayan, A., &amp; Atak, Ç. (2020). Biotic stress-tolerant plants through small RNA technology. In </w:t>
      </w:r>
      <w:r>
        <w:rPr>
          <w:rFonts w:ascii="Arial" w:hAnsi="Arial" w:cs="Arial"/>
          <w:i/>
          <w:iCs/>
          <w:color w:val="222222"/>
          <w:sz w:val="20"/>
          <w:szCs w:val="20"/>
          <w:shd w:val="clear" w:color="auto" w:fill="FFFFFF"/>
        </w:rPr>
        <w:t>Plant small RNA</w:t>
      </w:r>
      <w:r>
        <w:rPr>
          <w:rFonts w:ascii="Arial" w:hAnsi="Arial" w:cs="Arial"/>
          <w:color w:val="222222"/>
          <w:sz w:val="20"/>
          <w:szCs w:val="20"/>
          <w:shd w:val="clear" w:color="auto" w:fill="FFFFFF"/>
        </w:rPr>
        <w:t> (pp. 435-468). Academic Press.</w:t>
      </w:r>
    </w:p>
    <w:p w14:paraId="7FFE1490"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Chaudhary, P., Agri, U., Chaudhary, A., Kumar, A., &amp; Kumar, G. (2022). Endophytes and their potential in biotic stress management and crop production. </w:t>
      </w:r>
      <w:r>
        <w:rPr>
          <w:rFonts w:ascii="Arial" w:hAnsi="Arial" w:cs="Arial"/>
          <w:i/>
          <w:iCs/>
          <w:color w:val="222222"/>
          <w:sz w:val="20"/>
          <w:szCs w:val="20"/>
          <w:shd w:val="clear" w:color="auto" w:fill="FFFFFF"/>
        </w:rPr>
        <w:t>Frontiers in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933017.</w:t>
      </w:r>
    </w:p>
    <w:p w14:paraId="5167D06C"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Chen, M., Wang, F., Zhang, Z., Fu, J., &amp; Ma, Y. (2017). Characterization of fungi resistance in two autotetraploid apple cultivars. </w:t>
      </w:r>
      <w:r>
        <w:rPr>
          <w:rFonts w:ascii="Arial" w:hAnsi="Arial" w:cs="Arial"/>
          <w:i/>
          <w:iCs/>
          <w:color w:val="222222"/>
          <w:sz w:val="20"/>
          <w:szCs w:val="20"/>
          <w:shd w:val="clear" w:color="auto" w:fill="FFFFFF"/>
        </w:rPr>
        <w:t xml:space="preserve">Scientia </w:t>
      </w:r>
      <w:proofErr w:type="spellStart"/>
      <w:r>
        <w:rPr>
          <w:rFonts w:ascii="Arial" w:hAnsi="Arial" w:cs="Arial"/>
          <w:i/>
          <w:iCs/>
          <w:color w:val="222222"/>
          <w:sz w:val="20"/>
          <w:szCs w:val="20"/>
          <w:shd w:val="clear" w:color="auto" w:fill="FFFFFF"/>
        </w:rPr>
        <w:t>Horticulturae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220</w:t>
      </w:r>
      <w:r>
        <w:rPr>
          <w:rFonts w:ascii="Arial" w:hAnsi="Arial" w:cs="Arial"/>
          <w:color w:val="222222"/>
          <w:sz w:val="20"/>
          <w:szCs w:val="20"/>
          <w:shd w:val="clear" w:color="auto" w:fill="FFFFFF"/>
        </w:rPr>
        <w:t>, 27-35.</w:t>
      </w:r>
    </w:p>
    <w:p w14:paraId="16B39FAC" w14:textId="77777777"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Czernicka</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Mścichowska</w:t>
      </w:r>
      <w:proofErr w:type="spellEnd"/>
      <w:r>
        <w:rPr>
          <w:rFonts w:ascii="Arial" w:hAnsi="Arial" w:cs="Arial"/>
          <w:color w:val="222222"/>
          <w:sz w:val="20"/>
          <w:szCs w:val="20"/>
          <w:shd w:val="clear" w:color="auto" w:fill="FFFFFF"/>
        </w:rPr>
        <w:t xml:space="preserve">, A., Klein, M., Muras, P., &amp; </w:t>
      </w:r>
      <w:proofErr w:type="spellStart"/>
      <w:r>
        <w:rPr>
          <w:rFonts w:ascii="Arial" w:hAnsi="Arial" w:cs="Arial"/>
          <w:color w:val="222222"/>
          <w:sz w:val="20"/>
          <w:szCs w:val="20"/>
          <w:shd w:val="clear" w:color="auto" w:fill="FFFFFF"/>
        </w:rPr>
        <w:t>Grzebelus</w:t>
      </w:r>
      <w:proofErr w:type="spellEnd"/>
      <w:r>
        <w:rPr>
          <w:rFonts w:ascii="Arial" w:hAnsi="Arial" w:cs="Arial"/>
          <w:color w:val="222222"/>
          <w:sz w:val="20"/>
          <w:szCs w:val="20"/>
          <w:shd w:val="clear" w:color="auto" w:fill="FFFFFF"/>
        </w:rPr>
        <w:t>, E. (2010). Paternity determination of interspecific rhododendron hybrids by genomic in situ hybridization (GISH). </w:t>
      </w:r>
      <w:r>
        <w:rPr>
          <w:rFonts w:ascii="Arial" w:hAnsi="Arial" w:cs="Arial"/>
          <w:i/>
          <w:iCs/>
          <w:color w:val="222222"/>
          <w:sz w:val="20"/>
          <w:szCs w:val="20"/>
          <w:shd w:val="clear" w:color="auto" w:fill="FFFFFF"/>
        </w:rPr>
        <w:t>Genome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(4), 277-284.</w:t>
      </w:r>
    </w:p>
    <w:p w14:paraId="04013433"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 Resende, K. F. M. (2017). Karyotype evolution: concepts and applications. </w:t>
      </w:r>
      <w:r>
        <w:rPr>
          <w:rFonts w:ascii="Arial" w:hAnsi="Arial" w:cs="Arial"/>
          <w:i/>
          <w:iCs/>
          <w:color w:val="222222"/>
          <w:sz w:val="20"/>
          <w:szCs w:val="20"/>
          <w:shd w:val="clear" w:color="auto" w:fill="FFFFFF"/>
        </w:rPr>
        <w:t>Chromosome structure and aberrations</w:t>
      </w:r>
      <w:r>
        <w:rPr>
          <w:rFonts w:ascii="Arial" w:hAnsi="Arial" w:cs="Arial"/>
          <w:color w:val="222222"/>
          <w:sz w:val="20"/>
          <w:szCs w:val="20"/>
          <w:shd w:val="clear" w:color="auto" w:fill="FFFFFF"/>
        </w:rPr>
        <w:t>, 181-200.</w:t>
      </w:r>
    </w:p>
    <w:p w14:paraId="3D3C2A2C" w14:textId="77777777"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Edger, P. P., Heidel-Fischer, H. M., Bekaert, M., Rota, J., Glöckner, G., Platts, A. E., ... &amp; Wheat, C. W. (2015). The butterfly plant arms-race escalated by gene and genome duplications. </w:t>
      </w:r>
      <w:r>
        <w:rPr>
          <w:rFonts w:ascii="Arial" w:hAnsi="Arial" w:cs="Arial"/>
          <w:i/>
          <w:iCs/>
          <w:color w:val="222222"/>
          <w:sz w:val="20"/>
          <w:szCs w:val="20"/>
          <w:shd w:val="clear" w:color="auto" w:fill="FFFFFF"/>
        </w:rPr>
        <w:t>Proceedings of the National Academy of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112</w:t>
      </w:r>
      <w:r>
        <w:rPr>
          <w:rFonts w:ascii="Arial" w:hAnsi="Arial" w:cs="Arial"/>
          <w:color w:val="222222"/>
          <w:sz w:val="20"/>
          <w:szCs w:val="20"/>
          <w:shd w:val="clear" w:color="auto" w:fill="FFFFFF"/>
        </w:rPr>
        <w:t>(27), 8362-8366.</w:t>
      </w:r>
    </w:p>
    <w:p w14:paraId="482AA2D1"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Evrard, A., Bargmann, B. O., Birnbaum, K. D., Tester, M., Baumann, U., &amp; Johnson, A. A. (2012). Fluorescence-activated cell sorting for analysis of cell type-specific responses to salinity stress in Arabidopsis and rice. </w:t>
      </w:r>
      <w:r>
        <w:rPr>
          <w:rFonts w:ascii="Arial" w:hAnsi="Arial" w:cs="Arial"/>
          <w:i/>
          <w:iCs/>
          <w:color w:val="222222"/>
          <w:sz w:val="20"/>
          <w:szCs w:val="20"/>
          <w:shd w:val="clear" w:color="auto" w:fill="FFFFFF"/>
        </w:rPr>
        <w:t>Plant Salt Tolerance: Methods and Protocols</w:t>
      </w:r>
      <w:r>
        <w:rPr>
          <w:rFonts w:ascii="Arial" w:hAnsi="Arial" w:cs="Arial"/>
          <w:color w:val="222222"/>
          <w:sz w:val="20"/>
          <w:szCs w:val="20"/>
          <w:shd w:val="clear" w:color="auto" w:fill="FFFFFF"/>
        </w:rPr>
        <w:t>, 265-276.</w:t>
      </w:r>
    </w:p>
    <w:p w14:paraId="26B4F4AF"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Forster, B. P. (1992). Genetic engineering for stress tolerance in the </w:t>
      </w:r>
      <w:proofErr w:type="spellStart"/>
      <w:r>
        <w:rPr>
          <w:rFonts w:ascii="Arial" w:hAnsi="Arial" w:cs="Arial"/>
          <w:color w:val="222222"/>
          <w:sz w:val="20"/>
          <w:szCs w:val="20"/>
          <w:shd w:val="clear" w:color="auto" w:fill="FFFFFF"/>
        </w:rPr>
        <w:t>Triticeae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Proceedings of the Royal Society of Edinburgh, Section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99</w:t>
      </w:r>
      <w:r>
        <w:rPr>
          <w:rFonts w:ascii="Arial" w:hAnsi="Arial" w:cs="Arial"/>
          <w:color w:val="222222"/>
          <w:sz w:val="20"/>
          <w:szCs w:val="20"/>
          <w:shd w:val="clear" w:color="auto" w:fill="FFFFFF"/>
        </w:rPr>
        <w:t>(3-4), 89-106.</w:t>
      </w:r>
    </w:p>
    <w:p w14:paraId="071B9F5D"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Gonda, I., </w:t>
      </w:r>
      <w:proofErr w:type="spellStart"/>
      <w:r>
        <w:rPr>
          <w:rFonts w:ascii="Arial" w:hAnsi="Arial" w:cs="Arial"/>
          <w:color w:val="222222"/>
          <w:sz w:val="20"/>
          <w:szCs w:val="20"/>
          <w:shd w:val="clear" w:color="auto" w:fill="FFFFFF"/>
        </w:rPr>
        <w:t>Milavski</w:t>
      </w:r>
      <w:proofErr w:type="spellEnd"/>
      <w:r>
        <w:rPr>
          <w:rFonts w:ascii="Arial" w:hAnsi="Arial" w:cs="Arial"/>
          <w:color w:val="222222"/>
          <w:sz w:val="20"/>
          <w:szCs w:val="20"/>
          <w:shd w:val="clear" w:color="auto" w:fill="FFFFFF"/>
        </w:rPr>
        <w:t>, R., Adler, C., Abu-</w:t>
      </w:r>
      <w:proofErr w:type="spellStart"/>
      <w:r>
        <w:rPr>
          <w:rFonts w:ascii="Arial" w:hAnsi="Arial" w:cs="Arial"/>
          <w:color w:val="222222"/>
          <w:sz w:val="20"/>
          <w:szCs w:val="20"/>
          <w:shd w:val="clear" w:color="auto" w:fill="FFFFFF"/>
        </w:rPr>
        <w:t>Abied</w:t>
      </w:r>
      <w:proofErr w:type="spellEnd"/>
      <w:r>
        <w:rPr>
          <w:rFonts w:ascii="Arial" w:hAnsi="Arial" w:cs="Arial"/>
          <w:color w:val="222222"/>
          <w:sz w:val="20"/>
          <w:szCs w:val="20"/>
          <w:shd w:val="clear" w:color="auto" w:fill="FFFFFF"/>
        </w:rPr>
        <w:t xml:space="preserve">, M., Tal, O., </w:t>
      </w:r>
      <w:proofErr w:type="spellStart"/>
      <w:r>
        <w:rPr>
          <w:rFonts w:ascii="Arial" w:hAnsi="Arial" w:cs="Arial"/>
          <w:color w:val="222222"/>
          <w:sz w:val="20"/>
          <w:szCs w:val="20"/>
          <w:shd w:val="clear" w:color="auto" w:fill="FFFFFF"/>
        </w:rPr>
        <w:t>Faigenboim</w:t>
      </w:r>
      <w:proofErr w:type="spellEnd"/>
      <w:r>
        <w:rPr>
          <w:rFonts w:ascii="Arial" w:hAnsi="Arial" w:cs="Arial"/>
          <w:color w:val="222222"/>
          <w:sz w:val="20"/>
          <w:szCs w:val="20"/>
          <w:shd w:val="clear" w:color="auto" w:fill="FFFFFF"/>
        </w:rPr>
        <w:t xml:space="preserve">, A., ... &amp; </w:t>
      </w:r>
      <w:proofErr w:type="spellStart"/>
      <w:r>
        <w:rPr>
          <w:rFonts w:ascii="Arial" w:hAnsi="Arial" w:cs="Arial"/>
          <w:color w:val="222222"/>
          <w:sz w:val="20"/>
          <w:szCs w:val="20"/>
          <w:shd w:val="clear" w:color="auto" w:fill="FFFFFF"/>
        </w:rPr>
        <w:t>Dudai</w:t>
      </w:r>
      <w:proofErr w:type="spellEnd"/>
      <w:r>
        <w:rPr>
          <w:rFonts w:ascii="Arial" w:hAnsi="Arial" w:cs="Arial"/>
          <w:color w:val="222222"/>
          <w:sz w:val="20"/>
          <w:szCs w:val="20"/>
          <w:shd w:val="clear" w:color="auto" w:fill="FFFFFF"/>
        </w:rPr>
        <w:t>, N. (2022). Genome-based high-resolution mapping of fusarium wilt resistance in sweet basil. </w:t>
      </w:r>
      <w:r>
        <w:rPr>
          <w:rFonts w:ascii="Arial" w:hAnsi="Arial" w:cs="Arial"/>
          <w:i/>
          <w:iCs/>
          <w:color w:val="222222"/>
          <w:sz w:val="20"/>
          <w:szCs w:val="20"/>
          <w:shd w:val="clear" w:color="auto" w:fill="FFFFFF"/>
        </w:rPr>
        <w:t>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321</w:t>
      </w:r>
      <w:r>
        <w:rPr>
          <w:rFonts w:ascii="Arial" w:hAnsi="Arial" w:cs="Arial"/>
          <w:color w:val="222222"/>
          <w:sz w:val="20"/>
          <w:szCs w:val="20"/>
          <w:shd w:val="clear" w:color="auto" w:fill="FFFFFF"/>
        </w:rPr>
        <w:t>, 111316.</w:t>
      </w:r>
    </w:p>
    <w:p w14:paraId="49BD78B1"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Gottula, J., Lewis, R., Saito, S., &amp; Fuchs, M. (2014). </w:t>
      </w:r>
      <w:proofErr w:type="spellStart"/>
      <w:r>
        <w:rPr>
          <w:rFonts w:ascii="Arial" w:hAnsi="Arial" w:cs="Arial"/>
          <w:color w:val="222222"/>
          <w:sz w:val="20"/>
          <w:szCs w:val="20"/>
          <w:shd w:val="clear" w:color="auto" w:fill="FFFFFF"/>
        </w:rPr>
        <w:t>Allopolyploidy</w:t>
      </w:r>
      <w:proofErr w:type="spellEnd"/>
      <w:r>
        <w:rPr>
          <w:rFonts w:ascii="Arial" w:hAnsi="Arial" w:cs="Arial"/>
          <w:color w:val="222222"/>
          <w:sz w:val="20"/>
          <w:szCs w:val="20"/>
          <w:shd w:val="clear" w:color="auto" w:fill="FFFFFF"/>
        </w:rPr>
        <w:t xml:space="preserve"> and the evolution of plant virus resistance. </w:t>
      </w:r>
      <w:r>
        <w:rPr>
          <w:rFonts w:ascii="Arial" w:hAnsi="Arial" w:cs="Arial"/>
          <w:i/>
          <w:iCs/>
          <w:color w:val="222222"/>
          <w:sz w:val="20"/>
          <w:szCs w:val="20"/>
          <w:shd w:val="clear" w:color="auto" w:fill="FFFFFF"/>
        </w:rPr>
        <w:t>BMC evolutionary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1-15.</w:t>
      </w:r>
    </w:p>
    <w:p w14:paraId="04CC0A34"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Gray, B. A., Zori, R. T., </w:t>
      </w:r>
      <w:proofErr w:type="spellStart"/>
      <w:r>
        <w:rPr>
          <w:rFonts w:ascii="Arial" w:hAnsi="Arial" w:cs="Arial"/>
          <w:color w:val="222222"/>
          <w:sz w:val="20"/>
          <w:szCs w:val="20"/>
          <w:shd w:val="clear" w:color="auto" w:fill="FFFFFF"/>
        </w:rPr>
        <w:t>Mcguire</w:t>
      </w:r>
      <w:proofErr w:type="spellEnd"/>
      <w:r>
        <w:rPr>
          <w:rFonts w:ascii="Arial" w:hAnsi="Arial" w:cs="Arial"/>
          <w:color w:val="222222"/>
          <w:sz w:val="20"/>
          <w:szCs w:val="20"/>
          <w:shd w:val="clear" w:color="auto" w:fill="FFFFFF"/>
        </w:rPr>
        <w:t xml:space="preserve">, P. M., &amp; Bonde, R. K. (2002). A </w:t>
      </w:r>
      <w:proofErr w:type="gramStart"/>
      <w:r>
        <w:rPr>
          <w:rFonts w:ascii="Arial" w:hAnsi="Arial" w:cs="Arial"/>
          <w:color w:val="222222"/>
          <w:sz w:val="20"/>
          <w:szCs w:val="20"/>
          <w:shd w:val="clear" w:color="auto" w:fill="FFFFFF"/>
        </w:rPr>
        <w:t>first generation</w:t>
      </w:r>
      <w:proofErr w:type="gramEnd"/>
      <w:r>
        <w:rPr>
          <w:rFonts w:ascii="Arial" w:hAnsi="Arial" w:cs="Arial"/>
          <w:color w:val="222222"/>
          <w:sz w:val="20"/>
          <w:szCs w:val="20"/>
          <w:shd w:val="clear" w:color="auto" w:fill="FFFFFF"/>
        </w:rPr>
        <w:t xml:space="preserve"> cytogenetic ideogram for the Florida manatee (Trichechus </w:t>
      </w:r>
      <w:proofErr w:type="spellStart"/>
      <w:r>
        <w:rPr>
          <w:rFonts w:ascii="Arial" w:hAnsi="Arial" w:cs="Arial"/>
          <w:color w:val="222222"/>
          <w:sz w:val="20"/>
          <w:szCs w:val="20"/>
          <w:shd w:val="clear" w:color="auto" w:fill="FFFFFF"/>
        </w:rPr>
        <w:t>manatus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latirostris</w:t>
      </w:r>
      <w:proofErr w:type="spellEnd"/>
      <w:r>
        <w:rPr>
          <w:rFonts w:ascii="Arial" w:hAnsi="Arial" w:cs="Arial"/>
          <w:color w:val="222222"/>
          <w:sz w:val="20"/>
          <w:szCs w:val="20"/>
          <w:shd w:val="clear" w:color="auto" w:fill="FFFFFF"/>
        </w:rPr>
        <w:t>) based on multiple chromosome banding techniques. </w:t>
      </w:r>
      <w:proofErr w:type="spellStart"/>
      <w:r>
        <w:rPr>
          <w:rFonts w:ascii="Arial" w:hAnsi="Arial" w:cs="Arial"/>
          <w:i/>
          <w:iCs/>
          <w:color w:val="222222"/>
          <w:sz w:val="20"/>
          <w:szCs w:val="20"/>
          <w:shd w:val="clear" w:color="auto" w:fill="FFFFFF"/>
        </w:rPr>
        <w:t>Hereditas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137</w:t>
      </w:r>
      <w:r>
        <w:rPr>
          <w:rFonts w:ascii="Arial" w:hAnsi="Arial" w:cs="Arial"/>
          <w:color w:val="222222"/>
          <w:sz w:val="20"/>
          <w:szCs w:val="20"/>
          <w:shd w:val="clear" w:color="auto" w:fill="FFFFFF"/>
        </w:rPr>
        <w:t>(3), 215-223.</w:t>
      </w:r>
    </w:p>
    <w:p w14:paraId="22B00F96" w14:textId="77777777"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Gross, K., &amp; </w:t>
      </w:r>
      <w:proofErr w:type="spellStart"/>
      <w:r>
        <w:rPr>
          <w:rFonts w:ascii="Arial" w:hAnsi="Arial" w:cs="Arial"/>
          <w:color w:val="222222"/>
          <w:sz w:val="20"/>
          <w:szCs w:val="20"/>
          <w:shd w:val="clear" w:color="auto" w:fill="FFFFFF"/>
        </w:rPr>
        <w:t>Schiestl</w:t>
      </w:r>
      <w:proofErr w:type="spellEnd"/>
      <w:r>
        <w:rPr>
          <w:rFonts w:ascii="Arial" w:hAnsi="Arial" w:cs="Arial"/>
          <w:color w:val="222222"/>
          <w:sz w:val="20"/>
          <w:szCs w:val="20"/>
          <w:shd w:val="clear" w:color="auto" w:fill="FFFFFF"/>
        </w:rPr>
        <w:t>, F. P. (2015). Are tetraploids more successful? Floral signals, reproductive success and floral isolation in mixed-ploidy populations of a terrestrial orchid. </w:t>
      </w:r>
      <w:r>
        <w:rPr>
          <w:rFonts w:ascii="Arial" w:hAnsi="Arial" w:cs="Arial"/>
          <w:i/>
          <w:iCs/>
          <w:color w:val="222222"/>
          <w:sz w:val="20"/>
          <w:szCs w:val="20"/>
          <w:shd w:val="clear" w:color="auto" w:fill="FFFFFF"/>
        </w:rPr>
        <w:t>Annals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115</w:t>
      </w:r>
      <w:r>
        <w:rPr>
          <w:rFonts w:ascii="Arial" w:hAnsi="Arial" w:cs="Arial"/>
          <w:color w:val="222222"/>
          <w:sz w:val="20"/>
          <w:szCs w:val="20"/>
          <w:shd w:val="clear" w:color="auto" w:fill="FFFFFF"/>
        </w:rPr>
        <w:t>(2), 263-273.</w:t>
      </w:r>
    </w:p>
    <w:p w14:paraId="5752A4CA"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He, Y., Sun, Y., Zheng, R., Ai, Y., Cao, Z., &amp; Bao, M. (2016). Induction of tetraploid male sterile </w:t>
      </w:r>
      <w:proofErr w:type="spellStart"/>
      <w:r>
        <w:rPr>
          <w:rFonts w:ascii="Arial" w:hAnsi="Arial" w:cs="Arial"/>
          <w:color w:val="222222"/>
          <w:sz w:val="20"/>
          <w:szCs w:val="20"/>
          <w:shd w:val="clear" w:color="auto" w:fill="FFFFFF"/>
        </w:rPr>
        <w:t>Tagetes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erecta</w:t>
      </w:r>
      <w:proofErr w:type="spellEnd"/>
      <w:r>
        <w:rPr>
          <w:rFonts w:ascii="Arial" w:hAnsi="Arial" w:cs="Arial"/>
          <w:color w:val="222222"/>
          <w:sz w:val="20"/>
          <w:szCs w:val="20"/>
          <w:shd w:val="clear" w:color="auto" w:fill="FFFFFF"/>
        </w:rPr>
        <w:t xml:space="preserve"> by colchicine treatment and its application for interspecific hybridization. </w:t>
      </w:r>
      <w:r>
        <w:rPr>
          <w:rFonts w:ascii="Arial" w:hAnsi="Arial" w:cs="Arial"/>
          <w:i/>
          <w:iCs/>
          <w:color w:val="222222"/>
          <w:sz w:val="20"/>
          <w:szCs w:val="20"/>
          <w:shd w:val="clear" w:color="auto" w:fill="FFFFFF"/>
        </w:rPr>
        <w:t>Horticultural plant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(5), 284-292.</w:t>
      </w:r>
    </w:p>
    <w:p w14:paraId="1888B52C"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Iyer-Pascuzzi, A. S., &amp; </w:t>
      </w:r>
      <w:proofErr w:type="spellStart"/>
      <w:r>
        <w:rPr>
          <w:rFonts w:ascii="Arial" w:hAnsi="Arial" w:cs="Arial"/>
          <w:color w:val="222222"/>
          <w:sz w:val="20"/>
          <w:szCs w:val="20"/>
          <w:shd w:val="clear" w:color="auto" w:fill="FFFFFF"/>
        </w:rPr>
        <w:t>Benfey</w:t>
      </w:r>
      <w:proofErr w:type="spellEnd"/>
      <w:r>
        <w:rPr>
          <w:rFonts w:ascii="Arial" w:hAnsi="Arial" w:cs="Arial"/>
          <w:color w:val="222222"/>
          <w:sz w:val="20"/>
          <w:szCs w:val="20"/>
          <w:shd w:val="clear" w:color="auto" w:fill="FFFFFF"/>
        </w:rPr>
        <w:t>, P. N. (2010). Fluorescence-activated cell sorting in plant developmental biology. </w:t>
      </w:r>
      <w:r>
        <w:rPr>
          <w:rFonts w:ascii="Arial" w:hAnsi="Arial" w:cs="Arial"/>
          <w:i/>
          <w:iCs/>
          <w:color w:val="222222"/>
          <w:sz w:val="20"/>
          <w:szCs w:val="20"/>
          <w:shd w:val="clear" w:color="auto" w:fill="FFFFFF"/>
        </w:rPr>
        <w:t>Plant Developmental Biology: Methods and Protocols</w:t>
      </w:r>
      <w:r>
        <w:rPr>
          <w:rFonts w:ascii="Arial" w:hAnsi="Arial" w:cs="Arial"/>
          <w:color w:val="222222"/>
          <w:sz w:val="20"/>
          <w:szCs w:val="20"/>
          <w:shd w:val="clear" w:color="auto" w:fill="FFFFFF"/>
        </w:rPr>
        <w:t>, 313-319.</w:t>
      </w:r>
    </w:p>
    <w:p w14:paraId="4F9B2004"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Jiang, J., &amp; Gill, B. S. (1994). </w:t>
      </w:r>
      <w:proofErr w:type="spellStart"/>
      <w:r>
        <w:rPr>
          <w:rFonts w:ascii="Arial" w:hAnsi="Arial" w:cs="Arial"/>
          <w:color w:val="222222"/>
          <w:sz w:val="20"/>
          <w:szCs w:val="20"/>
          <w:shd w:val="clear" w:color="auto" w:fill="FFFFFF"/>
        </w:rPr>
        <w:t>Nonisotopic</w:t>
      </w:r>
      <w:proofErr w:type="spellEnd"/>
      <w:r>
        <w:rPr>
          <w:rFonts w:ascii="Arial" w:hAnsi="Arial" w:cs="Arial"/>
          <w:color w:val="222222"/>
          <w:sz w:val="20"/>
          <w:szCs w:val="20"/>
          <w:shd w:val="clear" w:color="auto" w:fill="FFFFFF"/>
        </w:rPr>
        <w:t xml:space="preserve"> in situ hybridization and plant genome mapping: the first 10 years. </w:t>
      </w:r>
      <w:r>
        <w:rPr>
          <w:rFonts w:ascii="Arial" w:hAnsi="Arial" w:cs="Arial"/>
          <w:i/>
          <w:iCs/>
          <w:color w:val="222222"/>
          <w:sz w:val="20"/>
          <w:szCs w:val="20"/>
          <w:shd w:val="clear" w:color="auto" w:fill="FFFFFF"/>
        </w:rPr>
        <w:t>Genome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(5), 717-725.</w:t>
      </w:r>
    </w:p>
    <w:p w14:paraId="0D281ACA"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Jin, L., &amp; Lloyd, R. V. (1997). In situ hybridization: methods and applications. </w:t>
      </w:r>
      <w:r>
        <w:rPr>
          <w:rFonts w:ascii="Arial" w:hAnsi="Arial" w:cs="Arial"/>
          <w:i/>
          <w:iCs/>
          <w:color w:val="222222"/>
          <w:sz w:val="20"/>
          <w:szCs w:val="20"/>
          <w:shd w:val="clear" w:color="auto" w:fill="FFFFFF"/>
        </w:rPr>
        <w:t>Journal of clinical laboratory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2-9.</w:t>
      </w:r>
    </w:p>
    <w:p w14:paraId="569868FC" w14:textId="77777777"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Kao, R. H. (2008). Implications of polyploidy in the host plant of a dipteran seed parasite. </w:t>
      </w:r>
      <w:r>
        <w:rPr>
          <w:rFonts w:ascii="Arial" w:hAnsi="Arial" w:cs="Arial"/>
          <w:i/>
          <w:iCs/>
          <w:color w:val="222222"/>
          <w:sz w:val="20"/>
          <w:szCs w:val="20"/>
          <w:shd w:val="clear" w:color="auto" w:fill="FFFFFF"/>
        </w:rPr>
        <w:t xml:space="preserve">Western north </w:t>
      </w:r>
      <w:proofErr w:type="spellStart"/>
      <w:r>
        <w:rPr>
          <w:rFonts w:ascii="Arial" w:hAnsi="Arial" w:cs="Arial"/>
          <w:i/>
          <w:iCs/>
          <w:color w:val="222222"/>
          <w:sz w:val="20"/>
          <w:szCs w:val="20"/>
          <w:shd w:val="clear" w:color="auto" w:fill="FFFFFF"/>
        </w:rPr>
        <w:t>american</w:t>
      </w:r>
      <w:proofErr w:type="spellEnd"/>
      <w:r>
        <w:rPr>
          <w:rFonts w:ascii="Arial" w:hAnsi="Arial" w:cs="Arial"/>
          <w:i/>
          <w:iCs/>
          <w:color w:val="222222"/>
          <w:sz w:val="20"/>
          <w:szCs w:val="20"/>
          <w:shd w:val="clear" w:color="auto" w:fill="FFFFFF"/>
        </w:rPr>
        <w:t xml:space="preserve"> naturalist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(2), 225-230.</w:t>
      </w:r>
    </w:p>
    <w:p w14:paraId="30006ED4" w14:textId="77777777"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Khrustaleva</w:t>
      </w:r>
      <w:proofErr w:type="spellEnd"/>
      <w:r>
        <w:rPr>
          <w:rFonts w:ascii="Arial" w:hAnsi="Arial" w:cs="Arial"/>
          <w:color w:val="222222"/>
          <w:sz w:val="20"/>
          <w:szCs w:val="20"/>
          <w:shd w:val="clear" w:color="auto" w:fill="FFFFFF"/>
        </w:rPr>
        <w:t xml:space="preserve">, L., Mardini, M., Kudryavtseva, N., </w:t>
      </w:r>
      <w:proofErr w:type="spellStart"/>
      <w:r>
        <w:rPr>
          <w:rFonts w:ascii="Arial" w:hAnsi="Arial" w:cs="Arial"/>
          <w:color w:val="222222"/>
          <w:sz w:val="20"/>
          <w:szCs w:val="20"/>
          <w:shd w:val="clear" w:color="auto" w:fill="FFFFFF"/>
        </w:rPr>
        <w:t>Alizhanova</w:t>
      </w:r>
      <w:proofErr w:type="spellEnd"/>
      <w:r>
        <w:rPr>
          <w:rFonts w:ascii="Arial" w:hAnsi="Arial" w:cs="Arial"/>
          <w:color w:val="222222"/>
          <w:sz w:val="20"/>
          <w:szCs w:val="20"/>
          <w:shd w:val="clear" w:color="auto" w:fill="FFFFFF"/>
        </w:rPr>
        <w:t xml:space="preserve">, R., Romanov, D., Sokolov, P., &amp; </w:t>
      </w:r>
      <w:proofErr w:type="spellStart"/>
      <w:r>
        <w:rPr>
          <w:rFonts w:ascii="Arial" w:hAnsi="Arial" w:cs="Arial"/>
          <w:color w:val="222222"/>
          <w:sz w:val="20"/>
          <w:szCs w:val="20"/>
          <w:shd w:val="clear" w:color="auto" w:fill="FFFFFF"/>
        </w:rPr>
        <w:t>Monakhos</w:t>
      </w:r>
      <w:proofErr w:type="spellEnd"/>
      <w:r>
        <w:rPr>
          <w:rFonts w:ascii="Arial" w:hAnsi="Arial" w:cs="Arial"/>
          <w:color w:val="222222"/>
          <w:sz w:val="20"/>
          <w:szCs w:val="20"/>
          <w:shd w:val="clear" w:color="auto" w:fill="FFFFFF"/>
        </w:rPr>
        <w:t xml:space="preserve">, G. (2019). The power of genomic in situ hybridization (GISH) in interspecific breeding of bulb onion (Allium cepa L.) resistant to downy mildew (Peronospora destructor [Berk.] </w:t>
      </w:r>
      <w:proofErr w:type="spellStart"/>
      <w:r>
        <w:rPr>
          <w:rFonts w:ascii="Arial" w:hAnsi="Arial" w:cs="Arial"/>
          <w:color w:val="222222"/>
          <w:sz w:val="20"/>
          <w:szCs w:val="20"/>
          <w:shd w:val="clear" w:color="auto" w:fill="FFFFFF"/>
        </w:rPr>
        <w:t>Casp</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36.</w:t>
      </w:r>
    </w:p>
    <w:p w14:paraId="1BA88858"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Liao, X., Makris, M., &amp; Luo, X. M. (2016). Fluorescence-activated cell sorting for purification of plasmacytoid dendritic cells from the mouse bone marrow. </w:t>
      </w:r>
      <w:proofErr w:type="spellStart"/>
      <w:r>
        <w:rPr>
          <w:rFonts w:ascii="Arial" w:hAnsi="Arial" w:cs="Arial"/>
          <w:i/>
          <w:iCs/>
          <w:color w:val="222222"/>
          <w:sz w:val="20"/>
          <w:szCs w:val="20"/>
          <w:shd w:val="clear" w:color="auto" w:fill="FFFFFF"/>
        </w:rPr>
        <w:t>JoVE</w:t>
      </w:r>
      <w:proofErr w:type="spellEnd"/>
      <w:r>
        <w:rPr>
          <w:rFonts w:ascii="Arial" w:hAnsi="Arial" w:cs="Arial"/>
          <w:i/>
          <w:iCs/>
          <w:color w:val="222222"/>
          <w:sz w:val="20"/>
          <w:szCs w:val="20"/>
          <w:shd w:val="clear" w:color="auto" w:fill="FFFFFF"/>
        </w:rPr>
        <w:t xml:space="preserve"> (Journal of Visualized Experiments)</w:t>
      </w:r>
      <w:r>
        <w:rPr>
          <w:rFonts w:ascii="Arial" w:hAnsi="Arial" w:cs="Arial"/>
          <w:color w:val="222222"/>
          <w:sz w:val="20"/>
          <w:szCs w:val="20"/>
          <w:shd w:val="clear" w:color="auto" w:fill="FFFFFF"/>
        </w:rPr>
        <w:t>, (117), e54641.</w:t>
      </w:r>
    </w:p>
    <w:p w14:paraId="2B835CD4"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Liu, W., Yan, Z., Zhao, S., Gu, Q., &amp; Li, L. (2009). Study on resistance to fusarium wilt in different polyploidy of watermelons. </w:t>
      </w:r>
      <w:r>
        <w:rPr>
          <w:rFonts w:ascii="Arial" w:hAnsi="Arial" w:cs="Arial"/>
          <w:i/>
          <w:iCs/>
          <w:color w:val="222222"/>
          <w:sz w:val="20"/>
          <w:szCs w:val="20"/>
          <w:shd w:val="clear" w:color="auto" w:fill="FFFFFF"/>
        </w:rPr>
        <w:t>J. Changjiang Veg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(9).</w:t>
      </w:r>
    </w:p>
    <w:p w14:paraId="698D0815"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Lou, Q., </w:t>
      </w:r>
      <w:proofErr w:type="spellStart"/>
      <w:r>
        <w:rPr>
          <w:rFonts w:ascii="Arial" w:hAnsi="Arial" w:cs="Arial"/>
          <w:color w:val="222222"/>
          <w:sz w:val="20"/>
          <w:szCs w:val="20"/>
          <w:shd w:val="clear" w:color="auto" w:fill="FFFFFF"/>
        </w:rPr>
        <w:t>Iovene</w:t>
      </w:r>
      <w:proofErr w:type="spellEnd"/>
      <w:r>
        <w:rPr>
          <w:rFonts w:ascii="Arial" w:hAnsi="Arial" w:cs="Arial"/>
          <w:color w:val="222222"/>
          <w:sz w:val="20"/>
          <w:szCs w:val="20"/>
          <w:shd w:val="clear" w:color="auto" w:fill="FFFFFF"/>
        </w:rPr>
        <w:t>, M., Spooner, D. M., Buell, C. R., &amp; Jiang, J. (2010). Evolution of chromosome 6 of Solanum species revealed by comparative fluorescence in situ hybridization mapping. </w:t>
      </w:r>
      <w:proofErr w:type="spellStart"/>
      <w:r>
        <w:rPr>
          <w:rFonts w:ascii="Arial" w:hAnsi="Arial" w:cs="Arial"/>
          <w:i/>
          <w:iCs/>
          <w:color w:val="222222"/>
          <w:sz w:val="20"/>
          <w:szCs w:val="20"/>
          <w:shd w:val="clear" w:color="auto" w:fill="FFFFFF"/>
        </w:rPr>
        <w:t>Chromosoma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119</w:t>
      </w:r>
      <w:r>
        <w:rPr>
          <w:rFonts w:ascii="Arial" w:hAnsi="Arial" w:cs="Arial"/>
          <w:color w:val="222222"/>
          <w:sz w:val="20"/>
          <w:szCs w:val="20"/>
          <w:shd w:val="clear" w:color="auto" w:fill="FFFFFF"/>
        </w:rPr>
        <w:t>, 435-442.</w:t>
      </w:r>
    </w:p>
    <w:p w14:paraId="627BEA04"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Mekonnen, T., Haileselassie, T., &amp; Tesfaye, K. (2017). Identification, mapping and pyramiding of genes/quantitative trait loci (</w:t>
      </w:r>
      <w:proofErr w:type="spellStart"/>
      <w:r>
        <w:rPr>
          <w:rFonts w:ascii="Arial" w:hAnsi="Arial" w:cs="Arial"/>
          <w:color w:val="222222"/>
          <w:sz w:val="20"/>
          <w:szCs w:val="20"/>
          <w:shd w:val="clear" w:color="auto" w:fill="FFFFFF"/>
        </w:rPr>
        <w:t>qtls</w:t>
      </w:r>
      <w:proofErr w:type="spellEnd"/>
      <w:r>
        <w:rPr>
          <w:rFonts w:ascii="Arial" w:hAnsi="Arial" w:cs="Arial"/>
          <w:color w:val="222222"/>
          <w:sz w:val="20"/>
          <w:szCs w:val="20"/>
          <w:shd w:val="clear" w:color="auto" w:fill="FFFFFF"/>
        </w:rPr>
        <w:t>) for durable resistance of crops to biotic stresses. </w:t>
      </w:r>
      <w:r>
        <w:rPr>
          <w:rFonts w:ascii="Arial" w:hAnsi="Arial" w:cs="Arial"/>
          <w:i/>
          <w:iCs/>
          <w:color w:val="222222"/>
          <w:sz w:val="20"/>
          <w:szCs w:val="20"/>
          <w:shd w:val="clear" w:color="auto" w:fill="FFFFFF"/>
        </w:rPr>
        <w:t>Journal of Plant Pathology and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(6).</w:t>
      </w:r>
    </w:p>
    <w:p w14:paraId="46CD73DE"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Mittal, U., Kumar, V., Kukreja, S., Singh, B., &amp; Goutam, U. (2023). Scope of small RNA technology to develop biotic stress tolerant food crops. In </w:t>
      </w:r>
      <w:r>
        <w:rPr>
          <w:rFonts w:ascii="Arial" w:hAnsi="Arial" w:cs="Arial"/>
          <w:i/>
          <w:iCs/>
          <w:color w:val="222222"/>
          <w:sz w:val="20"/>
          <w:szCs w:val="20"/>
          <w:shd w:val="clear" w:color="auto" w:fill="FFFFFF"/>
        </w:rPr>
        <w:t>Plant Small RNA in Food Crops</w:t>
      </w:r>
      <w:r>
        <w:rPr>
          <w:rFonts w:ascii="Arial" w:hAnsi="Arial" w:cs="Arial"/>
          <w:color w:val="222222"/>
          <w:sz w:val="20"/>
          <w:szCs w:val="20"/>
          <w:shd w:val="clear" w:color="auto" w:fill="FFFFFF"/>
        </w:rPr>
        <w:t> (pp. 545-569). Academic Press.</w:t>
      </w:r>
    </w:p>
    <w:p w14:paraId="52E2F260"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Nemati, M., Zare, N., </w:t>
      </w:r>
      <w:proofErr w:type="spellStart"/>
      <w:r>
        <w:rPr>
          <w:rFonts w:ascii="Arial" w:hAnsi="Arial" w:cs="Arial"/>
          <w:color w:val="222222"/>
          <w:sz w:val="20"/>
          <w:szCs w:val="20"/>
          <w:shd w:val="clear" w:color="auto" w:fill="FFFFFF"/>
        </w:rPr>
        <w:t>Hedayat-Evrigh</w:t>
      </w:r>
      <w:proofErr w:type="spellEnd"/>
      <w:r>
        <w:rPr>
          <w:rFonts w:ascii="Arial" w:hAnsi="Arial" w:cs="Arial"/>
          <w:color w:val="222222"/>
          <w:sz w:val="20"/>
          <w:szCs w:val="20"/>
          <w:shd w:val="clear" w:color="auto" w:fill="FFFFFF"/>
        </w:rPr>
        <w:t>, N., &amp; Asghari, R. (2023). Identification of Key Gene Network Modules and Hub Genes Associated with Wheat Response to Biotic Stress Using Combined Microarray Meta-analysis and WGCN Analysis. </w:t>
      </w:r>
      <w:r>
        <w:rPr>
          <w:rFonts w:ascii="Arial" w:hAnsi="Arial" w:cs="Arial"/>
          <w:i/>
          <w:iCs/>
          <w:color w:val="222222"/>
          <w:sz w:val="20"/>
          <w:szCs w:val="20"/>
          <w:shd w:val="clear" w:color="auto" w:fill="FFFFFF"/>
        </w:rPr>
        <w:t>Molecular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(3), 453-465.</w:t>
      </w:r>
    </w:p>
    <w:p w14:paraId="677927D6" w14:textId="77777777" w:rsidR="00863A4A" w:rsidRDefault="00863A4A" w:rsidP="00863A4A">
      <w:pPr>
        <w:tabs>
          <w:tab w:val="left" w:pos="1860"/>
        </w:tabs>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Nuismer</w:t>
      </w:r>
      <w:proofErr w:type="spellEnd"/>
      <w:r>
        <w:rPr>
          <w:rFonts w:ascii="Arial" w:hAnsi="Arial" w:cs="Arial"/>
          <w:color w:val="222222"/>
          <w:sz w:val="20"/>
          <w:szCs w:val="20"/>
          <w:shd w:val="clear" w:color="auto" w:fill="FFFFFF"/>
        </w:rPr>
        <w:t>, S. L., &amp; Thompson, J. N. (2001). Plant polyploidy and non-uniform effects on insect herbivores. </w:t>
      </w:r>
      <w:r>
        <w:rPr>
          <w:rFonts w:ascii="Arial" w:hAnsi="Arial" w:cs="Arial"/>
          <w:i/>
          <w:iCs/>
          <w:color w:val="222222"/>
          <w:sz w:val="20"/>
          <w:szCs w:val="20"/>
          <w:shd w:val="clear" w:color="auto" w:fill="FFFFFF"/>
        </w:rPr>
        <w:t>Proceedings of the Royal Society of London. Series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268</w:t>
      </w:r>
      <w:r>
        <w:rPr>
          <w:rFonts w:ascii="Arial" w:hAnsi="Arial" w:cs="Arial"/>
          <w:color w:val="222222"/>
          <w:sz w:val="20"/>
          <w:szCs w:val="20"/>
          <w:shd w:val="clear" w:color="auto" w:fill="FFFFFF"/>
        </w:rPr>
        <w:t>(1479), 1937-1940.</w:t>
      </w:r>
    </w:p>
    <w:p w14:paraId="2DFA2A37" w14:textId="77777777"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Ostroverkhova</w:t>
      </w:r>
      <w:proofErr w:type="spellEnd"/>
      <w:r>
        <w:rPr>
          <w:rFonts w:ascii="Arial" w:hAnsi="Arial" w:cs="Arial"/>
          <w:color w:val="222222"/>
          <w:sz w:val="20"/>
          <w:szCs w:val="20"/>
          <w:shd w:val="clear" w:color="auto" w:fill="FFFFFF"/>
        </w:rPr>
        <w:t xml:space="preserve">, N. B., Nazarenko, S. A., &amp; </w:t>
      </w:r>
      <w:proofErr w:type="spellStart"/>
      <w:r>
        <w:rPr>
          <w:rFonts w:ascii="Arial" w:hAnsi="Arial" w:cs="Arial"/>
          <w:color w:val="222222"/>
          <w:sz w:val="20"/>
          <w:szCs w:val="20"/>
          <w:shd w:val="clear" w:color="auto" w:fill="FFFFFF"/>
        </w:rPr>
        <w:t>Cheremnykh</w:t>
      </w:r>
      <w:proofErr w:type="spellEnd"/>
      <w:r>
        <w:rPr>
          <w:rFonts w:ascii="Arial" w:hAnsi="Arial" w:cs="Arial"/>
          <w:color w:val="222222"/>
          <w:sz w:val="20"/>
          <w:szCs w:val="20"/>
          <w:shd w:val="clear" w:color="auto" w:fill="FFFFFF"/>
        </w:rPr>
        <w:t>, A. D. (2002). Comparative genomic hybridization as a new method for detection of genomic imbalance. </w:t>
      </w:r>
      <w:r>
        <w:rPr>
          <w:rFonts w:ascii="Arial" w:hAnsi="Arial" w:cs="Arial"/>
          <w:i/>
          <w:iCs/>
          <w:color w:val="222222"/>
          <w:sz w:val="20"/>
          <w:szCs w:val="20"/>
          <w:shd w:val="clear" w:color="auto" w:fill="FFFFFF"/>
        </w:rPr>
        <w:t>Russian Journal of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95-104.</w:t>
      </w:r>
    </w:p>
    <w:p w14:paraId="713241EA"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Pel, M. A., Foster, S. J., Park, T. H., Rietman, H., van Arkel, G., Jones, J. D., ... &amp; Van der Vossen, E. A. (2009). Mapping and cloning of late blight resistance genes from Solanum </w:t>
      </w:r>
      <w:proofErr w:type="spellStart"/>
      <w:r>
        <w:rPr>
          <w:rFonts w:ascii="Arial" w:hAnsi="Arial" w:cs="Arial"/>
          <w:color w:val="222222"/>
          <w:sz w:val="20"/>
          <w:szCs w:val="20"/>
          <w:shd w:val="clear" w:color="auto" w:fill="FFFFFF"/>
        </w:rPr>
        <w:t>venturii</w:t>
      </w:r>
      <w:proofErr w:type="spellEnd"/>
      <w:r>
        <w:rPr>
          <w:rFonts w:ascii="Arial" w:hAnsi="Arial" w:cs="Arial"/>
          <w:color w:val="222222"/>
          <w:sz w:val="20"/>
          <w:szCs w:val="20"/>
          <w:shd w:val="clear" w:color="auto" w:fill="FFFFFF"/>
        </w:rPr>
        <w:t xml:space="preserve"> using an interspecific candidate gene approach. </w:t>
      </w:r>
      <w:r>
        <w:rPr>
          <w:rFonts w:ascii="Arial" w:hAnsi="Arial" w:cs="Arial"/>
          <w:i/>
          <w:iCs/>
          <w:color w:val="222222"/>
          <w:sz w:val="20"/>
          <w:szCs w:val="20"/>
          <w:shd w:val="clear" w:color="auto" w:fill="FFFFFF"/>
        </w:rPr>
        <w:t>Molecular plant-microbe interactions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(5), 601-615.</w:t>
      </w:r>
    </w:p>
    <w:p w14:paraId="3017A838"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Pereira, H., Schulze, P. S., Schüler, L. M., Santos, T., Barreira, L., &amp; Varela, J. (2018). Fluorescence activated cell-sorting principles and applications in microalgal biotechnology. </w:t>
      </w:r>
      <w:r>
        <w:rPr>
          <w:rFonts w:ascii="Arial" w:hAnsi="Arial" w:cs="Arial"/>
          <w:i/>
          <w:iCs/>
          <w:color w:val="222222"/>
          <w:sz w:val="20"/>
          <w:szCs w:val="20"/>
          <w:shd w:val="clear" w:color="auto" w:fill="FFFFFF"/>
        </w:rPr>
        <w:t>Algal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 113-120.</w:t>
      </w:r>
    </w:p>
    <w:p w14:paraId="169D29B6" w14:textId="77777777" w:rsidR="00863A4A" w:rsidRPr="00400B60"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Pinkel, D., Segraves, R., Sudar, D., Clark, S., Poole, I., </w:t>
      </w:r>
      <w:proofErr w:type="spellStart"/>
      <w:r>
        <w:rPr>
          <w:rFonts w:ascii="Arial" w:hAnsi="Arial" w:cs="Arial"/>
          <w:color w:val="222222"/>
          <w:sz w:val="20"/>
          <w:szCs w:val="20"/>
          <w:shd w:val="clear" w:color="auto" w:fill="FFFFFF"/>
        </w:rPr>
        <w:t>Kowbel</w:t>
      </w:r>
      <w:proofErr w:type="spellEnd"/>
      <w:r>
        <w:rPr>
          <w:rFonts w:ascii="Arial" w:hAnsi="Arial" w:cs="Arial"/>
          <w:color w:val="222222"/>
          <w:sz w:val="20"/>
          <w:szCs w:val="20"/>
          <w:shd w:val="clear" w:color="auto" w:fill="FFFFFF"/>
        </w:rPr>
        <w:t>, D., ... &amp; Albertson, D. G. (1998). High resolution analysis of DNA copy number variation using comparative genomic hybridization to microarrays. </w:t>
      </w:r>
      <w:r>
        <w:rPr>
          <w:rFonts w:ascii="Arial" w:hAnsi="Arial" w:cs="Arial"/>
          <w:i/>
          <w:iCs/>
          <w:color w:val="222222"/>
          <w:sz w:val="20"/>
          <w:szCs w:val="20"/>
          <w:shd w:val="clear" w:color="auto" w:fill="FFFFFF"/>
        </w:rPr>
        <w:t>Nature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207-211.</w:t>
      </w:r>
      <w:r>
        <w:rPr>
          <w:rFonts w:ascii="Arial" w:hAnsi="Arial" w:cs="Arial"/>
          <w:sz w:val="20"/>
          <w:szCs w:val="20"/>
        </w:rPr>
        <w:tab/>
      </w:r>
    </w:p>
    <w:p w14:paraId="2655FBE4"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Prabhakar, M., Prasad, Y. G., &amp; Rao, M. N. (2011). Remote sensing of biotic stress in crop plants and its applications for pest management. </w:t>
      </w:r>
      <w:r>
        <w:rPr>
          <w:rFonts w:ascii="Arial" w:hAnsi="Arial" w:cs="Arial"/>
          <w:i/>
          <w:iCs/>
          <w:color w:val="222222"/>
          <w:sz w:val="20"/>
          <w:szCs w:val="20"/>
          <w:shd w:val="clear" w:color="auto" w:fill="FFFFFF"/>
        </w:rPr>
        <w:t>Crop stress and its management: Perspectives and strategies</w:t>
      </w:r>
      <w:r>
        <w:rPr>
          <w:rFonts w:ascii="Arial" w:hAnsi="Arial" w:cs="Arial"/>
          <w:color w:val="222222"/>
          <w:sz w:val="20"/>
          <w:szCs w:val="20"/>
          <w:shd w:val="clear" w:color="auto" w:fill="FFFFFF"/>
        </w:rPr>
        <w:t>, 517-545.</w:t>
      </w:r>
    </w:p>
    <w:p w14:paraId="4BAD2C53"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Ramzan, F., Younis, A., &amp; Lim, K. B. (2017). Application of genomic in situ hybridization in horticultural science. </w:t>
      </w:r>
      <w:r>
        <w:rPr>
          <w:rFonts w:ascii="Arial" w:hAnsi="Arial" w:cs="Arial"/>
          <w:i/>
          <w:iCs/>
          <w:color w:val="222222"/>
          <w:sz w:val="20"/>
          <w:szCs w:val="20"/>
          <w:shd w:val="clear" w:color="auto" w:fill="FFFFFF"/>
        </w:rPr>
        <w:t>International journal of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2017</w:t>
      </w:r>
      <w:r>
        <w:rPr>
          <w:rFonts w:ascii="Arial" w:hAnsi="Arial" w:cs="Arial"/>
          <w:color w:val="222222"/>
          <w:sz w:val="20"/>
          <w:szCs w:val="20"/>
          <w:shd w:val="clear" w:color="auto" w:fill="FFFFFF"/>
        </w:rPr>
        <w:t>.</w:t>
      </w:r>
    </w:p>
    <w:p w14:paraId="4D8A4577" w14:textId="77777777" w:rsidR="00863A4A" w:rsidRPr="006150B6"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Ramzan, F., Younis, A., &amp; Lim, K. B. (2017). Application of genomic in situ hybridization in horticultural science. </w:t>
      </w:r>
      <w:r>
        <w:rPr>
          <w:rFonts w:ascii="Arial" w:hAnsi="Arial" w:cs="Arial"/>
          <w:i/>
          <w:iCs/>
          <w:color w:val="222222"/>
          <w:sz w:val="20"/>
          <w:szCs w:val="20"/>
          <w:shd w:val="clear" w:color="auto" w:fill="FFFFFF"/>
        </w:rPr>
        <w:t>International journal of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2017</w:t>
      </w:r>
      <w:r>
        <w:rPr>
          <w:rFonts w:ascii="Arial" w:hAnsi="Arial" w:cs="Arial"/>
          <w:color w:val="222222"/>
          <w:sz w:val="20"/>
          <w:szCs w:val="20"/>
          <w:shd w:val="clear" w:color="auto" w:fill="FFFFFF"/>
        </w:rPr>
        <w:t>.</w:t>
      </w:r>
    </w:p>
    <w:p w14:paraId="4C97D3DA"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Schreck, R. R., &amp; </w:t>
      </w:r>
      <w:proofErr w:type="spellStart"/>
      <w:r>
        <w:rPr>
          <w:rFonts w:ascii="Arial" w:hAnsi="Arial" w:cs="Arial"/>
          <w:color w:val="222222"/>
          <w:sz w:val="20"/>
          <w:szCs w:val="20"/>
          <w:shd w:val="clear" w:color="auto" w:fill="FFFFFF"/>
        </w:rPr>
        <w:t>Distèche</w:t>
      </w:r>
      <w:proofErr w:type="spellEnd"/>
      <w:r>
        <w:rPr>
          <w:rFonts w:ascii="Arial" w:hAnsi="Arial" w:cs="Arial"/>
          <w:color w:val="222222"/>
          <w:sz w:val="20"/>
          <w:szCs w:val="20"/>
          <w:shd w:val="clear" w:color="auto" w:fill="FFFFFF"/>
        </w:rPr>
        <w:t>, C. M. (1994). Chromosome banding techniques. </w:t>
      </w:r>
      <w:r>
        <w:rPr>
          <w:rFonts w:ascii="Arial" w:hAnsi="Arial" w:cs="Arial"/>
          <w:i/>
          <w:iCs/>
          <w:color w:val="222222"/>
          <w:sz w:val="20"/>
          <w:szCs w:val="20"/>
          <w:shd w:val="clear" w:color="auto" w:fill="FFFFFF"/>
        </w:rPr>
        <w:t>Current protocols in human genetics</w:t>
      </w:r>
      <w:r>
        <w:rPr>
          <w:rFonts w:ascii="Arial" w:hAnsi="Arial" w:cs="Arial"/>
          <w:color w:val="222222"/>
          <w:sz w:val="20"/>
          <w:szCs w:val="20"/>
          <w:shd w:val="clear" w:color="auto" w:fill="FFFFFF"/>
        </w:rPr>
        <w:t>, (1), 4-2.</w:t>
      </w:r>
    </w:p>
    <w:p w14:paraId="77A72211" w14:textId="77777777" w:rsidR="00863A4A" w:rsidRPr="00A53F5A" w:rsidRDefault="00863A4A" w:rsidP="00863A4A">
      <w:pPr>
        <w:tabs>
          <w:tab w:val="left" w:pos="1860"/>
        </w:tabs>
        <w:rPr>
          <w:rFonts w:ascii="Arial" w:hAnsi="Arial" w:cs="Arial"/>
          <w:sz w:val="20"/>
          <w:szCs w:val="20"/>
        </w:rPr>
      </w:pPr>
      <w:r>
        <w:rPr>
          <w:rFonts w:ascii="Arial" w:hAnsi="Arial" w:cs="Arial"/>
          <w:color w:val="222222"/>
          <w:sz w:val="20"/>
          <w:szCs w:val="20"/>
          <w:shd w:val="clear" w:color="auto" w:fill="FFFFFF"/>
        </w:rPr>
        <w:t>Segraves, K. A., &amp; Anneberg, T. J. (2016). Species interactions and plant polyploidy. </w:t>
      </w:r>
      <w:r>
        <w:rPr>
          <w:rFonts w:ascii="Arial" w:hAnsi="Arial" w:cs="Arial"/>
          <w:i/>
          <w:iCs/>
          <w:color w:val="222222"/>
          <w:sz w:val="20"/>
          <w:szCs w:val="20"/>
          <w:shd w:val="clear" w:color="auto" w:fill="FFFFFF"/>
        </w:rPr>
        <w:t>American 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103</w:t>
      </w:r>
      <w:r>
        <w:rPr>
          <w:rFonts w:ascii="Arial" w:hAnsi="Arial" w:cs="Arial"/>
          <w:color w:val="222222"/>
          <w:sz w:val="20"/>
          <w:szCs w:val="20"/>
          <w:shd w:val="clear" w:color="auto" w:fill="FFFFFF"/>
        </w:rPr>
        <w:t>(7), 1326-1335.</w:t>
      </w:r>
    </w:p>
    <w:p w14:paraId="61D2D824" w14:textId="77777777"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Shafi, A., &amp; Zahoor, I. (2019). Bioinformatics and plant stress management. </w:t>
      </w:r>
      <w:r>
        <w:rPr>
          <w:rFonts w:ascii="Arial" w:hAnsi="Arial" w:cs="Arial"/>
          <w:i/>
          <w:iCs/>
          <w:color w:val="222222"/>
          <w:sz w:val="20"/>
          <w:szCs w:val="20"/>
          <w:shd w:val="clear" w:color="auto" w:fill="FFFFFF"/>
        </w:rPr>
        <w:t>Essentials of Bioinformatics, Volume III: In Silico Life Sciences: Agriculture</w:t>
      </w:r>
      <w:r>
        <w:rPr>
          <w:rFonts w:ascii="Arial" w:hAnsi="Arial" w:cs="Arial"/>
          <w:color w:val="222222"/>
          <w:sz w:val="20"/>
          <w:szCs w:val="20"/>
          <w:shd w:val="clear" w:color="auto" w:fill="FFFFFF"/>
        </w:rPr>
        <w:t>, 47-78.</w:t>
      </w:r>
    </w:p>
    <w:p w14:paraId="70BAC18E"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Silva, G. S., &amp; Souza, M. M. (2013). Genomic in situ hybridization in plants. </w:t>
      </w:r>
      <w:r>
        <w:rPr>
          <w:rFonts w:ascii="Arial" w:hAnsi="Arial" w:cs="Arial"/>
          <w:i/>
          <w:iCs/>
          <w:color w:val="222222"/>
          <w:sz w:val="20"/>
          <w:szCs w:val="20"/>
          <w:shd w:val="clear" w:color="auto" w:fill="FFFFFF"/>
        </w:rPr>
        <w:t>Genet Mol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2953-2965.</w:t>
      </w:r>
    </w:p>
    <w:p w14:paraId="47A054AE"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Simon, E. V., Hechanova, S. L., Hernandez, J. E., Jairin, J., Choi, I. R., &amp; Kim, S. R. (2023). Available cloned genes and markers for genetic improvement of biotic stress resistance in rice.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1247014.</w:t>
      </w:r>
    </w:p>
    <w:p w14:paraId="6CDD66DB"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Simon, E. V., Hechanova, S. L., Hernandez, J. E., Jairin, J., Choi, I. R., &amp; Kim, S. R. (2023). Available cloned genes and markers for genetic improvement of biotic stress resistance in rice.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1247014.</w:t>
      </w:r>
    </w:p>
    <w:p w14:paraId="04BFE2FD" w14:textId="77777777"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Solinas</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Toldo</w:t>
      </w:r>
      <w:proofErr w:type="spellEnd"/>
      <w:r>
        <w:rPr>
          <w:rFonts w:ascii="Arial" w:hAnsi="Arial" w:cs="Arial"/>
          <w:color w:val="222222"/>
          <w:sz w:val="20"/>
          <w:szCs w:val="20"/>
          <w:shd w:val="clear" w:color="auto" w:fill="FFFFFF"/>
        </w:rPr>
        <w:t xml:space="preserve">, S., Lampel, S., Stilgenbauer, S., </w:t>
      </w:r>
      <w:proofErr w:type="spellStart"/>
      <w:r>
        <w:rPr>
          <w:rFonts w:ascii="Arial" w:hAnsi="Arial" w:cs="Arial"/>
          <w:color w:val="222222"/>
          <w:sz w:val="20"/>
          <w:szCs w:val="20"/>
          <w:shd w:val="clear" w:color="auto" w:fill="FFFFFF"/>
        </w:rPr>
        <w:t>Nickolenko</w:t>
      </w:r>
      <w:proofErr w:type="spellEnd"/>
      <w:r>
        <w:rPr>
          <w:rFonts w:ascii="Arial" w:hAnsi="Arial" w:cs="Arial"/>
          <w:color w:val="222222"/>
          <w:sz w:val="20"/>
          <w:szCs w:val="20"/>
          <w:shd w:val="clear" w:color="auto" w:fill="FFFFFF"/>
        </w:rPr>
        <w:t xml:space="preserve">, J., Benner, A., </w:t>
      </w:r>
      <w:proofErr w:type="spellStart"/>
      <w:r>
        <w:rPr>
          <w:rFonts w:ascii="Arial" w:hAnsi="Arial" w:cs="Arial"/>
          <w:color w:val="222222"/>
          <w:sz w:val="20"/>
          <w:szCs w:val="20"/>
          <w:shd w:val="clear" w:color="auto" w:fill="FFFFFF"/>
        </w:rPr>
        <w:t>Döhner</w:t>
      </w:r>
      <w:proofErr w:type="spellEnd"/>
      <w:r>
        <w:rPr>
          <w:rFonts w:ascii="Arial" w:hAnsi="Arial" w:cs="Arial"/>
          <w:color w:val="222222"/>
          <w:sz w:val="20"/>
          <w:szCs w:val="20"/>
          <w:shd w:val="clear" w:color="auto" w:fill="FFFFFF"/>
        </w:rPr>
        <w:t>, H., ... &amp; Lichter, P. (1997). Matrix</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based comparative genomic hybridization: biochips to screen for genomic imbalances. </w:t>
      </w:r>
      <w:r>
        <w:rPr>
          <w:rFonts w:ascii="Arial" w:hAnsi="Arial" w:cs="Arial"/>
          <w:i/>
          <w:iCs/>
          <w:color w:val="222222"/>
          <w:sz w:val="20"/>
          <w:szCs w:val="20"/>
          <w:shd w:val="clear" w:color="auto" w:fill="FFFFFF"/>
        </w:rPr>
        <w:t>Genes, chromosomes and cancer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(4), 399-407.</w:t>
      </w:r>
    </w:p>
    <w:p w14:paraId="5073A81A" w14:textId="77777777"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Thompson, J. N., Cunningham, B. M., Segraves, K. A., Althoff, D. M., &amp; Wagner, D. (1997). Plant polyploidy and insect/plant interactions. </w:t>
      </w:r>
      <w:r>
        <w:rPr>
          <w:rFonts w:ascii="Arial" w:hAnsi="Arial" w:cs="Arial"/>
          <w:i/>
          <w:iCs/>
          <w:color w:val="222222"/>
          <w:sz w:val="20"/>
          <w:szCs w:val="20"/>
          <w:shd w:val="clear" w:color="auto" w:fill="FFFFFF"/>
        </w:rPr>
        <w:t>The American Naturalist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150</w:t>
      </w:r>
      <w:r>
        <w:rPr>
          <w:rFonts w:ascii="Arial" w:hAnsi="Arial" w:cs="Arial"/>
          <w:color w:val="222222"/>
          <w:sz w:val="20"/>
          <w:szCs w:val="20"/>
          <w:shd w:val="clear" w:color="auto" w:fill="FFFFFF"/>
        </w:rPr>
        <w:t>(6), 730-743.</w:t>
      </w:r>
    </w:p>
    <w:p w14:paraId="0004BD06"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Van </w:t>
      </w:r>
      <w:proofErr w:type="spellStart"/>
      <w:r>
        <w:rPr>
          <w:rFonts w:ascii="Arial" w:hAnsi="Arial" w:cs="Arial"/>
          <w:color w:val="222222"/>
          <w:sz w:val="20"/>
          <w:szCs w:val="20"/>
          <w:shd w:val="clear" w:color="auto" w:fill="FFFFFF"/>
        </w:rPr>
        <w:t>Os</w:t>
      </w:r>
      <w:proofErr w:type="spellEnd"/>
      <w:r>
        <w:rPr>
          <w:rFonts w:ascii="Arial" w:hAnsi="Arial" w:cs="Arial"/>
          <w:color w:val="222222"/>
          <w:sz w:val="20"/>
          <w:szCs w:val="20"/>
          <w:shd w:val="clear" w:color="auto" w:fill="FFFFFF"/>
        </w:rPr>
        <w:t xml:space="preserve">, H., Andrzejewski, S., Bakker, E., Barrena, I., Bryan, G. J., </w:t>
      </w:r>
      <w:proofErr w:type="spellStart"/>
      <w:r>
        <w:rPr>
          <w:rFonts w:ascii="Arial" w:hAnsi="Arial" w:cs="Arial"/>
          <w:color w:val="222222"/>
          <w:sz w:val="20"/>
          <w:szCs w:val="20"/>
          <w:shd w:val="clear" w:color="auto" w:fill="FFFFFF"/>
        </w:rPr>
        <w:t>Caromel</w:t>
      </w:r>
      <w:proofErr w:type="spellEnd"/>
      <w:r>
        <w:rPr>
          <w:rFonts w:ascii="Arial" w:hAnsi="Arial" w:cs="Arial"/>
          <w:color w:val="222222"/>
          <w:sz w:val="20"/>
          <w:szCs w:val="20"/>
          <w:shd w:val="clear" w:color="auto" w:fill="FFFFFF"/>
        </w:rPr>
        <w:t xml:space="preserve">, B., ... &amp; Van Eck, H. J. (2006). Construction of a 10,000-marker </w:t>
      </w:r>
      <w:proofErr w:type="spellStart"/>
      <w:r>
        <w:rPr>
          <w:rFonts w:ascii="Arial" w:hAnsi="Arial" w:cs="Arial"/>
          <w:color w:val="222222"/>
          <w:sz w:val="20"/>
          <w:szCs w:val="20"/>
          <w:shd w:val="clear" w:color="auto" w:fill="FFFFFF"/>
        </w:rPr>
        <w:t>ultradense</w:t>
      </w:r>
      <w:proofErr w:type="spellEnd"/>
      <w:r>
        <w:rPr>
          <w:rFonts w:ascii="Arial" w:hAnsi="Arial" w:cs="Arial"/>
          <w:color w:val="222222"/>
          <w:sz w:val="20"/>
          <w:szCs w:val="20"/>
          <w:shd w:val="clear" w:color="auto" w:fill="FFFFFF"/>
        </w:rPr>
        <w:t xml:space="preserve"> genetic recombination map of potato: providing a framework for accelerated gene isolation and a </w:t>
      </w:r>
      <w:proofErr w:type="spellStart"/>
      <w:r>
        <w:rPr>
          <w:rFonts w:ascii="Arial" w:hAnsi="Arial" w:cs="Arial"/>
          <w:color w:val="222222"/>
          <w:sz w:val="20"/>
          <w:szCs w:val="20"/>
          <w:shd w:val="clear" w:color="auto" w:fill="FFFFFF"/>
        </w:rPr>
        <w:t>genomewide</w:t>
      </w:r>
      <w:proofErr w:type="spellEnd"/>
      <w:r>
        <w:rPr>
          <w:rFonts w:ascii="Arial" w:hAnsi="Arial" w:cs="Arial"/>
          <w:color w:val="222222"/>
          <w:sz w:val="20"/>
          <w:szCs w:val="20"/>
          <w:shd w:val="clear" w:color="auto" w:fill="FFFFFF"/>
        </w:rPr>
        <w:t xml:space="preserve"> physical map. </w:t>
      </w:r>
      <w:r>
        <w:rPr>
          <w:rFonts w:ascii="Arial" w:hAnsi="Arial" w:cs="Arial"/>
          <w:i/>
          <w:iCs/>
          <w:color w:val="222222"/>
          <w:sz w:val="20"/>
          <w:szCs w:val="20"/>
          <w:shd w:val="clear" w:color="auto" w:fill="FFFFFF"/>
        </w:rPr>
        <w:t>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173</w:t>
      </w:r>
      <w:r>
        <w:rPr>
          <w:rFonts w:ascii="Arial" w:hAnsi="Arial" w:cs="Arial"/>
          <w:color w:val="222222"/>
          <w:sz w:val="20"/>
          <w:szCs w:val="20"/>
          <w:shd w:val="clear" w:color="auto" w:fill="FFFFFF"/>
        </w:rPr>
        <w:t>(2), 1075-1087.</w:t>
      </w:r>
    </w:p>
    <w:p w14:paraId="50D43EE9"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Wang, T., Li, G., Jiang, C., Zhou, Y., Yang, E., Li, J., ... &amp; Yang, Z. (2023). Development of a Set of Wheat-Rye Derivative Lines from </w:t>
      </w:r>
      <w:proofErr w:type="spellStart"/>
      <w:r>
        <w:rPr>
          <w:rFonts w:ascii="Arial" w:hAnsi="Arial" w:cs="Arial"/>
          <w:color w:val="222222"/>
          <w:sz w:val="20"/>
          <w:szCs w:val="20"/>
          <w:shd w:val="clear" w:color="auto" w:fill="FFFFFF"/>
        </w:rPr>
        <w:t>Hexaploid</w:t>
      </w:r>
      <w:proofErr w:type="spellEnd"/>
      <w:r>
        <w:rPr>
          <w:rFonts w:ascii="Arial" w:hAnsi="Arial" w:cs="Arial"/>
          <w:color w:val="222222"/>
          <w:sz w:val="20"/>
          <w:szCs w:val="20"/>
          <w:shd w:val="clear" w:color="auto" w:fill="FFFFFF"/>
        </w:rPr>
        <w:t xml:space="preserve"> Triticale with Complex Chromosomal Rearrangements to Improve Disease Resistance, Agronomic and Quality Traits of Wheat.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(22), 3885.</w:t>
      </w:r>
    </w:p>
    <w:p w14:paraId="797E3F2B"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Yadav, B., Kaur, V., Narayan, O. P., Yadav, S. K., Kumar, A., &amp; Wankhede, D. P. (2022). Integrated omics approaches for flax improvement under abiotic and biotic stress: Current status and future prospects.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931275.</w:t>
      </w:r>
    </w:p>
    <w:p w14:paraId="7B4A4A1B" w14:textId="77777777"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Yin, C., Li, P., Li, H., Xu, L., Zhao, J., Shan, T., &amp; Zhou, L. (2011). Enhancement of diosgenin production in </w:t>
      </w:r>
      <w:proofErr w:type="spellStart"/>
      <w:r>
        <w:rPr>
          <w:rFonts w:ascii="Arial" w:hAnsi="Arial" w:cs="Arial"/>
          <w:color w:val="222222"/>
          <w:sz w:val="20"/>
          <w:szCs w:val="20"/>
          <w:shd w:val="clear" w:color="auto" w:fill="FFFFFF"/>
        </w:rPr>
        <w:t>Dioscorea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zingiberensis</w:t>
      </w:r>
      <w:proofErr w:type="spellEnd"/>
      <w:r>
        <w:rPr>
          <w:rFonts w:ascii="Arial" w:hAnsi="Arial" w:cs="Arial"/>
          <w:color w:val="222222"/>
          <w:sz w:val="20"/>
          <w:szCs w:val="20"/>
          <w:shd w:val="clear" w:color="auto" w:fill="FFFFFF"/>
        </w:rPr>
        <w:t xml:space="preserve"> seedling and cell cultures by beauvericin from the endophytic fungus Fusarium </w:t>
      </w:r>
      <w:proofErr w:type="spellStart"/>
      <w:r>
        <w:rPr>
          <w:rFonts w:ascii="Arial" w:hAnsi="Arial" w:cs="Arial"/>
          <w:color w:val="222222"/>
          <w:sz w:val="20"/>
          <w:szCs w:val="20"/>
          <w:shd w:val="clear" w:color="auto" w:fill="FFFFFF"/>
        </w:rPr>
        <w:t>redolens</w:t>
      </w:r>
      <w:proofErr w:type="spellEnd"/>
      <w:r>
        <w:rPr>
          <w:rFonts w:ascii="Arial" w:hAnsi="Arial" w:cs="Arial"/>
          <w:color w:val="222222"/>
          <w:sz w:val="20"/>
          <w:szCs w:val="20"/>
          <w:shd w:val="clear" w:color="auto" w:fill="FFFFFF"/>
        </w:rPr>
        <w:t xml:space="preserve"> Dzf2. </w:t>
      </w:r>
      <w:r>
        <w:rPr>
          <w:rFonts w:ascii="Arial" w:hAnsi="Arial" w:cs="Arial"/>
          <w:i/>
          <w:iCs/>
          <w:color w:val="222222"/>
          <w:sz w:val="20"/>
          <w:szCs w:val="20"/>
          <w:shd w:val="clear" w:color="auto" w:fill="FFFFFF"/>
        </w:rPr>
        <w:t>J Med Plants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(29), 6550-6554.</w:t>
      </w:r>
    </w:p>
    <w:p w14:paraId="6C09E6D1"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Yuan </w:t>
      </w:r>
      <w:proofErr w:type="spellStart"/>
      <w:r>
        <w:rPr>
          <w:rFonts w:ascii="Arial" w:hAnsi="Arial" w:cs="Arial"/>
          <w:color w:val="222222"/>
          <w:sz w:val="20"/>
          <w:szCs w:val="20"/>
          <w:shd w:val="clear" w:color="auto" w:fill="FFFFFF"/>
        </w:rPr>
        <w:t>JunHai</w:t>
      </w:r>
      <w:proofErr w:type="spellEnd"/>
      <w:r>
        <w:rPr>
          <w:rFonts w:ascii="Arial" w:hAnsi="Arial" w:cs="Arial"/>
          <w:color w:val="222222"/>
          <w:sz w:val="20"/>
          <w:szCs w:val="20"/>
          <w:shd w:val="clear" w:color="auto" w:fill="FFFFFF"/>
        </w:rPr>
        <w:t xml:space="preserve">, Y. J., Wang </w:t>
      </w:r>
      <w:proofErr w:type="spellStart"/>
      <w:r>
        <w:rPr>
          <w:rFonts w:ascii="Arial" w:hAnsi="Arial" w:cs="Arial"/>
          <w:color w:val="222222"/>
          <w:sz w:val="20"/>
          <w:szCs w:val="20"/>
          <w:shd w:val="clear" w:color="auto" w:fill="FFFFFF"/>
        </w:rPr>
        <w:t>FengTao</w:t>
      </w:r>
      <w:proofErr w:type="spellEnd"/>
      <w:r>
        <w:rPr>
          <w:rFonts w:ascii="Arial" w:hAnsi="Arial" w:cs="Arial"/>
          <w:color w:val="222222"/>
          <w:sz w:val="20"/>
          <w:szCs w:val="20"/>
          <w:shd w:val="clear" w:color="auto" w:fill="FFFFFF"/>
        </w:rPr>
        <w:t xml:space="preserve">, W. F., Liu </w:t>
      </w:r>
      <w:proofErr w:type="spellStart"/>
      <w:r>
        <w:rPr>
          <w:rFonts w:ascii="Arial" w:hAnsi="Arial" w:cs="Arial"/>
          <w:color w:val="222222"/>
          <w:sz w:val="20"/>
          <w:szCs w:val="20"/>
          <w:shd w:val="clear" w:color="auto" w:fill="FFFFFF"/>
        </w:rPr>
        <w:t>TaiGuo</w:t>
      </w:r>
      <w:proofErr w:type="spellEnd"/>
      <w:r>
        <w:rPr>
          <w:rFonts w:ascii="Arial" w:hAnsi="Arial" w:cs="Arial"/>
          <w:color w:val="222222"/>
          <w:sz w:val="20"/>
          <w:szCs w:val="20"/>
          <w:shd w:val="clear" w:color="auto" w:fill="FFFFFF"/>
        </w:rPr>
        <w:t xml:space="preserve">, L. T., &amp; Chen </w:t>
      </w:r>
      <w:proofErr w:type="spellStart"/>
      <w:r>
        <w:rPr>
          <w:rFonts w:ascii="Arial" w:hAnsi="Arial" w:cs="Arial"/>
          <w:color w:val="222222"/>
          <w:sz w:val="20"/>
          <w:szCs w:val="20"/>
          <w:shd w:val="clear" w:color="auto" w:fill="FFFFFF"/>
        </w:rPr>
        <w:t>WanQuan</w:t>
      </w:r>
      <w:proofErr w:type="spellEnd"/>
      <w:r>
        <w:rPr>
          <w:rFonts w:ascii="Arial" w:hAnsi="Arial" w:cs="Arial"/>
          <w:color w:val="222222"/>
          <w:sz w:val="20"/>
          <w:szCs w:val="20"/>
          <w:shd w:val="clear" w:color="auto" w:fill="FFFFFF"/>
        </w:rPr>
        <w:t>, C. W. (2007). Expression and suppression of leaf rust resistance genes in amphidiploids from crosses of diploids and tetraploids.</w:t>
      </w:r>
    </w:p>
    <w:p w14:paraId="52E8C740" w14:textId="77777777"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Zhao, L., Xie, D., Fan, C., Zhang, S., Huang, L., Ning, S., ... &amp; Hao, M. (2021). Chromosome stability of synthetic-natural wheat hybrids.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654382.</w:t>
      </w:r>
    </w:p>
    <w:p w14:paraId="2BD285F1" w14:textId="77777777" w:rsidR="00863A4A" w:rsidRDefault="00863A4A" w:rsidP="00810F62">
      <w:pPr>
        <w:jc w:val="both"/>
        <w:rPr>
          <w:rFonts w:ascii="Times New Roman" w:hAnsi="Times New Roman" w:cs="Times New Roman"/>
          <w:b/>
          <w:bCs/>
        </w:rPr>
      </w:pPr>
    </w:p>
    <w:p w14:paraId="3C19B0C3" w14:textId="77777777" w:rsidR="00863A4A" w:rsidRPr="00863A4A" w:rsidRDefault="00863A4A" w:rsidP="00810F62">
      <w:pPr>
        <w:jc w:val="both"/>
        <w:rPr>
          <w:rFonts w:ascii="Times New Roman" w:hAnsi="Times New Roman" w:cs="Times New Roman"/>
          <w:b/>
          <w:bCs/>
        </w:rPr>
      </w:pPr>
    </w:p>
    <w:p w14:paraId="0A7BF574" w14:textId="77777777" w:rsidR="00810F62" w:rsidRPr="00810F62" w:rsidRDefault="00810F62" w:rsidP="00810F62">
      <w:pPr>
        <w:jc w:val="both"/>
        <w:rPr>
          <w:rFonts w:ascii="Times New Roman" w:hAnsi="Times New Roman" w:cs="Times New Roman"/>
        </w:rPr>
      </w:pPr>
    </w:p>
    <w:sectPr w:rsidR="00810F62" w:rsidRPr="00810F6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087D2" w14:textId="77777777" w:rsidR="00861794" w:rsidRDefault="00861794" w:rsidP="0077720D">
      <w:pPr>
        <w:spacing w:after="0" w:line="240" w:lineRule="auto"/>
      </w:pPr>
      <w:r>
        <w:separator/>
      </w:r>
    </w:p>
  </w:endnote>
  <w:endnote w:type="continuationSeparator" w:id="0">
    <w:p w14:paraId="4569A263" w14:textId="77777777" w:rsidR="00861794" w:rsidRDefault="00861794" w:rsidP="0077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160C" w14:textId="77777777" w:rsidR="00254066" w:rsidRDefault="00254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5D06" w14:textId="77777777" w:rsidR="00254066" w:rsidRDefault="00254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0632" w14:textId="77777777" w:rsidR="00254066" w:rsidRDefault="00254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F5A21" w14:textId="77777777" w:rsidR="00861794" w:rsidRDefault="00861794" w:rsidP="0077720D">
      <w:pPr>
        <w:spacing w:after="0" w:line="240" w:lineRule="auto"/>
      </w:pPr>
      <w:r>
        <w:separator/>
      </w:r>
    </w:p>
  </w:footnote>
  <w:footnote w:type="continuationSeparator" w:id="0">
    <w:p w14:paraId="0D868562" w14:textId="77777777" w:rsidR="00861794" w:rsidRDefault="00861794" w:rsidP="0077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F80D" w14:textId="498C8211" w:rsidR="00254066" w:rsidRDefault="00254066">
    <w:pPr>
      <w:pStyle w:val="Header"/>
    </w:pPr>
    <w:r>
      <w:rPr>
        <w:noProof/>
      </w:rPr>
      <w:pict w14:anchorId="16DD7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E1E0" w14:textId="4B157F46" w:rsidR="00254066" w:rsidRDefault="00254066">
    <w:pPr>
      <w:pStyle w:val="Header"/>
    </w:pPr>
    <w:r>
      <w:rPr>
        <w:noProof/>
      </w:rPr>
      <w:pict w14:anchorId="0AB13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108C7" w14:textId="166B5119" w:rsidR="00254066" w:rsidRDefault="00254066">
    <w:pPr>
      <w:pStyle w:val="Header"/>
    </w:pPr>
    <w:r>
      <w:rPr>
        <w:noProof/>
      </w:rPr>
      <w:pict w14:anchorId="54C7F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1C62"/>
    <w:multiLevelType w:val="hybridMultilevel"/>
    <w:tmpl w:val="3FD4FB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CF7B27"/>
    <w:multiLevelType w:val="multilevel"/>
    <w:tmpl w:val="B7A2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84C64"/>
    <w:multiLevelType w:val="multilevel"/>
    <w:tmpl w:val="650CEC6A"/>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ascii="Segoe UI" w:hAnsi="Segoe UI" w:cs="Segoe UI" w:hint="default"/>
      </w:rPr>
    </w:lvl>
    <w:lvl w:ilvl="2">
      <w:start w:val="1"/>
      <w:numFmt w:val="decimal"/>
      <w:isLgl/>
      <w:lvlText w:val="%1.%2.%3"/>
      <w:lvlJc w:val="left"/>
      <w:pPr>
        <w:ind w:left="1440" w:hanging="720"/>
      </w:pPr>
      <w:rPr>
        <w:rFonts w:ascii="Segoe UI" w:hAnsi="Segoe UI" w:cs="Segoe UI" w:hint="default"/>
      </w:rPr>
    </w:lvl>
    <w:lvl w:ilvl="3">
      <w:start w:val="1"/>
      <w:numFmt w:val="decimal"/>
      <w:isLgl/>
      <w:lvlText w:val="%1.%2.%3.%4"/>
      <w:lvlJc w:val="left"/>
      <w:pPr>
        <w:ind w:left="2160" w:hanging="1080"/>
      </w:pPr>
      <w:rPr>
        <w:rFonts w:ascii="Segoe UI" w:hAnsi="Segoe UI" w:cs="Segoe UI" w:hint="default"/>
      </w:rPr>
    </w:lvl>
    <w:lvl w:ilvl="4">
      <w:start w:val="1"/>
      <w:numFmt w:val="decimal"/>
      <w:isLgl/>
      <w:lvlText w:val="%1.%2.%3.%4.%5"/>
      <w:lvlJc w:val="left"/>
      <w:pPr>
        <w:ind w:left="2520" w:hanging="1080"/>
      </w:pPr>
      <w:rPr>
        <w:rFonts w:ascii="Segoe UI" w:hAnsi="Segoe UI" w:cs="Segoe UI" w:hint="default"/>
      </w:rPr>
    </w:lvl>
    <w:lvl w:ilvl="5">
      <w:start w:val="1"/>
      <w:numFmt w:val="decimal"/>
      <w:isLgl/>
      <w:lvlText w:val="%1.%2.%3.%4.%5.%6"/>
      <w:lvlJc w:val="left"/>
      <w:pPr>
        <w:ind w:left="3240" w:hanging="1440"/>
      </w:pPr>
      <w:rPr>
        <w:rFonts w:ascii="Segoe UI" w:hAnsi="Segoe UI" w:cs="Segoe UI" w:hint="default"/>
      </w:rPr>
    </w:lvl>
    <w:lvl w:ilvl="6">
      <w:start w:val="1"/>
      <w:numFmt w:val="decimal"/>
      <w:isLgl/>
      <w:lvlText w:val="%1.%2.%3.%4.%5.%6.%7"/>
      <w:lvlJc w:val="left"/>
      <w:pPr>
        <w:ind w:left="3600" w:hanging="1440"/>
      </w:pPr>
      <w:rPr>
        <w:rFonts w:ascii="Segoe UI" w:hAnsi="Segoe UI" w:cs="Segoe UI" w:hint="default"/>
      </w:rPr>
    </w:lvl>
    <w:lvl w:ilvl="7">
      <w:start w:val="1"/>
      <w:numFmt w:val="decimal"/>
      <w:isLgl/>
      <w:lvlText w:val="%1.%2.%3.%4.%5.%6.%7.%8"/>
      <w:lvlJc w:val="left"/>
      <w:pPr>
        <w:ind w:left="4320" w:hanging="1800"/>
      </w:pPr>
      <w:rPr>
        <w:rFonts w:ascii="Segoe UI" w:hAnsi="Segoe UI" w:cs="Segoe UI" w:hint="default"/>
      </w:rPr>
    </w:lvl>
    <w:lvl w:ilvl="8">
      <w:start w:val="1"/>
      <w:numFmt w:val="decimal"/>
      <w:isLgl/>
      <w:lvlText w:val="%1.%2.%3.%4.%5.%6.%7.%8.%9"/>
      <w:lvlJc w:val="left"/>
      <w:pPr>
        <w:ind w:left="5040" w:hanging="2160"/>
      </w:pPr>
      <w:rPr>
        <w:rFonts w:ascii="Segoe UI" w:hAnsi="Segoe UI" w:cs="Segoe UI" w:hint="default"/>
      </w:rPr>
    </w:lvl>
  </w:abstractNum>
  <w:abstractNum w:abstractNumId="3" w15:restartNumberingAfterBreak="0">
    <w:nsid w:val="36603436"/>
    <w:multiLevelType w:val="hybridMultilevel"/>
    <w:tmpl w:val="2560286C"/>
    <w:lvl w:ilvl="0" w:tplc="291455E2">
      <w:start w:val="1"/>
      <w:numFmt w:val="decimal"/>
      <w:lvlText w:val="%1."/>
      <w:lvlJc w:val="left"/>
      <w:pPr>
        <w:ind w:left="720" w:hanging="360"/>
      </w:pPr>
      <w:rPr>
        <w:rFonts w:ascii="Segoe UI" w:hAnsi="Segoe UI" w:cs="Segoe UI" w:hint="default"/>
        <w:b w:val="0"/>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282160"/>
    <w:multiLevelType w:val="multilevel"/>
    <w:tmpl w:val="8A52EC5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1BB6CC1"/>
    <w:multiLevelType w:val="multilevel"/>
    <w:tmpl w:val="0BFC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72AD2"/>
    <w:multiLevelType w:val="multilevel"/>
    <w:tmpl w:val="D846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E00A44"/>
    <w:multiLevelType w:val="multilevel"/>
    <w:tmpl w:val="04C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03890"/>
    <w:multiLevelType w:val="hybridMultilevel"/>
    <w:tmpl w:val="A48CFE74"/>
    <w:lvl w:ilvl="0" w:tplc="4009000F">
      <w:start w:val="10"/>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590D0982"/>
    <w:multiLevelType w:val="hybridMultilevel"/>
    <w:tmpl w:val="CADAA7E4"/>
    <w:lvl w:ilvl="0" w:tplc="96A49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6D48B0"/>
    <w:multiLevelType w:val="multilevel"/>
    <w:tmpl w:val="A1D6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5"/>
  </w:num>
  <w:num w:numId="5">
    <w:abstractNumId w:val="6"/>
  </w:num>
  <w:num w:numId="6">
    <w:abstractNumId w:val="10"/>
  </w:num>
  <w:num w:numId="7">
    <w:abstractNumId w:val="7"/>
  </w:num>
  <w:num w:numId="8">
    <w:abstractNumId w:val="0"/>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32"/>
    <w:rsid w:val="00000876"/>
    <w:rsid w:val="000076C9"/>
    <w:rsid w:val="00007B2A"/>
    <w:rsid w:val="00016100"/>
    <w:rsid w:val="00033CEA"/>
    <w:rsid w:val="00046A90"/>
    <w:rsid w:val="00075CEB"/>
    <w:rsid w:val="000B6B9E"/>
    <w:rsid w:val="000E0F19"/>
    <w:rsid w:val="000E26E2"/>
    <w:rsid w:val="000E4021"/>
    <w:rsid w:val="001032E5"/>
    <w:rsid w:val="00104B22"/>
    <w:rsid w:val="00114866"/>
    <w:rsid w:val="0012666C"/>
    <w:rsid w:val="00132CC9"/>
    <w:rsid w:val="001405F6"/>
    <w:rsid w:val="00173C1C"/>
    <w:rsid w:val="00176FF2"/>
    <w:rsid w:val="0018472C"/>
    <w:rsid w:val="0018571B"/>
    <w:rsid w:val="00197CD8"/>
    <w:rsid w:val="001A26FD"/>
    <w:rsid w:val="001B024F"/>
    <w:rsid w:val="001B1FA7"/>
    <w:rsid w:val="001C7D68"/>
    <w:rsid w:val="001D7379"/>
    <w:rsid w:val="001F095F"/>
    <w:rsid w:val="002018A9"/>
    <w:rsid w:val="00210188"/>
    <w:rsid w:val="00210F15"/>
    <w:rsid w:val="00251A31"/>
    <w:rsid w:val="00254066"/>
    <w:rsid w:val="002773E9"/>
    <w:rsid w:val="00280B49"/>
    <w:rsid w:val="002B7A20"/>
    <w:rsid w:val="003233AE"/>
    <w:rsid w:val="00336566"/>
    <w:rsid w:val="00344468"/>
    <w:rsid w:val="003565D6"/>
    <w:rsid w:val="003B3691"/>
    <w:rsid w:val="003D0616"/>
    <w:rsid w:val="003F72E1"/>
    <w:rsid w:val="00427D4C"/>
    <w:rsid w:val="00434979"/>
    <w:rsid w:val="004528BF"/>
    <w:rsid w:val="004546C6"/>
    <w:rsid w:val="004557DF"/>
    <w:rsid w:val="004655E7"/>
    <w:rsid w:val="0048068E"/>
    <w:rsid w:val="00484043"/>
    <w:rsid w:val="0048748C"/>
    <w:rsid w:val="00493F2F"/>
    <w:rsid w:val="004B697F"/>
    <w:rsid w:val="004D08BB"/>
    <w:rsid w:val="004E6E2F"/>
    <w:rsid w:val="0052041F"/>
    <w:rsid w:val="00522B11"/>
    <w:rsid w:val="00525CD4"/>
    <w:rsid w:val="005A31B4"/>
    <w:rsid w:val="005A39F6"/>
    <w:rsid w:val="005A518F"/>
    <w:rsid w:val="005A7A91"/>
    <w:rsid w:val="005B59F7"/>
    <w:rsid w:val="005C2065"/>
    <w:rsid w:val="00602F0E"/>
    <w:rsid w:val="00627395"/>
    <w:rsid w:val="006710DA"/>
    <w:rsid w:val="0067636D"/>
    <w:rsid w:val="00693959"/>
    <w:rsid w:val="006A6A7C"/>
    <w:rsid w:val="006B79F8"/>
    <w:rsid w:val="006C04C4"/>
    <w:rsid w:val="006C2800"/>
    <w:rsid w:val="006E4CFC"/>
    <w:rsid w:val="007357F9"/>
    <w:rsid w:val="0077720D"/>
    <w:rsid w:val="007811B2"/>
    <w:rsid w:val="007B0864"/>
    <w:rsid w:val="007C2221"/>
    <w:rsid w:val="00800AF4"/>
    <w:rsid w:val="00810F62"/>
    <w:rsid w:val="0081651F"/>
    <w:rsid w:val="00820FEC"/>
    <w:rsid w:val="00841511"/>
    <w:rsid w:val="00841AA9"/>
    <w:rsid w:val="00846375"/>
    <w:rsid w:val="00854799"/>
    <w:rsid w:val="00857739"/>
    <w:rsid w:val="00860F1A"/>
    <w:rsid w:val="00861794"/>
    <w:rsid w:val="00863A4A"/>
    <w:rsid w:val="00864832"/>
    <w:rsid w:val="00867763"/>
    <w:rsid w:val="0087459A"/>
    <w:rsid w:val="008C0907"/>
    <w:rsid w:val="008C4D6A"/>
    <w:rsid w:val="008E599D"/>
    <w:rsid w:val="00914A19"/>
    <w:rsid w:val="009200B2"/>
    <w:rsid w:val="00930A43"/>
    <w:rsid w:val="00957F90"/>
    <w:rsid w:val="009A1098"/>
    <w:rsid w:val="009C1F86"/>
    <w:rsid w:val="00A01683"/>
    <w:rsid w:val="00A117DD"/>
    <w:rsid w:val="00A13B7A"/>
    <w:rsid w:val="00A21949"/>
    <w:rsid w:val="00A248E6"/>
    <w:rsid w:val="00A447ED"/>
    <w:rsid w:val="00A639C7"/>
    <w:rsid w:val="00A659F1"/>
    <w:rsid w:val="00A93B0F"/>
    <w:rsid w:val="00AB6C19"/>
    <w:rsid w:val="00AC0CE9"/>
    <w:rsid w:val="00AD1300"/>
    <w:rsid w:val="00AE4456"/>
    <w:rsid w:val="00AE481B"/>
    <w:rsid w:val="00B04576"/>
    <w:rsid w:val="00BA022F"/>
    <w:rsid w:val="00BC6CCF"/>
    <w:rsid w:val="00BE2523"/>
    <w:rsid w:val="00C166EB"/>
    <w:rsid w:val="00C4240F"/>
    <w:rsid w:val="00C45F06"/>
    <w:rsid w:val="00C84DFE"/>
    <w:rsid w:val="00C95A9E"/>
    <w:rsid w:val="00CE0A1A"/>
    <w:rsid w:val="00D05808"/>
    <w:rsid w:val="00D21398"/>
    <w:rsid w:val="00D21693"/>
    <w:rsid w:val="00D4128C"/>
    <w:rsid w:val="00D77D08"/>
    <w:rsid w:val="00D936A3"/>
    <w:rsid w:val="00DA2D25"/>
    <w:rsid w:val="00DE4E95"/>
    <w:rsid w:val="00E0340D"/>
    <w:rsid w:val="00E1442F"/>
    <w:rsid w:val="00E731BB"/>
    <w:rsid w:val="00E8317D"/>
    <w:rsid w:val="00E905E5"/>
    <w:rsid w:val="00ED0778"/>
    <w:rsid w:val="00F26BD8"/>
    <w:rsid w:val="00F329EA"/>
    <w:rsid w:val="00F46D7F"/>
    <w:rsid w:val="00F47B87"/>
    <w:rsid w:val="00F61897"/>
    <w:rsid w:val="00F62421"/>
    <w:rsid w:val="00F74736"/>
    <w:rsid w:val="00F870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B0FB7"/>
  <w15:chartTrackingRefBased/>
  <w15:docId w15:val="{D5CD944E-41E4-46EC-A58F-5170DEED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B9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B59F7"/>
    <w:pPr>
      <w:ind w:left="720"/>
      <w:contextualSpacing/>
    </w:pPr>
  </w:style>
  <w:style w:type="table" w:styleId="TableGrid">
    <w:name w:val="Table Grid"/>
    <w:basedOn w:val="TableNormal"/>
    <w:uiPriority w:val="39"/>
    <w:rsid w:val="00CE0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1693"/>
    <w:rPr>
      <w:b/>
      <w:bCs/>
    </w:rPr>
  </w:style>
  <w:style w:type="character" w:styleId="Emphasis">
    <w:name w:val="Emphasis"/>
    <w:basedOn w:val="DefaultParagraphFont"/>
    <w:uiPriority w:val="20"/>
    <w:qFormat/>
    <w:rsid w:val="0077720D"/>
    <w:rPr>
      <w:i/>
      <w:iCs/>
    </w:rPr>
  </w:style>
  <w:style w:type="paragraph" w:styleId="Header">
    <w:name w:val="header"/>
    <w:basedOn w:val="Normal"/>
    <w:link w:val="HeaderChar"/>
    <w:uiPriority w:val="99"/>
    <w:unhideWhenUsed/>
    <w:rsid w:val="00777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20D"/>
  </w:style>
  <w:style w:type="paragraph" w:styleId="Footer">
    <w:name w:val="footer"/>
    <w:basedOn w:val="Normal"/>
    <w:link w:val="FooterChar"/>
    <w:uiPriority w:val="99"/>
    <w:unhideWhenUsed/>
    <w:rsid w:val="00777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20D"/>
  </w:style>
  <w:style w:type="character" w:customStyle="1" w:styleId="highlight">
    <w:name w:val="highlight"/>
    <w:basedOn w:val="DefaultParagraphFont"/>
    <w:rsid w:val="00A248E6"/>
  </w:style>
  <w:style w:type="paragraph" w:styleId="z-TopofForm">
    <w:name w:val="HTML Top of Form"/>
    <w:basedOn w:val="Normal"/>
    <w:next w:val="Normal"/>
    <w:link w:val="z-TopofFormChar"/>
    <w:hidden/>
    <w:uiPriority w:val="99"/>
    <w:semiHidden/>
    <w:unhideWhenUsed/>
    <w:rsid w:val="00930A4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30A43"/>
    <w:rPr>
      <w:rFonts w:ascii="Arial" w:eastAsia="Times New Roman" w:hAnsi="Arial" w:cs="Arial"/>
      <w:vanish/>
      <w:sz w:val="16"/>
      <w:szCs w:val="16"/>
      <w:lang w:eastAsia="en-IN"/>
    </w:rPr>
  </w:style>
  <w:style w:type="character" w:styleId="Hyperlink">
    <w:name w:val="Hyperlink"/>
    <w:basedOn w:val="DefaultParagraphFont"/>
    <w:uiPriority w:val="99"/>
    <w:unhideWhenUsed/>
    <w:rsid w:val="00914A19"/>
    <w:rPr>
      <w:color w:val="0563C1" w:themeColor="hyperlink"/>
      <w:u w:val="single"/>
    </w:rPr>
  </w:style>
  <w:style w:type="character" w:styleId="UnresolvedMention">
    <w:name w:val="Unresolved Mention"/>
    <w:basedOn w:val="DefaultParagraphFont"/>
    <w:uiPriority w:val="99"/>
    <w:semiHidden/>
    <w:unhideWhenUsed/>
    <w:rsid w:val="00914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61512">
      <w:bodyDiv w:val="1"/>
      <w:marLeft w:val="0"/>
      <w:marRight w:val="0"/>
      <w:marTop w:val="0"/>
      <w:marBottom w:val="0"/>
      <w:divBdr>
        <w:top w:val="none" w:sz="0" w:space="0" w:color="auto"/>
        <w:left w:val="none" w:sz="0" w:space="0" w:color="auto"/>
        <w:bottom w:val="none" w:sz="0" w:space="0" w:color="auto"/>
        <w:right w:val="none" w:sz="0" w:space="0" w:color="auto"/>
      </w:divBdr>
    </w:div>
    <w:div w:id="102117426">
      <w:bodyDiv w:val="1"/>
      <w:marLeft w:val="0"/>
      <w:marRight w:val="0"/>
      <w:marTop w:val="0"/>
      <w:marBottom w:val="0"/>
      <w:divBdr>
        <w:top w:val="none" w:sz="0" w:space="0" w:color="auto"/>
        <w:left w:val="none" w:sz="0" w:space="0" w:color="auto"/>
        <w:bottom w:val="none" w:sz="0" w:space="0" w:color="auto"/>
        <w:right w:val="none" w:sz="0" w:space="0" w:color="auto"/>
      </w:divBdr>
    </w:div>
    <w:div w:id="104817006">
      <w:bodyDiv w:val="1"/>
      <w:marLeft w:val="0"/>
      <w:marRight w:val="0"/>
      <w:marTop w:val="0"/>
      <w:marBottom w:val="0"/>
      <w:divBdr>
        <w:top w:val="none" w:sz="0" w:space="0" w:color="auto"/>
        <w:left w:val="none" w:sz="0" w:space="0" w:color="auto"/>
        <w:bottom w:val="none" w:sz="0" w:space="0" w:color="auto"/>
        <w:right w:val="none" w:sz="0" w:space="0" w:color="auto"/>
      </w:divBdr>
    </w:div>
    <w:div w:id="129985123">
      <w:bodyDiv w:val="1"/>
      <w:marLeft w:val="0"/>
      <w:marRight w:val="0"/>
      <w:marTop w:val="0"/>
      <w:marBottom w:val="0"/>
      <w:divBdr>
        <w:top w:val="none" w:sz="0" w:space="0" w:color="auto"/>
        <w:left w:val="none" w:sz="0" w:space="0" w:color="auto"/>
        <w:bottom w:val="none" w:sz="0" w:space="0" w:color="auto"/>
        <w:right w:val="none" w:sz="0" w:space="0" w:color="auto"/>
      </w:divBdr>
    </w:div>
    <w:div w:id="160774799">
      <w:bodyDiv w:val="1"/>
      <w:marLeft w:val="0"/>
      <w:marRight w:val="0"/>
      <w:marTop w:val="0"/>
      <w:marBottom w:val="0"/>
      <w:divBdr>
        <w:top w:val="none" w:sz="0" w:space="0" w:color="auto"/>
        <w:left w:val="none" w:sz="0" w:space="0" w:color="auto"/>
        <w:bottom w:val="none" w:sz="0" w:space="0" w:color="auto"/>
        <w:right w:val="none" w:sz="0" w:space="0" w:color="auto"/>
      </w:divBdr>
    </w:div>
    <w:div w:id="231696694">
      <w:bodyDiv w:val="1"/>
      <w:marLeft w:val="0"/>
      <w:marRight w:val="0"/>
      <w:marTop w:val="0"/>
      <w:marBottom w:val="0"/>
      <w:divBdr>
        <w:top w:val="none" w:sz="0" w:space="0" w:color="auto"/>
        <w:left w:val="none" w:sz="0" w:space="0" w:color="auto"/>
        <w:bottom w:val="none" w:sz="0" w:space="0" w:color="auto"/>
        <w:right w:val="none" w:sz="0" w:space="0" w:color="auto"/>
      </w:divBdr>
    </w:div>
    <w:div w:id="245236753">
      <w:bodyDiv w:val="1"/>
      <w:marLeft w:val="0"/>
      <w:marRight w:val="0"/>
      <w:marTop w:val="0"/>
      <w:marBottom w:val="0"/>
      <w:divBdr>
        <w:top w:val="none" w:sz="0" w:space="0" w:color="auto"/>
        <w:left w:val="none" w:sz="0" w:space="0" w:color="auto"/>
        <w:bottom w:val="none" w:sz="0" w:space="0" w:color="auto"/>
        <w:right w:val="none" w:sz="0" w:space="0" w:color="auto"/>
      </w:divBdr>
    </w:div>
    <w:div w:id="259728071">
      <w:bodyDiv w:val="1"/>
      <w:marLeft w:val="0"/>
      <w:marRight w:val="0"/>
      <w:marTop w:val="0"/>
      <w:marBottom w:val="0"/>
      <w:divBdr>
        <w:top w:val="none" w:sz="0" w:space="0" w:color="auto"/>
        <w:left w:val="none" w:sz="0" w:space="0" w:color="auto"/>
        <w:bottom w:val="none" w:sz="0" w:space="0" w:color="auto"/>
        <w:right w:val="none" w:sz="0" w:space="0" w:color="auto"/>
      </w:divBdr>
    </w:div>
    <w:div w:id="368576845">
      <w:bodyDiv w:val="1"/>
      <w:marLeft w:val="0"/>
      <w:marRight w:val="0"/>
      <w:marTop w:val="0"/>
      <w:marBottom w:val="0"/>
      <w:divBdr>
        <w:top w:val="none" w:sz="0" w:space="0" w:color="auto"/>
        <w:left w:val="none" w:sz="0" w:space="0" w:color="auto"/>
        <w:bottom w:val="none" w:sz="0" w:space="0" w:color="auto"/>
        <w:right w:val="none" w:sz="0" w:space="0" w:color="auto"/>
      </w:divBdr>
    </w:div>
    <w:div w:id="376586240">
      <w:bodyDiv w:val="1"/>
      <w:marLeft w:val="0"/>
      <w:marRight w:val="0"/>
      <w:marTop w:val="0"/>
      <w:marBottom w:val="0"/>
      <w:divBdr>
        <w:top w:val="none" w:sz="0" w:space="0" w:color="auto"/>
        <w:left w:val="none" w:sz="0" w:space="0" w:color="auto"/>
        <w:bottom w:val="none" w:sz="0" w:space="0" w:color="auto"/>
        <w:right w:val="none" w:sz="0" w:space="0" w:color="auto"/>
      </w:divBdr>
      <w:divsChild>
        <w:div w:id="1153907428">
          <w:marLeft w:val="0"/>
          <w:marRight w:val="0"/>
          <w:marTop w:val="0"/>
          <w:marBottom w:val="0"/>
          <w:divBdr>
            <w:top w:val="single" w:sz="2" w:space="0" w:color="E3E3E3"/>
            <w:left w:val="single" w:sz="2" w:space="0" w:color="E3E3E3"/>
            <w:bottom w:val="single" w:sz="2" w:space="0" w:color="E3E3E3"/>
            <w:right w:val="single" w:sz="2" w:space="0" w:color="E3E3E3"/>
          </w:divBdr>
          <w:divsChild>
            <w:div w:id="1564755367">
              <w:marLeft w:val="0"/>
              <w:marRight w:val="0"/>
              <w:marTop w:val="0"/>
              <w:marBottom w:val="0"/>
              <w:divBdr>
                <w:top w:val="single" w:sz="2" w:space="0" w:color="E3E3E3"/>
                <w:left w:val="single" w:sz="2" w:space="0" w:color="E3E3E3"/>
                <w:bottom w:val="single" w:sz="2" w:space="0" w:color="E3E3E3"/>
                <w:right w:val="single" w:sz="2" w:space="0" w:color="E3E3E3"/>
              </w:divBdr>
              <w:divsChild>
                <w:div w:id="1020281786">
                  <w:marLeft w:val="0"/>
                  <w:marRight w:val="0"/>
                  <w:marTop w:val="0"/>
                  <w:marBottom w:val="0"/>
                  <w:divBdr>
                    <w:top w:val="single" w:sz="2" w:space="0" w:color="E3E3E3"/>
                    <w:left w:val="single" w:sz="2" w:space="0" w:color="E3E3E3"/>
                    <w:bottom w:val="single" w:sz="2" w:space="0" w:color="E3E3E3"/>
                    <w:right w:val="single" w:sz="2" w:space="0" w:color="E3E3E3"/>
                  </w:divBdr>
                  <w:divsChild>
                    <w:div w:id="1527324529">
                      <w:marLeft w:val="0"/>
                      <w:marRight w:val="0"/>
                      <w:marTop w:val="0"/>
                      <w:marBottom w:val="0"/>
                      <w:divBdr>
                        <w:top w:val="single" w:sz="2" w:space="0" w:color="E3E3E3"/>
                        <w:left w:val="single" w:sz="2" w:space="0" w:color="E3E3E3"/>
                        <w:bottom w:val="single" w:sz="2" w:space="0" w:color="E3E3E3"/>
                        <w:right w:val="single" w:sz="2" w:space="0" w:color="E3E3E3"/>
                      </w:divBdr>
                      <w:divsChild>
                        <w:div w:id="846864402">
                          <w:marLeft w:val="0"/>
                          <w:marRight w:val="0"/>
                          <w:marTop w:val="0"/>
                          <w:marBottom w:val="0"/>
                          <w:divBdr>
                            <w:top w:val="single" w:sz="2" w:space="0" w:color="E3E3E3"/>
                            <w:left w:val="single" w:sz="2" w:space="0" w:color="E3E3E3"/>
                            <w:bottom w:val="single" w:sz="2" w:space="0" w:color="E3E3E3"/>
                            <w:right w:val="single" w:sz="2" w:space="0" w:color="E3E3E3"/>
                          </w:divBdr>
                          <w:divsChild>
                            <w:div w:id="1893031640">
                              <w:marLeft w:val="0"/>
                              <w:marRight w:val="0"/>
                              <w:marTop w:val="0"/>
                              <w:marBottom w:val="0"/>
                              <w:divBdr>
                                <w:top w:val="single" w:sz="2" w:space="0" w:color="E3E3E3"/>
                                <w:left w:val="single" w:sz="2" w:space="0" w:color="E3E3E3"/>
                                <w:bottom w:val="single" w:sz="2" w:space="0" w:color="E3E3E3"/>
                                <w:right w:val="single" w:sz="2" w:space="0" w:color="E3E3E3"/>
                              </w:divBdr>
                              <w:divsChild>
                                <w:div w:id="1562205554">
                                  <w:marLeft w:val="0"/>
                                  <w:marRight w:val="0"/>
                                  <w:marTop w:val="100"/>
                                  <w:marBottom w:val="100"/>
                                  <w:divBdr>
                                    <w:top w:val="single" w:sz="2" w:space="0" w:color="E3E3E3"/>
                                    <w:left w:val="single" w:sz="2" w:space="0" w:color="E3E3E3"/>
                                    <w:bottom w:val="single" w:sz="2" w:space="0" w:color="E3E3E3"/>
                                    <w:right w:val="single" w:sz="2" w:space="0" w:color="E3E3E3"/>
                                  </w:divBdr>
                                  <w:divsChild>
                                    <w:div w:id="222838861">
                                      <w:marLeft w:val="0"/>
                                      <w:marRight w:val="0"/>
                                      <w:marTop w:val="0"/>
                                      <w:marBottom w:val="0"/>
                                      <w:divBdr>
                                        <w:top w:val="single" w:sz="2" w:space="0" w:color="E3E3E3"/>
                                        <w:left w:val="single" w:sz="2" w:space="0" w:color="E3E3E3"/>
                                        <w:bottom w:val="single" w:sz="2" w:space="0" w:color="E3E3E3"/>
                                        <w:right w:val="single" w:sz="2" w:space="0" w:color="E3E3E3"/>
                                      </w:divBdr>
                                      <w:divsChild>
                                        <w:div w:id="1749880359">
                                          <w:marLeft w:val="0"/>
                                          <w:marRight w:val="0"/>
                                          <w:marTop w:val="0"/>
                                          <w:marBottom w:val="0"/>
                                          <w:divBdr>
                                            <w:top w:val="single" w:sz="2" w:space="0" w:color="E3E3E3"/>
                                            <w:left w:val="single" w:sz="2" w:space="0" w:color="E3E3E3"/>
                                            <w:bottom w:val="single" w:sz="2" w:space="0" w:color="E3E3E3"/>
                                            <w:right w:val="single" w:sz="2" w:space="0" w:color="E3E3E3"/>
                                          </w:divBdr>
                                          <w:divsChild>
                                            <w:div w:id="179003712">
                                              <w:marLeft w:val="0"/>
                                              <w:marRight w:val="0"/>
                                              <w:marTop w:val="0"/>
                                              <w:marBottom w:val="0"/>
                                              <w:divBdr>
                                                <w:top w:val="single" w:sz="2" w:space="0" w:color="E3E3E3"/>
                                                <w:left w:val="single" w:sz="2" w:space="0" w:color="E3E3E3"/>
                                                <w:bottom w:val="single" w:sz="2" w:space="0" w:color="E3E3E3"/>
                                                <w:right w:val="single" w:sz="2" w:space="0" w:color="E3E3E3"/>
                                              </w:divBdr>
                                              <w:divsChild>
                                                <w:div w:id="1193349915">
                                                  <w:marLeft w:val="0"/>
                                                  <w:marRight w:val="0"/>
                                                  <w:marTop w:val="0"/>
                                                  <w:marBottom w:val="0"/>
                                                  <w:divBdr>
                                                    <w:top w:val="single" w:sz="2" w:space="0" w:color="E3E3E3"/>
                                                    <w:left w:val="single" w:sz="2" w:space="0" w:color="E3E3E3"/>
                                                    <w:bottom w:val="single" w:sz="2" w:space="0" w:color="E3E3E3"/>
                                                    <w:right w:val="single" w:sz="2" w:space="0" w:color="E3E3E3"/>
                                                  </w:divBdr>
                                                  <w:divsChild>
                                                    <w:div w:id="2141874118">
                                                      <w:marLeft w:val="0"/>
                                                      <w:marRight w:val="0"/>
                                                      <w:marTop w:val="0"/>
                                                      <w:marBottom w:val="0"/>
                                                      <w:divBdr>
                                                        <w:top w:val="single" w:sz="2" w:space="0" w:color="E3E3E3"/>
                                                        <w:left w:val="single" w:sz="2" w:space="0" w:color="E3E3E3"/>
                                                        <w:bottom w:val="single" w:sz="2" w:space="0" w:color="E3E3E3"/>
                                                        <w:right w:val="single" w:sz="2" w:space="0" w:color="E3E3E3"/>
                                                      </w:divBdr>
                                                      <w:divsChild>
                                                        <w:div w:id="698051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7781813">
          <w:marLeft w:val="0"/>
          <w:marRight w:val="0"/>
          <w:marTop w:val="0"/>
          <w:marBottom w:val="0"/>
          <w:divBdr>
            <w:top w:val="none" w:sz="0" w:space="0" w:color="auto"/>
            <w:left w:val="none" w:sz="0" w:space="0" w:color="auto"/>
            <w:bottom w:val="none" w:sz="0" w:space="0" w:color="auto"/>
            <w:right w:val="none" w:sz="0" w:space="0" w:color="auto"/>
          </w:divBdr>
        </w:div>
      </w:divsChild>
    </w:div>
    <w:div w:id="434404454">
      <w:bodyDiv w:val="1"/>
      <w:marLeft w:val="0"/>
      <w:marRight w:val="0"/>
      <w:marTop w:val="0"/>
      <w:marBottom w:val="0"/>
      <w:divBdr>
        <w:top w:val="none" w:sz="0" w:space="0" w:color="auto"/>
        <w:left w:val="none" w:sz="0" w:space="0" w:color="auto"/>
        <w:bottom w:val="none" w:sz="0" w:space="0" w:color="auto"/>
        <w:right w:val="none" w:sz="0" w:space="0" w:color="auto"/>
      </w:divBdr>
    </w:div>
    <w:div w:id="772359230">
      <w:bodyDiv w:val="1"/>
      <w:marLeft w:val="0"/>
      <w:marRight w:val="0"/>
      <w:marTop w:val="0"/>
      <w:marBottom w:val="0"/>
      <w:divBdr>
        <w:top w:val="none" w:sz="0" w:space="0" w:color="auto"/>
        <w:left w:val="none" w:sz="0" w:space="0" w:color="auto"/>
        <w:bottom w:val="none" w:sz="0" w:space="0" w:color="auto"/>
        <w:right w:val="none" w:sz="0" w:space="0" w:color="auto"/>
      </w:divBdr>
    </w:div>
    <w:div w:id="823593835">
      <w:bodyDiv w:val="1"/>
      <w:marLeft w:val="0"/>
      <w:marRight w:val="0"/>
      <w:marTop w:val="0"/>
      <w:marBottom w:val="0"/>
      <w:divBdr>
        <w:top w:val="none" w:sz="0" w:space="0" w:color="auto"/>
        <w:left w:val="none" w:sz="0" w:space="0" w:color="auto"/>
        <w:bottom w:val="none" w:sz="0" w:space="0" w:color="auto"/>
        <w:right w:val="none" w:sz="0" w:space="0" w:color="auto"/>
      </w:divBdr>
    </w:div>
    <w:div w:id="1016276198">
      <w:bodyDiv w:val="1"/>
      <w:marLeft w:val="0"/>
      <w:marRight w:val="0"/>
      <w:marTop w:val="0"/>
      <w:marBottom w:val="0"/>
      <w:divBdr>
        <w:top w:val="none" w:sz="0" w:space="0" w:color="auto"/>
        <w:left w:val="none" w:sz="0" w:space="0" w:color="auto"/>
        <w:bottom w:val="none" w:sz="0" w:space="0" w:color="auto"/>
        <w:right w:val="none" w:sz="0" w:space="0" w:color="auto"/>
      </w:divBdr>
    </w:div>
    <w:div w:id="1102797623">
      <w:bodyDiv w:val="1"/>
      <w:marLeft w:val="0"/>
      <w:marRight w:val="0"/>
      <w:marTop w:val="0"/>
      <w:marBottom w:val="0"/>
      <w:divBdr>
        <w:top w:val="none" w:sz="0" w:space="0" w:color="auto"/>
        <w:left w:val="none" w:sz="0" w:space="0" w:color="auto"/>
        <w:bottom w:val="none" w:sz="0" w:space="0" w:color="auto"/>
        <w:right w:val="none" w:sz="0" w:space="0" w:color="auto"/>
      </w:divBdr>
    </w:div>
    <w:div w:id="1232347906">
      <w:bodyDiv w:val="1"/>
      <w:marLeft w:val="0"/>
      <w:marRight w:val="0"/>
      <w:marTop w:val="0"/>
      <w:marBottom w:val="0"/>
      <w:divBdr>
        <w:top w:val="none" w:sz="0" w:space="0" w:color="auto"/>
        <w:left w:val="none" w:sz="0" w:space="0" w:color="auto"/>
        <w:bottom w:val="none" w:sz="0" w:space="0" w:color="auto"/>
        <w:right w:val="none" w:sz="0" w:space="0" w:color="auto"/>
      </w:divBdr>
      <w:divsChild>
        <w:div w:id="1844858623">
          <w:marLeft w:val="0"/>
          <w:marRight w:val="0"/>
          <w:marTop w:val="0"/>
          <w:marBottom w:val="0"/>
          <w:divBdr>
            <w:top w:val="single" w:sz="2" w:space="0" w:color="E3E3E3"/>
            <w:left w:val="single" w:sz="2" w:space="0" w:color="E3E3E3"/>
            <w:bottom w:val="single" w:sz="2" w:space="0" w:color="E3E3E3"/>
            <w:right w:val="single" w:sz="2" w:space="0" w:color="E3E3E3"/>
          </w:divBdr>
          <w:divsChild>
            <w:div w:id="1445004962">
              <w:marLeft w:val="0"/>
              <w:marRight w:val="0"/>
              <w:marTop w:val="0"/>
              <w:marBottom w:val="0"/>
              <w:divBdr>
                <w:top w:val="single" w:sz="2" w:space="0" w:color="E3E3E3"/>
                <w:left w:val="single" w:sz="2" w:space="0" w:color="E3E3E3"/>
                <w:bottom w:val="single" w:sz="2" w:space="0" w:color="E3E3E3"/>
                <w:right w:val="single" w:sz="2" w:space="0" w:color="E3E3E3"/>
              </w:divBdr>
              <w:divsChild>
                <w:div w:id="1007756676">
                  <w:marLeft w:val="0"/>
                  <w:marRight w:val="0"/>
                  <w:marTop w:val="0"/>
                  <w:marBottom w:val="0"/>
                  <w:divBdr>
                    <w:top w:val="single" w:sz="2" w:space="0" w:color="E3E3E3"/>
                    <w:left w:val="single" w:sz="2" w:space="0" w:color="E3E3E3"/>
                    <w:bottom w:val="single" w:sz="2" w:space="0" w:color="E3E3E3"/>
                    <w:right w:val="single" w:sz="2" w:space="0" w:color="E3E3E3"/>
                  </w:divBdr>
                  <w:divsChild>
                    <w:div w:id="188372653">
                      <w:marLeft w:val="0"/>
                      <w:marRight w:val="0"/>
                      <w:marTop w:val="0"/>
                      <w:marBottom w:val="0"/>
                      <w:divBdr>
                        <w:top w:val="single" w:sz="2" w:space="0" w:color="E3E3E3"/>
                        <w:left w:val="single" w:sz="2" w:space="0" w:color="E3E3E3"/>
                        <w:bottom w:val="single" w:sz="2" w:space="0" w:color="E3E3E3"/>
                        <w:right w:val="single" w:sz="2" w:space="0" w:color="E3E3E3"/>
                      </w:divBdr>
                      <w:divsChild>
                        <w:div w:id="979000110">
                          <w:marLeft w:val="0"/>
                          <w:marRight w:val="0"/>
                          <w:marTop w:val="0"/>
                          <w:marBottom w:val="0"/>
                          <w:divBdr>
                            <w:top w:val="single" w:sz="2" w:space="0" w:color="E3E3E3"/>
                            <w:left w:val="single" w:sz="2" w:space="0" w:color="E3E3E3"/>
                            <w:bottom w:val="single" w:sz="2" w:space="0" w:color="E3E3E3"/>
                            <w:right w:val="single" w:sz="2" w:space="0" w:color="E3E3E3"/>
                          </w:divBdr>
                          <w:divsChild>
                            <w:div w:id="385448239">
                              <w:marLeft w:val="0"/>
                              <w:marRight w:val="0"/>
                              <w:marTop w:val="0"/>
                              <w:marBottom w:val="0"/>
                              <w:divBdr>
                                <w:top w:val="single" w:sz="2" w:space="0" w:color="E3E3E3"/>
                                <w:left w:val="single" w:sz="2" w:space="0" w:color="E3E3E3"/>
                                <w:bottom w:val="single" w:sz="2" w:space="0" w:color="E3E3E3"/>
                                <w:right w:val="single" w:sz="2" w:space="0" w:color="E3E3E3"/>
                              </w:divBdr>
                              <w:divsChild>
                                <w:div w:id="84898372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8620051">
                                      <w:marLeft w:val="0"/>
                                      <w:marRight w:val="0"/>
                                      <w:marTop w:val="0"/>
                                      <w:marBottom w:val="0"/>
                                      <w:divBdr>
                                        <w:top w:val="single" w:sz="2" w:space="0" w:color="E3E3E3"/>
                                        <w:left w:val="single" w:sz="2" w:space="0" w:color="E3E3E3"/>
                                        <w:bottom w:val="single" w:sz="2" w:space="0" w:color="E3E3E3"/>
                                        <w:right w:val="single" w:sz="2" w:space="0" w:color="E3E3E3"/>
                                      </w:divBdr>
                                      <w:divsChild>
                                        <w:div w:id="1035229226">
                                          <w:marLeft w:val="0"/>
                                          <w:marRight w:val="0"/>
                                          <w:marTop w:val="0"/>
                                          <w:marBottom w:val="0"/>
                                          <w:divBdr>
                                            <w:top w:val="single" w:sz="2" w:space="0" w:color="E3E3E3"/>
                                            <w:left w:val="single" w:sz="2" w:space="0" w:color="E3E3E3"/>
                                            <w:bottom w:val="single" w:sz="2" w:space="0" w:color="E3E3E3"/>
                                            <w:right w:val="single" w:sz="2" w:space="0" w:color="E3E3E3"/>
                                          </w:divBdr>
                                          <w:divsChild>
                                            <w:div w:id="1012802304">
                                              <w:marLeft w:val="0"/>
                                              <w:marRight w:val="0"/>
                                              <w:marTop w:val="0"/>
                                              <w:marBottom w:val="0"/>
                                              <w:divBdr>
                                                <w:top w:val="single" w:sz="2" w:space="0" w:color="E3E3E3"/>
                                                <w:left w:val="single" w:sz="2" w:space="0" w:color="E3E3E3"/>
                                                <w:bottom w:val="single" w:sz="2" w:space="0" w:color="E3E3E3"/>
                                                <w:right w:val="single" w:sz="2" w:space="0" w:color="E3E3E3"/>
                                              </w:divBdr>
                                              <w:divsChild>
                                                <w:div w:id="1621492731">
                                                  <w:marLeft w:val="0"/>
                                                  <w:marRight w:val="0"/>
                                                  <w:marTop w:val="0"/>
                                                  <w:marBottom w:val="0"/>
                                                  <w:divBdr>
                                                    <w:top w:val="single" w:sz="2" w:space="0" w:color="E3E3E3"/>
                                                    <w:left w:val="single" w:sz="2" w:space="0" w:color="E3E3E3"/>
                                                    <w:bottom w:val="single" w:sz="2" w:space="0" w:color="E3E3E3"/>
                                                    <w:right w:val="single" w:sz="2" w:space="0" w:color="E3E3E3"/>
                                                  </w:divBdr>
                                                  <w:divsChild>
                                                    <w:div w:id="2030063651">
                                                      <w:marLeft w:val="0"/>
                                                      <w:marRight w:val="0"/>
                                                      <w:marTop w:val="0"/>
                                                      <w:marBottom w:val="0"/>
                                                      <w:divBdr>
                                                        <w:top w:val="single" w:sz="2" w:space="0" w:color="E3E3E3"/>
                                                        <w:left w:val="single" w:sz="2" w:space="0" w:color="E3E3E3"/>
                                                        <w:bottom w:val="single" w:sz="2" w:space="0" w:color="E3E3E3"/>
                                                        <w:right w:val="single" w:sz="2" w:space="0" w:color="E3E3E3"/>
                                                      </w:divBdr>
                                                      <w:divsChild>
                                                        <w:div w:id="2046296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3832339">
          <w:marLeft w:val="0"/>
          <w:marRight w:val="0"/>
          <w:marTop w:val="0"/>
          <w:marBottom w:val="0"/>
          <w:divBdr>
            <w:top w:val="none" w:sz="0" w:space="0" w:color="auto"/>
            <w:left w:val="none" w:sz="0" w:space="0" w:color="auto"/>
            <w:bottom w:val="none" w:sz="0" w:space="0" w:color="auto"/>
            <w:right w:val="none" w:sz="0" w:space="0" w:color="auto"/>
          </w:divBdr>
        </w:div>
      </w:divsChild>
    </w:div>
    <w:div w:id="1333490325">
      <w:bodyDiv w:val="1"/>
      <w:marLeft w:val="0"/>
      <w:marRight w:val="0"/>
      <w:marTop w:val="0"/>
      <w:marBottom w:val="0"/>
      <w:divBdr>
        <w:top w:val="none" w:sz="0" w:space="0" w:color="auto"/>
        <w:left w:val="none" w:sz="0" w:space="0" w:color="auto"/>
        <w:bottom w:val="none" w:sz="0" w:space="0" w:color="auto"/>
        <w:right w:val="none" w:sz="0" w:space="0" w:color="auto"/>
      </w:divBdr>
    </w:div>
    <w:div w:id="1451313859">
      <w:bodyDiv w:val="1"/>
      <w:marLeft w:val="0"/>
      <w:marRight w:val="0"/>
      <w:marTop w:val="0"/>
      <w:marBottom w:val="0"/>
      <w:divBdr>
        <w:top w:val="none" w:sz="0" w:space="0" w:color="auto"/>
        <w:left w:val="none" w:sz="0" w:space="0" w:color="auto"/>
        <w:bottom w:val="none" w:sz="0" w:space="0" w:color="auto"/>
        <w:right w:val="none" w:sz="0" w:space="0" w:color="auto"/>
      </w:divBdr>
    </w:div>
    <w:div w:id="15966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3050</TotalTime>
  <Pages>14</Pages>
  <Words>7204</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Shinde</dc:creator>
  <cp:keywords/>
  <dc:description/>
  <cp:lastModifiedBy>SDI 1084</cp:lastModifiedBy>
  <cp:revision>79</cp:revision>
  <dcterms:created xsi:type="dcterms:W3CDTF">2024-03-30T03:43:00Z</dcterms:created>
  <dcterms:modified xsi:type="dcterms:W3CDTF">2025-01-31T13:56:00Z</dcterms:modified>
</cp:coreProperties>
</file>