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749BD" w14:textId="3FBC7946" w:rsidR="00243303" w:rsidRPr="0038490A" w:rsidRDefault="00B87BD4" w:rsidP="00F45ECC">
      <w:pPr>
        <w:jc w:val="center"/>
        <w:rPr>
          <w:rFonts w:ascii="Times New Roman" w:hAnsi="Times New Roman" w:cs="Times New Roman"/>
          <w:b/>
          <w:bCs/>
          <w:color w:val="000000"/>
          <w:sz w:val="28"/>
          <w:szCs w:val="28"/>
        </w:rPr>
      </w:pPr>
      <w:r w:rsidRPr="0038490A">
        <w:rPr>
          <w:rFonts w:ascii="Times New Roman" w:hAnsi="Times New Roman" w:cs="Times New Roman"/>
          <w:b/>
          <w:bCs/>
          <w:color w:val="000000"/>
          <w:sz w:val="28"/>
          <w:szCs w:val="28"/>
        </w:rPr>
        <w:t xml:space="preserve">Petroleum </w:t>
      </w:r>
      <w:r w:rsidR="0038490A" w:rsidRPr="0038490A">
        <w:rPr>
          <w:rFonts w:ascii="Times New Roman" w:hAnsi="Times New Roman" w:cs="Times New Roman"/>
          <w:b/>
          <w:bCs/>
          <w:color w:val="000000"/>
          <w:sz w:val="28"/>
          <w:szCs w:val="28"/>
        </w:rPr>
        <w:t xml:space="preserve">Hydrocarbons </w:t>
      </w:r>
      <w:r w:rsidR="00D73358">
        <w:rPr>
          <w:rFonts w:ascii="Times New Roman" w:hAnsi="Times New Roman" w:cs="Times New Roman"/>
          <w:b/>
          <w:bCs/>
          <w:color w:val="000000"/>
          <w:sz w:val="28"/>
          <w:szCs w:val="28"/>
        </w:rPr>
        <w:t>f</w:t>
      </w:r>
      <w:r w:rsidR="0038490A" w:rsidRPr="0038490A">
        <w:rPr>
          <w:rFonts w:ascii="Times New Roman" w:hAnsi="Times New Roman" w:cs="Times New Roman"/>
          <w:b/>
          <w:bCs/>
          <w:color w:val="000000"/>
          <w:sz w:val="28"/>
          <w:szCs w:val="28"/>
        </w:rPr>
        <w:t xml:space="preserve">rom Artisanal Refinery </w:t>
      </w:r>
      <w:r w:rsidR="00D73358">
        <w:rPr>
          <w:rFonts w:ascii="Times New Roman" w:hAnsi="Times New Roman" w:cs="Times New Roman"/>
          <w:b/>
          <w:bCs/>
          <w:color w:val="000000"/>
          <w:sz w:val="28"/>
          <w:szCs w:val="28"/>
        </w:rPr>
        <w:t>i</w:t>
      </w:r>
      <w:r w:rsidR="0038490A" w:rsidRPr="0038490A">
        <w:rPr>
          <w:rFonts w:ascii="Times New Roman" w:hAnsi="Times New Roman" w:cs="Times New Roman"/>
          <w:b/>
          <w:bCs/>
          <w:color w:val="000000"/>
          <w:sz w:val="28"/>
          <w:szCs w:val="28"/>
        </w:rPr>
        <w:t xml:space="preserve">n </w:t>
      </w:r>
      <w:r w:rsidR="001B13A3" w:rsidRPr="0038490A">
        <w:rPr>
          <w:rFonts w:ascii="Times New Roman" w:hAnsi="Times New Roman" w:cs="Times New Roman"/>
          <w:b/>
          <w:bCs/>
          <w:color w:val="000000"/>
          <w:sz w:val="28"/>
          <w:szCs w:val="28"/>
        </w:rPr>
        <w:t xml:space="preserve">Niger Delta </w:t>
      </w:r>
      <w:r w:rsidR="00D73358">
        <w:rPr>
          <w:rFonts w:ascii="Times New Roman" w:hAnsi="Times New Roman" w:cs="Times New Roman"/>
          <w:b/>
          <w:bCs/>
          <w:color w:val="000000"/>
          <w:sz w:val="28"/>
          <w:szCs w:val="28"/>
        </w:rPr>
        <w:t>a</w:t>
      </w:r>
      <w:r w:rsidR="0038490A" w:rsidRPr="0038490A">
        <w:rPr>
          <w:rFonts w:ascii="Times New Roman" w:hAnsi="Times New Roman" w:cs="Times New Roman"/>
          <w:b/>
          <w:bCs/>
          <w:color w:val="000000"/>
          <w:sz w:val="28"/>
          <w:szCs w:val="28"/>
        </w:rPr>
        <w:t xml:space="preserve">nd Impact </w:t>
      </w:r>
      <w:r w:rsidR="00D73358">
        <w:rPr>
          <w:rFonts w:ascii="Times New Roman" w:hAnsi="Times New Roman" w:cs="Times New Roman"/>
          <w:b/>
          <w:bCs/>
          <w:color w:val="000000"/>
          <w:sz w:val="28"/>
          <w:szCs w:val="28"/>
        </w:rPr>
        <w:t>o</w:t>
      </w:r>
      <w:r w:rsidR="0038490A" w:rsidRPr="0038490A">
        <w:rPr>
          <w:rFonts w:ascii="Times New Roman" w:hAnsi="Times New Roman" w:cs="Times New Roman"/>
          <w:b/>
          <w:bCs/>
          <w:color w:val="000000"/>
          <w:sz w:val="28"/>
          <w:szCs w:val="28"/>
        </w:rPr>
        <w:t xml:space="preserve">n Surface Water Quality </w:t>
      </w:r>
    </w:p>
    <w:p w14:paraId="78B642DC" w14:textId="5E4DA172" w:rsidR="008E7790" w:rsidRPr="000C24D8" w:rsidRDefault="008E7790" w:rsidP="008E7790">
      <w:pPr>
        <w:spacing w:line="360" w:lineRule="auto"/>
        <w:jc w:val="center"/>
        <w:rPr>
          <w:rFonts w:ascii="Times New Roman" w:hAnsi="Times New Roman" w:cs="Times New Roman"/>
          <w:sz w:val="24"/>
          <w:szCs w:val="24"/>
        </w:rPr>
      </w:pPr>
    </w:p>
    <w:p w14:paraId="79C2A513" w14:textId="77777777" w:rsidR="00EE11BA" w:rsidRDefault="00EE11BA" w:rsidP="003043C6">
      <w:pPr>
        <w:spacing w:line="360" w:lineRule="auto"/>
        <w:jc w:val="both"/>
        <w:rPr>
          <w:rFonts w:ascii="Times New Roman" w:hAnsi="Times New Roman" w:cs="Times New Roman"/>
          <w:sz w:val="24"/>
          <w:szCs w:val="24"/>
        </w:rPr>
      </w:pPr>
    </w:p>
    <w:p w14:paraId="07A8AF50" w14:textId="77777777" w:rsidR="00885D29" w:rsidRPr="000C24D8" w:rsidRDefault="00885D29" w:rsidP="003043C6">
      <w:pPr>
        <w:spacing w:line="360" w:lineRule="auto"/>
        <w:jc w:val="both"/>
        <w:rPr>
          <w:rFonts w:ascii="Times New Roman" w:hAnsi="Times New Roman" w:cs="Times New Roman"/>
          <w:sz w:val="24"/>
          <w:szCs w:val="24"/>
        </w:rPr>
      </w:pPr>
    </w:p>
    <w:p w14:paraId="30153D5B" w14:textId="7C06F9A9" w:rsidR="00EE11BA" w:rsidRPr="000C24D8" w:rsidRDefault="000E0ABC" w:rsidP="000E0ABC">
      <w:pPr>
        <w:spacing w:line="276" w:lineRule="auto"/>
        <w:rPr>
          <w:rFonts w:ascii="Times New Roman" w:hAnsi="Times New Roman" w:cs="Times New Roman"/>
          <w:b/>
          <w:bCs/>
          <w:sz w:val="24"/>
          <w:szCs w:val="24"/>
        </w:rPr>
      </w:pPr>
      <w:r w:rsidRPr="000C24D8">
        <w:rPr>
          <w:rFonts w:ascii="Times New Roman" w:hAnsi="Times New Roman" w:cs="Times New Roman"/>
          <w:b/>
          <w:bCs/>
          <w:sz w:val="24"/>
          <w:szCs w:val="24"/>
        </w:rPr>
        <w:t>ABSTRACT</w:t>
      </w:r>
    </w:p>
    <w:p w14:paraId="46706583" w14:textId="6FA67F0E" w:rsidR="008E7790" w:rsidRPr="000C24D8" w:rsidRDefault="00386E86" w:rsidP="008E7790">
      <w:pPr>
        <w:spacing w:line="276" w:lineRule="auto"/>
        <w:jc w:val="both"/>
        <w:rPr>
          <w:rFonts w:ascii="Times New Roman" w:hAnsi="Times New Roman" w:cs="Times New Roman"/>
          <w:sz w:val="24"/>
          <w:szCs w:val="24"/>
        </w:rPr>
      </w:pPr>
      <w:bookmarkStart w:id="0" w:name="_Hlk198030839"/>
      <w:r w:rsidRPr="000C24D8">
        <w:rPr>
          <w:rFonts w:ascii="Times New Roman" w:hAnsi="Times New Roman" w:cs="Times New Roman"/>
          <w:sz w:val="24"/>
          <w:szCs w:val="24"/>
        </w:rPr>
        <w:t>Artisanal petroleum refining in Nigeria is considered an organized and well-orchestrated environmental crime that is propelling disputes and security problems within the Niger Delta. This work therefore sought to determine the amount of hydrocarbon incursion into the</w:t>
      </w:r>
      <w:r w:rsidR="00EE11BA" w:rsidRPr="000C24D8">
        <w:rPr>
          <w:rFonts w:ascii="Times New Roman" w:hAnsi="Times New Roman" w:cs="Times New Roman"/>
          <w:sz w:val="24"/>
          <w:szCs w:val="24"/>
        </w:rPr>
        <w:t xml:space="preserve"> marine ecosystems</w:t>
      </w:r>
      <w:r w:rsidR="006B61D6" w:rsidRPr="000C24D8">
        <w:rPr>
          <w:rFonts w:ascii="Times New Roman" w:hAnsi="Times New Roman" w:cs="Times New Roman"/>
          <w:sz w:val="24"/>
          <w:szCs w:val="24"/>
        </w:rPr>
        <w:t xml:space="preserve"> located</w:t>
      </w:r>
      <w:r w:rsidR="00EE11BA" w:rsidRPr="000C24D8">
        <w:rPr>
          <w:rFonts w:ascii="Times New Roman" w:hAnsi="Times New Roman" w:cs="Times New Roman"/>
          <w:sz w:val="24"/>
          <w:szCs w:val="24"/>
        </w:rPr>
        <w:t xml:space="preserve"> in the vicinity of artisanal refineries</w:t>
      </w:r>
      <w:r w:rsidRPr="000C24D8">
        <w:rPr>
          <w:rFonts w:ascii="Times New Roman" w:hAnsi="Times New Roman" w:cs="Times New Roman"/>
          <w:sz w:val="24"/>
          <w:szCs w:val="24"/>
        </w:rPr>
        <w:t>. Surface water samples were collected from previously identified areas of</w:t>
      </w:r>
      <w:r w:rsidR="00F65AA4" w:rsidRPr="000C24D8">
        <w:rPr>
          <w:rFonts w:ascii="Times New Roman" w:hAnsi="Times New Roman" w:cs="Times New Roman"/>
          <w:sz w:val="24"/>
          <w:szCs w:val="24"/>
        </w:rPr>
        <w:t xml:space="preserve"> </w:t>
      </w:r>
      <w:proofErr w:type="spellStart"/>
      <w:r w:rsidR="00F65AA4" w:rsidRPr="000C24D8">
        <w:rPr>
          <w:rFonts w:ascii="Times New Roman" w:hAnsi="Times New Roman" w:cs="Times New Roman"/>
          <w:sz w:val="24"/>
          <w:szCs w:val="24"/>
        </w:rPr>
        <w:t>Emuoha</w:t>
      </w:r>
      <w:proofErr w:type="spellEnd"/>
      <w:r w:rsidR="00F65AA4" w:rsidRPr="000C24D8">
        <w:rPr>
          <w:rFonts w:ascii="Times New Roman" w:hAnsi="Times New Roman" w:cs="Times New Roman"/>
          <w:sz w:val="24"/>
          <w:szCs w:val="24"/>
        </w:rPr>
        <w:t xml:space="preserve">, </w:t>
      </w:r>
      <w:proofErr w:type="spellStart"/>
      <w:r w:rsidR="00F65AA4" w:rsidRPr="000C24D8">
        <w:rPr>
          <w:rFonts w:ascii="Times New Roman" w:hAnsi="Times New Roman" w:cs="Times New Roman"/>
          <w:sz w:val="24"/>
          <w:szCs w:val="24"/>
        </w:rPr>
        <w:t>Etche</w:t>
      </w:r>
      <w:proofErr w:type="spellEnd"/>
      <w:r w:rsidR="00F65AA4" w:rsidRPr="000C24D8">
        <w:rPr>
          <w:rFonts w:ascii="Times New Roman" w:hAnsi="Times New Roman" w:cs="Times New Roman"/>
          <w:sz w:val="24"/>
          <w:szCs w:val="24"/>
        </w:rPr>
        <w:t xml:space="preserve">, and Eleme </w:t>
      </w:r>
      <w:r w:rsidRPr="000C24D8">
        <w:rPr>
          <w:rFonts w:ascii="Times New Roman" w:hAnsi="Times New Roman" w:cs="Times New Roman"/>
          <w:sz w:val="24"/>
          <w:szCs w:val="24"/>
        </w:rPr>
        <w:t>L</w:t>
      </w:r>
      <w:r w:rsidR="00F65AA4" w:rsidRPr="000C24D8">
        <w:rPr>
          <w:rFonts w:ascii="Times New Roman" w:hAnsi="Times New Roman" w:cs="Times New Roman"/>
          <w:sz w:val="24"/>
          <w:szCs w:val="24"/>
        </w:rPr>
        <w:t xml:space="preserve">ocal </w:t>
      </w:r>
      <w:r w:rsidRPr="000C24D8">
        <w:rPr>
          <w:rFonts w:ascii="Times New Roman" w:hAnsi="Times New Roman" w:cs="Times New Roman"/>
          <w:sz w:val="24"/>
          <w:szCs w:val="24"/>
        </w:rPr>
        <w:t>G</w:t>
      </w:r>
      <w:r w:rsidR="00F65AA4" w:rsidRPr="000C24D8">
        <w:rPr>
          <w:rFonts w:ascii="Times New Roman" w:hAnsi="Times New Roman" w:cs="Times New Roman"/>
          <w:sz w:val="24"/>
          <w:szCs w:val="24"/>
        </w:rPr>
        <w:t xml:space="preserve">overnment </w:t>
      </w:r>
      <w:r w:rsidRPr="000C24D8">
        <w:rPr>
          <w:rFonts w:ascii="Times New Roman" w:hAnsi="Times New Roman" w:cs="Times New Roman"/>
          <w:sz w:val="24"/>
          <w:szCs w:val="24"/>
        </w:rPr>
        <w:t>A</w:t>
      </w:r>
      <w:r w:rsidR="00F65AA4" w:rsidRPr="000C24D8">
        <w:rPr>
          <w:rFonts w:ascii="Times New Roman" w:hAnsi="Times New Roman" w:cs="Times New Roman"/>
          <w:sz w:val="24"/>
          <w:szCs w:val="24"/>
        </w:rPr>
        <w:t xml:space="preserve">reas of </w:t>
      </w:r>
      <w:r w:rsidRPr="000C24D8">
        <w:rPr>
          <w:rFonts w:ascii="Times New Roman" w:hAnsi="Times New Roman" w:cs="Times New Roman"/>
          <w:sz w:val="24"/>
          <w:szCs w:val="24"/>
        </w:rPr>
        <w:t>R</w:t>
      </w:r>
      <w:r w:rsidR="00F65AA4" w:rsidRPr="000C24D8">
        <w:rPr>
          <w:rFonts w:ascii="Times New Roman" w:hAnsi="Times New Roman" w:cs="Times New Roman"/>
          <w:sz w:val="24"/>
          <w:szCs w:val="24"/>
        </w:rPr>
        <w:t xml:space="preserve">ivers </w:t>
      </w:r>
      <w:r w:rsidRPr="000C24D8">
        <w:rPr>
          <w:rFonts w:ascii="Times New Roman" w:hAnsi="Times New Roman" w:cs="Times New Roman"/>
          <w:sz w:val="24"/>
          <w:szCs w:val="24"/>
        </w:rPr>
        <w:t>S</w:t>
      </w:r>
      <w:r w:rsidR="00F65AA4" w:rsidRPr="000C24D8">
        <w:rPr>
          <w:rFonts w:ascii="Times New Roman" w:hAnsi="Times New Roman" w:cs="Times New Roman"/>
          <w:sz w:val="24"/>
          <w:szCs w:val="24"/>
        </w:rPr>
        <w:t>tate</w:t>
      </w:r>
      <w:r w:rsidRPr="000C24D8">
        <w:rPr>
          <w:rFonts w:ascii="Times New Roman" w:hAnsi="Times New Roman" w:cs="Times New Roman"/>
          <w:sz w:val="24"/>
          <w:szCs w:val="24"/>
        </w:rPr>
        <w:t>,</w:t>
      </w:r>
      <w:r w:rsidR="00F65AA4" w:rsidRPr="000C24D8">
        <w:rPr>
          <w:rFonts w:ascii="Times New Roman" w:hAnsi="Times New Roman" w:cs="Times New Roman"/>
          <w:sz w:val="24"/>
          <w:szCs w:val="24"/>
        </w:rPr>
        <w:t xml:space="preserve"> and a reference control sample was collected</w:t>
      </w:r>
      <w:r w:rsidR="00513249" w:rsidRPr="000C24D8">
        <w:rPr>
          <w:rFonts w:ascii="Times New Roman" w:hAnsi="Times New Roman" w:cs="Times New Roman"/>
          <w:sz w:val="24"/>
          <w:szCs w:val="24"/>
        </w:rPr>
        <w:t xml:space="preserve"> from</w:t>
      </w:r>
      <w:r w:rsidR="00F65AA4" w:rsidRPr="000C24D8">
        <w:rPr>
          <w:rFonts w:ascii="Times New Roman" w:hAnsi="Times New Roman" w:cs="Times New Roman"/>
          <w:sz w:val="24"/>
          <w:szCs w:val="24"/>
        </w:rPr>
        <w:t xml:space="preserve"> </w:t>
      </w:r>
      <w:proofErr w:type="spellStart"/>
      <w:r w:rsidR="00F65AA4" w:rsidRPr="000C24D8">
        <w:rPr>
          <w:rFonts w:ascii="Times New Roman" w:hAnsi="Times New Roman" w:cs="Times New Roman"/>
          <w:sz w:val="24"/>
          <w:szCs w:val="24"/>
        </w:rPr>
        <w:t>Omuma</w:t>
      </w:r>
      <w:proofErr w:type="spellEnd"/>
      <w:r w:rsidR="00F65AA4" w:rsidRPr="000C24D8">
        <w:rPr>
          <w:rFonts w:ascii="Times New Roman" w:hAnsi="Times New Roman" w:cs="Times New Roman"/>
          <w:sz w:val="24"/>
          <w:szCs w:val="24"/>
        </w:rPr>
        <w:t xml:space="preserve"> L</w:t>
      </w:r>
      <w:r w:rsidR="004C1B0E" w:rsidRPr="000C24D8">
        <w:rPr>
          <w:rFonts w:ascii="Times New Roman" w:hAnsi="Times New Roman" w:cs="Times New Roman"/>
          <w:sz w:val="24"/>
          <w:szCs w:val="24"/>
        </w:rPr>
        <w:t xml:space="preserve">ocal </w:t>
      </w:r>
      <w:r w:rsidR="00F65AA4" w:rsidRPr="000C24D8">
        <w:rPr>
          <w:rFonts w:ascii="Times New Roman" w:hAnsi="Times New Roman" w:cs="Times New Roman"/>
          <w:sz w:val="24"/>
          <w:szCs w:val="24"/>
        </w:rPr>
        <w:t>G</w:t>
      </w:r>
      <w:r w:rsidR="004C1B0E" w:rsidRPr="000C24D8">
        <w:rPr>
          <w:rFonts w:ascii="Times New Roman" w:hAnsi="Times New Roman" w:cs="Times New Roman"/>
          <w:sz w:val="24"/>
          <w:szCs w:val="24"/>
        </w:rPr>
        <w:t xml:space="preserve">overnment </w:t>
      </w:r>
      <w:r w:rsidR="00F65AA4" w:rsidRPr="000C24D8">
        <w:rPr>
          <w:rFonts w:ascii="Times New Roman" w:hAnsi="Times New Roman" w:cs="Times New Roman"/>
          <w:sz w:val="24"/>
          <w:szCs w:val="24"/>
        </w:rPr>
        <w:t>A</w:t>
      </w:r>
      <w:r w:rsidR="004C1B0E" w:rsidRPr="000C24D8">
        <w:rPr>
          <w:rFonts w:ascii="Times New Roman" w:hAnsi="Times New Roman" w:cs="Times New Roman"/>
          <w:sz w:val="24"/>
          <w:szCs w:val="24"/>
        </w:rPr>
        <w:t>rea</w:t>
      </w:r>
      <w:r w:rsidR="00F65AA4" w:rsidRPr="000C24D8">
        <w:rPr>
          <w:rFonts w:ascii="Times New Roman" w:hAnsi="Times New Roman" w:cs="Times New Roman"/>
          <w:sz w:val="24"/>
          <w:szCs w:val="24"/>
        </w:rPr>
        <w:t xml:space="preserve">. The samples were later taken to the laboratory </w:t>
      </w:r>
      <w:r w:rsidR="00513249" w:rsidRPr="000C24D8">
        <w:rPr>
          <w:rFonts w:ascii="Times New Roman" w:hAnsi="Times New Roman" w:cs="Times New Roman"/>
          <w:sz w:val="24"/>
          <w:szCs w:val="24"/>
        </w:rPr>
        <w:t>for</w:t>
      </w:r>
      <w:r w:rsidR="00F65AA4" w:rsidRPr="000C24D8">
        <w:rPr>
          <w:rFonts w:ascii="Times New Roman" w:hAnsi="Times New Roman" w:cs="Times New Roman"/>
          <w:sz w:val="24"/>
          <w:szCs w:val="24"/>
        </w:rPr>
        <w:t xml:space="preserve"> hydrocarbon analyses. Total petroleum hydrocarbon (TPH) and polycyclic aromatic hydrocarbons (PAHs) were determined using Agilent 6890N Gas Chromatograph</w:t>
      </w:r>
      <w:r w:rsidR="004C1B0E" w:rsidRPr="000C24D8">
        <w:rPr>
          <w:rFonts w:ascii="Times New Roman" w:hAnsi="Times New Roman" w:cs="Times New Roman"/>
          <w:sz w:val="24"/>
          <w:szCs w:val="24"/>
        </w:rPr>
        <w:t xml:space="preserve"> - </w:t>
      </w:r>
      <w:r w:rsidR="00F65AA4" w:rsidRPr="000C24D8">
        <w:rPr>
          <w:rFonts w:ascii="Times New Roman" w:hAnsi="Times New Roman" w:cs="Times New Roman"/>
          <w:sz w:val="24"/>
          <w:szCs w:val="24"/>
        </w:rPr>
        <w:t xml:space="preserve">Flame Ionization Detector (GC-FID) instrument. </w:t>
      </w:r>
      <w:r w:rsidR="00503E8A" w:rsidRPr="000C24D8">
        <w:rPr>
          <w:rFonts w:ascii="Times New Roman" w:hAnsi="Times New Roman" w:cs="Times New Roman"/>
          <w:sz w:val="24"/>
          <w:szCs w:val="24"/>
        </w:rPr>
        <w:t>The highest TPH concentration of 1,913.6 mg/l was recorded in the samples from the artisanal refining area of Emuoha. PAHs varied in different concentrations with the highest concentration of 172.42mg/l of phenathrene recorded in Etche.</w:t>
      </w:r>
      <w:r w:rsidR="00513249" w:rsidRPr="000C24D8">
        <w:rPr>
          <w:rFonts w:ascii="Times New Roman" w:hAnsi="Times New Roman" w:cs="Times New Roman"/>
          <w:sz w:val="24"/>
          <w:szCs w:val="24"/>
        </w:rPr>
        <w:t xml:space="preserve"> Data obtained provided insight into the varying distribution of PAHs across different water sources, highlighting </w:t>
      </w:r>
      <w:r w:rsidR="006B61D6" w:rsidRPr="000C24D8">
        <w:rPr>
          <w:rFonts w:ascii="Times New Roman" w:hAnsi="Times New Roman" w:cs="Times New Roman"/>
          <w:sz w:val="24"/>
          <w:szCs w:val="24"/>
        </w:rPr>
        <w:t xml:space="preserve">the </w:t>
      </w:r>
      <w:r w:rsidR="00513249" w:rsidRPr="000C24D8">
        <w:rPr>
          <w:rFonts w:ascii="Times New Roman" w:hAnsi="Times New Roman" w:cs="Times New Roman"/>
          <w:sz w:val="24"/>
          <w:szCs w:val="24"/>
        </w:rPr>
        <w:t xml:space="preserve">potential pollution hotspots, particularly in Eleme and Etche, where higher concentrations of multiple PAHs were recorded. </w:t>
      </w:r>
      <w:r w:rsidR="006B61D6" w:rsidRPr="000C24D8">
        <w:rPr>
          <w:rFonts w:ascii="Times New Roman" w:eastAsia="Times New Roman" w:hAnsi="Times New Roman" w:cs="Times New Roman"/>
          <w:sz w:val="24"/>
          <w:szCs w:val="24"/>
        </w:rPr>
        <w:t>T</w:t>
      </w:r>
      <w:r w:rsidR="00513249" w:rsidRPr="000C24D8">
        <w:rPr>
          <w:rFonts w:ascii="Times New Roman" w:eastAsia="Times New Roman" w:hAnsi="Times New Roman" w:cs="Times New Roman"/>
          <w:sz w:val="24"/>
          <w:szCs w:val="24"/>
        </w:rPr>
        <w:t>he</w:t>
      </w:r>
      <w:r w:rsidR="006B61D6" w:rsidRPr="000C24D8">
        <w:rPr>
          <w:rFonts w:ascii="Times New Roman" w:eastAsia="Times New Roman" w:hAnsi="Times New Roman" w:cs="Times New Roman"/>
          <w:sz w:val="24"/>
          <w:szCs w:val="24"/>
        </w:rPr>
        <w:t xml:space="preserve"> affected</w:t>
      </w:r>
      <w:r w:rsidR="00513249" w:rsidRPr="000C24D8">
        <w:rPr>
          <w:rFonts w:ascii="Times New Roman" w:eastAsia="Times New Roman" w:hAnsi="Times New Roman" w:cs="Times New Roman"/>
          <w:sz w:val="24"/>
          <w:szCs w:val="24"/>
        </w:rPr>
        <w:t xml:space="preserve"> areas </w:t>
      </w:r>
      <w:r w:rsidR="00274350" w:rsidRPr="000C24D8">
        <w:rPr>
          <w:rFonts w:ascii="Times New Roman" w:eastAsia="Times New Roman" w:hAnsi="Times New Roman" w:cs="Times New Roman"/>
          <w:sz w:val="24"/>
          <w:szCs w:val="24"/>
        </w:rPr>
        <w:t xml:space="preserve">of Eleme and </w:t>
      </w:r>
      <w:proofErr w:type="spellStart"/>
      <w:r w:rsidR="00274350" w:rsidRPr="000C24D8">
        <w:rPr>
          <w:rFonts w:ascii="Times New Roman" w:eastAsia="Times New Roman" w:hAnsi="Times New Roman" w:cs="Times New Roman"/>
          <w:sz w:val="24"/>
          <w:szCs w:val="24"/>
        </w:rPr>
        <w:t>Etche</w:t>
      </w:r>
      <w:proofErr w:type="spellEnd"/>
      <w:r w:rsidR="00274350" w:rsidRPr="000C24D8">
        <w:rPr>
          <w:rFonts w:ascii="Times New Roman" w:eastAsia="Times New Roman" w:hAnsi="Times New Roman" w:cs="Times New Roman"/>
          <w:sz w:val="24"/>
          <w:szCs w:val="24"/>
        </w:rPr>
        <w:t xml:space="preserve"> are</w:t>
      </w:r>
      <w:r w:rsidR="00513249" w:rsidRPr="000C24D8">
        <w:rPr>
          <w:rFonts w:ascii="Times New Roman" w:eastAsia="Times New Roman" w:hAnsi="Times New Roman" w:cs="Times New Roman"/>
          <w:sz w:val="24"/>
          <w:szCs w:val="24"/>
        </w:rPr>
        <w:t xml:space="preserve"> critical zones requiring urgent environmental and health interventions</w:t>
      </w:r>
      <w:r w:rsidR="00274350" w:rsidRPr="000C24D8">
        <w:rPr>
          <w:rFonts w:ascii="Times New Roman" w:eastAsia="Times New Roman" w:hAnsi="Times New Roman" w:cs="Times New Roman"/>
          <w:sz w:val="24"/>
          <w:szCs w:val="24"/>
        </w:rPr>
        <w:t xml:space="preserve">; </w:t>
      </w:r>
      <w:r w:rsidR="00513249" w:rsidRPr="000C24D8">
        <w:rPr>
          <w:rFonts w:ascii="Times New Roman" w:eastAsia="Times New Roman" w:hAnsi="Times New Roman" w:cs="Times New Roman"/>
          <w:sz w:val="24"/>
          <w:szCs w:val="24"/>
        </w:rPr>
        <w:t xml:space="preserve">Emohua showed relatively lower risk. Exposure to </w:t>
      </w:r>
      <w:r w:rsidR="00274350" w:rsidRPr="000C24D8">
        <w:rPr>
          <w:rFonts w:ascii="Times New Roman" w:eastAsia="Times New Roman" w:hAnsi="Times New Roman" w:cs="Times New Roman"/>
          <w:sz w:val="24"/>
          <w:szCs w:val="24"/>
        </w:rPr>
        <w:t xml:space="preserve">petroleum </w:t>
      </w:r>
      <w:r w:rsidR="00513249" w:rsidRPr="000C24D8">
        <w:rPr>
          <w:rFonts w:ascii="Times New Roman" w:eastAsia="Times New Roman" w:hAnsi="Times New Roman" w:cs="Times New Roman"/>
          <w:sz w:val="24"/>
          <w:szCs w:val="24"/>
        </w:rPr>
        <w:t>hydrocarbons can lead to severe health complications, including respiratory problems due to inhalation of volatile compounds, skin and eye irritation from direct contact, and long-term carcinogenic effects from prolonged exposure to PAHs.</w:t>
      </w:r>
      <w:r w:rsidR="004C1B0E" w:rsidRPr="000C24D8">
        <w:rPr>
          <w:rFonts w:ascii="Times New Roman" w:eastAsia="Times New Roman" w:hAnsi="Times New Roman" w:cs="Times New Roman"/>
          <w:sz w:val="24"/>
          <w:szCs w:val="24"/>
        </w:rPr>
        <w:t xml:space="preserve"> There is need to</w:t>
      </w:r>
      <w:r w:rsidR="00513249" w:rsidRPr="000C24D8">
        <w:rPr>
          <w:rFonts w:ascii="Times New Roman" w:eastAsia="Times New Roman" w:hAnsi="Times New Roman" w:cs="Times New Roman"/>
          <w:sz w:val="24"/>
          <w:szCs w:val="24"/>
        </w:rPr>
        <w:t xml:space="preserve"> implement effective policies, pollution control strategies, and community health protection measures</w:t>
      </w:r>
      <w:r w:rsidR="004C1B0E" w:rsidRPr="000C24D8">
        <w:rPr>
          <w:rFonts w:ascii="Times New Roman" w:eastAsia="Times New Roman" w:hAnsi="Times New Roman" w:cs="Times New Roman"/>
          <w:sz w:val="24"/>
          <w:szCs w:val="24"/>
        </w:rPr>
        <w:t xml:space="preserve"> in the study areas to mitigate the associated public health </w:t>
      </w:r>
      <w:r w:rsidR="00274350" w:rsidRPr="000C24D8">
        <w:rPr>
          <w:rFonts w:ascii="Times New Roman" w:eastAsia="Times New Roman" w:hAnsi="Times New Roman" w:cs="Times New Roman"/>
          <w:sz w:val="24"/>
          <w:szCs w:val="24"/>
        </w:rPr>
        <w:t>r</w:t>
      </w:r>
      <w:r w:rsidR="004C1B0E" w:rsidRPr="000C24D8">
        <w:rPr>
          <w:rFonts w:ascii="Times New Roman" w:eastAsia="Times New Roman" w:hAnsi="Times New Roman" w:cs="Times New Roman"/>
          <w:sz w:val="24"/>
          <w:szCs w:val="24"/>
        </w:rPr>
        <w:t>isks</w:t>
      </w:r>
      <w:r w:rsidR="00513249" w:rsidRPr="000C24D8">
        <w:rPr>
          <w:rFonts w:ascii="Times New Roman" w:eastAsia="Times New Roman" w:hAnsi="Times New Roman" w:cs="Times New Roman"/>
          <w:sz w:val="24"/>
          <w:szCs w:val="24"/>
        </w:rPr>
        <w:t>.</w:t>
      </w:r>
      <w:bookmarkEnd w:id="0"/>
      <w:r w:rsidR="00513249" w:rsidRPr="000C24D8">
        <w:rPr>
          <w:rFonts w:ascii="Times New Roman" w:eastAsia="Times New Roman" w:hAnsi="Times New Roman" w:cs="Times New Roman"/>
          <w:sz w:val="24"/>
          <w:szCs w:val="24"/>
        </w:rPr>
        <w:t xml:space="preserve"> </w:t>
      </w:r>
    </w:p>
    <w:p w14:paraId="341A2347" w14:textId="4CA52EEE" w:rsidR="00503E8A" w:rsidRPr="000C24D8" w:rsidRDefault="008E7790" w:rsidP="003043C6">
      <w:pPr>
        <w:spacing w:line="360" w:lineRule="auto"/>
        <w:jc w:val="both"/>
        <w:rPr>
          <w:rFonts w:ascii="Times New Roman" w:hAnsi="Times New Roman" w:cs="Times New Roman"/>
          <w:sz w:val="24"/>
          <w:szCs w:val="24"/>
        </w:rPr>
      </w:pPr>
      <w:r w:rsidRPr="000C24D8">
        <w:rPr>
          <w:rFonts w:ascii="Times New Roman" w:hAnsi="Times New Roman" w:cs="Times New Roman"/>
          <w:b/>
          <w:bCs/>
          <w:sz w:val="24"/>
          <w:szCs w:val="24"/>
        </w:rPr>
        <w:t xml:space="preserve">Keywords: </w:t>
      </w:r>
      <w:r w:rsidRPr="000C24D8">
        <w:rPr>
          <w:rFonts w:ascii="Times New Roman" w:hAnsi="Times New Roman" w:cs="Times New Roman"/>
          <w:sz w:val="24"/>
          <w:szCs w:val="24"/>
        </w:rPr>
        <w:t>Total petroleum hydrocarbons (TPH); Polycyclic Aromatic hydrocarbons (PAHs); Artisanal petroleum refining; Rivers State; Niger Delta; Surface water quality</w:t>
      </w:r>
    </w:p>
    <w:p w14:paraId="3FCEC594" w14:textId="257DD21E" w:rsidR="00503E8A" w:rsidRPr="000E0ABC" w:rsidRDefault="000E0ABC" w:rsidP="000E0ABC">
      <w:pPr>
        <w:pStyle w:val="ListParagraph"/>
        <w:numPr>
          <w:ilvl w:val="0"/>
          <w:numId w:val="4"/>
        </w:numPr>
        <w:spacing w:line="360" w:lineRule="auto"/>
        <w:jc w:val="both"/>
        <w:rPr>
          <w:rFonts w:ascii="Times New Roman" w:hAnsi="Times New Roman" w:cs="Times New Roman"/>
          <w:b/>
          <w:bCs/>
          <w:sz w:val="24"/>
          <w:szCs w:val="24"/>
        </w:rPr>
      </w:pPr>
      <w:r w:rsidRPr="000E0ABC">
        <w:rPr>
          <w:rFonts w:ascii="Times New Roman" w:hAnsi="Times New Roman" w:cs="Times New Roman"/>
          <w:b/>
          <w:bCs/>
          <w:sz w:val="24"/>
          <w:szCs w:val="24"/>
        </w:rPr>
        <w:t>INTRODUCTION</w:t>
      </w:r>
    </w:p>
    <w:p w14:paraId="3D40D727" w14:textId="72422F01" w:rsidR="009B4B2C" w:rsidRPr="000C24D8" w:rsidRDefault="009D4A82" w:rsidP="003043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Surface water is the ubiquitous source for the majority of water needs, including drinking and domestic purposes, industrial and research activities, irrigation and agricultural production, horticulture, livestock farming and aquatic life management including fish and fisheries (</w:t>
      </w:r>
      <w:r w:rsidR="005E1930" w:rsidRPr="000C24D8">
        <w:rPr>
          <w:rFonts w:ascii="Times New Roman" w:hAnsi="Times New Roman" w:cs="Times New Roman"/>
          <w:sz w:val="24"/>
          <w:szCs w:val="24"/>
        </w:rPr>
        <w:t>Syeed et al., 2023</w:t>
      </w:r>
      <w:r w:rsidRPr="000C24D8">
        <w:rPr>
          <w:rFonts w:ascii="Times New Roman" w:hAnsi="Times New Roman" w:cs="Times New Roman"/>
          <w:sz w:val="24"/>
          <w:szCs w:val="24"/>
        </w:rPr>
        <w:t xml:space="preserve">). </w:t>
      </w:r>
      <w:r w:rsidR="0052179B" w:rsidRPr="000C24D8">
        <w:rPr>
          <w:rFonts w:ascii="Times New Roman" w:hAnsi="Times New Roman" w:cs="Times New Roman"/>
          <w:sz w:val="24"/>
          <w:szCs w:val="24"/>
        </w:rPr>
        <w:t xml:space="preserve">The decline in </w:t>
      </w:r>
      <w:r w:rsidRPr="000C24D8">
        <w:rPr>
          <w:rFonts w:ascii="Times New Roman" w:hAnsi="Times New Roman" w:cs="Times New Roman"/>
          <w:sz w:val="24"/>
          <w:szCs w:val="24"/>
        </w:rPr>
        <w:t xml:space="preserve">surface </w:t>
      </w:r>
      <w:r w:rsidR="0052179B" w:rsidRPr="000C24D8">
        <w:rPr>
          <w:rFonts w:ascii="Times New Roman" w:hAnsi="Times New Roman" w:cs="Times New Roman"/>
          <w:sz w:val="24"/>
          <w:szCs w:val="24"/>
        </w:rPr>
        <w:t xml:space="preserve">water quality has become a global issue of </w:t>
      </w:r>
      <w:r w:rsidR="0052179B" w:rsidRPr="000C24D8">
        <w:rPr>
          <w:rFonts w:ascii="Times New Roman" w:hAnsi="Times New Roman" w:cs="Times New Roman"/>
          <w:sz w:val="24"/>
          <w:szCs w:val="24"/>
        </w:rPr>
        <w:lastRenderedPageBreak/>
        <w:t>concern because of its inherent ability to cause major alterations to the hydrological cycle</w:t>
      </w:r>
      <w:r w:rsidR="001B13A3" w:rsidRPr="000C24D8">
        <w:rPr>
          <w:rFonts w:ascii="Times New Roman" w:hAnsi="Times New Roman" w:cs="Times New Roman"/>
          <w:sz w:val="24"/>
          <w:szCs w:val="24"/>
        </w:rPr>
        <w:t xml:space="preserve"> (</w:t>
      </w:r>
      <w:r w:rsidR="006A1215" w:rsidRPr="000C24D8">
        <w:rPr>
          <w:rFonts w:ascii="Times New Roman" w:hAnsi="Times New Roman" w:cs="Times New Roman"/>
          <w:sz w:val="24"/>
          <w:szCs w:val="24"/>
        </w:rPr>
        <w:t xml:space="preserve">Chapman, 1996; </w:t>
      </w:r>
      <w:r w:rsidR="001B13A3" w:rsidRPr="000C24D8">
        <w:rPr>
          <w:rFonts w:ascii="Times New Roman" w:hAnsi="Times New Roman" w:cs="Times New Roman"/>
          <w:sz w:val="24"/>
          <w:szCs w:val="24"/>
        </w:rPr>
        <w:t>Olubukola, 2021)</w:t>
      </w:r>
      <w:r w:rsidR="0052179B" w:rsidRPr="000C24D8">
        <w:rPr>
          <w:rFonts w:ascii="Times New Roman" w:hAnsi="Times New Roman" w:cs="Times New Roman"/>
          <w:sz w:val="24"/>
          <w:szCs w:val="24"/>
        </w:rPr>
        <w:t>.</w:t>
      </w:r>
      <w:r w:rsidR="00B74B70" w:rsidRPr="000C24D8">
        <w:rPr>
          <w:rFonts w:ascii="Times New Roman" w:hAnsi="Times New Roman" w:cs="Times New Roman"/>
          <w:sz w:val="24"/>
          <w:szCs w:val="24"/>
        </w:rPr>
        <w:t xml:space="preserve"> </w:t>
      </w:r>
      <w:r w:rsidR="00243303" w:rsidRPr="000C24D8">
        <w:rPr>
          <w:rFonts w:ascii="Times New Roman" w:hAnsi="Times New Roman" w:cs="Times New Roman"/>
          <w:sz w:val="24"/>
          <w:szCs w:val="24"/>
        </w:rPr>
        <w:t xml:space="preserve"> </w:t>
      </w:r>
      <w:r w:rsidR="00B87BD4" w:rsidRPr="000C24D8">
        <w:rPr>
          <w:rFonts w:ascii="Times New Roman" w:hAnsi="Times New Roman" w:cs="Times New Roman"/>
          <w:sz w:val="24"/>
          <w:szCs w:val="24"/>
        </w:rPr>
        <w:t xml:space="preserve">Polluted water is an important vehicle for the spread of diseases. In developing countries about 1.8 million people, mostly children, die every year as a result of water-borne diseases </w:t>
      </w:r>
      <w:r w:rsidR="001B13A3" w:rsidRPr="000C24D8">
        <w:rPr>
          <w:rFonts w:ascii="Times New Roman" w:hAnsi="Times New Roman" w:cs="Times New Roman"/>
          <w:sz w:val="24"/>
          <w:szCs w:val="24"/>
        </w:rPr>
        <w:t>(WHO, 2004)</w:t>
      </w:r>
      <w:r w:rsidR="00B87BD4" w:rsidRPr="000C24D8">
        <w:rPr>
          <w:rFonts w:ascii="Times New Roman" w:hAnsi="Times New Roman" w:cs="Times New Roman"/>
          <w:sz w:val="24"/>
          <w:szCs w:val="24"/>
        </w:rPr>
        <w:t xml:space="preserve">.  </w:t>
      </w:r>
      <w:r w:rsidR="007F3304" w:rsidRPr="000C24D8">
        <w:rPr>
          <w:rFonts w:ascii="Times New Roman" w:hAnsi="Times New Roman" w:cs="Times New Roman"/>
          <w:sz w:val="24"/>
          <w:szCs w:val="24"/>
        </w:rPr>
        <w:t>I</w:t>
      </w:r>
      <w:r w:rsidR="00B87BD4" w:rsidRPr="000C24D8">
        <w:rPr>
          <w:rFonts w:ascii="Times New Roman" w:hAnsi="Times New Roman" w:cs="Times New Roman"/>
          <w:sz w:val="24"/>
          <w:szCs w:val="24"/>
        </w:rPr>
        <w:t xml:space="preserve">mpaired surface water quality always </w:t>
      </w:r>
      <w:r w:rsidR="00642D62" w:rsidRPr="000C24D8">
        <w:rPr>
          <w:rFonts w:ascii="Times New Roman" w:hAnsi="Times New Roman" w:cs="Times New Roman"/>
          <w:sz w:val="24"/>
          <w:szCs w:val="24"/>
        </w:rPr>
        <w:t>results</w:t>
      </w:r>
      <w:r w:rsidR="00B87BD4" w:rsidRPr="000C24D8">
        <w:rPr>
          <w:rFonts w:ascii="Times New Roman" w:hAnsi="Times New Roman" w:cs="Times New Roman"/>
          <w:sz w:val="24"/>
          <w:szCs w:val="24"/>
        </w:rPr>
        <w:t xml:space="preserve"> in an unhealthy socio-economic environment</w:t>
      </w:r>
      <w:r w:rsidR="00642D62" w:rsidRPr="000C24D8">
        <w:rPr>
          <w:rFonts w:ascii="Times New Roman" w:hAnsi="Times New Roman" w:cs="Times New Roman"/>
          <w:sz w:val="24"/>
          <w:szCs w:val="24"/>
        </w:rPr>
        <w:t xml:space="preserve"> (Dojlido and Best, 1993; DeZuane, 1997)</w:t>
      </w:r>
      <w:r w:rsidR="00B87BD4" w:rsidRPr="000C24D8">
        <w:rPr>
          <w:rFonts w:ascii="Times New Roman" w:hAnsi="Times New Roman" w:cs="Times New Roman"/>
          <w:sz w:val="24"/>
          <w:szCs w:val="24"/>
        </w:rPr>
        <w:t>.</w:t>
      </w:r>
      <w:r w:rsidR="00226CDC" w:rsidRPr="000C24D8">
        <w:rPr>
          <w:rFonts w:ascii="Times New Roman" w:hAnsi="Times New Roman" w:cs="Times New Roman"/>
          <w:sz w:val="24"/>
          <w:szCs w:val="24"/>
        </w:rPr>
        <w:t xml:space="preserve"> The quest for survival as well as the unprecedented increase in population and rapid rate of urbanization have resulted to all sorts of despoliation of the environment. </w:t>
      </w:r>
      <w:r w:rsidR="00762D68" w:rsidRPr="000C24D8">
        <w:rPr>
          <w:rFonts w:ascii="Times New Roman" w:hAnsi="Times New Roman" w:cs="Times New Roman"/>
          <w:sz w:val="24"/>
          <w:szCs w:val="24"/>
        </w:rPr>
        <w:t xml:space="preserve"> (Osuji and </w:t>
      </w:r>
      <w:proofErr w:type="spellStart"/>
      <w:r w:rsidR="00762D68" w:rsidRPr="000C24D8">
        <w:rPr>
          <w:rFonts w:ascii="Times New Roman" w:hAnsi="Times New Roman" w:cs="Times New Roman"/>
          <w:sz w:val="24"/>
          <w:szCs w:val="24"/>
        </w:rPr>
        <w:t>Achugasim</w:t>
      </w:r>
      <w:proofErr w:type="spellEnd"/>
      <w:r w:rsidR="00762D68" w:rsidRPr="000C24D8">
        <w:rPr>
          <w:rFonts w:ascii="Times New Roman" w:hAnsi="Times New Roman" w:cs="Times New Roman"/>
          <w:sz w:val="24"/>
          <w:szCs w:val="24"/>
        </w:rPr>
        <w:t>, 2007)</w:t>
      </w:r>
    </w:p>
    <w:p w14:paraId="24EB3D72" w14:textId="77777777" w:rsidR="00B74754" w:rsidRPr="000C24D8" w:rsidRDefault="00226CDC" w:rsidP="003043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In Nigeria, the Niger Delta region has been the worse-hit by these activities because the region is a </w:t>
      </w:r>
      <w:r w:rsidR="00F45ECC" w:rsidRPr="000C24D8">
        <w:rPr>
          <w:rFonts w:ascii="Times New Roman" w:hAnsi="Times New Roman" w:cs="Times New Roman"/>
          <w:sz w:val="24"/>
          <w:szCs w:val="24"/>
        </w:rPr>
        <w:t>rich reservoir petroleum hydrocarbon</w:t>
      </w:r>
      <w:r w:rsidRPr="000C24D8">
        <w:rPr>
          <w:rFonts w:ascii="Times New Roman" w:hAnsi="Times New Roman" w:cs="Times New Roman"/>
          <w:sz w:val="24"/>
          <w:szCs w:val="24"/>
        </w:rPr>
        <w:t xml:space="preserve"> which produces crude</w:t>
      </w:r>
      <w:r w:rsidR="005033E0" w:rsidRPr="000C24D8">
        <w:rPr>
          <w:rFonts w:ascii="Times New Roman" w:hAnsi="Times New Roman" w:cs="Times New Roman"/>
          <w:sz w:val="24"/>
          <w:szCs w:val="24"/>
        </w:rPr>
        <w:t xml:space="preserve"> oil. </w:t>
      </w:r>
      <w:r w:rsidR="009B4B2C" w:rsidRPr="000C24D8">
        <w:rPr>
          <w:rFonts w:ascii="Times New Roman" w:hAnsi="Times New Roman" w:cs="Times New Roman"/>
          <w:sz w:val="24"/>
          <w:szCs w:val="24"/>
        </w:rPr>
        <w:t xml:space="preserve">Over the past decades since the </w:t>
      </w:r>
      <w:r w:rsidR="0096587F" w:rsidRPr="000C24D8">
        <w:rPr>
          <w:rFonts w:ascii="Times New Roman" w:hAnsi="Times New Roman" w:cs="Times New Roman"/>
          <w:sz w:val="24"/>
          <w:szCs w:val="24"/>
        </w:rPr>
        <w:t xml:space="preserve">commercial </w:t>
      </w:r>
      <w:r w:rsidR="009B4B2C" w:rsidRPr="000C24D8">
        <w:rPr>
          <w:rFonts w:ascii="Times New Roman" w:hAnsi="Times New Roman" w:cs="Times New Roman"/>
          <w:sz w:val="24"/>
          <w:szCs w:val="24"/>
        </w:rPr>
        <w:t>discovery of crude oil in Nigeria in 1956, t</w:t>
      </w:r>
      <w:r w:rsidR="005033E0" w:rsidRPr="000C24D8">
        <w:rPr>
          <w:rFonts w:ascii="Times New Roman" w:hAnsi="Times New Roman" w:cs="Times New Roman"/>
          <w:sz w:val="24"/>
          <w:szCs w:val="24"/>
        </w:rPr>
        <w:t xml:space="preserve">he Niger Delta region, </w:t>
      </w:r>
      <w:r w:rsidR="009B4B2C" w:rsidRPr="000C24D8">
        <w:rPr>
          <w:rFonts w:ascii="Times New Roman" w:hAnsi="Times New Roman" w:cs="Times New Roman"/>
          <w:sz w:val="24"/>
          <w:szCs w:val="24"/>
        </w:rPr>
        <w:t>has been</w:t>
      </w:r>
      <w:r w:rsidR="005033E0" w:rsidRPr="000C24D8">
        <w:rPr>
          <w:rFonts w:ascii="Times New Roman" w:hAnsi="Times New Roman" w:cs="Times New Roman"/>
          <w:sz w:val="24"/>
          <w:szCs w:val="24"/>
        </w:rPr>
        <w:t xml:space="preserve"> associated with crude oil extraction and production </w:t>
      </w:r>
      <w:r w:rsidR="009B4B2C" w:rsidRPr="000C24D8">
        <w:rPr>
          <w:rFonts w:ascii="Times New Roman" w:hAnsi="Times New Roman" w:cs="Times New Roman"/>
          <w:sz w:val="24"/>
          <w:szCs w:val="24"/>
        </w:rPr>
        <w:t>in her</w:t>
      </w:r>
      <w:r w:rsidR="005033E0" w:rsidRPr="000C24D8">
        <w:rPr>
          <w:rFonts w:ascii="Times New Roman" w:hAnsi="Times New Roman" w:cs="Times New Roman"/>
          <w:sz w:val="24"/>
          <w:szCs w:val="24"/>
        </w:rPr>
        <w:t xml:space="preserve"> oil-bearing communities</w:t>
      </w:r>
      <w:r w:rsidR="0096587F" w:rsidRPr="000C24D8">
        <w:rPr>
          <w:rFonts w:ascii="Times New Roman" w:hAnsi="Times New Roman" w:cs="Times New Roman"/>
          <w:sz w:val="24"/>
          <w:szCs w:val="24"/>
        </w:rPr>
        <w:t xml:space="preserve"> (Ogbuigwe, 2018)</w:t>
      </w:r>
      <w:r w:rsidR="005033E0" w:rsidRPr="000C24D8">
        <w:rPr>
          <w:rFonts w:ascii="Times New Roman" w:hAnsi="Times New Roman" w:cs="Times New Roman"/>
          <w:sz w:val="24"/>
          <w:szCs w:val="24"/>
        </w:rPr>
        <w:t>. However, the marginalization of the host communities has historically fuelled non-violent and violent protests across the region. Violent protests have often straddled communal conflict, insurgency, and criminal acts such as the sabotage of oil installations, crude oil theft, and the artisanal refining of illegally tapped crude oil by local small-scale operators.</w:t>
      </w:r>
      <w:r w:rsidR="009B4B2C" w:rsidRPr="000C24D8">
        <w:rPr>
          <w:rFonts w:ascii="Times New Roman" w:hAnsi="Times New Roman" w:cs="Times New Roman"/>
          <w:sz w:val="24"/>
          <w:szCs w:val="24"/>
        </w:rPr>
        <w:t xml:space="preserve"> </w:t>
      </w:r>
      <w:r w:rsidR="005033E0" w:rsidRPr="000C24D8">
        <w:rPr>
          <w:rFonts w:ascii="Times New Roman" w:hAnsi="Times New Roman" w:cs="Times New Roman"/>
          <w:sz w:val="24"/>
          <w:szCs w:val="24"/>
        </w:rPr>
        <w:t xml:space="preserve">According to Nigeria’s National Oil Spill Detection and Response Agency (NOSDRA), oil theft cases represent 84 per cent of the primary causes of oil spill, with the first half of 2024 witnessing the highest rate (NOSDRA, 2025). NOSDRA also reported that between 2021 and 2024, a total of 2,654 incidents were recorded. The challenges of crude oil theft and its impact on terrestrial and aquatic eecosystems are enormous (Collins and Wali, 2020). </w:t>
      </w:r>
    </w:p>
    <w:p w14:paraId="16D5634D" w14:textId="384DB5DC" w:rsidR="00546502" w:rsidRPr="000C24D8" w:rsidRDefault="00226CDC" w:rsidP="00031F62">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Crude oil theft and the illegal refining of stolen crude oil have also been adopted as a form of protest by indigenous ethnic minority groups agitating for oil resource control (Collinns and wali, 2020; Sam et al., 2024; NOSDRA, 2025).</w:t>
      </w:r>
      <w:r w:rsidR="00B74754" w:rsidRPr="000C24D8">
        <w:rPr>
          <w:rFonts w:ascii="Times New Roman" w:hAnsi="Times New Roman" w:cs="Times New Roman"/>
          <w:sz w:val="24"/>
          <w:szCs w:val="24"/>
        </w:rPr>
        <w:t xml:space="preserve"> </w:t>
      </w:r>
      <w:r w:rsidR="0096587F" w:rsidRPr="000C24D8">
        <w:rPr>
          <w:rFonts w:ascii="Times New Roman" w:hAnsi="Times New Roman" w:cs="Times New Roman"/>
          <w:sz w:val="24"/>
          <w:szCs w:val="24"/>
        </w:rPr>
        <w:t>The result of the stolen crudes and the refinin</w:t>
      </w:r>
      <w:r w:rsidR="00E81305" w:rsidRPr="000C24D8">
        <w:rPr>
          <w:rFonts w:ascii="Times New Roman" w:hAnsi="Times New Roman" w:cs="Times New Roman"/>
          <w:sz w:val="24"/>
          <w:szCs w:val="24"/>
        </w:rPr>
        <w:t>g</w:t>
      </w:r>
      <w:r w:rsidR="0096587F" w:rsidRPr="000C24D8">
        <w:rPr>
          <w:rFonts w:ascii="Times New Roman" w:hAnsi="Times New Roman" w:cs="Times New Roman"/>
          <w:sz w:val="24"/>
          <w:szCs w:val="24"/>
        </w:rPr>
        <w:t xml:space="preserve"> thereof is the onse</w:t>
      </w:r>
      <w:r w:rsidR="00E81305" w:rsidRPr="000C24D8">
        <w:rPr>
          <w:rFonts w:ascii="Times New Roman" w:hAnsi="Times New Roman" w:cs="Times New Roman"/>
          <w:sz w:val="24"/>
          <w:szCs w:val="24"/>
        </w:rPr>
        <w:t>t</w:t>
      </w:r>
      <w:r w:rsidR="0096587F" w:rsidRPr="000C24D8">
        <w:rPr>
          <w:rFonts w:ascii="Times New Roman" w:hAnsi="Times New Roman" w:cs="Times New Roman"/>
          <w:sz w:val="24"/>
          <w:szCs w:val="24"/>
        </w:rPr>
        <w:t xml:space="preserve"> of artisanal refineries in the niger delta. This has led to pollution of the aquatic systems located within the vicinity of the operations.</w:t>
      </w:r>
      <w:r w:rsidR="004A6204" w:rsidRPr="000C24D8">
        <w:rPr>
          <w:rFonts w:ascii="Times New Roman" w:hAnsi="Times New Roman" w:cs="Times New Roman"/>
          <w:sz w:val="24"/>
          <w:szCs w:val="24"/>
        </w:rPr>
        <w:t xml:space="preserve"> Water bodies in these areas which constitute the blue space of the Niger delta and source of recreation and biodiversity, have either been contaminated or polluted. </w:t>
      </w:r>
      <w:r w:rsidR="0096587F" w:rsidRPr="000C24D8">
        <w:rPr>
          <w:rFonts w:ascii="Times New Roman" w:hAnsi="Times New Roman" w:cs="Times New Roman"/>
          <w:sz w:val="24"/>
          <w:szCs w:val="24"/>
        </w:rPr>
        <w:t xml:space="preserve"> </w:t>
      </w:r>
      <w:r w:rsidR="004A6204" w:rsidRPr="000C24D8">
        <w:rPr>
          <w:rFonts w:ascii="Times New Roman" w:hAnsi="Times New Roman" w:cs="Times New Roman"/>
          <w:sz w:val="24"/>
          <w:szCs w:val="24"/>
        </w:rPr>
        <w:t xml:space="preserve">Unfortunately, polluted water is an important vehicle for the spread of diseases. In developing countries about 1.8 million people, mostly children, die every year as a result of water-borne diseases </w:t>
      </w:r>
      <w:r w:rsidR="005E1930" w:rsidRPr="000C24D8">
        <w:rPr>
          <w:rFonts w:ascii="Times New Roman" w:hAnsi="Times New Roman" w:cs="Times New Roman"/>
          <w:sz w:val="24"/>
          <w:szCs w:val="24"/>
        </w:rPr>
        <w:t>(WHO, 2014</w:t>
      </w:r>
      <w:r w:rsidR="00B27C5A" w:rsidRPr="000C24D8">
        <w:rPr>
          <w:rFonts w:ascii="Times New Roman" w:hAnsi="Times New Roman" w:cs="Times New Roman"/>
          <w:sz w:val="24"/>
          <w:szCs w:val="24"/>
        </w:rPr>
        <w:t>; Richard et al., 2023</w:t>
      </w:r>
      <w:r w:rsidR="005E1930" w:rsidRPr="000C24D8">
        <w:rPr>
          <w:rFonts w:ascii="Times New Roman" w:hAnsi="Times New Roman" w:cs="Times New Roman"/>
          <w:sz w:val="24"/>
          <w:szCs w:val="24"/>
        </w:rPr>
        <w:t>)</w:t>
      </w:r>
      <w:r w:rsidR="004A6204" w:rsidRPr="000C24D8">
        <w:rPr>
          <w:rFonts w:ascii="Times New Roman" w:hAnsi="Times New Roman" w:cs="Times New Roman"/>
          <w:sz w:val="24"/>
          <w:szCs w:val="24"/>
        </w:rPr>
        <w:t xml:space="preserve">. </w:t>
      </w:r>
    </w:p>
    <w:p w14:paraId="2DFFCB2D" w14:textId="3199D244" w:rsidR="004B5D2F" w:rsidRPr="000C24D8" w:rsidRDefault="00546502" w:rsidP="00031F62">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lastRenderedPageBreak/>
        <w:t>The most mobile or perhaps widest spread pollutant associated with artisanal refining is petroleum hydrocarbons. These complex chemical compounds majorly consist of paraffinic, naphthenic and aromatic hydrocarbons. The aromatics, especially the polycyclic aromatic hydrocarbons (commonly called PAHs) are very recalcitrant and can spread trough the atmosphere, and finally deposited on the water bodies</w:t>
      </w:r>
      <w:r w:rsidR="00E40D1B" w:rsidRPr="000C24D8">
        <w:rPr>
          <w:rFonts w:ascii="Times New Roman" w:hAnsi="Times New Roman" w:cs="Times New Roman"/>
          <w:sz w:val="24"/>
          <w:szCs w:val="24"/>
        </w:rPr>
        <w:t xml:space="preserve"> (Sam et al., 2023)</w:t>
      </w:r>
      <w:r w:rsidRPr="000C24D8">
        <w:rPr>
          <w:rFonts w:ascii="Times New Roman" w:hAnsi="Times New Roman" w:cs="Times New Roman"/>
          <w:sz w:val="24"/>
          <w:szCs w:val="24"/>
        </w:rPr>
        <w:t xml:space="preserve">. </w:t>
      </w:r>
      <w:r w:rsidR="00CD2A40" w:rsidRPr="000C24D8">
        <w:rPr>
          <w:rFonts w:ascii="Times New Roman" w:hAnsi="Times New Roman" w:cs="Times New Roman"/>
          <w:sz w:val="24"/>
          <w:szCs w:val="24"/>
        </w:rPr>
        <w:t>In water management practices, water quality values serve as useful and sensitive indicators of changes in the physical, chemical or biological composition of the overall water status</w:t>
      </w:r>
      <w:r w:rsidR="00233D19" w:rsidRPr="000C24D8">
        <w:rPr>
          <w:rFonts w:ascii="Times New Roman" w:hAnsi="Times New Roman" w:cs="Times New Roman"/>
          <w:sz w:val="24"/>
          <w:szCs w:val="24"/>
        </w:rPr>
        <w:t xml:space="preserve"> (Cambers and Ghina, 2005)</w:t>
      </w:r>
      <w:r w:rsidR="00CD2A40" w:rsidRPr="000C24D8">
        <w:rPr>
          <w:rFonts w:ascii="Times New Roman" w:hAnsi="Times New Roman" w:cs="Times New Roman"/>
          <w:sz w:val="24"/>
          <w:szCs w:val="24"/>
        </w:rPr>
        <w:t xml:space="preserve">. </w:t>
      </w:r>
      <w:r w:rsidRPr="000C24D8">
        <w:rPr>
          <w:rFonts w:ascii="Times New Roman" w:hAnsi="Times New Roman" w:cs="Times New Roman"/>
          <w:sz w:val="24"/>
          <w:szCs w:val="24"/>
        </w:rPr>
        <w:t xml:space="preserve">The </w:t>
      </w:r>
      <w:r w:rsidR="00CD2A40" w:rsidRPr="000C24D8">
        <w:rPr>
          <w:rFonts w:ascii="Times New Roman" w:hAnsi="Times New Roman" w:cs="Times New Roman"/>
          <w:sz w:val="24"/>
          <w:szCs w:val="24"/>
        </w:rPr>
        <w:t>study therefore was aimed</w:t>
      </w:r>
      <w:r w:rsidRPr="000C24D8">
        <w:rPr>
          <w:rFonts w:ascii="Times New Roman" w:hAnsi="Times New Roman" w:cs="Times New Roman"/>
          <w:sz w:val="24"/>
          <w:szCs w:val="24"/>
        </w:rPr>
        <w:t xml:space="preserve"> </w:t>
      </w:r>
      <w:r w:rsidR="00CD2A40" w:rsidRPr="000C24D8">
        <w:rPr>
          <w:rFonts w:ascii="Times New Roman" w:hAnsi="Times New Roman" w:cs="Times New Roman"/>
          <w:sz w:val="24"/>
          <w:szCs w:val="24"/>
        </w:rPr>
        <w:t>at</w:t>
      </w:r>
      <w:r w:rsidRPr="000C24D8">
        <w:rPr>
          <w:rFonts w:ascii="Times New Roman" w:hAnsi="Times New Roman" w:cs="Times New Roman"/>
          <w:sz w:val="24"/>
          <w:szCs w:val="24"/>
        </w:rPr>
        <w:t xml:space="preserve"> evaluat</w:t>
      </w:r>
      <w:r w:rsidR="00CD2A40" w:rsidRPr="000C24D8">
        <w:rPr>
          <w:rFonts w:ascii="Times New Roman" w:hAnsi="Times New Roman" w:cs="Times New Roman"/>
          <w:sz w:val="24"/>
          <w:szCs w:val="24"/>
        </w:rPr>
        <w:t>ing</w:t>
      </w:r>
      <w:r w:rsidRPr="000C24D8">
        <w:rPr>
          <w:rFonts w:ascii="Times New Roman" w:hAnsi="Times New Roman" w:cs="Times New Roman"/>
          <w:sz w:val="24"/>
          <w:szCs w:val="24"/>
        </w:rPr>
        <w:t xml:space="preserve"> the presence of </w:t>
      </w:r>
      <w:r w:rsidR="00CD2A40" w:rsidRPr="000C24D8">
        <w:rPr>
          <w:rFonts w:ascii="Times New Roman" w:hAnsi="Times New Roman" w:cs="Times New Roman"/>
          <w:sz w:val="24"/>
          <w:szCs w:val="24"/>
        </w:rPr>
        <w:t>petroleum</w:t>
      </w:r>
      <w:r w:rsidRPr="000C24D8">
        <w:rPr>
          <w:rFonts w:ascii="Times New Roman" w:hAnsi="Times New Roman" w:cs="Times New Roman"/>
          <w:sz w:val="24"/>
          <w:szCs w:val="24"/>
        </w:rPr>
        <w:t xml:space="preserve"> hydrocarbons in </w:t>
      </w:r>
      <w:r w:rsidR="00CD2A40" w:rsidRPr="000C24D8">
        <w:rPr>
          <w:rFonts w:ascii="Times New Roman" w:hAnsi="Times New Roman" w:cs="Times New Roman"/>
          <w:sz w:val="24"/>
          <w:szCs w:val="24"/>
        </w:rPr>
        <w:t xml:space="preserve">the </w:t>
      </w:r>
      <w:r w:rsidRPr="000C24D8">
        <w:rPr>
          <w:rFonts w:ascii="Times New Roman" w:hAnsi="Times New Roman" w:cs="Times New Roman"/>
          <w:sz w:val="24"/>
          <w:szCs w:val="24"/>
        </w:rPr>
        <w:t>surface water</w:t>
      </w:r>
      <w:r w:rsidR="00CD2A40" w:rsidRPr="000C24D8">
        <w:rPr>
          <w:rFonts w:ascii="Times New Roman" w:hAnsi="Times New Roman" w:cs="Times New Roman"/>
          <w:sz w:val="24"/>
          <w:szCs w:val="24"/>
        </w:rPr>
        <w:t xml:space="preserve"> of some areas in Rivers associated with artisanal refining</w:t>
      </w:r>
      <w:r w:rsidRPr="000C24D8">
        <w:rPr>
          <w:rFonts w:ascii="Times New Roman" w:hAnsi="Times New Roman" w:cs="Times New Roman"/>
          <w:sz w:val="24"/>
          <w:szCs w:val="24"/>
        </w:rPr>
        <w:t>.</w:t>
      </w:r>
      <w:r w:rsidR="00CD2A40" w:rsidRPr="000C24D8">
        <w:rPr>
          <w:rFonts w:ascii="Times New Roman" w:hAnsi="Times New Roman" w:cs="Times New Roman"/>
          <w:sz w:val="24"/>
          <w:szCs w:val="24"/>
        </w:rPr>
        <w:t xml:space="preserve"> Data obtained via assessment and monitoring of water quality provide empirical evidence that can assist health and environmental decision making.</w:t>
      </w:r>
    </w:p>
    <w:p w14:paraId="7BF8F2B3" w14:textId="77777777" w:rsidR="00031F62" w:rsidRPr="000C24D8" w:rsidRDefault="00031F62" w:rsidP="00031F62">
      <w:pPr>
        <w:spacing w:line="360" w:lineRule="auto"/>
        <w:jc w:val="both"/>
        <w:rPr>
          <w:rFonts w:ascii="Times New Roman" w:hAnsi="Times New Roman" w:cs="Times New Roman"/>
          <w:b/>
          <w:bCs/>
          <w:sz w:val="24"/>
          <w:szCs w:val="24"/>
        </w:rPr>
      </w:pPr>
    </w:p>
    <w:p w14:paraId="0F10329B" w14:textId="74EC93CC" w:rsidR="0004408C" w:rsidRPr="000C24D8" w:rsidRDefault="000E0ABC" w:rsidP="00031F62">
      <w:pPr>
        <w:spacing w:line="36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t>2. MATERIALS AND METHODS</w:t>
      </w:r>
    </w:p>
    <w:p w14:paraId="7B720F77" w14:textId="0902134C" w:rsidR="0004408C" w:rsidRPr="000C24D8" w:rsidRDefault="0004408C" w:rsidP="003043C6">
      <w:pPr>
        <w:spacing w:line="36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t xml:space="preserve">2.1 </w:t>
      </w:r>
      <w:r w:rsidR="005534B6" w:rsidRPr="000C24D8">
        <w:rPr>
          <w:rFonts w:ascii="Times New Roman" w:hAnsi="Times New Roman" w:cs="Times New Roman"/>
          <w:b/>
          <w:bCs/>
          <w:sz w:val="24"/>
          <w:szCs w:val="24"/>
        </w:rPr>
        <w:t>D</w:t>
      </w:r>
      <w:r w:rsidRPr="000C24D8">
        <w:rPr>
          <w:rFonts w:ascii="Times New Roman" w:hAnsi="Times New Roman" w:cs="Times New Roman"/>
          <w:b/>
          <w:bCs/>
          <w:sz w:val="24"/>
          <w:szCs w:val="24"/>
        </w:rPr>
        <w:t xml:space="preserve">escription </w:t>
      </w:r>
      <w:r w:rsidR="005534B6" w:rsidRPr="000C24D8">
        <w:rPr>
          <w:rFonts w:ascii="Times New Roman" w:hAnsi="Times New Roman" w:cs="Times New Roman"/>
          <w:b/>
          <w:bCs/>
          <w:sz w:val="24"/>
          <w:szCs w:val="24"/>
        </w:rPr>
        <w:t xml:space="preserve">of the </w:t>
      </w:r>
      <w:r w:rsidRPr="000C24D8">
        <w:rPr>
          <w:rFonts w:ascii="Times New Roman" w:hAnsi="Times New Roman" w:cs="Times New Roman"/>
          <w:b/>
          <w:bCs/>
          <w:sz w:val="24"/>
          <w:szCs w:val="24"/>
        </w:rPr>
        <w:t>study area</w:t>
      </w:r>
    </w:p>
    <w:p w14:paraId="61C83A0B" w14:textId="54674FE0" w:rsidR="0004408C" w:rsidRPr="000C24D8" w:rsidRDefault="0004408C" w:rsidP="003043C6">
      <w:pPr>
        <w:spacing w:line="36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t>2.1.1 Geo</w:t>
      </w:r>
      <w:r w:rsidR="00B27C5A" w:rsidRPr="000C24D8">
        <w:rPr>
          <w:rFonts w:ascii="Times New Roman" w:hAnsi="Times New Roman" w:cs="Times New Roman"/>
          <w:b/>
          <w:bCs/>
          <w:sz w:val="24"/>
          <w:szCs w:val="24"/>
        </w:rPr>
        <w:t>-</w:t>
      </w:r>
      <w:r w:rsidRPr="000C24D8">
        <w:rPr>
          <w:rFonts w:ascii="Times New Roman" w:hAnsi="Times New Roman" w:cs="Times New Roman"/>
          <w:b/>
          <w:bCs/>
          <w:sz w:val="24"/>
          <w:szCs w:val="24"/>
        </w:rPr>
        <w:t>characteristics of study area</w:t>
      </w:r>
    </w:p>
    <w:p w14:paraId="34CA3B2B" w14:textId="2BFB8807" w:rsidR="005422C6" w:rsidRPr="000C24D8" w:rsidRDefault="0004408C" w:rsidP="003043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Four local government areas (Emuoha, Etche, Eleme and Omuma) were selected out of the 25 constituent local government areas of Rivers State (Fig. 1). These areas belong to the drier “upland” area of the State which constitutes 61% of the landmass. This area witnesses two major seasons which are the dry and the rainy seasons. The average humidity of the area is 88 percent while the total annual rainfall in the LGA is 3600 mm. </w:t>
      </w:r>
      <w:r w:rsidR="005422C6" w:rsidRPr="000C24D8">
        <w:rPr>
          <w:rFonts w:ascii="Times New Roman" w:hAnsi="Times New Roman" w:cs="Times New Roman"/>
          <w:sz w:val="24"/>
          <w:szCs w:val="24"/>
        </w:rPr>
        <w:t>The entire topography of the State is characterized by a maze of effluents, rivers, lakes, creeks, lagoons and swamps criss-crossing the coastal lowland and tidal systems. The area is characterized by high rainfall, which decreases from south to north. Total annual rainfall decreases from about 4,700 mm on the coast to about 1,700 mm in extreme north of the State.</w:t>
      </w:r>
    </w:p>
    <w:p w14:paraId="14382B6E" w14:textId="214C4855" w:rsidR="005422C6" w:rsidRPr="000C24D8" w:rsidRDefault="005422C6" w:rsidP="003043C6">
      <w:pPr>
        <w:spacing w:line="360" w:lineRule="auto"/>
        <w:jc w:val="both"/>
        <w:rPr>
          <w:rFonts w:ascii="Times New Roman" w:hAnsi="Times New Roman" w:cs="Times New Roman"/>
          <w:sz w:val="24"/>
          <w:szCs w:val="24"/>
        </w:rPr>
      </w:pPr>
      <w:r w:rsidRPr="000C24D8">
        <w:rPr>
          <w:rFonts w:ascii="Times New Roman" w:hAnsi="Times New Roman" w:cs="Times New Roman"/>
          <w:noProof/>
          <w:sz w:val="24"/>
          <w:szCs w:val="24"/>
        </w:rPr>
        <w:lastRenderedPageBreak/>
        <w:drawing>
          <wp:inline distT="0" distB="0" distL="0" distR="0" wp14:anchorId="067F9C1B" wp14:editId="68946643">
            <wp:extent cx="5417185"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alphaModFix/>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7185" cy="3638550"/>
                    </a:xfrm>
                    <a:prstGeom prst="rect">
                      <a:avLst/>
                    </a:prstGeom>
                    <a:noFill/>
                    <a:ln>
                      <a:noFill/>
                    </a:ln>
                  </pic:spPr>
                </pic:pic>
              </a:graphicData>
            </a:graphic>
          </wp:inline>
        </w:drawing>
      </w:r>
    </w:p>
    <w:p w14:paraId="37004B0F" w14:textId="10AC0EE4" w:rsidR="005422C6" w:rsidRPr="000C24D8" w:rsidRDefault="005422C6" w:rsidP="005422C6">
      <w:pPr>
        <w:jc w:val="center"/>
        <w:rPr>
          <w:rFonts w:ascii="Times New Roman" w:hAnsi="Times New Roman" w:cs="Times New Roman"/>
          <w:b/>
          <w:bCs/>
          <w:sz w:val="24"/>
          <w:szCs w:val="24"/>
        </w:rPr>
      </w:pPr>
      <w:r w:rsidRPr="000C24D8">
        <w:rPr>
          <w:rFonts w:ascii="Times New Roman" w:hAnsi="Times New Roman" w:cs="Times New Roman"/>
          <w:b/>
          <w:bCs/>
          <w:sz w:val="24"/>
          <w:szCs w:val="24"/>
        </w:rPr>
        <w:t>Fig. 1. Map of study area showing the location where samples were collected</w:t>
      </w:r>
    </w:p>
    <w:p w14:paraId="33C407C9" w14:textId="77777777" w:rsidR="005422C6" w:rsidRPr="000C24D8" w:rsidRDefault="005422C6" w:rsidP="005422C6">
      <w:pPr>
        <w:jc w:val="center"/>
        <w:rPr>
          <w:rFonts w:ascii="Times New Roman" w:hAnsi="Times New Roman" w:cs="Times New Roman"/>
          <w:b/>
          <w:bCs/>
          <w:sz w:val="24"/>
          <w:szCs w:val="24"/>
        </w:rPr>
      </w:pPr>
    </w:p>
    <w:p w14:paraId="5967B4E6" w14:textId="2F6760DB" w:rsidR="0004408C" w:rsidRPr="000C24D8" w:rsidRDefault="0004408C" w:rsidP="003043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 Mean maximum monthly temperatures range from 28°C to 33°C, and relative humidity is high throughout the year but decreases slightly in the dry season. An overwhelming majority of the people of the study area are involved in two primary activities: farming and fishing, and the fishing population is almost exclusively dominated by artisanal fishermen (Ogbonna et al., 2023). </w:t>
      </w:r>
    </w:p>
    <w:p w14:paraId="5AA2D162" w14:textId="77777777" w:rsidR="00B27C5A" w:rsidRPr="000C24D8" w:rsidRDefault="00B27C5A" w:rsidP="005422C6">
      <w:pPr>
        <w:spacing w:line="360" w:lineRule="auto"/>
        <w:rPr>
          <w:rFonts w:ascii="Times New Roman" w:hAnsi="Times New Roman" w:cs="Times New Roman"/>
          <w:b/>
          <w:bCs/>
          <w:sz w:val="24"/>
          <w:szCs w:val="24"/>
        </w:rPr>
      </w:pPr>
    </w:p>
    <w:p w14:paraId="7A59A0BC" w14:textId="1A7020B0" w:rsidR="005422C6" w:rsidRPr="000C24D8" w:rsidRDefault="005422C6" w:rsidP="005422C6">
      <w:pPr>
        <w:spacing w:line="360" w:lineRule="auto"/>
        <w:rPr>
          <w:rFonts w:ascii="Times New Roman" w:hAnsi="Times New Roman" w:cs="Times New Roman"/>
          <w:b/>
          <w:bCs/>
          <w:sz w:val="24"/>
          <w:szCs w:val="24"/>
        </w:rPr>
      </w:pPr>
      <w:r w:rsidRPr="000C24D8">
        <w:rPr>
          <w:rFonts w:ascii="Times New Roman" w:hAnsi="Times New Roman" w:cs="Times New Roman"/>
          <w:b/>
          <w:bCs/>
          <w:sz w:val="24"/>
          <w:szCs w:val="24"/>
        </w:rPr>
        <w:t>2.1.2 Field reconnaissance survey and sample collection</w:t>
      </w:r>
    </w:p>
    <w:p w14:paraId="5B7836EB" w14:textId="48D01825" w:rsidR="005422C6" w:rsidRPr="000C24D8" w:rsidRDefault="005422C6" w:rsidP="005422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Field reconnaissance surveys of Emoha, Etche, Eleme, and Omuma Local Government Areas of River state in the Sothern Niger Delta province of Nigeria (Fig 1) was carried out with a view to locate areas where artisanal refining (Kpo-fire) was taking place. Water bodies were located within such vicinities and mapped out as potential sample locations (Ogbonna et al., 2023). Sampling was later carried in the designated locations with the assistance of a field Guide, after appropriate security clearance. Of the four LGAs where samples were collected, Omuma LGA was used as </w:t>
      </w:r>
      <w:r w:rsidRPr="000C24D8">
        <w:rPr>
          <w:rFonts w:ascii="Times New Roman" w:hAnsi="Times New Roman" w:cs="Times New Roman"/>
          <w:sz w:val="24"/>
          <w:szCs w:val="24"/>
        </w:rPr>
        <w:lastRenderedPageBreak/>
        <w:t xml:space="preserve">reference control since reconnaissance revealed that the area was not prone to artisanal petroleum refining. </w:t>
      </w:r>
    </w:p>
    <w:p w14:paraId="2DDFC17E" w14:textId="69B72B4F" w:rsidR="005422C6" w:rsidRPr="000C24D8" w:rsidRDefault="005422C6" w:rsidP="005422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Water samples were later collected from the streams at the designated locations. </w:t>
      </w:r>
      <w:r w:rsidR="0079637F" w:rsidRPr="000C24D8">
        <w:rPr>
          <w:rFonts w:ascii="Times New Roman" w:hAnsi="Times New Roman" w:cs="Times New Roman"/>
          <w:sz w:val="24"/>
          <w:szCs w:val="24"/>
        </w:rPr>
        <w:t xml:space="preserve">Plate 1 shows a cross-sectional view of one of the sites used for this study. </w:t>
      </w:r>
      <w:r w:rsidRPr="000C24D8">
        <w:rPr>
          <w:rFonts w:ascii="Times New Roman" w:hAnsi="Times New Roman" w:cs="Times New Roman"/>
          <w:sz w:val="24"/>
          <w:szCs w:val="24"/>
        </w:rPr>
        <w:t>The sterilized samples bottles were rinsed three times with the sample water before collection, and nitric acid (HNO₃) is added to adjust the pH to below 2 for preservation. The bottles containing the samples were corked, clearly labelled and taken to the laboratory where they then stored at 4°C until analysis was carried out</w:t>
      </w:r>
    </w:p>
    <w:p w14:paraId="43F07231" w14:textId="4FD4075D" w:rsidR="005422C6" w:rsidRPr="000C24D8" w:rsidRDefault="0079637F" w:rsidP="0079637F">
      <w:pPr>
        <w:spacing w:line="360" w:lineRule="auto"/>
        <w:jc w:val="center"/>
        <w:rPr>
          <w:rFonts w:ascii="Times New Roman" w:hAnsi="Times New Roman" w:cs="Times New Roman"/>
          <w:b/>
          <w:bCs/>
          <w:sz w:val="24"/>
          <w:szCs w:val="24"/>
        </w:rPr>
      </w:pPr>
      <w:r w:rsidRPr="000C24D8">
        <w:rPr>
          <w:rFonts w:ascii="Times New Roman" w:hAnsi="Times New Roman" w:cs="Times New Roman"/>
          <w:noProof/>
          <w:sz w:val="24"/>
          <w:szCs w:val="24"/>
        </w:rPr>
        <w:drawing>
          <wp:inline distT="0" distB="0" distL="0" distR="0" wp14:anchorId="142B5141" wp14:editId="5CD8F59D">
            <wp:extent cx="45529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a:alphaModFix/>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b="60615"/>
                    <a:stretch/>
                  </pic:blipFill>
                  <pic:spPr bwMode="auto">
                    <a:xfrm>
                      <a:off x="0" y="0"/>
                      <a:ext cx="45529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46650A57" w14:textId="70CE2775" w:rsidR="0079637F" w:rsidRPr="000C24D8" w:rsidRDefault="0079637F" w:rsidP="0079637F">
      <w:pPr>
        <w:spacing w:line="360" w:lineRule="auto"/>
        <w:jc w:val="center"/>
        <w:rPr>
          <w:rFonts w:ascii="Times New Roman" w:hAnsi="Times New Roman" w:cs="Times New Roman"/>
          <w:b/>
          <w:bCs/>
          <w:sz w:val="24"/>
          <w:szCs w:val="24"/>
        </w:rPr>
      </w:pPr>
      <w:r w:rsidRPr="000C24D8">
        <w:rPr>
          <w:rFonts w:ascii="Times New Roman" w:hAnsi="Times New Roman" w:cs="Times New Roman"/>
          <w:b/>
          <w:bCs/>
          <w:sz w:val="24"/>
          <w:szCs w:val="24"/>
        </w:rPr>
        <w:t xml:space="preserve">Plate 1: A cross-sectional view of one the study sites in Rivers State, </w:t>
      </w:r>
      <w:proofErr w:type="spellStart"/>
      <w:r w:rsidRPr="000C24D8">
        <w:rPr>
          <w:rFonts w:ascii="Times New Roman" w:hAnsi="Times New Roman" w:cs="Times New Roman"/>
          <w:b/>
          <w:bCs/>
          <w:sz w:val="24"/>
          <w:szCs w:val="24"/>
        </w:rPr>
        <w:t>Nigeroia</w:t>
      </w:r>
      <w:proofErr w:type="spellEnd"/>
    </w:p>
    <w:p w14:paraId="1EDA18FE" w14:textId="77777777" w:rsidR="0079637F" w:rsidRPr="000C24D8" w:rsidRDefault="0079637F" w:rsidP="003043C6">
      <w:pPr>
        <w:spacing w:line="360" w:lineRule="auto"/>
        <w:jc w:val="both"/>
        <w:rPr>
          <w:rFonts w:ascii="Times New Roman" w:hAnsi="Times New Roman" w:cs="Times New Roman"/>
          <w:b/>
          <w:bCs/>
          <w:sz w:val="24"/>
          <w:szCs w:val="24"/>
        </w:rPr>
      </w:pPr>
    </w:p>
    <w:p w14:paraId="5144BAB8" w14:textId="6523B316" w:rsidR="00F55A2F" w:rsidRPr="000C24D8" w:rsidRDefault="00274350" w:rsidP="003043C6">
      <w:pPr>
        <w:spacing w:line="36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t xml:space="preserve">2.2 </w:t>
      </w:r>
      <w:r w:rsidR="00F55A2F" w:rsidRPr="000C24D8">
        <w:rPr>
          <w:rFonts w:ascii="Times New Roman" w:hAnsi="Times New Roman" w:cs="Times New Roman"/>
          <w:b/>
          <w:bCs/>
          <w:sz w:val="24"/>
          <w:szCs w:val="24"/>
        </w:rPr>
        <w:t>Description of artisanal petroleum refinery</w:t>
      </w:r>
    </w:p>
    <w:p w14:paraId="50A4223E" w14:textId="7AE4609E" w:rsidR="007719BE" w:rsidRPr="000C24D8" w:rsidRDefault="007719BE" w:rsidP="003043C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Artisanal refining also known as “Kpofire” as colloquially called is a small-scale or subsistent distillation of crude petroleum over a specific range of boiling points, to produce useable products such as kerosene, fuel and diesel (</w:t>
      </w:r>
      <w:proofErr w:type="spellStart"/>
      <w:r w:rsidR="001A112C" w:rsidRPr="000C24D8">
        <w:rPr>
          <w:rFonts w:ascii="Times New Roman" w:hAnsi="Times New Roman" w:cs="Times New Roman"/>
          <w:sz w:val="24"/>
          <w:szCs w:val="24"/>
        </w:rPr>
        <w:t>Oke</w:t>
      </w:r>
      <w:proofErr w:type="spellEnd"/>
      <w:r w:rsidR="001A112C" w:rsidRPr="000C24D8">
        <w:rPr>
          <w:rFonts w:ascii="Times New Roman" w:hAnsi="Times New Roman" w:cs="Times New Roman"/>
          <w:sz w:val="24"/>
          <w:szCs w:val="24"/>
        </w:rPr>
        <w:t>, 2020</w:t>
      </w:r>
      <w:r w:rsidRPr="000C24D8">
        <w:rPr>
          <w:rFonts w:ascii="Times New Roman" w:hAnsi="Times New Roman" w:cs="Times New Roman"/>
          <w:sz w:val="24"/>
          <w:szCs w:val="24"/>
        </w:rPr>
        <w:t>).</w:t>
      </w:r>
      <w:r w:rsidR="003D5BB3" w:rsidRPr="000C24D8">
        <w:rPr>
          <w:rFonts w:ascii="Times New Roman" w:hAnsi="Times New Roman" w:cs="Times New Roman"/>
          <w:sz w:val="24"/>
          <w:szCs w:val="24"/>
        </w:rPr>
        <w:t xml:space="preserve"> </w:t>
      </w:r>
      <w:r w:rsidR="003043C6" w:rsidRPr="000C24D8">
        <w:rPr>
          <w:rFonts w:ascii="Times New Roman" w:hAnsi="Times New Roman" w:cs="Times New Roman"/>
          <w:sz w:val="24"/>
          <w:szCs w:val="24"/>
        </w:rPr>
        <w:t xml:space="preserve">The operation involves the use of rudimentary equipment to process the illicitly obtained crude oil. Figure I is one of the sites of artisanal refining camp in Rivers State. At this camp, the crude oil is allowed 3 h in storage facilities (Fig. </w:t>
      </w:r>
      <w:r w:rsidR="005422C6" w:rsidRPr="000C24D8">
        <w:rPr>
          <w:rFonts w:ascii="Times New Roman" w:hAnsi="Times New Roman" w:cs="Times New Roman"/>
          <w:sz w:val="24"/>
          <w:szCs w:val="24"/>
        </w:rPr>
        <w:t>2</w:t>
      </w:r>
      <w:r w:rsidR="003043C6" w:rsidRPr="000C24D8">
        <w:rPr>
          <w:rFonts w:ascii="Times New Roman" w:hAnsi="Times New Roman" w:cs="Times New Roman"/>
          <w:sz w:val="24"/>
          <w:szCs w:val="24"/>
        </w:rPr>
        <w:t xml:space="preserve">) to allows for gas content reduction by evaporation, after which it is fed into the refining oven, where </w:t>
      </w:r>
      <w:r w:rsidR="003043C6" w:rsidRPr="000C24D8">
        <w:rPr>
          <w:rFonts w:ascii="Times New Roman" w:hAnsi="Times New Roman" w:cs="Times New Roman"/>
          <w:sz w:val="24"/>
          <w:szCs w:val="24"/>
        </w:rPr>
        <w:lastRenderedPageBreak/>
        <w:t>heat is generated to different degrees to enable separation of the mixture into fractions according to their boiling points (distillation process). Vapours from the boiling crude oil are channelled out of the oven by means of several pipes connected through a condenser or cooler (Figure 1), from where a single pipe with larger diameter conveys the condensed product to the receiver in which the desired products are collected</w:t>
      </w:r>
    </w:p>
    <w:p w14:paraId="20F67C4C" w14:textId="77777777" w:rsidR="00F55A2F" w:rsidRPr="000C24D8" w:rsidRDefault="00F55A2F" w:rsidP="0004408C">
      <w:pPr>
        <w:spacing w:line="360" w:lineRule="auto"/>
        <w:jc w:val="both"/>
        <w:rPr>
          <w:rFonts w:ascii="Times New Roman" w:hAnsi="Times New Roman" w:cs="Times New Roman"/>
          <w:sz w:val="24"/>
          <w:szCs w:val="24"/>
        </w:rPr>
      </w:pPr>
    </w:p>
    <w:p w14:paraId="490BBD94" w14:textId="60F2A960" w:rsidR="0098396D" w:rsidRPr="000C24D8" w:rsidRDefault="0098396D" w:rsidP="0004408C">
      <w:pPr>
        <w:spacing w:line="360" w:lineRule="auto"/>
        <w:jc w:val="both"/>
        <w:rPr>
          <w:rFonts w:ascii="Times New Roman" w:hAnsi="Times New Roman" w:cs="Times New Roman"/>
          <w:sz w:val="24"/>
          <w:szCs w:val="24"/>
        </w:rPr>
      </w:pPr>
      <w:r w:rsidRPr="000C24D8">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5858C348" wp14:editId="4ACF7FB3">
            <wp:simplePos x="0" y="0"/>
            <wp:positionH relativeFrom="margin">
              <wp:posOffset>0</wp:posOffset>
            </wp:positionH>
            <wp:positionV relativeFrom="paragraph">
              <wp:posOffset>154940</wp:posOffset>
            </wp:positionV>
            <wp:extent cx="5238750" cy="3638550"/>
            <wp:effectExtent l="0" t="0" r="0" b="0"/>
            <wp:wrapSquare wrapText="bothSides"/>
            <wp:docPr id="6" name="Picture 1" descr="C:\Users\Rosecolette\AppData\Local\Microsoft\Windows\INetCache\Content.Word\IMG_20220121_08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secolette\AppData\Local\Microsoft\Windows\INetCache\Content.Word\IMG_20220121_083558.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1" b="10656"/>
                    <a:stretch/>
                  </pic:blipFill>
                  <pic:spPr bwMode="auto">
                    <a:xfrm>
                      <a:off x="0" y="0"/>
                      <a:ext cx="5238750" cy="363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469D2" w14:textId="68F8FB89" w:rsidR="0098396D" w:rsidRPr="000C24D8" w:rsidRDefault="0098396D" w:rsidP="0004408C">
      <w:pPr>
        <w:spacing w:line="360" w:lineRule="auto"/>
        <w:jc w:val="both"/>
        <w:rPr>
          <w:rFonts w:ascii="Times New Roman" w:hAnsi="Times New Roman" w:cs="Times New Roman"/>
          <w:sz w:val="24"/>
          <w:szCs w:val="24"/>
        </w:rPr>
      </w:pPr>
    </w:p>
    <w:p w14:paraId="5F4940EE" w14:textId="143B52E8" w:rsidR="0098396D" w:rsidRPr="000C24D8" w:rsidRDefault="0098396D" w:rsidP="0004408C">
      <w:pPr>
        <w:spacing w:line="360" w:lineRule="auto"/>
        <w:jc w:val="both"/>
        <w:rPr>
          <w:rFonts w:ascii="Times New Roman" w:hAnsi="Times New Roman" w:cs="Times New Roman"/>
          <w:sz w:val="24"/>
          <w:szCs w:val="24"/>
        </w:rPr>
      </w:pPr>
    </w:p>
    <w:p w14:paraId="42E83791" w14:textId="61A892BC" w:rsidR="00B74754" w:rsidRPr="000C24D8" w:rsidRDefault="00B74754" w:rsidP="0004408C">
      <w:pPr>
        <w:spacing w:line="360" w:lineRule="auto"/>
        <w:jc w:val="both"/>
        <w:rPr>
          <w:rFonts w:ascii="Times New Roman" w:hAnsi="Times New Roman" w:cs="Times New Roman"/>
          <w:sz w:val="24"/>
          <w:szCs w:val="24"/>
        </w:rPr>
      </w:pPr>
    </w:p>
    <w:p w14:paraId="1B122711" w14:textId="227178D1" w:rsidR="00B74754" w:rsidRPr="000C24D8" w:rsidRDefault="00B74754" w:rsidP="0004408C">
      <w:pPr>
        <w:spacing w:line="360" w:lineRule="auto"/>
        <w:jc w:val="both"/>
        <w:rPr>
          <w:rFonts w:ascii="Times New Roman" w:hAnsi="Times New Roman" w:cs="Times New Roman"/>
          <w:sz w:val="24"/>
          <w:szCs w:val="24"/>
        </w:rPr>
      </w:pPr>
    </w:p>
    <w:p w14:paraId="7634A1E5" w14:textId="5C33C254" w:rsidR="00B74754" w:rsidRPr="000C24D8" w:rsidRDefault="00B74754" w:rsidP="0004408C">
      <w:pPr>
        <w:spacing w:line="360" w:lineRule="auto"/>
        <w:jc w:val="both"/>
        <w:rPr>
          <w:rFonts w:ascii="Times New Roman" w:hAnsi="Times New Roman" w:cs="Times New Roman"/>
          <w:sz w:val="24"/>
          <w:szCs w:val="24"/>
        </w:rPr>
      </w:pPr>
    </w:p>
    <w:p w14:paraId="48B2FF56" w14:textId="15FA5286" w:rsidR="00B74754" w:rsidRPr="000C24D8" w:rsidRDefault="00B74754" w:rsidP="0004408C">
      <w:pPr>
        <w:spacing w:line="360" w:lineRule="auto"/>
        <w:jc w:val="both"/>
        <w:rPr>
          <w:rFonts w:ascii="Times New Roman" w:hAnsi="Times New Roman" w:cs="Times New Roman"/>
          <w:sz w:val="24"/>
          <w:szCs w:val="24"/>
        </w:rPr>
      </w:pPr>
    </w:p>
    <w:p w14:paraId="3F3C8EB6" w14:textId="113BA028" w:rsidR="00B74754" w:rsidRPr="000C24D8" w:rsidRDefault="00B74754" w:rsidP="0004408C">
      <w:pPr>
        <w:spacing w:line="360" w:lineRule="auto"/>
        <w:jc w:val="both"/>
        <w:rPr>
          <w:rFonts w:ascii="Times New Roman" w:hAnsi="Times New Roman" w:cs="Times New Roman"/>
          <w:sz w:val="24"/>
          <w:szCs w:val="24"/>
        </w:rPr>
      </w:pPr>
    </w:p>
    <w:p w14:paraId="377BCF4F" w14:textId="23CCED0E" w:rsidR="00B74754" w:rsidRPr="000C24D8" w:rsidRDefault="00B74754" w:rsidP="0004408C">
      <w:pPr>
        <w:spacing w:line="360" w:lineRule="auto"/>
        <w:jc w:val="both"/>
        <w:rPr>
          <w:rFonts w:ascii="Times New Roman" w:hAnsi="Times New Roman" w:cs="Times New Roman"/>
          <w:sz w:val="24"/>
          <w:szCs w:val="24"/>
        </w:rPr>
      </w:pPr>
    </w:p>
    <w:p w14:paraId="07AF0662" w14:textId="60949E57" w:rsidR="00B74754" w:rsidRPr="000C24D8" w:rsidRDefault="00B74754" w:rsidP="0004408C">
      <w:pPr>
        <w:spacing w:line="360" w:lineRule="auto"/>
        <w:jc w:val="both"/>
        <w:rPr>
          <w:rFonts w:ascii="Times New Roman" w:hAnsi="Times New Roman" w:cs="Times New Roman"/>
          <w:sz w:val="24"/>
          <w:szCs w:val="24"/>
        </w:rPr>
      </w:pPr>
    </w:p>
    <w:p w14:paraId="408B470C" w14:textId="3A31703A" w:rsidR="00B74754" w:rsidRPr="000C24D8" w:rsidRDefault="00B74754" w:rsidP="0004408C">
      <w:pPr>
        <w:spacing w:line="360" w:lineRule="auto"/>
        <w:jc w:val="both"/>
        <w:rPr>
          <w:rFonts w:ascii="Times New Roman" w:hAnsi="Times New Roman" w:cs="Times New Roman"/>
          <w:sz w:val="24"/>
          <w:szCs w:val="24"/>
        </w:rPr>
      </w:pPr>
    </w:p>
    <w:p w14:paraId="3220906A" w14:textId="0699FD02" w:rsidR="00B74754" w:rsidRPr="000C24D8" w:rsidRDefault="0079637F" w:rsidP="0004408C">
      <w:pPr>
        <w:spacing w:line="36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t>Plate</w:t>
      </w:r>
      <w:r w:rsidR="00B74754" w:rsidRPr="000C24D8">
        <w:rPr>
          <w:rFonts w:ascii="Times New Roman" w:hAnsi="Times New Roman" w:cs="Times New Roman"/>
          <w:b/>
          <w:bCs/>
          <w:sz w:val="24"/>
          <w:szCs w:val="24"/>
        </w:rPr>
        <w:t xml:space="preserve"> </w:t>
      </w:r>
      <w:r w:rsidR="00BC058D" w:rsidRPr="000C24D8">
        <w:rPr>
          <w:rFonts w:ascii="Times New Roman" w:hAnsi="Times New Roman" w:cs="Times New Roman"/>
          <w:b/>
          <w:bCs/>
          <w:sz w:val="24"/>
          <w:szCs w:val="24"/>
        </w:rPr>
        <w:t>2</w:t>
      </w:r>
      <w:r w:rsidR="00B74754" w:rsidRPr="000C24D8">
        <w:rPr>
          <w:rFonts w:ascii="Times New Roman" w:hAnsi="Times New Roman" w:cs="Times New Roman"/>
          <w:b/>
          <w:bCs/>
          <w:sz w:val="24"/>
          <w:szCs w:val="24"/>
        </w:rPr>
        <w:t>.</w:t>
      </w:r>
      <w:r w:rsidR="005422C6" w:rsidRPr="000C24D8">
        <w:rPr>
          <w:rFonts w:ascii="Times New Roman" w:hAnsi="Times New Roman" w:cs="Times New Roman"/>
          <w:b/>
          <w:bCs/>
          <w:sz w:val="24"/>
          <w:szCs w:val="24"/>
        </w:rPr>
        <w:t xml:space="preserve"> </w:t>
      </w:r>
      <w:r w:rsidR="00BC058D" w:rsidRPr="000C24D8">
        <w:rPr>
          <w:rFonts w:ascii="Times New Roman" w:hAnsi="Times New Roman" w:cs="Times New Roman"/>
          <w:b/>
          <w:bCs/>
          <w:sz w:val="24"/>
          <w:szCs w:val="24"/>
        </w:rPr>
        <w:t>An</w:t>
      </w:r>
      <w:r w:rsidR="005422C6" w:rsidRPr="000C24D8">
        <w:rPr>
          <w:rFonts w:ascii="Times New Roman" w:hAnsi="Times New Roman" w:cs="Times New Roman"/>
          <w:b/>
          <w:bCs/>
          <w:sz w:val="24"/>
          <w:szCs w:val="24"/>
        </w:rPr>
        <w:t xml:space="preserve"> artisanal refining site or camp in </w:t>
      </w:r>
      <w:r w:rsidR="00FE2845" w:rsidRPr="000C24D8">
        <w:rPr>
          <w:rFonts w:ascii="Times New Roman" w:hAnsi="Times New Roman" w:cs="Times New Roman"/>
          <w:b/>
          <w:bCs/>
          <w:sz w:val="24"/>
          <w:szCs w:val="24"/>
        </w:rPr>
        <w:t xml:space="preserve">the study area of </w:t>
      </w:r>
      <w:r w:rsidR="005422C6" w:rsidRPr="000C24D8">
        <w:rPr>
          <w:rFonts w:ascii="Times New Roman" w:hAnsi="Times New Roman" w:cs="Times New Roman"/>
          <w:b/>
          <w:bCs/>
          <w:sz w:val="24"/>
          <w:szCs w:val="24"/>
        </w:rPr>
        <w:t xml:space="preserve">Rivers </w:t>
      </w:r>
      <w:r w:rsidR="00BC058D" w:rsidRPr="000C24D8">
        <w:rPr>
          <w:rFonts w:ascii="Times New Roman" w:hAnsi="Times New Roman" w:cs="Times New Roman"/>
          <w:b/>
          <w:bCs/>
          <w:sz w:val="24"/>
          <w:szCs w:val="24"/>
        </w:rPr>
        <w:t>S</w:t>
      </w:r>
      <w:r w:rsidR="005422C6" w:rsidRPr="000C24D8">
        <w:rPr>
          <w:rFonts w:ascii="Times New Roman" w:hAnsi="Times New Roman" w:cs="Times New Roman"/>
          <w:b/>
          <w:bCs/>
          <w:sz w:val="24"/>
          <w:szCs w:val="24"/>
        </w:rPr>
        <w:t>tate</w:t>
      </w:r>
      <w:r w:rsidR="00FE2845" w:rsidRPr="000C24D8">
        <w:rPr>
          <w:rFonts w:ascii="Times New Roman" w:hAnsi="Times New Roman" w:cs="Times New Roman"/>
          <w:b/>
          <w:bCs/>
          <w:sz w:val="24"/>
          <w:szCs w:val="24"/>
        </w:rPr>
        <w:t xml:space="preserve"> in Niger Delta,</w:t>
      </w:r>
      <w:r w:rsidR="005422C6" w:rsidRPr="000C24D8">
        <w:rPr>
          <w:rFonts w:ascii="Times New Roman" w:hAnsi="Times New Roman" w:cs="Times New Roman"/>
          <w:b/>
          <w:bCs/>
          <w:sz w:val="24"/>
          <w:szCs w:val="24"/>
        </w:rPr>
        <w:t xml:space="preserve"> Nigeria </w:t>
      </w:r>
    </w:p>
    <w:p w14:paraId="4A847DEB" w14:textId="5273400D" w:rsidR="00F565AD" w:rsidRPr="000C24D8" w:rsidRDefault="0054119D" w:rsidP="00F565AD">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This type of </w:t>
      </w:r>
      <w:r w:rsidR="00B74754" w:rsidRPr="000C24D8">
        <w:rPr>
          <w:rFonts w:ascii="Times New Roman" w:hAnsi="Times New Roman" w:cs="Times New Roman"/>
          <w:sz w:val="24"/>
          <w:szCs w:val="24"/>
        </w:rPr>
        <w:t>Illegal oil refining operation</w:t>
      </w:r>
      <w:r w:rsidRPr="000C24D8">
        <w:rPr>
          <w:rFonts w:ascii="Times New Roman" w:hAnsi="Times New Roman" w:cs="Times New Roman"/>
          <w:sz w:val="24"/>
          <w:szCs w:val="24"/>
        </w:rPr>
        <w:t xml:space="preserve"> (</w:t>
      </w:r>
      <w:proofErr w:type="spellStart"/>
      <w:r w:rsidR="005422C6" w:rsidRPr="000C24D8">
        <w:rPr>
          <w:rFonts w:ascii="Times New Roman" w:hAnsi="Times New Roman" w:cs="Times New Roman"/>
          <w:sz w:val="24"/>
          <w:szCs w:val="24"/>
        </w:rPr>
        <w:t>cf</w:t>
      </w:r>
      <w:proofErr w:type="spellEnd"/>
      <w:r w:rsidR="005422C6" w:rsidRPr="000C24D8">
        <w:rPr>
          <w:rFonts w:ascii="Times New Roman" w:hAnsi="Times New Roman" w:cs="Times New Roman"/>
          <w:sz w:val="24"/>
          <w:szCs w:val="24"/>
        </w:rPr>
        <w:t xml:space="preserve">: </w:t>
      </w:r>
      <w:r w:rsidR="0079637F" w:rsidRPr="000C24D8">
        <w:rPr>
          <w:rFonts w:ascii="Times New Roman" w:hAnsi="Times New Roman" w:cs="Times New Roman"/>
          <w:sz w:val="24"/>
          <w:szCs w:val="24"/>
        </w:rPr>
        <w:t>Plate</w:t>
      </w:r>
      <w:r w:rsidRPr="000C24D8">
        <w:rPr>
          <w:rFonts w:ascii="Times New Roman" w:hAnsi="Times New Roman" w:cs="Times New Roman"/>
          <w:sz w:val="24"/>
          <w:szCs w:val="24"/>
        </w:rPr>
        <w:t xml:space="preserve"> </w:t>
      </w:r>
      <w:r w:rsidR="005422C6" w:rsidRPr="000C24D8">
        <w:rPr>
          <w:rFonts w:ascii="Times New Roman" w:hAnsi="Times New Roman" w:cs="Times New Roman"/>
          <w:sz w:val="24"/>
          <w:szCs w:val="24"/>
        </w:rPr>
        <w:t>2</w:t>
      </w:r>
      <w:r w:rsidRPr="000C24D8">
        <w:rPr>
          <w:rFonts w:ascii="Times New Roman" w:hAnsi="Times New Roman" w:cs="Times New Roman"/>
          <w:sz w:val="24"/>
          <w:szCs w:val="24"/>
        </w:rPr>
        <w:t>)</w:t>
      </w:r>
      <w:r w:rsidR="00B74754" w:rsidRPr="000C24D8">
        <w:rPr>
          <w:rFonts w:ascii="Times New Roman" w:hAnsi="Times New Roman" w:cs="Times New Roman"/>
          <w:sz w:val="24"/>
          <w:szCs w:val="24"/>
        </w:rPr>
        <w:t xml:space="preserve"> is considered organized and well-orchestrated environmental crime that is propelling disputes and security problems within Niger Delta. According to report by UNEP in 2011 on the environmental impact of oil production in Ogoniland, illegal refining operations are the main reason for water and air contamination in this area, with dangerous impact on health and the entire bionetwork system</w:t>
      </w:r>
      <w:r w:rsidR="009576A1" w:rsidRPr="000C24D8">
        <w:rPr>
          <w:rFonts w:ascii="Times New Roman" w:hAnsi="Times New Roman" w:cs="Times New Roman"/>
          <w:sz w:val="24"/>
          <w:szCs w:val="24"/>
        </w:rPr>
        <w:t xml:space="preserve"> (UNEP, 2011)</w:t>
      </w:r>
      <w:r w:rsidR="00B74754" w:rsidRPr="000C24D8">
        <w:rPr>
          <w:rFonts w:ascii="Times New Roman" w:hAnsi="Times New Roman" w:cs="Times New Roman"/>
          <w:sz w:val="24"/>
          <w:szCs w:val="24"/>
        </w:rPr>
        <w:t>.</w:t>
      </w:r>
      <w:r w:rsidR="00E81305" w:rsidRPr="000C24D8">
        <w:rPr>
          <w:rFonts w:ascii="Times New Roman" w:hAnsi="Times New Roman" w:cs="Times New Roman"/>
          <w:sz w:val="24"/>
          <w:szCs w:val="24"/>
        </w:rPr>
        <w:t xml:space="preserve"> Ar</w:t>
      </w:r>
      <w:r w:rsidR="00B74754" w:rsidRPr="000C24D8">
        <w:rPr>
          <w:rFonts w:ascii="Times New Roman" w:hAnsi="Times New Roman" w:cs="Times New Roman"/>
          <w:sz w:val="24"/>
          <w:szCs w:val="24"/>
        </w:rPr>
        <w:t xml:space="preserve">tisanal refining has also led to the destruction of fish habitats in the mangroves of the Niger Delta and </w:t>
      </w:r>
      <w:r w:rsidR="00B74754" w:rsidRPr="000C24D8">
        <w:rPr>
          <w:rFonts w:ascii="Times New Roman" w:hAnsi="Times New Roman" w:cs="Times New Roman"/>
          <w:sz w:val="24"/>
          <w:szCs w:val="24"/>
        </w:rPr>
        <w:lastRenderedPageBreak/>
        <w:t>high levels of contamination of the swamps and rivers making them unsuitable for fishing</w:t>
      </w:r>
      <w:r w:rsidR="00E81305" w:rsidRPr="000C24D8">
        <w:rPr>
          <w:rFonts w:ascii="Times New Roman" w:hAnsi="Times New Roman" w:cs="Times New Roman"/>
          <w:sz w:val="24"/>
          <w:szCs w:val="24"/>
        </w:rPr>
        <w:t xml:space="preserve"> (</w:t>
      </w:r>
      <w:proofErr w:type="spellStart"/>
      <w:r w:rsidR="00E81305" w:rsidRPr="000C24D8">
        <w:rPr>
          <w:rFonts w:ascii="Times New Roman" w:hAnsi="Times New Roman" w:cs="Times New Roman"/>
          <w:sz w:val="24"/>
          <w:szCs w:val="24"/>
        </w:rPr>
        <w:t>Bebeteidoh</w:t>
      </w:r>
      <w:proofErr w:type="spellEnd"/>
      <w:r w:rsidR="00E81305" w:rsidRPr="000C24D8">
        <w:rPr>
          <w:rFonts w:ascii="Times New Roman" w:hAnsi="Times New Roman" w:cs="Times New Roman"/>
          <w:sz w:val="24"/>
          <w:szCs w:val="24"/>
        </w:rPr>
        <w:t xml:space="preserve"> et al., 2020)</w:t>
      </w:r>
      <w:r w:rsidR="00B74754" w:rsidRPr="000C24D8">
        <w:rPr>
          <w:rFonts w:ascii="Times New Roman" w:hAnsi="Times New Roman" w:cs="Times New Roman"/>
          <w:sz w:val="24"/>
          <w:szCs w:val="24"/>
        </w:rPr>
        <w:t>.</w:t>
      </w:r>
    </w:p>
    <w:p w14:paraId="6C969E1A" w14:textId="77777777" w:rsidR="00E81305" w:rsidRPr="000C24D8" w:rsidRDefault="00E81305" w:rsidP="00F565AD">
      <w:pPr>
        <w:spacing w:line="360" w:lineRule="auto"/>
        <w:jc w:val="both"/>
        <w:rPr>
          <w:rFonts w:ascii="Times New Roman" w:hAnsi="Times New Roman" w:cs="Times New Roman"/>
          <w:sz w:val="24"/>
          <w:szCs w:val="24"/>
        </w:rPr>
      </w:pPr>
    </w:p>
    <w:p w14:paraId="25B63522" w14:textId="5C187132" w:rsidR="00F565AD" w:rsidRPr="000C24D8" w:rsidRDefault="00274350" w:rsidP="00F565AD">
      <w:pPr>
        <w:spacing w:after="200" w:line="48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t xml:space="preserve">2.3 </w:t>
      </w:r>
      <w:r w:rsidR="00F565AD" w:rsidRPr="000C24D8">
        <w:rPr>
          <w:rFonts w:ascii="Times New Roman" w:hAnsi="Times New Roman" w:cs="Times New Roman"/>
          <w:b/>
          <w:bCs/>
          <w:sz w:val="24"/>
          <w:szCs w:val="24"/>
        </w:rPr>
        <w:t>Petroleum hydrocarbon analyses</w:t>
      </w:r>
    </w:p>
    <w:p w14:paraId="5A211930" w14:textId="382F8C5D" w:rsidR="00F565AD" w:rsidRPr="000C24D8" w:rsidRDefault="00F565AD" w:rsidP="00F565AD">
      <w:pPr>
        <w:spacing w:after="200" w:line="48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Fifty milliliters (50ml) of water sample </w:t>
      </w:r>
      <w:proofErr w:type="gramStart"/>
      <w:r w:rsidRPr="000C24D8">
        <w:rPr>
          <w:rFonts w:ascii="Times New Roman" w:hAnsi="Times New Roman" w:cs="Times New Roman"/>
          <w:sz w:val="24"/>
          <w:szCs w:val="24"/>
        </w:rPr>
        <w:t>was</w:t>
      </w:r>
      <w:proofErr w:type="gramEnd"/>
      <w:r w:rsidRPr="000C24D8">
        <w:rPr>
          <w:rFonts w:ascii="Times New Roman" w:hAnsi="Times New Roman" w:cs="Times New Roman"/>
          <w:sz w:val="24"/>
          <w:szCs w:val="24"/>
        </w:rPr>
        <w:t xml:space="preserve"> measured with a measuring cylinder, into a separatory flask. 50ml of DCM was added in a ratio of 1:1. The sample was shaken vigorously and vent to remove excess pressure and allowed to settle for 2minutes. Solvent phase was extracted and the sample was dried by adding 5g of anhydrous sodium sulphate. The sample was concentrated into 2ml volume by passing through a gentle stream of Nitrogen gas or rotary evaporator, and fractionated into Aliphatic and Aromatic using column chromatography packed with glass wool and silica gel.  The packed column was preconditioned with hexane. For Aliphatic (TPH), 2ml of the concentrate was introduced into the column and eluted with 10ml of hexane. The eluent was further concentrated into final 2ml volume. The final 2ml was introduced into a vial bottle and capped. The sample was ready to be run with GC. For Aromatics (PAH), to the same column, 10ml of DCM was introduced and eluted. The 10ml eluents was further concentrated into a final 2ml. The final 2ml was introduced into a vial bottle and capped. The sample was ready to be run with GC.</w:t>
      </w:r>
    </w:p>
    <w:p w14:paraId="1A4412D7" w14:textId="0012B4BC" w:rsidR="00A55DFB" w:rsidRPr="000C24D8" w:rsidRDefault="00274350" w:rsidP="00A55DFB">
      <w:pPr>
        <w:pStyle w:val="Default"/>
        <w:spacing w:line="480" w:lineRule="auto"/>
        <w:jc w:val="both"/>
      </w:pPr>
      <w:r w:rsidRPr="000C24D8">
        <w:rPr>
          <w:b/>
          <w:bCs/>
        </w:rPr>
        <w:t xml:space="preserve">2.2.1 </w:t>
      </w:r>
      <w:r w:rsidR="00A55DFB" w:rsidRPr="000C24D8">
        <w:rPr>
          <w:b/>
          <w:bCs/>
        </w:rPr>
        <w:t xml:space="preserve">Sample separation and detection </w:t>
      </w:r>
    </w:p>
    <w:p w14:paraId="1328AB66" w14:textId="19D623CB" w:rsidR="00A55DFB" w:rsidRDefault="00A55DFB" w:rsidP="00A55DFB">
      <w:pPr>
        <w:spacing w:line="480" w:lineRule="auto"/>
        <w:jc w:val="both"/>
        <w:rPr>
          <w:rFonts w:ascii="Times New Roman" w:hAnsi="Times New Roman" w:cs="Times New Roman"/>
          <w:sz w:val="24"/>
          <w:szCs w:val="24"/>
        </w:rPr>
      </w:pPr>
      <w:r w:rsidRPr="000C24D8">
        <w:rPr>
          <w:rFonts w:ascii="Times New Roman" w:hAnsi="Times New Roman" w:cs="Times New Roman"/>
          <w:sz w:val="24"/>
          <w:szCs w:val="24"/>
        </w:rPr>
        <w:t>The separation and detection of compounds in the samples were carried out using Agilent 6890N Gas Chromatograph - Flame Ionization Detector (GC-FID) instrument. The amount of PAH and TPH was resolved at a particular chromatogram in ppm</w:t>
      </w:r>
      <w:r w:rsidR="00F65AA4" w:rsidRPr="000C24D8">
        <w:rPr>
          <w:rFonts w:ascii="Times New Roman" w:hAnsi="Times New Roman" w:cs="Times New Roman"/>
          <w:sz w:val="24"/>
          <w:szCs w:val="24"/>
        </w:rPr>
        <w:t xml:space="preserve"> (mg/l)</w:t>
      </w:r>
    </w:p>
    <w:p w14:paraId="12A8FD5D" w14:textId="77777777" w:rsidR="000E0ABC" w:rsidRPr="000C24D8" w:rsidRDefault="000E0ABC" w:rsidP="00A55DFB">
      <w:pPr>
        <w:spacing w:line="480" w:lineRule="auto"/>
        <w:jc w:val="both"/>
        <w:rPr>
          <w:rFonts w:ascii="Times New Roman" w:hAnsi="Times New Roman" w:cs="Times New Roman"/>
          <w:sz w:val="24"/>
          <w:szCs w:val="24"/>
        </w:rPr>
      </w:pPr>
    </w:p>
    <w:p w14:paraId="42D03D59" w14:textId="34574C56" w:rsidR="00F565AD" w:rsidRPr="000C24D8" w:rsidRDefault="00274350" w:rsidP="00F565AD">
      <w:pPr>
        <w:spacing w:line="480" w:lineRule="auto"/>
        <w:jc w:val="both"/>
        <w:rPr>
          <w:rFonts w:ascii="Times New Roman" w:hAnsi="Times New Roman" w:cs="Times New Roman"/>
          <w:b/>
          <w:bCs/>
          <w:sz w:val="24"/>
          <w:szCs w:val="24"/>
        </w:rPr>
      </w:pPr>
      <w:r w:rsidRPr="000C24D8">
        <w:rPr>
          <w:rFonts w:ascii="Times New Roman" w:hAnsi="Times New Roman" w:cs="Times New Roman"/>
          <w:b/>
          <w:bCs/>
          <w:sz w:val="24"/>
          <w:szCs w:val="24"/>
        </w:rPr>
        <w:lastRenderedPageBreak/>
        <w:t xml:space="preserve">2.2.2 </w:t>
      </w:r>
      <w:r w:rsidR="00F565AD" w:rsidRPr="000C24D8">
        <w:rPr>
          <w:rFonts w:ascii="Times New Roman" w:hAnsi="Times New Roman" w:cs="Times New Roman"/>
          <w:b/>
          <w:bCs/>
          <w:sz w:val="24"/>
          <w:szCs w:val="24"/>
        </w:rPr>
        <w:t>Quality Control</w:t>
      </w:r>
    </w:p>
    <w:p w14:paraId="49CE6349" w14:textId="77777777" w:rsidR="00F565AD" w:rsidRPr="000C24D8" w:rsidRDefault="00F565AD" w:rsidP="00F565AD">
      <w:pPr>
        <w:pStyle w:val="ListParagraph"/>
        <w:numPr>
          <w:ilvl w:val="0"/>
          <w:numId w:val="1"/>
        </w:numPr>
        <w:spacing w:after="200" w:line="480" w:lineRule="auto"/>
        <w:ind w:hanging="720"/>
        <w:jc w:val="both"/>
        <w:rPr>
          <w:rFonts w:ascii="Times New Roman" w:hAnsi="Times New Roman" w:cs="Times New Roman"/>
          <w:sz w:val="24"/>
          <w:szCs w:val="24"/>
        </w:rPr>
      </w:pPr>
      <w:r w:rsidRPr="000C24D8">
        <w:rPr>
          <w:rFonts w:ascii="Times New Roman" w:hAnsi="Times New Roman" w:cs="Times New Roman"/>
          <w:sz w:val="24"/>
          <w:szCs w:val="24"/>
        </w:rPr>
        <w:t>The instrument was allowed to attain the set temperature for the method.</w:t>
      </w:r>
    </w:p>
    <w:p w14:paraId="0DC3CD33" w14:textId="77777777" w:rsidR="00F565AD" w:rsidRPr="000C24D8" w:rsidRDefault="00F565AD" w:rsidP="00F565AD">
      <w:pPr>
        <w:pStyle w:val="ListParagraph"/>
        <w:numPr>
          <w:ilvl w:val="0"/>
          <w:numId w:val="1"/>
        </w:numPr>
        <w:spacing w:after="200" w:line="480" w:lineRule="auto"/>
        <w:ind w:hanging="720"/>
        <w:jc w:val="both"/>
        <w:rPr>
          <w:rFonts w:ascii="Times New Roman" w:hAnsi="Times New Roman" w:cs="Times New Roman"/>
          <w:sz w:val="24"/>
          <w:szCs w:val="24"/>
        </w:rPr>
      </w:pPr>
      <w:r w:rsidRPr="000C24D8">
        <w:rPr>
          <w:rFonts w:ascii="Times New Roman" w:hAnsi="Times New Roman" w:cs="Times New Roman"/>
          <w:sz w:val="24"/>
          <w:szCs w:val="24"/>
        </w:rPr>
        <w:t xml:space="preserve">The column was </w:t>
      </w:r>
      <w:proofErr w:type="spellStart"/>
      <w:r w:rsidRPr="000C24D8">
        <w:rPr>
          <w:rFonts w:ascii="Times New Roman" w:hAnsi="Times New Roman" w:cs="Times New Roman"/>
          <w:sz w:val="24"/>
          <w:szCs w:val="24"/>
        </w:rPr>
        <w:t>baked</w:t>
      </w:r>
      <w:proofErr w:type="spellEnd"/>
      <w:r w:rsidRPr="000C24D8">
        <w:rPr>
          <w:rFonts w:ascii="Times New Roman" w:hAnsi="Times New Roman" w:cs="Times New Roman"/>
          <w:sz w:val="24"/>
          <w:szCs w:val="24"/>
        </w:rPr>
        <w:t xml:space="preserve"> by pressing oven temperature on the GC, then the desired temperature was regulated not beyond oven temp limit. After baking for 1hr re-set oven temperature back to the initial state. </w:t>
      </w:r>
    </w:p>
    <w:p w14:paraId="2BA3E3A9" w14:textId="77777777" w:rsidR="00F565AD" w:rsidRPr="000C24D8" w:rsidRDefault="00F565AD" w:rsidP="00F565AD">
      <w:pPr>
        <w:pStyle w:val="ListParagraph"/>
        <w:numPr>
          <w:ilvl w:val="0"/>
          <w:numId w:val="1"/>
        </w:numPr>
        <w:spacing w:after="200" w:line="480" w:lineRule="auto"/>
        <w:ind w:hanging="720"/>
        <w:jc w:val="both"/>
        <w:rPr>
          <w:rFonts w:ascii="Times New Roman" w:hAnsi="Times New Roman" w:cs="Times New Roman"/>
          <w:sz w:val="24"/>
          <w:szCs w:val="24"/>
        </w:rPr>
      </w:pPr>
      <w:r w:rsidRPr="000C24D8">
        <w:rPr>
          <w:rFonts w:ascii="Times New Roman" w:hAnsi="Times New Roman" w:cs="Times New Roman"/>
          <w:sz w:val="24"/>
          <w:szCs w:val="24"/>
        </w:rPr>
        <w:t>The instrument was allowed to attain set temperature.</w:t>
      </w:r>
    </w:p>
    <w:p w14:paraId="4961A4D5" w14:textId="77777777" w:rsidR="00F565AD" w:rsidRPr="000C24D8" w:rsidRDefault="00F565AD" w:rsidP="00F565AD">
      <w:pPr>
        <w:pStyle w:val="ListParagraph"/>
        <w:numPr>
          <w:ilvl w:val="0"/>
          <w:numId w:val="1"/>
        </w:numPr>
        <w:spacing w:after="200" w:line="480" w:lineRule="auto"/>
        <w:ind w:hanging="720"/>
        <w:jc w:val="both"/>
        <w:rPr>
          <w:rFonts w:ascii="Times New Roman" w:hAnsi="Times New Roman" w:cs="Times New Roman"/>
          <w:sz w:val="24"/>
          <w:szCs w:val="24"/>
        </w:rPr>
      </w:pPr>
      <w:r w:rsidRPr="000C24D8">
        <w:rPr>
          <w:rFonts w:ascii="Times New Roman" w:hAnsi="Times New Roman" w:cs="Times New Roman"/>
          <w:sz w:val="24"/>
          <w:szCs w:val="24"/>
        </w:rPr>
        <w:t xml:space="preserve">A solvent blank was run for the method to be </w:t>
      </w:r>
      <w:proofErr w:type="spellStart"/>
      <w:r w:rsidRPr="000C24D8">
        <w:rPr>
          <w:rFonts w:ascii="Times New Roman" w:hAnsi="Times New Roman" w:cs="Times New Roman"/>
          <w:sz w:val="24"/>
          <w:szCs w:val="24"/>
        </w:rPr>
        <w:t>analyzed</w:t>
      </w:r>
      <w:proofErr w:type="spellEnd"/>
      <w:r w:rsidRPr="000C24D8">
        <w:rPr>
          <w:rFonts w:ascii="Times New Roman" w:hAnsi="Times New Roman" w:cs="Times New Roman"/>
          <w:sz w:val="24"/>
          <w:szCs w:val="24"/>
        </w:rPr>
        <w:t xml:space="preserve"> (PAH=DCM, TPH=hexane, BTEX=methanol).</w:t>
      </w:r>
    </w:p>
    <w:p w14:paraId="41FD626F" w14:textId="77777777" w:rsidR="00F565AD" w:rsidRPr="000C24D8" w:rsidRDefault="00F565AD" w:rsidP="00F565AD">
      <w:pPr>
        <w:pStyle w:val="ListParagraph"/>
        <w:numPr>
          <w:ilvl w:val="0"/>
          <w:numId w:val="1"/>
        </w:numPr>
        <w:spacing w:after="200" w:line="480" w:lineRule="auto"/>
        <w:ind w:hanging="720"/>
        <w:jc w:val="both"/>
        <w:rPr>
          <w:rFonts w:ascii="Times New Roman" w:hAnsi="Times New Roman" w:cs="Times New Roman"/>
          <w:sz w:val="24"/>
          <w:szCs w:val="24"/>
        </w:rPr>
      </w:pPr>
      <w:r w:rsidRPr="000C24D8">
        <w:rPr>
          <w:rFonts w:ascii="Times New Roman" w:hAnsi="Times New Roman" w:cs="Times New Roman"/>
          <w:sz w:val="24"/>
          <w:szCs w:val="24"/>
        </w:rPr>
        <w:t>A standard was run and monitored to make sure the result obtained for the standard corresponds with the previous standard used to calibrate the instrument.</w:t>
      </w:r>
    </w:p>
    <w:p w14:paraId="30B61B1C" w14:textId="77777777" w:rsidR="00F565AD" w:rsidRPr="000C24D8" w:rsidRDefault="00F565AD" w:rsidP="00F565AD">
      <w:pPr>
        <w:numPr>
          <w:ilvl w:val="0"/>
          <w:numId w:val="1"/>
        </w:numPr>
        <w:spacing w:after="0" w:line="480" w:lineRule="auto"/>
        <w:ind w:right="4" w:hanging="720"/>
        <w:jc w:val="both"/>
        <w:rPr>
          <w:rFonts w:ascii="Times New Roman" w:hAnsi="Times New Roman" w:cs="Times New Roman"/>
          <w:sz w:val="24"/>
          <w:szCs w:val="24"/>
        </w:rPr>
      </w:pPr>
      <w:r w:rsidRPr="000C24D8">
        <w:rPr>
          <w:rFonts w:ascii="Times New Roman" w:hAnsi="Times New Roman" w:cs="Times New Roman"/>
          <w:sz w:val="24"/>
          <w:szCs w:val="24"/>
        </w:rPr>
        <w:t>Gas Chromatograph equipment calibration was performed within 6months or when there is a major maintenance which affects the hardware or software and when calibration material is different from the stored calibration.</w:t>
      </w:r>
    </w:p>
    <w:p w14:paraId="553AD265" w14:textId="77777777" w:rsidR="00F565AD" w:rsidRPr="000C24D8" w:rsidRDefault="00F565AD" w:rsidP="00F565AD">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0C24D8">
        <w:rPr>
          <w:rFonts w:ascii="Times New Roman" w:hAnsi="Times New Roman" w:cs="Times New Roman"/>
          <w:sz w:val="24"/>
          <w:szCs w:val="24"/>
        </w:rPr>
        <w:t>Standards 5.0mg/l (or 50mg/kg) for low range and 20mg/l (or 200mg/kg) for high range were chosen as quality control standard.</w:t>
      </w:r>
    </w:p>
    <w:p w14:paraId="4CA642A2" w14:textId="77777777" w:rsidR="00F565AD" w:rsidRPr="000C24D8" w:rsidRDefault="00F565AD" w:rsidP="00F565AD">
      <w:pPr>
        <w:numPr>
          <w:ilvl w:val="0"/>
          <w:numId w:val="1"/>
        </w:numPr>
        <w:tabs>
          <w:tab w:val="num" w:pos="1152"/>
        </w:tabs>
        <w:spacing w:after="0" w:line="480" w:lineRule="auto"/>
        <w:ind w:right="4" w:hanging="720"/>
        <w:jc w:val="both"/>
        <w:rPr>
          <w:rFonts w:ascii="Times New Roman" w:hAnsi="Times New Roman" w:cs="Times New Roman"/>
          <w:sz w:val="24"/>
          <w:szCs w:val="24"/>
        </w:rPr>
      </w:pPr>
      <w:r w:rsidRPr="000C24D8">
        <w:rPr>
          <w:rFonts w:ascii="Times New Roman" w:hAnsi="Times New Roman" w:cs="Times New Roman"/>
          <w:sz w:val="24"/>
          <w:szCs w:val="24"/>
        </w:rPr>
        <w:t>For every batch of samples analyzed, one spike analysis was carried out, low or high depending on the concentration range of the sample analyzed.</w:t>
      </w:r>
    </w:p>
    <w:p w14:paraId="215727CE" w14:textId="77777777" w:rsidR="00F565AD" w:rsidRPr="000C24D8" w:rsidRDefault="00F565AD" w:rsidP="00F565AD">
      <w:pPr>
        <w:spacing w:after="0" w:line="480" w:lineRule="auto"/>
        <w:ind w:left="720" w:right="-57"/>
        <w:jc w:val="both"/>
        <w:rPr>
          <w:rFonts w:ascii="Times New Roman" w:hAnsi="Times New Roman" w:cs="Times New Roman"/>
          <w:sz w:val="24"/>
          <w:szCs w:val="24"/>
        </w:rPr>
      </w:pPr>
      <w:r w:rsidRPr="000C24D8">
        <w:rPr>
          <w:rFonts w:ascii="Times New Roman" w:hAnsi="Times New Roman" w:cs="Times New Roman"/>
          <w:sz w:val="24"/>
          <w:szCs w:val="24"/>
        </w:rPr>
        <w:t>Spiking: To a known weight of the sample e.g. 5g</w:t>
      </w:r>
    </w:p>
    <w:p w14:paraId="279ED358" w14:textId="77777777" w:rsidR="00F565AD" w:rsidRPr="000C24D8" w:rsidRDefault="00F565AD" w:rsidP="00F565AD">
      <w:pPr>
        <w:spacing w:after="0" w:line="480" w:lineRule="auto"/>
        <w:ind w:left="720" w:right="-57"/>
        <w:jc w:val="both"/>
        <w:rPr>
          <w:rFonts w:ascii="Times New Roman" w:hAnsi="Times New Roman" w:cs="Times New Roman"/>
          <w:sz w:val="24"/>
          <w:szCs w:val="24"/>
        </w:rPr>
      </w:pPr>
      <w:r w:rsidRPr="000C24D8">
        <w:rPr>
          <w:rFonts w:ascii="Times New Roman" w:hAnsi="Times New Roman" w:cs="Times New Roman"/>
          <w:sz w:val="24"/>
          <w:szCs w:val="24"/>
        </w:rPr>
        <w:t>A concentration of TPH or PAH was added which was at least 10 times the concentration of the MDL e.g. 0.5mg spiked sample was treated the same way as the sample.</w:t>
      </w:r>
    </w:p>
    <w:p w14:paraId="131E91B7" w14:textId="77777777" w:rsidR="00F565AD" w:rsidRPr="000C24D8" w:rsidRDefault="00F565AD" w:rsidP="00F565AD">
      <w:pPr>
        <w:spacing w:line="480" w:lineRule="auto"/>
        <w:ind w:left="720" w:right="-58"/>
        <w:rPr>
          <w:rFonts w:ascii="Times New Roman" w:hAnsi="Times New Roman" w:cs="Times New Roman"/>
          <w:sz w:val="24"/>
          <w:szCs w:val="24"/>
        </w:rPr>
      </w:pPr>
      <w:r w:rsidRPr="000C24D8">
        <w:rPr>
          <w:rFonts w:ascii="Times New Roman" w:hAnsi="Times New Roman" w:cs="Times New Roman"/>
          <w:sz w:val="24"/>
          <w:szCs w:val="24"/>
        </w:rPr>
        <w:t>Expected Concentration</w:t>
      </w:r>
      <w:r w:rsidRPr="000C24D8">
        <w:rPr>
          <w:rFonts w:ascii="Times New Roman" w:hAnsi="Times New Roman" w:cs="Times New Roman"/>
          <w:sz w:val="24"/>
          <w:szCs w:val="24"/>
        </w:rPr>
        <w:tab/>
        <w:t xml:space="preserve"> = 0.5mg /5g X 1000</w:t>
      </w:r>
    </w:p>
    <w:p w14:paraId="16C8DC8B" w14:textId="77777777" w:rsidR="00F565AD" w:rsidRPr="000C24D8" w:rsidRDefault="00F565AD" w:rsidP="00F565AD">
      <w:pPr>
        <w:spacing w:line="480" w:lineRule="auto"/>
        <w:ind w:left="720" w:right="-57" w:hanging="720"/>
        <w:rPr>
          <w:rFonts w:ascii="Times New Roman" w:hAnsi="Times New Roman" w:cs="Times New Roman"/>
          <w:sz w:val="24"/>
          <w:szCs w:val="24"/>
        </w:rPr>
      </w:pPr>
      <w:r w:rsidRPr="000C24D8">
        <w:rPr>
          <w:rFonts w:ascii="Times New Roman" w:hAnsi="Times New Roman" w:cs="Times New Roman"/>
          <w:sz w:val="24"/>
          <w:szCs w:val="24"/>
        </w:rPr>
        <w:tab/>
      </w:r>
      <w:r w:rsidRPr="000C24D8">
        <w:rPr>
          <w:rFonts w:ascii="Times New Roman" w:hAnsi="Times New Roman" w:cs="Times New Roman"/>
          <w:sz w:val="24"/>
          <w:szCs w:val="24"/>
        </w:rPr>
        <w:tab/>
      </w:r>
      <w:r w:rsidRPr="000C24D8">
        <w:rPr>
          <w:rFonts w:ascii="Times New Roman" w:hAnsi="Times New Roman" w:cs="Times New Roman"/>
          <w:sz w:val="24"/>
          <w:szCs w:val="24"/>
        </w:rPr>
        <w:tab/>
      </w:r>
      <w:r w:rsidRPr="000C24D8">
        <w:rPr>
          <w:rFonts w:ascii="Times New Roman" w:hAnsi="Times New Roman" w:cs="Times New Roman"/>
          <w:sz w:val="24"/>
          <w:szCs w:val="24"/>
        </w:rPr>
        <w:tab/>
      </w:r>
      <w:r w:rsidRPr="000C24D8">
        <w:rPr>
          <w:rFonts w:ascii="Times New Roman" w:hAnsi="Times New Roman" w:cs="Times New Roman"/>
          <w:sz w:val="24"/>
          <w:szCs w:val="24"/>
        </w:rPr>
        <w:tab/>
        <w:t>= 100mg/kg</w:t>
      </w:r>
    </w:p>
    <w:p w14:paraId="32C189C7" w14:textId="77777777" w:rsidR="00F565AD" w:rsidRPr="000C24D8" w:rsidRDefault="00F565AD" w:rsidP="00F565AD">
      <w:pPr>
        <w:spacing w:line="480" w:lineRule="auto"/>
        <w:ind w:left="720" w:right="-57"/>
        <w:rPr>
          <w:rFonts w:ascii="Times New Roman" w:hAnsi="Times New Roman" w:cs="Times New Roman"/>
          <w:sz w:val="24"/>
          <w:szCs w:val="24"/>
        </w:rPr>
      </w:pPr>
      <w:r w:rsidRPr="000C24D8">
        <w:rPr>
          <w:rFonts w:ascii="Times New Roman" w:hAnsi="Times New Roman" w:cs="Times New Roman"/>
          <w:sz w:val="24"/>
          <w:szCs w:val="24"/>
        </w:rPr>
        <w:lastRenderedPageBreak/>
        <w:t>Percentage Recovery = (Spike sample result – Sample result) / Expected result X 100</w:t>
      </w:r>
    </w:p>
    <w:p w14:paraId="45CF637F" w14:textId="77777777" w:rsidR="00F565AD" w:rsidRPr="000C24D8" w:rsidRDefault="00F565AD" w:rsidP="00F565AD">
      <w:pPr>
        <w:pStyle w:val="BlockText"/>
        <w:numPr>
          <w:ilvl w:val="0"/>
          <w:numId w:val="1"/>
        </w:numPr>
        <w:spacing w:line="480" w:lineRule="auto"/>
        <w:ind w:right="-57" w:hanging="720"/>
        <w:rPr>
          <w:rFonts w:ascii="Times New Roman" w:hAnsi="Times New Roman"/>
          <w:sz w:val="24"/>
          <w:szCs w:val="24"/>
        </w:rPr>
      </w:pPr>
      <w:r w:rsidRPr="000C24D8">
        <w:rPr>
          <w:rFonts w:ascii="Times New Roman" w:hAnsi="Times New Roman"/>
          <w:sz w:val="24"/>
          <w:szCs w:val="24"/>
        </w:rPr>
        <w:t xml:space="preserve">For every 10 samples or each batch of samples, whichever is less, one of the samples was analysed with low concentration or one sample with high concentration as a duplicate.  The acceptable limit for low concentration samples is 75% to 125% while for high concentration samples (repeatability) is 90 to 110%.  If the duplicate analysis exceeds the limit, the analysis was repeated.  </w:t>
      </w:r>
    </w:p>
    <w:p w14:paraId="4028CE90" w14:textId="77777777" w:rsidR="00F565AD" w:rsidRPr="000C24D8" w:rsidRDefault="00F565AD" w:rsidP="00F565AD">
      <w:pPr>
        <w:spacing w:line="480" w:lineRule="auto"/>
        <w:ind w:left="720" w:right="-57" w:hanging="720"/>
        <w:jc w:val="both"/>
        <w:rPr>
          <w:rFonts w:ascii="Times New Roman" w:hAnsi="Times New Roman" w:cs="Times New Roman"/>
          <w:sz w:val="24"/>
          <w:szCs w:val="24"/>
        </w:rPr>
      </w:pPr>
      <w:r w:rsidRPr="000C24D8">
        <w:rPr>
          <w:rFonts w:ascii="Times New Roman" w:hAnsi="Times New Roman" w:cs="Times New Roman"/>
          <w:sz w:val="24"/>
          <w:szCs w:val="24"/>
        </w:rPr>
        <w:t>Repeatability   =</w:t>
      </w:r>
      <w:proofErr w:type="gramStart"/>
      <w:r w:rsidRPr="000C24D8">
        <w:rPr>
          <w:rFonts w:ascii="Times New Roman" w:hAnsi="Times New Roman" w:cs="Times New Roman"/>
          <w:sz w:val="24"/>
          <w:szCs w:val="24"/>
        </w:rPr>
        <w:t xml:space="preserve">   [</w:t>
      </w:r>
      <w:proofErr w:type="gramEnd"/>
      <w:r w:rsidRPr="000C24D8">
        <w:rPr>
          <w:rFonts w:ascii="Times New Roman" w:hAnsi="Times New Roman" w:cs="Times New Roman"/>
          <w:sz w:val="24"/>
          <w:szCs w:val="24"/>
        </w:rPr>
        <w:t>1 - (X</w:t>
      </w:r>
      <w:r w:rsidRPr="000C24D8">
        <w:rPr>
          <w:rFonts w:ascii="Times New Roman" w:hAnsi="Times New Roman" w:cs="Times New Roman"/>
          <w:sz w:val="24"/>
          <w:szCs w:val="24"/>
          <w:vertAlign w:val="subscript"/>
        </w:rPr>
        <w:t>1</w:t>
      </w:r>
      <w:r w:rsidRPr="000C24D8">
        <w:rPr>
          <w:rFonts w:ascii="Times New Roman" w:hAnsi="Times New Roman" w:cs="Times New Roman"/>
          <w:sz w:val="24"/>
          <w:szCs w:val="24"/>
        </w:rPr>
        <w:t xml:space="preserve"> - X</w:t>
      </w:r>
      <w:r w:rsidRPr="000C24D8">
        <w:rPr>
          <w:rFonts w:ascii="Times New Roman" w:hAnsi="Times New Roman" w:cs="Times New Roman"/>
          <w:sz w:val="24"/>
          <w:szCs w:val="24"/>
          <w:vertAlign w:val="subscript"/>
        </w:rPr>
        <w:t>2</w:t>
      </w:r>
      <w:r w:rsidRPr="000C24D8">
        <w:rPr>
          <w:rFonts w:ascii="Times New Roman" w:hAnsi="Times New Roman" w:cs="Times New Roman"/>
          <w:sz w:val="24"/>
          <w:szCs w:val="24"/>
        </w:rPr>
        <w:t>)/Mean] x 100%</w:t>
      </w:r>
    </w:p>
    <w:p w14:paraId="78893277" w14:textId="77777777" w:rsidR="00F565AD" w:rsidRPr="000C24D8" w:rsidRDefault="00F565AD" w:rsidP="00F565AD">
      <w:pPr>
        <w:spacing w:line="480" w:lineRule="auto"/>
        <w:ind w:left="720" w:right="-57" w:hanging="720"/>
        <w:jc w:val="both"/>
        <w:rPr>
          <w:rFonts w:ascii="Times New Roman" w:hAnsi="Times New Roman" w:cs="Times New Roman"/>
          <w:sz w:val="24"/>
          <w:szCs w:val="24"/>
        </w:rPr>
      </w:pPr>
      <w:r w:rsidRPr="000C24D8">
        <w:rPr>
          <w:rFonts w:ascii="Times New Roman" w:hAnsi="Times New Roman" w:cs="Times New Roman"/>
          <w:sz w:val="24"/>
          <w:szCs w:val="24"/>
        </w:rPr>
        <w:t>Where:</w:t>
      </w:r>
    </w:p>
    <w:p w14:paraId="4261FC5C" w14:textId="77777777" w:rsidR="00F565AD" w:rsidRPr="000C24D8" w:rsidRDefault="00F565AD" w:rsidP="00F565AD">
      <w:pPr>
        <w:spacing w:line="480" w:lineRule="auto"/>
        <w:ind w:left="720" w:right="-57" w:hanging="720"/>
        <w:jc w:val="both"/>
        <w:rPr>
          <w:rFonts w:ascii="Times New Roman" w:hAnsi="Times New Roman" w:cs="Times New Roman"/>
          <w:sz w:val="24"/>
          <w:szCs w:val="24"/>
        </w:rPr>
      </w:pPr>
      <w:r w:rsidRPr="000C24D8">
        <w:rPr>
          <w:rFonts w:ascii="Times New Roman" w:hAnsi="Times New Roman" w:cs="Times New Roman"/>
          <w:sz w:val="24"/>
          <w:szCs w:val="24"/>
        </w:rPr>
        <w:t>Mean</w:t>
      </w:r>
      <w:r w:rsidRPr="000C24D8">
        <w:rPr>
          <w:rFonts w:ascii="Times New Roman" w:hAnsi="Times New Roman" w:cs="Times New Roman"/>
          <w:sz w:val="24"/>
          <w:szCs w:val="24"/>
        </w:rPr>
        <w:tab/>
        <w:t>=</w:t>
      </w:r>
      <w:proofErr w:type="gramStart"/>
      <w:r w:rsidRPr="000C24D8">
        <w:rPr>
          <w:rFonts w:ascii="Times New Roman" w:hAnsi="Times New Roman" w:cs="Times New Roman"/>
          <w:sz w:val="24"/>
          <w:szCs w:val="24"/>
        </w:rPr>
        <w:t xml:space="preserve">   (</w:t>
      </w:r>
      <w:proofErr w:type="gramEnd"/>
      <w:r w:rsidRPr="000C24D8">
        <w:rPr>
          <w:rFonts w:ascii="Times New Roman" w:hAnsi="Times New Roman" w:cs="Times New Roman"/>
          <w:sz w:val="24"/>
          <w:szCs w:val="24"/>
        </w:rPr>
        <w:t>X</w:t>
      </w:r>
      <w:r w:rsidRPr="000C24D8">
        <w:rPr>
          <w:rFonts w:ascii="Times New Roman" w:hAnsi="Times New Roman" w:cs="Times New Roman"/>
          <w:sz w:val="24"/>
          <w:szCs w:val="24"/>
          <w:vertAlign w:val="subscript"/>
        </w:rPr>
        <w:t>1</w:t>
      </w:r>
      <w:r w:rsidRPr="000C24D8">
        <w:rPr>
          <w:rFonts w:ascii="Times New Roman" w:hAnsi="Times New Roman" w:cs="Times New Roman"/>
          <w:sz w:val="24"/>
          <w:szCs w:val="24"/>
        </w:rPr>
        <w:t xml:space="preserve"> + X</w:t>
      </w:r>
      <w:r w:rsidRPr="000C24D8">
        <w:rPr>
          <w:rFonts w:ascii="Times New Roman" w:hAnsi="Times New Roman" w:cs="Times New Roman"/>
          <w:sz w:val="24"/>
          <w:szCs w:val="24"/>
          <w:vertAlign w:val="subscript"/>
        </w:rPr>
        <w:t>2</w:t>
      </w:r>
      <w:r w:rsidRPr="000C24D8">
        <w:rPr>
          <w:rFonts w:ascii="Times New Roman" w:hAnsi="Times New Roman" w:cs="Times New Roman"/>
          <w:sz w:val="24"/>
          <w:szCs w:val="24"/>
        </w:rPr>
        <w:t>)/2, mg/kg</w:t>
      </w:r>
    </w:p>
    <w:p w14:paraId="441B3C73" w14:textId="77777777" w:rsidR="00F565AD" w:rsidRPr="000C24D8" w:rsidRDefault="00F565AD" w:rsidP="00F565AD">
      <w:pPr>
        <w:spacing w:line="480" w:lineRule="auto"/>
        <w:ind w:left="720" w:right="-57" w:hanging="720"/>
        <w:jc w:val="both"/>
        <w:rPr>
          <w:rFonts w:ascii="Times New Roman" w:hAnsi="Times New Roman" w:cs="Times New Roman"/>
          <w:sz w:val="24"/>
          <w:szCs w:val="24"/>
        </w:rPr>
      </w:pPr>
      <w:r w:rsidRPr="000C24D8">
        <w:rPr>
          <w:rFonts w:ascii="Times New Roman" w:hAnsi="Times New Roman" w:cs="Times New Roman"/>
          <w:sz w:val="24"/>
          <w:szCs w:val="24"/>
        </w:rPr>
        <w:t>X</w:t>
      </w:r>
      <w:r w:rsidRPr="000C24D8">
        <w:rPr>
          <w:rFonts w:ascii="Times New Roman" w:hAnsi="Times New Roman" w:cs="Times New Roman"/>
          <w:sz w:val="24"/>
          <w:szCs w:val="24"/>
          <w:vertAlign w:val="subscript"/>
        </w:rPr>
        <w:t>1</w:t>
      </w:r>
      <w:r w:rsidRPr="000C24D8">
        <w:rPr>
          <w:rFonts w:ascii="Times New Roman" w:hAnsi="Times New Roman" w:cs="Times New Roman"/>
          <w:sz w:val="24"/>
          <w:szCs w:val="24"/>
        </w:rPr>
        <w:t xml:space="preserve">   </w:t>
      </w:r>
      <w:r w:rsidRPr="000C24D8">
        <w:rPr>
          <w:rFonts w:ascii="Times New Roman" w:hAnsi="Times New Roman" w:cs="Times New Roman"/>
          <w:sz w:val="24"/>
          <w:szCs w:val="24"/>
        </w:rPr>
        <w:tab/>
        <w:t>=   TPH content in sample, mg/kg</w:t>
      </w:r>
    </w:p>
    <w:p w14:paraId="63EAD840" w14:textId="77777777" w:rsidR="00F565AD" w:rsidRPr="000C24D8" w:rsidRDefault="00F565AD" w:rsidP="00F565AD">
      <w:pPr>
        <w:spacing w:line="480" w:lineRule="auto"/>
        <w:ind w:left="720" w:right="-57" w:hanging="720"/>
        <w:jc w:val="both"/>
        <w:rPr>
          <w:rFonts w:ascii="Times New Roman" w:hAnsi="Times New Roman" w:cs="Times New Roman"/>
          <w:sz w:val="24"/>
          <w:szCs w:val="24"/>
        </w:rPr>
      </w:pPr>
      <w:r w:rsidRPr="000C24D8">
        <w:rPr>
          <w:rFonts w:ascii="Times New Roman" w:hAnsi="Times New Roman" w:cs="Times New Roman"/>
          <w:sz w:val="24"/>
          <w:szCs w:val="24"/>
        </w:rPr>
        <w:t>X</w:t>
      </w:r>
      <w:proofErr w:type="gramStart"/>
      <w:r w:rsidRPr="000C24D8">
        <w:rPr>
          <w:rFonts w:ascii="Times New Roman" w:hAnsi="Times New Roman" w:cs="Times New Roman"/>
          <w:sz w:val="24"/>
          <w:szCs w:val="24"/>
          <w:vertAlign w:val="subscript"/>
        </w:rPr>
        <w:t>2</w:t>
      </w:r>
      <w:r w:rsidRPr="000C24D8">
        <w:rPr>
          <w:rFonts w:ascii="Times New Roman" w:hAnsi="Times New Roman" w:cs="Times New Roman"/>
          <w:sz w:val="24"/>
          <w:szCs w:val="24"/>
        </w:rPr>
        <w:t xml:space="preserve">  </w:t>
      </w:r>
      <w:r w:rsidRPr="000C24D8">
        <w:rPr>
          <w:rFonts w:ascii="Times New Roman" w:hAnsi="Times New Roman" w:cs="Times New Roman"/>
          <w:sz w:val="24"/>
          <w:szCs w:val="24"/>
        </w:rPr>
        <w:tab/>
      </w:r>
      <w:proofErr w:type="gramEnd"/>
      <w:r w:rsidRPr="000C24D8">
        <w:rPr>
          <w:rFonts w:ascii="Times New Roman" w:hAnsi="Times New Roman" w:cs="Times New Roman"/>
          <w:sz w:val="24"/>
          <w:szCs w:val="24"/>
        </w:rPr>
        <w:t>=   TPH content in duplicate sample, mg/kg</w:t>
      </w:r>
    </w:p>
    <w:p w14:paraId="35E11812" w14:textId="5672D11E" w:rsidR="0096587F" w:rsidRPr="000C24D8" w:rsidRDefault="00F565AD" w:rsidP="005534B6">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For every 10 samples or each batch of samples, whichever is less, a mid-point check standard or any other standard was analyzed to ensure that calibration has not drifted.  If the mid-point check standard is outside 95 to 105% of the expected concentration, the analysis was repeat.</w:t>
      </w:r>
    </w:p>
    <w:p w14:paraId="027DAA91" w14:textId="77777777" w:rsidR="00274350" w:rsidRPr="000C24D8" w:rsidRDefault="00274350">
      <w:pPr>
        <w:rPr>
          <w:rFonts w:ascii="Times New Roman" w:hAnsi="Times New Roman" w:cs="Times New Roman"/>
          <w:b/>
          <w:bCs/>
          <w:sz w:val="24"/>
          <w:szCs w:val="24"/>
        </w:rPr>
      </w:pPr>
    </w:p>
    <w:p w14:paraId="6A7BAF18" w14:textId="52C46AC7" w:rsidR="0004408C" w:rsidRPr="000C24D8" w:rsidRDefault="000E0ABC">
      <w:pPr>
        <w:rPr>
          <w:rFonts w:ascii="Times New Roman" w:hAnsi="Times New Roman" w:cs="Times New Roman"/>
          <w:b/>
          <w:bCs/>
          <w:sz w:val="24"/>
          <w:szCs w:val="24"/>
        </w:rPr>
      </w:pPr>
      <w:r w:rsidRPr="000C24D8">
        <w:rPr>
          <w:rFonts w:ascii="Times New Roman" w:hAnsi="Times New Roman" w:cs="Times New Roman"/>
          <w:b/>
          <w:bCs/>
          <w:sz w:val="24"/>
          <w:szCs w:val="24"/>
        </w:rPr>
        <w:t>3.</w:t>
      </w:r>
      <w:r>
        <w:rPr>
          <w:rFonts w:ascii="Times New Roman" w:hAnsi="Times New Roman" w:cs="Times New Roman"/>
          <w:b/>
          <w:bCs/>
          <w:sz w:val="24"/>
          <w:szCs w:val="24"/>
        </w:rPr>
        <w:t xml:space="preserve"> </w:t>
      </w:r>
      <w:r w:rsidRPr="000C24D8">
        <w:rPr>
          <w:rFonts w:ascii="Times New Roman" w:hAnsi="Times New Roman" w:cs="Times New Roman"/>
          <w:b/>
          <w:bCs/>
          <w:sz w:val="24"/>
          <w:szCs w:val="24"/>
        </w:rPr>
        <w:t>RESULTS AND DISCUSSION</w:t>
      </w:r>
    </w:p>
    <w:p w14:paraId="523B3EFF" w14:textId="77777777" w:rsidR="00474ED7" w:rsidRPr="000C24D8" w:rsidRDefault="00474ED7" w:rsidP="00474ED7">
      <w:pPr>
        <w:spacing w:before="100" w:beforeAutospacing="1" w:after="100" w:afterAutospacing="1" w:line="360" w:lineRule="auto"/>
        <w:jc w:val="both"/>
        <w:rPr>
          <w:rFonts w:ascii="Times New Roman" w:eastAsia="Times New Roman" w:hAnsi="Times New Roman" w:cs="Times New Roman"/>
          <w:sz w:val="24"/>
          <w:szCs w:val="24"/>
        </w:rPr>
      </w:pPr>
      <w:r w:rsidRPr="000C24D8">
        <w:rPr>
          <w:rFonts w:ascii="Times New Roman" w:eastAsia="Times New Roman" w:hAnsi="Times New Roman" w:cs="Times New Roman"/>
          <w:sz w:val="24"/>
          <w:szCs w:val="24"/>
        </w:rPr>
        <w:t xml:space="preserve">Total Petroleum Hydrocarbon (TPH) concentrations across different sampling locations in Omuma, Eleme, Etche, and Emohua, as well as a Main Stream site area contained in Table 1, while the polycyclic aromatic hydrocarbons (PAHs) are contained in Table </w:t>
      </w:r>
      <w:proofErr w:type="gramStart"/>
      <w:r w:rsidRPr="000C24D8">
        <w:rPr>
          <w:rFonts w:ascii="Times New Roman" w:eastAsia="Times New Roman" w:hAnsi="Times New Roman" w:cs="Times New Roman"/>
          <w:sz w:val="24"/>
          <w:szCs w:val="24"/>
        </w:rPr>
        <w:t>2..</w:t>
      </w:r>
      <w:proofErr w:type="gramEnd"/>
      <w:r w:rsidRPr="000C24D8">
        <w:rPr>
          <w:rFonts w:ascii="Times New Roman" w:eastAsia="Times New Roman" w:hAnsi="Times New Roman" w:cs="Times New Roman"/>
          <w:sz w:val="24"/>
          <w:szCs w:val="24"/>
        </w:rPr>
        <w:t xml:space="preserve"> TPH is a measure of petroleum contamination in environmental samples, commonly associated with oil spills, industrial discharges, and hydrocarbon pollution sources. In general, the highest recorded TPH concentration is found at Eleme Downstream (8626 mg/l), suggesting significant petroleum pollution in this location. On the other hand, the lowest TPH concentration is observed at the Main Stream (250.3 mg/l), which is drastically lower than all other sites. This could imply that the main </w:t>
      </w:r>
      <w:r w:rsidRPr="000C24D8">
        <w:rPr>
          <w:rFonts w:ascii="Times New Roman" w:eastAsia="Times New Roman" w:hAnsi="Times New Roman" w:cs="Times New Roman"/>
          <w:sz w:val="24"/>
          <w:szCs w:val="24"/>
        </w:rPr>
        <w:lastRenderedPageBreak/>
        <w:t xml:space="preserve">stream is relatively free from hydrocarbon contamination, possibly benefiting from better dilution and self-purification processes. Omuma Upstream recorded the highest TPH concentration of 4636 mg/l in the Omuma area, indicating a potential contamination source upstream. Both Omuma Downstream (4147 mg/l) and Omuma Midstream (3829 mg/l) showed slightly lower but still significant contamination levels, with a slight decrease downstream that might suggest natural degradation, dilution, or sedimentation of hydrocarbons. In the Eleme region, Eleme Downstream (8626 mg/l) exhibited the highest TPH concentration in the entire dataset, pointing to a major pollution source or accumulation in this location. Eleme Upstream with TPH concentration of 5630 </w:t>
      </w:r>
      <w:proofErr w:type="gramStart"/>
      <w:r w:rsidRPr="000C24D8">
        <w:rPr>
          <w:rFonts w:ascii="Times New Roman" w:eastAsia="Times New Roman" w:hAnsi="Times New Roman" w:cs="Times New Roman"/>
          <w:sz w:val="24"/>
          <w:szCs w:val="24"/>
        </w:rPr>
        <w:t>mg.l</w:t>
      </w:r>
      <w:proofErr w:type="gramEnd"/>
      <w:r w:rsidRPr="000C24D8">
        <w:rPr>
          <w:rFonts w:ascii="Times New Roman" w:eastAsia="Times New Roman" w:hAnsi="Times New Roman" w:cs="Times New Roman"/>
          <w:sz w:val="24"/>
          <w:szCs w:val="24"/>
        </w:rPr>
        <w:t xml:space="preserve"> and Eleme Midstream with 4814 mg/l also had high TPH levels, but there is a slight decrease midstream before a drastic rise downstream. The increasing contamination downstream suggests that pollution sources may be located midstream, with accumulation occurring in the downstream section. </w:t>
      </w:r>
    </w:p>
    <w:p w14:paraId="00C8F6AF" w14:textId="2BF72397" w:rsidR="00474ED7" w:rsidRPr="000C24D8" w:rsidRDefault="00474ED7" w:rsidP="00274350">
      <w:pPr>
        <w:spacing w:before="100" w:beforeAutospacing="1" w:after="100" w:afterAutospacing="1" w:line="360" w:lineRule="auto"/>
        <w:jc w:val="both"/>
        <w:rPr>
          <w:rFonts w:ascii="Times New Roman" w:eastAsia="Times New Roman" w:hAnsi="Times New Roman" w:cs="Times New Roman"/>
          <w:sz w:val="24"/>
          <w:szCs w:val="24"/>
        </w:rPr>
      </w:pPr>
      <w:r w:rsidRPr="000C24D8">
        <w:rPr>
          <w:rFonts w:ascii="Times New Roman" w:eastAsia="Times New Roman" w:hAnsi="Times New Roman" w:cs="Times New Roman"/>
          <w:sz w:val="24"/>
          <w:szCs w:val="24"/>
        </w:rPr>
        <w:t>In Etche, both Etche Midstream (6343 mg/l) and Etche Downstream (6343 mg/l) had identical TPH values, suggesting stable contamination levels. Etche Upstream (3403 mg/l) has significantly lower TPH levels, implying a source of contamination between the upstream and midstream sites. In Emohua, Emohua Upstream (2859 mg/l) had the lowest TPH value in this region, while Emohua Midstream with TPH concentration of 3710 mg/l showed an increase, indicating possible hydrocarbon input between upstream and midstream</w:t>
      </w:r>
    </w:p>
    <w:p w14:paraId="38AC5AC9" w14:textId="01DEE42A" w:rsidR="00474ED7" w:rsidRPr="000C24D8" w:rsidRDefault="00274350" w:rsidP="00474ED7">
      <w:pPr>
        <w:spacing w:line="360" w:lineRule="auto"/>
        <w:rPr>
          <w:rFonts w:ascii="Times New Roman" w:hAnsi="Times New Roman" w:cs="Times New Roman"/>
          <w:b/>
          <w:sz w:val="24"/>
          <w:szCs w:val="24"/>
        </w:rPr>
      </w:pPr>
      <w:r w:rsidRPr="000C24D8">
        <w:rPr>
          <w:rFonts w:ascii="Times New Roman" w:hAnsi="Times New Roman" w:cs="Times New Roman"/>
          <w:b/>
          <w:sz w:val="24"/>
          <w:szCs w:val="24"/>
        </w:rPr>
        <w:t xml:space="preserve">3.1 </w:t>
      </w:r>
      <w:r w:rsidR="00474ED7" w:rsidRPr="000C24D8">
        <w:rPr>
          <w:rFonts w:ascii="Times New Roman" w:hAnsi="Times New Roman" w:cs="Times New Roman"/>
          <w:b/>
          <w:sz w:val="24"/>
          <w:szCs w:val="24"/>
        </w:rPr>
        <w:t xml:space="preserve">TPH </w:t>
      </w:r>
      <w:r w:rsidRPr="000C24D8">
        <w:rPr>
          <w:rFonts w:ascii="Times New Roman" w:hAnsi="Times New Roman" w:cs="Times New Roman"/>
          <w:b/>
          <w:sz w:val="24"/>
          <w:szCs w:val="24"/>
        </w:rPr>
        <w:t>levels across sampled locations</w:t>
      </w:r>
    </w:p>
    <w:p w14:paraId="4723A83D" w14:textId="77777777" w:rsidR="00474ED7" w:rsidRPr="000C24D8" w:rsidRDefault="00474ED7" w:rsidP="00474ED7">
      <w:pPr>
        <w:spacing w:before="100" w:beforeAutospacing="1" w:after="100" w:afterAutospacing="1" w:line="360" w:lineRule="auto"/>
        <w:jc w:val="both"/>
        <w:rPr>
          <w:rFonts w:ascii="Times New Roman" w:eastAsia="Times New Roman" w:hAnsi="Times New Roman" w:cs="Times New Roman"/>
          <w:sz w:val="24"/>
          <w:szCs w:val="24"/>
        </w:rPr>
      </w:pPr>
      <w:r w:rsidRPr="000C24D8">
        <w:rPr>
          <w:rFonts w:ascii="Times New Roman" w:eastAsia="Times New Roman" w:hAnsi="Times New Roman" w:cs="Times New Roman"/>
          <w:sz w:val="24"/>
          <w:szCs w:val="24"/>
        </w:rPr>
        <w:t>The numerical values across various locations and categories (as presented in Table 1 and Figures 2-5), represent concentrations of substances or measurements at different sampling points. Referring to the total values, some key observations emerge. The highest recorded value in the dataset is 1914 mg/l at Eleme Downstream (C</w:t>
      </w:r>
      <w:r w:rsidRPr="000C24D8">
        <w:rPr>
          <w:rFonts w:ascii="Times New Roman" w:eastAsia="Times New Roman" w:hAnsi="Times New Roman" w:cs="Times New Roman"/>
          <w:sz w:val="24"/>
          <w:szCs w:val="24"/>
          <w:vertAlign w:val="subscript"/>
        </w:rPr>
        <w:t>18</w:t>
      </w:r>
      <w:r w:rsidRPr="000C24D8">
        <w:rPr>
          <w:rFonts w:ascii="Times New Roman" w:eastAsia="Times New Roman" w:hAnsi="Times New Roman" w:cs="Times New Roman"/>
          <w:sz w:val="24"/>
          <w:szCs w:val="24"/>
        </w:rPr>
        <w:t>), suggesting a significant peak in concentration at this location. Other high values include 1614 mg/l at Eleme Downstream (C</w:t>
      </w:r>
      <w:r w:rsidRPr="000C24D8">
        <w:rPr>
          <w:rFonts w:ascii="Times New Roman" w:eastAsia="Times New Roman" w:hAnsi="Times New Roman" w:cs="Times New Roman"/>
          <w:sz w:val="24"/>
          <w:szCs w:val="24"/>
          <w:vertAlign w:val="subscript"/>
        </w:rPr>
        <w:t>10</w:t>
      </w:r>
      <w:r w:rsidRPr="000C24D8">
        <w:rPr>
          <w:rFonts w:ascii="Times New Roman" w:eastAsia="Times New Roman" w:hAnsi="Times New Roman" w:cs="Times New Roman"/>
          <w:sz w:val="24"/>
          <w:szCs w:val="24"/>
        </w:rPr>
        <w:t>) and 1479 mg/l at Eleme Upstream (C</w:t>
      </w:r>
      <w:r w:rsidRPr="000C24D8">
        <w:rPr>
          <w:rFonts w:ascii="Times New Roman" w:eastAsia="Times New Roman" w:hAnsi="Times New Roman" w:cs="Times New Roman"/>
          <w:sz w:val="24"/>
          <w:szCs w:val="24"/>
          <w:vertAlign w:val="subscript"/>
        </w:rPr>
        <w:t>15</w:t>
      </w:r>
      <w:r w:rsidRPr="000C24D8">
        <w:rPr>
          <w:rFonts w:ascii="Times New Roman" w:eastAsia="Times New Roman" w:hAnsi="Times New Roman" w:cs="Times New Roman"/>
          <w:sz w:val="24"/>
          <w:szCs w:val="24"/>
        </w:rPr>
        <w:t>), reinforcing Eleme as a hotspot for high readings. Comparing locations, Eleme Downstream consistently shows elevated values across multiple categories, indicating a potential concentration of contaminants or elements. Etche Downstream and Midstream also exhibit relatively high values, particularly in categories C</w:t>
      </w:r>
      <w:r w:rsidRPr="000C24D8">
        <w:rPr>
          <w:rFonts w:ascii="Times New Roman" w:eastAsia="Times New Roman" w:hAnsi="Times New Roman" w:cs="Times New Roman"/>
          <w:sz w:val="24"/>
          <w:szCs w:val="24"/>
          <w:vertAlign w:val="subscript"/>
        </w:rPr>
        <w:t>9</w:t>
      </w:r>
      <w:r w:rsidRPr="000C24D8">
        <w:rPr>
          <w:rFonts w:ascii="Times New Roman" w:eastAsia="Times New Roman" w:hAnsi="Times New Roman" w:cs="Times New Roman"/>
          <w:sz w:val="24"/>
          <w:szCs w:val="24"/>
        </w:rPr>
        <w:t>, C</w:t>
      </w:r>
      <w:r w:rsidRPr="000C24D8">
        <w:rPr>
          <w:rFonts w:ascii="Times New Roman" w:eastAsia="Times New Roman" w:hAnsi="Times New Roman" w:cs="Times New Roman"/>
          <w:sz w:val="24"/>
          <w:szCs w:val="24"/>
          <w:vertAlign w:val="subscript"/>
        </w:rPr>
        <w:t>13</w:t>
      </w:r>
      <w:r w:rsidRPr="000C24D8">
        <w:rPr>
          <w:rFonts w:ascii="Times New Roman" w:eastAsia="Times New Roman" w:hAnsi="Times New Roman" w:cs="Times New Roman"/>
          <w:sz w:val="24"/>
          <w:szCs w:val="24"/>
        </w:rPr>
        <w:t>, C</w:t>
      </w:r>
      <w:r w:rsidRPr="000C24D8">
        <w:rPr>
          <w:rFonts w:ascii="Times New Roman" w:eastAsia="Times New Roman" w:hAnsi="Times New Roman" w:cs="Times New Roman"/>
          <w:sz w:val="24"/>
          <w:szCs w:val="24"/>
          <w:vertAlign w:val="subscript"/>
        </w:rPr>
        <w:t>15</w:t>
      </w:r>
      <w:r w:rsidRPr="000C24D8">
        <w:rPr>
          <w:rFonts w:ascii="Times New Roman" w:eastAsia="Times New Roman" w:hAnsi="Times New Roman" w:cs="Times New Roman"/>
          <w:sz w:val="24"/>
          <w:szCs w:val="24"/>
        </w:rPr>
        <w:t>, C</w:t>
      </w:r>
      <w:r w:rsidRPr="000C24D8">
        <w:rPr>
          <w:rFonts w:ascii="Times New Roman" w:eastAsia="Times New Roman" w:hAnsi="Times New Roman" w:cs="Times New Roman"/>
          <w:sz w:val="24"/>
          <w:szCs w:val="24"/>
          <w:vertAlign w:val="subscript"/>
        </w:rPr>
        <w:t>18,</w:t>
      </w:r>
      <w:r w:rsidRPr="000C24D8">
        <w:rPr>
          <w:rFonts w:ascii="Times New Roman" w:eastAsia="Times New Roman" w:hAnsi="Times New Roman" w:cs="Times New Roman"/>
          <w:sz w:val="24"/>
          <w:szCs w:val="24"/>
        </w:rPr>
        <w:t xml:space="preserve"> and C</w:t>
      </w:r>
      <w:r w:rsidRPr="000C24D8">
        <w:rPr>
          <w:rFonts w:ascii="Times New Roman" w:eastAsia="Times New Roman" w:hAnsi="Times New Roman" w:cs="Times New Roman"/>
          <w:sz w:val="24"/>
          <w:szCs w:val="24"/>
          <w:vertAlign w:val="subscript"/>
        </w:rPr>
        <w:t>19</w:t>
      </w:r>
      <w:r w:rsidRPr="000C24D8">
        <w:rPr>
          <w:rFonts w:ascii="Times New Roman" w:eastAsia="Times New Roman" w:hAnsi="Times New Roman" w:cs="Times New Roman"/>
          <w:sz w:val="24"/>
          <w:szCs w:val="24"/>
        </w:rPr>
        <w:t xml:space="preserve">. Omuma </w:t>
      </w:r>
      <w:r w:rsidRPr="000C24D8">
        <w:rPr>
          <w:rFonts w:ascii="Times New Roman" w:eastAsia="Times New Roman" w:hAnsi="Times New Roman" w:cs="Times New Roman"/>
          <w:sz w:val="24"/>
          <w:szCs w:val="24"/>
        </w:rPr>
        <w:lastRenderedPageBreak/>
        <w:t>Downstream and Upstream display a mix of moderate and high values, with notable figures such as 891.3 mg/l (C</w:t>
      </w:r>
      <w:r w:rsidRPr="000C24D8">
        <w:rPr>
          <w:rFonts w:ascii="Times New Roman" w:eastAsia="Times New Roman" w:hAnsi="Times New Roman" w:cs="Times New Roman"/>
          <w:sz w:val="24"/>
          <w:szCs w:val="24"/>
          <w:vertAlign w:val="subscript"/>
        </w:rPr>
        <w:t>8</w:t>
      </w:r>
      <w:r w:rsidRPr="000C24D8">
        <w:rPr>
          <w:rFonts w:ascii="Times New Roman" w:eastAsia="Times New Roman" w:hAnsi="Times New Roman" w:cs="Times New Roman"/>
          <w:sz w:val="24"/>
          <w:szCs w:val="24"/>
        </w:rPr>
        <w:t>) and 986.1 mg/l (C</w:t>
      </w:r>
      <w:r w:rsidRPr="000C24D8">
        <w:rPr>
          <w:rFonts w:ascii="Times New Roman" w:eastAsia="Times New Roman" w:hAnsi="Times New Roman" w:cs="Times New Roman"/>
          <w:sz w:val="24"/>
          <w:szCs w:val="24"/>
          <w:vertAlign w:val="subscript"/>
        </w:rPr>
        <w:t>10</w:t>
      </w:r>
      <w:r w:rsidRPr="000C24D8">
        <w:rPr>
          <w:rFonts w:ascii="Times New Roman" w:eastAsia="Times New Roman" w:hAnsi="Times New Roman" w:cs="Times New Roman"/>
          <w:sz w:val="24"/>
          <w:szCs w:val="24"/>
        </w:rPr>
        <w:t>) in Omuma Upstream.</w:t>
      </w:r>
    </w:p>
    <w:p w14:paraId="3DF9FB96" w14:textId="77777777" w:rsidR="00474ED7" w:rsidRPr="000C24D8" w:rsidRDefault="00474ED7" w:rsidP="00474ED7">
      <w:pPr>
        <w:spacing w:before="100" w:beforeAutospacing="1" w:after="100" w:afterAutospacing="1" w:line="360" w:lineRule="auto"/>
        <w:jc w:val="both"/>
        <w:rPr>
          <w:rFonts w:ascii="Times New Roman" w:eastAsia="Times New Roman" w:hAnsi="Times New Roman" w:cs="Times New Roman"/>
          <w:sz w:val="24"/>
          <w:szCs w:val="24"/>
        </w:rPr>
      </w:pPr>
      <w:r w:rsidRPr="000C24D8">
        <w:rPr>
          <w:rFonts w:ascii="Times New Roman" w:eastAsia="Times New Roman" w:hAnsi="Times New Roman" w:cs="Times New Roman"/>
          <w:sz w:val="24"/>
          <w:szCs w:val="24"/>
        </w:rPr>
        <w:t>On the other end of the spectrum, some locations have multiple dashes, indicating either the absence or undetectable levels of certain elements. The smallest recorded positive number is 26.85mg/l at Main Stream (C</w:t>
      </w:r>
      <w:r w:rsidRPr="000C24D8">
        <w:rPr>
          <w:rFonts w:ascii="Times New Roman" w:eastAsia="Times New Roman" w:hAnsi="Times New Roman" w:cs="Times New Roman"/>
          <w:sz w:val="24"/>
          <w:szCs w:val="24"/>
          <w:vertAlign w:val="subscript"/>
        </w:rPr>
        <w:t>12</w:t>
      </w:r>
      <w:r w:rsidRPr="000C24D8">
        <w:rPr>
          <w:rFonts w:ascii="Times New Roman" w:eastAsia="Times New Roman" w:hAnsi="Times New Roman" w:cs="Times New Roman"/>
          <w:sz w:val="24"/>
          <w:szCs w:val="24"/>
        </w:rPr>
        <w:t>), demonstrating very low presence in that category. Examining distribution patterns, Main Stream exhibits consistently lower values across most categories, suggesting minimal impact. In contrast, Omuma, Etche, and Emohua show varied intensities, with peaks appearing in specific categories rather than across all measurements. From these observations, Eleme Downstream appears to be the most affected site, recording the highest values and multiple peaks across different categories. Main Stream remains relatively stable with lower values, while Omuma, Etche, and Emohua present fluctuating intensities. If these figures represent pollution levels, the data suggests that industrial or anthropogenic activities might be more concentrated in Eleme and Etche regions.</w:t>
      </w:r>
    </w:p>
    <w:p w14:paraId="3A3571A6" w14:textId="77777777" w:rsidR="00474ED7" w:rsidRPr="000C24D8" w:rsidRDefault="00474ED7" w:rsidP="00474ED7">
      <w:pPr>
        <w:spacing w:after="0" w:line="360" w:lineRule="auto"/>
        <w:rPr>
          <w:rFonts w:ascii="Times New Roman" w:eastAsia="Times New Roman" w:hAnsi="Times New Roman" w:cs="Times New Roman"/>
          <w:sz w:val="24"/>
          <w:szCs w:val="24"/>
        </w:rPr>
        <w:sectPr w:rsidR="00474ED7" w:rsidRPr="000C24D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20"/>
        </w:sectPr>
      </w:pPr>
    </w:p>
    <w:p w14:paraId="2F55C413" w14:textId="77777777" w:rsidR="00474ED7" w:rsidRPr="000C24D8" w:rsidRDefault="00474ED7" w:rsidP="00474ED7">
      <w:pPr>
        <w:spacing w:line="360" w:lineRule="auto"/>
        <w:rPr>
          <w:rFonts w:ascii="Times New Roman" w:hAnsi="Times New Roman" w:cs="Times New Roman"/>
          <w:kern w:val="2"/>
          <w:sz w:val="24"/>
          <w:szCs w:val="24"/>
          <w14:ligatures w14:val="standardContextual"/>
        </w:rPr>
      </w:pPr>
    </w:p>
    <w:p w14:paraId="084FCD6B" w14:textId="77777777" w:rsidR="00474ED7" w:rsidRPr="000C24D8" w:rsidRDefault="00474ED7" w:rsidP="00474ED7">
      <w:pPr>
        <w:spacing w:line="360" w:lineRule="auto"/>
        <w:rPr>
          <w:rFonts w:ascii="Times New Roman" w:hAnsi="Times New Roman" w:cs="Times New Roman"/>
          <w:b/>
          <w:sz w:val="24"/>
          <w:szCs w:val="24"/>
        </w:rPr>
      </w:pPr>
      <w:r w:rsidRPr="000C24D8">
        <w:rPr>
          <w:rFonts w:ascii="Times New Roman" w:hAnsi="Times New Roman" w:cs="Times New Roman"/>
          <w:b/>
          <w:sz w:val="24"/>
          <w:szCs w:val="24"/>
        </w:rPr>
        <w:t>Table 1: TPH LEVELS ACROSS SAMPLED LOCATIONS</w:t>
      </w:r>
    </w:p>
    <w:tbl>
      <w:tblPr>
        <w:tblStyle w:val="LightShading"/>
        <w:tblW w:w="5000" w:type="pct"/>
        <w:shd w:val="clear" w:color="auto" w:fill="FFFFFF" w:themeFill="background1"/>
        <w:tblLook w:val="04A0" w:firstRow="1" w:lastRow="0" w:firstColumn="1" w:lastColumn="0" w:noHBand="0" w:noVBand="1"/>
      </w:tblPr>
      <w:tblGrid>
        <w:gridCol w:w="398"/>
        <w:gridCol w:w="1227"/>
        <w:gridCol w:w="1107"/>
        <w:gridCol w:w="1054"/>
        <w:gridCol w:w="967"/>
        <w:gridCol w:w="1081"/>
        <w:gridCol w:w="1095"/>
        <w:gridCol w:w="1072"/>
        <w:gridCol w:w="1040"/>
        <w:gridCol w:w="943"/>
        <w:gridCol w:w="1066"/>
        <w:gridCol w:w="1119"/>
        <w:gridCol w:w="791"/>
      </w:tblGrid>
      <w:tr w:rsidR="006E08F9" w:rsidRPr="000C24D8" w14:paraId="218F7C67" w14:textId="77777777" w:rsidTr="006E08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shd w:val="clear" w:color="auto" w:fill="FFFFFF" w:themeFill="background1"/>
            <w:noWrap/>
            <w:hideMark/>
          </w:tcPr>
          <w:p w14:paraId="78884467" w14:textId="77777777" w:rsidR="00474ED7" w:rsidRPr="000C24D8" w:rsidRDefault="00474ED7" w:rsidP="00351B07">
            <w:pPr>
              <w:rPr>
                <w:rFonts w:ascii="Times New Roman" w:hAnsi="Times New Roman" w:cs="Times New Roman"/>
                <w:sz w:val="24"/>
                <w:szCs w:val="24"/>
              </w:rPr>
            </w:pPr>
          </w:p>
        </w:tc>
        <w:tc>
          <w:tcPr>
            <w:tcW w:w="408" w:type="pct"/>
            <w:shd w:val="clear" w:color="auto" w:fill="FFFFFF" w:themeFill="background1"/>
            <w:noWrap/>
            <w:hideMark/>
          </w:tcPr>
          <w:p w14:paraId="1EB52F03"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Omuma</w:t>
            </w:r>
            <w:proofErr w:type="spellEnd"/>
            <w:r w:rsidRPr="000C24D8">
              <w:rPr>
                <w:rFonts w:ascii="Times New Roman" w:hAnsi="Times New Roman" w:cs="Times New Roman"/>
                <w:sz w:val="24"/>
                <w:szCs w:val="24"/>
              </w:rPr>
              <w:t xml:space="preserve"> Down Stream</w:t>
            </w:r>
          </w:p>
        </w:tc>
        <w:tc>
          <w:tcPr>
            <w:tcW w:w="411" w:type="pct"/>
            <w:shd w:val="clear" w:color="auto" w:fill="FFFFFF" w:themeFill="background1"/>
            <w:noWrap/>
            <w:hideMark/>
          </w:tcPr>
          <w:p w14:paraId="27D948DA"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Omuma</w:t>
            </w:r>
            <w:proofErr w:type="spellEnd"/>
            <w:r w:rsidRPr="000C24D8">
              <w:rPr>
                <w:rFonts w:ascii="Times New Roman" w:hAnsi="Times New Roman" w:cs="Times New Roman"/>
                <w:sz w:val="24"/>
                <w:szCs w:val="24"/>
              </w:rPr>
              <w:t xml:space="preserve"> Midstream</w:t>
            </w:r>
          </w:p>
        </w:tc>
        <w:tc>
          <w:tcPr>
            <w:tcW w:w="374" w:type="pct"/>
            <w:shd w:val="clear" w:color="auto" w:fill="FFFFFF" w:themeFill="background1"/>
            <w:noWrap/>
            <w:hideMark/>
          </w:tcPr>
          <w:p w14:paraId="55CCA6F7"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Omuma</w:t>
            </w:r>
            <w:proofErr w:type="spellEnd"/>
            <w:r w:rsidRPr="000C24D8">
              <w:rPr>
                <w:rFonts w:ascii="Times New Roman" w:hAnsi="Times New Roman" w:cs="Times New Roman"/>
                <w:sz w:val="24"/>
                <w:szCs w:val="24"/>
              </w:rPr>
              <w:t xml:space="preserve"> Upstream</w:t>
            </w:r>
          </w:p>
        </w:tc>
        <w:tc>
          <w:tcPr>
            <w:tcW w:w="374" w:type="pct"/>
            <w:shd w:val="clear" w:color="auto" w:fill="FFFFFF" w:themeFill="background1"/>
            <w:noWrap/>
            <w:hideMark/>
          </w:tcPr>
          <w:p w14:paraId="272E2E6B"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Eleme Upstream</w:t>
            </w:r>
          </w:p>
        </w:tc>
        <w:tc>
          <w:tcPr>
            <w:tcW w:w="338" w:type="pct"/>
            <w:shd w:val="clear" w:color="auto" w:fill="FFFFFF" w:themeFill="background1"/>
            <w:noWrap/>
            <w:hideMark/>
          </w:tcPr>
          <w:p w14:paraId="31B78CCC"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Eleme Mid-stream</w:t>
            </w:r>
          </w:p>
        </w:tc>
        <w:tc>
          <w:tcPr>
            <w:tcW w:w="460" w:type="pct"/>
            <w:shd w:val="clear" w:color="auto" w:fill="FFFFFF" w:themeFill="background1"/>
            <w:noWrap/>
            <w:hideMark/>
          </w:tcPr>
          <w:p w14:paraId="69A1445A"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Eleme Downstream</w:t>
            </w:r>
          </w:p>
        </w:tc>
        <w:tc>
          <w:tcPr>
            <w:tcW w:w="460" w:type="pct"/>
            <w:shd w:val="clear" w:color="auto" w:fill="FFFFFF" w:themeFill="background1"/>
            <w:noWrap/>
            <w:hideMark/>
          </w:tcPr>
          <w:p w14:paraId="6AC80D28"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Etche</w:t>
            </w:r>
            <w:proofErr w:type="spellEnd"/>
            <w:r w:rsidRPr="000C24D8">
              <w:rPr>
                <w:rFonts w:ascii="Times New Roman" w:hAnsi="Times New Roman" w:cs="Times New Roman"/>
                <w:sz w:val="24"/>
                <w:szCs w:val="24"/>
              </w:rPr>
              <w:t xml:space="preserve"> Downstream</w:t>
            </w:r>
          </w:p>
        </w:tc>
        <w:tc>
          <w:tcPr>
            <w:tcW w:w="408" w:type="pct"/>
            <w:shd w:val="clear" w:color="auto" w:fill="FFFFFF" w:themeFill="background1"/>
            <w:noWrap/>
            <w:hideMark/>
          </w:tcPr>
          <w:p w14:paraId="17AD96EB"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Etche</w:t>
            </w:r>
            <w:proofErr w:type="spellEnd"/>
            <w:r w:rsidRPr="000C24D8">
              <w:rPr>
                <w:rFonts w:ascii="Times New Roman" w:hAnsi="Times New Roman" w:cs="Times New Roman"/>
                <w:sz w:val="24"/>
                <w:szCs w:val="24"/>
              </w:rPr>
              <w:t xml:space="preserve"> </w:t>
            </w:r>
            <w:proofErr w:type="spellStart"/>
            <w:r w:rsidRPr="000C24D8">
              <w:rPr>
                <w:rFonts w:ascii="Times New Roman" w:hAnsi="Times New Roman" w:cs="Times New Roman"/>
                <w:sz w:val="24"/>
                <w:szCs w:val="24"/>
              </w:rPr>
              <w:t>Mid Stream</w:t>
            </w:r>
            <w:proofErr w:type="spellEnd"/>
          </w:p>
        </w:tc>
        <w:tc>
          <w:tcPr>
            <w:tcW w:w="371" w:type="pct"/>
            <w:shd w:val="clear" w:color="auto" w:fill="FFFFFF" w:themeFill="background1"/>
            <w:noWrap/>
            <w:hideMark/>
          </w:tcPr>
          <w:p w14:paraId="798371AF"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Etche</w:t>
            </w:r>
            <w:proofErr w:type="spellEnd"/>
            <w:r w:rsidRPr="000C24D8">
              <w:rPr>
                <w:rFonts w:ascii="Times New Roman" w:hAnsi="Times New Roman" w:cs="Times New Roman"/>
                <w:sz w:val="24"/>
                <w:szCs w:val="24"/>
              </w:rPr>
              <w:t xml:space="preserve"> Upstream</w:t>
            </w:r>
          </w:p>
        </w:tc>
        <w:tc>
          <w:tcPr>
            <w:tcW w:w="371" w:type="pct"/>
            <w:shd w:val="clear" w:color="auto" w:fill="FFFFFF" w:themeFill="background1"/>
            <w:noWrap/>
            <w:hideMark/>
          </w:tcPr>
          <w:p w14:paraId="42AD4F3E"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Emohua</w:t>
            </w:r>
            <w:proofErr w:type="spellEnd"/>
            <w:r w:rsidRPr="000C24D8">
              <w:rPr>
                <w:rFonts w:ascii="Times New Roman" w:hAnsi="Times New Roman" w:cs="Times New Roman"/>
                <w:sz w:val="24"/>
                <w:szCs w:val="24"/>
              </w:rPr>
              <w:t xml:space="preserve"> Upstream</w:t>
            </w:r>
          </w:p>
        </w:tc>
        <w:tc>
          <w:tcPr>
            <w:tcW w:w="407" w:type="pct"/>
            <w:shd w:val="clear" w:color="auto" w:fill="FFFFFF" w:themeFill="background1"/>
            <w:noWrap/>
            <w:hideMark/>
          </w:tcPr>
          <w:p w14:paraId="0DC5E35B"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C24D8">
              <w:rPr>
                <w:rFonts w:ascii="Times New Roman" w:hAnsi="Times New Roman" w:cs="Times New Roman"/>
                <w:sz w:val="24"/>
                <w:szCs w:val="24"/>
              </w:rPr>
              <w:t>Emohua</w:t>
            </w:r>
            <w:proofErr w:type="spellEnd"/>
            <w:r w:rsidRPr="000C24D8">
              <w:rPr>
                <w:rFonts w:ascii="Times New Roman" w:hAnsi="Times New Roman" w:cs="Times New Roman"/>
                <w:sz w:val="24"/>
                <w:szCs w:val="24"/>
              </w:rPr>
              <w:t xml:space="preserve"> Midstream</w:t>
            </w:r>
          </w:p>
        </w:tc>
        <w:tc>
          <w:tcPr>
            <w:tcW w:w="400" w:type="pct"/>
            <w:shd w:val="clear" w:color="auto" w:fill="FFFFFF" w:themeFill="background1"/>
            <w:noWrap/>
            <w:hideMark/>
          </w:tcPr>
          <w:p w14:paraId="7BAFC7C3" w14:textId="77777777" w:rsidR="00474ED7" w:rsidRPr="000C24D8" w:rsidRDefault="00474ED7" w:rsidP="00351B0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Main stream</w:t>
            </w:r>
          </w:p>
        </w:tc>
      </w:tr>
      <w:tr w:rsidR="006E08F9" w:rsidRPr="000C24D8" w14:paraId="0BE3CFA7"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18A438F0"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C8</w:t>
            </w:r>
          </w:p>
        </w:tc>
        <w:tc>
          <w:tcPr>
            <w:tcW w:w="408" w:type="pct"/>
            <w:tcBorders>
              <w:top w:val="nil"/>
              <w:bottom w:val="nil"/>
            </w:tcBorders>
            <w:shd w:val="clear" w:color="auto" w:fill="FFFFFF" w:themeFill="background1"/>
            <w:noWrap/>
            <w:hideMark/>
          </w:tcPr>
          <w:p w14:paraId="6F290788"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411" w:type="pct"/>
            <w:tcBorders>
              <w:top w:val="nil"/>
              <w:bottom w:val="nil"/>
            </w:tcBorders>
            <w:shd w:val="clear" w:color="auto" w:fill="FFFFFF" w:themeFill="background1"/>
            <w:noWrap/>
            <w:hideMark/>
          </w:tcPr>
          <w:p w14:paraId="1412DD0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374" w:type="pct"/>
            <w:tcBorders>
              <w:top w:val="nil"/>
              <w:bottom w:val="nil"/>
            </w:tcBorders>
            <w:shd w:val="clear" w:color="auto" w:fill="FFFFFF" w:themeFill="background1"/>
            <w:noWrap/>
            <w:hideMark/>
          </w:tcPr>
          <w:p w14:paraId="32B60952"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891.35159</w:t>
            </w:r>
          </w:p>
        </w:tc>
        <w:tc>
          <w:tcPr>
            <w:tcW w:w="374" w:type="pct"/>
            <w:tcBorders>
              <w:top w:val="nil"/>
              <w:bottom w:val="nil"/>
            </w:tcBorders>
            <w:shd w:val="clear" w:color="auto" w:fill="FFFFFF" w:themeFill="background1"/>
            <w:noWrap/>
            <w:hideMark/>
          </w:tcPr>
          <w:p w14:paraId="0C9055F9"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338" w:type="pct"/>
            <w:tcBorders>
              <w:top w:val="nil"/>
              <w:bottom w:val="nil"/>
            </w:tcBorders>
            <w:shd w:val="clear" w:color="auto" w:fill="FFFFFF" w:themeFill="background1"/>
            <w:noWrap/>
            <w:hideMark/>
          </w:tcPr>
          <w:p w14:paraId="183EFA5D"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43179182"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847.25136</w:t>
            </w:r>
          </w:p>
        </w:tc>
        <w:tc>
          <w:tcPr>
            <w:tcW w:w="460" w:type="pct"/>
            <w:tcBorders>
              <w:top w:val="nil"/>
              <w:bottom w:val="nil"/>
            </w:tcBorders>
            <w:shd w:val="clear" w:color="auto" w:fill="FFFFFF" w:themeFill="background1"/>
            <w:noWrap/>
            <w:hideMark/>
          </w:tcPr>
          <w:p w14:paraId="7A360C4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408" w:type="pct"/>
            <w:tcBorders>
              <w:top w:val="nil"/>
              <w:bottom w:val="nil"/>
            </w:tcBorders>
            <w:shd w:val="clear" w:color="auto" w:fill="FFFFFF" w:themeFill="background1"/>
            <w:noWrap/>
            <w:hideMark/>
          </w:tcPr>
          <w:p w14:paraId="06810643"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371" w:type="pct"/>
            <w:tcBorders>
              <w:top w:val="nil"/>
              <w:bottom w:val="nil"/>
            </w:tcBorders>
            <w:shd w:val="clear" w:color="auto" w:fill="FFFFFF" w:themeFill="background1"/>
            <w:noWrap/>
            <w:hideMark/>
          </w:tcPr>
          <w:p w14:paraId="1ED9FA8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371" w:type="pct"/>
            <w:tcBorders>
              <w:top w:val="nil"/>
              <w:bottom w:val="nil"/>
            </w:tcBorders>
            <w:shd w:val="clear" w:color="auto" w:fill="FFFFFF" w:themeFill="background1"/>
            <w:noWrap/>
            <w:hideMark/>
          </w:tcPr>
          <w:p w14:paraId="2B6BE940"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407" w:type="pct"/>
            <w:tcBorders>
              <w:top w:val="nil"/>
              <w:bottom w:val="nil"/>
            </w:tcBorders>
            <w:shd w:val="clear" w:color="auto" w:fill="FFFFFF" w:themeFill="background1"/>
            <w:noWrap/>
            <w:hideMark/>
          </w:tcPr>
          <w:p w14:paraId="65E0138A"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w:t>
            </w:r>
          </w:p>
        </w:tc>
        <w:tc>
          <w:tcPr>
            <w:tcW w:w="400" w:type="pct"/>
            <w:tcBorders>
              <w:top w:val="nil"/>
              <w:bottom w:val="nil"/>
            </w:tcBorders>
            <w:shd w:val="clear" w:color="auto" w:fill="FFFFFF" w:themeFill="background1"/>
            <w:noWrap/>
            <w:hideMark/>
          </w:tcPr>
          <w:p w14:paraId="605A866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5E425FC6"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3DA1FB28"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C9</w:t>
            </w:r>
          </w:p>
        </w:tc>
        <w:tc>
          <w:tcPr>
            <w:tcW w:w="408" w:type="pct"/>
            <w:tcBorders>
              <w:top w:val="nil"/>
              <w:left w:val="nil"/>
              <w:bottom w:val="nil"/>
              <w:right w:val="nil"/>
            </w:tcBorders>
            <w:shd w:val="clear" w:color="auto" w:fill="FFFFFF" w:themeFill="background1"/>
            <w:noWrap/>
            <w:hideMark/>
          </w:tcPr>
          <w:p w14:paraId="0A2CFDE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left w:val="nil"/>
              <w:bottom w:val="nil"/>
              <w:right w:val="nil"/>
            </w:tcBorders>
            <w:shd w:val="clear" w:color="auto" w:fill="FFFFFF" w:themeFill="background1"/>
            <w:noWrap/>
            <w:hideMark/>
          </w:tcPr>
          <w:p w14:paraId="7B16697A"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25D95B3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1E8E1EF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1210.7481</w:t>
            </w:r>
          </w:p>
        </w:tc>
        <w:tc>
          <w:tcPr>
            <w:tcW w:w="338" w:type="pct"/>
            <w:tcBorders>
              <w:top w:val="nil"/>
              <w:left w:val="nil"/>
              <w:bottom w:val="nil"/>
              <w:right w:val="nil"/>
            </w:tcBorders>
            <w:shd w:val="clear" w:color="auto" w:fill="FFFFFF" w:themeFill="background1"/>
            <w:noWrap/>
            <w:hideMark/>
          </w:tcPr>
          <w:p w14:paraId="4D476BA2"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748.4931</w:t>
            </w:r>
          </w:p>
        </w:tc>
        <w:tc>
          <w:tcPr>
            <w:tcW w:w="460" w:type="pct"/>
            <w:tcBorders>
              <w:top w:val="nil"/>
              <w:left w:val="nil"/>
              <w:bottom w:val="nil"/>
              <w:right w:val="nil"/>
            </w:tcBorders>
            <w:shd w:val="clear" w:color="auto" w:fill="FFFFFF" w:themeFill="background1"/>
            <w:noWrap/>
            <w:hideMark/>
          </w:tcPr>
          <w:p w14:paraId="47F907A2"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37A6AD44"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548.36119</w:t>
            </w:r>
          </w:p>
        </w:tc>
        <w:tc>
          <w:tcPr>
            <w:tcW w:w="408" w:type="pct"/>
            <w:tcBorders>
              <w:top w:val="nil"/>
              <w:left w:val="nil"/>
              <w:bottom w:val="nil"/>
              <w:right w:val="nil"/>
            </w:tcBorders>
            <w:shd w:val="clear" w:color="auto" w:fill="FFFFFF" w:themeFill="background1"/>
            <w:noWrap/>
            <w:hideMark/>
          </w:tcPr>
          <w:p w14:paraId="1051D44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548.36119</w:t>
            </w:r>
          </w:p>
        </w:tc>
        <w:tc>
          <w:tcPr>
            <w:tcW w:w="371" w:type="pct"/>
            <w:tcBorders>
              <w:top w:val="nil"/>
              <w:left w:val="nil"/>
              <w:bottom w:val="nil"/>
              <w:right w:val="nil"/>
            </w:tcBorders>
            <w:shd w:val="clear" w:color="auto" w:fill="FFFFFF" w:themeFill="background1"/>
            <w:noWrap/>
            <w:hideMark/>
          </w:tcPr>
          <w:p w14:paraId="2E48B78D"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36B67251"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nil"/>
              <w:right w:val="nil"/>
            </w:tcBorders>
            <w:shd w:val="clear" w:color="auto" w:fill="FFFFFF" w:themeFill="background1"/>
            <w:noWrap/>
            <w:hideMark/>
          </w:tcPr>
          <w:p w14:paraId="104C5BF4"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755.4154</w:t>
            </w:r>
          </w:p>
        </w:tc>
        <w:tc>
          <w:tcPr>
            <w:tcW w:w="400" w:type="pct"/>
            <w:tcBorders>
              <w:top w:val="nil"/>
              <w:left w:val="nil"/>
              <w:bottom w:val="nil"/>
              <w:right w:val="nil"/>
            </w:tcBorders>
            <w:shd w:val="clear" w:color="auto" w:fill="FFFFFF" w:themeFill="background1"/>
            <w:noWrap/>
            <w:hideMark/>
          </w:tcPr>
          <w:p w14:paraId="5C7060E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63.63721</w:t>
            </w:r>
          </w:p>
        </w:tc>
      </w:tr>
      <w:tr w:rsidR="006E08F9" w:rsidRPr="000C24D8" w14:paraId="3EEC6C9B"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33611150"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C10</w:t>
            </w:r>
          </w:p>
        </w:tc>
        <w:tc>
          <w:tcPr>
            <w:tcW w:w="408" w:type="pct"/>
            <w:tcBorders>
              <w:top w:val="nil"/>
              <w:bottom w:val="nil"/>
            </w:tcBorders>
            <w:shd w:val="clear" w:color="auto" w:fill="FFFFFF" w:themeFill="background1"/>
            <w:noWrap/>
            <w:hideMark/>
          </w:tcPr>
          <w:p w14:paraId="2DE1F07F"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1114.47217</w:t>
            </w:r>
          </w:p>
        </w:tc>
        <w:tc>
          <w:tcPr>
            <w:tcW w:w="411" w:type="pct"/>
            <w:tcBorders>
              <w:top w:val="nil"/>
              <w:bottom w:val="nil"/>
            </w:tcBorders>
            <w:shd w:val="clear" w:color="auto" w:fill="FFFFFF" w:themeFill="background1"/>
            <w:noWrap/>
            <w:hideMark/>
          </w:tcPr>
          <w:p w14:paraId="4FD4081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1012.47311</w:t>
            </w:r>
          </w:p>
        </w:tc>
        <w:tc>
          <w:tcPr>
            <w:tcW w:w="374" w:type="pct"/>
            <w:tcBorders>
              <w:top w:val="nil"/>
              <w:bottom w:val="nil"/>
            </w:tcBorders>
            <w:shd w:val="clear" w:color="auto" w:fill="FFFFFF" w:themeFill="background1"/>
            <w:noWrap/>
            <w:hideMark/>
          </w:tcPr>
          <w:p w14:paraId="1447069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986.05894</w:t>
            </w:r>
          </w:p>
        </w:tc>
        <w:tc>
          <w:tcPr>
            <w:tcW w:w="374" w:type="pct"/>
            <w:tcBorders>
              <w:top w:val="nil"/>
              <w:bottom w:val="nil"/>
            </w:tcBorders>
            <w:shd w:val="clear" w:color="auto" w:fill="FFFFFF" w:themeFill="background1"/>
            <w:noWrap/>
            <w:hideMark/>
          </w:tcPr>
          <w:p w14:paraId="03D3A299"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bottom w:val="nil"/>
            </w:tcBorders>
            <w:shd w:val="clear" w:color="auto" w:fill="FFFFFF" w:themeFill="background1"/>
            <w:noWrap/>
            <w:hideMark/>
          </w:tcPr>
          <w:p w14:paraId="69118AB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6103851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1613.86942</w:t>
            </w:r>
          </w:p>
        </w:tc>
        <w:tc>
          <w:tcPr>
            <w:tcW w:w="460" w:type="pct"/>
            <w:tcBorders>
              <w:top w:val="nil"/>
              <w:bottom w:val="nil"/>
            </w:tcBorders>
            <w:shd w:val="clear" w:color="auto" w:fill="FFFFFF" w:themeFill="background1"/>
            <w:noWrap/>
            <w:hideMark/>
          </w:tcPr>
          <w:p w14:paraId="5F15B1C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bottom w:val="nil"/>
            </w:tcBorders>
            <w:shd w:val="clear" w:color="auto" w:fill="FFFFFF" w:themeFill="background1"/>
            <w:noWrap/>
            <w:hideMark/>
          </w:tcPr>
          <w:p w14:paraId="5E52D54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2ACCA31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551.6849</w:t>
            </w:r>
          </w:p>
        </w:tc>
        <w:tc>
          <w:tcPr>
            <w:tcW w:w="371" w:type="pct"/>
            <w:tcBorders>
              <w:top w:val="nil"/>
              <w:bottom w:val="nil"/>
            </w:tcBorders>
            <w:shd w:val="clear" w:color="auto" w:fill="FFFFFF" w:themeFill="background1"/>
            <w:noWrap/>
            <w:hideMark/>
          </w:tcPr>
          <w:p w14:paraId="0798855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411.5371</w:t>
            </w:r>
          </w:p>
        </w:tc>
        <w:tc>
          <w:tcPr>
            <w:tcW w:w="407" w:type="pct"/>
            <w:tcBorders>
              <w:top w:val="nil"/>
              <w:bottom w:val="nil"/>
            </w:tcBorders>
            <w:shd w:val="clear" w:color="auto" w:fill="FFFFFF" w:themeFill="background1"/>
            <w:noWrap/>
            <w:hideMark/>
          </w:tcPr>
          <w:p w14:paraId="01401CFF"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bottom w:val="nil"/>
            </w:tcBorders>
            <w:shd w:val="clear" w:color="auto" w:fill="FFFFFF" w:themeFill="background1"/>
            <w:noWrap/>
            <w:hideMark/>
          </w:tcPr>
          <w:p w14:paraId="13A5139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390BFB1D"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0F0F4DDE"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C11</w:t>
            </w:r>
          </w:p>
        </w:tc>
        <w:tc>
          <w:tcPr>
            <w:tcW w:w="408" w:type="pct"/>
            <w:tcBorders>
              <w:top w:val="nil"/>
              <w:left w:val="nil"/>
              <w:bottom w:val="nil"/>
              <w:right w:val="nil"/>
            </w:tcBorders>
            <w:shd w:val="clear" w:color="auto" w:fill="FFFFFF" w:themeFill="background1"/>
            <w:noWrap/>
            <w:hideMark/>
          </w:tcPr>
          <w:p w14:paraId="592AE775"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left w:val="nil"/>
              <w:bottom w:val="nil"/>
              <w:right w:val="nil"/>
            </w:tcBorders>
            <w:shd w:val="clear" w:color="auto" w:fill="FFFFFF" w:themeFill="background1"/>
            <w:noWrap/>
            <w:hideMark/>
          </w:tcPr>
          <w:p w14:paraId="5DFE5AFA"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01F5231B"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34508712"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left w:val="nil"/>
              <w:bottom w:val="nil"/>
              <w:right w:val="nil"/>
            </w:tcBorders>
            <w:shd w:val="clear" w:color="auto" w:fill="FFFFFF" w:themeFill="background1"/>
            <w:noWrap/>
            <w:hideMark/>
          </w:tcPr>
          <w:p w14:paraId="105A833A"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490.1527</w:t>
            </w:r>
          </w:p>
        </w:tc>
        <w:tc>
          <w:tcPr>
            <w:tcW w:w="460" w:type="pct"/>
            <w:tcBorders>
              <w:top w:val="nil"/>
              <w:left w:val="nil"/>
              <w:bottom w:val="nil"/>
              <w:right w:val="nil"/>
            </w:tcBorders>
            <w:shd w:val="clear" w:color="auto" w:fill="FFFFFF" w:themeFill="background1"/>
            <w:noWrap/>
            <w:hideMark/>
          </w:tcPr>
          <w:p w14:paraId="7B690FB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088C38B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left w:val="nil"/>
              <w:bottom w:val="nil"/>
              <w:right w:val="nil"/>
            </w:tcBorders>
            <w:shd w:val="clear" w:color="auto" w:fill="FFFFFF" w:themeFill="background1"/>
            <w:noWrap/>
            <w:hideMark/>
          </w:tcPr>
          <w:p w14:paraId="0669AE7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1F56ABC0"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5B07B825"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nil"/>
              <w:right w:val="nil"/>
            </w:tcBorders>
            <w:shd w:val="clear" w:color="auto" w:fill="FFFFFF" w:themeFill="background1"/>
            <w:noWrap/>
            <w:hideMark/>
          </w:tcPr>
          <w:p w14:paraId="523043A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left w:val="nil"/>
              <w:bottom w:val="nil"/>
              <w:right w:val="nil"/>
            </w:tcBorders>
            <w:shd w:val="clear" w:color="auto" w:fill="FFFFFF" w:themeFill="background1"/>
            <w:noWrap/>
            <w:hideMark/>
          </w:tcPr>
          <w:p w14:paraId="20A019D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766251EF"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1BAD4F3E"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C12</w:t>
            </w:r>
          </w:p>
        </w:tc>
        <w:tc>
          <w:tcPr>
            <w:tcW w:w="408" w:type="pct"/>
            <w:tcBorders>
              <w:top w:val="nil"/>
              <w:bottom w:val="nil"/>
            </w:tcBorders>
            <w:shd w:val="clear" w:color="auto" w:fill="FFFFFF" w:themeFill="background1"/>
            <w:noWrap/>
            <w:hideMark/>
          </w:tcPr>
          <w:p w14:paraId="62C5D0D8"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858.24859</w:t>
            </w:r>
          </w:p>
        </w:tc>
        <w:tc>
          <w:tcPr>
            <w:tcW w:w="411" w:type="pct"/>
            <w:tcBorders>
              <w:top w:val="nil"/>
              <w:bottom w:val="nil"/>
            </w:tcBorders>
            <w:shd w:val="clear" w:color="auto" w:fill="FFFFFF" w:themeFill="background1"/>
            <w:noWrap/>
            <w:hideMark/>
          </w:tcPr>
          <w:p w14:paraId="59E9C7B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788.24859</w:t>
            </w:r>
          </w:p>
        </w:tc>
        <w:tc>
          <w:tcPr>
            <w:tcW w:w="374" w:type="pct"/>
            <w:tcBorders>
              <w:top w:val="nil"/>
              <w:bottom w:val="nil"/>
            </w:tcBorders>
            <w:shd w:val="clear" w:color="auto" w:fill="FFFFFF" w:themeFill="background1"/>
            <w:noWrap/>
            <w:hideMark/>
          </w:tcPr>
          <w:p w14:paraId="789F516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1302D6C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578.87362</w:t>
            </w:r>
          </w:p>
        </w:tc>
        <w:tc>
          <w:tcPr>
            <w:tcW w:w="338" w:type="pct"/>
            <w:tcBorders>
              <w:top w:val="nil"/>
              <w:bottom w:val="nil"/>
            </w:tcBorders>
            <w:shd w:val="clear" w:color="auto" w:fill="FFFFFF" w:themeFill="background1"/>
            <w:noWrap/>
            <w:hideMark/>
          </w:tcPr>
          <w:p w14:paraId="6EF65B98"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7C24C51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29AABCC8"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bottom w:val="nil"/>
            </w:tcBorders>
            <w:shd w:val="clear" w:color="auto" w:fill="FFFFFF" w:themeFill="background1"/>
            <w:noWrap/>
            <w:hideMark/>
          </w:tcPr>
          <w:p w14:paraId="1619170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5B944CBD"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782.1421</w:t>
            </w:r>
          </w:p>
        </w:tc>
        <w:tc>
          <w:tcPr>
            <w:tcW w:w="371" w:type="pct"/>
            <w:tcBorders>
              <w:top w:val="nil"/>
              <w:bottom w:val="nil"/>
            </w:tcBorders>
            <w:shd w:val="clear" w:color="auto" w:fill="FFFFFF" w:themeFill="background1"/>
            <w:noWrap/>
            <w:hideMark/>
          </w:tcPr>
          <w:p w14:paraId="6350E48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719.8563</w:t>
            </w:r>
          </w:p>
        </w:tc>
        <w:tc>
          <w:tcPr>
            <w:tcW w:w="407" w:type="pct"/>
            <w:tcBorders>
              <w:top w:val="nil"/>
              <w:bottom w:val="nil"/>
            </w:tcBorders>
            <w:shd w:val="clear" w:color="auto" w:fill="FFFFFF" w:themeFill="background1"/>
            <w:noWrap/>
            <w:hideMark/>
          </w:tcPr>
          <w:p w14:paraId="315BB7CE"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973.5831</w:t>
            </w:r>
          </w:p>
        </w:tc>
        <w:tc>
          <w:tcPr>
            <w:tcW w:w="400" w:type="pct"/>
            <w:tcBorders>
              <w:top w:val="nil"/>
              <w:bottom w:val="nil"/>
            </w:tcBorders>
            <w:shd w:val="clear" w:color="auto" w:fill="FFFFFF" w:themeFill="background1"/>
            <w:noWrap/>
            <w:hideMark/>
          </w:tcPr>
          <w:p w14:paraId="26A72C7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26.85396</w:t>
            </w:r>
          </w:p>
        </w:tc>
      </w:tr>
      <w:tr w:rsidR="006E08F9" w:rsidRPr="000C24D8" w14:paraId="4B63A1D8"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34EE2334"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C13</w:t>
            </w:r>
          </w:p>
        </w:tc>
        <w:tc>
          <w:tcPr>
            <w:tcW w:w="408" w:type="pct"/>
            <w:tcBorders>
              <w:top w:val="nil"/>
              <w:left w:val="nil"/>
              <w:bottom w:val="nil"/>
              <w:right w:val="nil"/>
            </w:tcBorders>
            <w:shd w:val="clear" w:color="auto" w:fill="FFFFFF" w:themeFill="background1"/>
            <w:noWrap/>
            <w:hideMark/>
          </w:tcPr>
          <w:p w14:paraId="2EC9529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left w:val="nil"/>
              <w:bottom w:val="nil"/>
              <w:right w:val="nil"/>
            </w:tcBorders>
            <w:shd w:val="clear" w:color="auto" w:fill="FFFFFF" w:themeFill="background1"/>
            <w:noWrap/>
            <w:hideMark/>
          </w:tcPr>
          <w:p w14:paraId="7C723661"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449D2B0A"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5C88E59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left w:val="nil"/>
              <w:bottom w:val="nil"/>
              <w:right w:val="nil"/>
            </w:tcBorders>
            <w:shd w:val="clear" w:color="auto" w:fill="FFFFFF" w:themeFill="background1"/>
            <w:noWrap/>
            <w:hideMark/>
          </w:tcPr>
          <w:p w14:paraId="0ADCAC39"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926.2186</w:t>
            </w:r>
          </w:p>
        </w:tc>
        <w:tc>
          <w:tcPr>
            <w:tcW w:w="460" w:type="pct"/>
            <w:tcBorders>
              <w:top w:val="nil"/>
              <w:left w:val="nil"/>
              <w:bottom w:val="nil"/>
              <w:right w:val="nil"/>
            </w:tcBorders>
            <w:shd w:val="clear" w:color="auto" w:fill="FFFFFF" w:themeFill="background1"/>
            <w:noWrap/>
            <w:hideMark/>
          </w:tcPr>
          <w:p w14:paraId="4EC7BC6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1146.14251</w:t>
            </w:r>
          </w:p>
        </w:tc>
        <w:tc>
          <w:tcPr>
            <w:tcW w:w="460" w:type="pct"/>
            <w:tcBorders>
              <w:top w:val="nil"/>
              <w:left w:val="nil"/>
              <w:bottom w:val="nil"/>
              <w:right w:val="nil"/>
            </w:tcBorders>
            <w:shd w:val="clear" w:color="auto" w:fill="FFFFFF" w:themeFill="background1"/>
            <w:noWrap/>
            <w:hideMark/>
          </w:tcPr>
          <w:p w14:paraId="5F94AADD"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864.49281</w:t>
            </w:r>
          </w:p>
        </w:tc>
        <w:tc>
          <w:tcPr>
            <w:tcW w:w="408" w:type="pct"/>
            <w:tcBorders>
              <w:top w:val="nil"/>
              <w:left w:val="nil"/>
              <w:bottom w:val="nil"/>
              <w:right w:val="nil"/>
            </w:tcBorders>
            <w:shd w:val="clear" w:color="auto" w:fill="FFFFFF" w:themeFill="background1"/>
            <w:noWrap/>
            <w:hideMark/>
          </w:tcPr>
          <w:p w14:paraId="656BD77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864.49281</w:t>
            </w:r>
          </w:p>
        </w:tc>
        <w:tc>
          <w:tcPr>
            <w:tcW w:w="371" w:type="pct"/>
            <w:tcBorders>
              <w:top w:val="nil"/>
              <w:left w:val="nil"/>
              <w:bottom w:val="nil"/>
              <w:right w:val="nil"/>
            </w:tcBorders>
            <w:shd w:val="clear" w:color="auto" w:fill="FFFFFF" w:themeFill="background1"/>
            <w:noWrap/>
            <w:hideMark/>
          </w:tcPr>
          <w:p w14:paraId="7536FC99"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5985752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nil"/>
              <w:right w:val="nil"/>
            </w:tcBorders>
            <w:shd w:val="clear" w:color="auto" w:fill="FFFFFF" w:themeFill="background1"/>
            <w:noWrap/>
            <w:hideMark/>
          </w:tcPr>
          <w:p w14:paraId="6FEBADC8"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left w:val="nil"/>
              <w:bottom w:val="nil"/>
              <w:right w:val="nil"/>
            </w:tcBorders>
            <w:shd w:val="clear" w:color="auto" w:fill="FFFFFF" w:themeFill="background1"/>
            <w:noWrap/>
            <w:hideMark/>
          </w:tcPr>
          <w:p w14:paraId="3F76CB5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6152CBFB"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4844C21F"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C14</w:t>
            </w:r>
          </w:p>
        </w:tc>
        <w:tc>
          <w:tcPr>
            <w:tcW w:w="408" w:type="pct"/>
            <w:tcBorders>
              <w:top w:val="nil"/>
              <w:bottom w:val="nil"/>
            </w:tcBorders>
            <w:shd w:val="clear" w:color="auto" w:fill="FFFFFF" w:themeFill="background1"/>
            <w:noWrap/>
            <w:hideMark/>
          </w:tcPr>
          <w:p w14:paraId="10D7F342"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bottom w:val="nil"/>
            </w:tcBorders>
            <w:shd w:val="clear" w:color="auto" w:fill="FFFFFF" w:themeFill="background1"/>
            <w:noWrap/>
            <w:hideMark/>
          </w:tcPr>
          <w:p w14:paraId="479BF634"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454110D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774.13683</w:t>
            </w:r>
          </w:p>
        </w:tc>
        <w:tc>
          <w:tcPr>
            <w:tcW w:w="374" w:type="pct"/>
            <w:tcBorders>
              <w:top w:val="nil"/>
              <w:bottom w:val="nil"/>
            </w:tcBorders>
            <w:shd w:val="clear" w:color="auto" w:fill="FFFFFF" w:themeFill="background1"/>
            <w:noWrap/>
            <w:hideMark/>
          </w:tcPr>
          <w:p w14:paraId="6C2EF94A"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791.38496</w:t>
            </w:r>
          </w:p>
        </w:tc>
        <w:tc>
          <w:tcPr>
            <w:tcW w:w="338" w:type="pct"/>
            <w:tcBorders>
              <w:top w:val="nil"/>
              <w:bottom w:val="nil"/>
            </w:tcBorders>
            <w:shd w:val="clear" w:color="auto" w:fill="FFFFFF" w:themeFill="background1"/>
            <w:noWrap/>
            <w:hideMark/>
          </w:tcPr>
          <w:p w14:paraId="611E8424"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6AC04772"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6D81CF9B"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bottom w:val="nil"/>
            </w:tcBorders>
            <w:shd w:val="clear" w:color="auto" w:fill="FFFFFF" w:themeFill="background1"/>
            <w:noWrap/>
            <w:hideMark/>
          </w:tcPr>
          <w:p w14:paraId="28065C6E"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1714A9D3"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0EC3D088"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315.1396</w:t>
            </w:r>
          </w:p>
        </w:tc>
        <w:tc>
          <w:tcPr>
            <w:tcW w:w="407" w:type="pct"/>
            <w:tcBorders>
              <w:top w:val="nil"/>
              <w:bottom w:val="nil"/>
            </w:tcBorders>
            <w:shd w:val="clear" w:color="auto" w:fill="FFFFFF" w:themeFill="background1"/>
            <w:noWrap/>
            <w:hideMark/>
          </w:tcPr>
          <w:p w14:paraId="0923B2D3"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669.1427</w:t>
            </w:r>
          </w:p>
        </w:tc>
        <w:tc>
          <w:tcPr>
            <w:tcW w:w="400" w:type="pct"/>
            <w:tcBorders>
              <w:top w:val="nil"/>
              <w:bottom w:val="nil"/>
            </w:tcBorders>
            <w:shd w:val="clear" w:color="auto" w:fill="FFFFFF" w:themeFill="background1"/>
            <w:noWrap/>
            <w:hideMark/>
          </w:tcPr>
          <w:p w14:paraId="398FEBB8"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75028566"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406849BB"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C15</w:t>
            </w:r>
          </w:p>
        </w:tc>
        <w:tc>
          <w:tcPr>
            <w:tcW w:w="408" w:type="pct"/>
            <w:tcBorders>
              <w:top w:val="nil"/>
              <w:left w:val="nil"/>
              <w:bottom w:val="nil"/>
              <w:right w:val="nil"/>
            </w:tcBorders>
            <w:shd w:val="clear" w:color="auto" w:fill="FFFFFF" w:themeFill="background1"/>
            <w:noWrap/>
            <w:hideMark/>
          </w:tcPr>
          <w:p w14:paraId="7BE153D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left w:val="nil"/>
              <w:bottom w:val="nil"/>
              <w:right w:val="nil"/>
            </w:tcBorders>
            <w:shd w:val="clear" w:color="auto" w:fill="FFFFFF" w:themeFill="background1"/>
            <w:noWrap/>
            <w:hideMark/>
          </w:tcPr>
          <w:p w14:paraId="0E5A2ED5"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34C35F0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462215A4"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1479.1453</w:t>
            </w:r>
          </w:p>
        </w:tc>
        <w:tc>
          <w:tcPr>
            <w:tcW w:w="338" w:type="pct"/>
            <w:tcBorders>
              <w:top w:val="nil"/>
              <w:left w:val="nil"/>
              <w:bottom w:val="nil"/>
              <w:right w:val="nil"/>
            </w:tcBorders>
            <w:shd w:val="clear" w:color="auto" w:fill="FFFFFF" w:themeFill="background1"/>
            <w:noWrap/>
            <w:hideMark/>
          </w:tcPr>
          <w:p w14:paraId="24A51CF5"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6D549774"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61431CA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713.37853</w:t>
            </w:r>
          </w:p>
        </w:tc>
        <w:tc>
          <w:tcPr>
            <w:tcW w:w="408" w:type="pct"/>
            <w:tcBorders>
              <w:top w:val="nil"/>
              <w:left w:val="nil"/>
              <w:bottom w:val="nil"/>
              <w:right w:val="nil"/>
            </w:tcBorders>
            <w:shd w:val="clear" w:color="auto" w:fill="FFFFFF" w:themeFill="background1"/>
            <w:noWrap/>
            <w:hideMark/>
          </w:tcPr>
          <w:p w14:paraId="66AFE319"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713.37853</w:t>
            </w:r>
          </w:p>
        </w:tc>
        <w:tc>
          <w:tcPr>
            <w:tcW w:w="371" w:type="pct"/>
            <w:tcBorders>
              <w:top w:val="nil"/>
              <w:left w:val="nil"/>
              <w:bottom w:val="nil"/>
              <w:right w:val="nil"/>
            </w:tcBorders>
            <w:shd w:val="clear" w:color="auto" w:fill="FFFFFF" w:themeFill="background1"/>
            <w:noWrap/>
            <w:hideMark/>
          </w:tcPr>
          <w:p w14:paraId="04A8368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974.7319</w:t>
            </w:r>
          </w:p>
        </w:tc>
        <w:tc>
          <w:tcPr>
            <w:tcW w:w="371" w:type="pct"/>
            <w:tcBorders>
              <w:top w:val="nil"/>
              <w:left w:val="nil"/>
              <w:bottom w:val="nil"/>
              <w:right w:val="nil"/>
            </w:tcBorders>
            <w:shd w:val="clear" w:color="auto" w:fill="FFFFFF" w:themeFill="background1"/>
            <w:noWrap/>
            <w:hideMark/>
          </w:tcPr>
          <w:p w14:paraId="443FFFC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nil"/>
              <w:right w:val="nil"/>
            </w:tcBorders>
            <w:shd w:val="clear" w:color="auto" w:fill="FFFFFF" w:themeFill="background1"/>
            <w:noWrap/>
            <w:hideMark/>
          </w:tcPr>
          <w:p w14:paraId="66454ED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524.9535</w:t>
            </w:r>
          </w:p>
        </w:tc>
        <w:tc>
          <w:tcPr>
            <w:tcW w:w="400" w:type="pct"/>
            <w:tcBorders>
              <w:top w:val="nil"/>
              <w:left w:val="nil"/>
              <w:bottom w:val="nil"/>
              <w:right w:val="nil"/>
            </w:tcBorders>
            <w:shd w:val="clear" w:color="auto" w:fill="FFFFFF" w:themeFill="background1"/>
            <w:noWrap/>
            <w:hideMark/>
          </w:tcPr>
          <w:p w14:paraId="0BEF43A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42.13014</w:t>
            </w:r>
          </w:p>
        </w:tc>
      </w:tr>
      <w:tr w:rsidR="006E08F9" w:rsidRPr="000C24D8" w14:paraId="787C3E9F"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7CC49B4D"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C16</w:t>
            </w:r>
          </w:p>
        </w:tc>
        <w:tc>
          <w:tcPr>
            <w:tcW w:w="408" w:type="pct"/>
            <w:tcBorders>
              <w:top w:val="nil"/>
              <w:bottom w:val="nil"/>
            </w:tcBorders>
            <w:shd w:val="clear" w:color="auto" w:fill="FFFFFF" w:themeFill="background1"/>
            <w:noWrap/>
            <w:hideMark/>
          </w:tcPr>
          <w:p w14:paraId="1D86E5EA"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317.15291</w:t>
            </w:r>
          </w:p>
        </w:tc>
        <w:tc>
          <w:tcPr>
            <w:tcW w:w="411" w:type="pct"/>
            <w:tcBorders>
              <w:top w:val="nil"/>
              <w:bottom w:val="nil"/>
            </w:tcBorders>
            <w:shd w:val="clear" w:color="auto" w:fill="FFFFFF" w:themeFill="background1"/>
            <w:noWrap/>
            <w:hideMark/>
          </w:tcPr>
          <w:p w14:paraId="5B2F0F1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501.15091</w:t>
            </w:r>
          </w:p>
        </w:tc>
        <w:tc>
          <w:tcPr>
            <w:tcW w:w="374" w:type="pct"/>
            <w:tcBorders>
              <w:top w:val="nil"/>
              <w:bottom w:val="nil"/>
            </w:tcBorders>
            <w:shd w:val="clear" w:color="auto" w:fill="FFFFFF" w:themeFill="background1"/>
            <w:noWrap/>
            <w:hideMark/>
          </w:tcPr>
          <w:p w14:paraId="37637B7D"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652.47118</w:t>
            </w:r>
          </w:p>
        </w:tc>
        <w:tc>
          <w:tcPr>
            <w:tcW w:w="374" w:type="pct"/>
            <w:tcBorders>
              <w:top w:val="nil"/>
              <w:bottom w:val="nil"/>
            </w:tcBorders>
            <w:shd w:val="clear" w:color="auto" w:fill="FFFFFF" w:themeFill="background1"/>
            <w:noWrap/>
            <w:hideMark/>
          </w:tcPr>
          <w:p w14:paraId="7E854DD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bottom w:val="nil"/>
            </w:tcBorders>
            <w:shd w:val="clear" w:color="auto" w:fill="FFFFFF" w:themeFill="background1"/>
            <w:noWrap/>
            <w:hideMark/>
          </w:tcPr>
          <w:p w14:paraId="5B080C5E"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839.442</w:t>
            </w:r>
          </w:p>
        </w:tc>
        <w:tc>
          <w:tcPr>
            <w:tcW w:w="460" w:type="pct"/>
            <w:tcBorders>
              <w:top w:val="nil"/>
              <w:bottom w:val="nil"/>
            </w:tcBorders>
            <w:shd w:val="clear" w:color="auto" w:fill="FFFFFF" w:themeFill="background1"/>
            <w:noWrap/>
            <w:hideMark/>
          </w:tcPr>
          <w:p w14:paraId="5ECF554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1552.96802</w:t>
            </w:r>
          </w:p>
        </w:tc>
        <w:tc>
          <w:tcPr>
            <w:tcW w:w="460" w:type="pct"/>
            <w:tcBorders>
              <w:top w:val="nil"/>
              <w:bottom w:val="nil"/>
            </w:tcBorders>
            <w:shd w:val="clear" w:color="auto" w:fill="FFFFFF" w:themeFill="background1"/>
            <w:noWrap/>
            <w:hideMark/>
          </w:tcPr>
          <w:p w14:paraId="53076A8B"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421.01462</w:t>
            </w:r>
          </w:p>
        </w:tc>
        <w:tc>
          <w:tcPr>
            <w:tcW w:w="408" w:type="pct"/>
            <w:tcBorders>
              <w:top w:val="nil"/>
              <w:bottom w:val="nil"/>
            </w:tcBorders>
            <w:shd w:val="clear" w:color="auto" w:fill="FFFFFF" w:themeFill="background1"/>
            <w:noWrap/>
            <w:hideMark/>
          </w:tcPr>
          <w:p w14:paraId="5E8F49F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421.01462</w:t>
            </w:r>
          </w:p>
        </w:tc>
        <w:tc>
          <w:tcPr>
            <w:tcW w:w="371" w:type="pct"/>
            <w:tcBorders>
              <w:top w:val="nil"/>
              <w:bottom w:val="nil"/>
            </w:tcBorders>
            <w:shd w:val="clear" w:color="auto" w:fill="FFFFFF" w:themeFill="background1"/>
            <w:noWrap/>
            <w:hideMark/>
          </w:tcPr>
          <w:p w14:paraId="3A1538AF"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5B2C750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530.4131</w:t>
            </w:r>
          </w:p>
        </w:tc>
        <w:tc>
          <w:tcPr>
            <w:tcW w:w="407" w:type="pct"/>
            <w:tcBorders>
              <w:top w:val="nil"/>
              <w:bottom w:val="nil"/>
            </w:tcBorders>
            <w:shd w:val="clear" w:color="auto" w:fill="FFFFFF" w:themeFill="background1"/>
            <w:noWrap/>
            <w:hideMark/>
          </w:tcPr>
          <w:p w14:paraId="539182A0"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bottom w:val="nil"/>
            </w:tcBorders>
            <w:shd w:val="clear" w:color="auto" w:fill="FFFFFF" w:themeFill="background1"/>
            <w:noWrap/>
            <w:hideMark/>
          </w:tcPr>
          <w:p w14:paraId="104D171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6DDA1452"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517B5578" w14:textId="77777777" w:rsidR="00474ED7" w:rsidRPr="000C24D8" w:rsidRDefault="00474ED7" w:rsidP="00351B07">
            <w:pPr>
              <w:rPr>
                <w:rFonts w:ascii="Times New Roman" w:hAnsi="Times New Roman" w:cs="Times New Roman"/>
                <w:sz w:val="24"/>
                <w:szCs w:val="24"/>
              </w:rPr>
            </w:pPr>
            <w:proofErr w:type="spellStart"/>
            <w:r w:rsidRPr="000C24D8">
              <w:rPr>
                <w:rFonts w:ascii="Times New Roman" w:hAnsi="Times New Roman" w:cs="Times New Roman"/>
                <w:sz w:val="24"/>
                <w:szCs w:val="24"/>
              </w:rPr>
              <w:lastRenderedPageBreak/>
              <w:t>Pr</w:t>
            </w:r>
            <w:proofErr w:type="spellEnd"/>
          </w:p>
        </w:tc>
        <w:tc>
          <w:tcPr>
            <w:tcW w:w="408" w:type="pct"/>
            <w:tcBorders>
              <w:top w:val="nil"/>
              <w:left w:val="nil"/>
              <w:bottom w:val="nil"/>
              <w:right w:val="nil"/>
            </w:tcBorders>
            <w:shd w:val="clear" w:color="auto" w:fill="FFFFFF" w:themeFill="background1"/>
            <w:noWrap/>
            <w:hideMark/>
          </w:tcPr>
          <w:p w14:paraId="038AB23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left w:val="nil"/>
              <w:bottom w:val="nil"/>
              <w:right w:val="nil"/>
            </w:tcBorders>
            <w:shd w:val="clear" w:color="auto" w:fill="FFFFFF" w:themeFill="background1"/>
            <w:noWrap/>
            <w:hideMark/>
          </w:tcPr>
          <w:p w14:paraId="7AE4993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2ED7932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1F34F87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left w:val="nil"/>
              <w:bottom w:val="nil"/>
              <w:right w:val="nil"/>
            </w:tcBorders>
            <w:shd w:val="clear" w:color="auto" w:fill="FFFFFF" w:themeFill="background1"/>
            <w:noWrap/>
            <w:hideMark/>
          </w:tcPr>
          <w:p w14:paraId="4E2DAB8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491A24E5"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0B0650A4"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left w:val="nil"/>
              <w:bottom w:val="nil"/>
              <w:right w:val="nil"/>
            </w:tcBorders>
            <w:shd w:val="clear" w:color="auto" w:fill="FFFFFF" w:themeFill="background1"/>
            <w:noWrap/>
            <w:hideMark/>
          </w:tcPr>
          <w:p w14:paraId="0C506931"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03E0267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49305668"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nil"/>
              <w:right w:val="nil"/>
            </w:tcBorders>
            <w:shd w:val="clear" w:color="auto" w:fill="FFFFFF" w:themeFill="background1"/>
            <w:noWrap/>
            <w:hideMark/>
          </w:tcPr>
          <w:p w14:paraId="5E6FAFF1"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349.0139</w:t>
            </w:r>
          </w:p>
        </w:tc>
        <w:tc>
          <w:tcPr>
            <w:tcW w:w="400" w:type="pct"/>
            <w:tcBorders>
              <w:top w:val="nil"/>
              <w:left w:val="nil"/>
              <w:bottom w:val="nil"/>
              <w:right w:val="nil"/>
            </w:tcBorders>
            <w:shd w:val="clear" w:color="auto" w:fill="FFFFFF" w:themeFill="background1"/>
            <w:noWrap/>
            <w:hideMark/>
          </w:tcPr>
          <w:p w14:paraId="7DBD9A6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33.52583</w:t>
            </w:r>
          </w:p>
        </w:tc>
      </w:tr>
      <w:tr w:rsidR="006E08F9" w:rsidRPr="000C24D8" w14:paraId="3578648C"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624A8DFD"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C17</w:t>
            </w:r>
          </w:p>
        </w:tc>
        <w:tc>
          <w:tcPr>
            <w:tcW w:w="408" w:type="pct"/>
            <w:tcBorders>
              <w:top w:val="nil"/>
              <w:bottom w:val="nil"/>
            </w:tcBorders>
            <w:shd w:val="clear" w:color="auto" w:fill="FFFFFF" w:themeFill="background1"/>
            <w:noWrap/>
            <w:hideMark/>
          </w:tcPr>
          <w:p w14:paraId="61361B0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bottom w:val="nil"/>
            </w:tcBorders>
            <w:shd w:val="clear" w:color="auto" w:fill="FFFFFF" w:themeFill="background1"/>
            <w:noWrap/>
            <w:hideMark/>
          </w:tcPr>
          <w:p w14:paraId="73B76F2C"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5F30DB73"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420.21542</w:t>
            </w:r>
          </w:p>
        </w:tc>
        <w:tc>
          <w:tcPr>
            <w:tcW w:w="374" w:type="pct"/>
            <w:tcBorders>
              <w:top w:val="nil"/>
              <w:bottom w:val="nil"/>
            </w:tcBorders>
            <w:shd w:val="clear" w:color="auto" w:fill="FFFFFF" w:themeFill="background1"/>
            <w:noWrap/>
            <w:hideMark/>
          </w:tcPr>
          <w:p w14:paraId="705FBD5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bottom w:val="nil"/>
            </w:tcBorders>
            <w:shd w:val="clear" w:color="auto" w:fill="FFFFFF" w:themeFill="background1"/>
            <w:noWrap/>
            <w:hideMark/>
          </w:tcPr>
          <w:p w14:paraId="23EFA86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3C1BF2D9"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1740459A"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895.85735</w:t>
            </w:r>
          </w:p>
        </w:tc>
        <w:tc>
          <w:tcPr>
            <w:tcW w:w="408" w:type="pct"/>
            <w:tcBorders>
              <w:top w:val="nil"/>
              <w:bottom w:val="nil"/>
            </w:tcBorders>
            <w:shd w:val="clear" w:color="auto" w:fill="FFFFFF" w:themeFill="background1"/>
            <w:noWrap/>
            <w:hideMark/>
          </w:tcPr>
          <w:p w14:paraId="17BAE57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895.85735</w:t>
            </w:r>
          </w:p>
        </w:tc>
        <w:tc>
          <w:tcPr>
            <w:tcW w:w="371" w:type="pct"/>
            <w:tcBorders>
              <w:top w:val="nil"/>
              <w:bottom w:val="nil"/>
            </w:tcBorders>
            <w:shd w:val="clear" w:color="auto" w:fill="FFFFFF" w:themeFill="background1"/>
            <w:noWrap/>
            <w:hideMark/>
          </w:tcPr>
          <w:p w14:paraId="7801A26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71C02EA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395.3179</w:t>
            </w:r>
          </w:p>
        </w:tc>
        <w:tc>
          <w:tcPr>
            <w:tcW w:w="407" w:type="pct"/>
            <w:tcBorders>
              <w:top w:val="nil"/>
              <w:bottom w:val="nil"/>
            </w:tcBorders>
            <w:shd w:val="clear" w:color="auto" w:fill="FFFFFF" w:themeFill="background1"/>
            <w:noWrap/>
            <w:hideMark/>
          </w:tcPr>
          <w:p w14:paraId="74CA5910"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bottom w:val="nil"/>
            </w:tcBorders>
            <w:shd w:val="clear" w:color="auto" w:fill="FFFFFF" w:themeFill="background1"/>
            <w:noWrap/>
            <w:hideMark/>
          </w:tcPr>
          <w:p w14:paraId="11C7B50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2128D05D"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66B61FA1"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C18</w:t>
            </w:r>
          </w:p>
        </w:tc>
        <w:tc>
          <w:tcPr>
            <w:tcW w:w="408" w:type="pct"/>
            <w:tcBorders>
              <w:top w:val="nil"/>
              <w:left w:val="nil"/>
              <w:bottom w:val="nil"/>
              <w:right w:val="nil"/>
            </w:tcBorders>
            <w:shd w:val="clear" w:color="auto" w:fill="FFFFFF" w:themeFill="background1"/>
            <w:noWrap/>
            <w:hideMark/>
          </w:tcPr>
          <w:p w14:paraId="73E85C58"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left w:val="nil"/>
              <w:bottom w:val="nil"/>
              <w:right w:val="nil"/>
            </w:tcBorders>
            <w:shd w:val="clear" w:color="auto" w:fill="FFFFFF" w:themeFill="background1"/>
            <w:noWrap/>
            <w:hideMark/>
          </w:tcPr>
          <w:p w14:paraId="342B9BA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07FEF691"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911.85351</w:t>
            </w:r>
          </w:p>
        </w:tc>
        <w:tc>
          <w:tcPr>
            <w:tcW w:w="374" w:type="pct"/>
            <w:tcBorders>
              <w:top w:val="nil"/>
              <w:left w:val="nil"/>
              <w:bottom w:val="nil"/>
              <w:right w:val="nil"/>
            </w:tcBorders>
            <w:shd w:val="clear" w:color="auto" w:fill="FFFFFF" w:themeFill="background1"/>
            <w:noWrap/>
            <w:hideMark/>
          </w:tcPr>
          <w:p w14:paraId="5B45C22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678.59785</w:t>
            </w:r>
          </w:p>
        </w:tc>
        <w:tc>
          <w:tcPr>
            <w:tcW w:w="338" w:type="pct"/>
            <w:tcBorders>
              <w:top w:val="nil"/>
              <w:left w:val="nil"/>
              <w:bottom w:val="nil"/>
              <w:right w:val="nil"/>
            </w:tcBorders>
            <w:shd w:val="clear" w:color="auto" w:fill="FFFFFF" w:themeFill="background1"/>
            <w:noWrap/>
            <w:hideMark/>
          </w:tcPr>
          <w:p w14:paraId="1E37770B"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1042.257</w:t>
            </w:r>
          </w:p>
        </w:tc>
        <w:tc>
          <w:tcPr>
            <w:tcW w:w="460" w:type="pct"/>
            <w:tcBorders>
              <w:top w:val="nil"/>
              <w:left w:val="nil"/>
              <w:bottom w:val="nil"/>
              <w:right w:val="nil"/>
            </w:tcBorders>
            <w:shd w:val="clear" w:color="auto" w:fill="FFFFFF" w:themeFill="background1"/>
            <w:noWrap/>
            <w:hideMark/>
          </w:tcPr>
          <w:p w14:paraId="50DE9F09"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1913.62835</w:t>
            </w:r>
          </w:p>
        </w:tc>
        <w:tc>
          <w:tcPr>
            <w:tcW w:w="460" w:type="pct"/>
            <w:tcBorders>
              <w:top w:val="nil"/>
              <w:left w:val="nil"/>
              <w:bottom w:val="nil"/>
              <w:right w:val="nil"/>
            </w:tcBorders>
            <w:shd w:val="clear" w:color="auto" w:fill="FFFFFF" w:themeFill="background1"/>
            <w:noWrap/>
            <w:hideMark/>
          </w:tcPr>
          <w:p w14:paraId="07880566"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767.13043</w:t>
            </w:r>
          </w:p>
        </w:tc>
        <w:tc>
          <w:tcPr>
            <w:tcW w:w="408" w:type="pct"/>
            <w:tcBorders>
              <w:top w:val="nil"/>
              <w:left w:val="nil"/>
              <w:bottom w:val="nil"/>
              <w:right w:val="nil"/>
            </w:tcBorders>
            <w:shd w:val="clear" w:color="auto" w:fill="FFFFFF" w:themeFill="background1"/>
            <w:noWrap/>
            <w:hideMark/>
          </w:tcPr>
          <w:p w14:paraId="0843C77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767.13043</w:t>
            </w:r>
          </w:p>
        </w:tc>
        <w:tc>
          <w:tcPr>
            <w:tcW w:w="371" w:type="pct"/>
            <w:tcBorders>
              <w:top w:val="nil"/>
              <w:left w:val="nil"/>
              <w:bottom w:val="nil"/>
              <w:right w:val="nil"/>
            </w:tcBorders>
            <w:shd w:val="clear" w:color="auto" w:fill="FFFFFF" w:themeFill="background1"/>
            <w:noWrap/>
            <w:hideMark/>
          </w:tcPr>
          <w:p w14:paraId="2B47D68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nil"/>
              <w:right w:val="nil"/>
            </w:tcBorders>
            <w:shd w:val="clear" w:color="auto" w:fill="FFFFFF" w:themeFill="background1"/>
            <w:noWrap/>
            <w:hideMark/>
          </w:tcPr>
          <w:p w14:paraId="7DFED382"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nil"/>
              <w:right w:val="nil"/>
            </w:tcBorders>
            <w:shd w:val="clear" w:color="auto" w:fill="FFFFFF" w:themeFill="background1"/>
            <w:noWrap/>
            <w:hideMark/>
          </w:tcPr>
          <w:p w14:paraId="34051ED5"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left w:val="nil"/>
              <w:bottom w:val="nil"/>
              <w:right w:val="nil"/>
            </w:tcBorders>
            <w:shd w:val="clear" w:color="auto" w:fill="FFFFFF" w:themeFill="background1"/>
            <w:noWrap/>
            <w:hideMark/>
          </w:tcPr>
          <w:p w14:paraId="437CADEA"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46.17461</w:t>
            </w:r>
          </w:p>
        </w:tc>
      </w:tr>
      <w:tr w:rsidR="006E08F9" w:rsidRPr="000C24D8" w14:paraId="42CAA69B"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35CE37E8"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Ph</w:t>
            </w:r>
          </w:p>
        </w:tc>
        <w:tc>
          <w:tcPr>
            <w:tcW w:w="408" w:type="pct"/>
            <w:tcBorders>
              <w:top w:val="nil"/>
              <w:bottom w:val="nil"/>
            </w:tcBorders>
            <w:shd w:val="clear" w:color="auto" w:fill="FFFFFF" w:themeFill="background1"/>
            <w:noWrap/>
            <w:hideMark/>
          </w:tcPr>
          <w:p w14:paraId="43439AFE"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bottom w:val="nil"/>
            </w:tcBorders>
            <w:shd w:val="clear" w:color="auto" w:fill="FFFFFF" w:themeFill="background1"/>
            <w:noWrap/>
            <w:hideMark/>
          </w:tcPr>
          <w:p w14:paraId="139DE8B4"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2BF5007B"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7120464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bottom w:val="nil"/>
            </w:tcBorders>
            <w:shd w:val="clear" w:color="auto" w:fill="FFFFFF" w:themeFill="background1"/>
            <w:noWrap/>
            <w:hideMark/>
          </w:tcPr>
          <w:p w14:paraId="7E34D23A"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4B72035D"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6FF7F035"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bottom w:val="nil"/>
            </w:tcBorders>
            <w:shd w:val="clear" w:color="auto" w:fill="FFFFFF" w:themeFill="background1"/>
            <w:noWrap/>
            <w:hideMark/>
          </w:tcPr>
          <w:p w14:paraId="15C710E6"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10E013E9"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7F6888A3"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bottom w:val="nil"/>
            </w:tcBorders>
            <w:shd w:val="clear" w:color="auto" w:fill="FFFFFF" w:themeFill="background1"/>
            <w:noWrap/>
            <w:hideMark/>
          </w:tcPr>
          <w:p w14:paraId="684EE1DA"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bottom w:val="nil"/>
            </w:tcBorders>
            <w:shd w:val="clear" w:color="auto" w:fill="FFFFFF" w:themeFill="background1"/>
            <w:noWrap/>
            <w:hideMark/>
          </w:tcPr>
          <w:p w14:paraId="353B662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7774F842"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nil"/>
              <w:right w:val="nil"/>
            </w:tcBorders>
            <w:shd w:val="clear" w:color="auto" w:fill="FFFFFF" w:themeFill="background1"/>
            <w:noWrap/>
            <w:hideMark/>
          </w:tcPr>
          <w:p w14:paraId="73666A3D"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C19</w:t>
            </w:r>
          </w:p>
        </w:tc>
        <w:tc>
          <w:tcPr>
            <w:tcW w:w="408" w:type="pct"/>
            <w:tcBorders>
              <w:top w:val="nil"/>
              <w:left w:val="nil"/>
              <w:bottom w:val="nil"/>
              <w:right w:val="nil"/>
            </w:tcBorders>
            <w:shd w:val="clear" w:color="auto" w:fill="FFFFFF" w:themeFill="background1"/>
            <w:noWrap/>
            <w:hideMark/>
          </w:tcPr>
          <w:p w14:paraId="3B068F8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575.41305</w:t>
            </w:r>
          </w:p>
        </w:tc>
        <w:tc>
          <w:tcPr>
            <w:tcW w:w="411" w:type="pct"/>
            <w:tcBorders>
              <w:top w:val="nil"/>
              <w:left w:val="nil"/>
              <w:bottom w:val="nil"/>
              <w:right w:val="nil"/>
            </w:tcBorders>
            <w:shd w:val="clear" w:color="auto" w:fill="FFFFFF" w:themeFill="background1"/>
            <w:noWrap/>
            <w:hideMark/>
          </w:tcPr>
          <w:p w14:paraId="05BC570E"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475.41305</w:t>
            </w:r>
          </w:p>
        </w:tc>
        <w:tc>
          <w:tcPr>
            <w:tcW w:w="374" w:type="pct"/>
            <w:tcBorders>
              <w:top w:val="nil"/>
              <w:left w:val="nil"/>
              <w:bottom w:val="nil"/>
              <w:right w:val="nil"/>
            </w:tcBorders>
            <w:shd w:val="clear" w:color="auto" w:fill="FFFFFF" w:themeFill="background1"/>
            <w:noWrap/>
            <w:hideMark/>
          </w:tcPr>
          <w:p w14:paraId="25646BF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nil"/>
              <w:right w:val="nil"/>
            </w:tcBorders>
            <w:shd w:val="clear" w:color="auto" w:fill="FFFFFF" w:themeFill="background1"/>
            <w:noWrap/>
            <w:hideMark/>
          </w:tcPr>
          <w:p w14:paraId="188F695B"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left w:val="nil"/>
              <w:bottom w:val="nil"/>
              <w:right w:val="nil"/>
            </w:tcBorders>
            <w:shd w:val="clear" w:color="auto" w:fill="FFFFFF" w:themeFill="background1"/>
            <w:noWrap/>
            <w:hideMark/>
          </w:tcPr>
          <w:p w14:paraId="50C9947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nil"/>
              <w:right w:val="nil"/>
            </w:tcBorders>
            <w:shd w:val="clear" w:color="auto" w:fill="FFFFFF" w:themeFill="background1"/>
            <w:noWrap/>
            <w:hideMark/>
          </w:tcPr>
          <w:p w14:paraId="60523D60"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1552.14871</w:t>
            </w:r>
          </w:p>
        </w:tc>
        <w:tc>
          <w:tcPr>
            <w:tcW w:w="460" w:type="pct"/>
            <w:tcBorders>
              <w:top w:val="nil"/>
              <w:left w:val="nil"/>
              <w:bottom w:val="nil"/>
              <w:right w:val="nil"/>
            </w:tcBorders>
            <w:shd w:val="clear" w:color="auto" w:fill="FFFFFF" w:themeFill="background1"/>
            <w:noWrap/>
            <w:hideMark/>
          </w:tcPr>
          <w:p w14:paraId="4E096E08"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978.85138</w:t>
            </w:r>
          </w:p>
        </w:tc>
        <w:tc>
          <w:tcPr>
            <w:tcW w:w="408" w:type="pct"/>
            <w:tcBorders>
              <w:top w:val="nil"/>
              <w:left w:val="nil"/>
              <w:bottom w:val="nil"/>
              <w:right w:val="nil"/>
            </w:tcBorders>
            <w:shd w:val="clear" w:color="auto" w:fill="FFFFFF" w:themeFill="background1"/>
            <w:noWrap/>
            <w:hideMark/>
          </w:tcPr>
          <w:p w14:paraId="5ACF00C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978.85138</w:t>
            </w:r>
          </w:p>
        </w:tc>
        <w:tc>
          <w:tcPr>
            <w:tcW w:w="371" w:type="pct"/>
            <w:tcBorders>
              <w:top w:val="nil"/>
              <w:left w:val="nil"/>
              <w:bottom w:val="nil"/>
              <w:right w:val="nil"/>
            </w:tcBorders>
            <w:shd w:val="clear" w:color="auto" w:fill="FFFFFF" w:themeFill="background1"/>
            <w:noWrap/>
            <w:hideMark/>
          </w:tcPr>
          <w:p w14:paraId="525E6E6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653.241</w:t>
            </w:r>
          </w:p>
        </w:tc>
        <w:tc>
          <w:tcPr>
            <w:tcW w:w="371" w:type="pct"/>
            <w:tcBorders>
              <w:top w:val="nil"/>
              <w:left w:val="nil"/>
              <w:bottom w:val="nil"/>
              <w:right w:val="nil"/>
            </w:tcBorders>
            <w:shd w:val="clear" w:color="auto" w:fill="FFFFFF" w:themeFill="background1"/>
            <w:noWrap/>
            <w:hideMark/>
          </w:tcPr>
          <w:p w14:paraId="0BBEF6A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487.2135</w:t>
            </w:r>
          </w:p>
        </w:tc>
        <w:tc>
          <w:tcPr>
            <w:tcW w:w="407" w:type="pct"/>
            <w:tcBorders>
              <w:top w:val="nil"/>
              <w:left w:val="nil"/>
              <w:bottom w:val="nil"/>
              <w:right w:val="nil"/>
            </w:tcBorders>
            <w:shd w:val="clear" w:color="auto" w:fill="FFFFFF" w:themeFill="background1"/>
            <w:noWrap/>
            <w:hideMark/>
          </w:tcPr>
          <w:p w14:paraId="380A5C0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438.3518</w:t>
            </w:r>
          </w:p>
        </w:tc>
        <w:tc>
          <w:tcPr>
            <w:tcW w:w="400" w:type="pct"/>
            <w:tcBorders>
              <w:top w:val="nil"/>
              <w:left w:val="nil"/>
              <w:bottom w:val="nil"/>
              <w:right w:val="nil"/>
            </w:tcBorders>
            <w:shd w:val="clear" w:color="auto" w:fill="FFFFFF" w:themeFill="background1"/>
            <w:noWrap/>
            <w:hideMark/>
          </w:tcPr>
          <w:p w14:paraId="007A860B"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37.95538</w:t>
            </w:r>
          </w:p>
        </w:tc>
      </w:tr>
      <w:tr w:rsidR="006E08F9" w:rsidRPr="000C24D8" w14:paraId="6F039CDA" w14:textId="77777777" w:rsidTr="006E08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bottom w:val="nil"/>
            </w:tcBorders>
            <w:shd w:val="clear" w:color="auto" w:fill="FFFFFF" w:themeFill="background1"/>
            <w:noWrap/>
            <w:hideMark/>
          </w:tcPr>
          <w:p w14:paraId="5D64F8E2"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C20</w:t>
            </w:r>
          </w:p>
        </w:tc>
        <w:tc>
          <w:tcPr>
            <w:tcW w:w="408" w:type="pct"/>
            <w:tcBorders>
              <w:top w:val="nil"/>
              <w:bottom w:val="nil"/>
            </w:tcBorders>
            <w:shd w:val="clear" w:color="auto" w:fill="FFFFFF" w:themeFill="background1"/>
            <w:noWrap/>
            <w:hideMark/>
          </w:tcPr>
          <w:p w14:paraId="05ACD3B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11" w:type="pct"/>
            <w:tcBorders>
              <w:top w:val="nil"/>
              <w:bottom w:val="nil"/>
            </w:tcBorders>
            <w:shd w:val="clear" w:color="auto" w:fill="FFFFFF" w:themeFill="background1"/>
            <w:noWrap/>
            <w:hideMark/>
          </w:tcPr>
          <w:p w14:paraId="5241DBC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43986CA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bottom w:val="nil"/>
            </w:tcBorders>
            <w:shd w:val="clear" w:color="auto" w:fill="FFFFFF" w:themeFill="background1"/>
            <w:noWrap/>
            <w:hideMark/>
          </w:tcPr>
          <w:p w14:paraId="498C3D72"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891.14628</w:t>
            </w:r>
          </w:p>
        </w:tc>
        <w:tc>
          <w:tcPr>
            <w:tcW w:w="338" w:type="pct"/>
            <w:tcBorders>
              <w:top w:val="nil"/>
              <w:bottom w:val="nil"/>
            </w:tcBorders>
            <w:shd w:val="clear" w:color="auto" w:fill="FFFFFF" w:themeFill="background1"/>
            <w:noWrap/>
            <w:hideMark/>
          </w:tcPr>
          <w:p w14:paraId="241E19E7"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31D4847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bottom w:val="nil"/>
            </w:tcBorders>
            <w:shd w:val="clear" w:color="auto" w:fill="FFFFFF" w:themeFill="background1"/>
            <w:noWrap/>
            <w:hideMark/>
          </w:tcPr>
          <w:p w14:paraId="40E9AE81"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8" w:type="pct"/>
            <w:tcBorders>
              <w:top w:val="nil"/>
              <w:bottom w:val="nil"/>
            </w:tcBorders>
            <w:shd w:val="clear" w:color="auto" w:fill="FFFFFF" w:themeFill="background1"/>
            <w:noWrap/>
            <w:hideMark/>
          </w:tcPr>
          <w:p w14:paraId="5FD86154"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bottom w:val="nil"/>
            </w:tcBorders>
            <w:shd w:val="clear" w:color="auto" w:fill="FFFFFF" w:themeFill="background1"/>
            <w:noWrap/>
            <w:hideMark/>
          </w:tcPr>
          <w:p w14:paraId="0B1AC4E3"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441.4296</w:t>
            </w:r>
          </w:p>
        </w:tc>
        <w:tc>
          <w:tcPr>
            <w:tcW w:w="371" w:type="pct"/>
            <w:tcBorders>
              <w:top w:val="nil"/>
              <w:bottom w:val="nil"/>
            </w:tcBorders>
            <w:shd w:val="clear" w:color="auto" w:fill="FFFFFF" w:themeFill="background1"/>
            <w:noWrap/>
            <w:hideMark/>
          </w:tcPr>
          <w:p w14:paraId="1CFFE520"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bottom w:val="nil"/>
            </w:tcBorders>
            <w:shd w:val="clear" w:color="auto" w:fill="FFFFFF" w:themeFill="background1"/>
            <w:noWrap/>
            <w:hideMark/>
          </w:tcPr>
          <w:p w14:paraId="2005B9FE"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bottom w:val="nil"/>
            </w:tcBorders>
            <w:shd w:val="clear" w:color="auto" w:fill="FFFFFF" w:themeFill="background1"/>
            <w:noWrap/>
            <w:hideMark/>
          </w:tcPr>
          <w:p w14:paraId="16BD160D" w14:textId="77777777" w:rsidR="00474ED7" w:rsidRPr="000C24D8" w:rsidRDefault="00474ED7" w:rsidP="00351B0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r w:rsidR="006E08F9" w:rsidRPr="000C24D8" w14:paraId="4B514135" w14:textId="77777777" w:rsidTr="006E08F9">
        <w:trPr>
          <w:trHeight w:val="300"/>
        </w:trPr>
        <w:tc>
          <w:tcPr>
            <w:cnfStyle w:val="001000000000" w:firstRow="0" w:lastRow="0" w:firstColumn="1" w:lastColumn="0" w:oddVBand="0" w:evenVBand="0" w:oddHBand="0" w:evenHBand="0" w:firstRowFirstColumn="0" w:firstRowLastColumn="0" w:lastRowFirstColumn="0" w:lastRowLastColumn="0"/>
            <w:tcW w:w="216" w:type="pct"/>
            <w:tcBorders>
              <w:top w:val="nil"/>
              <w:left w:val="nil"/>
              <w:bottom w:val="single" w:sz="8" w:space="0" w:color="000000" w:themeColor="text1"/>
              <w:right w:val="nil"/>
            </w:tcBorders>
            <w:shd w:val="clear" w:color="auto" w:fill="FFFFFF" w:themeFill="background1"/>
            <w:noWrap/>
            <w:hideMark/>
          </w:tcPr>
          <w:p w14:paraId="78A556DF" w14:textId="77777777" w:rsidR="00474ED7" w:rsidRPr="000C24D8" w:rsidRDefault="00474ED7" w:rsidP="00351B07">
            <w:pPr>
              <w:rPr>
                <w:rFonts w:ascii="Times New Roman" w:hAnsi="Times New Roman" w:cs="Times New Roman"/>
                <w:sz w:val="24"/>
                <w:szCs w:val="24"/>
              </w:rPr>
            </w:pPr>
            <w:r w:rsidRPr="000C24D8">
              <w:rPr>
                <w:rFonts w:ascii="Times New Roman" w:hAnsi="Times New Roman" w:cs="Times New Roman"/>
                <w:sz w:val="24"/>
                <w:szCs w:val="24"/>
              </w:rPr>
              <w:t>C21</w:t>
            </w:r>
          </w:p>
        </w:tc>
        <w:tc>
          <w:tcPr>
            <w:tcW w:w="408" w:type="pct"/>
            <w:tcBorders>
              <w:top w:val="nil"/>
              <w:left w:val="nil"/>
              <w:bottom w:val="single" w:sz="8" w:space="0" w:color="000000" w:themeColor="text1"/>
              <w:right w:val="nil"/>
            </w:tcBorders>
            <w:shd w:val="clear" w:color="auto" w:fill="FFFFFF" w:themeFill="background1"/>
            <w:noWrap/>
            <w:hideMark/>
          </w:tcPr>
          <w:p w14:paraId="7A0296A1"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1281.64711</w:t>
            </w:r>
          </w:p>
        </w:tc>
        <w:tc>
          <w:tcPr>
            <w:tcW w:w="411" w:type="pct"/>
            <w:tcBorders>
              <w:top w:val="nil"/>
              <w:left w:val="nil"/>
              <w:bottom w:val="single" w:sz="8" w:space="0" w:color="000000" w:themeColor="text1"/>
              <w:right w:val="nil"/>
            </w:tcBorders>
            <w:shd w:val="clear" w:color="auto" w:fill="FFFFFF" w:themeFill="background1"/>
            <w:noWrap/>
            <w:hideMark/>
          </w:tcPr>
          <w:p w14:paraId="505994CD"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1051.64712</w:t>
            </w:r>
          </w:p>
        </w:tc>
        <w:tc>
          <w:tcPr>
            <w:tcW w:w="374" w:type="pct"/>
            <w:tcBorders>
              <w:top w:val="nil"/>
              <w:left w:val="nil"/>
              <w:bottom w:val="single" w:sz="8" w:space="0" w:color="000000" w:themeColor="text1"/>
              <w:right w:val="nil"/>
            </w:tcBorders>
            <w:shd w:val="clear" w:color="auto" w:fill="FFFFFF" w:themeFill="background1"/>
            <w:noWrap/>
            <w:hideMark/>
          </w:tcPr>
          <w:p w14:paraId="17AE4F1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4" w:type="pct"/>
            <w:tcBorders>
              <w:top w:val="nil"/>
              <w:left w:val="nil"/>
              <w:bottom w:val="single" w:sz="8" w:space="0" w:color="000000" w:themeColor="text1"/>
              <w:right w:val="nil"/>
            </w:tcBorders>
            <w:shd w:val="clear" w:color="auto" w:fill="FFFFFF" w:themeFill="background1"/>
            <w:noWrap/>
            <w:hideMark/>
          </w:tcPr>
          <w:p w14:paraId="151E192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38" w:type="pct"/>
            <w:tcBorders>
              <w:top w:val="nil"/>
              <w:left w:val="nil"/>
              <w:bottom w:val="single" w:sz="8" w:space="0" w:color="000000" w:themeColor="text1"/>
              <w:right w:val="nil"/>
            </w:tcBorders>
            <w:shd w:val="clear" w:color="auto" w:fill="FFFFFF" w:themeFill="background1"/>
            <w:noWrap/>
            <w:hideMark/>
          </w:tcPr>
          <w:p w14:paraId="3EB7AC2F"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767.3586</w:t>
            </w:r>
          </w:p>
        </w:tc>
        <w:tc>
          <w:tcPr>
            <w:tcW w:w="460" w:type="pct"/>
            <w:tcBorders>
              <w:top w:val="nil"/>
              <w:left w:val="nil"/>
              <w:bottom w:val="single" w:sz="8" w:space="0" w:color="000000" w:themeColor="text1"/>
              <w:right w:val="nil"/>
            </w:tcBorders>
            <w:shd w:val="clear" w:color="auto" w:fill="FFFFFF" w:themeFill="background1"/>
            <w:noWrap/>
            <w:hideMark/>
          </w:tcPr>
          <w:p w14:paraId="275557B3"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60" w:type="pct"/>
            <w:tcBorders>
              <w:top w:val="nil"/>
              <w:left w:val="nil"/>
              <w:bottom w:val="single" w:sz="8" w:space="0" w:color="000000" w:themeColor="text1"/>
              <w:right w:val="nil"/>
            </w:tcBorders>
            <w:shd w:val="clear" w:color="auto" w:fill="FFFFFF" w:themeFill="background1"/>
            <w:noWrap/>
            <w:hideMark/>
          </w:tcPr>
          <w:p w14:paraId="10123297"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1154.24167</w:t>
            </w:r>
          </w:p>
        </w:tc>
        <w:tc>
          <w:tcPr>
            <w:tcW w:w="408" w:type="pct"/>
            <w:tcBorders>
              <w:top w:val="nil"/>
              <w:left w:val="nil"/>
              <w:bottom w:val="single" w:sz="8" w:space="0" w:color="000000" w:themeColor="text1"/>
              <w:right w:val="nil"/>
            </w:tcBorders>
            <w:shd w:val="clear" w:color="auto" w:fill="FFFFFF" w:themeFill="background1"/>
            <w:noWrap/>
            <w:hideMark/>
          </w:tcPr>
          <w:p w14:paraId="252B860D"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1154.24167</w:t>
            </w:r>
          </w:p>
        </w:tc>
        <w:tc>
          <w:tcPr>
            <w:tcW w:w="371" w:type="pct"/>
            <w:tcBorders>
              <w:top w:val="nil"/>
              <w:left w:val="nil"/>
              <w:bottom w:val="single" w:sz="8" w:space="0" w:color="000000" w:themeColor="text1"/>
              <w:right w:val="nil"/>
            </w:tcBorders>
            <w:shd w:val="clear" w:color="auto" w:fill="FFFFFF" w:themeFill="background1"/>
            <w:noWrap/>
            <w:hideMark/>
          </w:tcPr>
          <w:p w14:paraId="11C2673C"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371" w:type="pct"/>
            <w:tcBorders>
              <w:top w:val="nil"/>
              <w:left w:val="nil"/>
              <w:bottom w:val="single" w:sz="8" w:space="0" w:color="000000" w:themeColor="text1"/>
              <w:right w:val="nil"/>
            </w:tcBorders>
            <w:shd w:val="clear" w:color="auto" w:fill="FFFFFF" w:themeFill="background1"/>
            <w:noWrap/>
            <w:hideMark/>
          </w:tcPr>
          <w:p w14:paraId="69FF1959"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7" w:type="pct"/>
            <w:tcBorders>
              <w:top w:val="nil"/>
              <w:left w:val="nil"/>
              <w:bottom w:val="single" w:sz="8" w:space="0" w:color="000000" w:themeColor="text1"/>
              <w:right w:val="nil"/>
            </w:tcBorders>
            <w:shd w:val="clear" w:color="auto" w:fill="FFFFFF" w:themeFill="background1"/>
            <w:noWrap/>
            <w:hideMark/>
          </w:tcPr>
          <w:p w14:paraId="7A7C6024"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c>
          <w:tcPr>
            <w:tcW w:w="400" w:type="pct"/>
            <w:tcBorders>
              <w:top w:val="nil"/>
              <w:left w:val="nil"/>
              <w:bottom w:val="single" w:sz="8" w:space="0" w:color="000000" w:themeColor="text1"/>
              <w:right w:val="nil"/>
            </w:tcBorders>
            <w:shd w:val="clear" w:color="auto" w:fill="FFFFFF" w:themeFill="background1"/>
            <w:noWrap/>
            <w:hideMark/>
          </w:tcPr>
          <w:p w14:paraId="10814C1A" w14:textId="77777777" w:rsidR="00474ED7" w:rsidRPr="000C24D8" w:rsidRDefault="00474ED7" w:rsidP="00351B0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24D8">
              <w:rPr>
                <w:rFonts w:ascii="Times New Roman" w:hAnsi="Times New Roman" w:cs="Times New Roman"/>
                <w:sz w:val="24"/>
                <w:szCs w:val="24"/>
              </w:rPr>
              <w:t xml:space="preserve">     -</w:t>
            </w:r>
          </w:p>
        </w:tc>
      </w:tr>
    </w:tbl>
    <w:p w14:paraId="073F7E33" w14:textId="77777777" w:rsidR="00474ED7" w:rsidRPr="000C24D8" w:rsidRDefault="00474ED7" w:rsidP="00474ED7">
      <w:pPr>
        <w:rPr>
          <w:rFonts w:ascii="Times New Roman" w:hAnsi="Times New Roman" w:cs="Times New Roman"/>
          <w:kern w:val="2"/>
          <w:sz w:val="24"/>
          <w:szCs w:val="24"/>
          <w14:ligatures w14:val="standardContextual"/>
        </w:rPr>
      </w:pPr>
    </w:p>
    <w:p w14:paraId="29D92C3E" w14:textId="77777777" w:rsidR="00474ED7" w:rsidRPr="000C24D8" w:rsidRDefault="00474ED7" w:rsidP="00474ED7">
      <w:pPr>
        <w:spacing w:line="480" w:lineRule="auto"/>
        <w:jc w:val="both"/>
        <w:rPr>
          <w:rFonts w:ascii="Times New Roman" w:hAnsi="Times New Roman" w:cs="Times New Roman"/>
          <w:kern w:val="2"/>
          <w:sz w:val="24"/>
          <w:szCs w:val="24"/>
          <w14:ligatures w14:val="standardContextual"/>
        </w:rPr>
      </w:pPr>
    </w:p>
    <w:p w14:paraId="0B830577" w14:textId="77777777" w:rsidR="00474ED7" w:rsidRPr="000C24D8" w:rsidRDefault="00474ED7" w:rsidP="00474ED7">
      <w:pPr>
        <w:spacing w:after="0"/>
        <w:rPr>
          <w:rFonts w:ascii="Times New Roman" w:hAnsi="Times New Roman" w:cs="Times New Roman"/>
          <w:sz w:val="24"/>
          <w:szCs w:val="24"/>
        </w:rPr>
        <w:sectPr w:rsidR="00474ED7" w:rsidRPr="000C24D8">
          <w:pgSz w:w="15840" w:h="12240" w:orient="landscape"/>
          <w:pgMar w:top="1440" w:right="1440" w:bottom="1440" w:left="1440" w:header="708" w:footer="708" w:gutter="0"/>
          <w:cols w:space="720"/>
        </w:sectPr>
      </w:pPr>
    </w:p>
    <w:p w14:paraId="3C756FE3" w14:textId="7512FC3C" w:rsidR="00474ED7" w:rsidRPr="000C24D8" w:rsidRDefault="00274350" w:rsidP="00474ED7">
      <w:pPr>
        <w:spacing w:line="360" w:lineRule="auto"/>
        <w:rPr>
          <w:rFonts w:ascii="Times New Roman" w:hAnsi="Times New Roman" w:cs="Times New Roman"/>
          <w:b/>
          <w:sz w:val="24"/>
          <w:szCs w:val="24"/>
        </w:rPr>
      </w:pPr>
      <w:r w:rsidRPr="000C24D8">
        <w:rPr>
          <w:rFonts w:ascii="Times New Roman" w:hAnsi="Times New Roman" w:cs="Times New Roman"/>
          <w:b/>
          <w:sz w:val="24"/>
          <w:szCs w:val="24"/>
        </w:rPr>
        <w:lastRenderedPageBreak/>
        <w:t xml:space="preserve">3.2 </w:t>
      </w:r>
      <w:r w:rsidR="00474ED7" w:rsidRPr="000C24D8">
        <w:rPr>
          <w:rFonts w:ascii="Times New Roman" w:hAnsi="Times New Roman" w:cs="Times New Roman"/>
          <w:b/>
          <w:sz w:val="24"/>
          <w:szCs w:val="24"/>
        </w:rPr>
        <w:t>L</w:t>
      </w:r>
      <w:r w:rsidRPr="000C24D8">
        <w:rPr>
          <w:rFonts w:ascii="Times New Roman" w:hAnsi="Times New Roman" w:cs="Times New Roman"/>
          <w:b/>
          <w:sz w:val="24"/>
          <w:szCs w:val="24"/>
        </w:rPr>
        <w:t>evel of</w:t>
      </w:r>
      <w:r w:rsidR="00474ED7" w:rsidRPr="000C24D8">
        <w:rPr>
          <w:rFonts w:ascii="Times New Roman" w:hAnsi="Times New Roman" w:cs="Times New Roman"/>
          <w:b/>
          <w:sz w:val="24"/>
          <w:szCs w:val="24"/>
        </w:rPr>
        <w:t xml:space="preserve"> PAHs </w:t>
      </w:r>
      <w:r w:rsidRPr="000C24D8">
        <w:rPr>
          <w:rFonts w:ascii="Times New Roman" w:hAnsi="Times New Roman" w:cs="Times New Roman"/>
          <w:b/>
          <w:sz w:val="24"/>
          <w:szCs w:val="24"/>
        </w:rPr>
        <w:t>across study locations</w:t>
      </w:r>
    </w:p>
    <w:p w14:paraId="00522026"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The chats below presents the concentration levels of various polycyclic aromatic hydrocarbons (PAHs) across different sampling locations, namely Omuma, Eleme, Etche, and Emohua (Table 2) contain measurements taken at upstream, midstream, and downstream points within each area. The PAHs include Naphthalene, Acenaphthylene, Acenaphthene, Fluorene, Phenanthrene, Anthracene, Fluoranthene, Pyrene, Benz(a)anthracene, Chrysene, Benzo(b)fluoranthene, Benzo(k)fluoranthene, and Benzo(a)pyrene (cf: Table 2).</w:t>
      </w:r>
    </w:p>
    <w:p w14:paraId="69A80C9F"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Naphthalene levels vary significantly, with the highest concentration recorded at Eleme Midstream (136.6 mg/l), followed by Emohua Midstream (148.7 mg/l). It is absent in Omuma Upstream, Eleme Downstream, and Etche Midstream and Upstream. Acenaphthylene is detected at most locations, with the highest concentration at Etche Upstream (139.6 mg/l), whereas it is absent in Eleme Midstream and Emohua Midstream and Downstream. Acenaphthene appears only in Etche Upstream (44.30 mg/l), Emohua Upstream (94.30175), and Emohua Downstream (134.4 mg/l), showing its limited presence.</w:t>
      </w:r>
    </w:p>
    <w:p w14:paraId="6EF92027"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Fluorene is prominent in Omuma Upstream (98.04 mg/l) and Eleme Midstream (82.91 mg/l), whereas it is absent at several points, including Eleme Upstream and all Emohua locations. Phenanthrene reaches its peak in Etche Upstream (172.4 mg/l) and Midstream (152.4 mg/l), whereas it is undetected at Eleme Upstream and Downstream, and Omuma Midstream. Anthracene is found at select locations, including Eleme Upstream (96.24 mg/l) and Midstream (98.69 mg/l), along with Etche Downstream (82.85 mg/l) and Midstream (83.62 mg/l), but is absent elsewhere.</w:t>
      </w:r>
    </w:p>
    <w:p w14:paraId="66537213"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Fluoranthene is recorded only at Eleme Midstream (54.15 mg/l) and Etche Downstream (111.2 mg/l). Pyrene shows significant variability, peaking at Omuma Upstream (157.9 mg/l) and Emohua Midstream (124.1 mg/l), while absent in several areas. Benz(a)anthracene appears in Etche Downstream (42.06 mg/l, Etche Midstream (40.06 mg/l), and Emohua Upstream (115.5 mg/l), but is missing from all Omuma and Eleme locations.</w:t>
      </w:r>
    </w:p>
    <w:p w14:paraId="2A4C3120"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Chrysene is widespread, with high values in Omuma Upstream (189.4 mg/l), Etche Downstream (171.2 mg/l), and Eleme Midstream (116.3 mg/l), though absent in some locations like Emohua Downstream. Benzo(b)fluoranthene is completely undetected across all locations. Benzo(k)fluoranthene appears in Omuma Downstream (21.95 mg/l) and Midstream (19.85 mg/l) </w:t>
      </w:r>
      <w:r w:rsidRPr="000C24D8">
        <w:rPr>
          <w:rFonts w:ascii="Times New Roman" w:hAnsi="Times New Roman" w:cs="Times New Roman"/>
          <w:sz w:val="24"/>
          <w:szCs w:val="24"/>
        </w:rPr>
        <w:lastRenderedPageBreak/>
        <w:t>but is absent elsewhere. Lastly, Benzo(a)pyrene is observed in Eleme Upstream (81.51 mg/l) and Midstream (152.53849), as well as Etche Midstream (72.14628) and Upstream (75.14628), while it is missing from most Omuma locations.</w:t>
      </w:r>
    </w:p>
    <w:p w14:paraId="48055385"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This data provides insight into the varying distribution of PAHs across different water sources, highlighting potential pollution hotspots, particularly in Eleme and Etche, where higher concentrations of multiple PAHs are recorded. </w:t>
      </w:r>
    </w:p>
    <w:p w14:paraId="0F61E651" w14:textId="77777777" w:rsidR="00474ED7" w:rsidRPr="000C24D8" w:rsidRDefault="00474ED7" w:rsidP="00474ED7">
      <w:pPr>
        <w:spacing w:line="360" w:lineRule="auto"/>
        <w:jc w:val="both"/>
        <w:rPr>
          <w:rFonts w:ascii="Times New Roman" w:hAnsi="Times New Roman" w:cs="Times New Roman"/>
          <w:sz w:val="24"/>
          <w:szCs w:val="24"/>
        </w:rPr>
      </w:pPr>
    </w:p>
    <w:p w14:paraId="39CD7277" w14:textId="77777777" w:rsidR="00474ED7" w:rsidRPr="000C24D8" w:rsidRDefault="00474ED7" w:rsidP="00474ED7">
      <w:pPr>
        <w:spacing w:line="360" w:lineRule="auto"/>
        <w:jc w:val="both"/>
        <w:rPr>
          <w:rFonts w:ascii="Times New Roman" w:hAnsi="Times New Roman" w:cs="Times New Roman"/>
          <w:sz w:val="24"/>
          <w:szCs w:val="24"/>
        </w:rPr>
      </w:pPr>
    </w:p>
    <w:p w14:paraId="19AD0C2F" w14:textId="77777777"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noProof/>
          <w:sz w:val="24"/>
          <w:szCs w:val="24"/>
          <w:lang w:val="en-US"/>
        </w:rPr>
        <w:drawing>
          <wp:inline distT="0" distB="0" distL="0" distR="0" wp14:anchorId="191AF63D" wp14:editId="3A654F7D">
            <wp:extent cx="5659755" cy="2759075"/>
            <wp:effectExtent l="0" t="0" r="17145" b="22225"/>
            <wp:docPr id="4149" name="Chart 4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B92F75" w14:textId="74638C65"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b/>
          <w:sz w:val="24"/>
          <w:szCs w:val="24"/>
        </w:rPr>
        <w:t>Fig 2: Level naphthalene across the sampled stations</w:t>
      </w:r>
    </w:p>
    <w:p w14:paraId="415E60D0" w14:textId="77777777" w:rsidR="00474ED7" w:rsidRPr="000C24D8" w:rsidRDefault="00474ED7" w:rsidP="00474ED7">
      <w:pPr>
        <w:spacing w:line="360" w:lineRule="auto"/>
        <w:rPr>
          <w:rFonts w:ascii="Times New Roman" w:hAnsi="Times New Roman" w:cs="Times New Roman"/>
          <w:sz w:val="24"/>
          <w:szCs w:val="24"/>
        </w:rPr>
      </w:pPr>
    </w:p>
    <w:p w14:paraId="5CB4E613" w14:textId="77777777" w:rsidR="00474ED7" w:rsidRPr="000C24D8" w:rsidRDefault="00474ED7" w:rsidP="00474ED7">
      <w:pPr>
        <w:spacing w:line="360" w:lineRule="auto"/>
        <w:rPr>
          <w:rFonts w:ascii="Times New Roman" w:hAnsi="Times New Roman" w:cs="Times New Roman"/>
          <w:sz w:val="24"/>
          <w:szCs w:val="24"/>
        </w:rPr>
      </w:pPr>
    </w:p>
    <w:p w14:paraId="22EB50EE" w14:textId="77777777"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noProof/>
          <w:sz w:val="24"/>
          <w:szCs w:val="24"/>
          <w:lang w:val="en-US"/>
        </w:rPr>
        <w:lastRenderedPageBreak/>
        <w:drawing>
          <wp:inline distT="0" distB="0" distL="0" distR="0" wp14:anchorId="5BA73345" wp14:editId="3866B522">
            <wp:extent cx="5328920" cy="2759075"/>
            <wp:effectExtent l="0" t="0" r="24130" b="22225"/>
            <wp:docPr id="4147" name="Chart 4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88C6EC3" w14:textId="2A0DEF9C"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b/>
          <w:sz w:val="24"/>
          <w:szCs w:val="24"/>
        </w:rPr>
        <w:t>Fig 3: Level of acenapthene across the sampled stations</w:t>
      </w:r>
    </w:p>
    <w:p w14:paraId="7E82006F" w14:textId="77777777" w:rsidR="00474ED7" w:rsidRPr="000C24D8" w:rsidRDefault="00474ED7" w:rsidP="00474ED7">
      <w:pPr>
        <w:spacing w:line="360" w:lineRule="auto"/>
        <w:rPr>
          <w:rFonts w:ascii="Times New Roman" w:hAnsi="Times New Roman" w:cs="Times New Roman"/>
          <w:sz w:val="24"/>
          <w:szCs w:val="24"/>
        </w:rPr>
      </w:pPr>
    </w:p>
    <w:p w14:paraId="5C579B1B" w14:textId="77777777" w:rsidR="00474ED7" w:rsidRPr="000C24D8" w:rsidRDefault="00474ED7" w:rsidP="00474ED7">
      <w:pPr>
        <w:spacing w:line="360" w:lineRule="auto"/>
        <w:rPr>
          <w:rFonts w:ascii="Times New Roman" w:hAnsi="Times New Roman" w:cs="Times New Roman"/>
          <w:sz w:val="24"/>
          <w:szCs w:val="24"/>
        </w:rPr>
      </w:pPr>
    </w:p>
    <w:p w14:paraId="27E65385" w14:textId="77777777" w:rsidR="00474ED7" w:rsidRPr="000C24D8" w:rsidRDefault="00474ED7" w:rsidP="00474ED7">
      <w:pPr>
        <w:spacing w:line="360" w:lineRule="auto"/>
        <w:rPr>
          <w:rFonts w:ascii="Times New Roman" w:hAnsi="Times New Roman" w:cs="Times New Roman"/>
          <w:sz w:val="24"/>
          <w:szCs w:val="24"/>
        </w:rPr>
      </w:pPr>
    </w:p>
    <w:p w14:paraId="4A1EE0B2" w14:textId="77777777" w:rsidR="00474ED7" w:rsidRPr="000C24D8" w:rsidRDefault="00474ED7" w:rsidP="00474ED7">
      <w:pPr>
        <w:spacing w:line="360" w:lineRule="auto"/>
        <w:rPr>
          <w:rFonts w:ascii="Times New Roman" w:hAnsi="Times New Roman" w:cs="Times New Roman"/>
          <w:sz w:val="24"/>
          <w:szCs w:val="24"/>
        </w:rPr>
      </w:pPr>
    </w:p>
    <w:p w14:paraId="1D9EDC2A" w14:textId="77777777" w:rsidR="00474ED7" w:rsidRPr="000C24D8" w:rsidRDefault="00474ED7" w:rsidP="00474ED7">
      <w:pPr>
        <w:spacing w:line="360" w:lineRule="auto"/>
        <w:rPr>
          <w:rFonts w:ascii="Times New Roman" w:hAnsi="Times New Roman" w:cs="Times New Roman"/>
          <w:sz w:val="24"/>
          <w:szCs w:val="24"/>
        </w:rPr>
      </w:pPr>
    </w:p>
    <w:p w14:paraId="72710661" w14:textId="77777777" w:rsidR="00474ED7" w:rsidRPr="000C24D8" w:rsidRDefault="00474ED7" w:rsidP="00474ED7">
      <w:pPr>
        <w:spacing w:line="360" w:lineRule="auto"/>
        <w:rPr>
          <w:rFonts w:ascii="Times New Roman" w:hAnsi="Times New Roman" w:cs="Times New Roman"/>
          <w:sz w:val="24"/>
          <w:szCs w:val="24"/>
        </w:rPr>
      </w:pPr>
    </w:p>
    <w:p w14:paraId="750EB03F" w14:textId="77777777" w:rsidR="00474ED7" w:rsidRPr="000C24D8" w:rsidRDefault="00474ED7" w:rsidP="00474ED7">
      <w:pPr>
        <w:spacing w:line="360" w:lineRule="auto"/>
        <w:rPr>
          <w:rFonts w:ascii="Times New Roman" w:hAnsi="Times New Roman" w:cs="Times New Roman"/>
          <w:sz w:val="24"/>
          <w:szCs w:val="24"/>
        </w:rPr>
      </w:pPr>
    </w:p>
    <w:p w14:paraId="4F8C4836" w14:textId="77777777"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noProof/>
          <w:sz w:val="24"/>
          <w:szCs w:val="24"/>
          <w:lang w:val="en-US"/>
        </w:rPr>
        <w:lastRenderedPageBreak/>
        <w:drawing>
          <wp:inline distT="0" distB="0" distL="0" distR="0" wp14:anchorId="573FB5BD" wp14:editId="422BEC13">
            <wp:extent cx="5643880" cy="2759075"/>
            <wp:effectExtent l="0" t="0" r="13970" b="22225"/>
            <wp:docPr id="4145" name="Chart 4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BB2C0A" w14:textId="73AE0351"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b/>
          <w:sz w:val="24"/>
          <w:szCs w:val="24"/>
        </w:rPr>
        <w:t>Fig 4: Level of phenanthrene across the sampled stations</w:t>
      </w:r>
    </w:p>
    <w:p w14:paraId="4E954F1A" w14:textId="77777777" w:rsidR="00474ED7" w:rsidRPr="000C24D8" w:rsidRDefault="00474ED7" w:rsidP="00474ED7">
      <w:pPr>
        <w:spacing w:line="360" w:lineRule="auto"/>
        <w:rPr>
          <w:rFonts w:ascii="Times New Roman" w:hAnsi="Times New Roman" w:cs="Times New Roman"/>
          <w:sz w:val="24"/>
          <w:szCs w:val="24"/>
        </w:rPr>
      </w:pPr>
    </w:p>
    <w:p w14:paraId="51087F9F" w14:textId="77777777" w:rsidR="00474ED7" w:rsidRPr="000C24D8" w:rsidRDefault="00474ED7" w:rsidP="00474ED7">
      <w:pPr>
        <w:spacing w:line="360" w:lineRule="auto"/>
        <w:rPr>
          <w:rFonts w:ascii="Times New Roman" w:hAnsi="Times New Roman" w:cs="Times New Roman"/>
          <w:sz w:val="24"/>
          <w:szCs w:val="24"/>
        </w:rPr>
      </w:pPr>
    </w:p>
    <w:p w14:paraId="4E14D52C" w14:textId="77777777"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noProof/>
          <w:sz w:val="24"/>
          <w:szCs w:val="24"/>
          <w:lang w:val="en-US"/>
        </w:rPr>
        <w:drawing>
          <wp:inline distT="0" distB="0" distL="0" distR="0" wp14:anchorId="2A0C7BA1" wp14:editId="3BEFAA74">
            <wp:extent cx="5502275" cy="3247390"/>
            <wp:effectExtent l="0" t="0" r="2222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042CDBB" w14:textId="75C23DD9" w:rsidR="00474ED7" w:rsidRPr="000C24D8" w:rsidRDefault="00474ED7" w:rsidP="00474ED7">
      <w:pPr>
        <w:spacing w:line="360" w:lineRule="auto"/>
        <w:rPr>
          <w:rFonts w:ascii="Times New Roman" w:hAnsi="Times New Roman" w:cs="Times New Roman"/>
          <w:b/>
          <w:sz w:val="24"/>
          <w:szCs w:val="24"/>
        </w:rPr>
      </w:pPr>
      <w:r w:rsidRPr="000C24D8">
        <w:rPr>
          <w:rFonts w:ascii="Times New Roman" w:hAnsi="Times New Roman" w:cs="Times New Roman"/>
          <w:b/>
          <w:sz w:val="24"/>
          <w:szCs w:val="24"/>
        </w:rPr>
        <w:t>Fig 5: Level benzo(a)pyrene across the sampled stations</w:t>
      </w:r>
    </w:p>
    <w:p w14:paraId="6DDB431E" w14:textId="77777777" w:rsidR="00474ED7" w:rsidRPr="000C24D8" w:rsidRDefault="00474ED7" w:rsidP="00474ED7">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lastRenderedPageBreak/>
        <w:t xml:space="preserve">The Figures represent the distributions of both the low molecular weight PAhs (such as Naphthalene) and the high molecular weight of these </w:t>
      </w:r>
      <w:proofErr w:type="gramStart"/>
      <w:r w:rsidRPr="000C24D8">
        <w:rPr>
          <w:rFonts w:ascii="Times New Roman" w:hAnsi="Times New Roman" w:cs="Times New Roman"/>
          <w:sz w:val="24"/>
          <w:szCs w:val="24"/>
        </w:rPr>
        <w:t>PAHs  (</w:t>
      </w:r>
      <w:proofErr w:type="gramEnd"/>
      <w:r w:rsidRPr="000C24D8">
        <w:rPr>
          <w:rFonts w:ascii="Times New Roman" w:hAnsi="Times New Roman" w:cs="Times New Roman"/>
          <w:sz w:val="24"/>
          <w:szCs w:val="24"/>
        </w:rPr>
        <w:t xml:space="preserve">such as Benzopyrene) across the sampled areas contained in Figs 2 and 5 respectively. The chromatograms for total petroleum hydrocarbons and polycyclic aromatic hydrocarbons are shown in Figures 6 and 7 respectively </w:t>
      </w:r>
    </w:p>
    <w:p w14:paraId="0FAABAFB" w14:textId="77777777"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noProof/>
          <w:sz w:val="24"/>
          <w:szCs w:val="24"/>
        </w:rPr>
        <w:drawing>
          <wp:inline distT="0" distB="0" distL="0" distR="0" wp14:anchorId="746AEB3F" wp14:editId="44CFB830">
            <wp:extent cx="5731302" cy="3030220"/>
            <wp:effectExtent l="0" t="0" r="3175" b="0"/>
            <wp:docPr id="3495" name="Picture 3495"/>
            <wp:cNvGraphicFramePr/>
            <a:graphic xmlns:a="http://schemas.openxmlformats.org/drawingml/2006/main">
              <a:graphicData uri="http://schemas.openxmlformats.org/drawingml/2006/picture">
                <pic:pic xmlns:pic="http://schemas.openxmlformats.org/drawingml/2006/picture">
                  <pic:nvPicPr>
                    <pic:cNvPr id="3495" name="Picture 3495"/>
                    <pic:cNvPicPr/>
                  </pic:nvPicPr>
                  <pic:blipFill rotWithShape="1">
                    <a:blip r:embed="rId23"/>
                    <a:srcRect t="3342"/>
                    <a:stretch/>
                  </pic:blipFill>
                  <pic:spPr bwMode="auto">
                    <a:xfrm>
                      <a:off x="0" y="0"/>
                      <a:ext cx="5731510" cy="3030330"/>
                    </a:xfrm>
                    <a:prstGeom prst="rect">
                      <a:avLst/>
                    </a:prstGeom>
                    <a:ln>
                      <a:noFill/>
                    </a:ln>
                    <a:extLst>
                      <a:ext uri="{53640926-AAD7-44D8-BBD7-CCE9431645EC}">
                        <a14:shadowObscured xmlns:a14="http://schemas.microsoft.com/office/drawing/2010/main"/>
                      </a:ext>
                    </a:extLst>
                  </pic:spPr>
                </pic:pic>
              </a:graphicData>
            </a:graphic>
          </wp:inline>
        </w:drawing>
      </w:r>
    </w:p>
    <w:p w14:paraId="23D3E403" w14:textId="77777777" w:rsidR="00474ED7" w:rsidRPr="000C24D8" w:rsidRDefault="00474ED7" w:rsidP="00474ED7">
      <w:pPr>
        <w:spacing w:line="360" w:lineRule="auto"/>
        <w:rPr>
          <w:rFonts w:ascii="Times New Roman" w:hAnsi="Times New Roman" w:cs="Times New Roman"/>
          <w:b/>
          <w:bCs/>
          <w:sz w:val="24"/>
          <w:szCs w:val="24"/>
        </w:rPr>
      </w:pPr>
      <w:r w:rsidRPr="000C24D8">
        <w:rPr>
          <w:rFonts w:ascii="Times New Roman" w:hAnsi="Times New Roman" w:cs="Times New Roman"/>
          <w:b/>
          <w:bCs/>
          <w:sz w:val="24"/>
          <w:szCs w:val="24"/>
        </w:rPr>
        <w:t>Fig 6: Representative chromatogram of TPH of one of the sampled stations</w:t>
      </w:r>
    </w:p>
    <w:p w14:paraId="0F92BA9A" w14:textId="7D3D6757" w:rsidR="00474ED7" w:rsidRPr="000C24D8" w:rsidRDefault="00474ED7" w:rsidP="00474ED7">
      <w:pPr>
        <w:spacing w:line="360" w:lineRule="auto"/>
        <w:rPr>
          <w:rFonts w:ascii="Times New Roman" w:hAnsi="Times New Roman" w:cs="Times New Roman"/>
          <w:sz w:val="24"/>
          <w:szCs w:val="24"/>
        </w:rPr>
      </w:pPr>
      <w:r w:rsidRPr="000C24D8">
        <w:rPr>
          <w:rFonts w:ascii="Times New Roman" w:hAnsi="Times New Roman" w:cs="Times New Roman"/>
          <w:noProof/>
          <w:sz w:val="24"/>
          <w:szCs w:val="24"/>
        </w:rPr>
        <mc:AlternateContent>
          <mc:Choice Requires="wpg">
            <w:drawing>
              <wp:inline distT="0" distB="0" distL="0" distR="0" wp14:anchorId="6FD9DD48" wp14:editId="140AF6D0">
                <wp:extent cx="5731510" cy="3010502"/>
                <wp:effectExtent l="0" t="38100" r="21590" b="19050"/>
                <wp:docPr id="1" name="Group 1"/>
                <wp:cNvGraphicFramePr/>
                <a:graphic xmlns:a="http://schemas.openxmlformats.org/drawingml/2006/main">
                  <a:graphicData uri="http://schemas.microsoft.com/office/word/2010/wordprocessingGroup">
                    <wpg:wgp>
                      <wpg:cNvGrpSpPr/>
                      <wpg:grpSpPr>
                        <a:xfrm>
                          <a:off x="0" y="0"/>
                          <a:ext cx="5731510" cy="3010502"/>
                          <a:chOff x="0" y="0"/>
                          <a:chExt cx="6110272" cy="3209627"/>
                        </a:xfrm>
                      </wpg:grpSpPr>
                      <wps:wsp>
                        <wps:cNvPr id="2" name="Shape 162"/>
                        <wps:cNvSpPr/>
                        <wps:spPr>
                          <a:xfrm>
                            <a:off x="419620" y="428448"/>
                            <a:ext cx="51314" cy="0"/>
                          </a:xfrm>
                          <a:custGeom>
                            <a:avLst/>
                            <a:gdLst/>
                            <a:ahLst/>
                            <a:cxnLst/>
                            <a:rect l="0" t="0" r="0" b="0"/>
                            <a:pathLst>
                              <a:path w="51314">
                                <a:moveTo>
                                  <a:pt x="51314"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3" name="Shape 164"/>
                        <wps:cNvSpPr/>
                        <wps:spPr>
                          <a:xfrm>
                            <a:off x="419620" y="1122077"/>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7" name="Shape 166"/>
                        <wps:cNvSpPr/>
                        <wps:spPr>
                          <a:xfrm>
                            <a:off x="419620" y="1815708"/>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8" name="Shape 167"/>
                        <wps:cNvSpPr/>
                        <wps:spPr>
                          <a:xfrm>
                            <a:off x="419620" y="2162525"/>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0" name="Shape 168"/>
                        <wps:cNvSpPr/>
                        <wps:spPr>
                          <a:xfrm>
                            <a:off x="419620" y="2509338"/>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1" name="Shape 169"/>
                        <wps:cNvSpPr/>
                        <wps:spPr>
                          <a:xfrm>
                            <a:off x="425340" y="2933287"/>
                            <a:ext cx="54065" cy="0"/>
                          </a:xfrm>
                          <a:custGeom>
                            <a:avLst/>
                            <a:gdLst/>
                            <a:ahLst/>
                            <a:cxnLst/>
                            <a:rect l="0" t="0" r="0" b="0"/>
                            <a:pathLst>
                              <a:path w="54065">
                                <a:moveTo>
                                  <a:pt x="54065"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2" name="Shape 170"/>
                        <wps:cNvSpPr/>
                        <wps:spPr>
                          <a:xfrm>
                            <a:off x="479764" y="2915737"/>
                            <a:ext cx="0" cy="65038"/>
                          </a:xfrm>
                          <a:custGeom>
                            <a:avLst/>
                            <a:gdLst/>
                            <a:ahLst/>
                            <a:cxnLst/>
                            <a:rect l="0" t="0" r="0" b="0"/>
                            <a:pathLst>
                              <a:path h="65038">
                                <a:moveTo>
                                  <a:pt x="0" y="65038"/>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3" name="Shape 171"/>
                        <wps:cNvSpPr/>
                        <wps:spPr>
                          <a:xfrm>
                            <a:off x="1330207" y="2938558"/>
                            <a:ext cx="0" cy="99738"/>
                          </a:xfrm>
                          <a:custGeom>
                            <a:avLst/>
                            <a:gdLst/>
                            <a:ahLst/>
                            <a:cxnLst/>
                            <a:rect l="0" t="0" r="0" b="0"/>
                            <a:pathLst>
                              <a:path h="99738">
                                <a:moveTo>
                                  <a:pt x="0" y="99738"/>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4" name="Shape 172"/>
                        <wps:cNvSpPr/>
                        <wps:spPr>
                          <a:xfrm>
                            <a:off x="2190654" y="2943687"/>
                            <a:ext cx="0" cy="97582"/>
                          </a:xfrm>
                          <a:custGeom>
                            <a:avLst/>
                            <a:gdLst/>
                            <a:ahLst/>
                            <a:cxnLst/>
                            <a:rect l="0" t="0" r="0" b="0"/>
                            <a:pathLst>
                              <a:path h="97582">
                                <a:moveTo>
                                  <a:pt x="0" y="97582"/>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5" name="Shape 173"/>
                        <wps:cNvSpPr/>
                        <wps:spPr>
                          <a:xfrm>
                            <a:off x="3051104" y="2948818"/>
                            <a:ext cx="0" cy="86505"/>
                          </a:xfrm>
                          <a:custGeom>
                            <a:avLst/>
                            <a:gdLst/>
                            <a:ahLst/>
                            <a:cxnLst/>
                            <a:rect l="0" t="0" r="0" b="0"/>
                            <a:pathLst>
                              <a:path h="86505">
                                <a:moveTo>
                                  <a:pt x="0" y="86505"/>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6" name="Shape 174"/>
                        <wps:cNvSpPr/>
                        <wps:spPr>
                          <a:xfrm>
                            <a:off x="3911551" y="2957048"/>
                            <a:ext cx="0" cy="84221"/>
                          </a:xfrm>
                          <a:custGeom>
                            <a:avLst/>
                            <a:gdLst/>
                            <a:ahLst/>
                            <a:cxnLst/>
                            <a:rect l="0" t="0" r="0" b="0"/>
                            <a:pathLst>
                              <a:path h="84221">
                                <a:moveTo>
                                  <a:pt x="0" y="84221"/>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7" name="Shape 175"/>
                        <wps:cNvSpPr/>
                        <wps:spPr>
                          <a:xfrm>
                            <a:off x="4858045" y="2957177"/>
                            <a:ext cx="0" cy="90039"/>
                          </a:xfrm>
                          <a:custGeom>
                            <a:avLst/>
                            <a:gdLst/>
                            <a:ahLst/>
                            <a:cxnLst/>
                            <a:rect l="0" t="0" r="0" b="0"/>
                            <a:pathLst>
                              <a:path h="90039">
                                <a:moveTo>
                                  <a:pt x="0" y="90039"/>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8" name="Shape 176"/>
                        <wps:cNvSpPr/>
                        <wps:spPr>
                          <a:xfrm>
                            <a:off x="5804535" y="2965234"/>
                            <a:ext cx="0" cy="105101"/>
                          </a:xfrm>
                          <a:custGeom>
                            <a:avLst/>
                            <a:gdLst/>
                            <a:ahLst/>
                            <a:cxnLst/>
                            <a:rect l="0" t="0" r="0" b="0"/>
                            <a:pathLst>
                              <a:path h="105101">
                                <a:moveTo>
                                  <a:pt x="0" y="105101"/>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19" name="Shape 177"/>
                        <wps:cNvSpPr/>
                        <wps:spPr>
                          <a:xfrm>
                            <a:off x="526993" y="149235"/>
                            <a:ext cx="15808" cy="2848381"/>
                          </a:xfrm>
                          <a:custGeom>
                            <a:avLst/>
                            <a:gdLst/>
                            <a:ahLst/>
                            <a:cxnLst/>
                            <a:rect l="0" t="0" r="0" b="0"/>
                            <a:pathLst>
                              <a:path w="15808" h="2848381">
                                <a:moveTo>
                                  <a:pt x="13000" y="0"/>
                                </a:moveTo>
                                <a:cubicBezTo>
                                  <a:pt x="0" y="2848381"/>
                                  <a:pt x="15808" y="2762093"/>
                                  <a:pt x="15808" y="2762093"/>
                                </a:cubicBezTo>
                              </a:path>
                            </a:pathLst>
                          </a:custGeom>
                          <a:ln w="2743" cap="flat">
                            <a:custDash>
                              <a:ds d="22000" sp="22000"/>
                            </a:custDash>
                            <a:miter lim="291155"/>
                          </a:ln>
                        </wps:spPr>
                        <wps:style>
                          <a:lnRef idx="1">
                            <a:srgbClr val="00ADEF"/>
                          </a:lnRef>
                          <a:fillRef idx="0">
                            <a:srgbClr val="000000">
                              <a:alpha val="0"/>
                            </a:srgbClr>
                          </a:fillRef>
                          <a:effectRef idx="0">
                            <a:scrgbClr r="0" g="0" b="0"/>
                          </a:effectRef>
                          <a:fontRef idx="none"/>
                        </wps:style>
                        <wps:bodyPr/>
                      </wps:wsp>
                      <wps:wsp>
                        <wps:cNvPr id="20" name="Rectangle 20"/>
                        <wps:cNvSpPr/>
                        <wps:spPr>
                          <a:xfrm>
                            <a:off x="132765" y="2448931"/>
                            <a:ext cx="381450" cy="174697"/>
                          </a:xfrm>
                          <a:prstGeom prst="rect">
                            <a:avLst/>
                          </a:prstGeom>
                          <a:ln>
                            <a:noFill/>
                          </a:ln>
                        </wps:spPr>
                        <wps:txbx>
                          <w:txbxContent>
                            <w:p w14:paraId="44BAC25D" w14:textId="77777777" w:rsidR="00474ED7" w:rsidRDefault="00474ED7" w:rsidP="00474ED7">
                              <w:r>
                                <w:rPr>
                                  <w:rFonts w:ascii="Times New Roman" w:eastAsia="Times New Roman" w:hAnsi="Times New Roman" w:cs="Times New Roman"/>
                                  <w:color w:val="221F20"/>
                                  <w:sz w:val="23"/>
                                </w:rPr>
                                <w:t xml:space="preserve">    50</w:t>
                              </w:r>
                            </w:p>
                          </w:txbxContent>
                        </wps:txbx>
                        <wps:bodyPr horzOverflow="overflow" vert="horz" lIns="0" tIns="0" rIns="0" bIns="0" rtlCol="0">
                          <a:noAutofit/>
                        </wps:bodyPr>
                      </wps:wsp>
                      <wps:wsp>
                        <wps:cNvPr id="21" name="Rectangle 21"/>
                        <wps:cNvSpPr/>
                        <wps:spPr>
                          <a:xfrm>
                            <a:off x="337288" y="2876337"/>
                            <a:ext cx="95363" cy="174697"/>
                          </a:xfrm>
                          <a:prstGeom prst="rect">
                            <a:avLst/>
                          </a:prstGeom>
                          <a:ln>
                            <a:noFill/>
                          </a:ln>
                        </wps:spPr>
                        <wps:txbx>
                          <w:txbxContent>
                            <w:p w14:paraId="043E9B0B" w14:textId="77777777" w:rsidR="00474ED7" w:rsidRDefault="00474ED7" w:rsidP="00474ED7">
                              <w:r>
                                <w:rPr>
                                  <w:rFonts w:ascii="Times New Roman" w:eastAsia="Times New Roman" w:hAnsi="Times New Roman" w:cs="Times New Roman"/>
                                  <w:color w:val="221F20"/>
                                  <w:sz w:val="23"/>
                                </w:rPr>
                                <w:t>0</w:t>
                              </w:r>
                            </w:p>
                          </w:txbxContent>
                        </wps:txbx>
                        <wps:bodyPr horzOverflow="overflow" vert="horz" lIns="0" tIns="0" rIns="0" bIns="0" rtlCol="0">
                          <a:noAutofit/>
                        </wps:bodyPr>
                      </wps:wsp>
                      <wps:wsp>
                        <wps:cNvPr id="22" name="Rectangle 22"/>
                        <wps:cNvSpPr/>
                        <wps:spPr>
                          <a:xfrm>
                            <a:off x="1293178" y="3035710"/>
                            <a:ext cx="95363" cy="174697"/>
                          </a:xfrm>
                          <a:prstGeom prst="rect">
                            <a:avLst/>
                          </a:prstGeom>
                          <a:ln>
                            <a:noFill/>
                          </a:ln>
                        </wps:spPr>
                        <wps:txbx>
                          <w:txbxContent>
                            <w:p w14:paraId="408159E4" w14:textId="77777777" w:rsidR="00474ED7" w:rsidRDefault="00474ED7" w:rsidP="00474ED7">
                              <w:r>
                                <w:rPr>
                                  <w:rFonts w:ascii="Times New Roman" w:eastAsia="Times New Roman" w:hAnsi="Times New Roman" w:cs="Times New Roman"/>
                                  <w:color w:val="221F20"/>
                                  <w:sz w:val="23"/>
                                </w:rPr>
                                <w:t>5</w:t>
                              </w:r>
                            </w:p>
                          </w:txbxContent>
                        </wps:txbx>
                        <wps:bodyPr horzOverflow="overflow" vert="horz" lIns="0" tIns="0" rIns="0" bIns="0" rtlCol="0">
                          <a:noAutofit/>
                        </wps:bodyPr>
                      </wps:wsp>
                      <wps:wsp>
                        <wps:cNvPr id="23" name="Rectangle 23"/>
                        <wps:cNvSpPr/>
                        <wps:spPr>
                          <a:xfrm>
                            <a:off x="2128539" y="3039666"/>
                            <a:ext cx="190725" cy="174697"/>
                          </a:xfrm>
                          <a:prstGeom prst="rect">
                            <a:avLst/>
                          </a:prstGeom>
                          <a:ln>
                            <a:noFill/>
                          </a:ln>
                        </wps:spPr>
                        <wps:txbx>
                          <w:txbxContent>
                            <w:p w14:paraId="01CEBE85" w14:textId="77777777" w:rsidR="00474ED7" w:rsidRDefault="00474ED7" w:rsidP="00474ED7">
                              <w:r>
                                <w:rPr>
                                  <w:rFonts w:ascii="Times New Roman" w:eastAsia="Times New Roman" w:hAnsi="Times New Roman" w:cs="Times New Roman"/>
                                  <w:color w:val="221F20"/>
                                  <w:sz w:val="23"/>
                                </w:rPr>
                                <w:t>10</w:t>
                              </w:r>
                            </w:p>
                          </w:txbxContent>
                        </wps:txbx>
                        <wps:bodyPr horzOverflow="overflow" vert="horz" lIns="0" tIns="0" rIns="0" bIns="0" rtlCol="0">
                          <a:noAutofit/>
                        </wps:bodyPr>
                      </wps:wsp>
                      <wps:wsp>
                        <wps:cNvPr id="24" name="Rectangle 24"/>
                        <wps:cNvSpPr/>
                        <wps:spPr>
                          <a:xfrm>
                            <a:off x="2989321" y="3033720"/>
                            <a:ext cx="190725" cy="174697"/>
                          </a:xfrm>
                          <a:prstGeom prst="rect">
                            <a:avLst/>
                          </a:prstGeom>
                          <a:ln>
                            <a:noFill/>
                          </a:ln>
                        </wps:spPr>
                        <wps:txbx>
                          <w:txbxContent>
                            <w:p w14:paraId="1E2BA0EC" w14:textId="77777777" w:rsidR="00474ED7" w:rsidRDefault="00474ED7" w:rsidP="00474ED7">
                              <w:r>
                                <w:rPr>
                                  <w:rFonts w:ascii="Times New Roman" w:eastAsia="Times New Roman" w:hAnsi="Times New Roman" w:cs="Times New Roman"/>
                                  <w:color w:val="221F20"/>
                                  <w:sz w:val="23"/>
                                </w:rPr>
                                <w:t>15</w:t>
                              </w:r>
                            </w:p>
                          </w:txbxContent>
                        </wps:txbx>
                        <wps:bodyPr horzOverflow="overflow" vert="horz" lIns="0" tIns="0" rIns="0" bIns="0" rtlCol="0">
                          <a:noAutofit/>
                        </wps:bodyPr>
                      </wps:wsp>
                      <wps:wsp>
                        <wps:cNvPr id="25" name="Rectangle 25"/>
                        <wps:cNvSpPr/>
                        <wps:spPr>
                          <a:xfrm>
                            <a:off x="3842823" y="3027772"/>
                            <a:ext cx="190725" cy="174697"/>
                          </a:xfrm>
                          <a:prstGeom prst="rect">
                            <a:avLst/>
                          </a:prstGeom>
                          <a:ln>
                            <a:noFill/>
                          </a:ln>
                        </wps:spPr>
                        <wps:txbx>
                          <w:txbxContent>
                            <w:p w14:paraId="65829E7E" w14:textId="77777777" w:rsidR="00474ED7" w:rsidRDefault="00474ED7" w:rsidP="00474ED7">
                              <w:r>
                                <w:rPr>
                                  <w:rFonts w:ascii="Times New Roman" w:eastAsia="Times New Roman" w:hAnsi="Times New Roman" w:cs="Times New Roman"/>
                                  <w:color w:val="221F20"/>
                                  <w:sz w:val="23"/>
                                </w:rPr>
                                <w:t>20</w:t>
                              </w:r>
                            </w:p>
                          </w:txbxContent>
                        </wps:txbx>
                        <wps:bodyPr horzOverflow="overflow" vert="horz" lIns="0" tIns="0" rIns="0" bIns="0" rtlCol="0">
                          <a:noAutofit/>
                        </wps:bodyPr>
                      </wps:wsp>
                      <wps:wsp>
                        <wps:cNvPr id="26" name="Rectangle 26"/>
                        <wps:cNvSpPr/>
                        <wps:spPr>
                          <a:xfrm>
                            <a:off x="4786229" y="3027772"/>
                            <a:ext cx="190725" cy="174697"/>
                          </a:xfrm>
                          <a:prstGeom prst="rect">
                            <a:avLst/>
                          </a:prstGeom>
                          <a:ln>
                            <a:noFill/>
                          </a:ln>
                        </wps:spPr>
                        <wps:txbx>
                          <w:txbxContent>
                            <w:p w14:paraId="30E906F7" w14:textId="77777777" w:rsidR="00474ED7" w:rsidRDefault="00474ED7" w:rsidP="00474ED7">
                              <w:r>
                                <w:rPr>
                                  <w:rFonts w:ascii="Times New Roman" w:eastAsia="Times New Roman" w:hAnsi="Times New Roman" w:cs="Times New Roman"/>
                                  <w:color w:val="221F20"/>
                                  <w:sz w:val="23"/>
                                </w:rPr>
                                <w:t>25</w:t>
                              </w:r>
                            </w:p>
                          </w:txbxContent>
                        </wps:txbx>
                        <wps:bodyPr horzOverflow="overflow" vert="horz" lIns="0" tIns="0" rIns="0" bIns="0" rtlCol="0">
                          <a:noAutofit/>
                        </wps:bodyPr>
                      </wps:wsp>
                      <wps:wsp>
                        <wps:cNvPr id="27" name="Rectangle 27"/>
                        <wps:cNvSpPr/>
                        <wps:spPr>
                          <a:xfrm>
                            <a:off x="5740052" y="3057504"/>
                            <a:ext cx="190725" cy="174697"/>
                          </a:xfrm>
                          <a:prstGeom prst="rect">
                            <a:avLst/>
                          </a:prstGeom>
                          <a:ln>
                            <a:noFill/>
                          </a:ln>
                        </wps:spPr>
                        <wps:txbx>
                          <w:txbxContent>
                            <w:p w14:paraId="4BF642C8" w14:textId="77777777" w:rsidR="00474ED7" w:rsidRDefault="00474ED7" w:rsidP="00474ED7">
                              <w:r>
                                <w:rPr>
                                  <w:rFonts w:ascii="Times New Roman" w:eastAsia="Times New Roman" w:hAnsi="Times New Roman" w:cs="Times New Roman"/>
                                  <w:color w:val="221F20"/>
                                  <w:sz w:val="23"/>
                                </w:rPr>
                                <w:t>30</w:t>
                              </w:r>
                            </w:p>
                          </w:txbxContent>
                        </wps:txbx>
                        <wps:bodyPr horzOverflow="overflow" vert="horz" lIns="0" tIns="0" rIns="0" bIns="0" rtlCol="0">
                          <a:noAutofit/>
                        </wps:bodyPr>
                      </wps:wsp>
                      <wps:wsp>
                        <wps:cNvPr id="28" name="Rectangle 28"/>
                        <wps:cNvSpPr/>
                        <wps:spPr>
                          <a:xfrm>
                            <a:off x="5883451" y="3082693"/>
                            <a:ext cx="257808" cy="130754"/>
                          </a:xfrm>
                          <a:prstGeom prst="rect">
                            <a:avLst/>
                          </a:prstGeom>
                          <a:ln>
                            <a:noFill/>
                          </a:ln>
                        </wps:spPr>
                        <wps:txbx>
                          <w:txbxContent>
                            <w:p w14:paraId="06EAEA6F" w14:textId="77777777" w:rsidR="00474ED7" w:rsidRDefault="00474ED7" w:rsidP="00474ED7">
                              <w:r>
                                <w:rPr>
                                  <w:rFonts w:ascii="Times New Roman" w:eastAsia="Times New Roman" w:hAnsi="Times New Roman" w:cs="Times New Roman"/>
                                  <w:color w:val="221F20"/>
                                  <w:sz w:val="17"/>
                                </w:rPr>
                                <w:t>min.</w:t>
                              </w:r>
                            </w:p>
                          </w:txbxContent>
                        </wps:txbx>
                        <wps:bodyPr horzOverflow="overflow" vert="horz" lIns="0" tIns="0" rIns="0" bIns="0" rtlCol="0">
                          <a:noAutofit/>
                        </wps:bodyPr>
                      </wps:wsp>
                      <wps:wsp>
                        <wps:cNvPr id="29" name="Rectangle 29"/>
                        <wps:cNvSpPr/>
                        <wps:spPr>
                          <a:xfrm>
                            <a:off x="132765" y="2111785"/>
                            <a:ext cx="381450" cy="174697"/>
                          </a:xfrm>
                          <a:prstGeom prst="rect">
                            <a:avLst/>
                          </a:prstGeom>
                          <a:ln>
                            <a:noFill/>
                          </a:ln>
                        </wps:spPr>
                        <wps:txbx>
                          <w:txbxContent>
                            <w:p w14:paraId="3FF903ED" w14:textId="77777777" w:rsidR="00474ED7" w:rsidRDefault="00474ED7" w:rsidP="00474ED7">
                              <w:r>
                                <w:rPr>
                                  <w:rFonts w:ascii="Times New Roman" w:eastAsia="Times New Roman" w:hAnsi="Times New Roman" w:cs="Times New Roman"/>
                                  <w:color w:val="221F20"/>
                                  <w:sz w:val="23"/>
                                </w:rPr>
                                <w:t xml:space="preserve">  100</w:t>
                              </w:r>
                            </w:p>
                          </w:txbxContent>
                        </wps:txbx>
                        <wps:bodyPr horzOverflow="overflow" vert="horz" lIns="0" tIns="0" rIns="0" bIns="0" rtlCol="0">
                          <a:noAutofit/>
                        </wps:bodyPr>
                      </wps:wsp>
                      <wps:wsp>
                        <wps:cNvPr id="30" name="Rectangle 30"/>
                        <wps:cNvSpPr/>
                        <wps:spPr>
                          <a:xfrm>
                            <a:off x="132765" y="1749963"/>
                            <a:ext cx="381450" cy="174697"/>
                          </a:xfrm>
                          <a:prstGeom prst="rect">
                            <a:avLst/>
                          </a:prstGeom>
                          <a:ln>
                            <a:noFill/>
                          </a:ln>
                        </wps:spPr>
                        <wps:txbx>
                          <w:txbxContent>
                            <w:p w14:paraId="75BB8A58" w14:textId="77777777" w:rsidR="00474ED7" w:rsidRDefault="00474ED7" w:rsidP="00474ED7">
                              <w:r>
                                <w:rPr>
                                  <w:rFonts w:ascii="Times New Roman" w:eastAsia="Times New Roman" w:hAnsi="Times New Roman" w:cs="Times New Roman"/>
                                  <w:color w:val="221F20"/>
                                  <w:sz w:val="23"/>
                                </w:rPr>
                                <w:t xml:space="preserve">  150</w:t>
                              </w:r>
                            </w:p>
                          </w:txbxContent>
                        </wps:txbx>
                        <wps:bodyPr horzOverflow="overflow" vert="horz" lIns="0" tIns="0" rIns="0" bIns="0" rtlCol="0">
                          <a:noAutofit/>
                        </wps:bodyPr>
                      </wps:wsp>
                      <wps:wsp>
                        <wps:cNvPr id="31" name="Rectangle 31"/>
                        <wps:cNvSpPr/>
                        <wps:spPr>
                          <a:xfrm>
                            <a:off x="100955" y="1401371"/>
                            <a:ext cx="429132" cy="174697"/>
                          </a:xfrm>
                          <a:prstGeom prst="rect">
                            <a:avLst/>
                          </a:prstGeom>
                          <a:ln>
                            <a:noFill/>
                          </a:ln>
                        </wps:spPr>
                        <wps:txbx>
                          <w:txbxContent>
                            <w:p w14:paraId="2EDB9622" w14:textId="77777777" w:rsidR="00474ED7" w:rsidRDefault="00474ED7" w:rsidP="00474ED7">
                              <w:r>
                                <w:rPr>
                                  <w:rFonts w:ascii="Times New Roman" w:eastAsia="Times New Roman" w:hAnsi="Times New Roman" w:cs="Times New Roman"/>
                                  <w:color w:val="221F20"/>
                                  <w:sz w:val="23"/>
                                </w:rPr>
                                <w:t xml:space="preserve">   200</w:t>
                              </w:r>
                            </w:p>
                          </w:txbxContent>
                        </wps:txbx>
                        <wps:bodyPr horzOverflow="overflow" vert="horz" lIns="0" tIns="0" rIns="0" bIns="0" rtlCol="0">
                          <a:noAutofit/>
                        </wps:bodyPr>
                      </wps:wsp>
                      <wps:wsp>
                        <wps:cNvPr id="32" name="Rectangle 32"/>
                        <wps:cNvSpPr/>
                        <wps:spPr>
                          <a:xfrm>
                            <a:off x="92995" y="1064318"/>
                            <a:ext cx="429132" cy="174697"/>
                          </a:xfrm>
                          <a:prstGeom prst="rect">
                            <a:avLst/>
                          </a:prstGeom>
                          <a:ln>
                            <a:noFill/>
                          </a:ln>
                        </wps:spPr>
                        <wps:txbx>
                          <w:txbxContent>
                            <w:p w14:paraId="6B334A69" w14:textId="77777777" w:rsidR="00474ED7" w:rsidRDefault="00474ED7" w:rsidP="00474ED7">
                              <w:r>
                                <w:rPr>
                                  <w:rFonts w:ascii="Times New Roman" w:eastAsia="Times New Roman" w:hAnsi="Times New Roman" w:cs="Times New Roman"/>
                                  <w:color w:val="221F20"/>
                                  <w:sz w:val="23"/>
                                </w:rPr>
                                <w:t xml:space="preserve">   250</w:t>
                              </w:r>
                            </w:p>
                          </w:txbxContent>
                        </wps:txbx>
                        <wps:bodyPr horzOverflow="overflow" vert="horz" lIns="0" tIns="0" rIns="0" bIns="0" rtlCol="0">
                          <a:noAutofit/>
                        </wps:bodyPr>
                      </wps:wsp>
                      <wps:wsp>
                        <wps:cNvPr id="33" name="Rectangle 33"/>
                        <wps:cNvSpPr/>
                        <wps:spPr>
                          <a:xfrm>
                            <a:off x="97556" y="717662"/>
                            <a:ext cx="429132" cy="174697"/>
                          </a:xfrm>
                          <a:prstGeom prst="rect">
                            <a:avLst/>
                          </a:prstGeom>
                          <a:ln>
                            <a:noFill/>
                          </a:ln>
                        </wps:spPr>
                        <wps:txbx>
                          <w:txbxContent>
                            <w:p w14:paraId="77B2AA24" w14:textId="77777777" w:rsidR="00474ED7" w:rsidRDefault="00474ED7" w:rsidP="00474ED7">
                              <w:r>
                                <w:rPr>
                                  <w:rFonts w:ascii="Times New Roman" w:eastAsia="Times New Roman" w:hAnsi="Times New Roman" w:cs="Times New Roman"/>
                                  <w:color w:val="221F20"/>
                                  <w:sz w:val="23"/>
                                </w:rPr>
                                <w:t xml:space="preserve">   300</w:t>
                              </w:r>
                            </w:p>
                          </w:txbxContent>
                        </wps:txbx>
                        <wps:bodyPr horzOverflow="overflow" vert="horz" lIns="0" tIns="0" rIns="0" bIns="0" rtlCol="0">
                          <a:noAutofit/>
                        </wps:bodyPr>
                      </wps:wsp>
                      <wps:wsp>
                        <wps:cNvPr id="34" name="Rectangle 34"/>
                        <wps:cNvSpPr/>
                        <wps:spPr>
                          <a:xfrm>
                            <a:off x="94888" y="373571"/>
                            <a:ext cx="429132" cy="174697"/>
                          </a:xfrm>
                          <a:prstGeom prst="rect">
                            <a:avLst/>
                          </a:prstGeom>
                          <a:ln>
                            <a:noFill/>
                          </a:ln>
                        </wps:spPr>
                        <wps:txbx>
                          <w:txbxContent>
                            <w:p w14:paraId="64AD658E" w14:textId="77777777" w:rsidR="00474ED7" w:rsidRDefault="00474ED7" w:rsidP="00474ED7">
                              <w:r>
                                <w:rPr>
                                  <w:rFonts w:ascii="Times New Roman" w:eastAsia="Times New Roman" w:hAnsi="Times New Roman" w:cs="Times New Roman"/>
                                  <w:color w:val="221F20"/>
                                  <w:sz w:val="23"/>
                                </w:rPr>
                                <w:t xml:space="preserve">   350</w:t>
                              </w:r>
                            </w:p>
                          </w:txbxContent>
                        </wps:txbx>
                        <wps:bodyPr horzOverflow="overflow" vert="horz" lIns="0" tIns="0" rIns="0" bIns="0" rtlCol="0">
                          <a:noAutofit/>
                        </wps:bodyPr>
                      </wps:wsp>
                      <wps:wsp>
                        <wps:cNvPr id="35" name="Rectangle 35"/>
                        <wps:cNvSpPr/>
                        <wps:spPr>
                          <a:xfrm>
                            <a:off x="405384" y="31546"/>
                            <a:ext cx="47681" cy="174697"/>
                          </a:xfrm>
                          <a:prstGeom prst="rect">
                            <a:avLst/>
                          </a:prstGeom>
                          <a:ln>
                            <a:noFill/>
                          </a:ln>
                        </wps:spPr>
                        <wps:txbx>
                          <w:txbxContent>
                            <w:p w14:paraId="73188604" w14:textId="77777777" w:rsidR="00474ED7" w:rsidRDefault="00474ED7" w:rsidP="00474ED7">
                              <w:r>
                                <w:rPr>
                                  <w:rFonts w:ascii="Times New Roman" w:eastAsia="Times New Roman" w:hAnsi="Times New Roman" w:cs="Times New Roman"/>
                                  <w:strike/>
                                  <w:color w:val="221F20"/>
                                  <w:sz w:val="23"/>
                                </w:rPr>
                                <w:t>.</w:t>
                              </w:r>
                            </w:p>
                          </w:txbxContent>
                        </wps:txbx>
                        <wps:bodyPr horzOverflow="overflow" vert="horz" lIns="0" tIns="0" rIns="0" bIns="0" rtlCol="0">
                          <a:noAutofit/>
                        </wps:bodyPr>
                      </wps:wsp>
                      <wps:wsp>
                        <wps:cNvPr id="36" name="Rectangle 36"/>
                        <wps:cNvSpPr/>
                        <wps:spPr>
                          <a:xfrm>
                            <a:off x="70827" y="31546"/>
                            <a:ext cx="444962" cy="174697"/>
                          </a:xfrm>
                          <a:prstGeom prst="rect">
                            <a:avLst/>
                          </a:prstGeom>
                          <a:ln>
                            <a:noFill/>
                          </a:ln>
                        </wps:spPr>
                        <wps:txbx>
                          <w:txbxContent>
                            <w:p w14:paraId="64F0A150" w14:textId="77777777" w:rsidR="00474ED7" w:rsidRDefault="00474ED7" w:rsidP="00474ED7">
                              <w:r>
                                <w:rPr>
                                  <w:rFonts w:ascii="Times New Roman" w:eastAsia="Times New Roman" w:hAnsi="Times New Roman" w:cs="Times New Roman"/>
                                  <w:color w:val="221F20"/>
                                  <w:sz w:val="23"/>
                                </w:rPr>
                                <w:t>Norm</w:t>
                              </w:r>
                            </w:p>
                          </w:txbxContent>
                        </wps:txbx>
                        <wps:bodyPr horzOverflow="overflow" vert="horz" lIns="0" tIns="0" rIns="0" bIns="0" rtlCol="0">
                          <a:noAutofit/>
                        </wps:bodyPr>
                      </wps:wsp>
                      <wps:wsp>
                        <wps:cNvPr id="37" name="Shape 194"/>
                        <wps:cNvSpPr/>
                        <wps:spPr>
                          <a:xfrm>
                            <a:off x="438689" y="2677194"/>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38" name="Shape 195"/>
                        <wps:cNvSpPr/>
                        <wps:spPr>
                          <a:xfrm>
                            <a:off x="438689" y="2590492"/>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39" name="Shape 196"/>
                        <wps:cNvSpPr/>
                        <wps:spPr>
                          <a:xfrm>
                            <a:off x="438689" y="2850603"/>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 name="Shape 197"/>
                        <wps:cNvSpPr/>
                        <wps:spPr>
                          <a:xfrm>
                            <a:off x="438689" y="2763900"/>
                            <a:ext cx="38970" cy="0"/>
                          </a:xfrm>
                          <a:custGeom>
                            <a:avLst/>
                            <a:gdLst/>
                            <a:ahLst/>
                            <a:cxnLst/>
                            <a:rect l="0" t="0" r="0" b="0"/>
                            <a:pathLst>
                              <a:path w="38970">
                                <a:moveTo>
                                  <a:pt x="38970"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 name="Shape 198"/>
                        <wps:cNvSpPr/>
                        <wps:spPr>
                          <a:xfrm>
                            <a:off x="433083" y="244307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2" name="Shape 199"/>
                        <wps:cNvSpPr/>
                        <wps:spPr>
                          <a:xfrm>
                            <a:off x="433083" y="237495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3" name="Shape 200"/>
                        <wps:cNvSpPr/>
                        <wps:spPr>
                          <a:xfrm>
                            <a:off x="433083" y="2306827"/>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4" name="Shape 201"/>
                        <wps:cNvSpPr/>
                        <wps:spPr>
                          <a:xfrm>
                            <a:off x="433083" y="2238701"/>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5" name="Shape 202"/>
                        <wps:cNvSpPr/>
                        <wps:spPr>
                          <a:xfrm>
                            <a:off x="433083" y="2096258"/>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6" name="Shape 203"/>
                        <wps:cNvSpPr/>
                        <wps:spPr>
                          <a:xfrm>
                            <a:off x="433083" y="202813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7" name="Shape 204"/>
                        <wps:cNvSpPr/>
                        <wps:spPr>
                          <a:xfrm>
                            <a:off x="433083" y="196001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8" name="Shape 205"/>
                        <wps:cNvSpPr/>
                        <wps:spPr>
                          <a:xfrm>
                            <a:off x="433083" y="1891888"/>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9" name="Shape 206"/>
                        <wps:cNvSpPr/>
                        <wps:spPr>
                          <a:xfrm>
                            <a:off x="433083" y="1749441"/>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0" name="Shape 207"/>
                        <wps:cNvSpPr/>
                        <wps:spPr>
                          <a:xfrm>
                            <a:off x="433083" y="168131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1" name="Shape 208"/>
                        <wps:cNvSpPr/>
                        <wps:spPr>
                          <a:xfrm>
                            <a:off x="433083" y="1613196"/>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2" name="Shape 209"/>
                        <wps:cNvSpPr/>
                        <wps:spPr>
                          <a:xfrm>
                            <a:off x="433083" y="154506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3" name="Shape 210"/>
                        <wps:cNvSpPr/>
                        <wps:spPr>
                          <a:xfrm>
                            <a:off x="433083" y="140262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4" name="Shape 211"/>
                        <wps:cNvSpPr/>
                        <wps:spPr>
                          <a:xfrm>
                            <a:off x="433083" y="1334502"/>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5" name="Shape 212"/>
                        <wps:cNvSpPr/>
                        <wps:spPr>
                          <a:xfrm>
                            <a:off x="433083" y="126637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6" name="Shape 213"/>
                        <wps:cNvSpPr/>
                        <wps:spPr>
                          <a:xfrm>
                            <a:off x="433083" y="1198256"/>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7" name="Shape 214"/>
                        <wps:cNvSpPr/>
                        <wps:spPr>
                          <a:xfrm>
                            <a:off x="433083" y="1055812"/>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8" name="Shape 215"/>
                        <wps:cNvSpPr/>
                        <wps:spPr>
                          <a:xfrm>
                            <a:off x="433083" y="987689"/>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59" name="Shape 216"/>
                        <wps:cNvSpPr/>
                        <wps:spPr>
                          <a:xfrm>
                            <a:off x="433083" y="91956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0" name="Shape 217"/>
                        <wps:cNvSpPr/>
                        <wps:spPr>
                          <a:xfrm>
                            <a:off x="433083" y="85144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1" name="Shape 218"/>
                        <wps:cNvSpPr/>
                        <wps:spPr>
                          <a:xfrm>
                            <a:off x="433083" y="708996"/>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2" name="Shape 219"/>
                        <wps:cNvSpPr/>
                        <wps:spPr>
                          <a:xfrm>
                            <a:off x="433083" y="64087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63" name="Shape 220"/>
                        <wps:cNvSpPr/>
                        <wps:spPr>
                          <a:xfrm>
                            <a:off x="433083" y="57275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6" name="Shape 221"/>
                        <wps:cNvSpPr/>
                        <wps:spPr>
                          <a:xfrm>
                            <a:off x="433083" y="504627"/>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7" name="Shape 222"/>
                        <wps:cNvSpPr/>
                        <wps:spPr>
                          <a:xfrm>
                            <a:off x="433083" y="36218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8" name="Shape 223"/>
                        <wps:cNvSpPr/>
                        <wps:spPr>
                          <a:xfrm>
                            <a:off x="433083" y="294060"/>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099" name="Shape 224"/>
                        <wps:cNvSpPr/>
                        <wps:spPr>
                          <a:xfrm>
                            <a:off x="433083" y="225933"/>
                            <a:ext cx="38971" cy="0"/>
                          </a:xfrm>
                          <a:custGeom>
                            <a:avLst/>
                            <a:gdLst/>
                            <a:ahLst/>
                            <a:cxnLst/>
                            <a:rect l="0" t="0" r="0" b="0"/>
                            <a:pathLst>
                              <a:path w="38971">
                                <a:moveTo>
                                  <a:pt x="38971" y="0"/>
                                </a:moveTo>
                                <a:lnTo>
                                  <a:pt x="0"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0" name="Shape 226"/>
                        <wps:cNvSpPr/>
                        <wps:spPr>
                          <a:xfrm>
                            <a:off x="637127" y="2935675"/>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1" name="Shape 227"/>
                        <wps:cNvSpPr/>
                        <wps:spPr>
                          <a:xfrm>
                            <a:off x="821494" y="2935776"/>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2" name="Shape 228"/>
                        <wps:cNvSpPr/>
                        <wps:spPr>
                          <a:xfrm>
                            <a:off x="1005858" y="2935876"/>
                            <a:ext cx="159" cy="39270"/>
                          </a:xfrm>
                          <a:custGeom>
                            <a:avLst/>
                            <a:gdLst/>
                            <a:ahLst/>
                            <a:cxnLst/>
                            <a:rect l="0" t="0" r="0" b="0"/>
                            <a:pathLst>
                              <a:path w="159" h="39270">
                                <a:moveTo>
                                  <a:pt x="0" y="39270"/>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3" name="Shape 229"/>
                        <wps:cNvSpPr/>
                        <wps:spPr>
                          <a:xfrm>
                            <a:off x="1190225" y="2935978"/>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4" name="Shape 230"/>
                        <wps:cNvSpPr/>
                        <wps:spPr>
                          <a:xfrm>
                            <a:off x="1497575" y="2939076"/>
                            <a:ext cx="157" cy="39270"/>
                          </a:xfrm>
                          <a:custGeom>
                            <a:avLst/>
                            <a:gdLst/>
                            <a:ahLst/>
                            <a:cxnLst/>
                            <a:rect l="0" t="0" r="0" b="0"/>
                            <a:pathLst>
                              <a:path w="157" h="39270">
                                <a:moveTo>
                                  <a:pt x="0" y="39270"/>
                                </a:moveTo>
                                <a:lnTo>
                                  <a:pt x="157"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5" name="Shape 231"/>
                        <wps:cNvSpPr/>
                        <wps:spPr>
                          <a:xfrm>
                            <a:off x="1681941" y="2939480"/>
                            <a:ext cx="155" cy="39269"/>
                          </a:xfrm>
                          <a:custGeom>
                            <a:avLst/>
                            <a:gdLst/>
                            <a:ahLst/>
                            <a:cxnLst/>
                            <a:rect l="0" t="0" r="0" b="0"/>
                            <a:pathLst>
                              <a:path w="155" h="39269">
                                <a:moveTo>
                                  <a:pt x="0" y="39269"/>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6" name="Shape 232"/>
                        <wps:cNvSpPr/>
                        <wps:spPr>
                          <a:xfrm>
                            <a:off x="1866308" y="2939887"/>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7" name="Shape 233"/>
                        <wps:cNvSpPr/>
                        <wps:spPr>
                          <a:xfrm>
                            <a:off x="2050672" y="2940290"/>
                            <a:ext cx="159" cy="39272"/>
                          </a:xfrm>
                          <a:custGeom>
                            <a:avLst/>
                            <a:gdLst/>
                            <a:ahLst/>
                            <a:cxnLst/>
                            <a:rect l="0" t="0" r="0" b="0"/>
                            <a:pathLst>
                              <a:path w="159" h="39272">
                                <a:moveTo>
                                  <a:pt x="0" y="39272"/>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8" name="Shape 234"/>
                        <wps:cNvSpPr/>
                        <wps:spPr>
                          <a:xfrm>
                            <a:off x="2358026" y="2945210"/>
                            <a:ext cx="154" cy="39270"/>
                          </a:xfrm>
                          <a:custGeom>
                            <a:avLst/>
                            <a:gdLst/>
                            <a:ahLst/>
                            <a:cxnLst/>
                            <a:rect l="0" t="0" r="0" b="0"/>
                            <a:pathLst>
                              <a:path w="154" h="39270">
                                <a:moveTo>
                                  <a:pt x="0" y="39270"/>
                                </a:moveTo>
                                <a:lnTo>
                                  <a:pt x="154"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09" name="Shape 235"/>
                        <wps:cNvSpPr/>
                        <wps:spPr>
                          <a:xfrm>
                            <a:off x="2542388" y="2946687"/>
                            <a:ext cx="159" cy="39268"/>
                          </a:xfrm>
                          <a:custGeom>
                            <a:avLst/>
                            <a:gdLst/>
                            <a:ahLst/>
                            <a:cxnLst/>
                            <a:rect l="0" t="0" r="0" b="0"/>
                            <a:pathLst>
                              <a:path w="159" h="39268">
                                <a:moveTo>
                                  <a:pt x="0" y="39268"/>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0" name="Shape 236"/>
                        <wps:cNvSpPr/>
                        <wps:spPr>
                          <a:xfrm>
                            <a:off x="2726755" y="2948159"/>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1" name="Shape 237"/>
                        <wps:cNvSpPr/>
                        <wps:spPr>
                          <a:xfrm>
                            <a:off x="2911118" y="2949635"/>
                            <a:ext cx="159" cy="39270"/>
                          </a:xfrm>
                          <a:custGeom>
                            <a:avLst/>
                            <a:gdLst/>
                            <a:ahLst/>
                            <a:cxnLst/>
                            <a:rect l="0" t="0" r="0" b="0"/>
                            <a:pathLst>
                              <a:path w="159" h="39270">
                                <a:moveTo>
                                  <a:pt x="0" y="39270"/>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2" name="Shape 238"/>
                        <wps:cNvSpPr/>
                        <wps:spPr>
                          <a:xfrm>
                            <a:off x="3218472" y="2949064"/>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3" name="Shape 239"/>
                        <wps:cNvSpPr/>
                        <wps:spPr>
                          <a:xfrm>
                            <a:off x="3402838" y="2950536"/>
                            <a:ext cx="155" cy="39268"/>
                          </a:xfrm>
                          <a:custGeom>
                            <a:avLst/>
                            <a:gdLst/>
                            <a:ahLst/>
                            <a:cxnLst/>
                            <a:rect l="0" t="0" r="0" b="0"/>
                            <a:pathLst>
                              <a:path w="155" h="39268">
                                <a:moveTo>
                                  <a:pt x="0" y="39268"/>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4" name="Shape 240"/>
                        <wps:cNvSpPr/>
                        <wps:spPr>
                          <a:xfrm>
                            <a:off x="3587201" y="2952011"/>
                            <a:ext cx="159" cy="39269"/>
                          </a:xfrm>
                          <a:custGeom>
                            <a:avLst/>
                            <a:gdLst/>
                            <a:ahLst/>
                            <a:cxnLst/>
                            <a:rect l="0" t="0" r="0" b="0"/>
                            <a:pathLst>
                              <a:path w="159" h="39269">
                                <a:moveTo>
                                  <a:pt x="0" y="39269"/>
                                </a:moveTo>
                                <a:lnTo>
                                  <a:pt x="159"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5" name="Shape 241"/>
                        <wps:cNvSpPr/>
                        <wps:spPr>
                          <a:xfrm>
                            <a:off x="3771568" y="2953484"/>
                            <a:ext cx="155" cy="39269"/>
                          </a:xfrm>
                          <a:custGeom>
                            <a:avLst/>
                            <a:gdLst/>
                            <a:ahLst/>
                            <a:cxnLst/>
                            <a:rect l="0" t="0" r="0" b="0"/>
                            <a:pathLst>
                              <a:path w="155" h="39269">
                                <a:moveTo>
                                  <a:pt x="0" y="39269"/>
                                </a:moveTo>
                                <a:lnTo>
                                  <a:pt x="15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6" name="Shape 242"/>
                        <wps:cNvSpPr/>
                        <wps:spPr>
                          <a:xfrm>
                            <a:off x="4078919" y="2954837"/>
                            <a:ext cx="165" cy="39270"/>
                          </a:xfrm>
                          <a:custGeom>
                            <a:avLst/>
                            <a:gdLst/>
                            <a:ahLst/>
                            <a:cxnLst/>
                            <a:rect l="0" t="0" r="0" b="0"/>
                            <a:pathLst>
                              <a:path w="165" h="39270">
                                <a:moveTo>
                                  <a:pt x="0" y="39270"/>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7" name="Shape 243"/>
                        <wps:cNvSpPr/>
                        <wps:spPr>
                          <a:xfrm>
                            <a:off x="4271727" y="2956314"/>
                            <a:ext cx="165" cy="39265"/>
                          </a:xfrm>
                          <a:custGeom>
                            <a:avLst/>
                            <a:gdLst/>
                            <a:ahLst/>
                            <a:cxnLst/>
                            <a:rect l="0" t="0" r="0" b="0"/>
                            <a:pathLst>
                              <a:path w="165" h="39265">
                                <a:moveTo>
                                  <a:pt x="0" y="39265"/>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8" name="Shape 244"/>
                        <wps:cNvSpPr/>
                        <wps:spPr>
                          <a:xfrm>
                            <a:off x="4464541" y="2957786"/>
                            <a:ext cx="161" cy="39268"/>
                          </a:xfrm>
                          <a:custGeom>
                            <a:avLst/>
                            <a:gdLst/>
                            <a:ahLst/>
                            <a:cxnLst/>
                            <a:rect l="0" t="0" r="0" b="0"/>
                            <a:pathLst>
                              <a:path w="161" h="39268">
                                <a:moveTo>
                                  <a:pt x="0" y="39268"/>
                                </a:moveTo>
                                <a:lnTo>
                                  <a:pt x="161"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19" name="Shape 245"/>
                        <wps:cNvSpPr/>
                        <wps:spPr>
                          <a:xfrm>
                            <a:off x="4657349" y="2959261"/>
                            <a:ext cx="161" cy="39266"/>
                          </a:xfrm>
                          <a:custGeom>
                            <a:avLst/>
                            <a:gdLst/>
                            <a:ahLst/>
                            <a:cxnLst/>
                            <a:rect l="0" t="0" r="0" b="0"/>
                            <a:pathLst>
                              <a:path w="161" h="39266">
                                <a:moveTo>
                                  <a:pt x="0" y="39266"/>
                                </a:moveTo>
                                <a:lnTo>
                                  <a:pt x="161"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0" name="Shape 246"/>
                        <wps:cNvSpPr/>
                        <wps:spPr>
                          <a:xfrm>
                            <a:off x="5025413" y="2958689"/>
                            <a:ext cx="161" cy="39269"/>
                          </a:xfrm>
                          <a:custGeom>
                            <a:avLst/>
                            <a:gdLst/>
                            <a:ahLst/>
                            <a:cxnLst/>
                            <a:rect l="0" t="0" r="0" b="0"/>
                            <a:pathLst>
                              <a:path w="161" h="39269">
                                <a:moveTo>
                                  <a:pt x="0" y="39269"/>
                                </a:moveTo>
                                <a:lnTo>
                                  <a:pt x="161"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1" name="Shape 247"/>
                        <wps:cNvSpPr/>
                        <wps:spPr>
                          <a:xfrm>
                            <a:off x="5218222" y="2960162"/>
                            <a:ext cx="162" cy="39268"/>
                          </a:xfrm>
                          <a:custGeom>
                            <a:avLst/>
                            <a:gdLst/>
                            <a:ahLst/>
                            <a:cxnLst/>
                            <a:rect l="0" t="0" r="0" b="0"/>
                            <a:pathLst>
                              <a:path w="162" h="39268">
                                <a:moveTo>
                                  <a:pt x="0" y="39268"/>
                                </a:moveTo>
                                <a:lnTo>
                                  <a:pt x="162"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2" name="Shape 248"/>
                        <wps:cNvSpPr/>
                        <wps:spPr>
                          <a:xfrm>
                            <a:off x="5411031" y="2961638"/>
                            <a:ext cx="165" cy="39269"/>
                          </a:xfrm>
                          <a:custGeom>
                            <a:avLst/>
                            <a:gdLst/>
                            <a:ahLst/>
                            <a:cxnLst/>
                            <a:rect l="0" t="0" r="0" b="0"/>
                            <a:pathLst>
                              <a:path w="165" h="39269">
                                <a:moveTo>
                                  <a:pt x="0" y="39269"/>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3" name="Shape 249"/>
                        <wps:cNvSpPr/>
                        <wps:spPr>
                          <a:xfrm>
                            <a:off x="5603840" y="2963110"/>
                            <a:ext cx="165" cy="39270"/>
                          </a:xfrm>
                          <a:custGeom>
                            <a:avLst/>
                            <a:gdLst/>
                            <a:ahLst/>
                            <a:cxnLst/>
                            <a:rect l="0" t="0" r="0" b="0"/>
                            <a:pathLst>
                              <a:path w="165" h="39270">
                                <a:moveTo>
                                  <a:pt x="0" y="39270"/>
                                </a:moveTo>
                                <a:lnTo>
                                  <a:pt x="165" y="0"/>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4" name="Shape 250"/>
                        <wps:cNvSpPr/>
                        <wps:spPr>
                          <a:xfrm>
                            <a:off x="468334" y="95614"/>
                            <a:ext cx="5641934" cy="2871283"/>
                          </a:xfrm>
                          <a:custGeom>
                            <a:avLst/>
                            <a:gdLst/>
                            <a:ahLst/>
                            <a:cxnLst/>
                            <a:rect l="0" t="0" r="0" b="0"/>
                            <a:pathLst>
                              <a:path w="5641934" h="2871283">
                                <a:moveTo>
                                  <a:pt x="0" y="0"/>
                                </a:moveTo>
                                <a:cubicBezTo>
                                  <a:pt x="6394" y="2519174"/>
                                  <a:pt x="11333" y="2837868"/>
                                  <a:pt x="11333" y="2837868"/>
                                </a:cubicBezTo>
                                <a:lnTo>
                                  <a:pt x="5178752" y="2868530"/>
                                </a:lnTo>
                                <a:lnTo>
                                  <a:pt x="5179872" y="2868534"/>
                                </a:lnTo>
                                <a:lnTo>
                                  <a:pt x="5241165" y="2868901"/>
                                </a:lnTo>
                                <a:lnTo>
                                  <a:pt x="5641934" y="2871283"/>
                                </a:lnTo>
                              </a:path>
                            </a:pathLst>
                          </a:custGeom>
                          <a:ln w="2743" cap="flat">
                            <a:miter lim="291155"/>
                          </a:ln>
                        </wps:spPr>
                        <wps:style>
                          <a:lnRef idx="1">
                            <a:srgbClr val="221F20"/>
                          </a:lnRef>
                          <a:fillRef idx="0">
                            <a:srgbClr val="000000">
                              <a:alpha val="0"/>
                            </a:srgbClr>
                          </a:fillRef>
                          <a:effectRef idx="0">
                            <a:scrgbClr r="0" g="0" b="0"/>
                          </a:effectRef>
                          <a:fontRef idx="none"/>
                        </wps:style>
                        <wps:bodyPr/>
                      </wps:wsp>
                      <wps:wsp>
                        <wps:cNvPr id="4125" name="Shape 251"/>
                        <wps:cNvSpPr/>
                        <wps:spPr>
                          <a:xfrm>
                            <a:off x="6110272" y="1588"/>
                            <a:ext cx="0" cy="3208039"/>
                          </a:xfrm>
                          <a:custGeom>
                            <a:avLst/>
                            <a:gdLst/>
                            <a:ahLst/>
                            <a:cxnLst/>
                            <a:rect l="0" t="0" r="0" b="0"/>
                            <a:pathLst>
                              <a:path h="3208039">
                                <a:moveTo>
                                  <a:pt x="0" y="3208039"/>
                                </a:moveTo>
                                <a:lnTo>
                                  <a:pt x="0"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6" name="Shape 252"/>
                        <wps:cNvSpPr/>
                        <wps:spPr>
                          <a:xfrm>
                            <a:off x="0" y="3209627"/>
                            <a:ext cx="6110268" cy="0"/>
                          </a:xfrm>
                          <a:custGeom>
                            <a:avLst/>
                            <a:gdLst/>
                            <a:ahLst/>
                            <a:cxnLst/>
                            <a:rect l="0" t="0" r="0" b="0"/>
                            <a:pathLst>
                              <a:path w="6110268">
                                <a:moveTo>
                                  <a:pt x="0" y="0"/>
                                </a:moveTo>
                                <a:lnTo>
                                  <a:pt x="6110268"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7" name="Shape 253"/>
                        <wps:cNvSpPr/>
                        <wps:spPr>
                          <a:xfrm>
                            <a:off x="1091" y="0"/>
                            <a:ext cx="0" cy="3209627"/>
                          </a:xfrm>
                          <a:custGeom>
                            <a:avLst/>
                            <a:gdLst/>
                            <a:ahLst/>
                            <a:cxnLst/>
                            <a:rect l="0" t="0" r="0" b="0"/>
                            <a:pathLst>
                              <a:path h="3209627">
                                <a:moveTo>
                                  <a:pt x="0" y="3209627"/>
                                </a:moveTo>
                                <a:lnTo>
                                  <a:pt x="0"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8" name="Shape 254"/>
                        <wps:cNvSpPr/>
                        <wps:spPr>
                          <a:xfrm>
                            <a:off x="1796" y="1588"/>
                            <a:ext cx="6108473" cy="0"/>
                          </a:xfrm>
                          <a:custGeom>
                            <a:avLst/>
                            <a:gdLst/>
                            <a:ahLst/>
                            <a:cxnLst/>
                            <a:rect l="0" t="0" r="0" b="0"/>
                            <a:pathLst>
                              <a:path w="6108473">
                                <a:moveTo>
                                  <a:pt x="0" y="0"/>
                                </a:moveTo>
                                <a:lnTo>
                                  <a:pt x="6108473" y="0"/>
                                </a:lnTo>
                              </a:path>
                            </a:pathLst>
                          </a:custGeom>
                          <a:ln w="2743" cap="flat">
                            <a:miter lim="100000"/>
                          </a:ln>
                        </wps:spPr>
                        <wps:style>
                          <a:lnRef idx="1">
                            <a:srgbClr val="221F20"/>
                          </a:lnRef>
                          <a:fillRef idx="0">
                            <a:srgbClr val="000000">
                              <a:alpha val="0"/>
                            </a:srgbClr>
                          </a:fillRef>
                          <a:effectRef idx="0">
                            <a:scrgbClr r="0" g="0" b="0"/>
                          </a:effectRef>
                          <a:fontRef idx="none"/>
                        </wps:style>
                        <wps:bodyPr/>
                      </wps:wsp>
                      <wps:wsp>
                        <wps:cNvPr id="4129" name="Rectangle 4129"/>
                        <wps:cNvSpPr/>
                        <wps:spPr>
                          <a:xfrm rot="-4210260">
                            <a:off x="1049705" y="1295599"/>
                            <a:ext cx="1209059" cy="105920"/>
                          </a:xfrm>
                          <a:prstGeom prst="rect">
                            <a:avLst/>
                          </a:prstGeom>
                          <a:ln>
                            <a:noFill/>
                          </a:ln>
                        </wps:spPr>
                        <wps:txbx>
                          <w:txbxContent>
                            <w:p w14:paraId="2DE946DF" w14:textId="77777777" w:rsidR="00474ED7" w:rsidRDefault="00474ED7" w:rsidP="00474ED7">
                              <w:r>
                                <w:rPr>
                                  <w:rFonts w:ascii="Lucida Sans Typewriter" w:eastAsia="Lucida Sans Typewriter" w:hAnsi="Lucida Sans Typewriter" w:cs="Lucida Sans Typewriter"/>
                                  <w:color w:val="221F20"/>
                                  <w:sz w:val="13"/>
                                </w:rPr>
                                <w:t>Acenapthylene</w:t>
                              </w:r>
                            </w:p>
                          </w:txbxContent>
                        </wps:txbx>
                        <wps:bodyPr horzOverflow="overflow" vert="horz" lIns="0" tIns="0" rIns="0" bIns="0" rtlCol="0">
                          <a:noAutofit/>
                        </wps:bodyPr>
                      </wps:wsp>
                      <wps:wsp>
                        <wps:cNvPr id="4130" name="Rectangle 4130"/>
                        <wps:cNvSpPr/>
                        <wps:spPr>
                          <a:xfrm rot="-4210260">
                            <a:off x="788979" y="1732516"/>
                            <a:ext cx="1022953" cy="105919"/>
                          </a:xfrm>
                          <a:prstGeom prst="rect">
                            <a:avLst/>
                          </a:prstGeom>
                          <a:ln>
                            <a:noFill/>
                          </a:ln>
                        </wps:spPr>
                        <wps:txbx>
                          <w:txbxContent>
                            <w:p w14:paraId="542FD1CD" w14:textId="77777777" w:rsidR="00474ED7" w:rsidRDefault="00474ED7" w:rsidP="00474ED7">
                              <w:r>
                                <w:rPr>
                                  <w:rFonts w:ascii="Lucida Sans Typewriter" w:eastAsia="Lucida Sans Typewriter" w:hAnsi="Lucida Sans Typewriter" w:cs="Lucida Sans Typewriter"/>
                                  <w:color w:val="221F20"/>
                                  <w:sz w:val="13"/>
                                </w:rPr>
                                <w:t>Naphthalene</w:t>
                              </w:r>
                            </w:p>
                          </w:txbxContent>
                        </wps:txbx>
                        <wps:bodyPr horzOverflow="overflow" vert="horz" lIns="0" tIns="0" rIns="0" bIns="0" rtlCol="0">
                          <a:noAutofit/>
                        </wps:bodyPr>
                      </wps:wsp>
                      <wps:wsp>
                        <wps:cNvPr id="4131" name="Rectangle 4131"/>
                        <wps:cNvSpPr/>
                        <wps:spPr>
                          <a:xfrm rot="-5399999">
                            <a:off x="45371" y="401717"/>
                            <a:ext cx="1124274" cy="106587"/>
                          </a:xfrm>
                          <a:prstGeom prst="rect">
                            <a:avLst/>
                          </a:prstGeom>
                          <a:ln>
                            <a:noFill/>
                          </a:ln>
                        </wps:spPr>
                        <wps:txbx>
                          <w:txbxContent>
                            <w:p w14:paraId="4B31068A" w14:textId="77777777" w:rsidR="00474ED7" w:rsidRDefault="00474ED7" w:rsidP="00474ED7">
                              <w:r>
                                <w:rPr>
                                  <w:rFonts w:ascii="Lucida Sans Typewriter" w:eastAsia="Lucida Sans Typewriter" w:hAnsi="Lucida Sans Typewriter" w:cs="Lucida Sans Typewriter"/>
                                  <w:color w:val="221F20"/>
                                  <w:sz w:val="13"/>
                                </w:rPr>
                                <w:t>Solvent peak</w:t>
                              </w:r>
                            </w:p>
                          </w:txbxContent>
                        </wps:txbx>
                        <wps:bodyPr horzOverflow="overflow" vert="horz" lIns="0" tIns="0" rIns="0" bIns="0" rtlCol="0">
                          <a:noAutofit/>
                        </wps:bodyPr>
                      </wps:wsp>
                      <wps:wsp>
                        <wps:cNvPr id="4132" name="Rectangle 4132"/>
                        <wps:cNvSpPr/>
                        <wps:spPr>
                          <a:xfrm rot="-4208426">
                            <a:off x="3743615" y="1393632"/>
                            <a:ext cx="1309917" cy="106686"/>
                          </a:xfrm>
                          <a:prstGeom prst="rect">
                            <a:avLst/>
                          </a:prstGeom>
                          <a:ln>
                            <a:noFill/>
                          </a:ln>
                        </wps:spPr>
                        <wps:txbx>
                          <w:txbxContent>
                            <w:p w14:paraId="25F6DBE3" w14:textId="77777777" w:rsidR="00474ED7" w:rsidRDefault="00474ED7" w:rsidP="00474ED7">
                              <w:r>
                                <w:rPr>
                                  <w:rFonts w:ascii="Lucida Sans Typewriter" w:eastAsia="Lucida Sans Typewriter" w:hAnsi="Lucida Sans Typewriter" w:cs="Lucida Sans Typewriter"/>
                                  <w:color w:val="221F20"/>
                                  <w:sz w:val="13"/>
                                </w:rPr>
                                <w:t>Benzo(a)pyrene</w:t>
                              </w:r>
                            </w:p>
                          </w:txbxContent>
                        </wps:txbx>
                        <wps:bodyPr horzOverflow="overflow" vert="horz" lIns="0" tIns="0" rIns="0" bIns="0" rtlCol="0">
                          <a:noAutofit/>
                        </wps:bodyPr>
                      </wps:wsp>
                      <wps:wsp>
                        <wps:cNvPr id="4133" name="Rectangle 4133"/>
                        <wps:cNvSpPr/>
                        <wps:spPr>
                          <a:xfrm rot="-4208426">
                            <a:off x="2084853" y="1569390"/>
                            <a:ext cx="935506" cy="106687"/>
                          </a:xfrm>
                          <a:prstGeom prst="rect">
                            <a:avLst/>
                          </a:prstGeom>
                          <a:ln>
                            <a:noFill/>
                          </a:ln>
                        </wps:spPr>
                        <wps:txbx>
                          <w:txbxContent>
                            <w:p w14:paraId="636BDCD1" w14:textId="77777777" w:rsidR="00474ED7" w:rsidRDefault="00474ED7" w:rsidP="00474ED7">
                              <w:r>
                                <w:rPr>
                                  <w:rFonts w:ascii="Lucida Sans Typewriter" w:eastAsia="Lucida Sans Typewriter" w:hAnsi="Lucida Sans Typewriter" w:cs="Lucida Sans Typewriter"/>
                                  <w:color w:val="221F20"/>
                                  <w:sz w:val="13"/>
                                </w:rPr>
                                <w:t>Anthracene</w:t>
                              </w:r>
                            </w:p>
                          </w:txbxContent>
                        </wps:txbx>
                        <wps:bodyPr horzOverflow="overflow" vert="horz" lIns="0" tIns="0" rIns="0" bIns="0" rtlCol="0">
                          <a:noAutofit/>
                        </wps:bodyPr>
                      </wps:wsp>
                      <wps:wsp>
                        <wps:cNvPr id="4134" name="Rectangle 4134"/>
                        <wps:cNvSpPr/>
                        <wps:spPr>
                          <a:xfrm rot="-4208426">
                            <a:off x="2649080" y="1764554"/>
                            <a:ext cx="561096" cy="106686"/>
                          </a:xfrm>
                          <a:prstGeom prst="rect">
                            <a:avLst/>
                          </a:prstGeom>
                          <a:ln>
                            <a:noFill/>
                          </a:ln>
                        </wps:spPr>
                        <wps:txbx>
                          <w:txbxContent>
                            <w:p w14:paraId="6087EB48" w14:textId="77777777" w:rsidR="00474ED7" w:rsidRDefault="00474ED7" w:rsidP="00474ED7">
                              <w:r>
                                <w:rPr>
                                  <w:rFonts w:ascii="Lucida Sans Typewriter" w:eastAsia="Lucida Sans Typewriter" w:hAnsi="Lucida Sans Typewriter" w:cs="Lucida Sans Typewriter"/>
                                  <w:color w:val="221F20"/>
                                  <w:sz w:val="13"/>
                                </w:rPr>
                                <w:t>Pyrene</w:t>
                              </w:r>
                            </w:p>
                          </w:txbxContent>
                        </wps:txbx>
                        <wps:bodyPr horzOverflow="overflow" vert="horz" lIns="0" tIns="0" rIns="0" bIns="0" rtlCol="0">
                          <a:noAutofit/>
                        </wps:bodyPr>
                      </wps:wsp>
                      <wps:wsp>
                        <wps:cNvPr id="4135" name="Rectangle 4135"/>
                        <wps:cNvSpPr/>
                        <wps:spPr>
                          <a:xfrm rot="-4208426">
                            <a:off x="3035537" y="1837084"/>
                            <a:ext cx="748301" cy="106686"/>
                          </a:xfrm>
                          <a:prstGeom prst="rect">
                            <a:avLst/>
                          </a:prstGeom>
                          <a:ln>
                            <a:noFill/>
                          </a:ln>
                        </wps:spPr>
                        <wps:txbx>
                          <w:txbxContent>
                            <w:p w14:paraId="7278C586" w14:textId="77777777" w:rsidR="00474ED7" w:rsidRDefault="00474ED7" w:rsidP="00474ED7">
                              <w:r>
                                <w:rPr>
                                  <w:rFonts w:ascii="Lucida Sans Typewriter" w:eastAsia="Lucida Sans Typewriter" w:hAnsi="Lucida Sans Typewriter" w:cs="Lucida Sans Typewriter"/>
                                  <w:color w:val="221F20"/>
                                  <w:sz w:val="13"/>
                                </w:rPr>
                                <w:t>Chrysene</w:t>
                              </w:r>
                            </w:p>
                          </w:txbxContent>
                        </wps:txbx>
                        <wps:bodyPr horzOverflow="overflow" vert="horz" lIns="0" tIns="0" rIns="0" bIns="0" rtlCol="0">
                          <a:noAutofit/>
                        </wps:bodyPr>
                      </wps:wsp>
                      <wps:wsp>
                        <wps:cNvPr id="4136" name="Shape 262"/>
                        <wps:cNvSpPr/>
                        <wps:spPr>
                          <a:xfrm>
                            <a:off x="549939" y="1877095"/>
                            <a:ext cx="5453753" cy="1055786"/>
                          </a:xfrm>
                          <a:custGeom>
                            <a:avLst/>
                            <a:gdLst/>
                            <a:ahLst/>
                            <a:cxnLst/>
                            <a:rect l="0" t="0" r="0" b="0"/>
                            <a:pathLst>
                              <a:path w="5453753" h="1055786">
                                <a:moveTo>
                                  <a:pt x="0" y="1029653"/>
                                </a:moveTo>
                                <a:cubicBezTo>
                                  <a:pt x="6606" y="1028466"/>
                                  <a:pt x="13508" y="1027299"/>
                                  <a:pt x="20674" y="1026165"/>
                                </a:cubicBezTo>
                                <a:lnTo>
                                  <a:pt x="30754" y="1018335"/>
                                </a:lnTo>
                                <a:lnTo>
                                  <a:pt x="56290" y="1027695"/>
                                </a:lnTo>
                                <a:lnTo>
                                  <a:pt x="66370" y="1019866"/>
                                </a:lnTo>
                                <a:lnTo>
                                  <a:pt x="70618" y="1019375"/>
                                </a:lnTo>
                                <a:lnTo>
                                  <a:pt x="81072" y="1012227"/>
                                </a:lnTo>
                                <a:lnTo>
                                  <a:pt x="93726" y="902599"/>
                                </a:lnTo>
                                <a:lnTo>
                                  <a:pt x="116535" y="1014191"/>
                                </a:lnTo>
                                <a:lnTo>
                                  <a:pt x="126868" y="1005084"/>
                                </a:lnTo>
                                <a:lnTo>
                                  <a:pt x="152251" y="1018958"/>
                                </a:lnTo>
                                <a:lnTo>
                                  <a:pt x="162583" y="1009847"/>
                                </a:lnTo>
                                <a:lnTo>
                                  <a:pt x="173053" y="1000410"/>
                                </a:lnTo>
                                <a:lnTo>
                                  <a:pt x="186728" y="979279"/>
                                </a:lnTo>
                                <a:lnTo>
                                  <a:pt x="208721" y="1006142"/>
                                </a:lnTo>
                                <a:lnTo>
                                  <a:pt x="219312" y="996321"/>
                                </a:lnTo>
                                <a:lnTo>
                                  <a:pt x="244329" y="1012813"/>
                                </a:lnTo>
                                <a:lnTo>
                                  <a:pt x="254923" y="1002992"/>
                                </a:lnTo>
                                <a:lnTo>
                                  <a:pt x="265669" y="993679"/>
                                </a:lnTo>
                                <a:lnTo>
                                  <a:pt x="281127" y="895207"/>
                                </a:lnTo>
                                <a:lnTo>
                                  <a:pt x="301158" y="1000188"/>
                                </a:lnTo>
                                <a:lnTo>
                                  <a:pt x="301263" y="1000184"/>
                                </a:lnTo>
                                <a:lnTo>
                                  <a:pt x="312358" y="993798"/>
                                </a:lnTo>
                                <a:lnTo>
                                  <a:pt x="336434" y="1004144"/>
                                </a:lnTo>
                                <a:lnTo>
                                  <a:pt x="347533" y="997751"/>
                                </a:lnTo>
                                <a:lnTo>
                                  <a:pt x="349373" y="997664"/>
                                </a:lnTo>
                                <a:lnTo>
                                  <a:pt x="360464" y="990385"/>
                                </a:lnTo>
                                <a:lnTo>
                                  <a:pt x="381558" y="876268"/>
                                </a:lnTo>
                                <a:lnTo>
                                  <a:pt x="395665" y="995526"/>
                                </a:lnTo>
                                <a:lnTo>
                                  <a:pt x="406768" y="987562"/>
                                </a:lnTo>
                                <a:lnTo>
                                  <a:pt x="430873" y="1001603"/>
                                </a:lnTo>
                                <a:lnTo>
                                  <a:pt x="435802" y="825411"/>
                                </a:lnTo>
                                <a:lnTo>
                                  <a:pt x="446916" y="993462"/>
                                </a:lnTo>
                                <a:lnTo>
                                  <a:pt x="458042" y="984736"/>
                                </a:lnTo>
                                <a:lnTo>
                                  <a:pt x="482108" y="1000569"/>
                                </a:lnTo>
                                <a:lnTo>
                                  <a:pt x="492822" y="992163"/>
                                </a:lnTo>
                                <a:lnTo>
                                  <a:pt x="510498" y="991498"/>
                                </a:lnTo>
                                <a:lnTo>
                                  <a:pt x="516434" y="991300"/>
                                </a:lnTo>
                                <a:lnTo>
                                  <a:pt x="522641" y="934960"/>
                                </a:lnTo>
                                <a:lnTo>
                                  <a:pt x="528340" y="990921"/>
                                </a:lnTo>
                                <a:lnTo>
                                  <a:pt x="530148" y="990864"/>
                                </a:lnTo>
                                <a:lnTo>
                                  <a:pt x="541480" y="985190"/>
                                </a:lnTo>
                                <a:lnTo>
                                  <a:pt x="545677" y="370357"/>
                                </a:lnTo>
                                <a:lnTo>
                                  <a:pt x="576486" y="989453"/>
                                </a:lnTo>
                                <a:lnTo>
                                  <a:pt x="587769" y="981388"/>
                                </a:lnTo>
                                <a:lnTo>
                                  <a:pt x="611543" y="996364"/>
                                </a:lnTo>
                                <a:lnTo>
                                  <a:pt x="634148" y="979642"/>
                                </a:lnTo>
                                <a:lnTo>
                                  <a:pt x="657872" y="995976"/>
                                </a:lnTo>
                                <a:lnTo>
                                  <a:pt x="669186" y="987322"/>
                                </a:lnTo>
                                <a:lnTo>
                                  <a:pt x="694314" y="937032"/>
                                </a:lnTo>
                                <a:lnTo>
                                  <a:pt x="704167" y="994733"/>
                                </a:lnTo>
                                <a:lnTo>
                                  <a:pt x="715543" y="986504"/>
                                </a:lnTo>
                                <a:lnTo>
                                  <a:pt x="726952" y="978631"/>
                                </a:lnTo>
                                <a:lnTo>
                                  <a:pt x="750489" y="993686"/>
                                </a:lnTo>
                                <a:lnTo>
                                  <a:pt x="761905" y="985809"/>
                                </a:lnTo>
                                <a:lnTo>
                                  <a:pt x="807207" y="985273"/>
                                </a:lnTo>
                                <a:lnTo>
                                  <a:pt x="807519" y="985269"/>
                                </a:lnTo>
                                <a:lnTo>
                                  <a:pt x="814813" y="901119"/>
                                </a:lnTo>
                                <a:lnTo>
                                  <a:pt x="842372" y="990205"/>
                                </a:lnTo>
                                <a:lnTo>
                                  <a:pt x="853885" y="984809"/>
                                </a:lnTo>
                                <a:lnTo>
                                  <a:pt x="865401" y="977615"/>
                                </a:lnTo>
                                <a:lnTo>
                                  <a:pt x="872569" y="0"/>
                                </a:lnTo>
                                <a:lnTo>
                                  <a:pt x="900252" y="984481"/>
                                </a:lnTo>
                                <a:lnTo>
                                  <a:pt x="911790" y="976820"/>
                                </a:lnTo>
                                <a:lnTo>
                                  <a:pt x="935082" y="991933"/>
                                </a:lnTo>
                                <a:lnTo>
                                  <a:pt x="946620" y="855727"/>
                                </a:lnTo>
                                <a:lnTo>
                                  <a:pt x="958187" y="976568"/>
                                </a:lnTo>
                                <a:lnTo>
                                  <a:pt x="981426" y="991853"/>
                                </a:lnTo>
                                <a:lnTo>
                                  <a:pt x="992988" y="984149"/>
                                </a:lnTo>
                                <a:lnTo>
                                  <a:pt x="1004580" y="976453"/>
                                </a:lnTo>
                                <a:lnTo>
                                  <a:pt x="1027764" y="991843"/>
                                </a:lnTo>
                                <a:lnTo>
                                  <a:pt x="1039357" y="924772"/>
                                </a:lnTo>
                                <a:lnTo>
                                  <a:pt x="1050973" y="975254"/>
                                </a:lnTo>
                                <a:lnTo>
                                  <a:pt x="1074110" y="993113"/>
                                </a:lnTo>
                                <a:lnTo>
                                  <a:pt x="1085724" y="984226"/>
                                </a:lnTo>
                                <a:lnTo>
                                  <a:pt x="1097359" y="977285"/>
                                </a:lnTo>
                                <a:lnTo>
                                  <a:pt x="1110900" y="935244"/>
                                </a:lnTo>
                                <a:lnTo>
                                  <a:pt x="1132096" y="984420"/>
                                </a:lnTo>
                                <a:lnTo>
                                  <a:pt x="1143732" y="979387"/>
                                </a:lnTo>
                                <a:lnTo>
                                  <a:pt x="1166825" y="989730"/>
                                </a:lnTo>
                                <a:lnTo>
                                  <a:pt x="1184638" y="880797"/>
                                </a:lnTo>
                                <a:lnTo>
                                  <a:pt x="1190125" y="979552"/>
                                </a:lnTo>
                                <a:lnTo>
                                  <a:pt x="1213171" y="990240"/>
                                </a:lnTo>
                                <a:lnTo>
                                  <a:pt x="1224831" y="985097"/>
                                </a:lnTo>
                                <a:lnTo>
                                  <a:pt x="1228832" y="839009"/>
                                </a:lnTo>
                                <a:lnTo>
                                  <a:pt x="1259517" y="990871"/>
                                </a:lnTo>
                                <a:lnTo>
                                  <a:pt x="1271196" y="985586"/>
                                </a:lnTo>
                                <a:lnTo>
                                  <a:pt x="1280768" y="985709"/>
                                </a:lnTo>
                                <a:lnTo>
                                  <a:pt x="1281255" y="985719"/>
                                </a:lnTo>
                                <a:lnTo>
                                  <a:pt x="1292987" y="978959"/>
                                </a:lnTo>
                                <a:lnTo>
                                  <a:pt x="1309554" y="889499"/>
                                </a:lnTo>
                                <a:lnTo>
                                  <a:pt x="1327615" y="986345"/>
                                </a:lnTo>
                                <a:lnTo>
                                  <a:pt x="1339413" y="977890"/>
                                </a:lnTo>
                                <a:lnTo>
                                  <a:pt x="1362175" y="995526"/>
                                </a:lnTo>
                                <a:lnTo>
                                  <a:pt x="1376723" y="905485"/>
                                </a:lnTo>
                                <a:lnTo>
                                  <a:pt x="1379466" y="987173"/>
                                </a:lnTo>
                                <a:lnTo>
                                  <a:pt x="1391293" y="979049"/>
                                </a:lnTo>
                                <a:lnTo>
                                  <a:pt x="1413990" y="996156"/>
                                </a:lnTo>
                                <a:lnTo>
                                  <a:pt x="1425820" y="988034"/>
                                </a:lnTo>
                                <a:lnTo>
                                  <a:pt x="1430198" y="997790"/>
                                </a:lnTo>
                                <a:lnTo>
                                  <a:pt x="1460289" y="997463"/>
                                </a:lnTo>
                                <a:lnTo>
                                  <a:pt x="1472170" y="989027"/>
                                </a:lnTo>
                                <a:lnTo>
                                  <a:pt x="1506572" y="999046"/>
                                </a:lnTo>
                                <a:lnTo>
                                  <a:pt x="1518512" y="990187"/>
                                </a:lnTo>
                                <a:lnTo>
                                  <a:pt x="1527473" y="990438"/>
                                </a:lnTo>
                                <a:lnTo>
                                  <a:pt x="1550344" y="908913"/>
                                </a:lnTo>
                                <a:lnTo>
                                  <a:pt x="1561821" y="1000256"/>
                                </a:lnTo>
                                <a:lnTo>
                                  <a:pt x="1573808" y="991810"/>
                                </a:lnTo>
                                <a:lnTo>
                                  <a:pt x="1578654" y="991976"/>
                                </a:lnTo>
                                <a:lnTo>
                                  <a:pt x="1590589" y="985917"/>
                                </a:lnTo>
                                <a:lnTo>
                                  <a:pt x="1606867" y="859518"/>
                                </a:lnTo>
                                <a:lnTo>
                                  <a:pt x="1623186" y="994521"/>
                                </a:lnTo>
                                <a:lnTo>
                                  <a:pt x="1635196" y="989475"/>
                                </a:lnTo>
                                <a:lnTo>
                                  <a:pt x="1643976" y="883191"/>
                                </a:lnTo>
                                <a:lnTo>
                                  <a:pt x="1668816" y="997581"/>
                                </a:lnTo>
                                <a:lnTo>
                                  <a:pt x="1686038" y="997883"/>
                                </a:lnTo>
                                <a:lnTo>
                                  <a:pt x="1698084" y="993495"/>
                                </a:lnTo>
                                <a:lnTo>
                                  <a:pt x="1726265" y="977788"/>
                                </a:lnTo>
                                <a:lnTo>
                                  <a:pt x="1725595" y="1024805"/>
                                </a:lnTo>
                                <a:lnTo>
                                  <a:pt x="1736954" y="1001040"/>
                                </a:lnTo>
                                <a:lnTo>
                                  <a:pt x="1756303" y="1003330"/>
                                </a:lnTo>
                                <a:lnTo>
                                  <a:pt x="1760044" y="900640"/>
                                </a:lnTo>
                                <a:lnTo>
                                  <a:pt x="1789693" y="1013644"/>
                                </a:lnTo>
                                <a:lnTo>
                                  <a:pt x="1802282" y="1008147"/>
                                </a:lnTo>
                                <a:lnTo>
                                  <a:pt x="1811153" y="1008899"/>
                                </a:lnTo>
                                <a:lnTo>
                                  <a:pt x="1811658" y="904129"/>
                                </a:lnTo>
                                <a:lnTo>
                                  <a:pt x="1824545" y="1009951"/>
                                </a:lnTo>
                                <a:lnTo>
                                  <a:pt x="1823508" y="166053"/>
                                </a:lnTo>
                                <a:lnTo>
                                  <a:pt x="1836720" y="1010843"/>
                                </a:lnTo>
                                <a:lnTo>
                                  <a:pt x="1849060" y="1003171"/>
                                </a:lnTo>
                                <a:lnTo>
                                  <a:pt x="1870615" y="1021290"/>
                                </a:lnTo>
                                <a:lnTo>
                                  <a:pt x="1882959" y="1013626"/>
                                </a:lnTo>
                                <a:lnTo>
                                  <a:pt x="1886166" y="972619"/>
                                </a:lnTo>
                                <a:lnTo>
                                  <a:pt x="1897592" y="1004846"/>
                                </a:lnTo>
                                <a:lnTo>
                                  <a:pt x="1920236" y="1023376"/>
                                </a:lnTo>
                                <a:lnTo>
                                  <a:pt x="1932092" y="1014552"/>
                                </a:lnTo>
                                <a:lnTo>
                                  <a:pt x="1935115" y="1014505"/>
                                </a:lnTo>
                                <a:lnTo>
                                  <a:pt x="1951639" y="904129"/>
                                </a:lnTo>
                                <a:lnTo>
                                  <a:pt x="1970204" y="1022295"/>
                                </a:lnTo>
                                <a:lnTo>
                                  <a:pt x="1981368" y="1013141"/>
                                </a:lnTo>
                                <a:lnTo>
                                  <a:pt x="2004314" y="1021187"/>
                                </a:lnTo>
                                <a:lnTo>
                                  <a:pt x="2028078" y="893210"/>
                                </a:lnTo>
                                <a:lnTo>
                                  <a:pt x="2027203" y="1008277"/>
                                </a:lnTo>
                                <a:lnTo>
                                  <a:pt x="2050614" y="1025129"/>
                                </a:lnTo>
                                <a:lnTo>
                                  <a:pt x="2062094" y="1016496"/>
                                </a:lnTo>
                                <a:lnTo>
                                  <a:pt x="2071055" y="1016316"/>
                                </a:lnTo>
                                <a:lnTo>
                                  <a:pt x="2082273" y="1007031"/>
                                </a:lnTo>
                                <a:lnTo>
                                  <a:pt x="2107645" y="971557"/>
                                </a:lnTo>
                                <a:lnTo>
                                  <a:pt x="2117394" y="1015103"/>
                                </a:lnTo>
                                <a:lnTo>
                                  <a:pt x="2128580" y="1007553"/>
                                </a:lnTo>
                                <a:lnTo>
                                  <a:pt x="2152533" y="1020992"/>
                                </a:lnTo>
                                <a:lnTo>
                                  <a:pt x="2161217" y="905134"/>
                                </a:lnTo>
                                <a:lnTo>
                                  <a:pt x="2174826" y="1006574"/>
                                </a:lnTo>
                                <a:lnTo>
                                  <a:pt x="2198898" y="1018115"/>
                                </a:lnTo>
                                <a:lnTo>
                                  <a:pt x="2210008" y="1011247"/>
                                </a:lnTo>
                                <a:lnTo>
                                  <a:pt x="2221398" y="936353"/>
                                </a:lnTo>
                                <a:lnTo>
                                  <a:pt x="2243945" y="1014113"/>
                                </a:lnTo>
                                <a:lnTo>
                                  <a:pt x="2253539" y="1005245"/>
                                </a:lnTo>
                                <a:lnTo>
                                  <a:pt x="2260408" y="195828"/>
                                </a:lnTo>
                                <a:lnTo>
                                  <a:pt x="2289212" y="1007070"/>
                                </a:lnTo>
                                <a:lnTo>
                                  <a:pt x="2312518" y="1004998"/>
                                </a:lnTo>
                                <a:lnTo>
                                  <a:pt x="2323196" y="997661"/>
                                </a:lnTo>
                                <a:lnTo>
                                  <a:pt x="2345475" y="925692"/>
                                </a:lnTo>
                                <a:lnTo>
                                  <a:pt x="2358620" y="1001027"/>
                                </a:lnTo>
                                <a:lnTo>
                                  <a:pt x="2370009" y="993236"/>
                                </a:lnTo>
                                <a:lnTo>
                                  <a:pt x="2387412" y="930596"/>
                                </a:lnTo>
                                <a:lnTo>
                                  <a:pt x="2404980" y="1000249"/>
                                </a:lnTo>
                                <a:lnTo>
                                  <a:pt x="2423650" y="996926"/>
                                </a:lnTo>
                                <a:lnTo>
                                  <a:pt x="2429557" y="996466"/>
                                </a:lnTo>
                                <a:lnTo>
                                  <a:pt x="2465014" y="1000713"/>
                                </a:lnTo>
                                <a:lnTo>
                                  <a:pt x="2470158" y="974847"/>
                                </a:lnTo>
                                <a:lnTo>
                                  <a:pt x="2478809" y="992606"/>
                                </a:lnTo>
                                <a:lnTo>
                                  <a:pt x="2489213" y="982548"/>
                                </a:lnTo>
                                <a:lnTo>
                                  <a:pt x="2514543" y="999007"/>
                                </a:lnTo>
                                <a:lnTo>
                                  <a:pt x="2524950" y="988945"/>
                                </a:lnTo>
                                <a:lnTo>
                                  <a:pt x="2535445" y="979506"/>
                                </a:lnTo>
                                <a:lnTo>
                                  <a:pt x="2552516" y="949039"/>
                                </a:lnTo>
                                <a:lnTo>
                                  <a:pt x="2571095" y="985317"/>
                                </a:lnTo>
                                <a:lnTo>
                                  <a:pt x="2581690" y="976532"/>
                                </a:lnTo>
                                <a:lnTo>
                                  <a:pt x="2606652" y="990568"/>
                                </a:lnTo>
                                <a:lnTo>
                                  <a:pt x="2617254" y="981781"/>
                                </a:lnTo>
                                <a:lnTo>
                                  <a:pt x="2627766" y="971816"/>
                                </a:lnTo>
                                <a:lnTo>
                                  <a:pt x="2648153" y="841583"/>
                                </a:lnTo>
                                <a:lnTo>
                                  <a:pt x="2663432" y="978426"/>
                                </a:lnTo>
                                <a:lnTo>
                                  <a:pt x="2674285" y="971002"/>
                                </a:lnTo>
                                <a:lnTo>
                                  <a:pt x="2698779" y="982728"/>
                                </a:lnTo>
                                <a:lnTo>
                                  <a:pt x="2709638" y="975304"/>
                                </a:lnTo>
                                <a:lnTo>
                                  <a:pt x="2713680" y="975064"/>
                                </a:lnTo>
                                <a:lnTo>
                                  <a:pt x="2714757" y="346086"/>
                                </a:lnTo>
                                <a:lnTo>
                                  <a:pt x="2725359" y="974372"/>
                                </a:lnTo>
                                <a:lnTo>
                                  <a:pt x="2731219" y="974030"/>
                                </a:lnTo>
                                <a:lnTo>
                                  <a:pt x="2737095" y="973695"/>
                                </a:lnTo>
                                <a:lnTo>
                                  <a:pt x="2748259" y="968534"/>
                                </a:lnTo>
                                <a:lnTo>
                                  <a:pt x="2772184" y="976222"/>
                                </a:lnTo>
                                <a:lnTo>
                                  <a:pt x="2777174" y="832522"/>
                                </a:lnTo>
                                <a:lnTo>
                                  <a:pt x="2790494" y="970740"/>
                                </a:lnTo>
                                <a:lnTo>
                                  <a:pt x="2801700" y="964674"/>
                                </a:lnTo>
                                <a:lnTo>
                                  <a:pt x="2825582" y="974854"/>
                                </a:lnTo>
                                <a:lnTo>
                                  <a:pt x="2836797" y="968789"/>
                                </a:lnTo>
                                <a:lnTo>
                                  <a:pt x="2838802" y="968730"/>
                                </a:lnTo>
                                <a:lnTo>
                                  <a:pt x="2852677" y="962337"/>
                                </a:lnTo>
                                <a:lnTo>
                                  <a:pt x="2873826" y="973994"/>
                                </a:lnTo>
                                <a:lnTo>
                                  <a:pt x="2885138" y="967413"/>
                                </a:lnTo>
                                <a:lnTo>
                                  <a:pt x="2896589" y="959252"/>
                                </a:lnTo>
                                <a:lnTo>
                                  <a:pt x="2920047" y="975060"/>
                                </a:lnTo>
                                <a:lnTo>
                                  <a:pt x="2931502" y="966899"/>
                                </a:lnTo>
                                <a:lnTo>
                                  <a:pt x="2934694" y="966923"/>
                                </a:lnTo>
                                <a:lnTo>
                                  <a:pt x="2946344" y="962959"/>
                                </a:lnTo>
                                <a:lnTo>
                                  <a:pt x="2948120" y="963608"/>
                                </a:lnTo>
                                <a:lnTo>
                                  <a:pt x="2949131" y="963971"/>
                                </a:lnTo>
                                <a:lnTo>
                                  <a:pt x="2961522" y="957265"/>
                                </a:lnTo>
                                <a:lnTo>
                                  <a:pt x="2977539" y="886204"/>
                                </a:lnTo>
                                <a:lnTo>
                                  <a:pt x="2994491" y="967953"/>
                                </a:lnTo>
                                <a:lnTo>
                                  <a:pt x="3006626" y="959763"/>
                                </a:lnTo>
                                <a:lnTo>
                                  <a:pt x="3028655" y="978076"/>
                                </a:lnTo>
                                <a:lnTo>
                                  <a:pt x="3040794" y="969890"/>
                                </a:lnTo>
                                <a:lnTo>
                                  <a:pt x="3053250" y="962953"/>
                                </a:lnTo>
                                <a:lnTo>
                                  <a:pt x="3074501" y="980309"/>
                                </a:lnTo>
                                <a:lnTo>
                                  <a:pt x="3086957" y="973379"/>
                                </a:lnTo>
                                <a:lnTo>
                                  <a:pt x="3121891" y="936353"/>
                                </a:lnTo>
                                <a:lnTo>
                                  <a:pt x="3119764" y="986360"/>
                                </a:lnTo>
                                <a:lnTo>
                                  <a:pt x="3132856" y="978657"/>
                                </a:lnTo>
                                <a:lnTo>
                                  <a:pt x="3146555" y="980884"/>
                                </a:lnTo>
                                <a:lnTo>
                                  <a:pt x="3159256" y="977947"/>
                                </a:lnTo>
                                <a:lnTo>
                                  <a:pt x="3179085" y="991972"/>
                                </a:lnTo>
                                <a:lnTo>
                                  <a:pt x="3191790" y="989039"/>
                                </a:lnTo>
                                <a:lnTo>
                                  <a:pt x="3205725" y="984283"/>
                                </a:lnTo>
                                <a:lnTo>
                                  <a:pt x="3230154" y="938969"/>
                                </a:lnTo>
                                <a:lnTo>
                                  <a:pt x="3236126" y="999904"/>
                                </a:lnTo>
                                <a:lnTo>
                                  <a:pt x="3249721" y="993024"/>
                                </a:lnTo>
                                <a:lnTo>
                                  <a:pt x="3267954" y="1014256"/>
                                </a:lnTo>
                                <a:lnTo>
                                  <a:pt x="3281548" y="1007374"/>
                                </a:lnTo>
                                <a:lnTo>
                                  <a:pt x="3283032" y="1007510"/>
                                </a:lnTo>
                                <a:lnTo>
                                  <a:pt x="3295501" y="1001217"/>
                                </a:lnTo>
                                <a:lnTo>
                                  <a:pt x="3328247" y="975225"/>
                                </a:lnTo>
                                <a:lnTo>
                                  <a:pt x="3329150" y="1011365"/>
                                </a:lnTo>
                                <a:lnTo>
                                  <a:pt x="3335883" y="1011779"/>
                                </a:lnTo>
                                <a:lnTo>
                                  <a:pt x="3347838" y="1007773"/>
                                </a:lnTo>
                                <a:lnTo>
                                  <a:pt x="3370187" y="1018317"/>
                                </a:lnTo>
                                <a:lnTo>
                                  <a:pt x="3381095" y="1014664"/>
                                </a:lnTo>
                                <a:lnTo>
                                  <a:pt x="3392893" y="1007420"/>
                                </a:lnTo>
                                <a:lnTo>
                                  <a:pt x="3418628" y="954194"/>
                                </a:lnTo>
                                <a:lnTo>
                                  <a:pt x="3427452" y="1015502"/>
                                </a:lnTo>
                                <a:lnTo>
                                  <a:pt x="3449531" y="1013251"/>
                                </a:lnTo>
                                <a:lnTo>
                                  <a:pt x="3476031" y="867751"/>
                                </a:lnTo>
                                <a:lnTo>
                                  <a:pt x="3479282" y="1018098"/>
                                </a:lnTo>
                                <a:lnTo>
                                  <a:pt x="3491132" y="1009476"/>
                                </a:lnTo>
                                <a:lnTo>
                                  <a:pt x="3512887" y="1028300"/>
                                </a:lnTo>
                                <a:lnTo>
                                  <a:pt x="3524742" y="1019682"/>
                                </a:lnTo>
                                <a:lnTo>
                                  <a:pt x="3537111" y="1018317"/>
                                </a:lnTo>
                                <a:lnTo>
                                  <a:pt x="3538473" y="1018335"/>
                                </a:lnTo>
                                <a:lnTo>
                                  <a:pt x="3553989" y="981158"/>
                                </a:lnTo>
                                <a:lnTo>
                                  <a:pt x="3573155" y="1023649"/>
                                </a:lnTo>
                                <a:lnTo>
                                  <a:pt x="3584836" y="1018912"/>
                                </a:lnTo>
                                <a:lnTo>
                                  <a:pt x="3599756" y="1019059"/>
                                </a:lnTo>
                                <a:lnTo>
                                  <a:pt x="3608171" y="182833"/>
                                </a:lnTo>
                                <a:lnTo>
                                  <a:pt x="3624384" y="993790"/>
                                </a:lnTo>
                                <a:lnTo>
                                  <a:pt x="3646123" y="1019448"/>
                                </a:lnTo>
                                <a:lnTo>
                                  <a:pt x="3651603" y="1019499"/>
                                </a:lnTo>
                                <a:cubicBezTo>
                                  <a:pt x="3654806" y="1019520"/>
                                  <a:pt x="3658004" y="1019544"/>
                                  <a:pt x="3661205" y="1019566"/>
                                </a:cubicBezTo>
                                <a:lnTo>
                                  <a:pt x="3672839" y="1014321"/>
                                </a:lnTo>
                                <a:lnTo>
                                  <a:pt x="3695933" y="1025074"/>
                                </a:lnTo>
                                <a:lnTo>
                                  <a:pt x="3707572" y="1019836"/>
                                </a:lnTo>
                                <a:lnTo>
                                  <a:pt x="3750811" y="1013025"/>
                                </a:lnTo>
                                <a:lnTo>
                                  <a:pt x="3759020" y="1014609"/>
                                </a:lnTo>
                                <a:lnTo>
                                  <a:pt x="3782113" y="1025744"/>
                                </a:lnTo>
                                <a:lnTo>
                                  <a:pt x="3804135" y="936353"/>
                                </a:lnTo>
                                <a:lnTo>
                                  <a:pt x="3802393" y="1016204"/>
                                </a:lnTo>
                                <a:lnTo>
                                  <a:pt x="3805401" y="1014775"/>
                                </a:lnTo>
                                <a:lnTo>
                                  <a:pt x="3828471" y="1026151"/>
                                </a:lnTo>
                                <a:lnTo>
                                  <a:pt x="3846622" y="921636"/>
                                </a:lnTo>
                                <a:lnTo>
                                  <a:pt x="3851832" y="1012982"/>
                                </a:lnTo>
                                <a:lnTo>
                                  <a:pt x="3874770" y="1028739"/>
                                </a:lnTo>
                                <a:lnTo>
                                  <a:pt x="3886485" y="1021100"/>
                                </a:lnTo>
                                <a:lnTo>
                                  <a:pt x="3917131" y="930686"/>
                                </a:lnTo>
                                <a:lnTo>
                                  <a:pt x="3921048" y="1030244"/>
                                </a:lnTo>
                                <a:lnTo>
                                  <a:pt x="3932846" y="1021820"/>
                                </a:lnTo>
                                <a:lnTo>
                                  <a:pt x="3944765" y="1013875"/>
                                </a:lnTo>
                                <a:lnTo>
                                  <a:pt x="3967268" y="1030972"/>
                                </a:lnTo>
                                <a:lnTo>
                                  <a:pt x="3979192" y="1023029"/>
                                </a:lnTo>
                                <a:lnTo>
                                  <a:pt x="3986024" y="1023386"/>
                                </a:lnTo>
                                <a:lnTo>
                                  <a:pt x="3998222" y="1016870"/>
                                </a:lnTo>
                                <a:lnTo>
                                  <a:pt x="4015515" y="969864"/>
                                </a:lnTo>
                                <a:lnTo>
                                  <a:pt x="4030362" y="1027036"/>
                                </a:lnTo>
                                <a:lnTo>
                                  <a:pt x="4049367" y="1030917"/>
                                </a:lnTo>
                                <a:lnTo>
                                  <a:pt x="4067402" y="1030496"/>
                                </a:lnTo>
                                <a:lnTo>
                                  <a:pt x="4088797" y="956160"/>
                                </a:lnTo>
                                <a:lnTo>
                                  <a:pt x="4081745" y="1030709"/>
                                </a:lnTo>
                                <a:lnTo>
                                  <a:pt x="4093578" y="1026576"/>
                                </a:lnTo>
                                <a:lnTo>
                                  <a:pt x="4116236" y="1036482"/>
                                </a:lnTo>
                                <a:lnTo>
                                  <a:pt x="4128067" y="872402"/>
                                </a:lnTo>
                                <a:lnTo>
                                  <a:pt x="4129378" y="1032430"/>
                                </a:lnTo>
                                <a:lnTo>
                                  <a:pt x="4141443" y="1027566"/>
                                </a:lnTo>
                                <a:lnTo>
                                  <a:pt x="4175615" y="1035165"/>
                                </a:lnTo>
                                <a:lnTo>
                                  <a:pt x="4180413" y="1035428"/>
                                </a:lnTo>
                                <a:lnTo>
                                  <a:pt x="4194364" y="1017068"/>
                                </a:lnTo>
                                <a:lnTo>
                                  <a:pt x="4214309" y="1041576"/>
                                </a:lnTo>
                                <a:lnTo>
                                  <a:pt x="4225331" y="1032306"/>
                                </a:lnTo>
                                <a:lnTo>
                                  <a:pt x="4260333" y="1039967"/>
                                </a:lnTo>
                                <a:lnTo>
                                  <a:pt x="4276873" y="1040379"/>
                                </a:lnTo>
                                <a:lnTo>
                                  <a:pt x="4300311" y="1035654"/>
                                </a:lnTo>
                                <a:lnTo>
                                  <a:pt x="4311310" y="1048061"/>
                                </a:lnTo>
                                <a:lnTo>
                                  <a:pt x="4323205" y="1041778"/>
                                </a:lnTo>
                                <a:lnTo>
                                  <a:pt x="4351638" y="1040061"/>
                                </a:lnTo>
                                <a:lnTo>
                                  <a:pt x="4367632" y="1048942"/>
                                </a:lnTo>
                                <a:lnTo>
                                  <a:pt x="4386658" y="982634"/>
                                </a:lnTo>
                                <a:lnTo>
                                  <a:pt x="4391121" y="1035518"/>
                                </a:lnTo>
                                <a:lnTo>
                                  <a:pt x="4414126" y="1051207"/>
                                </a:lnTo>
                                <a:lnTo>
                                  <a:pt x="4425808" y="1043538"/>
                                </a:lnTo>
                                <a:lnTo>
                                  <a:pt x="4443931" y="973206"/>
                                </a:lnTo>
                                <a:lnTo>
                                  <a:pt x="4460702" y="1052056"/>
                                </a:lnTo>
                                <a:lnTo>
                                  <a:pt x="4472172" y="1043128"/>
                                </a:lnTo>
                                <a:lnTo>
                                  <a:pt x="4489578" y="1011258"/>
                                </a:lnTo>
                                <a:lnTo>
                                  <a:pt x="4507283" y="1050724"/>
                                </a:lnTo>
                                <a:lnTo>
                                  <a:pt x="4518515" y="1041872"/>
                                </a:lnTo>
                                <a:lnTo>
                                  <a:pt x="4529476" y="1033617"/>
                                </a:lnTo>
                                <a:lnTo>
                                  <a:pt x="4538682" y="941234"/>
                                </a:lnTo>
                                <a:lnTo>
                                  <a:pt x="4564789" y="1039525"/>
                                </a:lnTo>
                                <a:lnTo>
                                  <a:pt x="4584024" y="936353"/>
                                </a:lnTo>
                                <a:lnTo>
                                  <a:pt x="4600376" y="1045612"/>
                                </a:lnTo>
                                <a:lnTo>
                                  <a:pt x="4610974" y="1036238"/>
                                </a:lnTo>
                                <a:lnTo>
                                  <a:pt x="4621428" y="1028030"/>
                                </a:lnTo>
                                <a:lnTo>
                                  <a:pt x="4646559" y="1040069"/>
                                </a:lnTo>
                                <a:lnTo>
                                  <a:pt x="4657021" y="1031857"/>
                                </a:lnTo>
                                <a:lnTo>
                                  <a:pt x="4660741" y="1031403"/>
                                </a:lnTo>
                                <a:lnTo>
                                  <a:pt x="4671281" y="1025305"/>
                                </a:lnTo>
                                <a:lnTo>
                                  <a:pt x="4694608" y="932342"/>
                                </a:lnTo>
                                <a:lnTo>
                                  <a:pt x="4706550" y="1025672"/>
                                </a:lnTo>
                                <a:lnTo>
                                  <a:pt x="4708091" y="1025449"/>
                                </a:lnTo>
                                <a:lnTo>
                                  <a:pt x="4728294" y="1022385"/>
                                </a:lnTo>
                                <a:lnTo>
                                  <a:pt x="4738454" y="1015952"/>
                                </a:lnTo>
                                <a:lnTo>
                                  <a:pt x="4763516" y="1021190"/>
                                </a:lnTo>
                                <a:lnTo>
                                  <a:pt x="4775027" y="910267"/>
                                </a:lnTo>
                                <a:lnTo>
                                  <a:pt x="4783396" y="1007301"/>
                                </a:lnTo>
                                <a:lnTo>
                                  <a:pt x="4809089" y="1013713"/>
                                </a:lnTo>
                                <a:lnTo>
                                  <a:pt x="4818816" y="1006258"/>
                                </a:lnTo>
                                <a:lnTo>
                                  <a:pt x="4826261" y="1005153"/>
                                </a:lnTo>
                                <a:lnTo>
                                  <a:pt x="4857012" y="965610"/>
                                </a:lnTo>
                                <a:lnTo>
                                  <a:pt x="4861757" y="1007096"/>
                                </a:lnTo>
                                <a:lnTo>
                                  <a:pt x="4872110" y="999712"/>
                                </a:lnTo>
                                <a:lnTo>
                                  <a:pt x="4875858" y="999539"/>
                                </a:lnTo>
                                <a:lnTo>
                                  <a:pt x="4886979" y="992401"/>
                                </a:lnTo>
                                <a:lnTo>
                                  <a:pt x="4911035" y="1004648"/>
                                </a:lnTo>
                                <a:lnTo>
                                  <a:pt x="4926240" y="871099"/>
                                </a:lnTo>
                                <a:lnTo>
                                  <a:pt x="4933883" y="989424"/>
                                </a:lnTo>
                                <a:lnTo>
                                  <a:pt x="4956794" y="1006091"/>
                                </a:lnTo>
                                <a:lnTo>
                                  <a:pt x="4968526" y="998013"/>
                                </a:lnTo>
                                <a:lnTo>
                                  <a:pt x="4980619" y="993172"/>
                                </a:lnTo>
                                <a:lnTo>
                                  <a:pt x="5002661" y="1005718"/>
                                </a:lnTo>
                                <a:lnTo>
                                  <a:pt x="5014756" y="1000879"/>
                                </a:lnTo>
                                <a:lnTo>
                                  <a:pt x="5038495" y="964713"/>
                                </a:lnTo>
                                <a:lnTo>
                                  <a:pt x="5048658" y="1008267"/>
                                </a:lnTo>
                                <a:lnTo>
                                  <a:pt x="5060777" y="1005433"/>
                                </a:lnTo>
                                <a:lnTo>
                                  <a:pt x="5083668" y="869792"/>
                                </a:lnTo>
                                <a:lnTo>
                                  <a:pt x="5093436" y="1018331"/>
                                </a:lnTo>
                                <a:lnTo>
                                  <a:pt x="5106571" y="1011236"/>
                                </a:lnTo>
                                <a:lnTo>
                                  <a:pt x="5108361" y="1011489"/>
                                </a:lnTo>
                                <a:lnTo>
                                  <a:pt x="5113455" y="1012211"/>
                                </a:lnTo>
                                <a:lnTo>
                                  <a:pt x="5118631" y="1012947"/>
                                </a:lnTo>
                                <a:lnTo>
                                  <a:pt x="5130886" y="1010800"/>
                                </a:lnTo>
                                <a:lnTo>
                                  <a:pt x="5158213" y="936353"/>
                                </a:lnTo>
                                <a:lnTo>
                                  <a:pt x="5164277" y="1019487"/>
                                </a:lnTo>
                                <a:lnTo>
                                  <a:pt x="5177200" y="1014613"/>
                                </a:lnTo>
                                <a:lnTo>
                                  <a:pt x="5196924" y="1031187"/>
                                </a:lnTo>
                                <a:lnTo>
                                  <a:pt x="5209851" y="1026313"/>
                                </a:lnTo>
                                <a:lnTo>
                                  <a:pt x="5223298" y="1018912"/>
                                </a:lnTo>
                                <a:lnTo>
                                  <a:pt x="5255483" y="1032919"/>
                                </a:lnTo>
                                <a:lnTo>
                                  <a:pt x="5258053" y="1033264"/>
                                </a:lnTo>
                                <a:lnTo>
                                  <a:pt x="5271149" y="1026504"/>
                                </a:lnTo>
                                <a:lnTo>
                                  <a:pt x="5303834" y="1039158"/>
                                </a:lnTo>
                                <a:lnTo>
                                  <a:pt x="5316430" y="926950"/>
                                </a:lnTo>
                                <a:lnTo>
                                  <a:pt x="5336935" y="1050894"/>
                                </a:lnTo>
                                <a:lnTo>
                                  <a:pt x="5349776" y="1044180"/>
                                </a:lnTo>
                                <a:lnTo>
                                  <a:pt x="5362240" y="1037184"/>
                                </a:lnTo>
                                <a:lnTo>
                                  <a:pt x="5383473" y="940856"/>
                                </a:lnTo>
                                <a:lnTo>
                                  <a:pt x="5395939" y="1047665"/>
                                </a:lnTo>
                                <a:lnTo>
                                  <a:pt x="5407881" y="1041101"/>
                                </a:lnTo>
                                <a:lnTo>
                                  <a:pt x="5430320" y="1055786"/>
                                </a:lnTo>
                                <a:lnTo>
                                  <a:pt x="5442264" y="1049223"/>
                                </a:lnTo>
                                <a:lnTo>
                                  <a:pt x="5444014" y="1049260"/>
                                </a:lnTo>
                                <a:lnTo>
                                  <a:pt x="5453753" y="1049446"/>
                                </a:lnTo>
                              </a:path>
                            </a:pathLst>
                          </a:custGeom>
                          <a:ln w="2743" cap="flat">
                            <a:custDash>
                              <a:ds d="22000" sp="22000"/>
                            </a:custDash>
                            <a:miter lim="100000"/>
                          </a:ln>
                        </wps:spPr>
                        <wps:style>
                          <a:lnRef idx="1">
                            <a:srgbClr val="00ADEF"/>
                          </a:lnRef>
                          <a:fillRef idx="0">
                            <a:srgbClr val="000000">
                              <a:alpha val="0"/>
                            </a:srgbClr>
                          </a:fillRef>
                          <a:effectRef idx="0">
                            <a:scrgbClr r="0" g="0" b="0"/>
                          </a:effectRef>
                          <a:fontRef idx="none"/>
                        </wps:style>
                        <wps:bodyPr/>
                      </wps:wsp>
                      <wps:wsp>
                        <wps:cNvPr id="4137" name="Rectangle 4137"/>
                        <wps:cNvSpPr/>
                        <wps:spPr>
                          <a:xfrm>
                            <a:off x="746896" y="131945"/>
                            <a:ext cx="5012568" cy="140392"/>
                          </a:xfrm>
                          <a:prstGeom prst="rect">
                            <a:avLst/>
                          </a:prstGeom>
                          <a:ln>
                            <a:noFill/>
                          </a:ln>
                        </wps:spPr>
                        <wps:txbx>
                          <w:txbxContent>
                            <w:p w14:paraId="618EC1F4" w14:textId="77777777" w:rsidR="00474ED7" w:rsidRDefault="00474ED7" w:rsidP="00474ED7">
                              <w:r>
                                <w:rPr>
                                  <w:rFonts w:ascii="Lucida Sans Typewriter" w:eastAsia="Lucida Sans Typewriter" w:hAnsi="Lucida Sans Typewriter" w:cs="Lucida Sans Typewriter"/>
                                  <w:color w:val="221F20"/>
                                  <w:sz w:val="17"/>
                                </w:rPr>
                                <w:t>FID. 1 A Front Signal (Mrs. Amesi Mabel Eberegbulem 20/01/2025)</w:t>
                              </w:r>
                            </w:p>
                          </w:txbxContent>
                        </wps:txbx>
                        <wps:bodyPr horzOverflow="overflow" vert="horz" lIns="0" tIns="0" rIns="0" bIns="0" rtlCol="0">
                          <a:noAutofit/>
                        </wps:bodyPr>
                      </wps:wsp>
                    </wpg:wgp>
                  </a:graphicData>
                </a:graphic>
              </wp:inline>
            </w:drawing>
          </mc:Choice>
          <mc:Fallback>
            <w:pict>
              <v:group w14:anchorId="6FD9DD48" id="Group 1" o:spid="_x0000_s1026" style="width:451.3pt;height:237.05pt;mso-position-horizontal-relative:char;mso-position-vertical-relative:line" coordsize="61102,3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">
                <v:shape id="Shape 162" o:spid="_x0000_s1027" style="position:absolute;left:4196;top:4284;width:513;height:0;visibility:visible;mso-wrap-style:square;v-text-anchor:top" coordsize="51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" path="m51314,l,e" filled="f" strokecolor="#221f20" strokeweight=".07619mm">
                  <v:stroke miterlimit="190811f" joinstyle="miter"/>
                  <v:path arrowok="t" textboxrect="0,0,51314,0"/>
                </v:shape>
                <v:shape id="Shape 164" o:spid="_x0000_s1028" style="position:absolute;left:4196;top:11220;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" path="m54065,l,e" filled="f" strokecolor="#221f20" strokeweight=".07619mm">
                  <v:stroke miterlimit="190811f" joinstyle="miter"/>
                  <v:path arrowok="t" textboxrect="0,0,54065,0"/>
                </v:shape>
                <v:shape id="Shape 166" o:spid="_x0000_s1029" style="position:absolute;left:4196;top:18157;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" path="m54065,l,e" filled="f" strokecolor="#221f20" strokeweight=".07619mm">
                  <v:stroke miterlimit="190811f" joinstyle="miter"/>
                  <v:path arrowok="t" textboxrect="0,0,54065,0"/>
                </v:shape>
                <v:shape id="Shape 167" o:spid="_x0000_s1030" style="position:absolute;left:4196;top:21625;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" path="m54065,l,e" filled="f" strokecolor="#221f20" strokeweight=".07619mm">
                  <v:stroke miterlimit="190811f" joinstyle="miter"/>
                  <v:path arrowok="t" textboxrect="0,0,54065,0"/>
                </v:shape>
                <v:shape id="Shape 168" o:spid="_x0000_s1031" style="position:absolute;left:4196;top:25093;width:540;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" path="m54065,l,e" filled="f" strokecolor="#221f20" strokeweight=".07619mm">
                  <v:stroke miterlimit="190811f" joinstyle="miter"/>
                  <v:path arrowok="t" textboxrect="0,0,54065,0"/>
                </v:shape>
                <v:shape id="Shape 169" o:spid="_x0000_s1032" style="position:absolute;left:4253;top:29332;width:541;height:0;visibility:visible;mso-wrap-style:square;v-text-anchor:top" coordsize="5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" path="m54065,l,e" filled="f" strokecolor="#221f20" strokeweight=".07619mm">
                  <v:stroke miterlimit="190811f" joinstyle="miter"/>
                  <v:path arrowok="t" textboxrect="0,0,54065,0"/>
                </v:shape>
                <v:shape id="Shape 170" o:spid="_x0000_s1033" style="position:absolute;left:4797;top:29157;width:0;height:650;visibility:visible;mso-wrap-style:square;v-text-anchor:top" coordsize="0,6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" path="m,65038l,e" filled="f" strokecolor="#221f20" strokeweight=".07619mm">
                  <v:stroke miterlimit="190811f" joinstyle="miter"/>
                  <v:path arrowok="t" textboxrect="0,0,0,65038"/>
                </v:shape>
                <v:shape id="Shape 171" o:spid="_x0000_s1034" style="position:absolute;left:13302;top:29385;width:0;height:997;visibility:visible;mso-wrap-style:square;v-text-anchor:top" coordsize="0,9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" path="m,99738l,e" filled="f" strokecolor="#221f20" strokeweight=".07619mm">
                  <v:stroke miterlimit="190811f" joinstyle="miter"/>
                  <v:path arrowok="t" textboxrect="0,0,0,99738"/>
                </v:shape>
                <v:shape id="Shape 172" o:spid="_x0000_s1035" style="position:absolute;left:21906;top:29436;width:0;height:976;visibility:visible;mso-wrap-style:square;v-text-anchor:top" coordsize="0,9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" path="m,97582l,e" filled="f" strokecolor="#221f20" strokeweight=".07619mm">
                  <v:stroke miterlimit="190811f" joinstyle="miter"/>
                  <v:path arrowok="t" textboxrect="0,0,0,97582"/>
                </v:shape>
                <v:shape id="Shape 173" o:spid="_x0000_s1036" style="position:absolute;left:30511;top:29488;width:0;height:865;visibility:visible;mso-wrap-style:square;v-text-anchor:top" coordsize="0,8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" path="m,86505l,e" filled="f" strokecolor="#221f20" strokeweight=".07619mm">
                  <v:stroke miterlimit="190811f" joinstyle="miter"/>
                  <v:path arrowok="t" textboxrect="0,0,0,86505"/>
                </v:shape>
                <v:shape id="Shape 174" o:spid="_x0000_s1037" style="position:absolute;left:39115;top:29570;width:0;height:842;visibility:visible;mso-wrap-style:square;v-text-anchor:top" coordsize="0,84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" path="m,84221l,e" filled="f" strokecolor="#221f20" strokeweight=".07619mm">
                  <v:stroke miterlimit="190811f" joinstyle="miter"/>
                  <v:path arrowok="t" textboxrect="0,0,0,84221"/>
                </v:shape>
                <v:shape id="Shape 175" o:spid="_x0000_s1038" style="position:absolute;left:48580;top:29571;width:0;height:901;visibility:visible;mso-wrap-style:square;v-text-anchor:top" coordsize="0,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" path="m,90039l,e" filled="f" strokecolor="#221f20" strokeweight=".07619mm">
                  <v:stroke miterlimit="190811f" joinstyle="miter"/>
                  <v:path arrowok="t" textboxrect="0,0,0,90039"/>
                </v:shape>
                <v:shape id="Shape 176" o:spid="_x0000_s1039" style="position:absolute;left:58045;top:29652;width:0;height:1051;visibility:visible;mso-wrap-style:square;v-text-anchor:top" coordsize="0,10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" path="m,105101l,e" filled="f" strokecolor="#221f20" strokeweight=".07619mm">
                  <v:stroke miterlimit="190811f" joinstyle="miter"/>
                  <v:path arrowok="t" textboxrect="0,0,0,105101"/>
                </v:shape>
                <v:shape id="Shape 177" o:spid="_x0000_s1040" style="position:absolute;left:5269;top:1492;width:159;height:28484;visibility:visible;mso-wrap-style:square;v-text-anchor:top" coordsize="15808,2848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" path="m13000,c,2848381,15808,2762093,15808,2762093e" filled="f" strokecolor="#00adef" strokeweight=".07619mm">
                  <v:stroke miterlimit="190811f" joinstyle="miter"/>
                  <v:path arrowok="t" textboxrect="0,0,15808,2848381"/>
                </v:shape>
                <v:rect id="Rectangle 20" o:spid="_x0000_s1041" style="position:absolute;left:1327;top:24489;width:381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4BAC25D" w14:textId="77777777" w:rsidR="00474ED7" w:rsidRDefault="00474ED7" w:rsidP="00474ED7">
                        <w:r>
                          <w:rPr>
                            <w:rFonts w:ascii="Times New Roman" w:eastAsia="Times New Roman" w:hAnsi="Times New Roman" w:cs="Times New Roman"/>
                            <w:color w:val="221F20"/>
                            <w:sz w:val="23"/>
                          </w:rPr>
                          <w:t xml:space="preserve">    50</w:t>
                        </w:r>
                      </w:p>
                    </w:txbxContent>
                  </v:textbox>
                </v:rect>
                <v:rect id="Rectangle 21" o:spid="_x0000_s1042" style="position:absolute;left:3372;top:28763;width:95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43E9B0B" w14:textId="77777777" w:rsidR="00474ED7" w:rsidRDefault="00474ED7" w:rsidP="00474ED7">
                        <w:r>
                          <w:rPr>
                            <w:rFonts w:ascii="Times New Roman" w:eastAsia="Times New Roman" w:hAnsi="Times New Roman" w:cs="Times New Roman"/>
                            <w:color w:val="221F20"/>
                            <w:sz w:val="23"/>
                          </w:rPr>
                          <w:t>0</w:t>
                        </w:r>
                      </w:p>
                    </w:txbxContent>
                  </v:textbox>
                </v:rect>
                <v:rect id="Rectangle 22" o:spid="_x0000_s1043" style="position:absolute;left:12931;top:30357;width:95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08159E4" w14:textId="77777777" w:rsidR="00474ED7" w:rsidRDefault="00474ED7" w:rsidP="00474ED7">
                        <w:r>
                          <w:rPr>
                            <w:rFonts w:ascii="Times New Roman" w:eastAsia="Times New Roman" w:hAnsi="Times New Roman" w:cs="Times New Roman"/>
                            <w:color w:val="221F20"/>
                            <w:sz w:val="23"/>
                          </w:rPr>
                          <w:t>5</w:t>
                        </w:r>
                      </w:p>
                    </w:txbxContent>
                  </v:textbox>
                </v:rect>
                <v:rect id="Rectangle 23" o:spid="_x0000_s1044" style="position:absolute;left:21285;top:30396;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1CEBE85" w14:textId="77777777" w:rsidR="00474ED7" w:rsidRDefault="00474ED7" w:rsidP="00474ED7">
                        <w:r>
                          <w:rPr>
                            <w:rFonts w:ascii="Times New Roman" w:eastAsia="Times New Roman" w:hAnsi="Times New Roman" w:cs="Times New Roman"/>
                            <w:color w:val="221F20"/>
                            <w:sz w:val="23"/>
                          </w:rPr>
                          <w:t>10</w:t>
                        </w:r>
                      </w:p>
                    </w:txbxContent>
                  </v:textbox>
                </v:rect>
                <v:rect id="Rectangle 24" o:spid="_x0000_s1045" style="position:absolute;left:29893;top:30337;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E2BA0EC" w14:textId="77777777" w:rsidR="00474ED7" w:rsidRDefault="00474ED7" w:rsidP="00474ED7">
                        <w:r>
                          <w:rPr>
                            <w:rFonts w:ascii="Times New Roman" w:eastAsia="Times New Roman" w:hAnsi="Times New Roman" w:cs="Times New Roman"/>
                            <w:color w:val="221F20"/>
                            <w:sz w:val="23"/>
                          </w:rPr>
                          <w:t>15</w:t>
                        </w:r>
                      </w:p>
                    </w:txbxContent>
                  </v:textbox>
                </v:rect>
                <v:rect id="Rectangle 25" o:spid="_x0000_s1046" style="position:absolute;left:38428;top:30277;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5829E7E" w14:textId="77777777" w:rsidR="00474ED7" w:rsidRDefault="00474ED7" w:rsidP="00474ED7">
                        <w:r>
                          <w:rPr>
                            <w:rFonts w:ascii="Times New Roman" w:eastAsia="Times New Roman" w:hAnsi="Times New Roman" w:cs="Times New Roman"/>
                            <w:color w:val="221F20"/>
                            <w:sz w:val="23"/>
                          </w:rPr>
                          <w:t>20</w:t>
                        </w:r>
                      </w:p>
                    </w:txbxContent>
                  </v:textbox>
                </v:rect>
                <v:rect id="Rectangle 26" o:spid="_x0000_s1047" style="position:absolute;left:47862;top:30277;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0E906F7" w14:textId="77777777" w:rsidR="00474ED7" w:rsidRDefault="00474ED7" w:rsidP="00474ED7">
                        <w:r>
                          <w:rPr>
                            <w:rFonts w:ascii="Times New Roman" w:eastAsia="Times New Roman" w:hAnsi="Times New Roman" w:cs="Times New Roman"/>
                            <w:color w:val="221F20"/>
                            <w:sz w:val="23"/>
                          </w:rPr>
                          <w:t>25</w:t>
                        </w:r>
                      </w:p>
                    </w:txbxContent>
                  </v:textbox>
                </v:rect>
                <v:rect id="Rectangle 27" o:spid="_x0000_s1048" style="position:absolute;left:57400;top:30575;width:190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BF642C8" w14:textId="77777777" w:rsidR="00474ED7" w:rsidRDefault="00474ED7" w:rsidP="00474ED7">
                        <w:r>
                          <w:rPr>
                            <w:rFonts w:ascii="Times New Roman" w:eastAsia="Times New Roman" w:hAnsi="Times New Roman" w:cs="Times New Roman"/>
                            <w:color w:val="221F20"/>
                            <w:sz w:val="23"/>
                          </w:rPr>
                          <w:t>30</w:t>
                        </w:r>
                      </w:p>
                    </w:txbxContent>
                  </v:textbox>
                </v:rect>
                <v:rect id="Rectangle 28" o:spid="_x0000_s1049" style="position:absolute;left:58834;top:30826;width:2578;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6EAEA6F" w14:textId="77777777" w:rsidR="00474ED7" w:rsidRDefault="00474ED7" w:rsidP="00474ED7">
                        <w:r>
                          <w:rPr>
                            <w:rFonts w:ascii="Times New Roman" w:eastAsia="Times New Roman" w:hAnsi="Times New Roman" w:cs="Times New Roman"/>
                            <w:color w:val="221F20"/>
                            <w:sz w:val="17"/>
                          </w:rPr>
                          <w:t>min.</w:t>
                        </w:r>
                      </w:p>
                    </w:txbxContent>
                  </v:textbox>
                </v:rect>
                <v:rect id="Rectangle 29" o:spid="_x0000_s1050" style="position:absolute;left:1327;top:21117;width:381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FF903ED" w14:textId="77777777" w:rsidR="00474ED7" w:rsidRDefault="00474ED7" w:rsidP="00474ED7">
                        <w:r>
                          <w:rPr>
                            <w:rFonts w:ascii="Times New Roman" w:eastAsia="Times New Roman" w:hAnsi="Times New Roman" w:cs="Times New Roman"/>
                            <w:color w:val="221F20"/>
                            <w:sz w:val="23"/>
                          </w:rPr>
                          <w:t xml:space="preserve">  100</w:t>
                        </w:r>
                      </w:p>
                    </w:txbxContent>
                  </v:textbox>
                </v:rect>
                <v:rect id="Rectangle 30" o:spid="_x0000_s1051" style="position:absolute;left:1327;top:17499;width:3815;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5BB8A58" w14:textId="77777777" w:rsidR="00474ED7" w:rsidRDefault="00474ED7" w:rsidP="00474ED7">
                        <w:r>
                          <w:rPr>
                            <w:rFonts w:ascii="Times New Roman" w:eastAsia="Times New Roman" w:hAnsi="Times New Roman" w:cs="Times New Roman"/>
                            <w:color w:val="221F20"/>
                            <w:sz w:val="23"/>
                          </w:rPr>
                          <w:t xml:space="preserve">  150</w:t>
                        </w:r>
                      </w:p>
                    </w:txbxContent>
                  </v:textbox>
                </v:rect>
                <v:rect id="Rectangle 31" o:spid="_x0000_s1052" style="position:absolute;left:1009;top:14013;width:429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EDB9622" w14:textId="77777777" w:rsidR="00474ED7" w:rsidRDefault="00474ED7" w:rsidP="00474ED7">
                        <w:r>
                          <w:rPr>
                            <w:rFonts w:ascii="Times New Roman" w:eastAsia="Times New Roman" w:hAnsi="Times New Roman" w:cs="Times New Roman"/>
                            <w:color w:val="221F20"/>
                            <w:sz w:val="23"/>
                          </w:rPr>
                          <w:t xml:space="preserve">   200</w:t>
                        </w:r>
                      </w:p>
                    </w:txbxContent>
                  </v:textbox>
                </v:rect>
                <v:rect id="Rectangle 32" o:spid="_x0000_s1053" style="position:absolute;left:929;top:10643;width:429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B334A69" w14:textId="77777777" w:rsidR="00474ED7" w:rsidRDefault="00474ED7" w:rsidP="00474ED7">
                        <w:r>
                          <w:rPr>
                            <w:rFonts w:ascii="Times New Roman" w:eastAsia="Times New Roman" w:hAnsi="Times New Roman" w:cs="Times New Roman"/>
                            <w:color w:val="221F20"/>
                            <w:sz w:val="23"/>
                          </w:rPr>
                          <w:t xml:space="preserve">   250</w:t>
                        </w:r>
                      </w:p>
                    </w:txbxContent>
                  </v:textbox>
                </v:rect>
                <v:rect id="Rectangle 33" o:spid="_x0000_s1054" style="position:absolute;left:975;top:7176;width:429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7B2AA24" w14:textId="77777777" w:rsidR="00474ED7" w:rsidRDefault="00474ED7" w:rsidP="00474ED7">
                        <w:r>
                          <w:rPr>
                            <w:rFonts w:ascii="Times New Roman" w:eastAsia="Times New Roman" w:hAnsi="Times New Roman" w:cs="Times New Roman"/>
                            <w:color w:val="221F20"/>
                            <w:sz w:val="23"/>
                          </w:rPr>
                          <w:t xml:space="preserve">   300</w:t>
                        </w:r>
                      </w:p>
                    </w:txbxContent>
                  </v:textbox>
                </v:rect>
                <v:rect id="Rectangle 34" o:spid="_x0000_s1055" style="position:absolute;left:948;top:3735;width:4292;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4AD658E" w14:textId="77777777" w:rsidR="00474ED7" w:rsidRDefault="00474ED7" w:rsidP="00474ED7">
                        <w:r>
                          <w:rPr>
                            <w:rFonts w:ascii="Times New Roman" w:eastAsia="Times New Roman" w:hAnsi="Times New Roman" w:cs="Times New Roman"/>
                            <w:color w:val="221F20"/>
                            <w:sz w:val="23"/>
                          </w:rPr>
                          <w:t xml:space="preserve">   350</w:t>
                        </w:r>
                      </w:p>
                    </w:txbxContent>
                  </v:textbox>
                </v:rect>
                <v:rect id="Rectangle 35" o:spid="_x0000_s1056" style="position:absolute;left:4053;top:315;width:47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3188604" w14:textId="77777777" w:rsidR="00474ED7" w:rsidRDefault="00474ED7" w:rsidP="00474ED7">
                        <w:r>
                          <w:rPr>
                            <w:rFonts w:ascii="Times New Roman" w:eastAsia="Times New Roman" w:hAnsi="Times New Roman" w:cs="Times New Roman"/>
                            <w:strike/>
                            <w:color w:val="221F20"/>
                            <w:sz w:val="23"/>
                          </w:rPr>
                          <w:t>.</w:t>
                        </w:r>
                      </w:p>
                    </w:txbxContent>
                  </v:textbox>
                </v:rect>
                <v:rect id="Rectangle 36" o:spid="_x0000_s1057" style="position:absolute;left:708;top:315;width:44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4F0A150" w14:textId="77777777" w:rsidR="00474ED7" w:rsidRDefault="00474ED7" w:rsidP="00474ED7">
                        <w:r>
                          <w:rPr>
                            <w:rFonts w:ascii="Times New Roman" w:eastAsia="Times New Roman" w:hAnsi="Times New Roman" w:cs="Times New Roman"/>
                            <w:color w:val="221F20"/>
                            <w:sz w:val="23"/>
                          </w:rPr>
                          <w:t>Norm</w:t>
                        </w:r>
                      </w:p>
                    </w:txbxContent>
                  </v:textbox>
                </v:rect>
                <v:shape id="Shape 194" o:spid="_x0000_s1058" style="position:absolute;left:4386;top:26771;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" path="m38970,l,e" filled="f" strokecolor="#221f20" strokeweight=".07619mm">
                  <v:stroke miterlimit="190811f" joinstyle="miter"/>
                  <v:path arrowok="t" textboxrect="0,0,38970,0"/>
                </v:shape>
                <v:shape id="Shape 195" o:spid="_x0000_s1059" style="position:absolute;left:4386;top:25904;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" path="m38970,l,e" filled="f" strokecolor="#221f20" strokeweight=".07619mm">
                  <v:stroke miterlimit="190811f" joinstyle="miter"/>
                  <v:path arrowok="t" textboxrect="0,0,38970,0"/>
                </v:shape>
                <v:shape id="Shape 196" o:spid="_x0000_s1060" style="position:absolute;left:4386;top:28506;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" path="m38970,l,e" filled="f" strokecolor="#221f20" strokeweight=".07619mm">
                  <v:stroke miterlimit="190811f" joinstyle="miter"/>
                  <v:path arrowok="t" textboxrect="0,0,38970,0"/>
                </v:shape>
                <v:shape id="Shape 197" o:spid="_x0000_s1061" style="position:absolute;left:4386;top:27639;width:390;height:0;visibility:visible;mso-wrap-style:square;v-text-anchor:top" coordsize="38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" path="m38970,l,e" filled="f" strokecolor="#221f20" strokeweight=".07619mm">
                  <v:stroke miterlimit="190811f" joinstyle="miter"/>
                  <v:path arrowok="t" textboxrect="0,0,38970,0"/>
                </v:shape>
                <v:shape id="Shape 198" o:spid="_x0000_s1062" style="position:absolute;left:4330;top:2443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" path="m38971,l,e" filled="f" strokecolor="#221f20" strokeweight=".07619mm">
                  <v:stroke miterlimit="190811f" joinstyle="miter"/>
                  <v:path arrowok="t" textboxrect="0,0,38971,0"/>
                </v:shape>
                <v:shape id="Shape 199" o:spid="_x0000_s1063" style="position:absolute;left:4330;top:23749;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" path="m38971,l,e" filled="f" strokecolor="#221f20" strokeweight=".07619mm">
                  <v:stroke miterlimit="190811f" joinstyle="miter"/>
                  <v:path arrowok="t" textboxrect="0,0,38971,0"/>
                </v:shape>
                <v:shape id="Shape 200" o:spid="_x0000_s1064" style="position:absolute;left:4330;top:2306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" path="m38971,l,e" filled="f" strokecolor="#221f20" strokeweight=".07619mm">
                  <v:stroke miterlimit="190811f" joinstyle="miter"/>
                  <v:path arrowok="t" textboxrect="0,0,38971,0"/>
                </v:shape>
                <v:shape id="Shape 201" o:spid="_x0000_s1065" style="position:absolute;left:4330;top:22387;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" path="m38971,l,e" filled="f" strokecolor="#221f20" strokeweight=".07619mm">
                  <v:stroke miterlimit="190811f" joinstyle="miter"/>
                  <v:path arrowok="t" textboxrect="0,0,38971,0"/>
                </v:shape>
                <v:shape id="Shape 202" o:spid="_x0000_s1066" style="position:absolute;left:4330;top:20962;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" path="m38971,l,e" filled="f" strokecolor="#221f20" strokeweight=".07619mm">
                  <v:stroke miterlimit="190811f" joinstyle="miter"/>
                  <v:path arrowok="t" textboxrect="0,0,38971,0"/>
                </v:shape>
                <v:shape id="Shape 203" o:spid="_x0000_s1067" style="position:absolute;left:4330;top:20281;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" path="m38971,l,e" filled="f" strokecolor="#221f20" strokeweight=".07619mm">
                  <v:stroke miterlimit="190811f" joinstyle="miter"/>
                  <v:path arrowok="t" textboxrect="0,0,38971,0"/>
                </v:shape>
                <v:shape id="Shape 204" o:spid="_x0000_s1068" style="position:absolute;left:4330;top:1960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" path="m38971,l,e" filled="f" strokecolor="#221f20" strokeweight=".07619mm">
                  <v:stroke miterlimit="190811f" joinstyle="miter"/>
                  <v:path arrowok="t" textboxrect="0,0,38971,0"/>
                </v:shape>
                <v:shape id="Shape 205" o:spid="_x0000_s1069" style="position:absolute;left:4330;top:1891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" path="m38971,l,e" filled="f" strokecolor="#221f20" strokeweight=".07619mm">
                  <v:stroke miterlimit="190811f" joinstyle="miter"/>
                  <v:path arrowok="t" textboxrect="0,0,38971,0"/>
                </v:shape>
                <v:shape id="Shape 206" o:spid="_x0000_s1070" style="position:absolute;left:4330;top:17494;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" path="m38971,l,e" filled="f" strokecolor="#221f20" strokeweight=".07619mm">
                  <v:stroke miterlimit="190811f" joinstyle="miter"/>
                  <v:path arrowok="t" textboxrect="0,0,38971,0"/>
                </v:shape>
                <v:shape id="Shape 207" o:spid="_x0000_s1071" style="position:absolute;left:4330;top:16813;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" path="m38971,l,e" filled="f" strokecolor="#221f20" strokeweight=".07619mm">
                  <v:stroke miterlimit="190811f" joinstyle="miter"/>
                  <v:path arrowok="t" textboxrect="0,0,38971,0"/>
                </v:shape>
                <v:shape id="Shape 208" o:spid="_x0000_s1072" style="position:absolute;left:4330;top:16131;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" path="m38971,l,e" filled="f" strokecolor="#221f20" strokeweight=".07619mm">
                  <v:stroke miterlimit="190811f" joinstyle="miter"/>
                  <v:path arrowok="t" textboxrect="0,0,38971,0"/>
                </v:shape>
                <v:shape id="Shape 209" o:spid="_x0000_s1073" style="position:absolute;left:4330;top:1545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" path="m38971,l,e" filled="f" strokecolor="#221f20" strokeweight=".07619mm">
                  <v:stroke miterlimit="190811f" joinstyle="miter"/>
                  <v:path arrowok="t" textboxrect="0,0,38971,0"/>
                </v:shape>
                <v:shape id="Shape 210" o:spid="_x0000_s1074" style="position:absolute;left:4330;top:14026;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" path="m38971,l,e" filled="f" strokecolor="#221f20" strokeweight=".07619mm">
                  <v:stroke miterlimit="190811f" joinstyle="miter"/>
                  <v:path arrowok="t" textboxrect="0,0,38971,0"/>
                </v:shape>
                <v:shape id="Shape 211" o:spid="_x0000_s1075" style="position:absolute;left:4330;top:13345;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" path="m38971,l,e" filled="f" strokecolor="#221f20" strokeweight=".07619mm">
                  <v:stroke miterlimit="190811f" joinstyle="miter"/>
                  <v:path arrowok="t" textboxrect="0,0,38971,0"/>
                </v:shape>
                <v:shape id="Shape 212" o:spid="_x0000_s1076" style="position:absolute;left:4330;top:12663;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" path="m38971,l,e" filled="f" strokecolor="#221f20" strokeweight=".07619mm">
                  <v:stroke miterlimit="190811f" joinstyle="miter"/>
                  <v:path arrowok="t" textboxrect="0,0,38971,0"/>
                </v:shape>
                <v:shape id="Shape 213" o:spid="_x0000_s1077" style="position:absolute;left:4330;top:11982;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" path="m38971,l,e" filled="f" strokecolor="#221f20" strokeweight=".07619mm">
                  <v:stroke miterlimit="190811f" joinstyle="miter"/>
                  <v:path arrowok="t" textboxrect="0,0,38971,0"/>
                </v:shape>
                <v:shape id="Shape 214" o:spid="_x0000_s1078" style="position:absolute;left:4330;top:1055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" path="m38971,l,e" filled="f" strokecolor="#221f20" strokeweight=".07619mm">
                  <v:stroke miterlimit="190811f" joinstyle="miter"/>
                  <v:path arrowok="t" textboxrect="0,0,38971,0"/>
                </v:shape>
                <v:shape id="Shape 215" o:spid="_x0000_s1079" style="position:absolute;left:4330;top:9876;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" path="m38971,l,e" filled="f" strokecolor="#221f20" strokeweight=".07619mm">
                  <v:stroke miterlimit="190811f" joinstyle="miter"/>
                  <v:path arrowok="t" textboxrect="0,0,38971,0"/>
                </v:shape>
                <v:shape id="Shape 216" o:spid="_x0000_s1080" style="position:absolute;left:4330;top:9195;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" path="m38971,l,e" filled="f" strokecolor="#221f20" strokeweight=".07619mm">
                  <v:stroke miterlimit="190811f" joinstyle="miter"/>
                  <v:path arrowok="t" textboxrect="0,0,38971,0"/>
                </v:shape>
                <v:shape id="Shape 217" o:spid="_x0000_s1081" style="position:absolute;left:4330;top:8514;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" path="m38971,l,e" filled="f" strokecolor="#221f20" strokeweight=".07619mm">
                  <v:stroke miterlimit="190811f" joinstyle="miter"/>
                  <v:path arrowok="t" textboxrect="0,0,38971,0"/>
                </v:shape>
                <v:shape id="Shape 218" o:spid="_x0000_s1082" style="position:absolute;left:4330;top:7089;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" path="m38971,l,e" filled="f" strokecolor="#221f20" strokeweight=".07619mm">
                  <v:stroke miterlimit="190811f" joinstyle="miter"/>
                  <v:path arrowok="t" textboxrect="0,0,38971,0"/>
                </v:shape>
                <v:shape id="Shape 219" o:spid="_x0000_s1083" style="position:absolute;left:4330;top:6408;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" path="m38971,l,e" filled="f" strokecolor="#221f20" strokeweight=".07619mm">
                  <v:stroke miterlimit="190811f" joinstyle="miter"/>
                  <v:path arrowok="t" textboxrect="0,0,38971,0"/>
                </v:shape>
                <v:shape id="Shape 220" o:spid="_x0000_s1084" style="position:absolute;left:4330;top:5727;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" path="m38971,l,e" filled="f" strokecolor="#221f20" strokeweight=".07619mm">
                  <v:stroke miterlimit="190811f" joinstyle="miter"/>
                  <v:path arrowok="t" textboxrect="0,0,38971,0"/>
                </v:shape>
                <v:shape id="Shape 221" o:spid="_x0000_s1085" style="position:absolute;left:4330;top:5046;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" path="m38971,l,e" filled="f" strokecolor="#221f20" strokeweight=".07619mm">
                  <v:stroke miterlimit="190811f" joinstyle="miter"/>
                  <v:path arrowok="t" textboxrect="0,0,38971,0"/>
                </v:shape>
                <v:shape id="Shape 222" o:spid="_x0000_s1086" style="position:absolute;left:4330;top:3621;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" path="m38971,l,e" filled="f" strokecolor="#221f20" strokeweight=".07619mm">
                  <v:stroke miterlimit="190811f" joinstyle="miter"/>
                  <v:path arrowok="t" textboxrect="0,0,38971,0"/>
                </v:shape>
                <v:shape id="Shape 223" o:spid="_x0000_s1087" style="position:absolute;left:4330;top:2940;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" path="m38971,l,e" filled="f" strokecolor="#221f20" strokeweight=".07619mm">
                  <v:stroke miterlimit="190811f" joinstyle="miter"/>
                  <v:path arrowok="t" textboxrect="0,0,38971,0"/>
                </v:shape>
                <v:shape id="Shape 224" o:spid="_x0000_s1088" style="position:absolute;left:4330;top:2259;width:390;height:0;visibility:visible;mso-wrap-style:square;v-text-anchor:top" coordsize="3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" path="m38971,l,e" filled="f" strokecolor="#221f20" strokeweight=".07619mm">
                  <v:stroke miterlimit="190811f" joinstyle="miter"/>
                  <v:path arrowok="t" textboxrect="0,0,38971,0"/>
                </v:shape>
                <v:shape id="Shape 226" o:spid="_x0000_s1089" style="position:absolute;left:6371;top:29356;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" path="m,39268l155,e" filled="f" strokecolor="#221f20" strokeweight=".07619mm">
                  <v:stroke miterlimit="190811f" joinstyle="miter"/>
                  <v:path arrowok="t" textboxrect="0,0,155,39268"/>
                </v:shape>
                <v:shape id="Shape 227" o:spid="_x0000_s1090" style="position:absolute;left:8214;top:29357;width:2;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" path="m,39268l155,e" filled="f" strokecolor="#221f20" strokeweight=".07619mm">
                  <v:stroke miterlimit="190811f" joinstyle="miter"/>
                  <v:path arrowok="t" textboxrect="0,0,155,39268"/>
                </v:shape>
                <v:shape id="Shape 228" o:spid="_x0000_s1091" style="position:absolute;left:10058;top:29358;width:2;height:393;visibility:visible;mso-wrap-style:square;v-text-anchor:top" coordsize="159,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" path="m,39270l159,e" filled="f" strokecolor="#221f20" strokeweight=".07619mm">
                  <v:stroke miterlimit="190811f" joinstyle="miter"/>
                  <v:path arrowok="t" textboxrect="0,0,159,39270"/>
                </v:shape>
                <v:shape id="Shape 229" o:spid="_x0000_s1092" style="position:absolute;left:11902;top:29359;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" path="m,39268l155,e" filled="f" strokecolor="#221f20" strokeweight=".07619mm">
                  <v:stroke miterlimit="190811f" joinstyle="miter"/>
                  <v:path arrowok="t" textboxrect="0,0,155,39268"/>
                </v:shape>
                <v:shape id="Shape 230" o:spid="_x0000_s1093" style="position:absolute;left:14975;top:29390;width:2;height:393;visibility:visible;mso-wrap-style:square;v-text-anchor:top" coordsize="157,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" path="m,39270l157,e" filled="f" strokecolor="#221f20" strokeweight=".07619mm">
                  <v:stroke miterlimit="190811f" joinstyle="miter"/>
                  <v:path arrowok="t" textboxrect="0,0,157,39270"/>
                </v:shape>
                <v:shape id="Shape 231" o:spid="_x0000_s1094" style="position:absolute;left:16819;top:29394;width:1;height:393;visibility:visible;mso-wrap-style:square;v-text-anchor:top" coordsize="155,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" path="m,39269l155,e" filled="f" strokecolor="#221f20" strokeweight=".07619mm">
                  <v:stroke miterlimit="190811f" joinstyle="miter"/>
                  <v:path arrowok="t" textboxrect="0,0,155,39269"/>
                </v:shape>
                <v:shape id="Shape 232" o:spid="_x0000_s1095" style="position:absolute;left:18663;top:29398;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" path="m,39268l155,e" filled="f" strokecolor="#221f20" strokeweight=".07619mm">
                  <v:stroke miterlimit="190811f" joinstyle="miter"/>
                  <v:path arrowok="t" textboxrect="0,0,155,39268"/>
                </v:shape>
                <v:shape id="Shape 233" o:spid="_x0000_s1096" style="position:absolute;left:20506;top:29402;width:2;height:393;visibility:visible;mso-wrap-style:square;v-text-anchor:top" coordsize="159,3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" path="m,39272l159,e" filled="f" strokecolor="#221f20" strokeweight=".07619mm">
                  <v:stroke miterlimit="190811f" joinstyle="miter"/>
                  <v:path arrowok="t" textboxrect="0,0,159,39272"/>
                </v:shape>
                <v:shape id="Shape 234" o:spid="_x0000_s1097" style="position:absolute;left:23580;top:29452;width:1;height:392;visibility:visible;mso-wrap-style:square;v-text-anchor:top" coordsize="154,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" path="m,39270l154,e" filled="f" strokecolor="#221f20" strokeweight=".07619mm">
                  <v:stroke miterlimit="190811f" joinstyle="miter"/>
                  <v:path arrowok="t" textboxrect="0,0,154,39270"/>
                </v:shape>
                <v:shape id="Shape 235" o:spid="_x0000_s1098" style="position:absolute;left:25423;top:29466;width:2;height:393;visibility:visible;mso-wrap-style:square;v-text-anchor:top" coordsize="159,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" path="m,39268l159,e" filled="f" strokecolor="#221f20" strokeweight=".07619mm">
                  <v:stroke miterlimit="190811f" joinstyle="miter"/>
                  <v:path arrowok="t" textboxrect="0,0,159,39268"/>
                </v:shape>
                <v:shape id="Shape 236" o:spid="_x0000_s1099" style="position:absolute;left:27267;top:29481;width:2;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" path="m,39268l155,e" filled="f" strokecolor="#221f20" strokeweight=".07619mm">
                  <v:stroke miterlimit="190811f" joinstyle="miter"/>
                  <v:path arrowok="t" textboxrect="0,0,155,39268"/>
                </v:shape>
                <v:shape id="Shape 237" o:spid="_x0000_s1100" style="position:absolute;left:29111;top:29496;width:1;height:393;visibility:visible;mso-wrap-style:square;v-text-anchor:top" coordsize="159,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" path="m,39270l159,e" filled="f" strokecolor="#221f20" strokeweight=".07619mm">
                  <v:stroke miterlimit="190811f" joinstyle="miter"/>
                  <v:path arrowok="t" textboxrect="0,0,159,39270"/>
                </v:shape>
                <v:shape id="Shape 238" o:spid="_x0000_s1101" style="position:absolute;left:32184;top:29490;width:2;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" path="m,39268l155,e" filled="f" strokecolor="#221f20" strokeweight=".07619mm">
                  <v:stroke miterlimit="190811f" joinstyle="miter"/>
                  <v:path arrowok="t" textboxrect="0,0,155,39268"/>
                </v:shape>
                <v:shape id="Shape 239" o:spid="_x0000_s1102" style="position:absolute;left:34028;top:29505;width:1;height:393;visibility:visible;mso-wrap-style:square;v-text-anchor:top" coordsize="155,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" path="m,39268l155,e" filled="f" strokecolor="#221f20" strokeweight=".07619mm">
                  <v:stroke miterlimit="190811f" joinstyle="miter"/>
                  <v:path arrowok="t" textboxrect="0,0,155,39268"/>
                </v:shape>
                <v:shape id="Shape 240" o:spid="_x0000_s1103" style="position:absolute;left:35872;top:29520;width:1;height:392;visibility:visible;mso-wrap-style:square;v-text-anchor:top" coordsize="159,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" path="m,39269l159,e" filled="f" strokecolor="#221f20" strokeweight=".07619mm">
                  <v:stroke miterlimit="190811f" joinstyle="miter"/>
                  <v:path arrowok="t" textboxrect="0,0,159,39269"/>
                </v:shape>
                <v:shape id="Shape 241" o:spid="_x0000_s1104" style="position:absolute;left:37715;top:29534;width:2;height:393;visibility:visible;mso-wrap-style:square;v-text-anchor:top" coordsize="155,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" path="m,39269l155,e" filled="f" strokecolor="#221f20" strokeweight=".07619mm">
                  <v:stroke miterlimit="190811f" joinstyle="miter"/>
                  <v:path arrowok="t" textboxrect="0,0,155,39269"/>
                </v:shape>
                <v:shape id="Shape 242" o:spid="_x0000_s1105" style="position:absolute;left:40789;top:29548;width:1;height:393;visibility:visible;mso-wrap-style:square;v-text-anchor:top" coordsize="16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" path="m,39270l165,e" filled="f" strokecolor="#221f20" strokeweight=".07619mm">
                  <v:stroke miterlimit="190811f" joinstyle="miter"/>
                  <v:path arrowok="t" textboxrect="0,0,165,39270"/>
                </v:shape>
                <v:shape id="Shape 243" o:spid="_x0000_s1106" style="position:absolute;left:42717;top:29563;width:1;height:392;visibility:visible;mso-wrap-style:square;v-text-anchor:top" coordsize="165,3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" path="m,39265l165,e" filled="f" strokecolor="#221f20" strokeweight=".07619mm">
                  <v:stroke miterlimit="190811f" joinstyle="miter"/>
                  <v:path arrowok="t" textboxrect="0,0,165,39265"/>
                </v:shape>
                <v:shape id="Shape 244" o:spid="_x0000_s1107" style="position:absolute;left:44645;top:29577;width:2;height:393;visibility:visible;mso-wrap-style:square;v-text-anchor:top" coordsize="161,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" path="m,39268l161,e" filled="f" strokecolor="#221f20" strokeweight=".07619mm">
                  <v:stroke miterlimit="190811f" joinstyle="miter"/>
                  <v:path arrowok="t" textboxrect="0,0,161,39268"/>
                </v:shape>
                <v:shape id="Shape 245" o:spid="_x0000_s1108" style="position:absolute;left:46573;top:29592;width:2;height:393;visibility:visible;mso-wrap-style:square;v-text-anchor:top" coordsize="161,3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" path="m,39266l161,e" filled="f" strokecolor="#221f20" strokeweight=".07619mm">
                  <v:stroke miterlimit="190811f" joinstyle="miter"/>
                  <v:path arrowok="t" textboxrect="0,0,161,39266"/>
                </v:shape>
                <v:shape id="Shape 246" o:spid="_x0000_s1109" style="position:absolute;left:50254;top:29586;width:1;height:393;visibility:visible;mso-wrap-style:square;v-text-anchor:top" coordsize="161,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" path="m,39269l161,e" filled="f" strokecolor="#221f20" strokeweight=".07619mm">
                  <v:stroke miterlimit="190811f" joinstyle="miter"/>
                  <v:path arrowok="t" textboxrect="0,0,161,39269"/>
                </v:shape>
                <v:shape id="Shape 247" o:spid="_x0000_s1110" style="position:absolute;left:52182;top:29601;width:1;height:393;visibility:visible;mso-wrap-style:square;v-text-anchor:top" coordsize="162,3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" path="m,39268l162,e" filled="f" strokecolor="#221f20" strokeweight=".07619mm">
                  <v:stroke miterlimit="190811f" joinstyle="miter"/>
                  <v:path arrowok="t" textboxrect="0,0,162,39268"/>
                </v:shape>
                <v:shape id="Shape 248" o:spid="_x0000_s1111" style="position:absolute;left:54110;top:29616;width:1;height:393;visibility:visible;mso-wrap-style:square;v-text-anchor:top" coordsize="165,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" path="m,39269l165,e" filled="f" strokecolor="#221f20" strokeweight=".07619mm">
                  <v:stroke miterlimit="190811f" joinstyle="miter"/>
                  <v:path arrowok="t" textboxrect="0,0,165,39269"/>
                </v:shape>
                <v:shape id="Shape 249" o:spid="_x0000_s1112" style="position:absolute;left:56038;top:29631;width:2;height:392;visibility:visible;mso-wrap-style:square;v-text-anchor:top" coordsize="165,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" path="m,39270l165,e" filled="f" strokecolor="#221f20" strokeweight=".07619mm">
                  <v:stroke miterlimit="190811f" joinstyle="miter"/>
                  <v:path arrowok="t" textboxrect="0,0,165,39270"/>
                </v:shape>
                <v:shape id="Shape 250" o:spid="_x0000_s1113" style="position:absolute;left:4683;top:956;width:56419;height:28712;visibility:visible;mso-wrap-style:square;v-text-anchor:top" coordsize="5641934,287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" path="m,c6394,2519174,11333,2837868,11333,2837868r5167419,30662l5179872,2868534r61293,367l5641934,2871283e" filled="f" strokecolor="#221f20" strokeweight=".07619mm">
                  <v:stroke miterlimit="190811f" joinstyle="miter"/>
                  <v:path arrowok="t" textboxrect="0,0,5641934,2871283"/>
                </v:shape>
                <v:shape id="Shape 251" o:spid="_x0000_s1114" style="position:absolute;left:61102;top:15;width:0;height:32081;visibility:visible;mso-wrap-style:square;v-text-anchor:top" coordsize="0,320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" path="m,3208039l,e" filled="f" strokecolor="#221f20" strokeweight=".07619mm">
                  <v:stroke miterlimit="1" joinstyle="miter"/>
                  <v:path arrowok="t" textboxrect="0,0,0,3208039"/>
                </v:shape>
                <v:shape id="Shape 252" o:spid="_x0000_s1115" style="position:absolute;top:32096;width:61102;height:0;visibility:visible;mso-wrap-style:square;v-text-anchor:top" coordsize="6110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" path="m,l6110268,e" filled="f" strokecolor="#221f20" strokeweight=".07619mm">
                  <v:stroke miterlimit="1" joinstyle="miter"/>
                  <v:path arrowok="t" textboxrect="0,0,6110268,0"/>
                </v:shape>
                <v:shape id="Shape 253" o:spid="_x0000_s1116" style="position:absolute;left:10;width:0;height:32096;visibility:visible;mso-wrap-style:square;v-text-anchor:top" coordsize="0,3209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" path="m,3209627l,e" filled="f" strokecolor="#221f20" strokeweight=".07619mm">
                  <v:stroke miterlimit="1" joinstyle="miter"/>
                  <v:path arrowok="t" textboxrect="0,0,0,3209627"/>
                </v:shape>
                <v:shape id="Shape 254" o:spid="_x0000_s1117" style="position:absolute;left:17;top:15;width:61085;height:0;visibility:visible;mso-wrap-style:square;v-text-anchor:top" coordsize="610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" path="m,l6108473,e" filled="f" strokecolor="#221f20" strokeweight=".07619mm">
                  <v:stroke miterlimit="1" joinstyle="miter"/>
                  <v:path arrowok="t" textboxrect="0,0,6108473,0"/>
                </v:shape>
                <v:rect id="Rectangle 4129" o:spid="_x0000_s1118" style="position:absolute;left:10497;top:12955;width:12090;height:1059;rotation:-45987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" filled="f" stroked="f">
                  <v:textbox inset="0,0,0,0">
                    <w:txbxContent>
                      <w:p w14:paraId="2DE946DF" w14:textId="77777777" w:rsidR="00474ED7" w:rsidRDefault="00474ED7" w:rsidP="00474ED7">
                        <w:r>
                          <w:rPr>
                            <w:rFonts w:ascii="Lucida Sans Typewriter" w:eastAsia="Lucida Sans Typewriter" w:hAnsi="Lucida Sans Typewriter" w:cs="Lucida Sans Typewriter"/>
                            <w:color w:val="221F20"/>
                            <w:sz w:val="13"/>
                          </w:rPr>
                          <w:t>Acenapthylene</w:t>
                        </w:r>
                      </w:p>
                    </w:txbxContent>
                  </v:textbox>
                </v:rect>
                <v:rect id="Rectangle 4130" o:spid="_x0000_s1119" style="position:absolute;left:7889;top:17324;width:10230;height:1060;rotation:-45987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" filled="f" stroked="f">
                  <v:textbox inset="0,0,0,0">
                    <w:txbxContent>
                      <w:p w14:paraId="542FD1CD" w14:textId="77777777" w:rsidR="00474ED7" w:rsidRDefault="00474ED7" w:rsidP="00474ED7">
                        <w:r>
                          <w:rPr>
                            <w:rFonts w:ascii="Lucida Sans Typewriter" w:eastAsia="Lucida Sans Typewriter" w:hAnsi="Lucida Sans Typewriter" w:cs="Lucida Sans Typewriter"/>
                            <w:color w:val="221F20"/>
                            <w:sz w:val="13"/>
                          </w:rPr>
                          <w:t>Naphthalene</w:t>
                        </w:r>
                      </w:p>
                    </w:txbxContent>
                  </v:textbox>
                </v:rect>
                <v:rect id="Rectangle 4131" o:spid="_x0000_s1120" style="position:absolute;left:454;top:4017;width:11242;height:10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" filled="f" stroked="f">
                  <v:textbox inset="0,0,0,0">
                    <w:txbxContent>
                      <w:p w14:paraId="4B31068A" w14:textId="77777777" w:rsidR="00474ED7" w:rsidRDefault="00474ED7" w:rsidP="00474ED7">
                        <w:r>
                          <w:rPr>
                            <w:rFonts w:ascii="Lucida Sans Typewriter" w:eastAsia="Lucida Sans Typewriter" w:hAnsi="Lucida Sans Typewriter" w:cs="Lucida Sans Typewriter"/>
                            <w:color w:val="221F20"/>
                            <w:sz w:val="13"/>
                          </w:rPr>
                          <w:t>Solvent peak</w:t>
                        </w:r>
                      </w:p>
                    </w:txbxContent>
                  </v:textbox>
                </v:rect>
                <v:rect id="Rectangle 4132" o:spid="_x0000_s1121" style="position:absolute;left:37436;top:13936;width:13099;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" filled="f" stroked="f">
                  <v:textbox inset="0,0,0,0">
                    <w:txbxContent>
                      <w:p w14:paraId="25F6DBE3" w14:textId="77777777" w:rsidR="00474ED7" w:rsidRDefault="00474ED7" w:rsidP="00474ED7">
                        <w:r>
                          <w:rPr>
                            <w:rFonts w:ascii="Lucida Sans Typewriter" w:eastAsia="Lucida Sans Typewriter" w:hAnsi="Lucida Sans Typewriter" w:cs="Lucida Sans Typewriter"/>
                            <w:color w:val="221F20"/>
                            <w:sz w:val="13"/>
                          </w:rPr>
                          <w:t>Benzo(a)pyrene</w:t>
                        </w:r>
                      </w:p>
                    </w:txbxContent>
                  </v:textbox>
                </v:rect>
                <v:rect id="Rectangle 4133" o:spid="_x0000_s1122" style="position:absolute;left:20848;top:15693;width:9355;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" filled="f" stroked="f">
                  <v:textbox inset="0,0,0,0">
                    <w:txbxContent>
                      <w:p w14:paraId="636BDCD1" w14:textId="77777777" w:rsidR="00474ED7" w:rsidRDefault="00474ED7" w:rsidP="00474ED7">
                        <w:r>
                          <w:rPr>
                            <w:rFonts w:ascii="Lucida Sans Typewriter" w:eastAsia="Lucida Sans Typewriter" w:hAnsi="Lucida Sans Typewriter" w:cs="Lucida Sans Typewriter"/>
                            <w:color w:val="221F20"/>
                            <w:sz w:val="13"/>
                          </w:rPr>
                          <w:t>Anthracene</w:t>
                        </w:r>
                      </w:p>
                    </w:txbxContent>
                  </v:textbox>
                </v:rect>
                <v:rect id="Rectangle 4134" o:spid="_x0000_s1123" style="position:absolute;left:26490;top:17645;width:5611;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" filled="f" stroked="f">
                  <v:textbox inset="0,0,0,0">
                    <w:txbxContent>
                      <w:p w14:paraId="6087EB48" w14:textId="77777777" w:rsidR="00474ED7" w:rsidRDefault="00474ED7" w:rsidP="00474ED7">
                        <w:r>
                          <w:rPr>
                            <w:rFonts w:ascii="Lucida Sans Typewriter" w:eastAsia="Lucida Sans Typewriter" w:hAnsi="Lucida Sans Typewriter" w:cs="Lucida Sans Typewriter"/>
                            <w:color w:val="221F20"/>
                            <w:sz w:val="13"/>
                          </w:rPr>
                          <w:t>Pyrene</w:t>
                        </w:r>
                      </w:p>
                    </w:txbxContent>
                  </v:textbox>
                </v:rect>
                <v:rect id="Rectangle 4135" o:spid="_x0000_s1124" style="position:absolute;left:30355;top:18370;width:7483;height:1067;rotation:-459672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" filled="f" stroked="f">
                  <v:textbox inset="0,0,0,0">
                    <w:txbxContent>
                      <w:p w14:paraId="7278C586" w14:textId="77777777" w:rsidR="00474ED7" w:rsidRDefault="00474ED7" w:rsidP="00474ED7">
                        <w:r>
                          <w:rPr>
                            <w:rFonts w:ascii="Lucida Sans Typewriter" w:eastAsia="Lucida Sans Typewriter" w:hAnsi="Lucida Sans Typewriter" w:cs="Lucida Sans Typewriter"/>
                            <w:color w:val="221F20"/>
                            <w:sz w:val="13"/>
                          </w:rPr>
                          <w:t>Chrysene</w:t>
                        </w:r>
                      </w:p>
                    </w:txbxContent>
                  </v:textbox>
                </v:rect>
                <v:shape id="Shape 262" o:spid="_x0000_s1125" style="position:absolute;left:5499;top:18770;width:54537;height:10558;visibility:visible;mso-wrap-style:square;v-text-anchor:top" coordsize="5453753,105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" path="m,1029653v6606,-1187,13508,-2354,20674,-3488l30754,1018335r25536,9360l66370,1019866r4248,-491l81072,1012227,93726,902599r22809,111592l126868,1005084r25383,13874l162583,1009847r10470,-9437l186728,979279r21993,26863l219312,996321r25017,16492l254923,1002992r10746,-9313l281127,895207r20031,104981l301263,1000184r11095,-6386l336434,1004144r11099,-6393l349373,997664r11091,-7279l381558,876268r14107,119258l406768,987562r24105,14041l435802,825411r11114,168051l458042,984736r24066,15833l492822,992163r17676,-665l516434,991300r6207,-56340l528340,990921r1808,-57l541480,985190r4197,-614833l576486,989453r11283,-8065l611543,996364r22605,-16722l657872,995976r11314,-8654l694314,937032r9853,57701l715543,986504r11409,-7873l750489,993686r11416,-7877l807207,985273r312,-4l814813,901119r27559,89086l853885,984809r11516,-7194l872569,r27683,984481l911790,976820r23292,15113l946620,855727r11567,120841l981426,991853r11562,-7704l1004580,976453r23184,15390l1039357,924772r11616,50482l1074110,993113r11614,-8887l1097359,977285r13541,-42041l1132096,984420r11636,-5033l1166825,989730r17813,-108933l1190125,979552r23046,10688l1224831,985097r4001,-146088l1259517,990871r11679,-5285l1280768,985709r487,10l1292987,978959r16567,-89460l1327615,986345r11798,-8455l1362175,995526r14548,-90041l1379466,987173r11827,-8124l1413990,996156r11830,-8122l1430198,997790r30091,-327l1472170,989027r34402,10019l1518512,990187r8961,251l1550344,908913r11477,91343l1573808,991810r4846,166l1590589,985917r16278,-126399l1623186,994521r12010,-5046l1643976,883191r24840,114390l1686038,997883r12046,-4388l1726265,977788r-670,47017l1736954,1001040r19349,2290l1760044,900640r29649,113004l1802282,1008147r8871,752l1811658,904129r12887,105822l1823508,166053r13212,844790l1849060,1003171r21555,18119l1882959,1013626r3207,-41007l1897592,1004846r22644,18530l1932092,1014552r3023,-47l1951639,904129r18565,118166l1981368,1013141r22946,8046l2028078,893210r-875,115067l2050614,1025129r11480,-8633l2071055,1016316r11218,-9285l2107645,971557r9749,43546l2128580,1007553r23953,13439l2161217,905134r13609,101440l2198898,1018115r11110,-6868l2221398,936353r22547,77760l2253539,1005245r6869,-809417l2289212,1007070r23306,-2072l2323196,997661r22279,-71969l2358620,1001027r11389,-7791l2387412,930596r17568,69653l2423650,996926r5907,-460l2465014,1000713r5144,-25866l2478809,992606r10404,-10058l2514543,999007r10407,-10062l2535445,979506r17071,-30467l2571095,985317r10595,-8785l2606652,990568r10602,-8787l2627766,971816r20387,-130233l2663432,978426r10853,-7424l2698779,982728r10859,-7424l2713680,975064r1077,-628978l2725359,974372r5860,-342l2737095,973695r11164,-5161l2772184,976222r4990,-143700l2790494,970740r11206,-6066l2825582,974854r11215,-6065l2838802,968730r13875,-6393l2873826,973994r11312,-6581l2896589,959252r23458,15808l2931502,966899r3192,24l2946344,962959r1776,649l2949131,963971r12391,-6706l2977539,886204r16952,81749l3006626,959763r22029,18313l3040794,969890r12456,-6937l3074501,980309r12456,-6930l3121891,936353r-2127,50007l3132856,978657r13699,2227l3159256,977947r19829,14025l3191790,989039r13935,-4756l3230154,938969r5972,60935l3249721,993024r18233,21232l3281548,1007374r1484,136l3295501,1001217r32746,-25992l3329150,1011365r6733,414l3347838,1007773r22349,10544l3381095,1014664r11798,-7244l3418628,954194r8824,61308l3449531,1013251r26500,-145500l3479282,1018098r11850,-8622l3512887,1028300r11855,-8618l3537111,1018317r1362,18l3553989,981158r19166,42491l3584836,1018912r14920,147l3608171,182833r16213,810957l3646123,1019448r5480,51c3654806,1019520,3658004,1019544,3661205,1019566r11634,-5245l3695933,1025074r11639,-5238l3750811,1013025r8209,1584l3782113,1025744r22022,-89391l3802393,1016204r3008,-1429l3828471,1026151r18151,-104515l3851832,1012982r22938,15757l3886485,1021100r30646,-90414l3921048,1030244r11798,-8424l3944765,1013875r22503,17097l3979192,1023029r6832,357l3998222,1016870r17293,-47006l4030362,1027036r19005,3881l4067402,1030496r21395,-74336l4081745,1030709r11833,-4133l4116236,1036482r11831,-164080l4129378,1032430r12065,-4864l4175615,1035165r4798,263l4194364,1017068r19945,24508l4225331,1032306r35002,7661l4276873,1040379r23438,-4725l4311310,1048061r11895,-6283l4351638,1040061r15994,8881l4386658,982634r4463,52884l4414126,1051207r11682,-7669l4443931,973206r16771,78850l4472172,1043128r17406,-31870l4507283,1050724r11232,-8852l4529476,1033617r9206,-92383l4564789,1039525r19235,-103172l4600376,1045612r10598,-9374l4621428,1028030r25131,12039l4657021,1031857r3720,-454l4671281,1025305r23327,-92963l4706550,1025672r1541,-223l4728294,1022385r10160,-6433l4763516,1021190r11511,-110923l4783396,1007301r25693,6412l4818816,1006258r7445,-1105l4857012,965610r4745,41486l4872110,999712r3748,-173l4886979,992401r24056,12247l4926240,871099r7643,118325l4956794,1006091r11732,-8078l4980619,993172r22042,12546l5014756,1000879r23739,-36166l5048658,1008267r12119,-2834l5083668,869792r9768,148539l5106571,1011236r1790,253l5113455,1012211r5176,736l5130886,1010800r27327,-74447l5164277,1019487r12923,-4874l5196924,1031187r12927,-4874l5223298,1018912r32185,14007l5258053,1033264r13096,-6760l5303834,1039158r12596,-112208l5336935,1050894r12841,-6714l5362240,1037184r21233,-96328l5395939,1047665r11942,-6564l5430320,1055786r11944,-6563l5444014,1049260r9739,186e" filled="f" strokecolor="#00adef" strokeweight=".07619mm">
                  <v:stroke miterlimit="1" joinstyle="miter"/>
                  <v:path arrowok="t" textboxrect="0,0,5453753,1055786"/>
                </v:shape>
                <v:rect id="Rectangle 4137" o:spid="_x0000_s1126" style="position:absolute;left:7468;top:1319;width:50126;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618EC1F4" w14:textId="77777777" w:rsidR="00474ED7" w:rsidRDefault="00474ED7" w:rsidP="00474ED7">
                        <w:r>
                          <w:rPr>
                            <w:rFonts w:ascii="Lucida Sans Typewriter" w:eastAsia="Lucida Sans Typewriter" w:hAnsi="Lucida Sans Typewriter" w:cs="Lucida Sans Typewriter"/>
                            <w:color w:val="221F20"/>
                            <w:sz w:val="17"/>
                          </w:rPr>
                          <w:t>FID. 1 A Front Signal (Mrs. Amesi Mabel Eberegbulem 20/01/2025)</w:t>
                        </w:r>
                      </w:p>
                    </w:txbxContent>
                  </v:textbox>
                </v:rect>
                <w10:anchorlock/>
              </v:group>
            </w:pict>
          </mc:Fallback>
        </mc:AlternateContent>
      </w:r>
      <w:r w:rsidRPr="000C24D8">
        <w:rPr>
          <w:rFonts w:ascii="Times New Roman" w:hAnsi="Times New Roman" w:cs="Times New Roman"/>
          <w:b/>
          <w:bCs/>
          <w:sz w:val="24"/>
          <w:szCs w:val="24"/>
        </w:rPr>
        <w:t>Fig. 7: Representative chromatogram of PAHs of one of the sampled stations</w:t>
      </w:r>
    </w:p>
    <w:p w14:paraId="68EFFD87" w14:textId="77777777" w:rsidR="00474ED7" w:rsidRPr="000C24D8" w:rsidRDefault="00474ED7" w:rsidP="00474ED7">
      <w:pPr>
        <w:spacing w:after="0"/>
        <w:rPr>
          <w:rFonts w:ascii="Times New Roman" w:hAnsi="Times New Roman" w:cs="Times New Roman"/>
          <w:sz w:val="24"/>
          <w:szCs w:val="24"/>
        </w:rPr>
        <w:sectPr w:rsidR="00474ED7" w:rsidRPr="000C24D8">
          <w:pgSz w:w="12240" w:h="15840"/>
          <w:pgMar w:top="1440" w:right="1440" w:bottom="1440" w:left="1440" w:header="708" w:footer="708" w:gutter="0"/>
          <w:cols w:space="720"/>
        </w:sectPr>
      </w:pPr>
    </w:p>
    <w:p w14:paraId="59DE14E2" w14:textId="77777777" w:rsidR="00474ED7" w:rsidRPr="000C24D8" w:rsidRDefault="00474ED7" w:rsidP="00474ED7">
      <w:pPr>
        <w:rPr>
          <w:rFonts w:ascii="Times New Roman" w:hAnsi="Times New Roman" w:cs="Times New Roman"/>
          <w:b/>
          <w:sz w:val="24"/>
          <w:szCs w:val="24"/>
        </w:rPr>
      </w:pPr>
      <w:r w:rsidRPr="000C24D8">
        <w:rPr>
          <w:rFonts w:ascii="Times New Roman" w:hAnsi="Times New Roman" w:cs="Times New Roman"/>
          <w:b/>
          <w:sz w:val="24"/>
          <w:szCs w:val="24"/>
        </w:rPr>
        <w:lastRenderedPageBreak/>
        <w:t>Table 2:</w:t>
      </w:r>
      <w:r w:rsidRPr="000C24D8">
        <w:rPr>
          <w:rFonts w:ascii="Times New Roman" w:hAnsi="Times New Roman" w:cs="Times New Roman"/>
          <w:sz w:val="24"/>
          <w:szCs w:val="24"/>
        </w:rPr>
        <w:t xml:space="preserve"> </w:t>
      </w:r>
      <w:r w:rsidRPr="000C24D8">
        <w:rPr>
          <w:rFonts w:ascii="Times New Roman" w:hAnsi="Times New Roman" w:cs="Times New Roman"/>
          <w:b/>
          <w:sz w:val="24"/>
          <w:szCs w:val="24"/>
        </w:rPr>
        <w:t>Summary of PAHs Levels across Study Locations</w:t>
      </w:r>
    </w:p>
    <w:tbl>
      <w:tblPr>
        <w:tblStyle w:val="TableGridLight"/>
        <w:tblW w:w="5000" w:type="pct"/>
        <w:tblLook w:val="04A0" w:firstRow="1" w:lastRow="0" w:firstColumn="1" w:lastColumn="0" w:noHBand="0" w:noVBand="1"/>
      </w:tblPr>
      <w:tblGrid>
        <w:gridCol w:w="1102"/>
        <w:gridCol w:w="1084"/>
        <w:gridCol w:w="1006"/>
        <w:gridCol w:w="961"/>
        <w:gridCol w:w="893"/>
        <w:gridCol w:w="997"/>
        <w:gridCol w:w="1017"/>
        <w:gridCol w:w="1031"/>
        <w:gridCol w:w="910"/>
        <w:gridCol w:w="865"/>
        <w:gridCol w:w="972"/>
        <w:gridCol w:w="1017"/>
        <w:gridCol w:w="1095"/>
      </w:tblGrid>
      <w:tr w:rsidR="00474ED7" w:rsidRPr="000C24D8" w14:paraId="657D638E" w14:textId="77777777" w:rsidTr="006E08F9">
        <w:trPr>
          <w:trHeight w:val="507"/>
        </w:trPr>
        <w:tc>
          <w:tcPr>
            <w:tcW w:w="670" w:type="pct"/>
            <w:noWrap/>
            <w:hideMark/>
          </w:tcPr>
          <w:p w14:paraId="37D41112" w14:textId="77777777" w:rsidR="00474ED7" w:rsidRPr="000C24D8" w:rsidRDefault="00474ED7" w:rsidP="00351B07">
            <w:pPr>
              <w:rPr>
                <w:rFonts w:ascii="Times New Roman" w:hAnsi="Times New Roman" w:cs="Times New Roman"/>
                <w:sz w:val="24"/>
                <w:szCs w:val="24"/>
              </w:rPr>
            </w:pPr>
          </w:p>
        </w:tc>
        <w:tc>
          <w:tcPr>
            <w:tcW w:w="416" w:type="pct"/>
            <w:noWrap/>
            <w:hideMark/>
          </w:tcPr>
          <w:p w14:paraId="5D9FB9C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Omuma Downstream</w:t>
            </w:r>
          </w:p>
        </w:tc>
        <w:tc>
          <w:tcPr>
            <w:tcW w:w="362" w:type="pct"/>
            <w:noWrap/>
            <w:hideMark/>
          </w:tcPr>
          <w:p w14:paraId="53A5EF4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Omuma Midstream</w:t>
            </w:r>
          </w:p>
        </w:tc>
        <w:tc>
          <w:tcPr>
            <w:tcW w:w="332" w:type="pct"/>
            <w:noWrap/>
            <w:hideMark/>
          </w:tcPr>
          <w:p w14:paraId="1FD8C87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Omuma Upstream</w:t>
            </w:r>
          </w:p>
        </w:tc>
        <w:tc>
          <w:tcPr>
            <w:tcW w:w="332" w:type="pct"/>
            <w:noWrap/>
            <w:hideMark/>
          </w:tcPr>
          <w:p w14:paraId="5A90338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Eleme Upstream</w:t>
            </w:r>
          </w:p>
        </w:tc>
        <w:tc>
          <w:tcPr>
            <w:tcW w:w="322" w:type="pct"/>
            <w:noWrap/>
            <w:hideMark/>
          </w:tcPr>
          <w:p w14:paraId="6914E2B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Eleme Mid-stream</w:t>
            </w:r>
          </w:p>
        </w:tc>
        <w:tc>
          <w:tcPr>
            <w:tcW w:w="416" w:type="pct"/>
            <w:noWrap/>
            <w:hideMark/>
          </w:tcPr>
          <w:p w14:paraId="614B1E5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Eleme Downstream</w:t>
            </w:r>
          </w:p>
        </w:tc>
        <w:tc>
          <w:tcPr>
            <w:tcW w:w="322" w:type="pct"/>
            <w:noWrap/>
            <w:hideMark/>
          </w:tcPr>
          <w:p w14:paraId="19D7B37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Etche Down Stream</w:t>
            </w:r>
          </w:p>
        </w:tc>
        <w:tc>
          <w:tcPr>
            <w:tcW w:w="362" w:type="pct"/>
            <w:noWrap/>
            <w:hideMark/>
          </w:tcPr>
          <w:p w14:paraId="030DB1F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Etche Midstream</w:t>
            </w:r>
          </w:p>
        </w:tc>
        <w:tc>
          <w:tcPr>
            <w:tcW w:w="356" w:type="pct"/>
            <w:noWrap/>
            <w:hideMark/>
          </w:tcPr>
          <w:p w14:paraId="3F71AF6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Etche Upstream</w:t>
            </w:r>
          </w:p>
        </w:tc>
        <w:tc>
          <w:tcPr>
            <w:tcW w:w="332" w:type="pct"/>
            <w:noWrap/>
            <w:hideMark/>
          </w:tcPr>
          <w:p w14:paraId="07636F6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Emohua Upstream</w:t>
            </w:r>
          </w:p>
        </w:tc>
        <w:tc>
          <w:tcPr>
            <w:tcW w:w="362" w:type="pct"/>
            <w:noWrap/>
            <w:hideMark/>
          </w:tcPr>
          <w:p w14:paraId="0CB63AA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Emohua Midstream</w:t>
            </w:r>
          </w:p>
        </w:tc>
        <w:tc>
          <w:tcPr>
            <w:tcW w:w="416" w:type="pct"/>
            <w:noWrap/>
            <w:hideMark/>
          </w:tcPr>
          <w:p w14:paraId="45F5104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Emohua Downstream</w:t>
            </w:r>
          </w:p>
        </w:tc>
      </w:tr>
      <w:tr w:rsidR="00474ED7" w:rsidRPr="000C24D8" w14:paraId="33CBB0D6" w14:textId="77777777" w:rsidTr="006E08F9">
        <w:trPr>
          <w:trHeight w:val="507"/>
        </w:trPr>
        <w:tc>
          <w:tcPr>
            <w:tcW w:w="670" w:type="pct"/>
            <w:noWrap/>
            <w:hideMark/>
          </w:tcPr>
          <w:p w14:paraId="1661258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Naphthalene</w:t>
            </w:r>
          </w:p>
        </w:tc>
        <w:tc>
          <w:tcPr>
            <w:tcW w:w="416" w:type="pct"/>
            <w:noWrap/>
            <w:hideMark/>
          </w:tcPr>
          <w:p w14:paraId="27E9E8A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53.85902</w:t>
            </w:r>
          </w:p>
        </w:tc>
        <w:tc>
          <w:tcPr>
            <w:tcW w:w="362" w:type="pct"/>
            <w:noWrap/>
            <w:hideMark/>
          </w:tcPr>
          <w:p w14:paraId="538E965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56.95902</w:t>
            </w:r>
          </w:p>
        </w:tc>
        <w:tc>
          <w:tcPr>
            <w:tcW w:w="332" w:type="pct"/>
            <w:noWrap/>
            <w:hideMark/>
          </w:tcPr>
          <w:p w14:paraId="2029B13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32" w:type="pct"/>
            <w:noWrap/>
            <w:hideMark/>
          </w:tcPr>
          <w:p w14:paraId="7A80544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86.73918</w:t>
            </w:r>
          </w:p>
        </w:tc>
        <w:tc>
          <w:tcPr>
            <w:tcW w:w="322" w:type="pct"/>
            <w:noWrap/>
            <w:hideMark/>
          </w:tcPr>
          <w:p w14:paraId="282D5A8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136.6027</w:t>
            </w:r>
          </w:p>
        </w:tc>
        <w:tc>
          <w:tcPr>
            <w:tcW w:w="416" w:type="pct"/>
            <w:noWrap/>
            <w:hideMark/>
          </w:tcPr>
          <w:p w14:paraId="6EF755F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w:t>
            </w:r>
          </w:p>
        </w:tc>
        <w:tc>
          <w:tcPr>
            <w:tcW w:w="322" w:type="pct"/>
            <w:noWrap/>
            <w:hideMark/>
          </w:tcPr>
          <w:p w14:paraId="21AAE6C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53.64283</w:t>
            </w:r>
          </w:p>
        </w:tc>
        <w:tc>
          <w:tcPr>
            <w:tcW w:w="362" w:type="pct"/>
            <w:noWrap/>
            <w:hideMark/>
          </w:tcPr>
          <w:p w14:paraId="3463997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56" w:type="pct"/>
            <w:noWrap/>
            <w:hideMark/>
          </w:tcPr>
          <w:p w14:paraId="6C04114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731875F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36.25039</w:t>
            </w:r>
          </w:p>
        </w:tc>
        <w:tc>
          <w:tcPr>
            <w:tcW w:w="362" w:type="pct"/>
            <w:noWrap/>
            <w:hideMark/>
          </w:tcPr>
          <w:p w14:paraId="0C733B9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148.712</w:t>
            </w:r>
          </w:p>
        </w:tc>
        <w:tc>
          <w:tcPr>
            <w:tcW w:w="416" w:type="pct"/>
            <w:noWrap/>
            <w:hideMark/>
          </w:tcPr>
          <w:p w14:paraId="3BC29B4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w:t>
            </w:r>
          </w:p>
        </w:tc>
      </w:tr>
      <w:tr w:rsidR="00474ED7" w:rsidRPr="000C24D8" w14:paraId="0AA94146" w14:textId="77777777" w:rsidTr="006E08F9">
        <w:trPr>
          <w:trHeight w:val="507"/>
        </w:trPr>
        <w:tc>
          <w:tcPr>
            <w:tcW w:w="670" w:type="pct"/>
            <w:noWrap/>
            <w:hideMark/>
          </w:tcPr>
          <w:p w14:paraId="284BC48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Acenapthylene</w:t>
            </w:r>
          </w:p>
        </w:tc>
        <w:tc>
          <w:tcPr>
            <w:tcW w:w="416" w:type="pct"/>
            <w:noWrap/>
            <w:hideMark/>
          </w:tcPr>
          <w:p w14:paraId="7DBE5CA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71.35181</w:t>
            </w:r>
          </w:p>
        </w:tc>
        <w:tc>
          <w:tcPr>
            <w:tcW w:w="362" w:type="pct"/>
            <w:noWrap/>
            <w:hideMark/>
          </w:tcPr>
          <w:p w14:paraId="0AF48F8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69.35181</w:t>
            </w:r>
          </w:p>
        </w:tc>
        <w:tc>
          <w:tcPr>
            <w:tcW w:w="332" w:type="pct"/>
            <w:noWrap/>
            <w:hideMark/>
          </w:tcPr>
          <w:p w14:paraId="63336F2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132.8632</w:t>
            </w:r>
          </w:p>
        </w:tc>
        <w:tc>
          <w:tcPr>
            <w:tcW w:w="332" w:type="pct"/>
            <w:noWrap/>
            <w:hideMark/>
          </w:tcPr>
          <w:p w14:paraId="473B489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131.8018</w:t>
            </w:r>
          </w:p>
        </w:tc>
        <w:tc>
          <w:tcPr>
            <w:tcW w:w="322" w:type="pct"/>
            <w:noWrap/>
            <w:hideMark/>
          </w:tcPr>
          <w:p w14:paraId="485B94A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7C62AA6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3.17401</w:t>
            </w:r>
          </w:p>
        </w:tc>
        <w:tc>
          <w:tcPr>
            <w:tcW w:w="322" w:type="pct"/>
            <w:noWrap/>
            <w:hideMark/>
          </w:tcPr>
          <w:p w14:paraId="7030F6A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48.21305</w:t>
            </w:r>
          </w:p>
        </w:tc>
        <w:tc>
          <w:tcPr>
            <w:tcW w:w="362" w:type="pct"/>
            <w:noWrap/>
            <w:hideMark/>
          </w:tcPr>
          <w:p w14:paraId="21745E6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39.58193</w:t>
            </w:r>
          </w:p>
        </w:tc>
        <w:tc>
          <w:tcPr>
            <w:tcW w:w="356" w:type="pct"/>
            <w:noWrap/>
            <w:hideMark/>
          </w:tcPr>
          <w:p w14:paraId="0855A21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139.58193</w:t>
            </w:r>
          </w:p>
        </w:tc>
        <w:tc>
          <w:tcPr>
            <w:tcW w:w="332" w:type="pct"/>
            <w:noWrap/>
            <w:hideMark/>
          </w:tcPr>
          <w:p w14:paraId="5838AAB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10FB191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0BFD2CB8"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72.85613</w:t>
            </w:r>
          </w:p>
        </w:tc>
      </w:tr>
      <w:tr w:rsidR="00474ED7" w:rsidRPr="000C24D8" w14:paraId="7F727420" w14:textId="77777777" w:rsidTr="006E08F9">
        <w:trPr>
          <w:trHeight w:val="507"/>
        </w:trPr>
        <w:tc>
          <w:tcPr>
            <w:tcW w:w="670" w:type="pct"/>
            <w:noWrap/>
            <w:hideMark/>
          </w:tcPr>
          <w:p w14:paraId="1A39D74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Acenapthene</w:t>
            </w:r>
          </w:p>
        </w:tc>
        <w:tc>
          <w:tcPr>
            <w:tcW w:w="416" w:type="pct"/>
            <w:noWrap/>
            <w:hideMark/>
          </w:tcPr>
          <w:p w14:paraId="38045EC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1AB5345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34A6AA7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78E6EA3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22" w:type="pct"/>
            <w:noWrap/>
            <w:hideMark/>
          </w:tcPr>
          <w:p w14:paraId="4DB4A01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256E774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19E2F8B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336BA1F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44.30175</w:t>
            </w:r>
          </w:p>
        </w:tc>
        <w:tc>
          <w:tcPr>
            <w:tcW w:w="356" w:type="pct"/>
            <w:noWrap/>
            <w:hideMark/>
          </w:tcPr>
          <w:p w14:paraId="4330C69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94.30175</w:t>
            </w:r>
          </w:p>
        </w:tc>
        <w:tc>
          <w:tcPr>
            <w:tcW w:w="332" w:type="pct"/>
            <w:noWrap/>
            <w:hideMark/>
          </w:tcPr>
          <w:p w14:paraId="413F442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3325857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417D4FF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134.35726</w:t>
            </w:r>
          </w:p>
        </w:tc>
      </w:tr>
      <w:tr w:rsidR="00474ED7" w:rsidRPr="000C24D8" w14:paraId="374B7E06" w14:textId="77777777" w:rsidTr="006E08F9">
        <w:trPr>
          <w:trHeight w:val="507"/>
        </w:trPr>
        <w:tc>
          <w:tcPr>
            <w:tcW w:w="670" w:type="pct"/>
            <w:noWrap/>
            <w:hideMark/>
          </w:tcPr>
          <w:p w14:paraId="64DDD9F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Fluorene</w:t>
            </w:r>
          </w:p>
        </w:tc>
        <w:tc>
          <w:tcPr>
            <w:tcW w:w="416" w:type="pct"/>
            <w:noWrap/>
            <w:hideMark/>
          </w:tcPr>
          <w:p w14:paraId="2DFF0F8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40.73615</w:t>
            </w:r>
          </w:p>
        </w:tc>
        <w:tc>
          <w:tcPr>
            <w:tcW w:w="362" w:type="pct"/>
            <w:noWrap/>
            <w:hideMark/>
          </w:tcPr>
          <w:p w14:paraId="2D03762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38.70655</w:t>
            </w:r>
          </w:p>
        </w:tc>
        <w:tc>
          <w:tcPr>
            <w:tcW w:w="332" w:type="pct"/>
            <w:noWrap/>
            <w:hideMark/>
          </w:tcPr>
          <w:p w14:paraId="78D7796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98.04156</w:t>
            </w:r>
          </w:p>
        </w:tc>
        <w:tc>
          <w:tcPr>
            <w:tcW w:w="332" w:type="pct"/>
            <w:noWrap/>
            <w:hideMark/>
          </w:tcPr>
          <w:p w14:paraId="7D5A0F3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22" w:type="pct"/>
            <w:noWrap/>
            <w:hideMark/>
          </w:tcPr>
          <w:p w14:paraId="030732F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82.90638</w:t>
            </w:r>
          </w:p>
        </w:tc>
        <w:tc>
          <w:tcPr>
            <w:tcW w:w="416" w:type="pct"/>
            <w:noWrap/>
            <w:hideMark/>
          </w:tcPr>
          <w:p w14:paraId="463AC9D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8.53185</w:t>
            </w:r>
          </w:p>
        </w:tc>
        <w:tc>
          <w:tcPr>
            <w:tcW w:w="322" w:type="pct"/>
            <w:noWrap/>
            <w:hideMark/>
          </w:tcPr>
          <w:p w14:paraId="585DA84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76.73513</w:t>
            </w:r>
          </w:p>
        </w:tc>
        <w:tc>
          <w:tcPr>
            <w:tcW w:w="362" w:type="pct"/>
            <w:noWrap/>
            <w:hideMark/>
          </w:tcPr>
          <w:p w14:paraId="1C0D899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56" w:type="pct"/>
            <w:noWrap/>
            <w:hideMark/>
          </w:tcPr>
          <w:p w14:paraId="4E64C2A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32" w:type="pct"/>
            <w:noWrap/>
            <w:hideMark/>
          </w:tcPr>
          <w:p w14:paraId="0A8CFF4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5E2A028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0CAF2C8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r w:rsidR="00474ED7" w:rsidRPr="000C24D8" w14:paraId="60B138EA" w14:textId="77777777" w:rsidTr="006E08F9">
        <w:trPr>
          <w:trHeight w:val="507"/>
        </w:trPr>
        <w:tc>
          <w:tcPr>
            <w:tcW w:w="670" w:type="pct"/>
            <w:noWrap/>
            <w:hideMark/>
          </w:tcPr>
          <w:p w14:paraId="662E7D4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Phenanthrene</w:t>
            </w:r>
          </w:p>
        </w:tc>
        <w:tc>
          <w:tcPr>
            <w:tcW w:w="416" w:type="pct"/>
            <w:noWrap/>
            <w:hideMark/>
          </w:tcPr>
          <w:p w14:paraId="2087EE9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26.09804</w:t>
            </w:r>
          </w:p>
        </w:tc>
        <w:tc>
          <w:tcPr>
            <w:tcW w:w="362" w:type="pct"/>
            <w:noWrap/>
            <w:hideMark/>
          </w:tcPr>
          <w:p w14:paraId="19DA1298"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24.19704</w:t>
            </w:r>
          </w:p>
        </w:tc>
        <w:tc>
          <w:tcPr>
            <w:tcW w:w="332" w:type="pct"/>
            <w:noWrap/>
            <w:hideMark/>
          </w:tcPr>
          <w:p w14:paraId="5E0819F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77.25146</w:t>
            </w:r>
          </w:p>
        </w:tc>
        <w:tc>
          <w:tcPr>
            <w:tcW w:w="332" w:type="pct"/>
            <w:noWrap/>
            <w:hideMark/>
          </w:tcPr>
          <w:p w14:paraId="77D94D9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22" w:type="pct"/>
            <w:noWrap/>
            <w:hideMark/>
          </w:tcPr>
          <w:p w14:paraId="66831F9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121.2514</w:t>
            </w:r>
          </w:p>
        </w:tc>
        <w:tc>
          <w:tcPr>
            <w:tcW w:w="416" w:type="pct"/>
            <w:noWrap/>
            <w:hideMark/>
          </w:tcPr>
          <w:p w14:paraId="4F5F5CB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18758EB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70EFA91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152.41859</w:t>
            </w:r>
          </w:p>
        </w:tc>
        <w:tc>
          <w:tcPr>
            <w:tcW w:w="356" w:type="pct"/>
            <w:noWrap/>
            <w:hideMark/>
          </w:tcPr>
          <w:p w14:paraId="353799B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172.41859</w:t>
            </w:r>
          </w:p>
        </w:tc>
        <w:tc>
          <w:tcPr>
            <w:tcW w:w="332" w:type="pct"/>
            <w:noWrap/>
            <w:hideMark/>
          </w:tcPr>
          <w:p w14:paraId="31102BB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84.59183</w:t>
            </w:r>
          </w:p>
        </w:tc>
        <w:tc>
          <w:tcPr>
            <w:tcW w:w="362" w:type="pct"/>
            <w:noWrap/>
            <w:hideMark/>
          </w:tcPr>
          <w:p w14:paraId="5468D99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95.40185</w:t>
            </w:r>
          </w:p>
        </w:tc>
        <w:tc>
          <w:tcPr>
            <w:tcW w:w="416" w:type="pct"/>
            <w:noWrap/>
            <w:hideMark/>
          </w:tcPr>
          <w:p w14:paraId="5570BA8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r w:rsidR="00474ED7" w:rsidRPr="000C24D8" w14:paraId="54F1253C" w14:textId="77777777" w:rsidTr="006E08F9">
        <w:trPr>
          <w:trHeight w:val="507"/>
        </w:trPr>
        <w:tc>
          <w:tcPr>
            <w:tcW w:w="670" w:type="pct"/>
            <w:noWrap/>
            <w:hideMark/>
          </w:tcPr>
          <w:p w14:paraId="09E161B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Anthracene</w:t>
            </w:r>
          </w:p>
        </w:tc>
        <w:tc>
          <w:tcPr>
            <w:tcW w:w="416" w:type="pct"/>
            <w:noWrap/>
            <w:hideMark/>
          </w:tcPr>
          <w:p w14:paraId="266E9B3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7C45A93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1779256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1D9BCCE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96.24108</w:t>
            </w:r>
          </w:p>
        </w:tc>
        <w:tc>
          <w:tcPr>
            <w:tcW w:w="322" w:type="pct"/>
            <w:noWrap/>
            <w:hideMark/>
          </w:tcPr>
          <w:p w14:paraId="7D0FE15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98.69301</w:t>
            </w:r>
          </w:p>
        </w:tc>
        <w:tc>
          <w:tcPr>
            <w:tcW w:w="416" w:type="pct"/>
            <w:noWrap/>
            <w:hideMark/>
          </w:tcPr>
          <w:p w14:paraId="65451F1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27C5EC9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82.85498</w:t>
            </w:r>
          </w:p>
        </w:tc>
        <w:tc>
          <w:tcPr>
            <w:tcW w:w="362" w:type="pct"/>
            <w:noWrap/>
            <w:hideMark/>
          </w:tcPr>
          <w:p w14:paraId="6F129B78" w14:textId="77777777" w:rsidR="00474ED7" w:rsidRPr="000C24D8" w:rsidRDefault="00474ED7" w:rsidP="00351B07">
            <w:pPr>
              <w:rPr>
                <w:rFonts w:ascii="Times New Roman" w:hAnsi="Times New Roman" w:cs="Times New Roman"/>
                <w:sz w:val="24"/>
                <w:szCs w:val="24"/>
              </w:rPr>
            </w:pPr>
          </w:p>
        </w:tc>
        <w:tc>
          <w:tcPr>
            <w:tcW w:w="356" w:type="pct"/>
            <w:noWrap/>
            <w:hideMark/>
          </w:tcPr>
          <w:p w14:paraId="37E34E6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83.62513</w:t>
            </w:r>
          </w:p>
        </w:tc>
        <w:tc>
          <w:tcPr>
            <w:tcW w:w="332" w:type="pct"/>
            <w:noWrap/>
            <w:hideMark/>
          </w:tcPr>
          <w:p w14:paraId="26433FA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7CED9DA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69.71636</w:t>
            </w:r>
          </w:p>
        </w:tc>
        <w:tc>
          <w:tcPr>
            <w:tcW w:w="416" w:type="pct"/>
            <w:noWrap/>
            <w:hideMark/>
          </w:tcPr>
          <w:p w14:paraId="42C6853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r w:rsidR="00474ED7" w:rsidRPr="000C24D8" w14:paraId="37C31007" w14:textId="77777777" w:rsidTr="006E08F9">
        <w:trPr>
          <w:trHeight w:val="507"/>
        </w:trPr>
        <w:tc>
          <w:tcPr>
            <w:tcW w:w="670" w:type="pct"/>
            <w:noWrap/>
            <w:hideMark/>
          </w:tcPr>
          <w:p w14:paraId="422E469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Fluoranthene</w:t>
            </w:r>
          </w:p>
        </w:tc>
        <w:tc>
          <w:tcPr>
            <w:tcW w:w="416" w:type="pct"/>
            <w:noWrap/>
            <w:hideMark/>
          </w:tcPr>
          <w:p w14:paraId="0457CA6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36FBC0C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7320894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424079C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22" w:type="pct"/>
            <w:noWrap/>
            <w:hideMark/>
          </w:tcPr>
          <w:p w14:paraId="3E8DD96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54.14638</w:t>
            </w:r>
          </w:p>
        </w:tc>
        <w:tc>
          <w:tcPr>
            <w:tcW w:w="416" w:type="pct"/>
            <w:noWrap/>
            <w:hideMark/>
          </w:tcPr>
          <w:p w14:paraId="62DB4BF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11FF32D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111.1572</w:t>
            </w:r>
          </w:p>
        </w:tc>
        <w:tc>
          <w:tcPr>
            <w:tcW w:w="362" w:type="pct"/>
            <w:noWrap/>
            <w:hideMark/>
          </w:tcPr>
          <w:p w14:paraId="064EBE6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56" w:type="pct"/>
            <w:noWrap/>
            <w:hideMark/>
          </w:tcPr>
          <w:p w14:paraId="15EB036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32" w:type="pct"/>
            <w:noWrap/>
            <w:hideMark/>
          </w:tcPr>
          <w:p w14:paraId="73EF6B8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42FCE858"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7B6A4AC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r w:rsidR="00474ED7" w:rsidRPr="000C24D8" w14:paraId="4D0379C8" w14:textId="77777777" w:rsidTr="006E08F9">
        <w:trPr>
          <w:trHeight w:val="507"/>
        </w:trPr>
        <w:tc>
          <w:tcPr>
            <w:tcW w:w="670" w:type="pct"/>
            <w:noWrap/>
            <w:hideMark/>
          </w:tcPr>
          <w:p w14:paraId="514AB9A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Pyrene</w:t>
            </w:r>
          </w:p>
        </w:tc>
        <w:tc>
          <w:tcPr>
            <w:tcW w:w="416" w:type="pct"/>
            <w:noWrap/>
            <w:hideMark/>
          </w:tcPr>
          <w:p w14:paraId="3AC2199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32.37102</w:t>
            </w:r>
          </w:p>
        </w:tc>
        <w:tc>
          <w:tcPr>
            <w:tcW w:w="362" w:type="pct"/>
            <w:noWrap/>
            <w:hideMark/>
          </w:tcPr>
          <w:p w14:paraId="435C4D0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30.35102</w:t>
            </w:r>
          </w:p>
        </w:tc>
        <w:tc>
          <w:tcPr>
            <w:tcW w:w="332" w:type="pct"/>
            <w:noWrap/>
            <w:hideMark/>
          </w:tcPr>
          <w:p w14:paraId="4703247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157.9401</w:t>
            </w:r>
          </w:p>
        </w:tc>
        <w:tc>
          <w:tcPr>
            <w:tcW w:w="332" w:type="pct"/>
            <w:noWrap/>
            <w:hideMark/>
          </w:tcPr>
          <w:p w14:paraId="5E99A6F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75.35171</w:t>
            </w:r>
          </w:p>
        </w:tc>
        <w:tc>
          <w:tcPr>
            <w:tcW w:w="322" w:type="pct"/>
            <w:noWrap/>
            <w:hideMark/>
          </w:tcPr>
          <w:p w14:paraId="47A6459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78.01627</w:t>
            </w:r>
          </w:p>
        </w:tc>
        <w:tc>
          <w:tcPr>
            <w:tcW w:w="416" w:type="pct"/>
            <w:noWrap/>
            <w:hideMark/>
          </w:tcPr>
          <w:p w14:paraId="50C97E9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5D0B1A0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0DF3A72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56" w:type="pct"/>
            <w:noWrap/>
            <w:hideMark/>
          </w:tcPr>
          <w:p w14:paraId="5760B77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32" w:type="pct"/>
            <w:noWrap/>
            <w:hideMark/>
          </w:tcPr>
          <w:p w14:paraId="346A6B4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52.36054</w:t>
            </w:r>
          </w:p>
        </w:tc>
        <w:tc>
          <w:tcPr>
            <w:tcW w:w="362" w:type="pct"/>
            <w:noWrap/>
            <w:hideMark/>
          </w:tcPr>
          <w:p w14:paraId="71A34F7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124.0826</w:t>
            </w:r>
          </w:p>
        </w:tc>
        <w:tc>
          <w:tcPr>
            <w:tcW w:w="416" w:type="pct"/>
            <w:noWrap/>
            <w:hideMark/>
          </w:tcPr>
          <w:p w14:paraId="212CC16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98.21048</w:t>
            </w:r>
          </w:p>
        </w:tc>
      </w:tr>
      <w:tr w:rsidR="00474ED7" w:rsidRPr="000C24D8" w14:paraId="15BD2AFD" w14:textId="77777777" w:rsidTr="006E08F9">
        <w:trPr>
          <w:trHeight w:val="507"/>
        </w:trPr>
        <w:tc>
          <w:tcPr>
            <w:tcW w:w="670" w:type="pct"/>
            <w:noWrap/>
            <w:hideMark/>
          </w:tcPr>
          <w:p w14:paraId="1963DBC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Benz(a)anthracene</w:t>
            </w:r>
          </w:p>
        </w:tc>
        <w:tc>
          <w:tcPr>
            <w:tcW w:w="416" w:type="pct"/>
            <w:noWrap/>
            <w:hideMark/>
          </w:tcPr>
          <w:p w14:paraId="26F421C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7EC00AF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28714008"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1BB2437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22" w:type="pct"/>
            <w:noWrap/>
            <w:hideMark/>
          </w:tcPr>
          <w:p w14:paraId="20D29D1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4AE1876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49141A3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42.05803</w:t>
            </w:r>
          </w:p>
        </w:tc>
        <w:tc>
          <w:tcPr>
            <w:tcW w:w="362" w:type="pct"/>
            <w:noWrap/>
            <w:hideMark/>
          </w:tcPr>
          <w:p w14:paraId="233D7DE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40.05643</w:t>
            </w:r>
          </w:p>
        </w:tc>
        <w:tc>
          <w:tcPr>
            <w:tcW w:w="356" w:type="pct"/>
            <w:noWrap/>
            <w:hideMark/>
          </w:tcPr>
          <w:p w14:paraId="0912DD6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32" w:type="pct"/>
            <w:noWrap/>
            <w:hideMark/>
          </w:tcPr>
          <w:p w14:paraId="33C5A3B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115.4822</w:t>
            </w:r>
          </w:p>
        </w:tc>
        <w:tc>
          <w:tcPr>
            <w:tcW w:w="362" w:type="pct"/>
            <w:noWrap/>
            <w:hideMark/>
          </w:tcPr>
          <w:p w14:paraId="4027A79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4C55E19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r w:rsidR="00474ED7" w:rsidRPr="000C24D8" w14:paraId="765B73C1" w14:textId="77777777" w:rsidTr="006E08F9">
        <w:trPr>
          <w:trHeight w:val="507"/>
        </w:trPr>
        <w:tc>
          <w:tcPr>
            <w:tcW w:w="670" w:type="pct"/>
            <w:noWrap/>
            <w:hideMark/>
          </w:tcPr>
          <w:p w14:paraId="1526F56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Chrysene</w:t>
            </w:r>
          </w:p>
        </w:tc>
        <w:tc>
          <w:tcPr>
            <w:tcW w:w="416" w:type="pct"/>
            <w:noWrap/>
            <w:hideMark/>
          </w:tcPr>
          <w:p w14:paraId="12A1C49E"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64.54726</w:t>
            </w:r>
          </w:p>
        </w:tc>
        <w:tc>
          <w:tcPr>
            <w:tcW w:w="362" w:type="pct"/>
            <w:noWrap/>
            <w:hideMark/>
          </w:tcPr>
          <w:p w14:paraId="6300A47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62.34726</w:t>
            </w:r>
          </w:p>
        </w:tc>
        <w:tc>
          <w:tcPr>
            <w:tcW w:w="332" w:type="pct"/>
            <w:noWrap/>
            <w:hideMark/>
          </w:tcPr>
          <w:p w14:paraId="2AB20C2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189.4369</w:t>
            </w:r>
          </w:p>
        </w:tc>
        <w:tc>
          <w:tcPr>
            <w:tcW w:w="332" w:type="pct"/>
            <w:noWrap/>
            <w:hideMark/>
          </w:tcPr>
          <w:p w14:paraId="0B88DA0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68.0592</w:t>
            </w:r>
          </w:p>
        </w:tc>
        <w:tc>
          <w:tcPr>
            <w:tcW w:w="322" w:type="pct"/>
            <w:noWrap/>
            <w:hideMark/>
          </w:tcPr>
          <w:p w14:paraId="1C204E2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116.2691</w:t>
            </w:r>
          </w:p>
        </w:tc>
        <w:tc>
          <w:tcPr>
            <w:tcW w:w="416" w:type="pct"/>
            <w:noWrap/>
            <w:hideMark/>
          </w:tcPr>
          <w:p w14:paraId="1E62F65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5.95083</w:t>
            </w:r>
          </w:p>
        </w:tc>
        <w:tc>
          <w:tcPr>
            <w:tcW w:w="322" w:type="pct"/>
            <w:noWrap/>
            <w:hideMark/>
          </w:tcPr>
          <w:p w14:paraId="5590A4EB"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171.1675</w:t>
            </w:r>
          </w:p>
        </w:tc>
        <w:tc>
          <w:tcPr>
            <w:tcW w:w="362" w:type="pct"/>
            <w:noWrap/>
            <w:hideMark/>
          </w:tcPr>
          <w:p w14:paraId="2913B24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151.94174</w:t>
            </w:r>
          </w:p>
        </w:tc>
        <w:tc>
          <w:tcPr>
            <w:tcW w:w="356" w:type="pct"/>
            <w:noWrap/>
            <w:hideMark/>
          </w:tcPr>
          <w:p w14:paraId="73AA03C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151.94174</w:t>
            </w:r>
          </w:p>
        </w:tc>
        <w:tc>
          <w:tcPr>
            <w:tcW w:w="332" w:type="pct"/>
            <w:noWrap/>
            <w:hideMark/>
          </w:tcPr>
          <w:p w14:paraId="5C601B3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61.63958</w:t>
            </w:r>
          </w:p>
        </w:tc>
        <w:tc>
          <w:tcPr>
            <w:tcW w:w="362" w:type="pct"/>
            <w:noWrap/>
            <w:hideMark/>
          </w:tcPr>
          <w:p w14:paraId="6E02290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87.5161</w:t>
            </w:r>
          </w:p>
        </w:tc>
        <w:tc>
          <w:tcPr>
            <w:tcW w:w="416" w:type="pct"/>
            <w:noWrap/>
            <w:hideMark/>
          </w:tcPr>
          <w:p w14:paraId="63EC2BD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87.51847</w:t>
            </w:r>
          </w:p>
        </w:tc>
      </w:tr>
      <w:tr w:rsidR="00474ED7" w:rsidRPr="000C24D8" w14:paraId="545335EB" w14:textId="77777777" w:rsidTr="006E08F9">
        <w:trPr>
          <w:trHeight w:val="507"/>
        </w:trPr>
        <w:tc>
          <w:tcPr>
            <w:tcW w:w="670" w:type="pct"/>
            <w:noWrap/>
            <w:hideMark/>
          </w:tcPr>
          <w:p w14:paraId="2D74B55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Benzo(k)fluoranthene</w:t>
            </w:r>
          </w:p>
        </w:tc>
        <w:tc>
          <w:tcPr>
            <w:tcW w:w="416" w:type="pct"/>
            <w:noWrap/>
            <w:hideMark/>
          </w:tcPr>
          <w:p w14:paraId="715D98C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21.95017</w:t>
            </w:r>
          </w:p>
        </w:tc>
        <w:tc>
          <w:tcPr>
            <w:tcW w:w="362" w:type="pct"/>
            <w:noWrap/>
            <w:hideMark/>
          </w:tcPr>
          <w:p w14:paraId="2EBA0F4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19.85217</w:t>
            </w:r>
          </w:p>
        </w:tc>
        <w:tc>
          <w:tcPr>
            <w:tcW w:w="332" w:type="pct"/>
            <w:noWrap/>
            <w:hideMark/>
          </w:tcPr>
          <w:p w14:paraId="32E84D9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14F561F0"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22" w:type="pct"/>
            <w:noWrap/>
            <w:hideMark/>
          </w:tcPr>
          <w:p w14:paraId="24BB03F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3594C58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276B4E0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5A9CFE9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56" w:type="pct"/>
            <w:noWrap/>
            <w:hideMark/>
          </w:tcPr>
          <w:p w14:paraId="53DED7F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32" w:type="pct"/>
            <w:noWrap/>
            <w:hideMark/>
          </w:tcPr>
          <w:p w14:paraId="27101006"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2E43823C"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416" w:type="pct"/>
            <w:noWrap/>
            <w:hideMark/>
          </w:tcPr>
          <w:p w14:paraId="6EE7F948"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r w:rsidR="00474ED7" w:rsidRPr="000C24D8" w14:paraId="03FDDD00" w14:textId="77777777" w:rsidTr="006E08F9">
        <w:trPr>
          <w:trHeight w:val="507"/>
        </w:trPr>
        <w:tc>
          <w:tcPr>
            <w:tcW w:w="670" w:type="pct"/>
            <w:noWrap/>
            <w:hideMark/>
          </w:tcPr>
          <w:p w14:paraId="17484E77"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Benzo(a)pyrene</w:t>
            </w:r>
          </w:p>
        </w:tc>
        <w:tc>
          <w:tcPr>
            <w:tcW w:w="416" w:type="pct"/>
            <w:noWrap/>
            <w:hideMark/>
          </w:tcPr>
          <w:p w14:paraId="4BF6F9C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5CD848B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706B5C8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32" w:type="pct"/>
            <w:noWrap/>
            <w:hideMark/>
          </w:tcPr>
          <w:p w14:paraId="61C91655"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81.51471</w:t>
            </w:r>
          </w:p>
        </w:tc>
        <w:tc>
          <w:tcPr>
            <w:tcW w:w="322" w:type="pct"/>
            <w:noWrap/>
            <w:hideMark/>
          </w:tcPr>
          <w:p w14:paraId="7A6AA7BF"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152.5385</w:t>
            </w:r>
          </w:p>
        </w:tc>
        <w:tc>
          <w:tcPr>
            <w:tcW w:w="416" w:type="pct"/>
            <w:noWrap/>
            <w:hideMark/>
          </w:tcPr>
          <w:p w14:paraId="68B247AA"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           </w:t>
            </w:r>
          </w:p>
        </w:tc>
        <w:tc>
          <w:tcPr>
            <w:tcW w:w="322" w:type="pct"/>
            <w:noWrap/>
            <w:hideMark/>
          </w:tcPr>
          <w:p w14:paraId="1A743993"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77D176B2"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72.14628</w:t>
            </w:r>
          </w:p>
        </w:tc>
        <w:tc>
          <w:tcPr>
            <w:tcW w:w="356" w:type="pct"/>
            <w:noWrap/>
            <w:hideMark/>
          </w:tcPr>
          <w:p w14:paraId="39C370A4"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75.14628</w:t>
            </w:r>
          </w:p>
        </w:tc>
        <w:tc>
          <w:tcPr>
            <w:tcW w:w="332" w:type="pct"/>
            <w:noWrap/>
            <w:hideMark/>
          </w:tcPr>
          <w:p w14:paraId="19C525A9"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c>
          <w:tcPr>
            <w:tcW w:w="362" w:type="pct"/>
            <w:noWrap/>
            <w:hideMark/>
          </w:tcPr>
          <w:p w14:paraId="3B429551"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119.7433</w:t>
            </w:r>
          </w:p>
        </w:tc>
        <w:tc>
          <w:tcPr>
            <w:tcW w:w="416" w:type="pct"/>
            <w:noWrap/>
            <w:hideMark/>
          </w:tcPr>
          <w:p w14:paraId="046724DD" w14:textId="77777777" w:rsidR="00474ED7" w:rsidRPr="000C24D8" w:rsidRDefault="00474ED7" w:rsidP="00351B07">
            <w:pPr>
              <w:rPr>
                <w:rFonts w:ascii="Times New Roman" w:eastAsia="Times New Roman" w:hAnsi="Times New Roman" w:cs="Times New Roman"/>
                <w:color w:val="000000"/>
                <w:sz w:val="24"/>
                <w:szCs w:val="24"/>
              </w:rPr>
            </w:pPr>
            <w:r w:rsidRPr="000C24D8">
              <w:rPr>
                <w:rFonts w:ascii="Times New Roman" w:eastAsia="Times New Roman" w:hAnsi="Times New Roman" w:cs="Times New Roman"/>
                <w:color w:val="000000"/>
                <w:sz w:val="24"/>
                <w:szCs w:val="24"/>
              </w:rPr>
              <w:t xml:space="preserve">    -</w:t>
            </w:r>
          </w:p>
        </w:tc>
      </w:tr>
    </w:tbl>
    <w:p w14:paraId="3D13EAA5" w14:textId="77777777" w:rsidR="00474ED7" w:rsidRPr="000C24D8" w:rsidRDefault="00474ED7" w:rsidP="00474ED7">
      <w:pPr>
        <w:rPr>
          <w:rFonts w:ascii="Times New Roman" w:hAnsi="Times New Roman" w:cs="Times New Roman"/>
          <w:kern w:val="2"/>
          <w:sz w:val="24"/>
          <w:szCs w:val="24"/>
          <w14:ligatures w14:val="standardContextual"/>
        </w:rPr>
      </w:pPr>
    </w:p>
    <w:p w14:paraId="1AF24A7B" w14:textId="77777777" w:rsidR="00474ED7" w:rsidRPr="000C24D8" w:rsidRDefault="00474ED7" w:rsidP="00474ED7">
      <w:pPr>
        <w:spacing w:after="0"/>
        <w:rPr>
          <w:rFonts w:ascii="Times New Roman" w:hAnsi="Times New Roman" w:cs="Times New Roman"/>
          <w:sz w:val="24"/>
          <w:szCs w:val="24"/>
        </w:rPr>
        <w:sectPr w:rsidR="00474ED7" w:rsidRPr="000C24D8">
          <w:pgSz w:w="15840" w:h="12240" w:orient="landscape"/>
          <w:pgMar w:top="1440" w:right="1440" w:bottom="1440" w:left="1440" w:header="708" w:footer="708" w:gutter="0"/>
          <w:cols w:space="720"/>
        </w:sectPr>
      </w:pPr>
    </w:p>
    <w:p w14:paraId="622AA579" w14:textId="672DA5D6" w:rsidR="00474ED7" w:rsidRPr="000C24D8" w:rsidRDefault="00F27C25" w:rsidP="00474ED7">
      <w:pPr>
        <w:rPr>
          <w:rFonts w:ascii="Times New Roman" w:hAnsi="Times New Roman" w:cs="Times New Roman"/>
          <w:b/>
          <w:bCs/>
          <w:sz w:val="24"/>
          <w:szCs w:val="24"/>
        </w:rPr>
      </w:pPr>
      <w:r w:rsidRPr="000C24D8">
        <w:rPr>
          <w:rFonts w:ascii="Times New Roman" w:hAnsi="Times New Roman" w:cs="Times New Roman"/>
          <w:b/>
          <w:bCs/>
          <w:sz w:val="24"/>
          <w:szCs w:val="24"/>
        </w:rPr>
        <w:lastRenderedPageBreak/>
        <w:t xml:space="preserve">4. CONCLUSION </w:t>
      </w:r>
    </w:p>
    <w:p w14:paraId="3E2F03E4" w14:textId="745ED755" w:rsidR="00474ED7" w:rsidRPr="000C24D8" w:rsidRDefault="0043576D" w:rsidP="00DD2616">
      <w:pPr>
        <w:spacing w:before="100" w:beforeAutospacing="1" w:after="100" w:afterAutospacing="1" w:line="480" w:lineRule="auto"/>
        <w:jc w:val="both"/>
        <w:rPr>
          <w:rFonts w:ascii="Times New Roman" w:eastAsia="Times New Roman" w:hAnsi="Times New Roman" w:cs="Times New Roman"/>
          <w:sz w:val="24"/>
          <w:szCs w:val="24"/>
        </w:rPr>
      </w:pPr>
      <w:r w:rsidRPr="000C24D8">
        <w:rPr>
          <w:rFonts w:ascii="Times New Roman" w:eastAsia="Times New Roman" w:hAnsi="Times New Roman" w:cs="Times New Roman"/>
          <w:sz w:val="24"/>
          <w:szCs w:val="24"/>
        </w:rPr>
        <w:t>The findings of this work highlight Eleme Downstream, Etche Downstream, and Omuma Upstream as critical zones requiring urgent environmental and health interventions, while Emohua Downstream and Main Stream show relatively lower risk. Understanding these risk variations is crucial for implementing effective policies, pollution control strategies, and community health protection measures. Exposure to hydrocarbons can lead to severe health complications, including respiratory problems due to inhalation of volatile compounds, skin and eye irritation from direct contact, and long-term carcinogenic effects from prolonged exposure to polycyclic aromatic hydrocarbons (PAHs). Contaminated water sources can also contribute to gastrointestinal issues and organ damage. The possible sources of contamination in high-risk areas such as Eleme Downstream, Etche Downstream, and Omuma Upstream may include industrial pollution from refineries and chemical plants, oil spills and pipeline leakages in oil-rich regions, and urban or agricultural runoff carrying harmful hydrocarbons into water bodies. To mitigate these risks, regular environmental monitoring should be conducted to track contamination trends, while stricter pollution control measures must be enforced to regulate industrial and petroleum discharges. Water treatment strategies should be implemented to ensure safe drinking water, and local communities should be educated on the risks of hydrocarbon exposure and protective measures.</w:t>
      </w:r>
    </w:p>
    <w:p w14:paraId="443B108A" w14:textId="77777777" w:rsidR="00F27C25" w:rsidRDefault="00F27C25" w:rsidP="0045253A">
      <w:pPr>
        <w:spacing w:after="240" w:line="360" w:lineRule="auto"/>
        <w:rPr>
          <w:rFonts w:ascii="Times New Roman" w:hAnsi="Times New Roman" w:cs="Times New Roman"/>
          <w:b/>
          <w:bCs/>
          <w:sz w:val="24"/>
          <w:szCs w:val="24"/>
        </w:rPr>
      </w:pPr>
    </w:p>
    <w:p w14:paraId="20F4C652" w14:textId="0C6ECA95" w:rsidR="0096587F" w:rsidRPr="000C24D8" w:rsidRDefault="00F27C25" w:rsidP="0045253A">
      <w:pPr>
        <w:spacing w:after="240" w:line="360" w:lineRule="auto"/>
        <w:rPr>
          <w:rFonts w:ascii="Times New Roman" w:hAnsi="Times New Roman" w:cs="Times New Roman"/>
          <w:b/>
          <w:bCs/>
          <w:sz w:val="24"/>
          <w:szCs w:val="24"/>
        </w:rPr>
      </w:pPr>
      <w:r w:rsidRPr="000C24D8">
        <w:rPr>
          <w:rFonts w:ascii="Times New Roman" w:hAnsi="Times New Roman" w:cs="Times New Roman"/>
          <w:b/>
          <w:bCs/>
          <w:sz w:val="24"/>
          <w:szCs w:val="24"/>
        </w:rPr>
        <w:t>REFERENCES</w:t>
      </w:r>
    </w:p>
    <w:p w14:paraId="07EB51BB" w14:textId="74510882" w:rsidR="006A1215" w:rsidRPr="000C24D8" w:rsidRDefault="00C141E5" w:rsidP="0045253A">
      <w:pPr>
        <w:spacing w:after="240" w:line="360" w:lineRule="auto"/>
        <w:jc w:val="both"/>
        <w:rPr>
          <w:rFonts w:ascii="Times New Roman" w:hAnsi="Times New Roman" w:cs="Times New Roman"/>
          <w:sz w:val="24"/>
          <w:szCs w:val="24"/>
        </w:rPr>
      </w:pPr>
      <w:proofErr w:type="spellStart"/>
      <w:r w:rsidRPr="000C24D8">
        <w:rPr>
          <w:rFonts w:ascii="Times New Roman" w:hAnsi="Times New Roman" w:cs="Times New Roman"/>
          <w:sz w:val="24"/>
          <w:szCs w:val="24"/>
        </w:rPr>
        <w:t>Bebeteidoh</w:t>
      </w:r>
      <w:proofErr w:type="spellEnd"/>
      <w:r w:rsidRPr="000C24D8">
        <w:rPr>
          <w:rFonts w:ascii="Times New Roman" w:hAnsi="Times New Roman" w:cs="Times New Roman"/>
          <w:sz w:val="24"/>
          <w:szCs w:val="24"/>
        </w:rPr>
        <w:t xml:space="preserve">, O.L., Kometa, S., </w:t>
      </w:r>
      <w:proofErr w:type="spellStart"/>
      <w:r w:rsidRPr="000C24D8">
        <w:rPr>
          <w:rFonts w:ascii="Times New Roman" w:hAnsi="Times New Roman" w:cs="Times New Roman"/>
          <w:sz w:val="24"/>
          <w:szCs w:val="24"/>
        </w:rPr>
        <w:t>Pazouki</w:t>
      </w:r>
      <w:proofErr w:type="spellEnd"/>
      <w:r w:rsidRPr="000C24D8">
        <w:rPr>
          <w:rFonts w:ascii="Times New Roman" w:hAnsi="Times New Roman" w:cs="Times New Roman"/>
          <w:sz w:val="24"/>
          <w:szCs w:val="24"/>
        </w:rPr>
        <w:t xml:space="preserve">, K., Norman, R., 2020. Sustained impact of the activities of local crude oil refiners on their host communities in Nigeria. </w:t>
      </w:r>
      <w:proofErr w:type="spellStart"/>
      <w:r w:rsidRPr="000C24D8">
        <w:rPr>
          <w:rFonts w:ascii="Times New Roman" w:hAnsi="Times New Roman" w:cs="Times New Roman"/>
          <w:sz w:val="24"/>
          <w:szCs w:val="24"/>
        </w:rPr>
        <w:t>Heliyon</w:t>
      </w:r>
      <w:proofErr w:type="spellEnd"/>
      <w:r w:rsidRPr="000C24D8">
        <w:rPr>
          <w:rFonts w:ascii="Times New Roman" w:hAnsi="Times New Roman" w:cs="Times New Roman"/>
          <w:sz w:val="24"/>
          <w:szCs w:val="24"/>
        </w:rPr>
        <w:t xml:space="preserve">, 6 (6), e04000, </w:t>
      </w:r>
      <w:hyperlink r:id="rId24" w:history="1">
        <w:r w:rsidRPr="000C24D8">
          <w:rPr>
            <w:rStyle w:val="Hyperlink"/>
            <w:rFonts w:ascii="Times New Roman" w:hAnsi="Times New Roman" w:cs="Times New Roman"/>
            <w:sz w:val="24"/>
            <w:szCs w:val="24"/>
          </w:rPr>
          <w:t>https://doi.org/10.1016/j.heliyon.2020.e04000</w:t>
        </w:r>
      </w:hyperlink>
      <w:r w:rsidRPr="000C24D8">
        <w:rPr>
          <w:rFonts w:ascii="Times New Roman" w:hAnsi="Times New Roman" w:cs="Times New Roman"/>
          <w:sz w:val="24"/>
          <w:szCs w:val="24"/>
        </w:rPr>
        <w:t>.</w:t>
      </w:r>
    </w:p>
    <w:p w14:paraId="32C89218" w14:textId="236229D3" w:rsidR="00C141E5"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lastRenderedPageBreak/>
        <w:t>Cambers G., Ghina, F., 2005. Water Quality, an Introduction to Sandwatch. An Educational Tool for Sustainable Development. United Nations Educational, Scientific and Cultural Organization (UNESCO): Paris, France. p. 25-31.</w:t>
      </w:r>
    </w:p>
    <w:p w14:paraId="5C31C877" w14:textId="77777777" w:rsidR="006A1215" w:rsidRPr="000C24D8" w:rsidRDefault="006A121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Chapman D, (ed.). 1996.Water Quality Assessments: A Guide to the Use of Biota, Sediments and Water. Environmental Monitoring. Second Edition. UNESCO, WHO, and UNEP. E&amp;FN Spon, London UK. </w:t>
      </w:r>
      <w:hyperlink r:id="rId25" w:history="1">
        <w:r w:rsidRPr="000C24D8">
          <w:rPr>
            <w:rStyle w:val="Hyperlink"/>
            <w:rFonts w:ascii="Times New Roman" w:hAnsi="Times New Roman" w:cs="Times New Roman"/>
            <w:sz w:val="24"/>
            <w:szCs w:val="24"/>
          </w:rPr>
          <w:t>https://doi.org/10.1201/9781003062103</w:t>
        </w:r>
      </w:hyperlink>
    </w:p>
    <w:p w14:paraId="400E5C4C" w14:textId="16DE7EEC" w:rsidR="006A1215" w:rsidRPr="000C24D8" w:rsidRDefault="006A121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Collins, W., Wali, E., 2020. Crude Oil Theft in the Niger Delta: The Oil Companies and Host Communities Conundrum. International Journal of Research and Scientific Innovation (IJRSI) 7(I), 22-32</w:t>
      </w:r>
    </w:p>
    <w:p w14:paraId="4F476278" w14:textId="77777777" w:rsidR="0045253A"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DeZuane, J., 1997. Handbook of Drinking Water Quality. John Wiley &amp; Sons. 575p.</w:t>
      </w:r>
      <w:r w:rsidR="0045253A" w:rsidRPr="000C24D8">
        <w:rPr>
          <w:rFonts w:ascii="Times New Roman" w:hAnsi="Times New Roman" w:cs="Times New Roman"/>
          <w:sz w:val="24"/>
          <w:szCs w:val="24"/>
        </w:rPr>
        <w:t xml:space="preserve"> </w:t>
      </w:r>
      <w:hyperlink r:id="rId26" w:history="1">
        <w:r w:rsidR="0045253A" w:rsidRPr="000C24D8">
          <w:rPr>
            <w:rStyle w:val="Hyperlink"/>
            <w:rFonts w:ascii="Times New Roman" w:hAnsi="Times New Roman" w:cs="Times New Roman"/>
            <w:sz w:val="24"/>
            <w:szCs w:val="24"/>
          </w:rPr>
          <w:t>https://doi.org/10.1002/9780470172971</w:t>
        </w:r>
      </w:hyperlink>
    </w:p>
    <w:p w14:paraId="5385C90F" w14:textId="3F738F25" w:rsidR="00642D62"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Dojlido, J., Best, G.A.</w:t>
      </w:r>
      <w:r w:rsidR="00642D62" w:rsidRPr="000C24D8">
        <w:rPr>
          <w:rFonts w:ascii="Times New Roman" w:hAnsi="Times New Roman" w:cs="Times New Roman"/>
          <w:sz w:val="24"/>
          <w:szCs w:val="24"/>
        </w:rPr>
        <w:t>,</w:t>
      </w:r>
      <w:r w:rsidRPr="000C24D8">
        <w:rPr>
          <w:rFonts w:ascii="Times New Roman" w:hAnsi="Times New Roman" w:cs="Times New Roman"/>
          <w:sz w:val="24"/>
          <w:szCs w:val="24"/>
        </w:rPr>
        <w:t xml:space="preserve"> 1993. Chemistry of Water and Water Pollution. Ellis Horwood Limited. New York. 544p.</w:t>
      </w:r>
      <w:r w:rsidR="00642D62" w:rsidRPr="000C24D8">
        <w:rPr>
          <w:rFonts w:ascii="Times New Roman" w:hAnsi="Times New Roman" w:cs="Times New Roman"/>
          <w:sz w:val="24"/>
          <w:szCs w:val="24"/>
        </w:rPr>
        <w:t xml:space="preserve"> </w:t>
      </w:r>
      <w:hyperlink r:id="rId27" w:history="1">
        <w:r w:rsidR="00642D62" w:rsidRPr="000C24D8">
          <w:rPr>
            <w:rStyle w:val="Hyperlink"/>
            <w:rFonts w:ascii="Times New Roman" w:hAnsi="Times New Roman" w:cs="Times New Roman"/>
            <w:sz w:val="24"/>
            <w:szCs w:val="24"/>
          </w:rPr>
          <w:t>https://books.google.com.ng/books?id=hCRSAAAAMAAJ</w:t>
        </w:r>
      </w:hyperlink>
    </w:p>
    <w:p w14:paraId="77DE2433" w14:textId="201FA241" w:rsidR="00C141E5"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Jiang, J., Tang, S., Han, D., Fu, G., Solomatine, D., Zheng, Y., 2020. A comprehensive review on the design and optimization of surface water quality monitoring networks. Environmental Modelling &amp; Software, 132, 104792. </w:t>
      </w:r>
      <w:hyperlink r:id="rId28" w:history="1">
        <w:bookmarkStart w:id="1" w:name="_Hlk198032539"/>
        <w:r w:rsidRPr="000C24D8">
          <w:rPr>
            <w:rStyle w:val="Hyperlink"/>
            <w:rFonts w:ascii="Times New Roman" w:hAnsi="Times New Roman" w:cs="Times New Roman"/>
            <w:sz w:val="24"/>
            <w:szCs w:val="24"/>
          </w:rPr>
          <w:t>https://doi.org/</w:t>
        </w:r>
        <w:bookmarkEnd w:id="1"/>
        <w:r w:rsidRPr="000C24D8">
          <w:rPr>
            <w:rStyle w:val="Hyperlink"/>
            <w:rFonts w:ascii="Times New Roman" w:hAnsi="Times New Roman" w:cs="Times New Roman"/>
            <w:sz w:val="24"/>
            <w:szCs w:val="24"/>
          </w:rPr>
          <w:t>10.1016/j.envsoft.2020.104792</w:t>
        </w:r>
      </w:hyperlink>
      <w:r w:rsidRPr="000C24D8">
        <w:rPr>
          <w:rFonts w:ascii="Times New Roman" w:hAnsi="Times New Roman" w:cs="Times New Roman"/>
          <w:sz w:val="24"/>
          <w:szCs w:val="24"/>
        </w:rPr>
        <w:t>.</w:t>
      </w:r>
    </w:p>
    <w:p w14:paraId="426FE7F3" w14:textId="77777777" w:rsidR="00C141E5"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NOSDRA., 2025. Oil theft responsible for most crude spills. A publication of the National oil Spill Response and Detection Agency, January 26, 2025.</w:t>
      </w:r>
    </w:p>
    <w:p w14:paraId="5A223735" w14:textId="77777777" w:rsidR="00C141E5"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Ogbonna, D.N., Anthony, E.M., Kpormon, L.B., 2023. Physicochemistry and Microbiological Quality of Surface Water Body around Port Terminals in Southern Nigeria. Microbiol. Res, 33(2),.54-60.</w:t>
      </w:r>
    </w:p>
    <w:p w14:paraId="7FAEDEE3" w14:textId="5BA6F206" w:rsidR="0096587F" w:rsidRPr="000C24D8" w:rsidRDefault="0096587F"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Ogbuigwe, A. Refining in Nigeria: history, challenges and prospects. Appl Petrochem Res 8, 181–192 (2018). </w:t>
      </w:r>
      <w:hyperlink r:id="rId29" w:history="1">
        <w:r w:rsidR="001B13A3" w:rsidRPr="000C24D8">
          <w:rPr>
            <w:rStyle w:val="Hyperlink"/>
            <w:rFonts w:ascii="Times New Roman" w:hAnsi="Times New Roman" w:cs="Times New Roman"/>
            <w:sz w:val="24"/>
            <w:szCs w:val="24"/>
          </w:rPr>
          <w:t>https://doi.org/10.1007/s13203-018-0211-z</w:t>
        </w:r>
      </w:hyperlink>
    </w:p>
    <w:p w14:paraId="5943099C" w14:textId="24D8B77C" w:rsidR="00C141E5"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Oke, M. (2020). Investigation of air emissions from artisanal petroleum refineries in the Niger-Delta Nigeria. Heliyon. </w:t>
      </w:r>
      <w:hyperlink r:id="rId30" w:history="1">
        <w:r w:rsidRPr="000C24D8">
          <w:rPr>
            <w:rStyle w:val="Hyperlink"/>
            <w:rFonts w:ascii="Times New Roman" w:hAnsi="Times New Roman" w:cs="Times New Roman"/>
            <w:sz w:val="24"/>
            <w:szCs w:val="24"/>
          </w:rPr>
          <w:t>https://doi.org/10.1016/J.HELIYON.2020.E05608</w:t>
        </w:r>
      </w:hyperlink>
    </w:p>
    <w:p w14:paraId="753BB5AA" w14:textId="56175C76" w:rsidR="001B13A3" w:rsidRPr="000C24D8" w:rsidRDefault="001B13A3"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Olubukola A.A.R, Edet, E.E., Emmanuel, G.O., 2021. Application of Water Quality Index for the Assessment of Water from Different Sources in Nigeria. Promising Techniques for </w:t>
      </w:r>
      <w:r w:rsidRPr="000C24D8">
        <w:rPr>
          <w:rFonts w:ascii="Times New Roman" w:hAnsi="Times New Roman" w:cs="Times New Roman"/>
          <w:sz w:val="24"/>
          <w:szCs w:val="24"/>
        </w:rPr>
        <w:lastRenderedPageBreak/>
        <w:t xml:space="preserve">Wastewater Treatment and Water Quality Assessment. </w:t>
      </w:r>
      <w:hyperlink r:id="rId31" w:history="1">
        <w:r w:rsidRPr="000C24D8">
          <w:rPr>
            <w:rStyle w:val="Hyperlink"/>
            <w:rFonts w:ascii="Times New Roman" w:hAnsi="Times New Roman" w:cs="Times New Roman"/>
            <w:sz w:val="24"/>
            <w:szCs w:val="24"/>
          </w:rPr>
          <w:t>http://dx.doi.org/10.5772/intechopen.98696</w:t>
        </w:r>
      </w:hyperlink>
      <w:r w:rsidRPr="000C24D8">
        <w:rPr>
          <w:rFonts w:ascii="Times New Roman" w:hAnsi="Times New Roman" w:cs="Times New Roman"/>
          <w:sz w:val="24"/>
          <w:szCs w:val="24"/>
        </w:rPr>
        <w:t>.</w:t>
      </w:r>
    </w:p>
    <w:p w14:paraId="5FFEC0F2" w14:textId="2E8FDC84" w:rsidR="006A1215" w:rsidRPr="000C24D8" w:rsidRDefault="006A121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Onuigbo, B.S., Osuji, L.C., Onojake, M.C., 2025b. Petroleum hydrocarbon pollution in Bonny creek six months after the oil spill from the Fusokiri-6 manifold in the Niger Delta. Asian Journal of Current Research 1-(1), 202-21616 (2), 1-9.  </w:t>
      </w:r>
      <w:hyperlink r:id="rId32">
        <w:r w:rsidRPr="000C24D8">
          <w:rPr>
            <w:rStyle w:val="Hyperlink"/>
            <w:rFonts w:ascii="Times New Roman" w:hAnsi="Times New Roman" w:cs="Times New Roman"/>
            <w:sz w:val="24"/>
            <w:szCs w:val="24"/>
          </w:rPr>
          <w:t xml:space="preserve"> </w:t>
        </w:r>
      </w:hyperlink>
      <w:hyperlink r:id="rId33" w:history="1">
        <w:r w:rsidR="00FC1621" w:rsidRPr="000C24D8">
          <w:rPr>
            <w:rStyle w:val="Hyperlink"/>
            <w:rFonts w:ascii="Times New Roman" w:hAnsi="Times New Roman" w:cs="Times New Roman"/>
            <w:sz w:val="24"/>
            <w:szCs w:val="24"/>
          </w:rPr>
          <w:t>https://doi.org/10.56557/ajocr/2025/ v10i19155</w:t>
        </w:r>
      </w:hyperlink>
    </w:p>
    <w:p w14:paraId="7051ADDC" w14:textId="390C3AC1" w:rsidR="00FC1621" w:rsidRPr="000C24D8" w:rsidRDefault="00FC1621" w:rsidP="00FC1621">
      <w:pPr>
        <w:spacing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Osuji, L. C. and Achugasim, O. 2007. Environmental degradation of polluting aromatic and aliphatic hydrocarbons: A case study Chemistry and Biodiversity 4, 424-429. </w:t>
      </w:r>
      <w:hyperlink r:id="rId34" w:history="1">
        <w:r w:rsidRPr="000C24D8">
          <w:rPr>
            <w:rStyle w:val="Hyperlink"/>
            <w:rFonts w:ascii="Times New Roman" w:hAnsi="Times New Roman" w:cs="Times New Roman"/>
            <w:sz w:val="24"/>
            <w:szCs w:val="24"/>
          </w:rPr>
          <w:t>https://doi.org/ 10.1002/cbdv.200790034</w:t>
        </w:r>
      </w:hyperlink>
    </w:p>
    <w:p w14:paraId="5B865777" w14:textId="42F0CE02" w:rsidR="00C141E5" w:rsidRPr="000C24D8" w:rsidRDefault="00C141E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Richard, G., Izah, S., Raimi, M., Austin-Asomeji, I., 2023. Public and environmental health implications of artisanal petroleum refining and risk reduction strategies in the Niger Delta region of Nigeria. Bio-research 21(1):2705-3822. </w:t>
      </w:r>
      <w:hyperlink r:id="rId35" w:history="1">
        <w:r w:rsidRPr="000C24D8">
          <w:rPr>
            <w:rStyle w:val="Hyperlink"/>
            <w:rFonts w:ascii="Times New Roman" w:hAnsi="Times New Roman" w:cs="Times New Roman"/>
            <w:sz w:val="24"/>
            <w:szCs w:val="24"/>
          </w:rPr>
          <w:t>https://doi.org/10.4314/br.v21i1.12</w:t>
        </w:r>
      </w:hyperlink>
    </w:p>
    <w:p w14:paraId="05A3ADE9" w14:textId="77777777" w:rsidR="006A1215" w:rsidRPr="000C24D8" w:rsidRDefault="006A121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Sam, K.S., Onyena, A.P., Zabbey, N., Odoh, C.K., Nwipie, G.N., Nkeeh, D.K., Osuji, L.C., Little, D.I., 2023. Prospects of emerging PAH sources and remediation technologies: insights from Africa. Environmental Science and Pollution Research 30 (14), 39451-39473. </w:t>
      </w:r>
      <w:hyperlink r:id="rId36">
        <w:r w:rsidRPr="000C24D8">
          <w:rPr>
            <w:rStyle w:val="Hyperlink"/>
            <w:rFonts w:ascii="Times New Roman" w:hAnsi="Times New Roman" w:cs="Times New Roman"/>
            <w:sz w:val="24"/>
            <w:szCs w:val="24"/>
          </w:rPr>
          <w:t xml:space="preserve"> </w:t>
        </w:r>
      </w:hyperlink>
      <w:hyperlink r:id="rId37">
        <w:r w:rsidRPr="000C24D8">
          <w:rPr>
            <w:rStyle w:val="Hyperlink"/>
            <w:rFonts w:ascii="Times New Roman" w:hAnsi="Times New Roman" w:cs="Times New Roman"/>
            <w:sz w:val="24"/>
            <w:szCs w:val="24"/>
          </w:rPr>
          <w:t>https://doi.org/10.1007/s11356</w:t>
        </w:r>
      </w:hyperlink>
      <w:hyperlink r:id="rId38">
        <w:r w:rsidRPr="000C24D8">
          <w:rPr>
            <w:rStyle w:val="Hyperlink"/>
            <w:rFonts w:ascii="Times New Roman" w:hAnsi="Times New Roman" w:cs="Times New Roman"/>
            <w:sz w:val="24"/>
            <w:szCs w:val="24"/>
          </w:rPr>
          <w:t>-</w:t>
        </w:r>
      </w:hyperlink>
      <w:hyperlink r:id="rId39">
        <w:r w:rsidRPr="000C24D8">
          <w:rPr>
            <w:rStyle w:val="Hyperlink"/>
            <w:rFonts w:ascii="Times New Roman" w:hAnsi="Times New Roman" w:cs="Times New Roman"/>
            <w:sz w:val="24"/>
            <w:szCs w:val="24"/>
          </w:rPr>
          <w:t>023</w:t>
        </w:r>
      </w:hyperlink>
      <w:hyperlink r:id="rId40">
        <w:r w:rsidRPr="000C24D8">
          <w:rPr>
            <w:rStyle w:val="Hyperlink"/>
            <w:rFonts w:ascii="Times New Roman" w:hAnsi="Times New Roman" w:cs="Times New Roman"/>
            <w:sz w:val="24"/>
            <w:szCs w:val="24"/>
          </w:rPr>
          <w:t>-</w:t>
        </w:r>
      </w:hyperlink>
      <w:hyperlink r:id="rId41">
        <w:r w:rsidRPr="000C24D8">
          <w:rPr>
            <w:rStyle w:val="Hyperlink"/>
            <w:rFonts w:ascii="Times New Roman" w:hAnsi="Times New Roman" w:cs="Times New Roman"/>
            <w:sz w:val="24"/>
            <w:szCs w:val="24"/>
          </w:rPr>
          <w:t>25833</w:t>
        </w:r>
      </w:hyperlink>
      <w:hyperlink r:id="rId42">
        <w:r w:rsidRPr="000C24D8">
          <w:rPr>
            <w:rStyle w:val="Hyperlink"/>
            <w:rFonts w:ascii="Times New Roman" w:hAnsi="Times New Roman" w:cs="Times New Roman"/>
            <w:sz w:val="24"/>
            <w:szCs w:val="24"/>
          </w:rPr>
          <w:t>-</w:t>
        </w:r>
      </w:hyperlink>
      <w:hyperlink r:id="rId43">
        <w:r w:rsidRPr="000C24D8">
          <w:rPr>
            <w:rStyle w:val="Hyperlink"/>
            <w:rFonts w:ascii="Times New Roman" w:hAnsi="Times New Roman" w:cs="Times New Roman"/>
            <w:sz w:val="24"/>
            <w:szCs w:val="24"/>
          </w:rPr>
          <w:t>9</w:t>
        </w:r>
      </w:hyperlink>
    </w:p>
    <w:p w14:paraId="2B5F649D" w14:textId="75245A62" w:rsidR="006A1215" w:rsidRPr="000C24D8" w:rsidRDefault="006A1215"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t xml:space="preserve">Sam, K., Pegg, S., Oladejo, A.O., 2024. Mining from the pipeline: Artisanal oil refining as a consequence of failed CSR policies in the Niger Delta. Journal of Environmental Management, 352. </w:t>
      </w:r>
      <w:hyperlink r:id="rId44" w:history="1">
        <w:r w:rsidRPr="000C24D8">
          <w:rPr>
            <w:rStyle w:val="Hyperlink"/>
            <w:rFonts w:ascii="Times New Roman" w:hAnsi="Times New Roman" w:cs="Times New Roman"/>
            <w:sz w:val="24"/>
            <w:szCs w:val="24"/>
          </w:rPr>
          <w:t>https://doi.org/10.1016/j.jenvman.2024.120038</w:t>
        </w:r>
      </w:hyperlink>
    </w:p>
    <w:p w14:paraId="3C82C6B9" w14:textId="6F6B6D96" w:rsidR="009576A1" w:rsidRPr="000C24D8" w:rsidRDefault="009D4A82" w:rsidP="0045253A">
      <w:pPr>
        <w:spacing w:after="240" w:line="360" w:lineRule="auto"/>
        <w:jc w:val="both"/>
        <w:rPr>
          <w:rStyle w:val="Hyperlink"/>
          <w:rFonts w:ascii="Times New Roman" w:hAnsi="Times New Roman" w:cs="Times New Roman"/>
          <w:sz w:val="24"/>
          <w:szCs w:val="24"/>
        </w:rPr>
      </w:pPr>
      <w:r w:rsidRPr="000C24D8">
        <w:rPr>
          <w:rFonts w:ascii="Times New Roman" w:hAnsi="Times New Roman" w:cs="Times New Roman"/>
          <w:sz w:val="24"/>
          <w:szCs w:val="24"/>
        </w:rPr>
        <w:t xml:space="preserve">Syeed, </w:t>
      </w:r>
      <w:r w:rsidR="003A2B25" w:rsidRPr="000C24D8">
        <w:rPr>
          <w:rFonts w:ascii="Times New Roman" w:hAnsi="Times New Roman" w:cs="Times New Roman"/>
          <w:sz w:val="24"/>
          <w:szCs w:val="24"/>
        </w:rPr>
        <w:t xml:space="preserve">M.M.M., </w:t>
      </w:r>
      <w:r w:rsidRPr="000C24D8">
        <w:rPr>
          <w:rFonts w:ascii="Times New Roman" w:hAnsi="Times New Roman" w:cs="Times New Roman"/>
          <w:sz w:val="24"/>
          <w:szCs w:val="24"/>
        </w:rPr>
        <w:t>Hossain,</w:t>
      </w:r>
      <w:r w:rsidR="003A2B25" w:rsidRPr="000C24D8">
        <w:rPr>
          <w:rFonts w:ascii="Times New Roman" w:hAnsi="Times New Roman" w:cs="Times New Roman"/>
          <w:sz w:val="24"/>
          <w:szCs w:val="24"/>
        </w:rPr>
        <w:t xml:space="preserve"> Md.S.,</w:t>
      </w:r>
      <w:r w:rsidRPr="000C24D8">
        <w:rPr>
          <w:rFonts w:ascii="Times New Roman" w:hAnsi="Times New Roman" w:cs="Times New Roman"/>
          <w:sz w:val="24"/>
          <w:szCs w:val="24"/>
        </w:rPr>
        <w:t xml:space="preserve"> Karim,</w:t>
      </w:r>
      <w:r w:rsidR="003A2B25" w:rsidRPr="000C24D8">
        <w:rPr>
          <w:rFonts w:ascii="Times New Roman" w:hAnsi="Times New Roman" w:cs="Times New Roman"/>
          <w:sz w:val="24"/>
          <w:szCs w:val="24"/>
        </w:rPr>
        <w:t xml:space="preserve"> Md.R.,</w:t>
      </w:r>
      <w:r w:rsidRPr="000C24D8">
        <w:rPr>
          <w:rFonts w:ascii="Times New Roman" w:hAnsi="Times New Roman" w:cs="Times New Roman"/>
          <w:sz w:val="24"/>
          <w:szCs w:val="24"/>
        </w:rPr>
        <w:t xml:space="preserve"> Uddin,</w:t>
      </w:r>
      <w:r w:rsidR="003A2B25" w:rsidRPr="000C24D8">
        <w:rPr>
          <w:rFonts w:ascii="Times New Roman" w:hAnsi="Times New Roman" w:cs="Times New Roman"/>
          <w:sz w:val="24"/>
          <w:szCs w:val="24"/>
        </w:rPr>
        <w:t xml:space="preserve"> M.F., </w:t>
      </w:r>
      <w:r w:rsidRPr="000C24D8">
        <w:rPr>
          <w:rFonts w:ascii="Times New Roman" w:hAnsi="Times New Roman" w:cs="Times New Roman"/>
          <w:sz w:val="24"/>
          <w:szCs w:val="24"/>
        </w:rPr>
        <w:t>Hasan,</w:t>
      </w:r>
      <w:r w:rsidR="003A2B25" w:rsidRPr="000C24D8">
        <w:rPr>
          <w:rFonts w:ascii="Times New Roman" w:hAnsi="Times New Roman" w:cs="Times New Roman"/>
          <w:sz w:val="24"/>
          <w:szCs w:val="24"/>
        </w:rPr>
        <w:t xml:space="preserve"> M.,</w:t>
      </w:r>
      <w:r w:rsidRPr="000C24D8">
        <w:rPr>
          <w:rFonts w:ascii="Times New Roman" w:hAnsi="Times New Roman" w:cs="Times New Roman"/>
          <w:sz w:val="24"/>
          <w:szCs w:val="24"/>
        </w:rPr>
        <w:t xml:space="preserve"> Khan,</w:t>
      </w:r>
      <w:r w:rsidR="003A2B25" w:rsidRPr="000C24D8">
        <w:rPr>
          <w:rFonts w:ascii="Times New Roman" w:hAnsi="Times New Roman" w:cs="Times New Roman"/>
          <w:sz w:val="24"/>
          <w:szCs w:val="24"/>
        </w:rPr>
        <w:t xml:space="preserve"> R.H.,</w:t>
      </w:r>
      <w:r w:rsidR="009576A1" w:rsidRPr="000C24D8">
        <w:rPr>
          <w:rFonts w:ascii="Times New Roman" w:hAnsi="Times New Roman" w:cs="Times New Roman"/>
          <w:sz w:val="24"/>
          <w:szCs w:val="24"/>
        </w:rPr>
        <w:t xml:space="preserve"> </w:t>
      </w:r>
      <w:r w:rsidR="003A2B25" w:rsidRPr="000C24D8">
        <w:rPr>
          <w:rFonts w:ascii="Times New Roman" w:hAnsi="Times New Roman" w:cs="Times New Roman"/>
          <w:sz w:val="24"/>
          <w:szCs w:val="24"/>
        </w:rPr>
        <w:t xml:space="preserve">2023. </w:t>
      </w:r>
      <w:r w:rsidRPr="000C24D8">
        <w:rPr>
          <w:rFonts w:ascii="Times New Roman" w:hAnsi="Times New Roman" w:cs="Times New Roman"/>
          <w:sz w:val="24"/>
          <w:szCs w:val="24"/>
        </w:rPr>
        <w:t>Surface water quality profiling using the water quality index, pollution index and statistical methods: A critical review</w:t>
      </w:r>
      <w:r w:rsidR="003A2B25" w:rsidRPr="000C24D8">
        <w:rPr>
          <w:rFonts w:ascii="Times New Roman" w:hAnsi="Times New Roman" w:cs="Times New Roman"/>
          <w:sz w:val="24"/>
          <w:szCs w:val="24"/>
        </w:rPr>
        <w:t xml:space="preserve">. </w:t>
      </w:r>
      <w:r w:rsidRPr="000C24D8">
        <w:rPr>
          <w:rFonts w:ascii="Times New Roman" w:hAnsi="Times New Roman" w:cs="Times New Roman"/>
          <w:sz w:val="24"/>
          <w:szCs w:val="24"/>
        </w:rPr>
        <w:t>Environmental and Sustainability Indicators,</w:t>
      </w:r>
      <w:r w:rsidR="003A2B25" w:rsidRPr="000C24D8">
        <w:rPr>
          <w:rFonts w:ascii="Times New Roman" w:hAnsi="Times New Roman" w:cs="Times New Roman"/>
          <w:sz w:val="24"/>
          <w:szCs w:val="24"/>
        </w:rPr>
        <w:t xml:space="preserve"> </w:t>
      </w:r>
      <w:r w:rsidRPr="000C24D8">
        <w:rPr>
          <w:rFonts w:ascii="Times New Roman" w:hAnsi="Times New Roman" w:cs="Times New Roman"/>
          <w:sz w:val="24"/>
          <w:szCs w:val="24"/>
        </w:rPr>
        <w:t>18,</w:t>
      </w:r>
      <w:r w:rsidR="003A2B25" w:rsidRPr="000C24D8">
        <w:rPr>
          <w:rFonts w:ascii="Times New Roman" w:hAnsi="Times New Roman" w:cs="Times New Roman"/>
          <w:sz w:val="24"/>
          <w:szCs w:val="24"/>
        </w:rPr>
        <w:t xml:space="preserve"> </w:t>
      </w:r>
      <w:r w:rsidRPr="000C24D8">
        <w:rPr>
          <w:rFonts w:ascii="Times New Roman" w:hAnsi="Times New Roman" w:cs="Times New Roman"/>
          <w:sz w:val="24"/>
          <w:szCs w:val="24"/>
        </w:rPr>
        <w:t>100247</w:t>
      </w:r>
      <w:r w:rsidR="003A2B25" w:rsidRPr="000C24D8">
        <w:rPr>
          <w:rFonts w:ascii="Times New Roman" w:hAnsi="Times New Roman" w:cs="Times New Roman"/>
          <w:sz w:val="24"/>
          <w:szCs w:val="24"/>
        </w:rPr>
        <w:t xml:space="preserve">. </w:t>
      </w:r>
      <w:hyperlink r:id="rId45" w:history="1">
        <w:r w:rsidR="003A2B25" w:rsidRPr="000C24D8">
          <w:rPr>
            <w:rStyle w:val="Hyperlink"/>
            <w:rFonts w:ascii="Times New Roman" w:hAnsi="Times New Roman" w:cs="Times New Roman"/>
            <w:sz w:val="24"/>
            <w:szCs w:val="24"/>
          </w:rPr>
          <w:t>https://doi.org/10.1016/j.indic.2023.100247</w:t>
        </w:r>
      </w:hyperlink>
      <w:r w:rsidRPr="000C24D8">
        <w:rPr>
          <w:rFonts w:ascii="Times New Roman" w:hAnsi="Times New Roman" w:cs="Times New Roman"/>
          <w:sz w:val="24"/>
          <w:szCs w:val="24"/>
        </w:rPr>
        <w:t>.</w:t>
      </w:r>
      <w:r w:rsidR="009576A1" w:rsidRPr="000C24D8">
        <w:rPr>
          <w:rFonts w:ascii="Times New Roman" w:hAnsi="Times New Roman" w:cs="Times New Roman"/>
          <w:sz w:val="24"/>
          <w:szCs w:val="24"/>
        </w:rPr>
        <w:fldChar w:fldCharType="begin"/>
      </w:r>
      <w:r w:rsidR="000347FE" w:rsidRPr="000C24D8">
        <w:rPr>
          <w:rFonts w:ascii="Times New Roman" w:hAnsi="Times New Roman" w:cs="Times New Roman"/>
          <w:sz w:val="24"/>
          <w:szCs w:val="24"/>
        </w:rPr>
        <w:instrText>HYPERLINK "C:\\Users\\PAC2\\Desktop\\bluetooth downloads\\UNEP. 2011. United Nations Environmentak Programme Repot.  https:\\www.unep.org"</w:instrText>
      </w:r>
      <w:r w:rsidR="009576A1" w:rsidRPr="000C24D8">
        <w:rPr>
          <w:rFonts w:ascii="Times New Roman" w:hAnsi="Times New Roman" w:cs="Times New Roman"/>
          <w:sz w:val="24"/>
          <w:szCs w:val="24"/>
        </w:rPr>
      </w:r>
      <w:r w:rsidR="009576A1" w:rsidRPr="000C24D8">
        <w:rPr>
          <w:rFonts w:ascii="Times New Roman" w:hAnsi="Times New Roman" w:cs="Times New Roman"/>
          <w:sz w:val="24"/>
          <w:szCs w:val="24"/>
        </w:rPr>
        <w:fldChar w:fldCharType="separate"/>
      </w:r>
    </w:p>
    <w:p w14:paraId="000E86BF" w14:textId="586295C8" w:rsidR="009576A1" w:rsidRPr="000C24D8" w:rsidRDefault="0045253A" w:rsidP="0045253A">
      <w:pPr>
        <w:jc w:val="both"/>
        <w:rPr>
          <w:rStyle w:val="Hyperlink"/>
          <w:rFonts w:ascii="Times New Roman" w:hAnsi="Times New Roman" w:cs="Times New Roman"/>
          <w:color w:val="auto"/>
          <w:sz w:val="24"/>
          <w:szCs w:val="24"/>
          <w:u w:val="none"/>
        </w:rPr>
      </w:pPr>
      <w:r w:rsidRPr="000C24D8">
        <w:rPr>
          <w:rFonts w:ascii="Times New Roman" w:hAnsi="Times New Roman" w:cs="Times New Roman"/>
          <w:sz w:val="24"/>
          <w:szCs w:val="24"/>
        </w:rPr>
        <w:t>UNEP., 2011. Report on Environmental Assessment of Ogoniland.</w:t>
      </w:r>
      <w:r w:rsidRPr="000C24D8">
        <w:rPr>
          <w:rStyle w:val="Hyperlink"/>
          <w:rFonts w:ascii="Times New Roman" w:hAnsi="Times New Roman" w:cs="Times New Roman"/>
          <w:sz w:val="24"/>
          <w:szCs w:val="24"/>
          <w:u w:val="none"/>
        </w:rPr>
        <w:t xml:space="preserve"> </w:t>
      </w:r>
      <w:r w:rsidR="009576A1" w:rsidRPr="000C24D8">
        <w:rPr>
          <w:rStyle w:val="Hyperlink"/>
          <w:rFonts w:ascii="Times New Roman" w:hAnsi="Times New Roman" w:cs="Times New Roman"/>
          <w:sz w:val="24"/>
          <w:szCs w:val="24"/>
        </w:rPr>
        <w:t>United Nations Environmentak Programme Repot.  https://www.unep.org.</w:t>
      </w:r>
    </w:p>
    <w:p w14:paraId="04E683F7" w14:textId="56F5188A" w:rsidR="00C141E5" w:rsidRPr="000C24D8" w:rsidRDefault="009576A1" w:rsidP="0045253A">
      <w:pPr>
        <w:spacing w:after="240" w:line="360" w:lineRule="auto"/>
        <w:jc w:val="both"/>
        <w:rPr>
          <w:rFonts w:ascii="Times New Roman" w:hAnsi="Times New Roman" w:cs="Times New Roman"/>
          <w:sz w:val="24"/>
          <w:szCs w:val="24"/>
        </w:rPr>
      </w:pPr>
      <w:r w:rsidRPr="000C24D8">
        <w:rPr>
          <w:rFonts w:ascii="Times New Roman" w:hAnsi="Times New Roman" w:cs="Times New Roman"/>
          <w:sz w:val="24"/>
          <w:szCs w:val="24"/>
        </w:rPr>
        <w:fldChar w:fldCharType="end"/>
      </w:r>
      <w:r w:rsidR="00C141E5" w:rsidRPr="000C24D8">
        <w:rPr>
          <w:rFonts w:ascii="Times New Roman" w:hAnsi="Times New Roman" w:cs="Times New Roman"/>
          <w:sz w:val="24"/>
          <w:szCs w:val="24"/>
        </w:rPr>
        <w:t>World Health Organization. Water, sanitation and hygiene links to health. 2004. Available at: </w:t>
      </w:r>
      <w:hyperlink r:id="rId46" w:history="1">
        <w:r w:rsidR="00C141E5" w:rsidRPr="000C24D8">
          <w:rPr>
            <w:rStyle w:val="Hyperlink"/>
            <w:rFonts w:ascii="Times New Roman" w:hAnsi="Times New Roman" w:cs="Times New Roman"/>
            <w:sz w:val="24"/>
            <w:szCs w:val="24"/>
          </w:rPr>
          <w:t>www.who.int/water_sanitation-health/publications/facts2004/en/index.html</w:t>
        </w:r>
      </w:hyperlink>
    </w:p>
    <w:p w14:paraId="5FEFBF7A" w14:textId="3A6DF9EC" w:rsidR="009D4A82" w:rsidRPr="000C24D8" w:rsidRDefault="009D4A82" w:rsidP="00642D62">
      <w:pPr>
        <w:spacing w:after="240"/>
        <w:rPr>
          <w:rFonts w:ascii="Times New Roman" w:hAnsi="Times New Roman" w:cs="Times New Roman"/>
          <w:sz w:val="24"/>
          <w:szCs w:val="24"/>
        </w:rPr>
      </w:pPr>
    </w:p>
    <w:p w14:paraId="2819AD06" w14:textId="677CB224" w:rsidR="009D4A82" w:rsidRPr="000C24D8" w:rsidRDefault="009D4A82" w:rsidP="00642D62">
      <w:pPr>
        <w:spacing w:after="240"/>
        <w:rPr>
          <w:rFonts w:ascii="Times New Roman" w:hAnsi="Times New Roman" w:cs="Times New Roman"/>
          <w:sz w:val="24"/>
          <w:szCs w:val="24"/>
        </w:rPr>
      </w:pPr>
    </w:p>
    <w:p w14:paraId="147E9695" w14:textId="77777777" w:rsidR="00B53B24" w:rsidRPr="000C24D8" w:rsidRDefault="00B53B24" w:rsidP="00642D62">
      <w:pPr>
        <w:spacing w:after="240"/>
        <w:rPr>
          <w:rFonts w:ascii="Times New Roman" w:hAnsi="Times New Roman" w:cs="Times New Roman"/>
          <w:sz w:val="24"/>
          <w:szCs w:val="24"/>
        </w:rPr>
      </w:pPr>
    </w:p>
    <w:p w14:paraId="42412190" w14:textId="57B16A7A" w:rsidR="00F55A2F" w:rsidRPr="000C24D8" w:rsidRDefault="00F55A2F" w:rsidP="00642D62">
      <w:pPr>
        <w:spacing w:after="240"/>
        <w:rPr>
          <w:rFonts w:ascii="Times New Roman" w:eastAsia="Times New Roman" w:hAnsi="Times New Roman" w:cs="Times New Roman"/>
          <w:color w:val="000000"/>
          <w:sz w:val="24"/>
          <w:szCs w:val="24"/>
        </w:rPr>
      </w:pPr>
    </w:p>
    <w:p w14:paraId="31A3ADBB" w14:textId="6513D81B" w:rsidR="009F7CE9" w:rsidRPr="000C24D8" w:rsidRDefault="009F7CE9" w:rsidP="00642D62">
      <w:pPr>
        <w:spacing w:after="240"/>
        <w:rPr>
          <w:rFonts w:ascii="Times New Roman" w:hAnsi="Times New Roman" w:cs="Times New Roman"/>
          <w:sz w:val="24"/>
          <w:szCs w:val="24"/>
        </w:rPr>
      </w:pPr>
    </w:p>
    <w:p w14:paraId="791788FF" w14:textId="77777777" w:rsidR="009F7CE9" w:rsidRPr="000C24D8" w:rsidRDefault="009F7CE9" w:rsidP="00642D62">
      <w:pPr>
        <w:pStyle w:val="PlainText"/>
        <w:spacing w:after="240"/>
        <w:rPr>
          <w:rFonts w:ascii="Times New Roman" w:hAnsi="Times New Roman" w:cs="Times New Roman"/>
          <w:sz w:val="24"/>
          <w:szCs w:val="24"/>
        </w:rPr>
      </w:pPr>
    </w:p>
    <w:p w14:paraId="2A368371" w14:textId="77777777" w:rsidR="00E81305" w:rsidRPr="000C24D8" w:rsidRDefault="00E81305" w:rsidP="00642D62">
      <w:pPr>
        <w:spacing w:after="240"/>
        <w:jc w:val="both"/>
        <w:rPr>
          <w:rFonts w:ascii="Times New Roman" w:hAnsi="Times New Roman" w:cs="Times New Roman"/>
          <w:sz w:val="24"/>
          <w:szCs w:val="24"/>
        </w:rPr>
      </w:pPr>
    </w:p>
    <w:sectPr w:rsidR="00E81305" w:rsidRPr="000C24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25203" w14:textId="77777777" w:rsidR="002F445C" w:rsidRDefault="002F445C" w:rsidP="007719BE">
      <w:pPr>
        <w:spacing w:after="0" w:line="240" w:lineRule="auto"/>
      </w:pPr>
      <w:r>
        <w:separator/>
      </w:r>
    </w:p>
  </w:endnote>
  <w:endnote w:type="continuationSeparator" w:id="0">
    <w:p w14:paraId="124B1AC8" w14:textId="77777777" w:rsidR="002F445C" w:rsidRDefault="002F445C" w:rsidP="00771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CEEC" w14:textId="77777777" w:rsidR="00885D29" w:rsidRDefault="00885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7228310"/>
      <w:docPartObj>
        <w:docPartGallery w:val="Page Numbers (Bottom of Page)"/>
        <w:docPartUnique/>
      </w:docPartObj>
    </w:sdtPr>
    <w:sdtEndPr>
      <w:rPr>
        <w:noProof/>
      </w:rPr>
    </w:sdtEndPr>
    <w:sdtContent>
      <w:p w14:paraId="0FF7D969" w14:textId="46FAD9EA" w:rsidR="000C24D8" w:rsidRDefault="000C2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D322AA" w14:textId="77777777" w:rsidR="000C24D8" w:rsidRDefault="000C2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A366C" w14:textId="77777777" w:rsidR="00885D29" w:rsidRDefault="00885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4DE69" w14:textId="77777777" w:rsidR="002F445C" w:rsidRDefault="002F445C" w:rsidP="007719BE">
      <w:pPr>
        <w:spacing w:after="0" w:line="240" w:lineRule="auto"/>
      </w:pPr>
      <w:r>
        <w:separator/>
      </w:r>
    </w:p>
  </w:footnote>
  <w:footnote w:type="continuationSeparator" w:id="0">
    <w:p w14:paraId="00473C26" w14:textId="77777777" w:rsidR="002F445C" w:rsidRDefault="002F445C" w:rsidP="007719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F3FD3" w14:textId="266C9832" w:rsidR="00885D29" w:rsidRDefault="00885D29">
    <w:pPr>
      <w:pStyle w:val="Header"/>
    </w:pPr>
    <w:r>
      <w:rPr>
        <w:noProof/>
      </w:rPr>
      <w:pict w14:anchorId="3310C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10668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344FA" w14:textId="6FCABFC8" w:rsidR="00885D29" w:rsidRDefault="00885D29">
    <w:pPr>
      <w:pStyle w:val="Header"/>
    </w:pPr>
    <w:r>
      <w:rPr>
        <w:noProof/>
      </w:rPr>
      <w:pict w14:anchorId="7CD41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10668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D68A2" w14:textId="6B151491" w:rsidR="00885D29" w:rsidRDefault="00885D29">
    <w:pPr>
      <w:pStyle w:val="Header"/>
    </w:pPr>
    <w:r>
      <w:rPr>
        <w:noProof/>
      </w:rPr>
      <w:pict w14:anchorId="0B3E2B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510668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75D68"/>
    <w:multiLevelType w:val="hybridMultilevel"/>
    <w:tmpl w:val="CAB2C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6B3C1C"/>
    <w:multiLevelType w:val="hybridMultilevel"/>
    <w:tmpl w:val="F56011EC"/>
    <w:lvl w:ilvl="0" w:tplc="2000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9975C7B"/>
    <w:multiLevelType w:val="hybridMultilevel"/>
    <w:tmpl w:val="53741D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965E36"/>
    <w:multiLevelType w:val="multilevel"/>
    <w:tmpl w:val="0ACCB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486348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03896209">
    <w:abstractNumId w:val="3"/>
  </w:num>
  <w:num w:numId="3" w16cid:durableId="40448111">
    <w:abstractNumId w:val="1"/>
  </w:num>
  <w:num w:numId="4" w16cid:durableId="76901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79B"/>
    <w:rsid w:val="00031F62"/>
    <w:rsid w:val="000347FE"/>
    <w:rsid w:val="0004408C"/>
    <w:rsid w:val="000C24D8"/>
    <w:rsid w:val="000D0F3B"/>
    <w:rsid w:val="000E0ABC"/>
    <w:rsid w:val="0015020C"/>
    <w:rsid w:val="001949F1"/>
    <w:rsid w:val="001A112C"/>
    <w:rsid w:val="001B13A3"/>
    <w:rsid w:val="001D5FB5"/>
    <w:rsid w:val="00226CDC"/>
    <w:rsid w:val="00233D19"/>
    <w:rsid w:val="00243303"/>
    <w:rsid w:val="00274350"/>
    <w:rsid w:val="002835DD"/>
    <w:rsid w:val="002B6965"/>
    <w:rsid w:val="002F445C"/>
    <w:rsid w:val="003043C6"/>
    <w:rsid w:val="0038490A"/>
    <w:rsid w:val="00386E86"/>
    <w:rsid w:val="003A2B25"/>
    <w:rsid w:val="003A666C"/>
    <w:rsid w:val="003D5BB3"/>
    <w:rsid w:val="0043576D"/>
    <w:rsid w:val="0045253A"/>
    <w:rsid w:val="00474ED7"/>
    <w:rsid w:val="00496490"/>
    <w:rsid w:val="004A6204"/>
    <w:rsid w:val="004B5D2F"/>
    <w:rsid w:val="004C1B0E"/>
    <w:rsid w:val="005033E0"/>
    <w:rsid w:val="00503E8A"/>
    <w:rsid w:val="00513249"/>
    <w:rsid w:val="0052179B"/>
    <w:rsid w:val="0054119D"/>
    <w:rsid w:val="005422C6"/>
    <w:rsid w:val="00546502"/>
    <w:rsid w:val="005534B6"/>
    <w:rsid w:val="0057363F"/>
    <w:rsid w:val="005E1930"/>
    <w:rsid w:val="00642D62"/>
    <w:rsid w:val="006A1215"/>
    <w:rsid w:val="006B61D6"/>
    <w:rsid w:val="006E08F9"/>
    <w:rsid w:val="0073366D"/>
    <w:rsid w:val="00762D68"/>
    <w:rsid w:val="007719BE"/>
    <w:rsid w:val="00775570"/>
    <w:rsid w:val="0079637F"/>
    <w:rsid w:val="007F3304"/>
    <w:rsid w:val="00812462"/>
    <w:rsid w:val="00885D29"/>
    <w:rsid w:val="008D7C22"/>
    <w:rsid w:val="008E7790"/>
    <w:rsid w:val="008F4FB1"/>
    <w:rsid w:val="009513EA"/>
    <w:rsid w:val="009576A1"/>
    <w:rsid w:val="0096587F"/>
    <w:rsid w:val="0098396D"/>
    <w:rsid w:val="009B4B2C"/>
    <w:rsid w:val="009D4A82"/>
    <w:rsid w:val="009F7CE9"/>
    <w:rsid w:val="00A35074"/>
    <w:rsid w:val="00A55DFB"/>
    <w:rsid w:val="00A8720F"/>
    <w:rsid w:val="00B27C5A"/>
    <w:rsid w:val="00B53B24"/>
    <w:rsid w:val="00B74754"/>
    <w:rsid w:val="00B74B70"/>
    <w:rsid w:val="00B87BD4"/>
    <w:rsid w:val="00B95146"/>
    <w:rsid w:val="00BC058D"/>
    <w:rsid w:val="00C141E5"/>
    <w:rsid w:val="00CD2A40"/>
    <w:rsid w:val="00D73358"/>
    <w:rsid w:val="00DD2616"/>
    <w:rsid w:val="00E40D1B"/>
    <w:rsid w:val="00E81305"/>
    <w:rsid w:val="00EE11BA"/>
    <w:rsid w:val="00F065E3"/>
    <w:rsid w:val="00F27C25"/>
    <w:rsid w:val="00F45ECC"/>
    <w:rsid w:val="00F55A2F"/>
    <w:rsid w:val="00F565AD"/>
    <w:rsid w:val="00F65AA4"/>
    <w:rsid w:val="00FC1621"/>
    <w:rsid w:val="00FE2845"/>
    <w:rsid w:val="00FF2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E569C"/>
  <w15:chartTrackingRefBased/>
  <w15:docId w15:val="{39F31EF6-E84E-4B06-9037-55233D0DD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576A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951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7BD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7BD4"/>
    <w:rPr>
      <w:color w:val="0000FF"/>
      <w:u w:val="single"/>
    </w:rPr>
  </w:style>
  <w:style w:type="character" w:styleId="UnresolvedMention">
    <w:name w:val="Unresolved Mention"/>
    <w:basedOn w:val="DefaultParagraphFont"/>
    <w:uiPriority w:val="99"/>
    <w:semiHidden/>
    <w:unhideWhenUsed/>
    <w:rsid w:val="001B13A3"/>
    <w:rPr>
      <w:color w:val="605E5C"/>
      <w:shd w:val="clear" w:color="auto" w:fill="E1DFDD"/>
    </w:rPr>
  </w:style>
  <w:style w:type="character" w:styleId="Emphasis">
    <w:name w:val="Emphasis"/>
    <w:basedOn w:val="DefaultParagraphFont"/>
    <w:uiPriority w:val="20"/>
    <w:qFormat/>
    <w:rsid w:val="009D4A82"/>
    <w:rPr>
      <w:i/>
      <w:iCs/>
    </w:rPr>
  </w:style>
  <w:style w:type="paragraph" w:styleId="Header">
    <w:name w:val="header"/>
    <w:basedOn w:val="Normal"/>
    <w:link w:val="HeaderChar"/>
    <w:uiPriority w:val="99"/>
    <w:unhideWhenUsed/>
    <w:rsid w:val="007719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9BE"/>
  </w:style>
  <w:style w:type="paragraph" w:styleId="Footer">
    <w:name w:val="footer"/>
    <w:basedOn w:val="Normal"/>
    <w:link w:val="FooterChar"/>
    <w:uiPriority w:val="99"/>
    <w:unhideWhenUsed/>
    <w:rsid w:val="007719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9BE"/>
  </w:style>
  <w:style w:type="paragraph" w:styleId="PlainText">
    <w:name w:val="Plain Text"/>
    <w:basedOn w:val="Normal"/>
    <w:link w:val="PlainTextChar"/>
    <w:uiPriority w:val="99"/>
    <w:unhideWhenUsed/>
    <w:rsid w:val="009F7CE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9F7CE9"/>
    <w:rPr>
      <w:rFonts w:ascii="Consolas" w:hAnsi="Consolas"/>
      <w:sz w:val="21"/>
      <w:szCs w:val="21"/>
    </w:rPr>
  </w:style>
  <w:style w:type="paragraph" w:styleId="ListParagraph">
    <w:name w:val="List Paragraph"/>
    <w:basedOn w:val="Normal"/>
    <w:uiPriority w:val="1"/>
    <w:qFormat/>
    <w:rsid w:val="00F565AD"/>
    <w:pPr>
      <w:ind w:left="720"/>
      <w:contextualSpacing/>
    </w:pPr>
  </w:style>
  <w:style w:type="paragraph" w:styleId="BlockText">
    <w:name w:val="Block Text"/>
    <w:basedOn w:val="Normal"/>
    <w:semiHidden/>
    <w:unhideWhenUsed/>
    <w:rsid w:val="00F565AD"/>
    <w:pPr>
      <w:spacing w:after="0" w:line="320" w:lineRule="atLeast"/>
      <w:ind w:left="720" w:right="-720"/>
      <w:jc w:val="both"/>
    </w:pPr>
    <w:rPr>
      <w:rFonts w:ascii="Arial" w:eastAsia="Times New Roman" w:hAnsi="Arial" w:cs="Times New Roman"/>
      <w:szCs w:val="20"/>
      <w14:ligatures w14:val="standardContextual"/>
    </w:rPr>
  </w:style>
  <w:style w:type="paragraph" w:customStyle="1" w:styleId="Default">
    <w:name w:val="Default"/>
    <w:rsid w:val="00A3507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LightShading">
    <w:name w:val="Light Shading"/>
    <w:basedOn w:val="TableNormal"/>
    <w:uiPriority w:val="60"/>
    <w:rsid w:val="00474ED7"/>
    <w:pPr>
      <w:spacing w:after="0" w:line="240" w:lineRule="auto"/>
    </w:pPr>
    <w:rPr>
      <w:color w:val="000000" w:themeColor="text1" w:themeShade="BF"/>
      <w:kern w:val="2"/>
      <w:lang w:val="en-US"/>
      <w14:ligatures w14:val="standardContextua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Light">
    <w:name w:val="Grid Table Light"/>
    <w:basedOn w:val="TableNormal"/>
    <w:uiPriority w:val="40"/>
    <w:rsid w:val="00474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9576A1"/>
    <w:rPr>
      <w:rFonts w:ascii="Times New Roman" w:eastAsia="Times New Roman" w:hAnsi="Times New Roman" w:cs="Times New Roman"/>
      <w:b/>
      <w:bCs/>
      <w:sz w:val="36"/>
      <w:szCs w:val="36"/>
    </w:rPr>
  </w:style>
  <w:style w:type="character" w:customStyle="1" w:styleId="sbcount">
    <w:name w:val="sb_count"/>
    <w:basedOn w:val="DefaultParagraphFont"/>
    <w:rsid w:val="009576A1"/>
  </w:style>
  <w:style w:type="paragraph" w:customStyle="1" w:styleId="balgo">
    <w:name w:val="b_algo"/>
    <w:basedOn w:val="Normal"/>
    <w:rsid w:val="009576A1"/>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9576A1"/>
    <w:rPr>
      <w:i/>
      <w:iCs/>
    </w:rPr>
  </w:style>
  <w:style w:type="character" w:customStyle="1" w:styleId="Heading3Char">
    <w:name w:val="Heading 3 Char"/>
    <w:basedOn w:val="DefaultParagraphFont"/>
    <w:link w:val="Heading3"/>
    <w:uiPriority w:val="9"/>
    <w:semiHidden/>
    <w:rsid w:val="00B95146"/>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69960">
      <w:bodyDiv w:val="1"/>
      <w:marLeft w:val="0"/>
      <w:marRight w:val="0"/>
      <w:marTop w:val="0"/>
      <w:marBottom w:val="0"/>
      <w:divBdr>
        <w:top w:val="none" w:sz="0" w:space="0" w:color="auto"/>
        <w:left w:val="none" w:sz="0" w:space="0" w:color="auto"/>
        <w:bottom w:val="none" w:sz="0" w:space="0" w:color="auto"/>
        <w:right w:val="none" w:sz="0" w:space="0" w:color="auto"/>
      </w:divBdr>
    </w:div>
    <w:div w:id="597835806">
      <w:bodyDiv w:val="1"/>
      <w:marLeft w:val="0"/>
      <w:marRight w:val="0"/>
      <w:marTop w:val="0"/>
      <w:marBottom w:val="0"/>
      <w:divBdr>
        <w:top w:val="none" w:sz="0" w:space="0" w:color="auto"/>
        <w:left w:val="none" w:sz="0" w:space="0" w:color="auto"/>
        <w:bottom w:val="none" w:sz="0" w:space="0" w:color="auto"/>
        <w:right w:val="none" w:sz="0" w:space="0" w:color="auto"/>
      </w:divBdr>
      <w:divsChild>
        <w:div w:id="401488070">
          <w:marLeft w:val="0"/>
          <w:marRight w:val="0"/>
          <w:marTop w:val="0"/>
          <w:marBottom w:val="0"/>
          <w:divBdr>
            <w:top w:val="none" w:sz="0" w:space="0" w:color="auto"/>
            <w:left w:val="none" w:sz="0" w:space="0" w:color="auto"/>
            <w:bottom w:val="none" w:sz="0" w:space="0" w:color="auto"/>
            <w:right w:val="none" w:sz="0" w:space="0" w:color="auto"/>
          </w:divBdr>
        </w:div>
        <w:div w:id="553079204">
          <w:marLeft w:val="0"/>
          <w:marRight w:val="0"/>
          <w:marTop w:val="0"/>
          <w:marBottom w:val="0"/>
          <w:divBdr>
            <w:top w:val="none" w:sz="0" w:space="0" w:color="auto"/>
            <w:left w:val="none" w:sz="0" w:space="0" w:color="auto"/>
            <w:bottom w:val="none" w:sz="0" w:space="0" w:color="auto"/>
            <w:right w:val="none" w:sz="0" w:space="0" w:color="auto"/>
          </w:divBdr>
        </w:div>
      </w:divsChild>
    </w:div>
    <w:div w:id="824007080">
      <w:bodyDiv w:val="1"/>
      <w:marLeft w:val="0"/>
      <w:marRight w:val="0"/>
      <w:marTop w:val="0"/>
      <w:marBottom w:val="0"/>
      <w:divBdr>
        <w:top w:val="none" w:sz="0" w:space="0" w:color="auto"/>
        <w:left w:val="none" w:sz="0" w:space="0" w:color="auto"/>
        <w:bottom w:val="none" w:sz="0" w:space="0" w:color="auto"/>
        <w:right w:val="none" w:sz="0" w:space="0" w:color="auto"/>
      </w:divBdr>
      <w:divsChild>
        <w:div w:id="1651670369">
          <w:marLeft w:val="0"/>
          <w:marRight w:val="0"/>
          <w:marTop w:val="0"/>
          <w:marBottom w:val="0"/>
          <w:divBdr>
            <w:top w:val="none" w:sz="0" w:space="0" w:color="auto"/>
            <w:left w:val="none" w:sz="0" w:space="0" w:color="auto"/>
            <w:bottom w:val="none" w:sz="0" w:space="0" w:color="auto"/>
            <w:right w:val="none" w:sz="0" w:space="0" w:color="auto"/>
          </w:divBdr>
        </w:div>
        <w:div w:id="393548539">
          <w:marLeft w:val="0"/>
          <w:marRight w:val="0"/>
          <w:marTop w:val="0"/>
          <w:marBottom w:val="0"/>
          <w:divBdr>
            <w:top w:val="none" w:sz="0" w:space="0" w:color="auto"/>
            <w:left w:val="none" w:sz="0" w:space="0" w:color="auto"/>
            <w:bottom w:val="none" w:sz="0" w:space="0" w:color="auto"/>
            <w:right w:val="none" w:sz="0" w:space="0" w:color="auto"/>
          </w:divBdr>
        </w:div>
      </w:divsChild>
    </w:div>
    <w:div w:id="886379501">
      <w:bodyDiv w:val="1"/>
      <w:marLeft w:val="0"/>
      <w:marRight w:val="0"/>
      <w:marTop w:val="0"/>
      <w:marBottom w:val="0"/>
      <w:divBdr>
        <w:top w:val="none" w:sz="0" w:space="0" w:color="auto"/>
        <w:left w:val="none" w:sz="0" w:space="0" w:color="auto"/>
        <w:bottom w:val="none" w:sz="0" w:space="0" w:color="auto"/>
        <w:right w:val="none" w:sz="0" w:space="0" w:color="auto"/>
      </w:divBdr>
      <w:divsChild>
        <w:div w:id="1812215235">
          <w:marLeft w:val="0"/>
          <w:marRight w:val="0"/>
          <w:marTop w:val="0"/>
          <w:marBottom w:val="0"/>
          <w:divBdr>
            <w:top w:val="none" w:sz="0" w:space="0" w:color="auto"/>
            <w:left w:val="none" w:sz="0" w:space="0" w:color="auto"/>
            <w:bottom w:val="none" w:sz="0" w:space="0" w:color="auto"/>
            <w:right w:val="none" w:sz="0" w:space="0" w:color="auto"/>
          </w:divBdr>
        </w:div>
        <w:div w:id="278607116">
          <w:marLeft w:val="0"/>
          <w:marRight w:val="0"/>
          <w:marTop w:val="0"/>
          <w:marBottom w:val="0"/>
          <w:divBdr>
            <w:top w:val="none" w:sz="0" w:space="0" w:color="auto"/>
            <w:left w:val="none" w:sz="0" w:space="0" w:color="auto"/>
            <w:bottom w:val="none" w:sz="0" w:space="0" w:color="auto"/>
            <w:right w:val="none" w:sz="0" w:space="0" w:color="auto"/>
          </w:divBdr>
        </w:div>
      </w:divsChild>
    </w:div>
    <w:div w:id="1462305448">
      <w:bodyDiv w:val="1"/>
      <w:marLeft w:val="0"/>
      <w:marRight w:val="0"/>
      <w:marTop w:val="0"/>
      <w:marBottom w:val="0"/>
      <w:divBdr>
        <w:top w:val="none" w:sz="0" w:space="0" w:color="auto"/>
        <w:left w:val="none" w:sz="0" w:space="0" w:color="auto"/>
        <w:bottom w:val="none" w:sz="0" w:space="0" w:color="auto"/>
        <w:right w:val="none" w:sz="0" w:space="0" w:color="auto"/>
      </w:divBdr>
      <w:divsChild>
        <w:div w:id="159346354">
          <w:marLeft w:val="0"/>
          <w:marRight w:val="0"/>
          <w:marTop w:val="0"/>
          <w:marBottom w:val="0"/>
          <w:divBdr>
            <w:top w:val="none" w:sz="0" w:space="0" w:color="auto"/>
            <w:left w:val="none" w:sz="0" w:space="0" w:color="auto"/>
            <w:bottom w:val="none" w:sz="0" w:space="0" w:color="auto"/>
            <w:right w:val="none" w:sz="0" w:space="0" w:color="auto"/>
          </w:divBdr>
          <w:divsChild>
            <w:div w:id="678197323">
              <w:marLeft w:val="0"/>
              <w:marRight w:val="0"/>
              <w:marTop w:val="0"/>
              <w:marBottom w:val="0"/>
              <w:divBdr>
                <w:top w:val="none" w:sz="0" w:space="0" w:color="auto"/>
                <w:left w:val="none" w:sz="0" w:space="0" w:color="auto"/>
                <w:bottom w:val="none" w:sz="0" w:space="0" w:color="auto"/>
                <w:right w:val="none" w:sz="0" w:space="0" w:color="auto"/>
              </w:divBdr>
            </w:div>
          </w:divsChild>
        </w:div>
        <w:div w:id="1471484601">
          <w:marLeft w:val="0"/>
          <w:marRight w:val="0"/>
          <w:marTop w:val="0"/>
          <w:marBottom w:val="0"/>
          <w:divBdr>
            <w:top w:val="none" w:sz="0" w:space="0" w:color="auto"/>
            <w:left w:val="none" w:sz="0" w:space="0" w:color="auto"/>
            <w:bottom w:val="none" w:sz="0" w:space="0" w:color="auto"/>
            <w:right w:val="none" w:sz="0" w:space="0" w:color="auto"/>
          </w:divBdr>
          <w:divsChild>
            <w:div w:id="930547884">
              <w:marLeft w:val="0"/>
              <w:marRight w:val="120"/>
              <w:marTop w:val="0"/>
              <w:marBottom w:val="0"/>
              <w:divBdr>
                <w:top w:val="none" w:sz="0" w:space="0" w:color="auto"/>
                <w:left w:val="none" w:sz="0" w:space="0" w:color="auto"/>
                <w:bottom w:val="none" w:sz="0" w:space="0" w:color="auto"/>
                <w:right w:val="none" w:sz="0" w:space="0" w:color="auto"/>
              </w:divBdr>
              <w:divsChild>
                <w:div w:id="1395542913">
                  <w:marLeft w:val="0"/>
                  <w:marRight w:val="0"/>
                  <w:marTop w:val="0"/>
                  <w:marBottom w:val="0"/>
                  <w:divBdr>
                    <w:top w:val="single" w:sz="6" w:space="0" w:color="DDDDDD"/>
                    <w:left w:val="single" w:sz="6" w:space="0" w:color="DDDDDD"/>
                    <w:bottom w:val="single" w:sz="6" w:space="0" w:color="DDDDDD"/>
                    <w:right w:val="single" w:sz="6" w:space="0" w:color="DDDDDD"/>
                  </w:divBdr>
                  <w:divsChild>
                    <w:div w:id="4838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26777">
              <w:marLeft w:val="0"/>
              <w:marRight w:val="0"/>
              <w:marTop w:val="0"/>
              <w:marBottom w:val="0"/>
              <w:divBdr>
                <w:top w:val="none" w:sz="0" w:space="0" w:color="auto"/>
                <w:left w:val="none" w:sz="0" w:space="0" w:color="auto"/>
                <w:bottom w:val="none" w:sz="0" w:space="0" w:color="auto"/>
                <w:right w:val="none" w:sz="0" w:space="0" w:color="auto"/>
              </w:divBdr>
              <w:divsChild>
                <w:div w:id="11929339">
                  <w:marLeft w:val="0"/>
                  <w:marRight w:val="0"/>
                  <w:marTop w:val="0"/>
                  <w:marBottom w:val="0"/>
                  <w:divBdr>
                    <w:top w:val="none" w:sz="0" w:space="0" w:color="auto"/>
                    <w:left w:val="none" w:sz="0" w:space="0" w:color="auto"/>
                    <w:bottom w:val="none" w:sz="0" w:space="0" w:color="auto"/>
                    <w:right w:val="none" w:sz="0" w:space="0" w:color="auto"/>
                  </w:divBdr>
                </w:div>
                <w:div w:id="425620337">
                  <w:marLeft w:val="0"/>
                  <w:marRight w:val="0"/>
                  <w:marTop w:val="0"/>
                  <w:marBottom w:val="0"/>
                  <w:divBdr>
                    <w:top w:val="none" w:sz="0" w:space="0" w:color="auto"/>
                    <w:left w:val="none" w:sz="0" w:space="0" w:color="auto"/>
                    <w:bottom w:val="none" w:sz="0" w:space="0" w:color="auto"/>
                    <w:right w:val="none" w:sz="0" w:space="0" w:color="auto"/>
                  </w:divBdr>
                  <w:divsChild>
                    <w:div w:id="9298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002/9780470172971" TargetMode="External"/><Relationship Id="rId39" Type="http://schemas.openxmlformats.org/officeDocument/2006/relationships/hyperlink" Target="https://doi.org/10.1007/s11356-023-25833-9" TargetMode="External"/><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hyperlink" Target="https://doi.org/%2010.1002/cbdv.200790034" TargetMode="External"/><Relationship Id="rId42" Type="http://schemas.openxmlformats.org/officeDocument/2006/relationships/hyperlink" Target="https://doi.org/10.1007/s11356-023-25833-9" TargetMode="External"/><Relationship Id="rId47"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eader" Target="header3.xml"/><Relationship Id="rId25" Type="http://schemas.openxmlformats.org/officeDocument/2006/relationships/hyperlink" Target="https://doi.org/10.1201/9781003062103" TargetMode="External"/><Relationship Id="rId33" Type="http://schemas.openxmlformats.org/officeDocument/2006/relationships/hyperlink" Target="https://doi.org/10.56557/ajocr/2025/%20v10i19155" TargetMode="External"/><Relationship Id="rId38" Type="http://schemas.openxmlformats.org/officeDocument/2006/relationships/hyperlink" Target="https://doi.org/10.1007/s11356-023-25833-9" TargetMode="External"/><Relationship Id="rId46" Type="http://schemas.openxmlformats.org/officeDocument/2006/relationships/hyperlink" Target="http://www.who.int/water_sanitation-health/publications/facts2004/en/index.html"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hyperlink" Target="https://doi.org/10.1007/s13203-018-0211-z" TargetMode="External"/><Relationship Id="rId41" Type="http://schemas.openxmlformats.org/officeDocument/2006/relationships/hyperlink" Target="https://doi.org/10.1007/s11356-023-25833-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16/j.heliyon.2020.e04000" TargetMode="External"/><Relationship Id="rId32" Type="http://schemas.openxmlformats.org/officeDocument/2006/relationships/hyperlink" Target="https://doi.org/10.1007/s11356-023-25833-9" TargetMode="External"/><Relationship Id="rId37" Type="http://schemas.openxmlformats.org/officeDocument/2006/relationships/hyperlink" Target="https://doi.org/10.1007/s11356-023-25833-9" TargetMode="External"/><Relationship Id="rId40" Type="http://schemas.openxmlformats.org/officeDocument/2006/relationships/hyperlink" Target="https://doi.org/10.1007/s11356-023-25833-9" TargetMode="External"/><Relationship Id="rId45" Type="http://schemas.openxmlformats.org/officeDocument/2006/relationships/hyperlink" Target="https://doi.org/10.1016/j.indic.2023.100247"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hyperlink" Target="https://doi.org/10.1016/j.envsoft.2020.104792" TargetMode="External"/><Relationship Id="rId36" Type="http://schemas.openxmlformats.org/officeDocument/2006/relationships/hyperlink" Target="https://doi.org/10.1007/s11356-023-25833-9" TargetMode="External"/><Relationship Id="rId10" Type="http://schemas.microsoft.com/office/2007/relationships/hdphoto" Target="media/hdphoto2.wdp"/><Relationship Id="rId19" Type="http://schemas.openxmlformats.org/officeDocument/2006/relationships/chart" Target="charts/chart1.xml"/><Relationship Id="rId31" Type="http://schemas.openxmlformats.org/officeDocument/2006/relationships/hyperlink" Target="http://dx.doi.org/10.5772/intechopen.98696" TargetMode="External"/><Relationship Id="rId44" Type="http://schemas.openxmlformats.org/officeDocument/2006/relationships/hyperlink" Target="https://doi.org/10.1016/j.jenvman.2024.12003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hyperlink" Target="https://books.google.com.ng/books?id=hCRSAAAAMAAJ" TargetMode="External"/><Relationship Id="rId30" Type="http://schemas.openxmlformats.org/officeDocument/2006/relationships/hyperlink" Target="https://doi.org/10.1016/J.HELIYON.2020.E05608" TargetMode="External"/><Relationship Id="rId35" Type="http://schemas.openxmlformats.org/officeDocument/2006/relationships/hyperlink" Target="https://doi.org/10.4314/br.v21i1.12" TargetMode="External"/><Relationship Id="rId43" Type="http://schemas.openxmlformats.org/officeDocument/2006/relationships/hyperlink" Target="https://doi.org/10.1007/s11356-023-25833-9"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SDOM%20GIBSON\Downloads\Wisdom%20Client%20water%20PAH%20result.%20excell(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Sheet2!$A$2</c:f>
              <c:strCache>
                <c:ptCount val="1"/>
                <c:pt idx="0">
                  <c:v>Naphthalene</c:v>
                </c:pt>
              </c:strCache>
            </c:strRef>
          </c:tx>
          <c:invertIfNegative val="0"/>
          <c:cat>
            <c:strRef>
              <c:f>Sheet2!$B$1:$M$1</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Sheet2!$B$2:$M$2</c:f>
              <c:numCache>
                <c:formatCode>General</c:formatCode>
                <c:ptCount val="12"/>
                <c:pt idx="0">
                  <c:v>53.859020000000001</c:v>
                </c:pt>
                <c:pt idx="1">
                  <c:v>56.959020000000002</c:v>
                </c:pt>
                <c:pt idx="2">
                  <c:v>0</c:v>
                </c:pt>
                <c:pt idx="3">
                  <c:v>86.739180000000005</c:v>
                </c:pt>
                <c:pt idx="4">
                  <c:v>136.60273000000001</c:v>
                </c:pt>
                <c:pt idx="5">
                  <c:v>0</c:v>
                </c:pt>
                <c:pt idx="6">
                  <c:v>53.642829999999996</c:v>
                </c:pt>
                <c:pt idx="7">
                  <c:v>0</c:v>
                </c:pt>
                <c:pt idx="8">
                  <c:v>0</c:v>
                </c:pt>
                <c:pt idx="9">
                  <c:v>36.250390000000003</c:v>
                </c:pt>
                <c:pt idx="10">
                  <c:v>148.71204</c:v>
                </c:pt>
                <c:pt idx="11">
                  <c:v>0</c:v>
                </c:pt>
              </c:numCache>
            </c:numRef>
          </c:val>
          <c:extLst>
            <c:ext xmlns:c16="http://schemas.microsoft.com/office/drawing/2014/chart" uri="{C3380CC4-5D6E-409C-BE32-E72D297353CC}">
              <c16:uniqueId val="{00000000-C48D-4097-AE1F-010EA4BCC79F}"/>
            </c:ext>
          </c:extLst>
        </c:ser>
        <c:dLbls>
          <c:showLegendKey val="0"/>
          <c:showVal val="0"/>
          <c:showCatName val="0"/>
          <c:showSerName val="0"/>
          <c:showPercent val="0"/>
          <c:showBubbleSize val="0"/>
        </c:dLbls>
        <c:gapWidth val="150"/>
        <c:axId val="211430016"/>
        <c:axId val="211931520"/>
      </c:barChart>
      <c:catAx>
        <c:axId val="211430016"/>
        <c:scaling>
          <c:orientation val="minMax"/>
        </c:scaling>
        <c:delete val="0"/>
        <c:axPos val="b"/>
        <c:numFmt formatCode="General" sourceLinked="0"/>
        <c:majorTickMark val="out"/>
        <c:minorTickMark val="none"/>
        <c:tickLblPos val="nextTo"/>
        <c:crossAx val="211931520"/>
        <c:crosses val="autoZero"/>
        <c:auto val="1"/>
        <c:lblAlgn val="ctr"/>
        <c:lblOffset val="100"/>
        <c:noMultiLvlLbl val="0"/>
      </c:catAx>
      <c:valAx>
        <c:axId val="211931520"/>
        <c:scaling>
          <c:orientation val="minMax"/>
        </c:scaling>
        <c:delete val="0"/>
        <c:axPos val="l"/>
        <c:numFmt formatCode="General" sourceLinked="1"/>
        <c:majorTickMark val="out"/>
        <c:minorTickMark val="none"/>
        <c:tickLblPos val="nextTo"/>
        <c:crossAx val="2114300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Sheet2!$A$20</c:f>
              <c:strCache>
                <c:ptCount val="1"/>
                <c:pt idx="0">
                  <c:v>Acenapthene</c:v>
                </c:pt>
              </c:strCache>
            </c:strRef>
          </c:tx>
          <c:invertIfNegative val="0"/>
          <c:cat>
            <c:strRef>
              <c:f>Sheet2!$B$19:$N$19</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Sheet2!$B$20:$N$20</c:f>
              <c:numCache>
                <c:formatCode>General</c:formatCode>
                <c:ptCount val="13"/>
                <c:pt idx="0">
                  <c:v>0</c:v>
                </c:pt>
                <c:pt idx="1">
                  <c:v>0</c:v>
                </c:pt>
                <c:pt idx="2">
                  <c:v>0</c:v>
                </c:pt>
                <c:pt idx="3">
                  <c:v>0</c:v>
                </c:pt>
                <c:pt idx="4">
                  <c:v>0</c:v>
                </c:pt>
                <c:pt idx="5">
                  <c:v>0</c:v>
                </c:pt>
                <c:pt idx="6">
                  <c:v>0</c:v>
                </c:pt>
                <c:pt idx="7">
                  <c:v>44.301749999999998</c:v>
                </c:pt>
                <c:pt idx="8">
                  <c:v>94.301749999999998</c:v>
                </c:pt>
                <c:pt idx="9">
                  <c:v>0</c:v>
                </c:pt>
                <c:pt idx="10">
                  <c:v>0</c:v>
                </c:pt>
                <c:pt idx="11">
                  <c:v>134.35726</c:v>
                </c:pt>
              </c:numCache>
            </c:numRef>
          </c:val>
          <c:extLst>
            <c:ext xmlns:c16="http://schemas.microsoft.com/office/drawing/2014/chart" uri="{C3380CC4-5D6E-409C-BE32-E72D297353CC}">
              <c16:uniqueId val="{00000000-269F-4705-93CF-AF232E0D7457}"/>
            </c:ext>
          </c:extLst>
        </c:ser>
        <c:dLbls>
          <c:showLegendKey val="0"/>
          <c:showVal val="0"/>
          <c:showCatName val="0"/>
          <c:showSerName val="0"/>
          <c:showPercent val="0"/>
          <c:showBubbleSize val="0"/>
        </c:dLbls>
        <c:gapWidth val="150"/>
        <c:axId val="211977344"/>
        <c:axId val="211978880"/>
      </c:barChart>
      <c:catAx>
        <c:axId val="211977344"/>
        <c:scaling>
          <c:orientation val="minMax"/>
        </c:scaling>
        <c:delete val="0"/>
        <c:axPos val="b"/>
        <c:numFmt formatCode="General" sourceLinked="0"/>
        <c:majorTickMark val="out"/>
        <c:minorTickMark val="none"/>
        <c:tickLblPos val="nextTo"/>
        <c:crossAx val="211978880"/>
        <c:crosses val="autoZero"/>
        <c:auto val="1"/>
        <c:lblAlgn val="ctr"/>
        <c:lblOffset val="100"/>
        <c:noMultiLvlLbl val="0"/>
      </c:catAx>
      <c:valAx>
        <c:axId val="211978880"/>
        <c:scaling>
          <c:orientation val="minMax"/>
        </c:scaling>
        <c:delete val="0"/>
        <c:axPos val="l"/>
        <c:numFmt formatCode="General" sourceLinked="1"/>
        <c:majorTickMark val="out"/>
        <c:minorTickMark val="none"/>
        <c:tickLblPos val="nextTo"/>
        <c:crossAx val="2119773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Sheet2!$A$24</c:f>
              <c:strCache>
                <c:ptCount val="1"/>
                <c:pt idx="0">
                  <c:v>Phenanthrene</c:v>
                </c:pt>
              </c:strCache>
            </c:strRef>
          </c:tx>
          <c:invertIfNegative val="0"/>
          <c:cat>
            <c:strRef>
              <c:f>Sheet2!$B$23:$N$23</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Sheet2!$B$24:$N$24</c:f>
              <c:numCache>
                <c:formatCode>General</c:formatCode>
                <c:ptCount val="13"/>
                <c:pt idx="0">
                  <c:v>26.098040000000001</c:v>
                </c:pt>
                <c:pt idx="1">
                  <c:v>24.197040000000001</c:v>
                </c:pt>
                <c:pt idx="2">
                  <c:v>77.251459999999994</c:v>
                </c:pt>
                <c:pt idx="3">
                  <c:v>0</c:v>
                </c:pt>
                <c:pt idx="4">
                  <c:v>121.25135</c:v>
                </c:pt>
                <c:pt idx="5">
                  <c:v>0</c:v>
                </c:pt>
                <c:pt idx="6">
                  <c:v>0</c:v>
                </c:pt>
                <c:pt idx="7">
                  <c:v>152.41858999999999</c:v>
                </c:pt>
                <c:pt idx="8">
                  <c:v>172.41858999999999</c:v>
                </c:pt>
                <c:pt idx="9">
                  <c:v>84.591830000000002</c:v>
                </c:pt>
                <c:pt idx="10">
                  <c:v>95.401849999999996</c:v>
                </c:pt>
                <c:pt idx="11">
                  <c:v>0</c:v>
                </c:pt>
              </c:numCache>
            </c:numRef>
          </c:val>
          <c:extLst>
            <c:ext xmlns:c16="http://schemas.microsoft.com/office/drawing/2014/chart" uri="{C3380CC4-5D6E-409C-BE32-E72D297353CC}">
              <c16:uniqueId val="{00000000-9675-46EB-8354-4FBE45FAFE0C}"/>
            </c:ext>
          </c:extLst>
        </c:ser>
        <c:dLbls>
          <c:showLegendKey val="0"/>
          <c:showVal val="0"/>
          <c:showCatName val="0"/>
          <c:showSerName val="0"/>
          <c:showPercent val="0"/>
          <c:showBubbleSize val="0"/>
        </c:dLbls>
        <c:gapWidth val="150"/>
        <c:axId val="212020608"/>
        <c:axId val="212034688"/>
      </c:barChart>
      <c:catAx>
        <c:axId val="212020608"/>
        <c:scaling>
          <c:orientation val="minMax"/>
        </c:scaling>
        <c:delete val="0"/>
        <c:axPos val="b"/>
        <c:numFmt formatCode="General" sourceLinked="0"/>
        <c:majorTickMark val="out"/>
        <c:minorTickMark val="none"/>
        <c:tickLblPos val="nextTo"/>
        <c:crossAx val="212034688"/>
        <c:crosses val="autoZero"/>
        <c:auto val="1"/>
        <c:lblAlgn val="ctr"/>
        <c:lblOffset val="100"/>
        <c:noMultiLvlLbl val="0"/>
      </c:catAx>
      <c:valAx>
        <c:axId val="212034688"/>
        <c:scaling>
          <c:orientation val="minMax"/>
        </c:scaling>
        <c:delete val="0"/>
        <c:axPos val="l"/>
        <c:numFmt formatCode="General" sourceLinked="1"/>
        <c:majorTickMark val="out"/>
        <c:minorTickMark val="none"/>
        <c:tickLblPos val="nextTo"/>
        <c:crossAx val="2120206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Sheet2!$A$38</c:f>
              <c:strCache>
                <c:ptCount val="1"/>
                <c:pt idx="0">
                  <c:v>Benzo(a)pyrene</c:v>
                </c:pt>
              </c:strCache>
            </c:strRef>
          </c:tx>
          <c:invertIfNegative val="0"/>
          <c:cat>
            <c:strRef>
              <c:f>Sheet2!$B$37:$N$37</c:f>
              <c:strCache>
                <c:ptCount val="12"/>
                <c:pt idx="0">
                  <c:v>Omuma Downstream</c:v>
                </c:pt>
                <c:pt idx="1">
                  <c:v>Omuma Midstream</c:v>
                </c:pt>
                <c:pt idx="2">
                  <c:v>Omuma Upstream</c:v>
                </c:pt>
                <c:pt idx="3">
                  <c:v>Eleme Upstream</c:v>
                </c:pt>
                <c:pt idx="4">
                  <c:v> Eleme Mid-stream</c:v>
                </c:pt>
                <c:pt idx="5">
                  <c:v>Eleme Downstream</c:v>
                </c:pt>
                <c:pt idx="6">
                  <c:v>Etche Down Stream</c:v>
                </c:pt>
                <c:pt idx="7">
                  <c:v>Etche Midstream</c:v>
                </c:pt>
                <c:pt idx="8">
                  <c:v>Etche Upstream</c:v>
                </c:pt>
                <c:pt idx="9">
                  <c:v>Emohua Upstream</c:v>
                </c:pt>
                <c:pt idx="10">
                  <c:v>Emohua Midstream</c:v>
                </c:pt>
                <c:pt idx="11">
                  <c:v>Emohua Downstream</c:v>
                </c:pt>
              </c:strCache>
            </c:strRef>
          </c:cat>
          <c:val>
            <c:numRef>
              <c:f>Sheet2!$B$38:$N$38</c:f>
              <c:numCache>
                <c:formatCode>General</c:formatCode>
                <c:ptCount val="13"/>
                <c:pt idx="0">
                  <c:v>0</c:v>
                </c:pt>
                <c:pt idx="1">
                  <c:v>0</c:v>
                </c:pt>
                <c:pt idx="2">
                  <c:v>0</c:v>
                </c:pt>
                <c:pt idx="3">
                  <c:v>81.514709999999994</c:v>
                </c:pt>
                <c:pt idx="4">
                  <c:v>152.53849</c:v>
                </c:pt>
                <c:pt idx="5">
                  <c:v>0</c:v>
                </c:pt>
                <c:pt idx="6">
                  <c:v>0</c:v>
                </c:pt>
                <c:pt idx="7">
                  <c:v>72.146280000000004</c:v>
                </c:pt>
                <c:pt idx="8">
                  <c:v>75.146280000000004</c:v>
                </c:pt>
                <c:pt idx="9">
                  <c:v>0</c:v>
                </c:pt>
                <c:pt idx="10">
                  <c:v>119.74327</c:v>
                </c:pt>
                <c:pt idx="11">
                  <c:v>0</c:v>
                </c:pt>
              </c:numCache>
            </c:numRef>
          </c:val>
          <c:extLst>
            <c:ext xmlns:c16="http://schemas.microsoft.com/office/drawing/2014/chart" uri="{C3380CC4-5D6E-409C-BE32-E72D297353CC}">
              <c16:uniqueId val="{00000000-E3B2-4F8D-8EBE-439340868A29}"/>
            </c:ext>
          </c:extLst>
        </c:ser>
        <c:dLbls>
          <c:showLegendKey val="0"/>
          <c:showVal val="0"/>
          <c:showCatName val="0"/>
          <c:showSerName val="0"/>
          <c:showPercent val="0"/>
          <c:showBubbleSize val="0"/>
        </c:dLbls>
        <c:gapWidth val="150"/>
        <c:axId val="212230144"/>
        <c:axId val="212231680"/>
      </c:barChart>
      <c:catAx>
        <c:axId val="212230144"/>
        <c:scaling>
          <c:orientation val="minMax"/>
        </c:scaling>
        <c:delete val="0"/>
        <c:axPos val="b"/>
        <c:numFmt formatCode="General" sourceLinked="0"/>
        <c:majorTickMark val="out"/>
        <c:minorTickMark val="none"/>
        <c:tickLblPos val="nextTo"/>
        <c:crossAx val="212231680"/>
        <c:crosses val="autoZero"/>
        <c:auto val="1"/>
        <c:lblAlgn val="ctr"/>
        <c:lblOffset val="100"/>
        <c:noMultiLvlLbl val="0"/>
      </c:catAx>
      <c:valAx>
        <c:axId val="212231680"/>
        <c:scaling>
          <c:orientation val="minMax"/>
        </c:scaling>
        <c:delete val="0"/>
        <c:axPos val="l"/>
        <c:numFmt formatCode="General" sourceLinked="1"/>
        <c:majorTickMark val="out"/>
        <c:minorTickMark val="none"/>
        <c:tickLblPos val="nextTo"/>
        <c:crossAx val="2122301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23</Pages>
  <Words>4957</Words>
  <Characters>28258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Editor-22</cp:lastModifiedBy>
  <cp:revision>10</cp:revision>
  <dcterms:created xsi:type="dcterms:W3CDTF">2025-05-13T19:11:00Z</dcterms:created>
  <dcterms:modified xsi:type="dcterms:W3CDTF">2025-05-15T09:00:00Z</dcterms:modified>
</cp:coreProperties>
</file>