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6FF1B" w14:textId="38EAA7BC" w:rsidR="00B65EF1" w:rsidRPr="009A0BE6" w:rsidRDefault="00B65EF1" w:rsidP="00B65EF1">
      <w:pPr>
        <w:pStyle w:val="Author"/>
        <w:spacing w:line="240" w:lineRule="auto"/>
        <w:rPr>
          <w:rFonts w:ascii="Arial" w:hAnsi="Arial" w:cs="Arial"/>
          <w:bCs/>
          <w:i/>
          <w:iCs/>
          <w:kern w:val="28"/>
          <w:szCs w:val="14"/>
        </w:rPr>
      </w:pPr>
      <w:r w:rsidRPr="009A0BE6">
        <w:rPr>
          <w:rFonts w:ascii="Arial" w:hAnsi="Arial" w:cs="Arial"/>
          <w:bCs/>
          <w:i/>
          <w:iCs/>
          <w:kern w:val="28"/>
          <w:sz w:val="28"/>
          <w:szCs w:val="16"/>
        </w:rPr>
        <w:t>The Influence of Health Consciousness on the</w:t>
      </w:r>
      <w:r w:rsidR="009A0BE6">
        <w:rPr>
          <w:rFonts w:ascii="Arial" w:hAnsi="Arial" w:cs="Arial"/>
          <w:bCs/>
          <w:i/>
          <w:iCs/>
          <w:kern w:val="28"/>
          <w:sz w:val="28"/>
          <w:szCs w:val="16"/>
        </w:rPr>
        <w:t xml:space="preserve"> </w:t>
      </w:r>
      <w:r w:rsidRPr="009A0BE6">
        <w:rPr>
          <w:rFonts w:ascii="Arial" w:hAnsi="Arial" w:cs="Arial"/>
          <w:bCs/>
          <w:i/>
          <w:iCs/>
          <w:kern w:val="28"/>
          <w:sz w:val="28"/>
          <w:szCs w:val="16"/>
        </w:rPr>
        <w:t>Purchase Intention of Low-Sugar Packaged Tea Products: An Extended</w:t>
      </w:r>
      <w:r w:rsidR="009A0BE6">
        <w:rPr>
          <w:rFonts w:ascii="Arial" w:hAnsi="Arial" w:cs="Arial"/>
          <w:bCs/>
          <w:i/>
          <w:iCs/>
          <w:kern w:val="28"/>
          <w:sz w:val="28"/>
          <w:szCs w:val="16"/>
        </w:rPr>
        <w:t xml:space="preserve"> </w:t>
      </w:r>
      <w:r w:rsidRPr="009A0BE6">
        <w:rPr>
          <w:rFonts w:ascii="Arial" w:hAnsi="Arial" w:cs="Arial"/>
          <w:bCs/>
          <w:i/>
          <w:iCs/>
          <w:kern w:val="28"/>
          <w:szCs w:val="14"/>
        </w:rPr>
        <w:t>TPB Analysis</w:t>
      </w:r>
    </w:p>
    <w:p w14:paraId="79F9E4FE" w14:textId="77777777" w:rsidR="009A0BE6" w:rsidRPr="009A0BE6" w:rsidRDefault="009A0BE6" w:rsidP="00B65EF1">
      <w:pPr>
        <w:pStyle w:val="Author"/>
        <w:spacing w:line="240" w:lineRule="auto"/>
        <w:rPr>
          <w:rFonts w:ascii="Arial" w:hAnsi="Arial" w:cs="Arial"/>
          <w:sz w:val="22"/>
          <w:szCs w:val="12"/>
        </w:rPr>
      </w:pPr>
    </w:p>
    <w:p w14:paraId="6272BB73" w14:textId="46966A8A" w:rsidR="009A0BE6" w:rsidRPr="0083216F" w:rsidRDefault="009A0BE6" w:rsidP="00B65EF1">
      <w:pPr>
        <w:pStyle w:val="Affiliation"/>
        <w:spacing w:after="0" w:line="240" w:lineRule="auto"/>
        <w:rPr>
          <w:rFonts w:ascii="Arial" w:hAnsi="Arial" w:cs="Arial"/>
          <w:i/>
        </w:rPr>
      </w:pPr>
      <w:r>
        <w:rPr>
          <w:rFonts w:ascii="Arial" w:hAnsi="Arial" w:cs="Arial"/>
          <w:i/>
        </w:rPr>
        <w:t xml:space="preserve"> </w:t>
      </w:r>
    </w:p>
    <w:p w14:paraId="30252CE1" w14:textId="77777777" w:rsidR="00790ADA" w:rsidRDefault="00790ADA" w:rsidP="00441B6F">
      <w:pPr>
        <w:pStyle w:val="Affiliation"/>
        <w:spacing w:after="0" w:line="240" w:lineRule="auto"/>
        <w:jc w:val="both"/>
        <w:rPr>
          <w:rFonts w:ascii="Arial" w:hAnsi="Arial" w:cs="Arial"/>
        </w:rPr>
      </w:pPr>
    </w:p>
    <w:p w14:paraId="1D378FFA" w14:textId="77777777" w:rsidR="002C57D2" w:rsidRPr="00FB3A86" w:rsidRDefault="002C57D2" w:rsidP="00441B6F">
      <w:pPr>
        <w:pStyle w:val="Affiliation"/>
        <w:spacing w:after="0" w:line="240" w:lineRule="auto"/>
        <w:jc w:val="both"/>
        <w:rPr>
          <w:rFonts w:ascii="Arial" w:hAnsi="Arial" w:cs="Arial"/>
        </w:rPr>
      </w:pPr>
    </w:p>
    <w:p w14:paraId="779B344C" w14:textId="77777777" w:rsidR="00B01FCD" w:rsidRPr="00FB3A86" w:rsidRDefault="000469A3" w:rsidP="00441B6F">
      <w:pPr>
        <w:pStyle w:val="Copyright"/>
        <w:spacing w:after="0" w:line="240" w:lineRule="auto"/>
        <w:jc w:val="both"/>
        <w:rPr>
          <w:rFonts w:ascii="Arial" w:hAnsi="Arial" w:cs="Arial"/>
        </w:rPr>
        <w:sectPr w:rsidR="00B01FCD" w:rsidRPr="00FB3A86" w:rsidSect="00770BD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9BBB8D8">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8323695" w14:textId="1511B0C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964A60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A1BD02B" w14:textId="77777777" w:rsidTr="001E44FE">
        <w:tc>
          <w:tcPr>
            <w:tcW w:w="9576" w:type="dxa"/>
            <w:shd w:val="clear" w:color="auto" w:fill="F2F2F2"/>
          </w:tcPr>
          <w:p w14:paraId="01A5DD4F" w14:textId="4A53CFF2" w:rsidR="00B65EF1" w:rsidRPr="00B65EF1" w:rsidRDefault="00B65EF1" w:rsidP="00B65EF1">
            <w:pPr>
              <w:pStyle w:val="Body"/>
              <w:spacing w:after="0"/>
              <w:rPr>
                <w:rFonts w:ascii="Arial" w:eastAsia="Calibri" w:hAnsi="Arial" w:cs="Arial"/>
              </w:rPr>
            </w:pPr>
            <w:r w:rsidRPr="00951647">
              <w:rPr>
                <w:rFonts w:ascii="Arial" w:eastAsia="Calibri" w:hAnsi="Arial" w:cs="Arial"/>
              </w:rPr>
              <w:t xml:space="preserve">This study, conducted from October 2024 to April 2025, </w:t>
            </w:r>
            <w:r w:rsidR="00263D0E" w:rsidRPr="00263D0E">
              <w:rPr>
                <w:rFonts w:ascii="Arial" w:eastAsia="Calibri" w:hAnsi="Arial" w:cs="Arial"/>
              </w:rPr>
              <w:t xml:space="preserve">seeks to investigate the impact of </w:t>
            </w:r>
            <w:r w:rsidRPr="00951647">
              <w:rPr>
                <w:rFonts w:ascii="Arial" w:eastAsia="Calibri" w:hAnsi="Arial" w:cs="Arial"/>
              </w:rPr>
              <w:t>health consciousness, attitude, subjective norm, and perceived behavioral control on the purchase intention of low-sugar bottled tea in Jakarta. Using a quantitative research approach, data were collected from 31</w:t>
            </w:r>
            <w:r w:rsidR="00951647" w:rsidRPr="00951647">
              <w:rPr>
                <w:rFonts w:ascii="Arial" w:eastAsia="Calibri" w:hAnsi="Arial" w:cs="Arial"/>
              </w:rPr>
              <w:t>1</w:t>
            </w:r>
            <w:r w:rsidRPr="00951647">
              <w:rPr>
                <w:rFonts w:ascii="Arial" w:eastAsia="Calibri" w:hAnsi="Arial" w:cs="Arial"/>
              </w:rPr>
              <w:t xml:space="preserve"> respondents selected through purposive sampling. The survey employed structured online questionnaires, and the data were analyzed using Structural Equation Modeling (SEM) with AMOS software. The findings reveal that health consciousness significantly and positively affects purchase intention, attitude, and perceived behavioral control. Furthermore, attitude, subjective norm, and perceived behavioral control also significantly influence purchase intention. The results show that consumer belief in the health benefits of low-sugar bottled tea </w:t>
            </w:r>
            <w:r w:rsidR="00263D0E" w:rsidRPr="00263D0E">
              <w:rPr>
                <w:rFonts w:ascii="Arial" w:eastAsia="Calibri" w:hAnsi="Arial" w:cs="Arial"/>
              </w:rPr>
              <w:t xml:space="preserve">is essential in forming </w:t>
            </w:r>
            <w:r w:rsidRPr="00951647">
              <w:rPr>
                <w:rFonts w:ascii="Arial" w:eastAsia="Calibri" w:hAnsi="Arial" w:cs="Arial"/>
              </w:rPr>
              <w:t>positive attitudes and strong purchase intentions. Key indicators of consumer responses include belief in the health benefits of the product, social influence from family and friends, and a sense of personal control over purchase decisions. Additionally, low-sugar bottled tea was identified as the top choice when purchasing tea, reflecting strong purchase intention. These findings suggest that improving consumer health awareness, reinforcing positive attitudes, and leveraging social influence can effectively enhance purchase intention. The study offers practical insights for beverage marketers to design educational and promotional strategies that emphasize health benefits, social endorsement, and consumer autonomy in purchasing decisions</w:t>
            </w:r>
            <w:r w:rsidRPr="00B65EF1">
              <w:rPr>
                <w:rFonts w:ascii="Arial" w:eastAsia="Calibri" w:hAnsi="Arial" w:cs="Arial"/>
              </w:rPr>
              <w:t>.</w:t>
            </w:r>
          </w:p>
          <w:p w14:paraId="74F30536" w14:textId="309E9B2B" w:rsidR="00505F06" w:rsidRPr="00BA1B01" w:rsidRDefault="00505F06" w:rsidP="00441B6F">
            <w:pPr>
              <w:pStyle w:val="Body"/>
              <w:spacing w:after="0"/>
              <w:rPr>
                <w:rFonts w:ascii="Arial" w:eastAsia="Calibri" w:hAnsi="Arial" w:cs="Arial"/>
                <w:szCs w:val="22"/>
              </w:rPr>
            </w:pPr>
          </w:p>
        </w:tc>
      </w:tr>
    </w:tbl>
    <w:p w14:paraId="080DDCAA" w14:textId="77777777" w:rsidR="00636EB2" w:rsidRDefault="00636EB2" w:rsidP="00441B6F">
      <w:pPr>
        <w:pStyle w:val="Body"/>
        <w:spacing w:after="0"/>
        <w:rPr>
          <w:rFonts w:ascii="Arial" w:hAnsi="Arial" w:cs="Arial"/>
          <w:i/>
        </w:rPr>
      </w:pPr>
    </w:p>
    <w:p w14:paraId="73143B6B" w14:textId="77777777" w:rsidR="00B65EF1" w:rsidRDefault="00B65EF1" w:rsidP="00B65EF1">
      <w:pPr>
        <w:pStyle w:val="Body"/>
        <w:spacing w:after="0"/>
        <w:rPr>
          <w:rFonts w:ascii="Arial" w:hAnsi="Arial" w:cs="Arial"/>
          <w:i/>
        </w:rPr>
      </w:pPr>
      <w:r>
        <w:rPr>
          <w:rFonts w:ascii="Arial" w:hAnsi="Arial" w:cs="Arial"/>
          <w:i/>
        </w:rPr>
        <w:t xml:space="preserve">Keywords: </w:t>
      </w:r>
      <w:r w:rsidRPr="00596219">
        <w:rPr>
          <w:rFonts w:ascii="Arial" w:hAnsi="Arial" w:cs="Arial"/>
          <w:i/>
        </w:rPr>
        <w:t>Health consciousness; purchase intention; low-sugar bottled tea; attitude; subjective norm; perceived behavioral control; consumer behavior.</w:t>
      </w:r>
    </w:p>
    <w:p w14:paraId="532C98C6" w14:textId="77777777" w:rsidR="00790ADA" w:rsidRDefault="00790ADA" w:rsidP="00441B6F">
      <w:pPr>
        <w:pStyle w:val="Body"/>
        <w:spacing w:after="0"/>
        <w:rPr>
          <w:rFonts w:ascii="Arial" w:hAnsi="Arial" w:cs="Arial"/>
          <w:i/>
        </w:rPr>
      </w:pPr>
    </w:p>
    <w:p w14:paraId="751A391C" w14:textId="77777777" w:rsidR="0024282C" w:rsidRDefault="0024282C" w:rsidP="00441B6F">
      <w:pPr>
        <w:pStyle w:val="Body"/>
        <w:spacing w:after="0"/>
        <w:rPr>
          <w:rFonts w:ascii="Arial" w:hAnsi="Arial" w:cs="Arial"/>
          <w:i/>
          <w:sz w:val="18"/>
        </w:rPr>
      </w:pPr>
    </w:p>
    <w:p w14:paraId="0A0DD0C0" w14:textId="77777777" w:rsidR="00505F06" w:rsidRPr="00A24E7E" w:rsidRDefault="00505F06" w:rsidP="00441B6F">
      <w:pPr>
        <w:pStyle w:val="Body"/>
        <w:spacing w:after="0"/>
        <w:rPr>
          <w:rFonts w:ascii="Arial" w:hAnsi="Arial" w:cs="Arial"/>
          <w:i/>
        </w:rPr>
      </w:pPr>
    </w:p>
    <w:p w14:paraId="0CB5409F" w14:textId="77777777" w:rsidR="00B65EF1" w:rsidRDefault="00B65EF1" w:rsidP="00441B6F">
      <w:pPr>
        <w:pStyle w:val="AbstHead"/>
        <w:spacing w:after="0"/>
        <w:jc w:val="both"/>
        <w:rPr>
          <w:rFonts w:ascii="Arial" w:hAnsi="Arial" w:cs="Arial"/>
        </w:rPr>
        <w:sectPr w:rsidR="00B65EF1" w:rsidSect="00770BD9">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4F0E06AD" w14:textId="1391CCD8"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68230C23" w14:textId="77777777" w:rsidR="00790ADA" w:rsidRPr="00FB3A86" w:rsidRDefault="00790ADA" w:rsidP="00441B6F">
      <w:pPr>
        <w:pStyle w:val="AbstHead"/>
        <w:spacing w:after="0"/>
        <w:jc w:val="both"/>
        <w:rPr>
          <w:rFonts w:ascii="Arial" w:hAnsi="Arial" w:cs="Arial"/>
        </w:rPr>
      </w:pPr>
    </w:p>
    <w:p w14:paraId="315F0E75" w14:textId="6514687B" w:rsidR="00AA18CD" w:rsidRPr="00EA4E40" w:rsidRDefault="00AA18CD" w:rsidP="00AA18CD">
      <w:pPr>
        <w:pStyle w:val="AbstHead"/>
        <w:jc w:val="both"/>
        <w:rPr>
          <w:rFonts w:ascii="Arial" w:hAnsi="Arial" w:cs="Arial"/>
          <w:b w:val="0"/>
          <w:bCs/>
        </w:rPr>
      </w:pPr>
      <w:r w:rsidRPr="00EA4E40">
        <w:rPr>
          <w:rFonts w:ascii="Arial" w:hAnsi="Arial" w:cs="Arial"/>
          <w:b w:val="0"/>
          <w:bCs/>
          <w:caps w:val="0"/>
        </w:rPr>
        <w:t>Health consciousness (</w:t>
      </w:r>
      <w:r>
        <w:rPr>
          <w:rFonts w:ascii="Arial" w:hAnsi="Arial" w:cs="Arial"/>
          <w:b w:val="0"/>
          <w:bCs/>
          <w:caps w:val="0"/>
        </w:rPr>
        <w:t>HCN</w:t>
      </w:r>
      <w:r w:rsidRPr="00EA4E40">
        <w:rPr>
          <w:rFonts w:ascii="Arial" w:hAnsi="Arial" w:cs="Arial"/>
          <w:b w:val="0"/>
          <w:bCs/>
          <w:caps w:val="0"/>
        </w:rPr>
        <w:t xml:space="preserve">) is defined as the level of an individual's awareness </w:t>
      </w:r>
      <w:r w:rsidR="0085264B" w:rsidRPr="0085264B">
        <w:rPr>
          <w:rFonts w:ascii="Arial" w:hAnsi="Arial" w:cs="Arial"/>
          <w:b w:val="0"/>
          <w:bCs/>
          <w:caps w:val="0"/>
        </w:rPr>
        <w:t xml:space="preserve">with reference to the significance of preserving health and the </w:t>
      </w:r>
      <w:r w:rsidRPr="00EA4E40">
        <w:rPr>
          <w:rFonts w:ascii="Arial" w:hAnsi="Arial" w:cs="Arial"/>
          <w:b w:val="0"/>
          <w:bCs/>
          <w:caps w:val="0"/>
        </w:rPr>
        <w:t>active efforts to lead a healthy lifestyle, reflected in their choices to prioritize products with health attributes such as low sugar or organic (</w:t>
      </w:r>
      <w:r>
        <w:rPr>
          <w:rFonts w:ascii="Arial" w:hAnsi="Arial" w:cs="Arial"/>
          <w:b w:val="0"/>
          <w:bCs/>
          <w:caps w:val="0"/>
        </w:rPr>
        <w:t>I</w:t>
      </w:r>
      <w:r w:rsidRPr="00EA4E40">
        <w:rPr>
          <w:rFonts w:ascii="Arial" w:hAnsi="Arial" w:cs="Arial"/>
          <w:b w:val="0"/>
          <w:bCs/>
          <w:caps w:val="0"/>
        </w:rPr>
        <w:t xml:space="preserve">qbal et al., 2021; </w:t>
      </w:r>
      <w:r>
        <w:rPr>
          <w:rFonts w:ascii="Arial" w:hAnsi="Arial" w:cs="Arial"/>
          <w:b w:val="0"/>
          <w:bCs/>
          <w:caps w:val="0"/>
        </w:rPr>
        <w:t>J</w:t>
      </w:r>
      <w:r w:rsidRPr="00EA4E40">
        <w:rPr>
          <w:rFonts w:ascii="Arial" w:hAnsi="Arial" w:cs="Arial"/>
          <w:b w:val="0"/>
          <w:bCs/>
          <w:caps w:val="0"/>
        </w:rPr>
        <w:t xml:space="preserve">onathan &amp; </w:t>
      </w:r>
      <w:proofErr w:type="spellStart"/>
      <w:r>
        <w:rPr>
          <w:rFonts w:ascii="Arial" w:hAnsi="Arial" w:cs="Arial"/>
          <w:b w:val="0"/>
          <w:bCs/>
          <w:caps w:val="0"/>
        </w:rPr>
        <w:t>T</w:t>
      </w:r>
      <w:r w:rsidRPr="00EA4E40">
        <w:rPr>
          <w:rFonts w:ascii="Arial" w:hAnsi="Arial" w:cs="Arial"/>
          <w:b w:val="0"/>
          <w:bCs/>
          <w:caps w:val="0"/>
        </w:rPr>
        <w:t>jokrosaputro</w:t>
      </w:r>
      <w:proofErr w:type="spellEnd"/>
      <w:r w:rsidRPr="00EA4E40">
        <w:rPr>
          <w:rFonts w:ascii="Arial" w:hAnsi="Arial" w:cs="Arial"/>
          <w:b w:val="0"/>
          <w:bCs/>
          <w:caps w:val="0"/>
        </w:rPr>
        <w:t xml:space="preserve">, 2021). The limited specific research on low-sugar packaged tea prompts this study to use research on healthy or organic food products as an analogy, as both emphasize health benefits, safety, and sustainability, thus providing a basis for understanding consumer behavior towards low-sugar packaged tea. According to </w:t>
      </w:r>
      <w:r>
        <w:rPr>
          <w:rFonts w:ascii="Arial" w:hAnsi="Arial" w:cs="Arial"/>
          <w:b w:val="0"/>
          <w:bCs/>
          <w:caps w:val="0"/>
        </w:rPr>
        <w:t>G</w:t>
      </w:r>
      <w:r w:rsidRPr="00EA4E40">
        <w:rPr>
          <w:rFonts w:ascii="Arial" w:hAnsi="Arial" w:cs="Arial"/>
          <w:b w:val="0"/>
          <w:bCs/>
          <w:caps w:val="0"/>
        </w:rPr>
        <w:t xml:space="preserve">ould (1990), </w:t>
      </w:r>
      <w:r>
        <w:rPr>
          <w:rFonts w:ascii="Arial" w:hAnsi="Arial" w:cs="Arial"/>
          <w:b w:val="0"/>
          <w:bCs/>
          <w:caps w:val="0"/>
        </w:rPr>
        <w:t>HCN</w:t>
      </w:r>
      <w:r w:rsidRPr="00EA4E40">
        <w:rPr>
          <w:rFonts w:ascii="Arial" w:hAnsi="Arial" w:cs="Arial"/>
          <w:b w:val="0"/>
          <w:bCs/>
          <w:caps w:val="0"/>
        </w:rPr>
        <w:t xml:space="preserve"> not only encompasses awareness of the importance of health but also manifests in consumers' behavior of actively choosing products that support their well-being, such as reading labels and seeking health information.</w:t>
      </w:r>
    </w:p>
    <w:p w14:paraId="26BA78CB" w14:textId="6BA1FBFB" w:rsidR="00AA18CD" w:rsidRPr="00EA4E40" w:rsidRDefault="00AA18CD" w:rsidP="00AA18CD">
      <w:pPr>
        <w:pStyle w:val="AbstHead"/>
        <w:jc w:val="both"/>
        <w:rPr>
          <w:rFonts w:ascii="Arial" w:hAnsi="Arial" w:cs="Arial"/>
          <w:b w:val="0"/>
          <w:bCs/>
        </w:rPr>
      </w:pPr>
      <w:r w:rsidRPr="00EA4E40">
        <w:rPr>
          <w:rFonts w:ascii="Arial" w:hAnsi="Arial" w:cs="Arial"/>
          <w:b w:val="0"/>
          <w:bCs/>
          <w:caps w:val="0"/>
        </w:rPr>
        <w:t>H</w:t>
      </w:r>
      <w:r>
        <w:rPr>
          <w:rFonts w:ascii="Arial" w:hAnsi="Arial" w:cs="Arial"/>
          <w:b w:val="0"/>
          <w:bCs/>
          <w:caps w:val="0"/>
        </w:rPr>
        <w:t>CN</w:t>
      </w:r>
      <w:r w:rsidRPr="00EA4E40">
        <w:rPr>
          <w:rFonts w:ascii="Arial" w:hAnsi="Arial" w:cs="Arial"/>
          <w:b w:val="0"/>
          <w:bCs/>
          <w:caps w:val="0"/>
        </w:rPr>
        <w:t xml:space="preserve"> does not arise spontaneously but is </w:t>
      </w:r>
      <w:r w:rsidR="008E7028" w:rsidRPr="008E7028">
        <w:rPr>
          <w:rFonts w:ascii="Arial" w:hAnsi="Arial" w:cs="Arial"/>
          <w:b w:val="0"/>
          <w:bCs/>
          <w:caps w:val="0"/>
        </w:rPr>
        <w:t>impacted by demographic variables like income, age, gender, and educational attainment</w:t>
      </w:r>
      <w:r w:rsidRPr="00EA4E40">
        <w:rPr>
          <w:rFonts w:ascii="Arial" w:hAnsi="Arial" w:cs="Arial"/>
          <w:b w:val="0"/>
          <w:bCs/>
          <w:caps w:val="0"/>
        </w:rPr>
        <w:t xml:space="preserve">, where individuals with higher education and income tend to have a greater level of </w:t>
      </w:r>
      <w:r>
        <w:rPr>
          <w:rFonts w:ascii="Arial" w:hAnsi="Arial" w:cs="Arial"/>
          <w:b w:val="0"/>
          <w:bCs/>
          <w:caps w:val="0"/>
        </w:rPr>
        <w:t>HCN</w:t>
      </w:r>
      <w:r w:rsidRPr="00EA4E40">
        <w:rPr>
          <w:rFonts w:ascii="Arial" w:hAnsi="Arial" w:cs="Arial"/>
          <w:b w:val="0"/>
          <w:bCs/>
          <w:caps w:val="0"/>
        </w:rPr>
        <w:t xml:space="preserve"> due to better access to information and the financial ability to choose health products (</w:t>
      </w:r>
      <w:proofErr w:type="spellStart"/>
      <w:r>
        <w:rPr>
          <w:rFonts w:ascii="Arial" w:hAnsi="Arial" w:cs="Arial"/>
          <w:b w:val="0"/>
          <w:bCs/>
          <w:caps w:val="0"/>
        </w:rPr>
        <w:t>S</w:t>
      </w:r>
      <w:r w:rsidRPr="00EA4E40">
        <w:rPr>
          <w:rFonts w:ascii="Arial" w:hAnsi="Arial" w:cs="Arial"/>
          <w:b w:val="0"/>
          <w:bCs/>
          <w:caps w:val="0"/>
        </w:rPr>
        <w:t>yafrizal</w:t>
      </w:r>
      <w:proofErr w:type="spellEnd"/>
      <w:r w:rsidRPr="00EA4E40">
        <w:rPr>
          <w:rFonts w:ascii="Arial" w:hAnsi="Arial" w:cs="Arial"/>
          <w:b w:val="0"/>
          <w:bCs/>
          <w:caps w:val="0"/>
        </w:rPr>
        <w:t xml:space="preserve"> et al., 2024). Healthy lifestyles, such as regular exercise and a balanced diet, are also significant in increasing </w:t>
      </w:r>
      <w:r>
        <w:rPr>
          <w:rFonts w:ascii="Arial" w:hAnsi="Arial" w:cs="Arial"/>
          <w:b w:val="0"/>
          <w:bCs/>
          <w:caps w:val="0"/>
        </w:rPr>
        <w:t>HCN</w:t>
      </w:r>
      <w:r w:rsidRPr="00EA4E40">
        <w:rPr>
          <w:rFonts w:ascii="Arial" w:hAnsi="Arial" w:cs="Arial"/>
          <w:b w:val="0"/>
          <w:bCs/>
          <w:caps w:val="0"/>
        </w:rPr>
        <w:t>, encouraging consumers to actively seek information about products that support their health and motivating them to choose healthy products as a disease prevention measure (</w:t>
      </w:r>
      <w:r>
        <w:rPr>
          <w:rFonts w:ascii="Arial" w:hAnsi="Arial" w:cs="Arial"/>
          <w:b w:val="0"/>
          <w:bCs/>
          <w:caps w:val="0"/>
        </w:rPr>
        <w:t>A</w:t>
      </w:r>
      <w:r w:rsidRPr="00EA4E40">
        <w:rPr>
          <w:rFonts w:ascii="Arial" w:hAnsi="Arial" w:cs="Arial"/>
          <w:b w:val="0"/>
          <w:bCs/>
          <w:caps w:val="0"/>
        </w:rPr>
        <w:t>bdulsahib et al., 2019).</w:t>
      </w:r>
    </w:p>
    <w:p w14:paraId="5AB8D8DD" w14:textId="77777777" w:rsidR="00AA18CD" w:rsidRPr="00EA4E40" w:rsidRDefault="00AA18CD" w:rsidP="00AA18CD">
      <w:pPr>
        <w:pStyle w:val="AbstHead"/>
        <w:jc w:val="both"/>
        <w:rPr>
          <w:rFonts w:ascii="Arial" w:hAnsi="Arial" w:cs="Arial"/>
          <w:b w:val="0"/>
          <w:bCs/>
        </w:rPr>
      </w:pPr>
      <w:r w:rsidRPr="00EA4E40">
        <w:rPr>
          <w:rFonts w:ascii="Arial" w:hAnsi="Arial" w:cs="Arial"/>
          <w:b w:val="0"/>
          <w:bCs/>
          <w:caps w:val="0"/>
        </w:rPr>
        <w:t>Indonesia faces a significant challenge due to the high consumption of sweetened beverages, with almost the entire population consuming them regularly (</w:t>
      </w:r>
      <w:proofErr w:type="spellStart"/>
      <w:r>
        <w:rPr>
          <w:rFonts w:ascii="Arial" w:hAnsi="Arial" w:cs="Arial"/>
          <w:b w:val="0"/>
          <w:bCs/>
          <w:caps w:val="0"/>
        </w:rPr>
        <w:t>D</w:t>
      </w:r>
      <w:r w:rsidRPr="00EA4E40">
        <w:rPr>
          <w:rFonts w:ascii="Arial" w:hAnsi="Arial" w:cs="Arial"/>
          <w:b w:val="0"/>
          <w:bCs/>
          <w:caps w:val="0"/>
        </w:rPr>
        <w:t>ataboks</w:t>
      </w:r>
      <w:proofErr w:type="spellEnd"/>
      <w:r w:rsidRPr="00EA4E40">
        <w:rPr>
          <w:rFonts w:ascii="Arial" w:hAnsi="Arial" w:cs="Arial"/>
          <w:b w:val="0"/>
          <w:bCs/>
          <w:caps w:val="0"/>
        </w:rPr>
        <w:t xml:space="preserve">, 2023), directly contributing to the increasing prevalence of non-communicable diseases such as diabetes, obesity, and hypertension. The high consumption of sweetened beverages in </w:t>
      </w:r>
      <w:r>
        <w:rPr>
          <w:rFonts w:ascii="Arial" w:hAnsi="Arial" w:cs="Arial"/>
          <w:b w:val="0"/>
          <w:bCs/>
          <w:caps w:val="0"/>
        </w:rPr>
        <w:t>I</w:t>
      </w:r>
      <w:r w:rsidRPr="00EA4E40">
        <w:rPr>
          <w:rFonts w:ascii="Arial" w:hAnsi="Arial" w:cs="Arial"/>
          <w:b w:val="0"/>
          <w:bCs/>
          <w:caps w:val="0"/>
        </w:rPr>
        <w:t xml:space="preserve">ndonesia is due to weak regulations regarding the sale of these products, where there is no effective standard definition and specific regulations to control their consumption, especially among children (faculty of medicine, public health and nursing, </w:t>
      </w:r>
      <w:r>
        <w:rPr>
          <w:rFonts w:ascii="Arial" w:hAnsi="Arial" w:cs="Arial"/>
          <w:b w:val="0"/>
          <w:bCs/>
          <w:caps w:val="0"/>
        </w:rPr>
        <w:t>U</w:t>
      </w:r>
      <w:r w:rsidRPr="00EA4E40">
        <w:rPr>
          <w:rFonts w:ascii="Arial" w:hAnsi="Arial" w:cs="Arial"/>
          <w:b w:val="0"/>
          <w:bCs/>
          <w:caps w:val="0"/>
        </w:rPr>
        <w:t xml:space="preserve">niversitas </w:t>
      </w:r>
      <w:r>
        <w:rPr>
          <w:rFonts w:ascii="Arial" w:hAnsi="Arial" w:cs="Arial"/>
          <w:b w:val="0"/>
          <w:bCs/>
          <w:caps w:val="0"/>
        </w:rPr>
        <w:t>G</w:t>
      </w:r>
      <w:r w:rsidRPr="00EA4E40">
        <w:rPr>
          <w:rFonts w:ascii="Arial" w:hAnsi="Arial" w:cs="Arial"/>
          <w:b w:val="0"/>
          <w:bCs/>
          <w:caps w:val="0"/>
        </w:rPr>
        <w:t xml:space="preserve">adjah </w:t>
      </w:r>
      <w:r>
        <w:rPr>
          <w:rFonts w:ascii="Arial" w:hAnsi="Arial" w:cs="Arial"/>
          <w:b w:val="0"/>
          <w:bCs/>
          <w:caps w:val="0"/>
        </w:rPr>
        <w:t>M</w:t>
      </w:r>
      <w:r w:rsidRPr="00EA4E40">
        <w:rPr>
          <w:rFonts w:ascii="Arial" w:hAnsi="Arial" w:cs="Arial"/>
          <w:b w:val="0"/>
          <w:bCs/>
          <w:caps w:val="0"/>
        </w:rPr>
        <w:t>ada, 2022).</w:t>
      </w:r>
    </w:p>
    <w:p w14:paraId="00647D51" w14:textId="58FCC815" w:rsidR="00AA18CD" w:rsidRPr="00EA4E40" w:rsidRDefault="00AA18CD" w:rsidP="00AA18CD">
      <w:pPr>
        <w:pStyle w:val="AbstHead"/>
        <w:jc w:val="both"/>
        <w:rPr>
          <w:rFonts w:ascii="Arial" w:hAnsi="Arial" w:cs="Arial"/>
          <w:b w:val="0"/>
          <w:bCs/>
        </w:rPr>
      </w:pPr>
      <w:r w:rsidRPr="00EA4E40">
        <w:rPr>
          <w:rFonts w:ascii="Arial" w:hAnsi="Arial" w:cs="Arial"/>
          <w:b w:val="0"/>
          <w:bCs/>
          <w:caps w:val="0"/>
        </w:rPr>
        <w:t xml:space="preserve">Other factors contributing to the high consumption of sweetened beverages in </w:t>
      </w:r>
      <w:r>
        <w:rPr>
          <w:rFonts w:ascii="Arial" w:hAnsi="Arial" w:cs="Arial"/>
          <w:b w:val="0"/>
          <w:bCs/>
          <w:caps w:val="0"/>
        </w:rPr>
        <w:t>I</w:t>
      </w:r>
      <w:r w:rsidRPr="00EA4E40">
        <w:rPr>
          <w:rFonts w:ascii="Arial" w:hAnsi="Arial" w:cs="Arial"/>
          <w:b w:val="0"/>
          <w:bCs/>
          <w:caps w:val="0"/>
        </w:rPr>
        <w:t>ndonesia are their relatively low price and easy accessibility to all segments of society (</w:t>
      </w:r>
      <w:r>
        <w:rPr>
          <w:rFonts w:ascii="Arial" w:hAnsi="Arial" w:cs="Arial"/>
          <w:b w:val="0"/>
          <w:bCs/>
          <w:caps w:val="0"/>
        </w:rPr>
        <w:t>L</w:t>
      </w:r>
      <w:r w:rsidRPr="00EA4E40">
        <w:rPr>
          <w:rFonts w:ascii="Arial" w:hAnsi="Arial" w:cs="Arial"/>
          <w:b w:val="0"/>
          <w:bCs/>
          <w:caps w:val="0"/>
        </w:rPr>
        <w:t xml:space="preserve">iang et al., 2024), as well as aggressive marketing strategies through various media, targeting various age groups and proving effective in attracting young consumers (faculty of medicine, public health and nursing, </w:t>
      </w:r>
      <w:r>
        <w:rPr>
          <w:rFonts w:ascii="Arial" w:hAnsi="Arial" w:cs="Arial"/>
          <w:b w:val="0"/>
          <w:bCs/>
          <w:caps w:val="0"/>
        </w:rPr>
        <w:t>U</w:t>
      </w:r>
      <w:r w:rsidRPr="00EA4E40">
        <w:rPr>
          <w:rFonts w:ascii="Arial" w:hAnsi="Arial" w:cs="Arial"/>
          <w:b w:val="0"/>
          <w:bCs/>
          <w:caps w:val="0"/>
        </w:rPr>
        <w:t xml:space="preserve">niversitas </w:t>
      </w:r>
      <w:r>
        <w:rPr>
          <w:rFonts w:ascii="Arial" w:hAnsi="Arial" w:cs="Arial"/>
          <w:b w:val="0"/>
          <w:bCs/>
          <w:caps w:val="0"/>
        </w:rPr>
        <w:t>G</w:t>
      </w:r>
      <w:r w:rsidRPr="00EA4E40">
        <w:rPr>
          <w:rFonts w:ascii="Arial" w:hAnsi="Arial" w:cs="Arial"/>
          <w:b w:val="0"/>
          <w:bCs/>
          <w:caps w:val="0"/>
        </w:rPr>
        <w:t xml:space="preserve">adjah </w:t>
      </w:r>
      <w:r>
        <w:rPr>
          <w:rFonts w:ascii="Arial" w:hAnsi="Arial" w:cs="Arial"/>
          <w:b w:val="0"/>
          <w:bCs/>
          <w:caps w:val="0"/>
        </w:rPr>
        <w:t>M</w:t>
      </w:r>
      <w:r w:rsidRPr="00EA4E40">
        <w:rPr>
          <w:rFonts w:ascii="Arial" w:hAnsi="Arial" w:cs="Arial"/>
          <w:b w:val="0"/>
          <w:bCs/>
          <w:caps w:val="0"/>
        </w:rPr>
        <w:t xml:space="preserve">ada, 2022). A </w:t>
      </w:r>
      <w:proofErr w:type="spellStart"/>
      <w:r>
        <w:rPr>
          <w:rFonts w:ascii="Arial" w:hAnsi="Arial" w:cs="Arial"/>
          <w:b w:val="0"/>
          <w:bCs/>
          <w:caps w:val="0"/>
        </w:rPr>
        <w:t>J</w:t>
      </w:r>
      <w:r w:rsidRPr="00EA4E40">
        <w:rPr>
          <w:rFonts w:ascii="Arial" w:hAnsi="Arial" w:cs="Arial"/>
          <w:b w:val="0"/>
          <w:bCs/>
          <w:caps w:val="0"/>
        </w:rPr>
        <w:t>akpat</w:t>
      </w:r>
      <w:proofErr w:type="spellEnd"/>
      <w:r w:rsidRPr="00EA4E40">
        <w:rPr>
          <w:rFonts w:ascii="Arial" w:hAnsi="Arial" w:cs="Arial"/>
          <w:b w:val="0"/>
          <w:bCs/>
          <w:caps w:val="0"/>
        </w:rPr>
        <w:t xml:space="preserve"> survey shows that the majority of respondents (92.9%) like and regularly buy packaged beverages, with milk and packaged tea being the most popular, indicating a large market for sweetened beverages including packaged tea, despite the high health risks; high consumption of sugary drinks is also seen in </w:t>
      </w:r>
      <w:r>
        <w:rPr>
          <w:rFonts w:ascii="Arial" w:hAnsi="Arial" w:cs="Arial"/>
          <w:b w:val="0"/>
          <w:bCs/>
          <w:caps w:val="0"/>
        </w:rPr>
        <w:t>J</w:t>
      </w:r>
      <w:r w:rsidRPr="00EA4E40">
        <w:rPr>
          <w:rFonts w:ascii="Arial" w:hAnsi="Arial" w:cs="Arial"/>
          <w:b w:val="0"/>
          <w:bCs/>
          <w:caps w:val="0"/>
        </w:rPr>
        <w:t>akarta (</w:t>
      </w:r>
      <w:proofErr w:type="spellStart"/>
      <w:r>
        <w:rPr>
          <w:rFonts w:ascii="Arial" w:hAnsi="Arial" w:cs="Arial"/>
          <w:b w:val="0"/>
          <w:bCs/>
          <w:caps w:val="0"/>
        </w:rPr>
        <w:t>D</w:t>
      </w:r>
      <w:r w:rsidRPr="00EA4E40">
        <w:rPr>
          <w:rFonts w:ascii="Arial" w:hAnsi="Arial" w:cs="Arial"/>
          <w:b w:val="0"/>
          <w:bCs/>
          <w:caps w:val="0"/>
        </w:rPr>
        <w:t>ataboks</w:t>
      </w:r>
      <w:proofErr w:type="spellEnd"/>
      <w:r w:rsidRPr="00EA4E40">
        <w:rPr>
          <w:rFonts w:ascii="Arial" w:hAnsi="Arial" w:cs="Arial"/>
          <w:b w:val="0"/>
          <w:bCs/>
          <w:caps w:val="0"/>
        </w:rPr>
        <w:t xml:space="preserve"> </w:t>
      </w:r>
      <w:proofErr w:type="spellStart"/>
      <w:r>
        <w:rPr>
          <w:rFonts w:ascii="Arial" w:hAnsi="Arial" w:cs="Arial"/>
          <w:b w:val="0"/>
          <w:bCs/>
          <w:caps w:val="0"/>
        </w:rPr>
        <w:t>K</w:t>
      </w:r>
      <w:r w:rsidRPr="00EA4E40">
        <w:rPr>
          <w:rFonts w:ascii="Arial" w:hAnsi="Arial" w:cs="Arial"/>
          <w:b w:val="0"/>
          <w:bCs/>
          <w:caps w:val="0"/>
        </w:rPr>
        <w:t>atadata</w:t>
      </w:r>
      <w:proofErr w:type="spellEnd"/>
      <w:r w:rsidRPr="00EA4E40">
        <w:rPr>
          <w:rFonts w:ascii="Arial" w:hAnsi="Arial" w:cs="Arial"/>
          <w:b w:val="0"/>
          <w:bCs/>
          <w:caps w:val="0"/>
        </w:rPr>
        <w:t>, 202</w:t>
      </w:r>
      <w:r w:rsidR="0091017D">
        <w:rPr>
          <w:rFonts w:ascii="Arial" w:hAnsi="Arial" w:cs="Arial"/>
          <w:b w:val="0"/>
          <w:bCs/>
          <w:caps w:val="0"/>
        </w:rPr>
        <w:t>2</w:t>
      </w:r>
      <w:r w:rsidRPr="00EA4E40">
        <w:rPr>
          <w:rFonts w:ascii="Arial" w:hAnsi="Arial" w:cs="Arial"/>
          <w:b w:val="0"/>
          <w:bCs/>
          <w:caps w:val="0"/>
        </w:rPr>
        <w:t xml:space="preserve">), reflecting a broader public health issue, where excessive sugar consumption exceeds who recommendations and contributes to childhood obesity and a significant healthcare cost burden </w:t>
      </w:r>
      <w:r w:rsidR="00DA2860" w:rsidRPr="00EA4E40">
        <w:rPr>
          <w:rFonts w:ascii="Arial" w:hAnsi="Arial" w:cs="Arial"/>
          <w:b w:val="0"/>
          <w:bCs/>
          <w:caps w:val="0"/>
        </w:rPr>
        <w:t xml:space="preserve">(faculty of medicine, public health and nursing, </w:t>
      </w:r>
      <w:r w:rsidR="00DA2860">
        <w:rPr>
          <w:rFonts w:ascii="Arial" w:hAnsi="Arial" w:cs="Arial"/>
          <w:b w:val="0"/>
          <w:bCs/>
          <w:caps w:val="0"/>
        </w:rPr>
        <w:t>U</w:t>
      </w:r>
      <w:r w:rsidR="00DA2860" w:rsidRPr="00EA4E40">
        <w:rPr>
          <w:rFonts w:ascii="Arial" w:hAnsi="Arial" w:cs="Arial"/>
          <w:b w:val="0"/>
          <w:bCs/>
          <w:caps w:val="0"/>
        </w:rPr>
        <w:t xml:space="preserve">niversitas </w:t>
      </w:r>
      <w:r w:rsidR="00DA2860">
        <w:rPr>
          <w:rFonts w:ascii="Arial" w:hAnsi="Arial" w:cs="Arial"/>
          <w:b w:val="0"/>
          <w:bCs/>
          <w:caps w:val="0"/>
        </w:rPr>
        <w:t>G</w:t>
      </w:r>
      <w:r w:rsidR="00DA2860" w:rsidRPr="00EA4E40">
        <w:rPr>
          <w:rFonts w:ascii="Arial" w:hAnsi="Arial" w:cs="Arial"/>
          <w:b w:val="0"/>
          <w:bCs/>
          <w:caps w:val="0"/>
        </w:rPr>
        <w:t xml:space="preserve">adjah </w:t>
      </w:r>
      <w:r w:rsidR="00DA2860">
        <w:rPr>
          <w:rFonts w:ascii="Arial" w:hAnsi="Arial" w:cs="Arial"/>
          <w:b w:val="0"/>
          <w:bCs/>
          <w:caps w:val="0"/>
        </w:rPr>
        <w:t>M</w:t>
      </w:r>
      <w:r w:rsidR="00DA2860" w:rsidRPr="00EA4E40">
        <w:rPr>
          <w:rFonts w:ascii="Arial" w:hAnsi="Arial" w:cs="Arial"/>
          <w:b w:val="0"/>
          <w:bCs/>
          <w:caps w:val="0"/>
        </w:rPr>
        <w:t>ada, 2022).</w:t>
      </w:r>
    </w:p>
    <w:p w14:paraId="2A28368A" w14:textId="2C3CD502" w:rsidR="00AA18CD" w:rsidRPr="00EA4E40" w:rsidRDefault="00AA18CD" w:rsidP="00AA18CD">
      <w:pPr>
        <w:pStyle w:val="AbstHead"/>
        <w:jc w:val="both"/>
        <w:rPr>
          <w:rFonts w:ascii="Arial" w:hAnsi="Arial" w:cs="Arial"/>
          <w:b w:val="0"/>
          <w:bCs/>
        </w:rPr>
      </w:pPr>
      <w:r w:rsidRPr="00EA4E40">
        <w:rPr>
          <w:rFonts w:ascii="Arial" w:hAnsi="Arial" w:cs="Arial"/>
          <w:b w:val="0"/>
          <w:bCs/>
          <w:caps w:val="0"/>
        </w:rPr>
        <w:t xml:space="preserve">The high consumption of sweetened beverages not only impacts individual health but also burdens the national health system, necessitating government intervention through education, regulation, and the promotion of healthier product innovations </w:t>
      </w:r>
      <w:r w:rsidRPr="00EA4E40">
        <w:rPr>
          <w:rFonts w:ascii="Arial" w:hAnsi="Arial" w:cs="Arial"/>
          <w:b w:val="0"/>
          <w:bCs/>
          <w:caps w:val="0"/>
        </w:rPr>
        <w:lastRenderedPageBreak/>
        <w:t xml:space="preserve">such as low-sugar beverages, which have great potential to become healthier alternatives as public health awareness increases; purchase intention, </w:t>
      </w:r>
      <w:r w:rsidR="00D100D4" w:rsidRPr="00D100D4">
        <w:rPr>
          <w:rFonts w:ascii="Arial" w:hAnsi="Arial" w:cs="Arial"/>
          <w:b w:val="0"/>
          <w:bCs/>
          <w:caps w:val="0"/>
        </w:rPr>
        <w:t xml:space="preserve">as the buyer's intention to purchase a product </w:t>
      </w:r>
      <w:r w:rsidRPr="00EA4E40">
        <w:rPr>
          <w:rFonts w:ascii="Arial" w:hAnsi="Arial" w:cs="Arial"/>
          <w:b w:val="0"/>
          <w:bCs/>
          <w:caps w:val="0"/>
        </w:rPr>
        <w:t>based on its benefits and relevance (</w:t>
      </w:r>
      <w:r>
        <w:rPr>
          <w:rFonts w:ascii="Arial" w:hAnsi="Arial" w:cs="Arial"/>
          <w:b w:val="0"/>
          <w:bCs/>
          <w:caps w:val="0"/>
        </w:rPr>
        <w:t>A</w:t>
      </w:r>
      <w:r w:rsidRPr="00EA4E40">
        <w:rPr>
          <w:rFonts w:ascii="Arial" w:hAnsi="Arial" w:cs="Arial"/>
          <w:b w:val="0"/>
          <w:bCs/>
          <w:caps w:val="0"/>
        </w:rPr>
        <w:t xml:space="preserve">jzen, 1991), tends to be higher among consumers with high </w:t>
      </w:r>
      <w:r>
        <w:rPr>
          <w:rFonts w:ascii="Arial" w:hAnsi="Arial" w:cs="Arial"/>
          <w:b w:val="0"/>
          <w:bCs/>
          <w:caps w:val="0"/>
        </w:rPr>
        <w:t>HCN</w:t>
      </w:r>
      <w:r w:rsidRPr="00EA4E40">
        <w:rPr>
          <w:rFonts w:ascii="Arial" w:hAnsi="Arial" w:cs="Arial"/>
          <w:b w:val="0"/>
          <w:bCs/>
          <w:caps w:val="0"/>
        </w:rPr>
        <w:t xml:space="preserve"> towards healthy products (</w:t>
      </w:r>
      <w:r>
        <w:rPr>
          <w:rFonts w:ascii="Arial" w:hAnsi="Arial" w:cs="Arial"/>
          <w:b w:val="0"/>
          <w:bCs/>
          <w:caps w:val="0"/>
        </w:rPr>
        <w:t>N</w:t>
      </w:r>
      <w:r w:rsidRPr="00EA4E40">
        <w:rPr>
          <w:rFonts w:ascii="Arial" w:hAnsi="Arial" w:cs="Arial"/>
          <w:b w:val="0"/>
          <w:bCs/>
          <w:caps w:val="0"/>
        </w:rPr>
        <w:t>agaraj, 202</w:t>
      </w:r>
      <w:r w:rsidR="00833D5B">
        <w:rPr>
          <w:rFonts w:ascii="Arial" w:hAnsi="Arial" w:cs="Arial"/>
          <w:b w:val="0"/>
          <w:bCs/>
          <w:caps w:val="0"/>
        </w:rPr>
        <w:t>0</w:t>
      </w:r>
      <w:r w:rsidRPr="00EA4E40">
        <w:rPr>
          <w:rFonts w:ascii="Arial" w:hAnsi="Arial" w:cs="Arial"/>
          <w:b w:val="0"/>
          <w:bCs/>
          <w:caps w:val="0"/>
        </w:rPr>
        <w:t xml:space="preserve">), which also increases their attention to food safety and preference for health labels </w:t>
      </w:r>
      <w:r w:rsidRPr="003856FA">
        <w:rPr>
          <w:rFonts w:ascii="Arial" w:hAnsi="Arial" w:cs="Arial"/>
          <w:b w:val="0"/>
          <w:bCs/>
          <w:caps w:val="0"/>
        </w:rPr>
        <w:t xml:space="preserve">(li &amp; </w:t>
      </w:r>
      <w:proofErr w:type="spellStart"/>
      <w:r w:rsidRPr="003856FA">
        <w:rPr>
          <w:rFonts w:ascii="Arial" w:hAnsi="Arial" w:cs="Arial"/>
          <w:b w:val="0"/>
          <w:bCs/>
          <w:caps w:val="0"/>
        </w:rPr>
        <w:t>Jaharuddin</w:t>
      </w:r>
      <w:proofErr w:type="spellEnd"/>
      <w:r w:rsidRPr="003856FA">
        <w:rPr>
          <w:rFonts w:ascii="Arial" w:hAnsi="Arial" w:cs="Arial"/>
          <w:b w:val="0"/>
          <w:bCs/>
          <w:caps w:val="0"/>
        </w:rPr>
        <w:t>, 2021),</w:t>
      </w:r>
      <w:r w:rsidRPr="00EA4E40">
        <w:rPr>
          <w:rFonts w:ascii="Arial" w:hAnsi="Arial" w:cs="Arial"/>
          <w:b w:val="0"/>
          <w:bCs/>
          <w:caps w:val="0"/>
        </w:rPr>
        <w:t xml:space="preserve"> although altruistic factors such as environmental concerns can also influence the purchase decisions of healthy products (</w:t>
      </w:r>
      <w:r>
        <w:rPr>
          <w:rFonts w:ascii="Arial" w:hAnsi="Arial" w:cs="Arial"/>
          <w:b w:val="0"/>
          <w:bCs/>
          <w:caps w:val="0"/>
        </w:rPr>
        <w:t>A</w:t>
      </w:r>
      <w:r w:rsidRPr="00EA4E40">
        <w:rPr>
          <w:rFonts w:ascii="Arial" w:hAnsi="Arial" w:cs="Arial"/>
          <w:b w:val="0"/>
          <w:bCs/>
          <w:caps w:val="0"/>
        </w:rPr>
        <w:t>bdulsahib et al., 2019).</w:t>
      </w:r>
    </w:p>
    <w:p w14:paraId="63C102C1" w14:textId="203179DF" w:rsidR="00AA18CD" w:rsidRPr="006A1E20" w:rsidRDefault="00AA18CD" w:rsidP="003D0F85">
      <w:pPr>
        <w:pStyle w:val="AbstHead"/>
        <w:jc w:val="both"/>
        <w:rPr>
          <w:rFonts w:ascii="Arial" w:hAnsi="Arial" w:cs="Arial"/>
          <w:b w:val="0"/>
          <w:lang w:val="en-ID"/>
        </w:rPr>
      </w:pPr>
      <w:r w:rsidRPr="00EA4E40">
        <w:rPr>
          <w:rFonts w:ascii="Arial" w:hAnsi="Arial" w:cs="Arial"/>
          <w:b w:val="0"/>
          <w:bCs/>
          <w:caps w:val="0"/>
        </w:rPr>
        <w:t xml:space="preserve">Consumer attitude, as a </w:t>
      </w:r>
      <w:r w:rsidR="004A73EA" w:rsidRPr="004A73EA">
        <w:rPr>
          <w:rFonts w:ascii="Arial" w:hAnsi="Arial" w:cs="Arial"/>
          <w:b w:val="0"/>
          <w:caps w:val="0"/>
          <w:lang w:val="en-ID"/>
        </w:rPr>
        <w:t xml:space="preserve">positive or negative evaluation of </w:t>
      </w:r>
      <w:r w:rsidR="003D0F85" w:rsidRPr="003D0F85">
        <w:rPr>
          <w:rFonts w:ascii="Arial" w:hAnsi="Arial" w:cs="Arial"/>
          <w:b w:val="0"/>
          <w:caps w:val="0"/>
          <w:lang w:val="en-ID"/>
        </w:rPr>
        <w:t xml:space="preserve">a product </w:t>
      </w:r>
      <w:r w:rsidRPr="00EA4E40">
        <w:rPr>
          <w:rFonts w:ascii="Arial" w:hAnsi="Arial" w:cs="Arial"/>
          <w:b w:val="0"/>
          <w:bCs/>
          <w:caps w:val="0"/>
        </w:rPr>
        <w:t>(</w:t>
      </w:r>
      <w:r>
        <w:rPr>
          <w:rFonts w:ascii="Arial" w:hAnsi="Arial" w:cs="Arial"/>
          <w:b w:val="0"/>
          <w:bCs/>
          <w:caps w:val="0"/>
        </w:rPr>
        <w:t>A</w:t>
      </w:r>
      <w:r w:rsidRPr="00EA4E40">
        <w:rPr>
          <w:rFonts w:ascii="Arial" w:hAnsi="Arial" w:cs="Arial"/>
          <w:b w:val="0"/>
          <w:bCs/>
          <w:caps w:val="0"/>
        </w:rPr>
        <w:t xml:space="preserve">jzen, 1991), is influenced by </w:t>
      </w:r>
      <w:proofErr w:type="spellStart"/>
      <w:r w:rsidRPr="00EA4E40">
        <w:rPr>
          <w:rFonts w:ascii="Arial" w:hAnsi="Arial" w:cs="Arial"/>
          <w:b w:val="0"/>
          <w:bCs/>
          <w:caps w:val="0"/>
        </w:rPr>
        <w:t>hcn</w:t>
      </w:r>
      <w:proofErr w:type="spellEnd"/>
      <w:r w:rsidRPr="00EA4E40">
        <w:rPr>
          <w:rFonts w:ascii="Arial" w:hAnsi="Arial" w:cs="Arial"/>
          <w:b w:val="0"/>
          <w:bCs/>
          <w:caps w:val="0"/>
        </w:rPr>
        <w:t xml:space="preserve">, where individuals with high </w:t>
      </w:r>
      <w:r>
        <w:rPr>
          <w:rFonts w:ascii="Arial" w:hAnsi="Arial" w:cs="Arial"/>
          <w:b w:val="0"/>
          <w:bCs/>
          <w:caps w:val="0"/>
        </w:rPr>
        <w:t>HCN</w:t>
      </w:r>
      <w:r w:rsidRPr="00EA4E40">
        <w:rPr>
          <w:rFonts w:ascii="Arial" w:hAnsi="Arial" w:cs="Arial"/>
          <w:b w:val="0"/>
          <w:bCs/>
          <w:caps w:val="0"/>
        </w:rPr>
        <w:t xml:space="preserve"> tend to have a more positive attitude towards healthy products, especially in health crisis situations (</w:t>
      </w:r>
      <w:r>
        <w:rPr>
          <w:rFonts w:ascii="Arial" w:hAnsi="Arial" w:cs="Arial"/>
          <w:b w:val="0"/>
          <w:bCs/>
          <w:caps w:val="0"/>
        </w:rPr>
        <w:t>K</w:t>
      </w:r>
      <w:r w:rsidRPr="00EA4E40">
        <w:rPr>
          <w:rFonts w:ascii="Arial" w:hAnsi="Arial" w:cs="Arial"/>
          <w:b w:val="0"/>
          <w:bCs/>
          <w:caps w:val="0"/>
        </w:rPr>
        <w:t xml:space="preserve">hayyam et al., 2021), and is supported </w:t>
      </w:r>
      <w:r w:rsidR="006A1E20" w:rsidRPr="006A1E20">
        <w:rPr>
          <w:rFonts w:ascii="Arial" w:hAnsi="Arial" w:cs="Arial"/>
          <w:b w:val="0"/>
          <w:caps w:val="0"/>
          <w:lang w:val="en-ID"/>
        </w:rPr>
        <w:t xml:space="preserve">by socioeconomic variables like income and education </w:t>
      </w:r>
      <w:r w:rsidR="006A1E20">
        <w:rPr>
          <w:rFonts w:ascii="Arial" w:hAnsi="Arial" w:cs="Arial"/>
          <w:b w:val="0"/>
          <w:lang w:val="en-ID"/>
        </w:rPr>
        <w:t xml:space="preserve"> </w:t>
      </w:r>
      <w:r w:rsidRPr="00EA4E40">
        <w:rPr>
          <w:rFonts w:ascii="Arial" w:hAnsi="Arial" w:cs="Arial"/>
          <w:b w:val="0"/>
          <w:bCs/>
          <w:caps w:val="0"/>
        </w:rPr>
        <w:t>(</w:t>
      </w:r>
      <w:r>
        <w:rPr>
          <w:rFonts w:ascii="Arial" w:hAnsi="Arial" w:cs="Arial"/>
          <w:b w:val="0"/>
          <w:bCs/>
          <w:caps w:val="0"/>
        </w:rPr>
        <w:t>A</w:t>
      </w:r>
      <w:r w:rsidRPr="00EA4E40">
        <w:rPr>
          <w:rFonts w:ascii="Arial" w:hAnsi="Arial" w:cs="Arial"/>
          <w:b w:val="0"/>
          <w:bCs/>
          <w:caps w:val="0"/>
        </w:rPr>
        <w:t>bdulsahib et al., 2019), as well as awareness of health risks (</w:t>
      </w:r>
      <w:r>
        <w:rPr>
          <w:rFonts w:ascii="Arial" w:hAnsi="Arial" w:cs="Arial"/>
          <w:b w:val="0"/>
          <w:bCs/>
          <w:caps w:val="0"/>
        </w:rPr>
        <w:t>G</w:t>
      </w:r>
      <w:r w:rsidRPr="00EA4E40">
        <w:rPr>
          <w:rFonts w:ascii="Arial" w:hAnsi="Arial" w:cs="Arial"/>
          <w:b w:val="0"/>
          <w:bCs/>
          <w:caps w:val="0"/>
        </w:rPr>
        <w:t>ould, 1990) and socio-environmental values; perceived behavioral control (</w:t>
      </w:r>
      <w:r>
        <w:rPr>
          <w:rFonts w:ascii="Arial" w:hAnsi="Arial" w:cs="Arial"/>
          <w:b w:val="0"/>
          <w:bCs/>
          <w:caps w:val="0"/>
        </w:rPr>
        <w:t>PBC</w:t>
      </w:r>
      <w:r w:rsidRPr="00EA4E40">
        <w:rPr>
          <w:rFonts w:ascii="Arial" w:hAnsi="Arial" w:cs="Arial"/>
          <w:b w:val="0"/>
          <w:bCs/>
          <w:caps w:val="0"/>
        </w:rPr>
        <w:t>), which is the belief in one's ability to control healthy product purchase decisions (</w:t>
      </w:r>
      <w:r>
        <w:rPr>
          <w:rFonts w:ascii="Arial" w:hAnsi="Arial" w:cs="Arial"/>
          <w:b w:val="0"/>
          <w:bCs/>
          <w:caps w:val="0"/>
        </w:rPr>
        <w:t>A</w:t>
      </w:r>
      <w:r w:rsidRPr="00EA4E40">
        <w:rPr>
          <w:rFonts w:ascii="Arial" w:hAnsi="Arial" w:cs="Arial"/>
          <w:b w:val="0"/>
          <w:bCs/>
          <w:caps w:val="0"/>
        </w:rPr>
        <w:t xml:space="preserve">jzen, 1991), is closely related to </w:t>
      </w:r>
      <w:r>
        <w:rPr>
          <w:rFonts w:ascii="Arial" w:hAnsi="Arial" w:cs="Arial"/>
          <w:b w:val="0"/>
          <w:bCs/>
          <w:caps w:val="0"/>
        </w:rPr>
        <w:t>HCN</w:t>
      </w:r>
      <w:r w:rsidRPr="00EA4E40">
        <w:rPr>
          <w:rFonts w:ascii="Arial" w:hAnsi="Arial" w:cs="Arial"/>
          <w:b w:val="0"/>
          <w:bCs/>
          <w:caps w:val="0"/>
        </w:rPr>
        <w:t xml:space="preserve"> (</w:t>
      </w:r>
      <w:r>
        <w:rPr>
          <w:rFonts w:ascii="Arial" w:hAnsi="Arial" w:cs="Arial"/>
          <w:b w:val="0"/>
          <w:bCs/>
          <w:caps w:val="0"/>
        </w:rPr>
        <w:t>G</w:t>
      </w:r>
      <w:r w:rsidRPr="00EA4E40">
        <w:rPr>
          <w:rFonts w:ascii="Arial" w:hAnsi="Arial" w:cs="Arial"/>
          <w:b w:val="0"/>
          <w:bCs/>
          <w:caps w:val="0"/>
        </w:rPr>
        <w:t xml:space="preserve">ould, 1990), but </w:t>
      </w:r>
      <w:r w:rsidR="003D0F85" w:rsidRPr="003D0F85">
        <w:rPr>
          <w:rFonts w:ascii="Arial" w:hAnsi="Arial" w:cs="Arial"/>
          <w:b w:val="0"/>
          <w:caps w:val="0"/>
          <w:lang w:val="en-ID"/>
        </w:rPr>
        <w:t xml:space="preserve">may be impacted by the accessibility of </w:t>
      </w:r>
      <w:r w:rsidRPr="00EA4E40">
        <w:rPr>
          <w:rFonts w:ascii="Arial" w:hAnsi="Arial" w:cs="Arial"/>
          <w:b w:val="0"/>
          <w:bCs/>
          <w:caps w:val="0"/>
        </w:rPr>
        <w:t>information (</w:t>
      </w:r>
      <w:r>
        <w:rPr>
          <w:rFonts w:ascii="Arial" w:hAnsi="Arial" w:cs="Arial"/>
          <w:b w:val="0"/>
          <w:bCs/>
          <w:caps w:val="0"/>
        </w:rPr>
        <w:t>Li</w:t>
      </w:r>
      <w:r w:rsidRPr="00EA4E40">
        <w:rPr>
          <w:rFonts w:ascii="Arial" w:hAnsi="Arial" w:cs="Arial"/>
          <w:b w:val="0"/>
          <w:bCs/>
          <w:caps w:val="0"/>
        </w:rPr>
        <w:t>ang et al., 2024) and product accessibility (</w:t>
      </w:r>
      <w:r>
        <w:rPr>
          <w:rFonts w:ascii="Arial" w:hAnsi="Arial" w:cs="Arial"/>
          <w:b w:val="0"/>
          <w:bCs/>
          <w:caps w:val="0"/>
        </w:rPr>
        <w:t>L</w:t>
      </w:r>
      <w:r w:rsidRPr="00EA4E40">
        <w:rPr>
          <w:rFonts w:ascii="Arial" w:hAnsi="Arial" w:cs="Arial"/>
          <w:b w:val="0"/>
          <w:bCs/>
          <w:caps w:val="0"/>
        </w:rPr>
        <w:t>iang et al., 2024), as well as external factors such as price and marketing (</w:t>
      </w:r>
      <w:r>
        <w:rPr>
          <w:rFonts w:ascii="Arial" w:hAnsi="Arial" w:cs="Arial"/>
          <w:b w:val="0"/>
          <w:bCs/>
          <w:caps w:val="0"/>
        </w:rPr>
        <w:t>A</w:t>
      </w:r>
      <w:r w:rsidRPr="00EA4E40">
        <w:rPr>
          <w:rFonts w:ascii="Arial" w:hAnsi="Arial" w:cs="Arial"/>
          <w:b w:val="0"/>
          <w:bCs/>
          <w:caps w:val="0"/>
        </w:rPr>
        <w:t xml:space="preserve">bdulsahib et al., 2019), which is important in the context of low-sugar packaged tea; this research aims to understand the relationship between </w:t>
      </w:r>
      <w:r>
        <w:rPr>
          <w:rFonts w:ascii="Arial" w:hAnsi="Arial" w:cs="Arial"/>
          <w:b w:val="0"/>
          <w:bCs/>
          <w:caps w:val="0"/>
        </w:rPr>
        <w:t>HCN</w:t>
      </w:r>
      <w:r w:rsidRPr="00EA4E40">
        <w:rPr>
          <w:rFonts w:ascii="Arial" w:hAnsi="Arial" w:cs="Arial"/>
          <w:b w:val="0"/>
          <w:bCs/>
          <w:caps w:val="0"/>
        </w:rPr>
        <w:t xml:space="preserve">, purchase intention, attitude, and </w:t>
      </w:r>
      <w:r>
        <w:rPr>
          <w:rFonts w:ascii="Arial" w:hAnsi="Arial" w:cs="Arial"/>
          <w:b w:val="0"/>
          <w:bCs/>
          <w:caps w:val="0"/>
        </w:rPr>
        <w:t>PBC</w:t>
      </w:r>
      <w:r w:rsidRPr="00EA4E40">
        <w:rPr>
          <w:rFonts w:ascii="Arial" w:hAnsi="Arial" w:cs="Arial"/>
          <w:b w:val="0"/>
          <w:bCs/>
          <w:caps w:val="0"/>
        </w:rPr>
        <w:t xml:space="preserve"> in the purchase of low-sugar tea, by expanding the </w:t>
      </w:r>
      <w:r>
        <w:rPr>
          <w:rFonts w:ascii="Arial" w:hAnsi="Arial" w:cs="Arial"/>
          <w:b w:val="0"/>
          <w:bCs/>
          <w:caps w:val="0"/>
        </w:rPr>
        <w:t xml:space="preserve">TPB </w:t>
      </w:r>
      <w:r w:rsidRPr="00EA4E40">
        <w:rPr>
          <w:rFonts w:ascii="Arial" w:hAnsi="Arial" w:cs="Arial"/>
          <w:b w:val="0"/>
          <w:bCs/>
          <w:caps w:val="0"/>
        </w:rPr>
        <w:t>framework to provide insights for healthy product marketing strategies.</w:t>
      </w:r>
    </w:p>
    <w:p w14:paraId="3372AF81" w14:textId="77777777" w:rsidR="00153242" w:rsidRDefault="00153242" w:rsidP="00441B6F">
      <w:pPr>
        <w:pStyle w:val="AbstHead"/>
        <w:spacing w:after="0"/>
        <w:jc w:val="both"/>
        <w:rPr>
          <w:rFonts w:ascii="Arial" w:hAnsi="Arial" w:cs="Arial"/>
        </w:rPr>
      </w:pPr>
    </w:p>
    <w:p w14:paraId="761189A8" w14:textId="13BC220B" w:rsidR="007F7B32" w:rsidRDefault="00902823" w:rsidP="00441B6F">
      <w:pPr>
        <w:pStyle w:val="AbstHead"/>
        <w:spacing w:after="0"/>
        <w:jc w:val="both"/>
        <w:rPr>
          <w:rFonts w:ascii="Arial" w:hAnsi="Arial" w:cs="Arial"/>
        </w:rPr>
      </w:pPr>
      <w:r>
        <w:rPr>
          <w:rFonts w:ascii="Arial" w:hAnsi="Arial" w:cs="Arial"/>
        </w:rPr>
        <w:t xml:space="preserve">2. </w:t>
      </w:r>
      <w:r w:rsidR="00AA18CD">
        <w:rPr>
          <w:rFonts w:ascii="Arial" w:hAnsi="Arial" w:cs="Arial"/>
        </w:rPr>
        <w:t>LITERATURE REVIEW</w:t>
      </w:r>
    </w:p>
    <w:p w14:paraId="2613995D" w14:textId="77777777" w:rsidR="00AA18CD" w:rsidRDefault="00AA18CD" w:rsidP="00AA18CD">
      <w:pPr>
        <w:pStyle w:val="AbstHead"/>
        <w:spacing w:after="0"/>
        <w:jc w:val="both"/>
        <w:rPr>
          <w:rFonts w:ascii="Arial" w:hAnsi="Arial" w:cs="Arial"/>
        </w:rPr>
      </w:pPr>
    </w:p>
    <w:p w14:paraId="4465E663" w14:textId="5904BEAB" w:rsidR="00AA18CD" w:rsidRDefault="00AA18CD" w:rsidP="00AA18CD">
      <w:pPr>
        <w:pStyle w:val="AbstHead"/>
        <w:spacing w:after="0"/>
        <w:jc w:val="both"/>
        <w:rPr>
          <w:rFonts w:ascii="Arial" w:hAnsi="Arial" w:cs="Arial"/>
          <w:caps w:val="0"/>
        </w:rPr>
      </w:pPr>
      <w:r>
        <w:rPr>
          <w:rFonts w:ascii="Arial" w:hAnsi="Arial" w:cs="Arial"/>
        </w:rPr>
        <w:t xml:space="preserve">2.1. </w:t>
      </w:r>
      <w:r>
        <w:rPr>
          <w:rFonts w:ascii="Arial" w:hAnsi="Arial" w:cs="Arial"/>
          <w:caps w:val="0"/>
        </w:rPr>
        <w:t>H</w:t>
      </w:r>
      <w:r w:rsidRPr="004231F1">
        <w:rPr>
          <w:rFonts w:ascii="Arial" w:hAnsi="Arial" w:cs="Arial"/>
          <w:caps w:val="0"/>
        </w:rPr>
        <w:t xml:space="preserve">ealth </w:t>
      </w:r>
      <w:r>
        <w:rPr>
          <w:rFonts w:ascii="Arial" w:hAnsi="Arial" w:cs="Arial"/>
          <w:caps w:val="0"/>
        </w:rPr>
        <w:t>C</w:t>
      </w:r>
      <w:r w:rsidRPr="004231F1">
        <w:rPr>
          <w:rFonts w:ascii="Arial" w:hAnsi="Arial" w:cs="Arial"/>
          <w:caps w:val="0"/>
        </w:rPr>
        <w:t>onsciousness</w:t>
      </w:r>
    </w:p>
    <w:p w14:paraId="19DADDC8" w14:textId="77777777" w:rsidR="00790ADA" w:rsidRPr="00FB3A86" w:rsidRDefault="00790ADA" w:rsidP="00441B6F">
      <w:pPr>
        <w:pStyle w:val="AbstHead"/>
        <w:spacing w:after="0"/>
        <w:jc w:val="both"/>
        <w:rPr>
          <w:rFonts w:ascii="Arial" w:hAnsi="Arial" w:cs="Arial"/>
        </w:rPr>
      </w:pPr>
    </w:p>
    <w:p w14:paraId="24A16A01" w14:textId="3B95EA6C" w:rsidR="00AA18CD" w:rsidRDefault="00AA18CD" w:rsidP="00AA18CD">
      <w:pPr>
        <w:pStyle w:val="AbstHead"/>
        <w:spacing w:after="0"/>
        <w:jc w:val="both"/>
        <w:rPr>
          <w:rFonts w:ascii="Arial" w:hAnsi="Arial" w:cs="Arial"/>
          <w:b w:val="0"/>
          <w:bCs/>
        </w:rPr>
      </w:pPr>
      <w:r w:rsidRPr="004231F1">
        <w:rPr>
          <w:rFonts w:ascii="Arial" w:hAnsi="Arial" w:cs="Arial"/>
          <w:b w:val="0"/>
          <w:bCs/>
          <w:caps w:val="0"/>
        </w:rPr>
        <w:t xml:space="preserve">According to Lius &amp; Salim (2024), health consciousness refers to </w:t>
      </w:r>
      <w:r w:rsidR="00A02048" w:rsidRPr="00A02048">
        <w:rPr>
          <w:rFonts w:ascii="Arial" w:hAnsi="Arial" w:cs="Arial"/>
          <w:b w:val="0"/>
          <w:bCs/>
          <w:caps w:val="0"/>
        </w:rPr>
        <w:t xml:space="preserve">how much a person's health affects their day-to-day activities. </w:t>
      </w:r>
      <w:r w:rsidRPr="004231F1">
        <w:rPr>
          <w:rFonts w:ascii="Arial" w:hAnsi="Arial" w:cs="Arial"/>
          <w:b w:val="0"/>
          <w:bCs/>
          <w:caps w:val="0"/>
        </w:rPr>
        <w:t>A similar view is expressed by Nguyen et al.</w:t>
      </w:r>
      <w:r>
        <w:rPr>
          <w:rFonts w:ascii="Arial" w:hAnsi="Arial" w:cs="Arial"/>
          <w:b w:val="0"/>
          <w:bCs/>
          <w:caps w:val="0"/>
        </w:rPr>
        <w:t>,</w:t>
      </w:r>
      <w:r w:rsidRPr="004231F1">
        <w:rPr>
          <w:rFonts w:ascii="Arial" w:hAnsi="Arial" w:cs="Arial"/>
          <w:b w:val="0"/>
          <w:bCs/>
          <w:caps w:val="0"/>
        </w:rPr>
        <w:t xml:space="preserve"> (2020), who describe health consciousness as consumers’ concern for protecting their health in everyday activities. </w:t>
      </w:r>
      <w:proofErr w:type="spellStart"/>
      <w:r w:rsidRPr="004231F1">
        <w:rPr>
          <w:rFonts w:ascii="Arial" w:hAnsi="Arial" w:cs="Arial"/>
          <w:b w:val="0"/>
          <w:bCs/>
          <w:caps w:val="0"/>
        </w:rPr>
        <w:t>Syafrizal</w:t>
      </w:r>
      <w:proofErr w:type="spellEnd"/>
      <w:r w:rsidRPr="004231F1">
        <w:rPr>
          <w:rFonts w:ascii="Arial" w:hAnsi="Arial" w:cs="Arial"/>
          <w:b w:val="0"/>
          <w:bCs/>
          <w:caps w:val="0"/>
        </w:rPr>
        <w:t xml:space="preserve"> et al.</w:t>
      </w:r>
      <w:r>
        <w:rPr>
          <w:rFonts w:ascii="Arial" w:hAnsi="Arial" w:cs="Arial"/>
          <w:b w:val="0"/>
          <w:bCs/>
          <w:caps w:val="0"/>
        </w:rPr>
        <w:t>,</w:t>
      </w:r>
      <w:r w:rsidRPr="004231F1">
        <w:rPr>
          <w:rFonts w:ascii="Arial" w:hAnsi="Arial" w:cs="Arial"/>
          <w:b w:val="0"/>
          <w:bCs/>
          <w:caps w:val="0"/>
        </w:rPr>
        <w:t xml:space="preserve"> (2024) add that health consciousness includes an individual’s level of awareness regarding the importance of physical health and the impact of lifestyle on their well-being.</w:t>
      </w:r>
    </w:p>
    <w:p w14:paraId="5F6C7ED4" w14:textId="77777777" w:rsidR="00AA18CD" w:rsidRDefault="00AA18CD" w:rsidP="00AA18CD">
      <w:pPr>
        <w:pStyle w:val="AbstHead"/>
        <w:spacing w:after="0"/>
        <w:jc w:val="both"/>
        <w:rPr>
          <w:rFonts w:ascii="Arial" w:hAnsi="Arial" w:cs="Arial"/>
          <w:b w:val="0"/>
          <w:bCs/>
          <w:caps w:val="0"/>
        </w:rPr>
      </w:pPr>
    </w:p>
    <w:p w14:paraId="604A7C61" w14:textId="25021D54" w:rsidR="00AA18CD" w:rsidRDefault="00AA18CD" w:rsidP="00AA18CD">
      <w:pPr>
        <w:pStyle w:val="AbstHead"/>
        <w:spacing w:after="0"/>
        <w:jc w:val="both"/>
        <w:rPr>
          <w:rFonts w:ascii="Arial" w:hAnsi="Arial" w:cs="Arial"/>
          <w:b w:val="0"/>
          <w:bCs/>
          <w:caps w:val="0"/>
        </w:rPr>
      </w:pPr>
      <w:r w:rsidRPr="004231F1">
        <w:rPr>
          <w:rFonts w:ascii="Arial" w:hAnsi="Arial" w:cs="Arial"/>
          <w:b w:val="0"/>
          <w:bCs/>
          <w:caps w:val="0"/>
        </w:rPr>
        <w:t>To measure health consciousness, the scale developed by Gould (1990) is a primary reference. It consists of four dimensions: self-consciousness about health, health involvement, health alertness, and self-monitoring of health.</w:t>
      </w:r>
      <w:r>
        <w:rPr>
          <w:rFonts w:ascii="Arial" w:hAnsi="Arial" w:cs="Arial"/>
          <w:b w:val="0"/>
          <w:bCs/>
          <w:caps w:val="0"/>
        </w:rPr>
        <w:t xml:space="preserve"> P</w:t>
      </w:r>
      <w:r w:rsidRPr="005B7E98">
        <w:rPr>
          <w:rFonts w:ascii="Arial" w:hAnsi="Arial" w:cs="Arial"/>
          <w:b w:val="0"/>
          <w:bCs/>
          <w:caps w:val="0"/>
        </w:rPr>
        <w:t xml:space="preserve">revious </w:t>
      </w:r>
      <w:r>
        <w:rPr>
          <w:rFonts w:ascii="Arial" w:hAnsi="Arial" w:cs="Arial"/>
          <w:b w:val="0"/>
          <w:bCs/>
          <w:caps w:val="0"/>
        </w:rPr>
        <w:t xml:space="preserve">research has highlighted the influences of health </w:t>
      </w:r>
      <w:r w:rsidRPr="004231F1">
        <w:rPr>
          <w:rFonts w:ascii="Arial" w:hAnsi="Arial" w:cs="Arial"/>
          <w:b w:val="0"/>
          <w:bCs/>
          <w:caps w:val="0"/>
        </w:rPr>
        <w:t>consciousness</w:t>
      </w:r>
      <w:r>
        <w:rPr>
          <w:rFonts w:ascii="Arial" w:hAnsi="Arial" w:cs="Arial"/>
          <w:b w:val="0"/>
          <w:bCs/>
          <w:caps w:val="0"/>
        </w:rPr>
        <w:t xml:space="preserve"> on purchase intention (</w:t>
      </w:r>
      <w:proofErr w:type="spellStart"/>
      <w:r w:rsidRPr="00504A6D">
        <w:rPr>
          <w:rFonts w:ascii="Arial" w:hAnsi="Arial" w:cs="Arial"/>
          <w:b w:val="0"/>
          <w:bCs/>
          <w:caps w:val="0"/>
        </w:rPr>
        <w:t>Syafrizal</w:t>
      </w:r>
      <w:proofErr w:type="spellEnd"/>
      <w:r w:rsidRPr="00504A6D">
        <w:rPr>
          <w:rFonts w:ascii="Arial" w:hAnsi="Arial" w:cs="Arial"/>
          <w:b w:val="0"/>
          <w:bCs/>
          <w:caps w:val="0"/>
        </w:rPr>
        <w:t xml:space="preserve"> et al.</w:t>
      </w:r>
      <w:r>
        <w:rPr>
          <w:rFonts w:ascii="Arial" w:hAnsi="Arial" w:cs="Arial"/>
          <w:b w:val="0"/>
          <w:bCs/>
          <w:caps w:val="0"/>
        </w:rPr>
        <w:t>,</w:t>
      </w:r>
      <w:r w:rsidRPr="00504A6D">
        <w:rPr>
          <w:rFonts w:ascii="Arial" w:hAnsi="Arial" w:cs="Arial"/>
          <w:b w:val="0"/>
          <w:bCs/>
          <w:caps w:val="0"/>
        </w:rPr>
        <w:t xml:space="preserve"> 2024</w:t>
      </w:r>
      <w:r>
        <w:rPr>
          <w:rFonts w:ascii="Arial" w:hAnsi="Arial" w:cs="Arial"/>
          <w:b w:val="0"/>
          <w:bCs/>
          <w:caps w:val="0"/>
        </w:rPr>
        <w:t xml:space="preserve">; </w:t>
      </w:r>
      <w:r w:rsidRPr="00504A6D">
        <w:rPr>
          <w:rFonts w:ascii="Arial" w:hAnsi="Arial" w:cs="Arial"/>
          <w:b w:val="0"/>
          <w:bCs/>
          <w:caps w:val="0"/>
        </w:rPr>
        <w:t>Nagaraj 202</w:t>
      </w:r>
      <w:r w:rsidR="00833D5B">
        <w:rPr>
          <w:rFonts w:ascii="Arial" w:hAnsi="Arial" w:cs="Arial"/>
          <w:b w:val="0"/>
          <w:bCs/>
          <w:caps w:val="0"/>
        </w:rPr>
        <w:t>0</w:t>
      </w:r>
      <w:r>
        <w:rPr>
          <w:rFonts w:ascii="Arial" w:hAnsi="Arial" w:cs="Arial"/>
          <w:b w:val="0"/>
          <w:bCs/>
          <w:caps w:val="0"/>
        </w:rPr>
        <w:t xml:space="preserve">; </w:t>
      </w:r>
      <w:r w:rsidRPr="003856FA">
        <w:rPr>
          <w:rFonts w:ascii="Arial" w:hAnsi="Arial" w:cs="Arial"/>
          <w:b w:val="0"/>
          <w:bCs/>
          <w:caps w:val="0"/>
        </w:rPr>
        <w:t>Iqbal et al., 2021</w:t>
      </w:r>
      <w:r>
        <w:rPr>
          <w:rFonts w:ascii="Arial" w:hAnsi="Arial" w:cs="Arial"/>
          <w:b w:val="0"/>
          <w:bCs/>
          <w:caps w:val="0"/>
        </w:rPr>
        <w:t xml:space="preserve">). They found that there is a significant effect of </w:t>
      </w:r>
      <w:r w:rsidRPr="004231F1">
        <w:rPr>
          <w:rFonts w:ascii="Arial" w:hAnsi="Arial" w:cs="Arial"/>
          <w:b w:val="0"/>
          <w:bCs/>
          <w:caps w:val="0"/>
        </w:rPr>
        <w:t>health consciousness</w:t>
      </w:r>
      <w:r>
        <w:rPr>
          <w:rFonts w:ascii="Arial" w:hAnsi="Arial" w:cs="Arial"/>
          <w:b w:val="0"/>
          <w:bCs/>
          <w:caps w:val="0"/>
        </w:rPr>
        <w:t xml:space="preserve"> on purchase intention. Some scholars (Zhang et al., 2021;</w:t>
      </w:r>
      <w:r w:rsidRPr="00622FC8">
        <w:t xml:space="preserve"> </w:t>
      </w:r>
      <w:proofErr w:type="spellStart"/>
      <w:r w:rsidRPr="00622FC8">
        <w:rPr>
          <w:rFonts w:ascii="Arial" w:hAnsi="Arial" w:cs="Arial"/>
          <w:b w:val="0"/>
          <w:bCs/>
          <w:caps w:val="0"/>
        </w:rPr>
        <w:t>Kusumaningsih</w:t>
      </w:r>
      <w:proofErr w:type="spellEnd"/>
      <w:r w:rsidRPr="00622FC8">
        <w:rPr>
          <w:rFonts w:ascii="Arial" w:hAnsi="Arial" w:cs="Arial"/>
          <w:b w:val="0"/>
          <w:bCs/>
          <w:caps w:val="0"/>
        </w:rPr>
        <w:t xml:space="preserve"> et al.</w:t>
      </w:r>
      <w:r>
        <w:rPr>
          <w:rFonts w:ascii="Arial" w:hAnsi="Arial" w:cs="Arial"/>
          <w:b w:val="0"/>
          <w:bCs/>
          <w:caps w:val="0"/>
        </w:rPr>
        <w:t>,</w:t>
      </w:r>
      <w:r w:rsidRPr="00622FC8">
        <w:rPr>
          <w:rFonts w:ascii="Arial" w:hAnsi="Arial" w:cs="Arial"/>
          <w:b w:val="0"/>
          <w:bCs/>
          <w:caps w:val="0"/>
        </w:rPr>
        <w:t xml:space="preserve"> 2019)</w:t>
      </w:r>
      <w:r>
        <w:rPr>
          <w:rFonts w:ascii="Arial" w:hAnsi="Arial" w:cs="Arial"/>
          <w:b w:val="0"/>
          <w:bCs/>
          <w:caps w:val="0"/>
        </w:rPr>
        <w:t xml:space="preserve"> have investigated the role of health consciousness in enhancing attitude. Furthermore, Gam et al., (2020) measured the impact of </w:t>
      </w:r>
      <w:r w:rsidRPr="004231F1">
        <w:rPr>
          <w:rFonts w:ascii="Arial" w:hAnsi="Arial" w:cs="Arial"/>
          <w:b w:val="0"/>
          <w:bCs/>
          <w:caps w:val="0"/>
        </w:rPr>
        <w:t>health consciousness</w:t>
      </w:r>
      <w:r>
        <w:rPr>
          <w:rFonts w:ascii="Arial" w:hAnsi="Arial" w:cs="Arial"/>
          <w:b w:val="0"/>
          <w:bCs/>
          <w:caps w:val="0"/>
        </w:rPr>
        <w:t xml:space="preserve"> on perceived behavioral control. They demonstrated that health </w:t>
      </w:r>
      <w:r w:rsidRPr="004231F1">
        <w:rPr>
          <w:rFonts w:ascii="Arial" w:hAnsi="Arial" w:cs="Arial"/>
          <w:b w:val="0"/>
          <w:bCs/>
          <w:caps w:val="0"/>
        </w:rPr>
        <w:t>consciousness</w:t>
      </w:r>
      <w:r>
        <w:rPr>
          <w:rFonts w:ascii="Arial" w:hAnsi="Arial" w:cs="Arial"/>
          <w:b w:val="0"/>
          <w:bCs/>
          <w:caps w:val="0"/>
        </w:rPr>
        <w:t xml:space="preserve"> has a </w:t>
      </w:r>
      <w:proofErr w:type="gramStart"/>
      <w:r>
        <w:rPr>
          <w:rFonts w:ascii="Arial" w:hAnsi="Arial" w:cs="Arial"/>
          <w:b w:val="0"/>
          <w:bCs/>
          <w:caps w:val="0"/>
        </w:rPr>
        <w:t>significant influences</w:t>
      </w:r>
      <w:proofErr w:type="gramEnd"/>
      <w:r>
        <w:rPr>
          <w:rFonts w:ascii="Arial" w:hAnsi="Arial" w:cs="Arial"/>
          <w:b w:val="0"/>
          <w:bCs/>
          <w:caps w:val="0"/>
        </w:rPr>
        <w:t xml:space="preserve"> on perceived behavioral control.</w:t>
      </w:r>
    </w:p>
    <w:p w14:paraId="24928EA0" w14:textId="77777777" w:rsidR="00AA18CD" w:rsidRDefault="00AA18CD" w:rsidP="00AA18CD">
      <w:pPr>
        <w:pStyle w:val="AbstHead"/>
        <w:spacing w:after="0"/>
        <w:jc w:val="both"/>
        <w:rPr>
          <w:rFonts w:ascii="Arial" w:hAnsi="Arial" w:cs="Arial"/>
          <w:b w:val="0"/>
          <w:bCs/>
          <w:caps w:val="0"/>
        </w:rPr>
      </w:pPr>
    </w:p>
    <w:p w14:paraId="4687AB8C" w14:textId="1575A4D0" w:rsidR="00AA18CD" w:rsidRDefault="006A1E20" w:rsidP="007D47DA">
      <w:pPr>
        <w:pStyle w:val="AbstHead"/>
        <w:jc w:val="both"/>
        <w:rPr>
          <w:rFonts w:ascii="Arial" w:hAnsi="Arial" w:cs="Arial"/>
          <w:b w:val="0"/>
          <w:bCs/>
          <w:caps w:val="0"/>
        </w:rPr>
      </w:pPr>
      <w:r w:rsidRPr="006A1E20">
        <w:rPr>
          <w:rFonts w:ascii="Arial" w:hAnsi="Arial" w:cs="Arial"/>
          <w:b w:val="0"/>
          <w:caps w:val="0"/>
          <w:lang w:val="en-ID"/>
        </w:rPr>
        <w:lastRenderedPageBreak/>
        <w:t xml:space="preserve">Considering the results of earlier </w:t>
      </w:r>
      <w:r w:rsidR="00AA18CD">
        <w:rPr>
          <w:rFonts w:ascii="Arial" w:hAnsi="Arial" w:cs="Arial"/>
          <w:b w:val="0"/>
          <w:bCs/>
          <w:caps w:val="0"/>
        </w:rPr>
        <w:t xml:space="preserve">research initiatives, </w:t>
      </w:r>
      <w:r w:rsidR="007D47DA">
        <w:rPr>
          <w:rFonts w:ascii="Arial" w:hAnsi="Arial" w:cs="Arial"/>
          <w:b w:val="0"/>
          <w:bCs/>
          <w:caps w:val="0"/>
        </w:rPr>
        <w:t>t</w:t>
      </w:r>
      <w:r w:rsidR="007D47DA" w:rsidRPr="007D47DA">
        <w:rPr>
          <w:rFonts w:ascii="Arial" w:hAnsi="Arial" w:cs="Arial"/>
          <w:b w:val="0"/>
          <w:bCs/>
          <w:caps w:val="0"/>
        </w:rPr>
        <w:t>he following theories are put forth in this study for empirical investigation:</w:t>
      </w:r>
    </w:p>
    <w:p w14:paraId="5DCCEC5B" w14:textId="02215C4E" w:rsidR="00AA18CD" w:rsidRDefault="00AA18CD" w:rsidP="00AA18CD">
      <w:pPr>
        <w:pStyle w:val="AbstHead"/>
        <w:spacing w:after="0"/>
        <w:jc w:val="both"/>
        <w:rPr>
          <w:rFonts w:ascii="Arial" w:hAnsi="Arial" w:cs="Arial"/>
          <w:b w:val="0"/>
          <w:bCs/>
          <w:caps w:val="0"/>
        </w:rPr>
      </w:pPr>
      <w:r w:rsidRPr="000A197C">
        <w:rPr>
          <w:rFonts w:ascii="Arial" w:hAnsi="Arial" w:cs="Arial"/>
          <w:caps w:val="0"/>
        </w:rPr>
        <w:t>H</w:t>
      </w:r>
      <w:r>
        <w:rPr>
          <w:rFonts w:ascii="Arial" w:hAnsi="Arial" w:cs="Arial"/>
          <w:caps w:val="0"/>
        </w:rPr>
        <w:t xml:space="preserve">1 </w:t>
      </w:r>
      <w:r w:rsidRPr="00AA18CD">
        <w:rPr>
          <w:rFonts w:ascii="Arial" w:hAnsi="Arial" w:cs="Arial"/>
          <w:b w:val="0"/>
          <w:bCs/>
          <w:caps w:val="0"/>
        </w:rPr>
        <w:t>−</w:t>
      </w:r>
      <w:r>
        <w:rPr>
          <w:rFonts w:ascii="Arial" w:hAnsi="Arial" w:cs="Arial"/>
          <w:b w:val="0"/>
          <w:bCs/>
          <w:caps w:val="0"/>
        </w:rPr>
        <w:t xml:space="preserve"> Health </w:t>
      </w:r>
      <w:r w:rsidRPr="004231F1">
        <w:rPr>
          <w:rFonts w:ascii="Arial" w:hAnsi="Arial" w:cs="Arial"/>
          <w:b w:val="0"/>
          <w:bCs/>
          <w:caps w:val="0"/>
        </w:rPr>
        <w:t>consciousness</w:t>
      </w:r>
      <w:r>
        <w:rPr>
          <w:rFonts w:ascii="Arial" w:hAnsi="Arial" w:cs="Arial"/>
          <w:b w:val="0"/>
          <w:bCs/>
          <w:caps w:val="0"/>
        </w:rPr>
        <w:t xml:space="preserve"> will have a significant impact on purchase intention</w:t>
      </w:r>
    </w:p>
    <w:p w14:paraId="2E676B41" w14:textId="77777777" w:rsidR="00AA18CD" w:rsidRDefault="00AA18CD" w:rsidP="00AA18CD">
      <w:pPr>
        <w:pStyle w:val="AbstHead"/>
        <w:spacing w:after="0"/>
        <w:jc w:val="both"/>
        <w:rPr>
          <w:rFonts w:ascii="Arial" w:hAnsi="Arial" w:cs="Arial"/>
          <w:b w:val="0"/>
          <w:bCs/>
          <w:caps w:val="0"/>
        </w:rPr>
      </w:pPr>
      <w:r w:rsidRPr="000A197C">
        <w:rPr>
          <w:rFonts w:ascii="Arial" w:hAnsi="Arial" w:cs="Arial"/>
          <w:caps w:val="0"/>
        </w:rPr>
        <w:t>H2</w:t>
      </w:r>
      <w:r>
        <w:rPr>
          <w:rFonts w:ascii="Arial" w:hAnsi="Arial" w:cs="Arial"/>
          <w:caps w:val="0"/>
        </w:rPr>
        <w:t xml:space="preserve"> </w:t>
      </w:r>
      <w:r w:rsidRPr="00AA18CD">
        <w:rPr>
          <w:rFonts w:ascii="Arial" w:hAnsi="Arial" w:cs="Arial"/>
          <w:b w:val="0"/>
          <w:bCs/>
          <w:caps w:val="0"/>
        </w:rPr>
        <w:t>−</w:t>
      </w:r>
      <w:r>
        <w:rPr>
          <w:rFonts w:ascii="Arial" w:hAnsi="Arial" w:cs="Arial"/>
          <w:b w:val="0"/>
          <w:bCs/>
          <w:caps w:val="0"/>
        </w:rPr>
        <w:t xml:space="preserve"> Health </w:t>
      </w:r>
      <w:r w:rsidRPr="004231F1">
        <w:rPr>
          <w:rFonts w:ascii="Arial" w:hAnsi="Arial" w:cs="Arial"/>
          <w:b w:val="0"/>
          <w:bCs/>
          <w:caps w:val="0"/>
        </w:rPr>
        <w:t>consciousness</w:t>
      </w:r>
      <w:r>
        <w:rPr>
          <w:rFonts w:ascii="Arial" w:hAnsi="Arial" w:cs="Arial"/>
          <w:b w:val="0"/>
          <w:bCs/>
          <w:caps w:val="0"/>
        </w:rPr>
        <w:t xml:space="preserve"> will have a significant impact on attitude</w:t>
      </w:r>
    </w:p>
    <w:p w14:paraId="66438221" w14:textId="3CBDF4BA" w:rsidR="00AA18CD" w:rsidRDefault="00AA18CD" w:rsidP="00AA18CD">
      <w:pPr>
        <w:pStyle w:val="AbstHead"/>
        <w:spacing w:after="0"/>
        <w:ind w:right="283"/>
        <w:jc w:val="both"/>
        <w:rPr>
          <w:rFonts w:ascii="Arial" w:hAnsi="Arial" w:cs="Arial"/>
          <w:b w:val="0"/>
          <w:bCs/>
          <w:caps w:val="0"/>
        </w:rPr>
      </w:pPr>
      <w:r w:rsidRPr="00AA18CD">
        <w:rPr>
          <w:rFonts w:ascii="Arial" w:hAnsi="Arial" w:cs="Arial"/>
          <w:caps w:val="0"/>
        </w:rPr>
        <w:t>H3</w:t>
      </w:r>
      <w:r>
        <w:rPr>
          <w:rFonts w:ascii="Arial" w:hAnsi="Arial" w:cs="Arial"/>
          <w:b w:val="0"/>
          <w:bCs/>
          <w:caps w:val="0"/>
        </w:rPr>
        <w:t xml:space="preserve"> </w:t>
      </w:r>
      <w:r w:rsidRPr="00AA18CD">
        <w:rPr>
          <w:rFonts w:ascii="Arial" w:hAnsi="Arial" w:cs="Arial"/>
          <w:b w:val="0"/>
          <w:bCs/>
          <w:caps w:val="0"/>
        </w:rPr>
        <w:t>−</w:t>
      </w:r>
      <w:r>
        <w:rPr>
          <w:rFonts w:ascii="Arial" w:hAnsi="Arial" w:cs="Arial"/>
          <w:b w:val="0"/>
          <w:bCs/>
          <w:caps w:val="0"/>
        </w:rPr>
        <w:t xml:space="preserve"> Health </w:t>
      </w:r>
      <w:r w:rsidRPr="004231F1">
        <w:rPr>
          <w:rFonts w:ascii="Arial" w:hAnsi="Arial" w:cs="Arial"/>
          <w:b w:val="0"/>
          <w:bCs/>
          <w:caps w:val="0"/>
        </w:rPr>
        <w:t>consciousness</w:t>
      </w:r>
      <w:r>
        <w:rPr>
          <w:rFonts w:ascii="Arial" w:hAnsi="Arial" w:cs="Arial"/>
          <w:b w:val="0"/>
          <w:bCs/>
          <w:caps w:val="0"/>
        </w:rPr>
        <w:t xml:space="preserve"> will have a significant impact on perceived behavioral control</w:t>
      </w:r>
    </w:p>
    <w:p w14:paraId="46E4223A" w14:textId="77777777" w:rsidR="00AA18CD" w:rsidRPr="00B06666" w:rsidRDefault="00AA18CD" w:rsidP="00AA18CD">
      <w:pPr>
        <w:pStyle w:val="AbstHead"/>
        <w:spacing w:after="0"/>
        <w:jc w:val="both"/>
        <w:rPr>
          <w:rFonts w:ascii="Arial" w:hAnsi="Arial" w:cs="Arial"/>
          <w:szCs w:val="22"/>
        </w:rPr>
      </w:pPr>
    </w:p>
    <w:p w14:paraId="3901D6AC" w14:textId="77777777" w:rsidR="00AA18CD" w:rsidRDefault="00AA18CD" w:rsidP="00AA18CD">
      <w:pPr>
        <w:pStyle w:val="AbstHead"/>
        <w:spacing w:after="0"/>
        <w:jc w:val="both"/>
        <w:rPr>
          <w:rFonts w:ascii="Arial" w:hAnsi="Arial" w:cs="Arial"/>
          <w:caps w:val="0"/>
        </w:rPr>
      </w:pPr>
      <w:r>
        <w:rPr>
          <w:rFonts w:ascii="Arial" w:hAnsi="Arial" w:cs="Arial"/>
        </w:rPr>
        <w:t>2.2 A</w:t>
      </w:r>
      <w:r>
        <w:rPr>
          <w:rFonts w:ascii="Arial" w:hAnsi="Arial" w:cs="Arial"/>
          <w:caps w:val="0"/>
        </w:rPr>
        <w:t>ttitude</w:t>
      </w:r>
    </w:p>
    <w:p w14:paraId="169568E4" w14:textId="77777777" w:rsidR="00AA18CD" w:rsidRDefault="00AA18CD" w:rsidP="00AA18CD">
      <w:pPr>
        <w:pStyle w:val="AbstHead"/>
        <w:spacing w:after="0"/>
        <w:jc w:val="both"/>
        <w:rPr>
          <w:rFonts w:ascii="Arial" w:hAnsi="Arial" w:cs="Arial"/>
          <w:b w:val="0"/>
          <w:bCs/>
        </w:rPr>
      </w:pPr>
    </w:p>
    <w:p w14:paraId="7CE5B596" w14:textId="59964355" w:rsidR="00AA18CD" w:rsidRDefault="00AA18CD" w:rsidP="00AA18CD">
      <w:pPr>
        <w:pStyle w:val="AbstHead"/>
        <w:spacing w:after="0"/>
        <w:jc w:val="both"/>
        <w:rPr>
          <w:rFonts w:ascii="Arial" w:hAnsi="Arial" w:cs="Arial"/>
          <w:b w:val="0"/>
          <w:bCs/>
          <w:caps w:val="0"/>
        </w:rPr>
      </w:pPr>
      <w:r w:rsidRPr="005A0E5A">
        <w:rPr>
          <w:rFonts w:ascii="Arial" w:hAnsi="Arial" w:cs="Arial"/>
          <w:b w:val="0"/>
          <w:bCs/>
        </w:rPr>
        <w:t>B</w:t>
      </w:r>
      <w:r w:rsidRPr="005A0E5A">
        <w:rPr>
          <w:rFonts w:ascii="Arial" w:hAnsi="Arial" w:cs="Arial"/>
          <w:b w:val="0"/>
          <w:bCs/>
          <w:caps w:val="0"/>
        </w:rPr>
        <w:t>ased</w:t>
      </w:r>
      <w:r w:rsidRPr="005A0E5A">
        <w:rPr>
          <w:rFonts w:ascii="Arial" w:hAnsi="Arial" w:cs="Arial"/>
          <w:b w:val="0"/>
          <w:bCs/>
        </w:rPr>
        <w:t xml:space="preserve"> </w:t>
      </w:r>
      <w:r w:rsidRPr="005A0E5A">
        <w:rPr>
          <w:rFonts w:ascii="Arial" w:hAnsi="Arial" w:cs="Arial"/>
          <w:b w:val="0"/>
          <w:bCs/>
          <w:caps w:val="0"/>
        </w:rPr>
        <w:t>on</w:t>
      </w:r>
      <w:r w:rsidRPr="005A0E5A">
        <w:rPr>
          <w:rFonts w:ascii="Arial" w:hAnsi="Arial" w:cs="Arial"/>
          <w:b w:val="0"/>
          <w:bCs/>
        </w:rPr>
        <w:t xml:space="preserve"> </w:t>
      </w:r>
      <w:r w:rsidRPr="005A0E5A">
        <w:rPr>
          <w:rFonts w:ascii="Arial" w:hAnsi="Arial" w:cs="Arial"/>
          <w:b w:val="0"/>
          <w:bCs/>
          <w:caps w:val="0"/>
        </w:rPr>
        <w:t>several</w:t>
      </w:r>
      <w:r w:rsidRPr="005A0E5A">
        <w:rPr>
          <w:rFonts w:ascii="Arial" w:hAnsi="Arial" w:cs="Arial"/>
          <w:b w:val="0"/>
          <w:bCs/>
        </w:rPr>
        <w:t xml:space="preserve"> </w:t>
      </w:r>
      <w:r w:rsidRPr="005A0E5A">
        <w:rPr>
          <w:rFonts w:ascii="Arial" w:hAnsi="Arial" w:cs="Arial"/>
          <w:b w:val="0"/>
          <w:bCs/>
          <w:caps w:val="0"/>
        </w:rPr>
        <w:t>studies</w:t>
      </w:r>
      <w:r>
        <w:rPr>
          <w:rFonts w:ascii="Arial" w:hAnsi="Arial" w:cs="Arial"/>
          <w:b w:val="0"/>
          <w:bCs/>
          <w:caps w:val="0"/>
        </w:rPr>
        <w:t>, a</w:t>
      </w:r>
      <w:r w:rsidRPr="001C0B01">
        <w:rPr>
          <w:rFonts w:ascii="Arial" w:hAnsi="Arial" w:cs="Arial"/>
          <w:b w:val="0"/>
          <w:bCs/>
          <w:caps w:val="0"/>
        </w:rPr>
        <w:t xml:space="preserve">ttitude </w:t>
      </w:r>
      <w:r w:rsidR="00843465" w:rsidRPr="00843465">
        <w:rPr>
          <w:rFonts w:ascii="Arial" w:hAnsi="Arial" w:cs="Arial"/>
          <w:b w:val="0"/>
          <w:bCs/>
          <w:caps w:val="0"/>
        </w:rPr>
        <w:t xml:space="preserve">refers to an individual's </w:t>
      </w:r>
      <w:r w:rsidRPr="001C0B01">
        <w:rPr>
          <w:rFonts w:ascii="Arial" w:hAnsi="Arial" w:cs="Arial"/>
          <w:b w:val="0"/>
          <w:bCs/>
          <w:caps w:val="0"/>
        </w:rPr>
        <w:t xml:space="preserve">tendency to respond to a situation, </w:t>
      </w:r>
      <w:proofErr w:type="gramStart"/>
      <w:r w:rsidR="00A02048" w:rsidRPr="00A02048">
        <w:rPr>
          <w:rFonts w:ascii="Arial" w:hAnsi="Arial" w:cs="Arial"/>
          <w:b w:val="0"/>
          <w:bCs/>
          <w:caps w:val="0"/>
        </w:rPr>
        <w:t>It</w:t>
      </w:r>
      <w:proofErr w:type="gramEnd"/>
      <w:r w:rsidR="00A02048" w:rsidRPr="00A02048">
        <w:rPr>
          <w:rFonts w:ascii="Arial" w:hAnsi="Arial" w:cs="Arial"/>
          <w:b w:val="0"/>
          <w:bCs/>
          <w:caps w:val="0"/>
        </w:rPr>
        <w:t xml:space="preserve"> is influenced by one's own values, beliefs, experiences, information searching, and media exposure. Generally speaking, one's attitude conveys whether they think a certain behavior is good or bad</w:t>
      </w:r>
      <w:r w:rsidR="00A02048">
        <w:rPr>
          <w:rFonts w:ascii="Arial" w:hAnsi="Arial" w:cs="Arial"/>
          <w:b w:val="0"/>
          <w:bCs/>
          <w:caps w:val="0"/>
        </w:rPr>
        <w:t xml:space="preserve"> </w:t>
      </w:r>
      <w:r w:rsidRPr="001C0B01">
        <w:rPr>
          <w:rFonts w:ascii="Arial" w:hAnsi="Arial" w:cs="Arial"/>
          <w:b w:val="0"/>
          <w:bCs/>
          <w:caps w:val="0"/>
        </w:rPr>
        <w:t>Chia et al., (2023)</w:t>
      </w:r>
      <w:r>
        <w:rPr>
          <w:rFonts w:ascii="Arial" w:hAnsi="Arial" w:cs="Arial"/>
          <w:b w:val="0"/>
          <w:bCs/>
          <w:caps w:val="0"/>
        </w:rPr>
        <w:t xml:space="preserve">. </w:t>
      </w:r>
      <w:r w:rsidRPr="00147F38">
        <w:rPr>
          <w:rFonts w:ascii="Arial" w:hAnsi="Arial" w:cs="Arial"/>
          <w:b w:val="0"/>
          <w:bCs/>
          <w:caps w:val="0"/>
        </w:rPr>
        <w:t>According to Ajzen (1991), attitude is formed from two main components: beliefs and evaluation. Belief strength is defined as the subjective probability that a given behavior will lead to a specific outcome, while evaluation refers to the assessment process that forms a bipolar continuum, ranging from negative evaluation at one end to positive evaluation at the other.</w:t>
      </w:r>
    </w:p>
    <w:p w14:paraId="137435A1" w14:textId="77777777" w:rsidR="00AA18CD" w:rsidRDefault="00AA18CD" w:rsidP="00AA18CD">
      <w:pPr>
        <w:pStyle w:val="AbstHead"/>
        <w:spacing w:after="0"/>
        <w:jc w:val="both"/>
        <w:rPr>
          <w:rFonts w:ascii="Arial" w:hAnsi="Arial" w:cs="Arial"/>
          <w:b w:val="0"/>
          <w:bCs/>
          <w:caps w:val="0"/>
        </w:rPr>
      </w:pPr>
    </w:p>
    <w:p w14:paraId="6C3A17F5" w14:textId="77777777" w:rsidR="00AA18CD" w:rsidRDefault="00AA18CD" w:rsidP="00AA18CD">
      <w:pPr>
        <w:pStyle w:val="AbstHead"/>
        <w:spacing w:after="0"/>
        <w:jc w:val="both"/>
        <w:rPr>
          <w:rFonts w:ascii="Arial" w:hAnsi="Arial" w:cs="Arial"/>
          <w:caps w:val="0"/>
        </w:rPr>
      </w:pPr>
      <w:r w:rsidRPr="00147F38">
        <w:rPr>
          <w:rFonts w:ascii="Arial" w:hAnsi="Arial" w:cs="Arial"/>
          <w:caps w:val="0"/>
        </w:rPr>
        <w:t>2.3 Attitude and Purchase Intention</w:t>
      </w:r>
    </w:p>
    <w:p w14:paraId="0BB6143C" w14:textId="77777777" w:rsidR="00AA18CD" w:rsidRDefault="00AA18CD" w:rsidP="00AA18CD">
      <w:pPr>
        <w:pStyle w:val="AbstHead"/>
        <w:spacing w:after="0"/>
        <w:jc w:val="both"/>
        <w:rPr>
          <w:rFonts w:ascii="Arial" w:hAnsi="Arial" w:cs="Arial"/>
          <w:caps w:val="0"/>
        </w:rPr>
      </w:pPr>
    </w:p>
    <w:p w14:paraId="3337E447" w14:textId="20799CAD" w:rsidR="00AA18CD" w:rsidRPr="007309C9" w:rsidRDefault="00AA18CD" w:rsidP="007309C9">
      <w:pPr>
        <w:pStyle w:val="AbstHead"/>
        <w:jc w:val="both"/>
        <w:rPr>
          <w:rFonts w:ascii="Arial" w:hAnsi="Arial" w:cs="Arial"/>
          <w:b w:val="0"/>
          <w:lang w:val="en-ID"/>
        </w:rPr>
      </w:pPr>
      <w:r w:rsidRPr="0064296D">
        <w:rPr>
          <w:rFonts w:ascii="Arial" w:hAnsi="Arial" w:cs="Arial"/>
          <w:b w:val="0"/>
          <w:bCs/>
          <w:caps w:val="0"/>
        </w:rPr>
        <w:t>Previous research conducted by Abdullah et al., (2022) shows that there is a positive and significant influence of attitude on purchase intention</w:t>
      </w:r>
      <w:r>
        <w:rPr>
          <w:rFonts w:ascii="Arial" w:hAnsi="Arial" w:cs="Arial"/>
          <w:b w:val="0"/>
          <w:bCs/>
          <w:caps w:val="0"/>
        </w:rPr>
        <w:t xml:space="preserve">. </w:t>
      </w:r>
      <w:r w:rsidR="00723AD6" w:rsidRPr="00723AD6">
        <w:rPr>
          <w:rFonts w:ascii="Arial" w:hAnsi="Arial" w:cs="Arial"/>
          <w:b w:val="0"/>
          <w:caps w:val="0"/>
          <w:lang w:val="en-ID"/>
        </w:rPr>
        <w:t xml:space="preserve">This result aligns </w:t>
      </w:r>
      <w:r w:rsidR="00843465" w:rsidRPr="00843465">
        <w:rPr>
          <w:rFonts w:ascii="Arial" w:hAnsi="Arial" w:cs="Arial"/>
          <w:b w:val="0"/>
          <w:caps w:val="0"/>
          <w:lang w:val="en-ID"/>
        </w:rPr>
        <w:t xml:space="preserve">with the study carried out by </w:t>
      </w:r>
      <w:r>
        <w:rPr>
          <w:rFonts w:ascii="Arial" w:hAnsi="Arial" w:cs="Arial"/>
          <w:b w:val="0"/>
          <w:bCs/>
          <w:caps w:val="0"/>
        </w:rPr>
        <w:t xml:space="preserve">Yu &amp; Zhang (2022), which also stated </w:t>
      </w:r>
      <w:r w:rsidR="003D0F85" w:rsidRPr="003D0F85">
        <w:rPr>
          <w:rFonts w:ascii="Arial" w:hAnsi="Arial" w:cs="Arial"/>
          <w:b w:val="0"/>
          <w:caps w:val="0"/>
          <w:lang w:val="en-ID"/>
        </w:rPr>
        <w:t>that buying intention is positively and significantly impacted by the attitude variable</w:t>
      </w:r>
      <w:r>
        <w:rPr>
          <w:rFonts w:ascii="Arial" w:hAnsi="Arial" w:cs="Arial"/>
          <w:b w:val="0"/>
          <w:bCs/>
          <w:caps w:val="0"/>
        </w:rPr>
        <w:t xml:space="preserve">. </w:t>
      </w:r>
      <w:proofErr w:type="gramStart"/>
      <w:r>
        <w:rPr>
          <w:rFonts w:ascii="Arial" w:hAnsi="Arial" w:cs="Arial"/>
          <w:b w:val="0"/>
          <w:bCs/>
          <w:caps w:val="0"/>
        </w:rPr>
        <w:t>These result</w:t>
      </w:r>
      <w:r w:rsidR="009D69DF">
        <w:rPr>
          <w:rFonts w:ascii="Arial" w:hAnsi="Arial" w:cs="Arial"/>
          <w:b w:val="0"/>
          <w:bCs/>
          <w:caps w:val="0"/>
        </w:rPr>
        <w:t xml:space="preserve"> </w:t>
      </w:r>
      <w:r>
        <w:rPr>
          <w:rFonts w:ascii="Arial" w:hAnsi="Arial" w:cs="Arial"/>
          <w:b w:val="0"/>
          <w:bCs/>
          <w:caps w:val="0"/>
        </w:rPr>
        <w:t>of these studies</w:t>
      </w:r>
      <w:proofErr w:type="gramEnd"/>
      <w:r>
        <w:rPr>
          <w:rFonts w:ascii="Arial" w:hAnsi="Arial" w:cs="Arial"/>
          <w:b w:val="0"/>
          <w:bCs/>
          <w:caps w:val="0"/>
        </w:rPr>
        <w:t xml:space="preserve"> emphasize that c</w:t>
      </w:r>
      <w:r w:rsidRPr="00695A89">
        <w:rPr>
          <w:rFonts w:ascii="Arial" w:hAnsi="Arial" w:cs="Arial"/>
          <w:b w:val="0"/>
          <w:bCs/>
          <w:caps w:val="0"/>
        </w:rPr>
        <w:t>onsumers' beliefs about the benefits of a product directly influence their attitudes, which in turn determine their purchase intentions.</w:t>
      </w:r>
    </w:p>
    <w:p w14:paraId="023D47E5" w14:textId="78D1103C" w:rsidR="00AA18CD" w:rsidRDefault="007D47DA" w:rsidP="00AA18CD">
      <w:pPr>
        <w:pStyle w:val="AbstHead"/>
        <w:spacing w:after="0"/>
        <w:jc w:val="both"/>
        <w:rPr>
          <w:rFonts w:ascii="Arial" w:hAnsi="Arial" w:cs="Arial"/>
          <w:b w:val="0"/>
          <w:bCs/>
          <w:caps w:val="0"/>
        </w:rPr>
      </w:pPr>
      <w:r w:rsidRPr="007D47DA">
        <w:rPr>
          <w:rFonts w:ascii="Arial" w:hAnsi="Arial" w:cs="Arial"/>
          <w:b w:val="0"/>
          <w:bCs/>
          <w:caps w:val="0"/>
        </w:rPr>
        <w:t>The following theories are established</w:t>
      </w:r>
      <w:r>
        <w:rPr>
          <w:rFonts w:ascii="Arial" w:hAnsi="Arial" w:cs="Arial"/>
          <w:b w:val="0"/>
          <w:bCs/>
          <w:caps w:val="0"/>
        </w:rPr>
        <w:t xml:space="preserve"> </w:t>
      </w:r>
      <w:r w:rsidR="00F76C06" w:rsidRPr="00F76C06">
        <w:rPr>
          <w:rFonts w:ascii="Arial" w:hAnsi="Arial" w:cs="Arial"/>
          <w:b w:val="0"/>
          <w:bCs/>
          <w:caps w:val="0"/>
        </w:rPr>
        <w:t xml:space="preserve">in this investigation based on the findings of </w:t>
      </w:r>
      <w:r w:rsidR="00CB3C8F" w:rsidRPr="00CB3C8F">
        <w:rPr>
          <w:rFonts w:ascii="Arial" w:hAnsi="Arial" w:cs="Arial"/>
          <w:b w:val="0"/>
          <w:bCs/>
          <w:caps w:val="0"/>
        </w:rPr>
        <w:t>earlier research</w:t>
      </w:r>
      <w:r w:rsidR="00AA18CD">
        <w:rPr>
          <w:rFonts w:ascii="Arial" w:hAnsi="Arial" w:cs="Arial"/>
          <w:b w:val="0"/>
          <w:bCs/>
          <w:caps w:val="0"/>
        </w:rPr>
        <w:t>:</w:t>
      </w:r>
    </w:p>
    <w:p w14:paraId="03FBD657" w14:textId="77777777" w:rsidR="00AA18CD" w:rsidRDefault="00AA18CD" w:rsidP="00AA18CD">
      <w:pPr>
        <w:pStyle w:val="AbstHead"/>
        <w:spacing w:after="0"/>
        <w:jc w:val="both"/>
        <w:rPr>
          <w:rFonts w:ascii="Arial" w:hAnsi="Arial" w:cs="Arial"/>
          <w:b w:val="0"/>
          <w:bCs/>
          <w:caps w:val="0"/>
        </w:rPr>
      </w:pPr>
    </w:p>
    <w:p w14:paraId="6F5A7948" w14:textId="6D6096A2" w:rsidR="00AA18CD" w:rsidRDefault="00AA18CD" w:rsidP="00AA18CD">
      <w:pPr>
        <w:pStyle w:val="AbstHead"/>
        <w:spacing w:after="0"/>
        <w:jc w:val="both"/>
        <w:rPr>
          <w:rFonts w:ascii="Arial" w:hAnsi="Arial" w:cs="Arial"/>
          <w:b w:val="0"/>
          <w:bCs/>
          <w:caps w:val="0"/>
        </w:rPr>
      </w:pPr>
      <w:r w:rsidRPr="000A197C">
        <w:rPr>
          <w:rFonts w:ascii="Arial" w:hAnsi="Arial" w:cs="Arial"/>
          <w:caps w:val="0"/>
        </w:rPr>
        <w:t>H</w:t>
      </w:r>
      <w:r>
        <w:rPr>
          <w:rFonts w:ascii="Arial" w:hAnsi="Arial" w:cs="Arial"/>
          <w:caps w:val="0"/>
        </w:rPr>
        <w:t>4</w:t>
      </w:r>
      <w:r>
        <w:rPr>
          <w:rFonts w:ascii="Arial" w:hAnsi="Arial" w:cs="Arial"/>
          <w:b w:val="0"/>
          <w:bCs/>
          <w:caps w:val="0"/>
        </w:rPr>
        <w:t xml:space="preserve"> </w:t>
      </w:r>
      <w:r w:rsidR="00C76486" w:rsidRPr="00AA18CD">
        <w:rPr>
          <w:rFonts w:ascii="Arial" w:hAnsi="Arial" w:cs="Arial"/>
          <w:b w:val="0"/>
          <w:bCs/>
          <w:caps w:val="0"/>
        </w:rPr>
        <w:t>−</w:t>
      </w:r>
      <w:r>
        <w:rPr>
          <w:rFonts w:ascii="Arial" w:hAnsi="Arial" w:cs="Arial"/>
          <w:b w:val="0"/>
          <w:bCs/>
          <w:caps w:val="0"/>
        </w:rPr>
        <w:t xml:space="preserve"> Attitude will have a significant impact on purchase intention</w:t>
      </w:r>
    </w:p>
    <w:p w14:paraId="7CEBC065" w14:textId="77777777" w:rsidR="00AA18CD" w:rsidRDefault="00AA18CD" w:rsidP="00AA18CD">
      <w:pPr>
        <w:pStyle w:val="AbstHead"/>
        <w:spacing w:after="0"/>
        <w:jc w:val="both"/>
        <w:rPr>
          <w:rFonts w:ascii="Arial" w:hAnsi="Arial" w:cs="Arial"/>
          <w:b w:val="0"/>
          <w:bCs/>
          <w:caps w:val="0"/>
        </w:rPr>
      </w:pPr>
    </w:p>
    <w:p w14:paraId="7B40E058" w14:textId="77777777" w:rsidR="00AA18CD" w:rsidRPr="00926317" w:rsidRDefault="00AA18CD" w:rsidP="00AA18CD">
      <w:pPr>
        <w:pStyle w:val="AbstHead"/>
        <w:spacing w:after="0"/>
        <w:jc w:val="both"/>
        <w:rPr>
          <w:rFonts w:ascii="Arial" w:hAnsi="Arial" w:cs="Arial"/>
          <w:caps w:val="0"/>
        </w:rPr>
      </w:pPr>
      <w:r w:rsidRPr="00926317">
        <w:rPr>
          <w:rFonts w:ascii="Arial" w:hAnsi="Arial" w:cs="Arial"/>
          <w:caps w:val="0"/>
        </w:rPr>
        <w:t>2.4 Subjective Norm</w:t>
      </w:r>
    </w:p>
    <w:p w14:paraId="02EB8157" w14:textId="77777777" w:rsidR="00AA18CD" w:rsidRDefault="00AA18CD" w:rsidP="00AA18CD">
      <w:pPr>
        <w:pStyle w:val="AbstHead"/>
        <w:spacing w:after="0"/>
        <w:jc w:val="both"/>
        <w:rPr>
          <w:rFonts w:ascii="Arial" w:hAnsi="Arial" w:cs="Arial"/>
          <w:b w:val="0"/>
          <w:bCs/>
          <w:caps w:val="0"/>
        </w:rPr>
      </w:pPr>
    </w:p>
    <w:p w14:paraId="19FC9B64" w14:textId="3F29BFDE" w:rsidR="00CB3C8F" w:rsidRPr="00CB3C8F" w:rsidRDefault="00AA18CD" w:rsidP="00CB3C8F">
      <w:pPr>
        <w:pStyle w:val="AbstHead"/>
        <w:jc w:val="both"/>
        <w:rPr>
          <w:rFonts w:ascii="Arial" w:hAnsi="Arial" w:cs="Arial"/>
          <w:b w:val="0"/>
          <w:lang w:val="en-ID"/>
        </w:rPr>
      </w:pPr>
      <w:r w:rsidRPr="00926317">
        <w:rPr>
          <w:rFonts w:ascii="Arial" w:hAnsi="Arial" w:cs="Arial"/>
          <w:b w:val="0"/>
          <w:bCs/>
          <w:caps w:val="0"/>
        </w:rPr>
        <w:t>Based on several studies</w:t>
      </w:r>
      <w:r>
        <w:rPr>
          <w:rFonts w:ascii="Arial" w:hAnsi="Arial" w:cs="Arial"/>
          <w:b w:val="0"/>
          <w:bCs/>
          <w:caps w:val="0"/>
        </w:rPr>
        <w:t xml:space="preserve"> s</w:t>
      </w:r>
      <w:r w:rsidRPr="00DE00B5">
        <w:rPr>
          <w:rFonts w:ascii="Arial" w:hAnsi="Arial" w:cs="Arial"/>
          <w:b w:val="0"/>
          <w:bCs/>
          <w:caps w:val="0"/>
        </w:rPr>
        <w:t xml:space="preserve">ubjective </w:t>
      </w:r>
      <w:r>
        <w:rPr>
          <w:rFonts w:ascii="Arial" w:hAnsi="Arial" w:cs="Arial"/>
          <w:b w:val="0"/>
          <w:bCs/>
          <w:caps w:val="0"/>
        </w:rPr>
        <w:t>n</w:t>
      </w:r>
      <w:r w:rsidRPr="00DE00B5">
        <w:rPr>
          <w:rFonts w:ascii="Arial" w:hAnsi="Arial" w:cs="Arial"/>
          <w:b w:val="0"/>
          <w:bCs/>
          <w:caps w:val="0"/>
        </w:rPr>
        <w:t xml:space="preserve">orm is </w:t>
      </w:r>
      <w:r w:rsidR="007D47DA">
        <w:rPr>
          <w:rFonts w:ascii="Arial" w:hAnsi="Arial" w:cs="Arial"/>
          <w:b w:val="0"/>
          <w:bCs/>
          <w:caps w:val="0"/>
        </w:rPr>
        <w:t>a</w:t>
      </w:r>
      <w:r w:rsidR="007D47DA" w:rsidRPr="007D47DA">
        <w:rPr>
          <w:rFonts w:ascii="Arial" w:hAnsi="Arial" w:cs="Arial"/>
          <w:b w:val="0"/>
          <w:bCs/>
          <w:caps w:val="0"/>
        </w:rPr>
        <w:t xml:space="preserve"> person's understanding of social </w:t>
      </w:r>
      <w:r w:rsidRPr="00DE00B5">
        <w:rPr>
          <w:rFonts w:ascii="Arial" w:hAnsi="Arial" w:cs="Arial"/>
          <w:b w:val="0"/>
          <w:bCs/>
          <w:caps w:val="0"/>
        </w:rPr>
        <w:t>influences that encourage or discourage the implementation of a particular behavior. Individuals tend to have a desire for a product or behavior if they are influenced by people around them who support the action</w:t>
      </w:r>
      <w:r>
        <w:rPr>
          <w:rFonts w:ascii="Arial" w:hAnsi="Arial" w:cs="Arial"/>
          <w:b w:val="0"/>
          <w:bCs/>
          <w:caps w:val="0"/>
        </w:rPr>
        <w:t xml:space="preserve"> </w:t>
      </w:r>
      <w:r w:rsidRPr="00DE00B5">
        <w:rPr>
          <w:rFonts w:ascii="Arial" w:hAnsi="Arial" w:cs="Arial"/>
          <w:b w:val="0"/>
          <w:bCs/>
          <w:caps w:val="0"/>
        </w:rPr>
        <w:t>(Budiman &amp; Andriani, 2021).</w:t>
      </w:r>
      <w:r>
        <w:rPr>
          <w:rFonts w:ascii="Arial" w:hAnsi="Arial" w:cs="Arial"/>
          <w:b w:val="0"/>
          <w:bCs/>
          <w:caps w:val="0"/>
        </w:rPr>
        <w:t xml:space="preserve"> </w:t>
      </w:r>
      <w:r w:rsidRPr="007E0894">
        <w:rPr>
          <w:rFonts w:ascii="Arial" w:hAnsi="Arial" w:cs="Arial"/>
          <w:b w:val="0"/>
          <w:bCs/>
          <w:caps w:val="0"/>
        </w:rPr>
        <w:t xml:space="preserve">According to (Ajzen, 1991), subjective norms measurement includes two main components, namely </w:t>
      </w:r>
      <w:r w:rsidR="00F76C06" w:rsidRPr="00F76C06">
        <w:rPr>
          <w:rFonts w:ascii="Arial" w:hAnsi="Arial" w:cs="Arial"/>
          <w:b w:val="0"/>
          <w:bCs/>
          <w:caps w:val="0"/>
        </w:rPr>
        <w:t>normative convictions and compliance motivation</w:t>
      </w:r>
      <w:r w:rsidRPr="007E0894">
        <w:rPr>
          <w:rFonts w:ascii="Arial" w:hAnsi="Arial" w:cs="Arial"/>
          <w:b w:val="0"/>
          <w:bCs/>
          <w:caps w:val="0"/>
        </w:rPr>
        <w:t xml:space="preserve">. Normative beliefs relate to the possibility that an individual or important referent group approves or disapproves of the implementation of a particular behavior, while motivation to comply is </w:t>
      </w:r>
      <w:r w:rsidR="00CB3C8F" w:rsidRPr="00CB3C8F">
        <w:rPr>
          <w:rFonts w:ascii="Arial" w:hAnsi="Arial" w:cs="Arial"/>
          <w:b w:val="0"/>
          <w:caps w:val="0"/>
          <w:lang w:val="en-ID"/>
        </w:rPr>
        <w:t>the magnitude of each normative belief times the person's drive to adhere to the referent that is deemed significant.</w:t>
      </w:r>
    </w:p>
    <w:p w14:paraId="694DF99A" w14:textId="0AE216C9" w:rsidR="0083623B" w:rsidRDefault="0083623B" w:rsidP="00AA18CD">
      <w:pPr>
        <w:pStyle w:val="AbstHead"/>
        <w:spacing w:after="0"/>
        <w:jc w:val="both"/>
        <w:rPr>
          <w:rFonts w:ascii="Arial" w:hAnsi="Arial" w:cs="Arial"/>
          <w:caps w:val="0"/>
        </w:rPr>
      </w:pPr>
    </w:p>
    <w:p w14:paraId="0D4551F7" w14:textId="77777777" w:rsidR="0083623B" w:rsidRDefault="0083623B" w:rsidP="00AA18CD">
      <w:pPr>
        <w:pStyle w:val="AbstHead"/>
        <w:spacing w:after="0"/>
        <w:jc w:val="both"/>
        <w:rPr>
          <w:rFonts w:ascii="Arial" w:hAnsi="Arial" w:cs="Arial"/>
          <w:caps w:val="0"/>
        </w:rPr>
      </w:pPr>
    </w:p>
    <w:p w14:paraId="3C6C35EB" w14:textId="77777777" w:rsidR="0083623B" w:rsidRDefault="0083623B" w:rsidP="00AA18CD">
      <w:pPr>
        <w:pStyle w:val="AbstHead"/>
        <w:spacing w:after="0"/>
        <w:jc w:val="both"/>
        <w:rPr>
          <w:rFonts w:ascii="Arial" w:hAnsi="Arial" w:cs="Arial"/>
          <w:caps w:val="0"/>
        </w:rPr>
      </w:pPr>
    </w:p>
    <w:p w14:paraId="45428666" w14:textId="77777777" w:rsidR="0083623B" w:rsidRDefault="0083623B" w:rsidP="00AA18CD">
      <w:pPr>
        <w:pStyle w:val="AbstHead"/>
        <w:spacing w:after="0"/>
        <w:jc w:val="both"/>
        <w:rPr>
          <w:rFonts w:ascii="Arial" w:hAnsi="Arial" w:cs="Arial"/>
          <w:caps w:val="0"/>
        </w:rPr>
      </w:pPr>
    </w:p>
    <w:p w14:paraId="32EDE535" w14:textId="1EDAA6ED" w:rsidR="00AA18CD" w:rsidRDefault="00AA18CD" w:rsidP="00AA18CD">
      <w:pPr>
        <w:pStyle w:val="AbstHead"/>
        <w:spacing w:after="0"/>
        <w:jc w:val="both"/>
        <w:rPr>
          <w:rFonts w:ascii="Arial" w:hAnsi="Arial" w:cs="Arial"/>
          <w:caps w:val="0"/>
        </w:rPr>
      </w:pPr>
      <w:r w:rsidRPr="00147F38">
        <w:rPr>
          <w:rFonts w:ascii="Arial" w:hAnsi="Arial" w:cs="Arial"/>
          <w:caps w:val="0"/>
        </w:rPr>
        <w:t>2.</w:t>
      </w:r>
      <w:r>
        <w:rPr>
          <w:rFonts w:ascii="Arial" w:hAnsi="Arial" w:cs="Arial"/>
          <w:caps w:val="0"/>
        </w:rPr>
        <w:t>5</w:t>
      </w:r>
      <w:r w:rsidRPr="00147F38">
        <w:rPr>
          <w:rFonts w:ascii="Arial" w:hAnsi="Arial" w:cs="Arial"/>
          <w:caps w:val="0"/>
        </w:rPr>
        <w:t xml:space="preserve"> </w:t>
      </w:r>
      <w:r w:rsidRPr="00926317">
        <w:rPr>
          <w:rFonts w:ascii="Arial" w:hAnsi="Arial" w:cs="Arial"/>
          <w:caps w:val="0"/>
        </w:rPr>
        <w:t>Subjective Norm</w:t>
      </w:r>
      <w:r>
        <w:rPr>
          <w:rFonts w:ascii="Arial" w:hAnsi="Arial" w:cs="Arial"/>
          <w:caps w:val="0"/>
        </w:rPr>
        <w:t xml:space="preserve"> </w:t>
      </w:r>
      <w:r w:rsidRPr="00147F38">
        <w:rPr>
          <w:rFonts w:ascii="Arial" w:hAnsi="Arial" w:cs="Arial"/>
          <w:caps w:val="0"/>
        </w:rPr>
        <w:t>and Purchase Intention</w:t>
      </w:r>
    </w:p>
    <w:p w14:paraId="6B7EEC0E" w14:textId="77777777" w:rsidR="00AA18CD" w:rsidRDefault="00AA18CD" w:rsidP="00AA18CD">
      <w:pPr>
        <w:pStyle w:val="AbstHead"/>
        <w:spacing w:after="0"/>
        <w:jc w:val="both"/>
        <w:rPr>
          <w:rFonts w:ascii="Arial" w:hAnsi="Arial" w:cs="Arial"/>
          <w:caps w:val="0"/>
        </w:rPr>
      </w:pPr>
    </w:p>
    <w:p w14:paraId="5BB1AF1D" w14:textId="39EE6FC1" w:rsidR="00AA18CD" w:rsidRPr="0032123D" w:rsidRDefault="00AA18CD" w:rsidP="0032123D">
      <w:pPr>
        <w:pStyle w:val="AbstHead"/>
        <w:jc w:val="both"/>
        <w:rPr>
          <w:rFonts w:ascii="Arial" w:hAnsi="Arial" w:cs="Arial"/>
          <w:b w:val="0"/>
          <w:bCs/>
          <w:lang w:val="en-ID"/>
        </w:rPr>
      </w:pPr>
      <w:r w:rsidRPr="00895C29">
        <w:rPr>
          <w:rFonts w:ascii="Arial" w:hAnsi="Arial" w:cs="Arial"/>
          <w:b w:val="0"/>
          <w:bCs/>
          <w:caps w:val="0"/>
        </w:rPr>
        <w:t xml:space="preserve">Previous research by </w:t>
      </w:r>
      <w:proofErr w:type="spellStart"/>
      <w:r w:rsidRPr="007B4742">
        <w:rPr>
          <w:rFonts w:ascii="Arial" w:hAnsi="Arial" w:cs="Arial"/>
          <w:b w:val="0"/>
          <w:bCs/>
          <w:caps w:val="0"/>
        </w:rPr>
        <w:t>Azzahra</w:t>
      </w:r>
      <w:proofErr w:type="spellEnd"/>
      <w:r w:rsidRPr="007B4742">
        <w:rPr>
          <w:rFonts w:ascii="Arial" w:hAnsi="Arial" w:cs="Arial"/>
          <w:b w:val="0"/>
          <w:bCs/>
          <w:caps w:val="0"/>
        </w:rPr>
        <w:t xml:space="preserve"> &amp; </w:t>
      </w:r>
      <w:proofErr w:type="spellStart"/>
      <w:r w:rsidRPr="007B4742">
        <w:rPr>
          <w:rFonts w:ascii="Arial" w:hAnsi="Arial" w:cs="Arial"/>
          <w:b w:val="0"/>
          <w:bCs/>
          <w:caps w:val="0"/>
        </w:rPr>
        <w:t>Purwanegara</w:t>
      </w:r>
      <w:proofErr w:type="spellEnd"/>
      <w:r w:rsidRPr="007B4742">
        <w:rPr>
          <w:rFonts w:ascii="Arial" w:hAnsi="Arial" w:cs="Arial"/>
          <w:b w:val="0"/>
          <w:bCs/>
          <w:caps w:val="0"/>
        </w:rPr>
        <w:t xml:space="preserve"> </w:t>
      </w:r>
      <w:r w:rsidRPr="00895C29">
        <w:rPr>
          <w:rFonts w:ascii="Arial" w:hAnsi="Arial" w:cs="Arial"/>
          <w:b w:val="0"/>
          <w:bCs/>
          <w:caps w:val="0"/>
        </w:rPr>
        <w:t>(202</w:t>
      </w:r>
      <w:r>
        <w:rPr>
          <w:rFonts w:ascii="Arial" w:hAnsi="Arial" w:cs="Arial"/>
          <w:b w:val="0"/>
          <w:bCs/>
          <w:caps w:val="0"/>
        </w:rPr>
        <w:t>4</w:t>
      </w:r>
      <w:r w:rsidRPr="00895C29">
        <w:rPr>
          <w:rFonts w:ascii="Arial" w:hAnsi="Arial" w:cs="Arial"/>
          <w:b w:val="0"/>
          <w:bCs/>
          <w:caps w:val="0"/>
        </w:rPr>
        <w:t xml:space="preserve">) also showed that </w:t>
      </w:r>
      <w:r>
        <w:rPr>
          <w:rFonts w:ascii="Arial" w:hAnsi="Arial" w:cs="Arial"/>
          <w:b w:val="0"/>
          <w:bCs/>
          <w:caps w:val="0"/>
        </w:rPr>
        <w:t>subjective norm</w:t>
      </w:r>
      <w:r w:rsidRPr="00895C29">
        <w:rPr>
          <w:rFonts w:ascii="Arial" w:hAnsi="Arial" w:cs="Arial"/>
          <w:b w:val="0"/>
          <w:bCs/>
          <w:caps w:val="0"/>
        </w:rPr>
        <w:t xml:space="preserve"> has a significant positive influence on product purchase intention.</w:t>
      </w:r>
      <w:r>
        <w:rPr>
          <w:rFonts w:ascii="Arial" w:hAnsi="Arial" w:cs="Arial"/>
          <w:b w:val="0"/>
          <w:bCs/>
          <w:caps w:val="0"/>
        </w:rPr>
        <w:t xml:space="preserve"> This finding is consistent with the study by </w:t>
      </w:r>
      <w:proofErr w:type="spellStart"/>
      <w:r w:rsidRPr="00951647">
        <w:rPr>
          <w:rFonts w:ascii="Arial" w:hAnsi="Arial" w:cs="Arial"/>
          <w:b w:val="0"/>
          <w:bCs/>
          <w:caps w:val="0"/>
          <w:szCs w:val="22"/>
        </w:rPr>
        <w:t>Salmah</w:t>
      </w:r>
      <w:proofErr w:type="spellEnd"/>
      <w:r w:rsidRPr="00951647">
        <w:rPr>
          <w:rFonts w:ascii="Arial" w:hAnsi="Arial" w:cs="Arial"/>
          <w:b w:val="0"/>
          <w:bCs/>
          <w:caps w:val="0"/>
          <w:szCs w:val="22"/>
        </w:rPr>
        <w:t xml:space="preserve"> &amp; </w:t>
      </w:r>
      <w:proofErr w:type="spellStart"/>
      <w:r w:rsidRPr="00951647">
        <w:rPr>
          <w:rFonts w:ascii="Arial" w:hAnsi="Arial" w:cs="Arial"/>
          <w:b w:val="0"/>
          <w:bCs/>
          <w:caps w:val="0"/>
          <w:szCs w:val="22"/>
        </w:rPr>
        <w:t>Shikur</w:t>
      </w:r>
      <w:proofErr w:type="spellEnd"/>
      <w:r w:rsidRPr="00951647">
        <w:rPr>
          <w:rFonts w:ascii="Arial" w:hAnsi="Arial" w:cs="Arial"/>
          <w:b w:val="0"/>
          <w:bCs/>
          <w:caps w:val="0"/>
          <w:szCs w:val="22"/>
        </w:rPr>
        <w:t xml:space="preserve"> (2023),</w:t>
      </w:r>
      <w:r>
        <w:rPr>
          <w:rFonts w:ascii="Arial" w:hAnsi="Arial" w:cs="Arial"/>
          <w:b w:val="0"/>
          <w:bCs/>
          <w:caps w:val="0"/>
        </w:rPr>
        <w:t xml:space="preserve"> which also stated that the variable of </w:t>
      </w:r>
      <w:r w:rsidR="00BB3207">
        <w:rPr>
          <w:rFonts w:ascii="Arial" w:hAnsi="Arial" w:cs="Arial"/>
          <w:b w:val="0"/>
          <w:bCs/>
          <w:caps w:val="0"/>
        </w:rPr>
        <w:t>subjective norm</w:t>
      </w:r>
      <w:r w:rsidR="00BB3207" w:rsidRPr="00895C29">
        <w:rPr>
          <w:rFonts w:ascii="Arial" w:hAnsi="Arial" w:cs="Arial"/>
          <w:b w:val="0"/>
          <w:bCs/>
          <w:caps w:val="0"/>
        </w:rPr>
        <w:t xml:space="preserve"> </w:t>
      </w:r>
      <w:r>
        <w:rPr>
          <w:rFonts w:ascii="Arial" w:hAnsi="Arial" w:cs="Arial"/>
          <w:b w:val="0"/>
          <w:bCs/>
          <w:caps w:val="0"/>
        </w:rPr>
        <w:t xml:space="preserve">has a positive and significant impact on purchase intention. </w:t>
      </w:r>
      <w:r w:rsidR="0032123D" w:rsidRPr="0032123D">
        <w:rPr>
          <w:rFonts w:ascii="Arial" w:hAnsi="Arial" w:cs="Arial"/>
          <w:b w:val="0"/>
          <w:bCs/>
          <w:caps w:val="0"/>
          <w:lang w:val="en-ID"/>
        </w:rPr>
        <w:t>Further illustrates how societal opinions about a product's acceptability form a substantial basis for consumers' intentions to purchase.</w:t>
      </w:r>
    </w:p>
    <w:p w14:paraId="4A97DCC0" w14:textId="74936111" w:rsidR="00AA18CD" w:rsidRDefault="00CB3C8F" w:rsidP="00AA18CD">
      <w:pPr>
        <w:pStyle w:val="AbstHead"/>
        <w:spacing w:after="0"/>
        <w:jc w:val="both"/>
        <w:rPr>
          <w:rFonts w:ascii="Arial" w:hAnsi="Arial" w:cs="Arial"/>
          <w:b w:val="0"/>
          <w:bCs/>
          <w:caps w:val="0"/>
        </w:rPr>
      </w:pPr>
      <w:r w:rsidRPr="00CB3C8F">
        <w:rPr>
          <w:rFonts w:ascii="Arial" w:hAnsi="Arial" w:cs="Arial"/>
          <w:b w:val="0"/>
          <w:bCs/>
          <w:caps w:val="0"/>
        </w:rPr>
        <w:t>The following hypotheses are developed in this study based on the results of earlier research</w:t>
      </w:r>
      <w:r w:rsidR="00AA18CD">
        <w:rPr>
          <w:rFonts w:ascii="Arial" w:hAnsi="Arial" w:cs="Arial"/>
          <w:b w:val="0"/>
          <w:bCs/>
          <w:caps w:val="0"/>
        </w:rPr>
        <w:t>:</w:t>
      </w:r>
    </w:p>
    <w:p w14:paraId="3EFC9D33" w14:textId="77777777" w:rsidR="00AA18CD" w:rsidRDefault="00AA18CD" w:rsidP="00AA18CD">
      <w:pPr>
        <w:pStyle w:val="AbstHead"/>
        <w:spacing w:after="0"/>
        <w:jc w:val="both"/>
        <w:rPr>
          <w:rFonts w:ascii="Arial" w:hAnsi="Arial" w:cs="Arial"/>
          <w:b w:val="0"/>
          <w:bCs/>
          <w:caps w:val="0"/>
        </w:rPr>
      </w:pPr>
    </w:p>
    <w:p w14:paraId="7C277322" w14:textId="7D510E7F" w:rsidR="00AA18CD" w:rsidRDefault="00AA18CD" w:rsidP="00AA18CD">
      <w:pPr>
        <w:pStyle w:val="AbstHead"/>
        <w:spacing w:after="0"/>
        <w:jc w:val="both"/>
        <w:rPr>
          <w:rFonts w:ascii="Arial" w:hAnsi="Arial" w:cs="Arial"/>
          <w:b w:val="0"/>
          <w:bCs/>
          <w:caps w:val="0"/>
        </w:rPr>
      </w:pPr>
      <w:r w:rsidRPr="000A197C">
        <w:rPr>
          <w:rFonts w:ascii="Arial" w:hAnsi="Arial" w:cs="Arial"/>
          <w:caps w:val="0"/>
        </w:rPr>
        <w:t>H</w:t>
      </w:r>
      <w:r>
        <w:rPr>
          <w:rFonts w:ascii="Arial" w:hAnsi="Arial" w:cs="Arial"/>
          <w:caps w:val="0"/>
        </w:rPr>
        <w:t>5</w:t>
      </w:r>
      <w:r>
        <w:rPr>
          <w:rFonts w:ascii="Arial" w:hAnsi="Arial" w:cs="Arial"/>
          <w:b w:val="0"/>
          <w:bCs/>
          <w:caps w:val="0"/>
        </w:rPr>
        <w:t xml:space="preserve"> </w:t>
      </w:r>
      <w:r w:rsidR="00C76486" w:rsidRPr="00AA18CD">
        <w:rPr>
          <w:rFonts w:ascii="Arial" w:hAnsi="Arial" w:cs="Arial"/>
          <w:b w:val="0"/>
          <w:bCs/>
          <w:caps w:val="0"/>
        </w:rPr>
        <w:t>−</w:t>
      </w:r>
      <w:r>
        <w:rPr>
          <w:rFonts w:ascii="Arial" w:hAnsi="Arial" w:cs="Arial"/>
          <w:b w:val="0"/>
          <w:bCs/>
          <w:caps w:val="0"/>
        </w:rPr>
        <w:t xml:space="preserve"> Subjective Norm will have a significant impact on purchase intention</w:t>
      </w:r>
    </w:p>
    <w:p w14:paraId="1078D5BE" w14:textId="77777777" w:rsidR="00AA18CD" w:rsidRPr="00147F38" w:rsidRDefault="00AA18CD" w:rsidP="00AA18CD">
      <w:pPr>
        <w:pStyle w:val="AbstHead"/>
        <w:spacing w:after="0"/>
        <w:jc w:val="both"/>
        <w:rPr>
          <w:rFonts w:ascii="Arial" w:hAnsi="Arial" w:cs="Arial"/>
          <w:b w:val="0"/>
          <w:bCs/>
        </w:rPr>
      </w:pPr>
    </w:p>
    <w:p w14:paraId="06AC8D34" w14:textId="77777777" w:rsidR="00AA18CD" w:rsidRDefault="00AA18CD" w:rsidP="00AA18CD">
      <w:pPr>
        <w:pStyle w:val="AbstHead"/>
        <w:spacing w:after="0"/>
        <w:jc w:val="both"/>
        <w:rPr>
          <w:rFonts w:ascii="Arial" w:hAnsi="Arial" w:cs="Arial"/>
          <w:caps w:val="0"/>
        </w:rPr>
      </w:pPr>
      <w:r w:rsidRPr="00147F38">
        <w:rPr>
          <w:rFonts w:ascii="Arial" w:hAnsi="Arial" w:cs="Arial"/>
          <w:caps w:val="0"/>
        </w:rPr>
        <w:t>2.</w:t>
      </w:r>
      <w:r>
        <w:rPr>
          <w:rFonts w:ascii="Arial" w:hAnsi="Arial" w:cs="Arial"/>
          <w:caps w:val="0"/>
        </w:rPr>
        <w:t>6</w:t>
      </w:r>
      <w:r w:rsidRPr="00147F38">
        <w:rPr>
          <w:rFonts w:ascii="Arial" w:hAnsi="Arial" w:cs="Arial"/>
          <w:caps w:val="0"/>
        </w:rPr>
        <w:t xml:space="preserve"> </w:t>
      </w:r>
      <w:r>
        <w:rPr>
          <w:rFonts w:ascii="Arial" w:hAnsi="Arial" w:cs="Arial"/>
          <w:caps w:val="0"/>
        </w:rPr>
        <w:t xml:space="preserve">Perceived Behavioral Control </w:t>
      </w:r>
    </w:p>
    <w:p w14:paraId="24B1B9B1" w14:textId="77777777" w:rsidR="00AA18CD" w:rsidRDefault="00AA18CD" w:rsidP="00AA18CD">
      <w:pPr>
        <w:pStyle w:val="Body"/>
        <w:spacing w:after="0"/>
        <w:rPr>
          <w:rFonts w:ascii="Arial" w:hAnsi="Arial" w:cs="Arial"/>
        </w:rPr>
      </w:pPr>
    </w:p>
    <w:p w14:paraId="512D7ECF" w14:textId="77777777" w:rsidR="00AA18CD" w:rsidRDefault="00AA18CD" w:rsidP="00AA18CD">
      <w:pPr>
        <w:pStyle w:val="Body"/>
        <w:spacing w:after="0"/>
        <w:rPr>
          <w:rFonts w:ascii="Arial" w:eastAsia="Calibri" w:hAnsi="Arial" w:cs="Arial"/>
          <w:color w:val="000000" w:themeColor="text1"/>
          <w:sz w:val="22"/>
          <w:szCs w:val="24"/>
        </w:rPr>
      </w:pPr>
      <w:r w:rsidRPr="00EA6DBC">
        <w:rPr>
          <w:rFonts w:ascii="Arial" w:eastAsia="Calibri" w:hAnsi="Arial" w:cs="Arial"/>
          <w:color w:val="000000" w:themeColor="text1"/>
          <w:sz w:val="22"/>
          <w:szCs w:val="24"/>
        </w:rPr>
        <w:t>Perceived Behavioral Control or Perceptual behavioral control is defined as a person's perception of the extent to which he or she feels capable or not of carrying out an action (</w:t>
      </w:r>
      <w:proofErr w:type="spellStart"/>
      <w:r w:rsidRPr="00EA6DBC">
        <w:rPr>
          <w:rFonts w:ascii="Arial" w:eastAsia="Calibri" w:hAnsi="Arial" w:cs="Arial"/>
          <w:color w:val="000000" w:themeColor="text1"/>
          <w:sz w:val="22"/>
          <w:szCs w:val="24"/>
        </w:rPr>
        <w:t>Achmadi</w:t>
      </w:r>
      <w:proofErr w:type="spellEnd"/>
      <w:r w:rsidRPr="00EA6DBC">
        <w:rPr>
          <w:rFonts w:ascii="Arial" w:eastAsia="Calibri" w:hAnsi="Arial" w:cs="Arial"/>
          <w:color w:val="000000" w:themeColor="text1"/>
          <w:sz w:val="22"/>
          <w:szCs w:val="24"/>
        </w:rPr>
        <w:t xml:space="preserve"> et al., 2024; </w:t>
      </w:r>
      <w:proofErr w:type="spellStart"/>
      <w:r w:rsidRPr="00EA6DBC">
        <w:rPr>
          <w:rFonts w:ascii="Arial" w:eastAsia="Calibri" w:hAnsi="Arial" w:cs="Arial"/>
          <w:color w:val="000000" w:themeColor="text1"/>
          <w:sz w:val="22"/>
          <w:szCs w:val="24"/>
        </w:rPr>
        <w:t>Mbura</w:t>
      </w:r>
      <w:proofErr w:type="spellEnd"/>
      <w:r w:rsidRPr="00EA6DBC">
        <w:rPr>
          <w:rFonts w:ascii="Arial" w:eastAsia="Calibri" w:hAnsi="Arial" w:cs="Arial"/>
          <w:color w:val="000000" w:themeColor="text1"/>
          <w:sz w:val="22"/>
          <w:szCs w:val="24"/>
        </w:rPr>
        <w:t xml:space="preserve"> et al., 2020)</w:t>
      </w:r>
      <w:r>
        <w:rPr>
          <w:rFonts w:ascii="Arial" w:eastAsia="Calibri" w:hAnsi="Arial" w:cs="Arial"/>
          <w:color w:val="000000" w:themeColor="text1"/>
          <w:sz w:val="22"/>
          <w:szCs w:val="24"/>
        </w:rPr>
        <w:t xml:space="preserve">. </w:t>
      </w:r>
      <w:r w:rsidRPr="00EA6DBC">
        <w:rPr>
          <w:rFonts w:ascii="Arial" w:eastAsia="Calibri" w:hAnsi="Arial" w:cs="Arial"/>
          <w:color w:val="000000" w:themeColor="text1"/>
          <w:sz w:val="22"/>
          <w:szCs w:val="24"/>
        </w:rPr>
        <w:t xml:space="preserve">According to Muhammad </w:t>
      </w:r>
      <w:proofErr w:type="spellStart"/>
      <w:r w:rsidRPr="00EA6DBC">
        <w:rPr>
          <w:rFonts w:ascii="Arial" w:eastAsia="Calibri" w:hAnsi="Arial" w:cs="Arial"/>
          <w:color w:val="000000" w:themeColor="text1"/>
          <w:sz w:val="22"/>
          <w:szCs w:val="24"/>
        </w:rPr>
        <w:t>Naufal</w:t>
      </w:r>
      <w:proofErr w:type="spellEnd"/>
      <w:r w:rsidRPr="00EA6DBC">
        <w:rPr>
          <w:rFonts w:ascii="Arial" w:eastAsia="Calibri" w:hAnsi="Arial" w:cs="Arial"/>
          <w:color w:val="000000" w:themeColor="text1"/>
          <w:sz w:val="22"/>
          <w:szCs w:val="24"/>
        </w:rPr>
        <w:t xml:space="preserve"> </w:t>
      </w:r>
      <w:proofErr w:type="spellStart"/>
      <w:r w:rsidRPr="00EA6DBC">
        <w:rPr>
          <w:rFonts w:ascii="Arial" w:eastAsia="Calibri" w:hAnsi="Arial" w:cs="Arial"/>
          <w:color w:val="000000" w:themeColor="text1"/>
          <w:sz w:val="22"/>
          <w:szCs w:val="24"/>
        </w:rPr>
        <w:t>Atiyah</w:t>
      </w:r>
      <w:proofErr w:type="spellEnd"/>
      <w:r w:rsidRPr="00EA6DBC">
        <w:rPr>
          <w:rFonts w:ascii="Arial" w:eastAsia="Calibri" w:hAnsi="Arial" w:cs="Arial"/>
          <w:color w:val="000000" w:themeColor="text1"/>
          <w:sz w:val="22"/>
          <w:szCs w:val="24"/>
        </w:rPr>
        <w:t xml:space="preserve"> &amp; </w:t>
      </w:r>
      <w:proofErr w:type="spellStart"/>
      <w:r w:rsidRPr="00EA6DBC">
        <w:rPr>
          <w:rFonts w:ascii="Arial" w:eastAsia="Calibri" w:hAnsi="Arial" w:cs="Arial"/>
          <w:color w:val="000000" w:themeColor="text1"/>
          <w:sz w:val="22"/>
          <w:szCs w:val="24"/>
        </w:rPr>
        <w:t>Fiska</w:t>
      </w:r>
      <w:proofErr w:type="spellEnd"/>
      <w:r w:rsidRPr="00EA6DBC">
        <w:rPr>
          <w:rFonts w:ascii="Arial" w:eastAsia="Calibri" w:hAnsi="Arial" w:cs="Arial"/>
          <w:color w:val="000000" w:themeColor="text1"/>
          <w:sz w:val="22"/>
          <w:szCs w:val="24"/>
        </w:rPr>
        <w:t xml:space="preserve"> </w:t>
      </w:r>
      <w:proofErr w:type="spellStart"/>
      <w:r w:rsidRPr="00EA6DBC">
        <w:rPr>
          <w:rFonts w:ascii="Arial" w:eastAsia="Calibri" w:hAnsi="Arial" w:cs="Arial"/>
          <w:color w:val="000000" w:themeColor="text1"/>
          <w:sz w:val="22"/>
          <w:szCs w:val="24"/>
        </w:rPr>
        <w:t>Kusumawati</w:t>
      </w:r>
      <w:proofErr w:type="spellEnd"/>
      <w:r w:rsidRPr="00EA6DBC">
        <w:rPr>
          <w:rFonts w:ascii="Arial" w:eastAsia="Calibri" w:hAnsi="Arial" w:cs="Arial"/>
          <w:color w:val="000000" w:themeColor="text1"/>
          <w:sz w:val="22"/>
          <w:szCs w:val="24"/>
        </w:rPr>
        <w:t xml:space="preserve"> (2023), indicators of perceived behavioral control consist of several main aspects, namely ability, confidence, trust, opportunity, and perceived control.</w:t>
      </w:r>
    </w:p>
    <w:p w14:paraId="5966BE4A" w14:textId="77777777" w:rsidR="00AA18CD" w:rsidRDefault="00AA18CD" w:rsidP="00AA18CD">
      <w:pPr>
        <w:pStyle w:val="Body"/>
        <w:spacing w:after="0"/>
        <w:rPr>
          <w:rFonts w:ascii="Arial" w:eastAsia="Calibri" w:hAnsi="Arial" w:cs="Arial"/>
          <w:color w:val="000000" w:themeColor="text1"/>
          <w:sz w:val="22"/>
          <w:szCs w:val="24"/>
        </w:rPr>
      </w:pPr>
    </w:p>
    <w:p w14:paraId="559EF6B9" w14:textId="77777777" w:rsidR="00AA18CD" w:rsidRDefault="00AA18CD" w:rsidP="00AA18CD">
      <w:pPr>
        <w:pStyle w:val="AbstHead"/>
        <w:spacing w:after="0"/>
        <w:jc w:val="both"/>
        <w:rPr>
          <w:rFonts w:ascii="Arial" w:hAnsi="Arial" w:cs="Arial"/>
          <w:caps w:val="0"/>
        </w:rPr>
      </w:pPr>
      <w:r w:rsidRPr="00147F38">
        <w:rPr>
          <w:rFonts w:ascii="Arial" w:hAnsi="Arial" w:cs="Arial"/>
          <w:caps w:val="0"/>
        </w:rPr>
        <w:t>2.</w:t>
      </w:r>
      <w:r>
        <w:rPr>
          <w:rFonts w:ascii="Arial" w:hAnsi="Arial" w:cs="Arial"/>
          <w:caps w:val="0"/>
        </w:rPr>
        <w:t>7</w:t>
      </w:r>
      <w:r w:rsidRPr="00147F38">
        <w:rPr>
          <w:rFonts w:ascii="Arial" w:hAnsi="Arial" w:cs="Arial"/>
          <w:caps w:val="0"/>
        </w:rPr>
        <w:t xml:space="preserve"> </w:t>
      </w:r>
      <w:r>
        <w:rPr>
          <w:rFonts w:ascii="Arial" w:hAnsi="Arial" w:cs="Arial"/>
          <w:caps w:val="0"/>
        </w:rPr>
        <w:t xml:space="preserve">Perceived Behavioral Control </w:t>
      </w:r>
      <w:r w:rsidRPr="00147F38">
        <w:rPr>
          <w:rFonts w:ascii="Arial" w:hAnsi="Arial" w:cs="Arial"/>
          <w:caps w:val="0"/>
        </w:rPr>
        <w:t>and Purchase Intention</w:t>
      </w:r>
    </w:p>
    <w:p w14:paraId="4E6BE8E1" w14:textId="77777777" w:rsidR="00AA18CD" w:rsidRDefault="00AA18CD" w:rsidP="00AA18CD">
      <w:pPr>
        <w:pStyle w:val="AbstHead"/>
        <w:spacing w:after="0"/>
        <w:jc w:val="both"/>
        <w:rPr>
          <w:rFonts w:ascii="Arial" w:hAnsi="Arial" w:cs="Arial"/>
          <w:caps w:val="0"/>
        </w:rPr>
      </w:pPr>
    </w:p>
    <w:p w14:paraId="4A77FD4B" w14:textId="63C532C4" w:rsidR="00C76486" w:rsidRDefault="007D47DA" w:rsidP="00F76C06">
      <w:pPr>
        <w:pStyle w:val="Body"/>
        <w:rPr>
          <w:rFonts w:ascii="Arial" w:hAnsi="Arial" w:cs="Arial"/>
          <w:b/>
          <w:bCs/>
          <w:caps/>
        </w:rPr>
      </w:pPr>
      <w:r w:rsidRPr="007D47DA">
        <w:rPr>
          <w:rFonts w:ascii="Arial" w:eastAsia="Calibri" w:hAnsi="Arial" w:cs="Arial"/>
          <w:color w:val="000000" w:themeColor="text1"/>
          <w:sz w:val="22"/>
          <w:szCs w:val="24"/>
        </w:rPr>
        <w:t xml:space="preserve">Prior studies </w:t>
      </w:r>
      <w:r w:rsidR="00AA18CD" w:rsidRPr="00C76486">
        <w:rPr>
          <w:rFonts w:ascii="Arial" w:eastAsia="Calibri" w:hAnsi="Arial" w:cs="Arial"/>
          <w:color w:val="000000" w:themeColor="text1"/>
          <w:sz w:val="22"/>
          <w:szCs w:val="24"/>
        </w:rPr>
        <w:t xml:space="preserve">by Hasan &amp; </w:t>
      </w:r>
      <w:proofErr w:type="spellStart"/>
      <w:r w:rsidR="00AA18CD" w:rsidRPr="00C76486">
        <w:rPr>
          <w:rFonts w:ascii="Arial" w:eastAsia="Calibri" w:hAnsi="Arial" w:cs="Arial"/>
          <w:color w:val="000000" w:themeColor="text1"/>
          <w:sz w:val="22"/>
          <w:szCs w:val="24"/>
        </w:rPr>
        <w:t>Suciarto</w:t>
      </w:r>
      <w:proofErr w:type="spellEnd"/>
      <w:r w:rsidR="00AA18CD" w:rsidRPr="00C76486">
        <w:rPr>
          <w:rFonts w:ascii="Arial" w:eastAsia="Calibri" w:hAnsi="Arial" w:cs="Arial"/>
          <w:color w:val="000000" w:themeColor="text1"/>
          <w:sz w:val="22"/>
          <w:szCs w:val="24"/>
        </w:rPr>
        <w:t xml:space="preserve"> (2020) also showed that perceived behavioral control has a significant positive influence on product purchase intention. This finding is consistent with the study by Hsieh (2020), which also stated that the variable </w:t>
      </w:r>
      <w:r w:rsidR="002E673F" w:rsidRPr="002E673F">
        <w:rPr>
          <w:rFonts w:ascii="Arial" w:eastAsia="Calibri" w:hAnsi="Arial" w:cs="Arial"/>
          <w:color w:val="000000" w:themeColor="text1"/>
          <w:sz w:val="22"/>
          <w:szCs w:val="24"/>
          <w:lang w:val="en-ID"/>
        </w:rPr>
        <w:t xml:space="preserve">of perceived </w:t>
      </w:r>
      <w:proofErr w:type="spellStart"/>
      <w:r w:rsidR="002E673F" w:rsidRPr="002E673F">
        <w:rPr>
          <w:rFonts w:ascii="Arial" w:eastAsia="Calibri" w:hAnsi="Arial" w:cs="Arial"/>
          <w:color w:val="000000" w:themeColor="text1"/>
          <w:sz w:val="22"/>
          <w:szCs w:val="24"/>
          <w:lang w:val="en-ID"/>
        </w:rPr>
        <w:t>behavioral</w:t>
      </w:r>
      <w:proofErr w:type="spellEnd"/>
      <w:r w:rsidR="002E673F" w:rsidRPr="002E673F">
        <w:rPr>
          <w:rFonts w:ascii="Arial" w:eastAsia="Calibri" w:hAnsi="Arial" w:cs="Arial"/>
          <w:color w:val="000000" w:themeColor="text1"/>
          <w:sz w:val="22"/>
          <w:szCs w:val="24"/>
          <w:lang w:val="en-ID"/>
        </w:rPr>
        <w:t xml:space="preserve"> control significantly and </w:t>
      </w:r>
      <w:proofErr w:type="spellStart"/>
      <w:r w:rsidR="002E673F" w:rsidRPr="002E673F">
        <w:rPr>
          <w:rFonts w:ascii="Arial" w:eastAsia="Calibri" w:hAnsi="Arial" w:cs="Arial"/>
          <w:color w:val="000000" w:themeColor="text1"/>
          <w:sz w:val="22"/>
          <w:szCs w:val="24"/>
          <w:lang w:val="en-ID"/>
        </w:rPr>
        <w:t>favorably</w:t>
      </w:r>
      <w:proofErr w:type="spellEnd"/>
      <w:r w:rsidR="002E673F" w:rsidRPr="002E673F">
        <w:rPr>
          <w:rFonts w:ascii="Arial" w:eastAsia="Calibri" w:hAnsi="Arial" w:cs="Arial"/>
          <w:color w:val="000000" w:themeColor="text1"/>
          <w:sz w:val="22"/>
          <w:szCs w:val="24"/>
          <w:lang w:val="en-ID"/>
        </w:rPr>
        <w:t xml:space="preserve"> influences purchase intention</w:t>
      </w:r>
      <w:r w:rsidR="00AA18CD" w:rsidRPr="00C76486">
        <w:rPr>
          <w:rFonts w:ascii="Arial" w:eastAsia="Calibri" w:hAnsi="Arial" w:cs="Arial"/>
          <w:color w:val="000000" w:themeColor="text1"/>
          <w:sz w:val="22"/>
          <w:szCs w:val="24"/>
        </w:rPr>
        <w:t xml:space="preserve">. </w:t>
      </w:r>
      <w:r w:rsidRPr="007D47DA">
        <w:rPr>
          <w:rFonts w:ascii="Arial" w:eastAsia="Calibri" w:hAnsi="Arial" w:cs="Arial"/>
          <w:color w:val="000000" w:themeColor="text1"/>
          <w:sz w:val="22"/>
          <w:szCs w:val="24"/>
          <w:lang w:val="en-ID"/>
        </w:rPr>
        <w:t xml:space="preserve">When people perceive a product more </w:t>
      </w:r>
      <w:proofErr w:type="spellStart"/>
      <w:r w:rsidRPr="007D47DA">
        <w:rPr>
          <w:rFonts w:ascii="Arial" w:eastAsia="Calibri" w:hAnsi="Arial" w:cs="Arial"/>
          <w:color w:val="000000" w:themeColor="text1"/>
          <w:sz w:val="22"/>
          <w:szCs w:val="24"/>
          <w:lang w:val="en-ID"/>
        </w:rPr>
        <w:t>favorably</w:t>
      </w:r>
      <w:proofErr w:type="spellEnd"/>
      <w:r w:rsidRPr="007D47DA">
        <w:rPr>
          <w:rFonts w:ascii="Arial" w:eastAsia="Calibri" w:hAnsi="Arial" w:cs="Arial"/>
          <w:color w:val="000000" w:themeColor="text1"/>
          <w:sz w:val="22"/>
          <w:szCs w:val="24"/>
          <w:lang w:val="en-ID"/>
        </w:rPr>
        <w:t>, they are more likely to buy it.</w:t>
      </w:r>
    </w:p>
    <w:p w14:paraId="1F5AD1C2" w14:textId="4B3E33AC" w:rsidR="00C76486" w:rsidRDefault="00434AFA" w:rsidP="00C76486">
      <w:pPr>
        <w:pStyle w:val="AbstHead"/>
        <w:spacing w:after="0"/>
        <w:jc w:val="both"/>
        <w:rPr>
          <w:rFonts w:ascii="Arial" w:hAnsi="Arial" w:cs="Arial"/>
          <w:b w:val="0"/>
          <w:bCs/>
          <w:caps w:val="0"/>
        </w:rPr>
      </w:pPr>
      <w:r w:rsidRPr="00434AFA">
        <w:rPr>
          <w:rFonts w:ascii="Arial" w:hAnsi="Arial" w:cs="Arial"/>
          <w:b w:val="0"/>
          <w:bCs/>
          <w:caps w:val="0"/>
        </w:rPr>
        <w:t>The following theories are established</w:t>
      </w:r>
      <w:r>
        <w:rPr>
          <w:rFonts w:ascii="Arial" w:hAnsi="Arial" w:cs="Arial"/>
          <w:b w:val="0"/>
          <w:bCs/>
          <w:caps w:val="0"/>
        </w:rPr>
        <w:t xml:space="preserve"> </w:t>
      </w:r>
      <w:r w:rsidR="007D47DA" w:rsidRPr="007D47DA">
        <w:rPr>
          <w:rFonts w:ascii="Arial" w:hAnsi="Arial" w:cs="Arial"/>
          <w:b w:val="0"/>
          <w:bCs/>
          <w:caps w:val="0"/>
        </w:rPr>
        <w:t xml:space="preserve">according to the findings of this investigation </w:t>
      </w:r>
      <w:r w:rsidR="00CB3C8F" w:rsidRPr="00CB3C8F">
        <w:rPr>
          <w:rFonts w:ascii="Arial" w:hAnsi="Arial" w:cs="Arial"/>
          <w:b w:val="0"/>
          <w:bCs/>
          <w:caps w:val="0"/>
        </w:rPr>
        <w:t>of earlier research</w:t>
      </w:r>
      <w:r w:rsidR="00C76486">
        <w:rPr>
          <w:rFonts w:ascii="Arial" w:hAnsi="Arial" w:cs="Arial"/>
          <w:b w:val="0"/>
          <w:bCs/>
          <w:caps w:val="0"/>
        </w:rPr>
        <w:t>:</w:t>
      </w:r>
    </w:p>
    <w:p w14:paraId="7A2DD378" w14:textId="77777777" w:rsidR="00C76486" w:rsidRDefault="00C76486" w:rsidP="00C76486">
      <w:pPr>
        <w:pStyle w:val="AbstHead"/>
        <w:spacing w:after="0"/>
        <w:jc w:val="both"/>
        <w:rPr>
          <w:rFonts w:ascii="Arial" w:hAnsi="Arial" w:cs="Arial"/>
          <w:b w:val="0"/>
          <w:bCs/>
          <w:caps w:val="0"/>
        </w:rPr>
      </w:pPr>
    </w:p>
    <w:p w14:paraId="34EAC1AA" w14:textId="1BF9CBC5" w:rsidR="00C034B2" w:rsidRPr="00C034B2" w:rsidRDefault="00C76486" w:rsidP="00C034B2">
      <w:pPr>
        <w:pStyle w:val="AbstHead"/>
        <w:jc w:val="both"/>
        <w:rPr>
          <w:rFonts w:ascii="Arial" w:hAnsi="Arial" w:cs="Arial"/>
          <w:b w:val="0"/>
          <w:lang w:val="en-ID"/>
        </w:rPr>
      </w:pPr>
      <w:r w:rsidRPr="000A197C">
        <w:rPr>
          <w:rFonts w:ascii="Arial" w:hAnsi="Arial" w:cs="Arial"/>
          <w:caps w:val="0"/>
        </w:rPr>
        <w:t>H</w:t>
      </w:r>
      <w:r>
        <w:rPr>
          <w:rFonts w:ascii="Arial" w:hAnsi="Arial" w:cs="Arial"/>
          <w:caps w:val="0"/>
        </w:rPr>
        <w:t>6</w:t>
      </w:r>
      <w:r>
        <w:rPr>
          <w:rFonts w:ascii="Arial" w:hAnsi="Arial" w:cs="Arial"/>
          <w:b w:val="0"/>
          <w:bCs/>
          <w:caps w:val="0"/>
        </w:rPr>
        <w:t xml:space="preserve"> </w:t>
      </w:r>
      <w:r w:rsidRPr="00AA18CD">
        <w:rPr>
          <w:rFonts w:ascii="Arial" w:hAnsi="Arial" w:cs="Arial"/>
          <w:b w:val="0"/>
          <w:bCs/>
          <w:caps w:val="0"/>
        </w:rPr>
        <w:t>−</w:t>
      </w:r>
      <w:r>
        <w:rPr>
          <w:rFonts w:ascii="Arial" w:hAnsi="Arial" w:cs="Arial"/>
          <w:b w:val="0"/>
          <w:bCs/>
          <w:caps w:val="0"/>
        </w:rPr>
        <w:t xml:space="preserve"> </w:t>
      </w:r>
      <w:r w:rsidRPr="00C64830">
        <w:rPr>
          <w:rFonts w:ascii="Arial" w:hAnsi="Arial" w:cs="Arial"/>
          <w:b w:val="0"/>
          <w:bCs/>
          <w:caps w:val="0"/>
        </w:rPr>
        <w:t xml:space="preserve">Perceived Behavioral Control </w:t>
      </w:r>
      <w:r w:rsidR="00C034B2" w:rsidRPr="00C034B2">
        <w:rPr>
          <w:rFonts w:ascii="Arial" w:hAnsi="Arial" w:cs="Arial"/>
          <w:b w:val="0"/>
          <w:caps w:val="0"/>
          <w:lang w:val="en-ID"/>
        </w:rPr>
        <w:t>will significantly influence purchasing intention.</w:t>
      </w:r>
    </w:p>
    <w:p w14:paraId="09D1BB9D" w14:textId="2D146C07" w:rsidR="00C76486" w:rsidRPr="00C76486" w:rsidRDefault="00C76486" w:rsidP="00C034B2">
      <w:pPr>
        <w:pStyle w:val="AbstHead"/>
        <w:spacing w:after="0"/>
        <w:jc w:val="both"/>
        <w:rPr>
          <w:rFonts w:ascii="Arial" w:eastAsia="Calibri" w:hAnsi="Arial" w:cs="Arial"/>
          <w:color w:val="000000" w:themeColor="text1"/>
          <w:szCs w:val="24"/>
        </w:rPr>
      </w:pPr>
    </w:p>
    <w:p w14:paraId="512B33F6" w14:textId="77777777" w:rsidR="00C76486" w:rsidRDefault="00C76486" w:rsidP="00C76486">
      <w:pPr>
        <w:pStyle w:val="Head1"/>
        <w:spacing w:after="0"/>
        <w:jc w:val="both"/>
        <w:rPr>
          <w:rFonts w:ascii="Arial" w:hAnsi="Arial" w:cs="Arial"/>
        </w:rPr>
      </w:pPr>
      <w:r>
        <w:rPr>
          <w:rFonts w:ascii="Arial" w:hAnsi="Arial" w:cs="Arial"/>
        </w:rPr>
        <w:t>3. METHODS</w:t>
      </w:r>
    </w:p>
    <w:p w14:paraId="01755450" w14:textId="77777777" w:rsidR="00C76486" w:rsidRDefault="00C76486" w:rsidP="00C76486">
      <w:pPr>
        <w:pStyle w:val="Head1"/>
        <w:spacing w:after="0"/>
        <w:jc w:val="both"/>
        <w:rPr>
          <w:rFonts w:ascii="Arial" w:hAnsi="Arial" w:cs="Arial"/>
        </w:rPr>
      </w:pPr>
    </w:p>
    <w:p w14:paraId="0D3042C7" w14:textId="77777777" w:rsidR="00C76486" w:rsidRDefault="00C76486" w:rsidP="00C76486">
      <w:pPr>
        <w:pStyle w:val="Head1"/>
        <w:spacing w:after="0"/>
        <w:jc w:val="both"/>
        <w:rPr>
          <w:rFonts w:ascii="Arial" w:hAnsi="Arial" w:cs="Arial"/>
        </w:rPr>
      </w:pPr>
      <w:r>
        <w:rPr>
          <w:rFonts w:ascii="Arial" w:hAnsi="Arial" w:cs="Arial"/>
        </w:rPr>
        <w:t>3.1. MEASURE</w:t>
      </w:r>
    </w:p>
    <w:p w14:paraId="0F7E8B3D" w14:textId="77777777" w:rsidR="00C76486" w:rsidRDefault="00C76486" w:rsidP="00C76486">
      <w:pPr>
        <w:pStyle w:val="Head1"/>
        <w:spacing w:after="0"/>
        <w:jc w:val="both"/>
        <w:rPr>
          <w:rFonts w:ascii="Arial" w:hAnsi="Arial" w:cs="Arial"/>
        </w:rPr>
      </w:pPr>
    </w:p>
    <w:p w14:paraId="04B051F5" w14:textId="7D8C6331" w:rsidR="00C76486" w:rsidRPr="00656EEC" w:rsidRDefault="00C76486" w:rsidP="00C76486">
      <w:pPr>
        <w:pStyle w:val="Head1"/>
        <w:spacing w:after="0"/>
        <w:jc w:val="both"/>
        <w:rPr>
          <w:rFonts w:ascii="Arial" w:hAnsi="Arial" w:cs="Arial"/>
          <w:b w:val="0"/>
          <w:bCs/>
        </w:rPr>
      </w:pPr>
      <w:r w:rsidRPr="00D70051">
        <w:rPr>
          <w:rFonts w:ascii="Arial" w:hAnsi="Arial" w:cs="Arial"/>
          <w:b w:val="0"/>
          <w:bCs/>
          <w:caps w:val="0"/>
        </w:rPr>
        <w:t>In this study, we have adopted a framework that involves measuring each variable analyzed through indicators. Health consciousness and attitu</w:t>
      </w:r>
      <w:r>
        <w:rPr>
          <w:rFonts w:ascii="Arial" w:hAnsi="Arial" w:cs="Arial"/>
          <w:b w:val="0"/>
          <w:bCs/>
          <w:caps w:val="0"/>
        </w:rPr>
        <w:t>d</w:t>
      </w:r>
      <w:r w:rsidRPr="00D70051">
        <w:rPr>
          <w:rFonts w:ascii="Arial" w:hAnsi="Arial" w:cs="Arial"/>
          <w:b w:val="0"/>
          <w:bCs/>
          <w:caps w:val="0"/>
        </w:rPr>
        <w:t xml:space="preserve">e was measure using indicator derived from </w:t>
      </w:r>
      <w:r>
        <w:rPr>
          <w:rFonts w:ascii="Arial" w:hAnsi="Arial" w:cs="Arial"/>
          <w:b w:val="0"/>
          <w:bCs/>
          <w:caps w:val="0"/>
        </w:rPr>
        <w:t>N</w:t>
      </w:r>
      <w:r w:rsidRPr="00D70051">
        <w:rPr>
          <w:rFonts w:ascii="Arial" w:hAnsi="Arial" w:cs="Arial"/>
          <w:b w:val="0"/>
          <w:bCs/>
          <w:caps w:val="0"/>
        </w:rPr>
        <w:t>agaraj (202</w:t>
      </w:r>
      <w:r w:rsidR="00833D5B">
        <w:rPr>
          <w:rFonts w:ascii="Arial" w:hAnsi="Arial" w:cs="Arial"/>
          <w:b w:val="0"/>
          <w:bCs/>
          <w:caps w:val="0"/>
        </w:rPr>
        <w:t>0</w:t>
      </w:r>
      <w:r w:rsidRPr="00D70051">
        <w:rPr>
          <w:rFonts w:ascii="Arial" w:hAnsi="Arial" w:cs="Arial"/>
          <w:b w:val="0"/>
          <w:bCs/>
          <w:caps w:val="0"/>
        </w:rPr>
        <w:t xml:space="preserve">). This study assesses subjective norm was measure using indicators by </w:t>
      </w:r>
      <w:r>
        <w:rPr>
          <w:rFonts w:ascii="Arial" w:hAnsi="Arial" w:cs="Arial"/>
          <w:b w:val="0"/>
          <w:bCs/>
          <w:caps w:val="0"/>
        </w:rPr>
        <w:t>R</w:t>
      </w:r>
      <w:r w:rsidRPr="00D70051">
        <w:rPr>
          <w:rFonts w:ascii="Arial" w:hAnsi="Arial" w:cs="Arial"/>
          <w:b w:val="0"/>
          <w:bCs/>
          <w:caps w:val="0"/>
        </w:rPr>
        <w:t xml:space="preserve">ausch &amp; </w:t>
      </w:r>
      <w:r>
        <w:rPr>
          <w:rFonts w:ascii="Arial" w:hAnsi="Arial" w:cs="Arial"/>
          <w:b w:val="0"/>
          <w:bCs/>
          <w:caps w:val="0"/>
        </w:rPr>
        <w:t>K</w:t>
      </w:r>
      <w:r w:rsidRPr="00D70051">
        <w:rPr>
          <w:rFonts w:ascii="Arial" w:hAnsi="Arial" w:cs="Arial"/>
          <w:b w:val="0"/>
          <w:bCs/>
          <w:caps w:val="0"/>
        </w:rPr>
        <w:t xml:space="preserve">opplin (2021), </w:t>
      </w:r>
      <w:proofErr w:type="spellStart"/>
      <w:r w:rsidRPr="008810AA">
        <w:rPr>
          <w:rFonts w:ascii="Arial" w:hAnsi="Arial" w:cs="Arial"/>
          <w:b w:val="0"/>
          <w:bCs/>
          <w:caps w:val="0"/>
        </w:rPr>
        <w:t>Iriani</w:t>
      </w:r>
      <w:proofErr w:type="spellEnd"/>
      <w:r w:rsidRPr="008810AA">
        <w:rPr>
          <w:rFonts w:ascii="Arial" w:hAnsi="Arial" w:cs="Arial"/>
          <w:b w:val="0"/>
          <w:bCs/>
          <w:caps w:val="0"/>
        </w:rPr>
        <w:t xml:space="preserve"> et al, (2024)</w:t>
      </w:r>
      <w:r w:rsidRPr="00D70051">
        <w:rPr>
          <w:rFonts w:ascii="Arial" w:hAnsi="Arial" w:cs="Arial"/>
          <w:b w:val="0"/>
          <w:bCs/>
          <w:caps w:val="0"/>
        </w:rPr>
        <w:t xml:space="preserve"> and </w:t>
      </w:r>
      <w:proofErr w:type="spellStart"/>
      <w:r w:rsidRPr="008810AA">
        <w:rPr>
          <w:rFonts w:ascii="Arial" w:hAnsi="Arial" w:cs="Arial"/>
          <w:b w:val="0"/>
          <w:bCs/>
          <w:caps w:val="0"/>
        </w:rPr>
        <w:t>Salmah</w:t>
      </w:r>
      <w:proofErr w:type="spellEnd"/>
      <w:r w:rsidRPr="008810AA">
        <w:rPr>
          <w:rFonts w:ascii="Arial" w:hAnsi="Arial" w:cs="Arial"/>
          <w:b w:val="0"/>
          <w:bCs/>
          <w:caps w:val="0"/>
        </w:rPr>
        <w:t xml:space="preserve"> &amp; </w:t>
      </w:r>
      <w:proofErr w:type="spellStart"/>
      <w:r w:rsidRPr="008810AA">
        <w:rPr>
          <w:rFonts w:ascii="Arial" w:hAnsi="Arial" w:cs="Arial"/>
          <w:b w:val="0"/>
          <w:bCs/>
          <w:caps w:val="0"/>
        </w:rPr>
        <w:t>Shikur</w:t>
      </w:r>
      <w:proofErr w:type="spellEnd"/>
      <w:r w:rsidRPr="008810AA">
        <w:rPr>
          <w:rFonts w:ascii="Arial" w:hAnsi="Arial" w:cs="Arial"/>
          <w:b w:val="0"/>
          <w:bCs/>
          <w:caps w:val="0"/>
        </w:rPr>
        <w:t xml:space="preserve"> (2023).</w:t>
      </w:r>
      <w:r w:rsidRPr="00D70051">
        <w:rPr>
          <w:rFonts w:ascii="Arial" w:hAnsi="Arial" w:cs="Arial"/>
          <w:b w:val="0"/>
          <w:bCs/>
          <w:caps w:val="0"/>
        </w:rPr>
        <w:t xml:space="preserve"> On the other hand, perceived behavioral control was </w:t>
      </w:r>
      <w:r w:rsidRPr="00D70051">
        <w:rPr>
          <w:rFonts w:ascii="Arial" w:hAnsi="Arial" w:cs="Arial"/>
          <w:b w:val="0"/>
          <w:bCs/>
          <w:caps w:val="0"/>
        </w:rPr>
        <w:lastRenderedPageBreak/>
        <w:t xml:space="preserve">measure using indicators by </w:t>
      </w:r>
      <w:r>
        <w:rPr>
          <w:rFonts w:ascii="Arial" w:hAnsi="Arial" w:cs="Arial"/>
          <w:b w:val="0"/>
          <w:bCs/>
          <w:caps w:val="0"/>
        </w:rPr>
        <w:t>K</w:t>
      </w:r>
      <w:r w:rsidRPr="00D70051">
        <w:rPr>
          <w:rFonts w:ascii="Arial" w:hAnsi="Arial" w:cs="Arial"/>
          <w:b w:val="0"/>
          <w:bCs/>
          <w:caps w:val="0"/>
        </w:rPr>
        <w:t>im &amp; lee (2023). Lastly, we adap</w:t>
      </w:r>
      <w:r>
        <w:rPr>
          <w:rFonts w:ascii="Arial" w:hAnsi="Arial" w:cs="Arial"/>
          <w:b w:val="0"/>
          <w:bCs/>
          <w:caps w:val="0"/>
        </w:rPr>
        <w:t>t</w:t>
      </w:r>
      <w:r w:rsidRPr="00D70051">
        <w:rPr>
          <w:rFonts w:ascii="Arial" w:hAnsi="Arial" w:cs="Arial"/>
          <w:b w:val="0"/>
          <w:bCs/>
          <w:caps w:val="0"/>
        </w:rPr>
        <w:t>ed an indicator previousl</w:t>
      </w:r>
      <w:r>
        <w:rPr>
          <w:rFonts w:ascii="Arial" w:hAnsi="Arial" w:cs="Arial"/>
          <w:b w:val="0"/>
          <w:bCs/>
          <w:caps w:val="0"/>
        </w:rPr>
        <w:t>y</w:t>
      </w:r>
      <w:r w:rsidRPr="00D70051">
        <w:rPr>
          <w:rFonts w:ascii="Arial" w:hAnsi="Arial" w:cs="Arial"/>
          <w:b w:val="0"/>
          <w:bCs/>
          <w:caps w:val="0"/>
        </w:rPr>
        <w:t xml:space="preserve"> use in research by </w:t>
      </w:r>
      <w:r>
        <w:rPr>
          <w:rFonts w:ascii="Arial" w:hAnsi="Arial" w:cs="Arial"/>
          <w:b w:val="0"/>
          <w:bCs/>
          <w:caps w:val="0"/>
        </w:rPr>
        <w:t>N</w:t>
      </w:r>
      <w:r w:rsidRPr="00D70051">
        <w:rPr>
          <w:rFonts w:ascii="Arial" w:hAnsi="Arial" w:cs="Arial"/>
          <w:b w:val="0"/>
          <w:bCs/>
          <w:caps w:val="0"/>
        </w:rPr>
        <w:t>agaraj (202</w:t>
      </w:r>
      <w:r w:rsidR="00833D5B">
        <w:rPr>
          <w:rFonts w:ascii="Arial" w:hAnsi="Arial" w:cs="Arial"/>
          <w:b w:val="0"/>
          <w:bCs/>
          <w:caps w:val="0"/>
        </w:rPr>
        <w:t>0</w:t>
      </w:r>
      <w:r w:rsidRPr="00D70051">
        <w:rPr>
          <w:rFonts w:ascii="Arial" w:hAnsi="Arial" w:cs="Arial"/>
          <w:b w:val="0"/>
          <w:bCs/>
          <w:caps w:val="0"/>
        </w:rPr>
        <w:t xml:space="preserve">) and </w:t>
      </w:r>
      <w:proofErr w:type="spellStart"/>
      <w:r w:rsidRPr="008810AA">
        <w:rPr>
          <w:rFonts w:ascii="Arial" w:hAnsi="Arial" w:cs="Arial"/>
          <w:b w:val="0"/>
          <w:bCs/>
          <w:caps w:val="0"/>
        </w:rPr>
        <w:t>Iriani</w:t>
      </w:r>
      <w:proofErr w:type="spellEnd"/>
      <w:r w:rsidRPr="008810AA">
        <w:rPr>
          <w:rFonts w:ascii="Arial" w:hAnsi="Arial" w:cs="Arial"/>
          <w:b w:val="0"/>
          <w:bCs/>
          <w:caps w:val="0"/>
        </w:rPr>
        <w:t xml:space="preserve"> et al. (2024)</w:t>
      </w:r>
      <w:r w:rsidRPr="00D70051">
        <w:rPr>
          <w:rFonts w:ascii="Arial" w:hAnsi="Arial" w:cs="Arial"/>
          <w:b w:val="0"/>
          <w:bCs/>
          <w:caps w:val="0"/>
        </w:rPr>
        <w:t xml:space="preserve"> to measure purchase intention. A </w:t>
      </w:r>
      <w:proofErr w:type="gramStart"/>
      <w:r w:rsidRPr="00D70051">
        <w:rPr>
          <w:rFonts w:ascii="Arial" w:hAnsi="Arial" w:cs="Arial"/>
          <w:b w:val="0"/>
          <w:bCs/>
          <w:caps w:val="0"/>
        </w:rPr>
        <w:t>five</w:t>
      </w:r>
      <w:r>
        <w:rPr>
          <w:rFonts w:ascii="Arial" w:hAnsi="Arial" w:cs="Arial"/>
          <w:b w:val="0"/>
          <w:bCs/>
          <w:caps w:val="0"/>
        </w:rPr>
        <w:t xml:space="preserve"> </w:t>
      </w:r>
      <w:r w:rsidRPr="00D70051">
        <w:rPr>
          <w:rFonts w:ascii="Arial" w:hAnsi="Arial" w:cs="Arial"/>
          <w:b w:val="0"/>
          <w:bCs/>
          <w:caps w:val="0"/>
        </w:rPr>
        <w:t>point</w:t>
      </w:r>
      <w:proofErr w:type="gramEnd"/>
      <w:r w:rsidRPr="00D70051">
        <w:rPr>
          <w:rFonts w:ascii="Arial" w:hAnsi="Arial" w:cs="Arial"/>
          <w:b w:val="0"/>
          <w:bCs/>
          <w:caps w:val="0"/>
        </w:rPr>
        <w:t xml:space="preserve"> </w:t>
      </w:r>
      <w:r>
        <w:rPr>
          <w:rFonts w:ascii="Arial" w:hAnsi="Arial" w:cs="Arial"/>
          <w:b w:val="0"/>
          <w:bCs/>
          <w:caps w:val="0"/>
        </w:rPr>
        <w:t>L</w:t>
      </w:r>
      <w:r w:rsidRPr="00D70051">
        <w:rPr>
          <w:rFonts w:ascii="Arial" w:hAnsi="Arial" w:cs="Arial"/>
          <w:b w:val="0"/>
          <w:bCs/>
          <w:caps w:val="0"/>
        </w:rPr>
        <w:t>ikert-type scale was used to respo</w:t>
      </w:r>
      <w:r>
        <w:rPr>
          <w:rFonts w:ascii="Arial" w:hAnsi="Arial" w:cs="Arial"/>
          <w:b w:val="0"/>
          <w:bCs/>
          <w:caps w:val="0"/>
        </w:rPr>
        <w:t>n</w:t>
      </w:r>
      <w:r w:rsidRPr="00D70051">
        <w:rPr>
          <w:rFonts w:ascii="Arial" w:hAnsi="Arial" w:cs="Arial"/>
          <w:b w:val="0"/>
          <w:bCs/>
          <w:caps w:val="0"/>
        </w:rPr>
        <w:t xml:space="preserve">d to the items. </w:t>
      </w:r>
      <w:r w:rsidR="00C639C1" w:rsidRPr="00C639C1">
        <w:rPr>
          <w:rFonts w:ascii="Arial" w:hAnsi="Arial" w:cs="Arial"/>
          <w:b w:val="0"/>
          <w:bCs/>
          <w:caps w:val="0"/>
        </w:rPr>
        <w:t>The scale was</w:t>
      </w:r>
      <w:r w:rsidR="00C639C1">
        <w:rPr>
          <w:rFonts w:ascii="Arial" w:hAnsi="Arial" w:cs="Arial"/>
          <w:b w:val="0"/>
          <w:bCs/>
          <w:caps w:val="0"/>
        </w:rPr>
        <w:t xml:space="preserve"> </w:t>
      </w:r>
      <w:r w:rsidR="00C639C1" w:rsidRPr="00C639C1">
        <w:rPr>
          <w:rFonts w:ascii="Arial" w:hAnsi="Arial" w:cs="Arial"/>
          <w:b w:val="0"/>
          <w:bCs/>
          <w:caps w:val="0"/>
        </w:rPr>
        <w:t xml:space="preserve">strongly </w:t>
      </w:r>
      <w:proofErr w:type="gramStart"/>
      <w:r w:rsidR="00C639C1" w:rsidRPr="00C639C1">
        <w:rPr>
          <w:rFonts w:ascii="Arial" w:hAnsi="Arial" w:cs="Arial"/>
          <w:b w:val="0"/>
          <w:bCs/>
          <w:caps w:val="0"/>
        </w:rPr>
        <w:t>disagree</w:t>
      </w:r>
      <w:proofErr w:type="gramEnd"/>
      <w:r w:rsidR="00C639C1" w:rsidRPr="00C639C1">
        <w:rPr>
          <w:rFonts w:ascii="Arial" w:hAnsi="Arial" w:cs="Arial"/>
          <w:b w:val="0"/>
          <w:bCs/>
          <w:caps w:val="0"/>
        </w:rPr>
        <w:t xml:space="preserve"> to strongly agree</w:t>
      </w:r>
      <w:r w:rsidRPr="00D70051">
        <w:rPr>
          <w:rFonts w:ascii="Arial" w:hAnsi="Arial" w:cs="Arial"/>
          <w:b w:val="0"/>
          <w:bCs/>
          <w:caps w:val="0"/>
        </w:rPr>
        <w:t xml:space="preserve">. </w:t>
      </w:r>
      <w:r w:rsidR="00404F1D" w:rsidRPr="00404F1D">
        <w:rPr>
          <w:rFonts w:ascii="Arial" w:hAnsi="Arial" w:cs="Arial"/>
          <w:b w:val="0"/>
          <w:bCs/>
          <w:caps w:val="0"/>
        </w:rPr>
        <w:t>Figure 1 below illustrates the theoretical framework of this study, which is measured using indicators adapted from previous research in the field of consumer behavior.</w:t>
      </w:r>
    </w:p>
    <w:p w14:paraId="7B44D4F7" w14:textId="5BEA172C" w:rsidR="00C76486" w:rsidRDefault="00C76486" w:rsidP="00C76486">
      <w:pPr>
        <w:pStyle w:val="Head1"/>
        <w:spacing w:after="0"/>
        <w:jc w:val="both"/>
        <w:rPr>
          <w:rFonts w:ascii="Arial" w:hAnsi="Arial" w:cs="Arial"/>
        </w:rPr>
      </w:pPr>
    </w:p>
    <w:p w14:paraId="203F8827" w14:textId="77777777" w:rsidR="00A06E05" w:rsidRDefault="00A06E05" w:rsidP="00C76486">
      <w:pPr>
        <w:pStyle w:val="Head1"/>
        <w:spacing w:after="0"/>
        <w:jc w:val="both"/>
        <w:rPr>
          <w:rFonts w:ascii="Arial" w:hAnsi="Arial" w:cs="Arial"/>
        </w:rPr>
      </w:pPr>
    </w:p>
    <w:p w14:paraId="1AAB0FB1" w14:textId="67378F0C" w:rsidR="00C76486" w:rsidRDefault="00951647" w:rsidP="00C76486">
      <w:pPr>
        <w:pStyle w:val="Head1"/>
        <w:spacing w:after="0"/>
        <w:jc w:val="center"/>
        <w:rPr>
          <w:rFonts w:ascii="Arial" w:hAnsi="Arial" w:cs="Arial"/>
        </w:rPr>
      </w:pPr>
      <w:r>
        <w:rPr>
          <w:noProof/>
        </w:rPr>
        <w:drawing>
          <wp:inline distT="0" distB="0" distL="0" distR="0" wp14:anchorId="5977BF09" wp14:editId="45F84AFD">
            <wp:extent cx="2953385" cy="1903309"/>
            <wp:effectExtent l="19050" t="19050" r="0" b="1905"/>
            <wp:docPr id="778759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59136" name=""/>
                    <pic:cNvPicPr/>
                  </pic:nvPicPr>
                  <pic:blipFill>
                    <a:blip r:embed="rId18"/>
                    <a:stretch>
                      <a:fillRect/>
                    </a:stretch>
                  </pic:blipFill>
                  <pic:spPr>
                    <a:xfrm>
                      <a:off x="0" y="0"/>
                      <a:ext cx="2964898" cy="1910729"/>
                    </a:xfrm>
                    <a:prstGeom prst="rect">
                      <a:avLst/>
                    </a:prstGeom>
                    <a:ln w="9525">
                      <a:solidFill>
                        <a:schemeClr val="tx1"/>
                      </a:solidFill>
                    </a:ln>
                  </pic:spPr>
                </pic:pic>
              </a:graphicData>
            </a:graphic>
          </wp:inline>
        </w:drawing>
      </w:r>
    </w:p>
    <w:p w14:paraId="2F85B039" w14:textId="77777777" w:rsidR="00C76486" w:rsidRDefault="00C76486" w:rsidP="00C76486">
      <w:pPr>
        <w:pStyle w:val="Head1"/>
        <w:spacing w:after="0"/>
        <w:jc w:val="both"/>
        <w:rPr>
          <w:rFonts w:ascii="Arial" w:hAnsi="Arial" w:cs="Arial"/>
        </w:rPr>
      </w:pPr>
    </w:p>
    <w:p w14:paraId="36C65A04" w14:textId="77777777" w:rsidR="00C76486" w:rsidRDefault="00C76486" w:rsidP="00C76486">
      <w:pPr>
        <w:pStyle w:val="Head1"/>
        <w:spacing w:after="0"/>
        <w:jc w:val="center"/>
        <w:rPr>
          <w:rFonts w:ascii="Arial" w:hAnsi="Arial" w:cs="Arial"/>
        </w:rPr>
      </w:pPr>
      <w:r>
        <w:rPr>
          <w:rFonts w:ascii="Arial" w:hAnsi="Arial" w:cs="Arial"/>
        </w:rPr>
        <w:t>F</w:t>
      </w:r>
      <w:r>
        <w:rPr>
          <w:rFonts w:ascii="Arial" w:hAnsi="Arial" w:cs="Arial"/>
          <w:caps w:val="0"/>
        </w:rPr>
        <w:t>ig</w:t>
      </w:r>
      <w:r>
        <w:rPr>
          <w:rFonts w:ascii="Arial" w:hAnsi="Arial" w:cs="Arial"/>
        </w:rPr>
        <w:t>. 1. t</w:t>
      </w:r>
      <w:r>
        <w:rPr>
          <w:rFonts w:ascii="Arial" w:hAnsi="Arial" w:cs="Arial"/>
          <w:caps w:val="0"/>
        </w:rPr>
        <w:t>he</w:t>
      </w:r>
      <w:r>
        <w:rPr>
          <w:rFonts w:ascii="Arial" w:hAnsi="Arial" w:cs="Arial"/>
        </w:rPr>
        <w:t xml:space="preserve"> </w:t>
      </w:r>
      <w:r>
        <w:rPr>
          <w:rFonts w:ascii="Arial" w:hAnsi="Arial" w:cs="Arial"/>
          <w:caps w:val="0"/>
        </w:rPr>
        <w:t>Theoretical</w:t>
      </w:r>
      <w:r>
        <w:rPr>
          <w:rFonts w:ascii="Arial" w:hAnsi="Arial" w:cs="Arial"/>
        </w:rPr>
        <w:t xml:space="preserve"> </w:t>
      </w:r>
      <w:r>
        <w:rPr>
          <w:rFonts w:ascii="Arial" w:hAnsi="Arial" w:cs="Arial"/>
          <w:caps w:val="0"/>
        </w:rPr>
        <w:t>Framework</w:t>
      </w:r>
      <w:r>
        <w:rPr>
          <w:rFonts w:ascii="Arial" w:hAnsi="Arial" w:cs="Arial"/>
        </w:rPr>
        <w:t xml:space="preserve"> (</w:t>
      </w:r>
      <w:r>
        <w:rPr>
          <w:rFonts w:ascii="Arial" w:hAnsi="Arial" w:cs="Arial"/>
          <w:caps w:val="0"/>
        </w:rPr>
        <w:t>Source</w:t>
      </w:r>
      <w:r>
        <w:rPr>
          <w:rFonts w:ascii="Arial" w:hAnsi="Arial" w:cs="Arial"/>
        </w:rPr>
        <w:t xml:space="preserve">: </w:t>
      </w:r>
      <w:r>
        <w:rPr>
          <w:rFonts w:ascii="Arial" w:hAnsi="Arial" w:cs="Arial"/>
          <w:caps w:val="0"/>
        </w:rPr>
        <w:t>The</w:t>
      </w:r>
      <w:r>
        <w:rPr>
          <w:rFonts w:ascii="Arial" w:hAnsi="Arial" w:cs="Arial"/>
        </w:rPr>
        <w:t xml:space="preserve"> </w:t>
      </w:r>
      <w:r>
        <w:rPr>
          <w:rFonts w:ascii="Arial" w:hAnsi="Arial" w:cs="Arial"/>
          <w:caps w:val="0"/>
        </w:rPr>
        <w:t>authors</w:t>
      </w:r>
      <w:r>
        <w:rPr>
          <w:rFonts w:ascii="Arial" w:hAnsi="Arial" w:cs="Arial"/>
        </w:rPr>
        <w:t>, 2024)</w:t>
      </w:r>
    </w:p>
    <w:p w14:paraId="0F315B74" w14:textId="77777777" w:rsidR="00951647" w:rsidRDefault="00951647" w:rsidP="00951647">
      <w:pPr>
        <w:spacing w:line="360" w:lineRule="auto"/>
        <w:rPr>
          <w:rFonts w:ascii="Times New Roman" w:hAnsi="Times New Roman"/>
          <w:b/>
          <w:bCs/>
          <w:color w:val="000000" w:themeColor="text1"/>
          <w:sz w:val="22"/>
          <w:szCs w:val="22"/>
        </w:rPr>
      </w:pPr>
    </w:p>
    <w:p w14:paraId="16F328A2" w14:textId="09D7A949" w:rsidR="0083623B" w:rsidRDefault="00C76486" w:rsidP="0083623B">
      <w:pPr>
        <w:spacing w:line="360" w:lineRule="auto"/>
        <w:jc w:val="center"/>
        <w:rPr>
          <w:rFonts w:ascii="Times New Roman" w:hAnsi="Times New Roman"/>
          <w:b/>
          <w:bCs/>
          <w:color w:val="000000" w:themeColor="text1"/>
          <w:sz w:val="22"/>
          <w:szCs w:val="22"/>
        </w:rPr>
      </w:pPr>
      <w:r w:rsidRPr="0021349A">
        <w:rPr>
          <w:rFonts w:ascii="Times New Roman" w:hAnsi="Times New Roman"/>
          <w:b/>
          <w:bCs/>
          <w:color w:val="000000" w:themeColor="text1"/>
          <w:sz w:val="22"/>
          <w:szCs w:val="22"/>
        </w:rPr>
        <w:t>Table 1. Criteria a Fitted Model</w:t>
      </w:r>
    </w:p>
    <w:tbl>
      <w:tblPr>
        <w:tblStyle w:val="PlainTable2"/>
        <w:tblW w:w="4482" w:type="dxa"/>
        <w:jc w:val="center"/>
        <w:tblLook w:val="04A0" w:firstRow="1" w:lastRow="0" w:firstColumn="1" w:lastColumn="0" w:noHBand="0" w:noVBand="1"/>
      </w:tblPr>
      <w:tblGrid>
        <w:gridCol w:w="2376"/>
        <w:gridCol w:w="2106"/>
      </w:tblGrid>
      <w:tr w:rsidR="00C76486" w:rsidRPr="00F27781" w14:paraId="6CD5EBEC" w14:textId="77777777" w:rsidTr="00CB2F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Pr>
          <w:p w14:paraId="107B6214" w14:textId="77777777" w:rsidR="00C76486" w:rsidRPr="00F27781" w:rsidRDefault="00C76486" w:rsidP="00CB2F90">
            <w:pPr>
              <w:pStyle w:val="Head1"/>
              <w:spacing w:after="0"/>
              <w:jc w:val="both"/>
              <w:rPr>
                <w:rFonts w:ascii="Arial" w:hAnsi="Arial" w:cs="Arial"/>
                <w:b/>
                <w:bCs w:val="0"/>
                <w:caps w:val="0"/>
                <w:sz w:val="20"/>
              </w:rPr>
            </w:pPr>
            <w:r w:rsidRPr="00F27781">
              <w:rPr>
                <w:rFonts w:ascii="Arial" w:hAnsi="Arial" w:cs="Arial"/>
                <w:b/>
                <w:bCs w:val="0"/>
                <w:caps w:val="0"/>
                <w:sz w:val="20"/>
              </w:rPr>
              <w:t>Profile</w:t>
            </w:r>
          </w:p>
        </w:tc>
        <w:tc>
          <w:tcPr>
            <w:tcW w:w="2106" w:type="dxa"/>
          </w:tcPr>
          <w:p w14:paraId="686E5C40" w14:textId="77777777" w:rsidR="00C76486" w:rsidRPr="00F27781" w:rsidRDefault="00C76486" w:rsidP="00CB2F90">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caps w:val="0"/>
                <w:sz w:val="20"/>
              </w:rPr>
            </w:pPr>
            <w:r>
              <w:rPr>
                <w:rFonts w:ascii="Arial" w:hAnsi="Arial" w:cs="Arial"/>
                <w:b/>
                <w:bCs w:val="0"/>
                <w:caps w:val="0"/>
                <w:sz w:val="20"/>
              </w:rPr>
              <w:t>Rule of thumb</w:t>
            </w:r>
          </w:p>
        </w:tc>
      </w:tr>
      <w:tr w:rsidR="00C76486" w:rsidRPr="00F27781" w14:paraId="5A83D0F3" w14:textId="77777777" w:rsidTr="00CB2F90">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2376" w:type="dxa"/>
          </w:tcPr>
          <w:p w14:paraId="65C8B36B" w14:textId="77777777" w:rsidR="00C76486" w:rsidRDefault="00C76486" w:rsidP="00CB2F90">
            <w:pPr>
              <w:pStyle w:val="Head1"/>
              <w:spacing w:after="0"/>
              <w:jc w:val="both"/>
              <w:rPr>
                <w:rFonts w:ascii="Arial" w:hAnsi="Arial" w:cs="Arial"/>
                <w:b/>
                <w:bCs w:val="0"/>
                <w:caps w:val="0"/>
                <w:sz w:val="20"/>
              </w:rPr>
            </w:pPr>
            <w:r>
              <w:rPr>
                <w:rFonts w:ascii="Arial" w:hAnsi="Arial" w:cs="Arial"/>
                <w:caps w:val="0"/>
                <w:sz w:val="20"/>
              </w:rPr>
              <w:t>Probability</w:t>
            </w:r>
          </w:p>
          <w:p w14:paraId="5F980548" w14:textId="77777777" w:rsidR="00C76486" w:rsidRDefault="00C76486" w:rsidP="00CB2F90">
            <w:pPr>
              <w:pStyle w:val="Head1"/>
              <w:spacing w:after="0"/>
              <w:jc w:val="both"/>
              <w:rPr>
                <w:rFonts w:ascii="Arial" w:hAnsi="Arial" w:cs="Arial"/>
                <w:b/>
                <w:bCs w:val="0"/>
                <w:caps w:val="0"/>
                <w:sz w:val="20"/>
              </w:rPr>
            </w:pPr>
            <w:r>
              <w:rPr>
                <w:rFonts w:ascii="Arial" w:hAnsi="Arial" w:cs="Arial"/>
                <w:caps w:val="0"/>
                <w:sz w:val="20"/>
              </w:rPr>
              <w:t>CMIN/DF</w:t>
            </w:r>
          </w:p>
          <w:p w14:paraId="660F8D32" w14:textId="77777777" w:rsidR="00C76486" w:rsidRDefault="00C76486" w:rsidP="00CB2F90">
            <w:pPr>
              <w:pStyle w:val="Head1"/>
              <w:spacing w:after="0"/>
              <w:jc w:val="both"/>
              <w:rPr>
                <w:rFonts w:ascii="Arial" w:hAnsi="Arial" w:cs="Arial"/>
                <w:b/>
                <w:bCs w:val="0"/>
                <w:caps w:val="0"/>
                <w:sz w:val="20"/>
              </w:rPr>
            </w:pPr>
            <w:r>
              <w:rPr>
                <w:rFonts w:ascii="Arial" w:hAnsi="Arial" w:cs="Arial"/>
                <w:caps w:val="0"/>
                <w:sz w:val="20"/>
              </w:rPr>
              <w:t>CFI</w:t>
            </w:r>
          </w:p>
          <w:p w14:paraId="7DA8A288" w14:textId="77777777" w:rsidR="00C76486" w:rsidRDefault="00C76486" w:rsidP="00CB2F90">
            <w:pPr>
              <w:pStyle w:val="Head1"/>
              <w:spacing w:after="0"/>
              <w:jc w:val="both"/>
              <w:rPr>
                <w:rFonts w:ascii="Arial" w:hAnsi="Arial" w:cs="Arial"/>
                <w:b/>
                <w:bCs w:val="0"/>
                <w:caps w:val="0"/>
                <w:sz w:val="20"/>
              </w:rPr>
            </w:pPr>
            <w:r>
              <w:rPr>
                <w:rFonts w:ascii="Arial" w:hAnsi="Arial" w:cs="Arial"/>
                <w:caps w:val="0"/>
                <w:sz w:val="20"/>
              </w:rPr>
              <w:t>RMSEA</w:t>
            </w:r>
          </w:p>
          <w:p w14:paraId="497046C6" w14:textId="77777777" w:rsidR="00C76486" w:rsidRDefault="00C76486" w:rsidP="00CB2F90">
            <w:pPr>
              <w:pStyle w:val="Head1"/>
              <w:spacing w:after="0"/>
              <w:jc w:val="both"/>
              <w:rPr>
                <w:rFonts w:ascii="Arial" w:hAnsi="Arial" w:cs="Arial"/>
                <w:b/>
                <w:bCs w:val="0"/>
                <w:caps w:val="0"/>
                <w:sz w:val="20"/>
              </w:rPr>
            </w:pPr>
            <w:r>
              <w:rPr>
                <w:rFonts w:ascii="Arial" w:hAnsi="Arial" w:cs="Arial"/>
                <w:caps w:val="0"/>
                <w:sz w:val="20"/>
              </w:rPr>
              <w:t>GFI</w:t>
            </w:r>
          </w:p>
          <w:p w14:paraId="7357EE12" w14:textId="77777777" w:rsidR="00C76486" w:rsidRDefault="00C76486" w:rsidP="00CB2F90">
            <w:pPr>
              <w:pStyle w:val="Head1"/>
              <w:spacing w:after="0"/>
              <w:jc w:val="both"/>
              <w:rPr>
                <w:rFonts w:ascii="Arial" w:hAnsi="Arial" w:cs="Arial"/>
                <w:b/>
                <w:bCs w:val="0"/>
                <w:caps w:val="0"/>
                <w:sz w:val="20"/>
              </w:rPr>
            </w:pPr>
            <w:r>
              <w:rPr>
                <w:rFonts w:ascii="Arial" w:hAnsi="Arial" w:cs="Arial"/>
                <w:caps w:val="0"/>
                <w:sz w:val="20"/>
              </w:rPr>
              <w:t>AGFI</w:t>
            </w:r>
          </w:p>
          <w:p w14:paraId="0F552812" w14:textId="77777777" w:rsidR="00C76486" w:rsidRPr="00F27781" w:rsidRDefault="00C76486" w:rsidP="00CB2F90">
            <w:pPr>
              <w:pStyle w:val="Head1"/>
              <w:spacing w:after="0"/>
              <w:jc w:val="both"/>
              <w:rPr>
                <w:rFonts w:ascii="Arial" w:hAnsi="Arial" w:cs="Arial"/>
                <w:caps w:val="0"/>
                <w:sz w:val="20"/>
              </w:rPr>
            </w:pPr>
            <w:r>
              <w:rPr>
                <w:rFonts w:ascii="Arial" w:hAnsi="Arial" w:cs="Arial"/>
                <w:caps w:val="0"/>
                <w:sz w:val="20"/>
              </w:rPr>
              <w:t>TLI</w:t>
            </w:r>
          </w:p>
        </w:tc>
        <w:tc>
          <w:tcPr>
            <w:tcW w:w="2106" w:type="dxa"/>
          </w:tcPr>
          <w:p w14:paraId="50EEF402" w14:textId="77777777" w:rsidR="00C76486" w:rsidRPr="00F27781" w:rsidRDefault="00C76486" w:rsidP="00CB2F90">
            <w:pPr>
              <w:pStyle w:val="Head1"/>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&gt; 0.05</w:t>
            </w:r>
          </w:p>
          <w:p w14:paraId="7A13D6C7" w14:textId="77777777" w:rsidR="00C76486" w:rsidRDefault="00C76486" w:rsidP="00CB2F90">
            <w:pPr>
              <w:pStyle w:val="Head1"/>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&lt; 2.00</w:t>
            </w:r>
          </w:p>
          <w:p w14:paraId="66237944" w14:textId="77777777" w:rsidR="00C76486" w:rsidRDefault="00C76486" w:rsidP="00CB2F90">
            <w:pPr>
              <w:pStyle w:val="Head1"/>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&gt; 0.95</w:t>
            </w:r>
          </w:p>
          <w:p w14:paraId="79F011F9" w14:textId="77777777" w:rsidR="00C76486" w:rsidRDefault="00C76486" w:rsidP="00CB2F90">
            <w:pPr>
              <w:pStyle w:val="Head1"/>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&lt; 0.08</w:t>
            </w:r>
          </w:p>
          <w:p w14:paraId="09EE695B" w14:textId="77777777" w:rsidR="00C76486" w:rsidRDefault="00C76486" w:rsidP="00CB2F90">
            <w:pPr>
              <w:pStyle w:val="Head1"/>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&gt; 0.90</w:t>
            </w:r>
          </w:p>
          <w:p w14:paraId="1A4C911E" w14:textId="77777777" w:rsidR="00C76486" w:rsidRDefault="00C76486" w:rsidP="00CB2F90">
            <w:pPr>
              <w:pStyle w:val="Head1"/>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&gt; 0.90</w:t>
            </w:r>
          </w:p>
          <w:p w14:paraId="0667E333" w14:textId="77777777" w:rsidR="00C76486" w:rsidRPr="00F27781" w:rsidRDefault="00C76486" w:rsidP="00CB2F90">
            <w:pPr>
              <w:pStyle w:val="Head1"/>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&gt; 0.95</w:t>
            </w:r>
          </w:p>
        </w:tc>
      </w:tr>
    </w:tbl>
    <w:p w14:paraId="5A5E1640" w14:textId="77777777" w:rsidR="0083623B" w:rsidRDefault="0083623B" w:rsidP="0083623B">
      <w:pPr>
        <w:pStyle w:val="Head1"/>
        <w:spacing w:after="0"/>
        <w:jc w:val="both"/>
        <w:rPr>
          <w:rFonts w:ascii="Arial" w:hAnsi="Arial" w:cs="Arial"/>
        </w:rPr>
      </w:pPr>
    </w:p>
    <w:p w14:paraId="68AE32B6" w14:textId="5891545B" w:rsidR="0083623B" w:rsidRDefault="0083623B" w:rsidP="0083623B">
      <w:pPr>
        <w:pStyle w:val="Head1"/>
        <w:spacing w:after="0"/>
        <w:jc w:val="both"/>
        <w:rPr>
          <w:rFonts w:ascii="Arial" w:hAnsi="Arial" w:cs="Arial"/>
        </w:rPr>
      </w:pPr>
      <w:r>
        <w:rPr>
          <w:rFonts w:ascii="Arial" w:hAnsi="Arial" w:cs="Arial"/>
        </w:rPr>
        <w:t>3.2 dATA ANALYSIS</w:t>
      </w:r>
    </w:p>
    <w:p w14:paraId="58A1C117" w14:textId="77777777" w:rsidR="0083623B" w:rsidRDefault="0083623B" w:rsidP="0083623B">
      <w:pPr>
        <w:pStyle w:val="Head1"/>
        <w:spacing w:after="0"/>
        <w:jc w:val="both"/>
        <w:rPr>
          <w:rFonts w:ascii="Arial" w:hAnsi="Arial" w:cs="Arial"/>
          <w:b w:val="0"/>
          <w:bCs/>
          <w:caps w:val="0"/>
        </w:rPr>
      </w:pPr>
    </w:p>
    <w:p w14:paraId="5595F2C2" w14:textId="7082BCFB" w:rsidR="00C72381" w:rsidRPr="00C72381" w:rsidRDefault="007D47DA" w:rsidP="00C72381">
      <w:pPr>
        <w:pStyle w:val="Head1"/>
        <w:jc w:val="both"/>
        <w:rPr>
          <w:rFonts w:ascii="Arial" w:hAnsi="Arial" w:cs="Arial"/>
          <w:b w:val="0"/>
          <w:lang w:val="en-ID"/>
        </w:rPr>
      </w:pPr>
      <w:r w:rsidRPr="007D47DA">
        <w:rPr>
          <w:rFonts w:ascii="Arial" w:hAnsi="Arial" w:cs="Arial"/>
          <w:b w:val="0"/>
          <w:bCs/>
          <w:caps w:val="0"/>
        </w:rPr>
        <w:t xml:space="preserve">Using 311 respondents from Jakarta as the sample size, this study </w:t>
      </w:r>
      <w:r w:rsidR="00CB3C8F" w:rsidRPr="00CB3C8F">
        <w:rPr>
          <w:rFonts w:ascii="Arial" w:hAnsi="Arial" w:cs="Arial"/>
          <w:b w:val="0"/>
          <w:bCs/>
          <w:caps w:val="0"/>
        </w:rPr>
        <w:t xml:space="preserve">used a quantitative research methodology. Following that, validity and reliability tests, model fit, and hypothesis testing with Amos are all part of the data analysis process. The researcher in this </w:t>
      </w:r>
      <w:r w:rsidR="00A9146E">
        <w:rPr>
          <w:rFonts w:ascii="Arial" w:hAnsi="Arial" w:cs="Arial"/>
          <w:b w:val="0"/>
          <w:bCs/>
          <w:caps w:val="0"/>
        </w:rPr>
        <w:t>t</w:t>
      </w:r>
      <w:r w:rsidRPr="007D47DA">
        <w:rPr>
          <w:rFonts w:ascii="Arial" w:hAnsi="Arial" w:cs="Arial"/>
          <w:b w:val="0"/>
          <w:bCs/>
          <w:caps w:val="0"/>
        </w:rPr>
        <w:t>he study used the structural equation modeling (SEM) method to examine the information</w:t>
      </w:r>
      <w:r w:rsidR="00CB3C8F" w:rsidRPr="00CB3C8F">
        <w:rPr>
          <w:rFonts w:ascii="Arial" w:hAnsi="Arial" w:cs="Arial"/>
          <w:b w:val="0"/>
          <w:bCs/>
          <w:caps w:val="0"/>
        </w:rPr>
        <w:t>.</w:t>
      </w:r>
      <w:r w:rsidR="00CB3C8F">
        <w:rPr>
          <w:rFonts w:ascii="Arial" w:hAnsi="Arial" w:cs="Arial"/>
          <w:b w:val="0"/>
          <w:bCs/>
          <w:caps w:val="0"/>
        </w:rPr>
        <w:t xml:space="preserve"> </w:t>
      </w:r>
      <w:r w:rsidR="0083623B" w:rsidRPr="00D83708">
        <w:rPr>
          <w:rFonts w:ascii="Arial" w:hAnsi="Arial" w:cs="Arial"/>
          <w:b w:val="0"/>
          <w:bCs/>
          <w:caps w:val="0"/>
        </w:rPr>
        <w:t xml:space="preserve">Then a validity test is conducted, and it can be considered valid if the factor loading value &gt; 0.5. </w:t>
      </w:r>
      <w:r w:rsidR="0083623B" w:rsidRPr="00AE0BC5">
        <w:rPr>
          <w:rFonts w:ascii="Arial" w:hAnsi="Arial" w:cs="Arial"/>
          <w:b w:val="0"/>
          <w:bCs/>
          <w:caps w:val="0"/>
        </w:rPr>
        <w:t xml:space="preserve">The reliability test for each variable was conducted using Cronbach's alpha, and a variable is considered reliable if the Cronbach's alpha value </w:t>
      </w:r>
      <w:r w:rsidR="0083623B">
        <w:rPr>
          <w:rFonts w:ascii="Arial" w:hAnsi="Arial" w:cs="Arial"/>
          <w:b w:val="0"/>
          <w:bCs/>
          <w:caps w:val="0"/>
        </w:rPr>
        <w:t xml:space="preserve">&gt; </w:t>
      </w:r>
      <w:r w:rsidR="0083623B" w:rsidRPr="00AE0BC5">
        <w:rPr>
          <w:rFonts w:ascii="Arial" w:hAnsi="Arial" w:cs="Arial"/>
          <w:b w:val="0"/>
          <w:bCs/>
          <w:caps w:val="0"/>
        </w:rPr>
        <w:t xml:space="preserve">0.6. Additionally, composite reliability was used, and </w:t>
      </w:r>
      <w:r w:rsidR="00C72381" w:rsidRPr="00C72381">
        <w:rPr>
          <w:rFonts w:ascii="Arial" w:hAnsi="Arial" w:cs="Arial"/>
          <w:b w:val="0"/>
          <w:caps w:val="0"/>
          <w:lang w:val="en-ID"/>
        </w:rPr>
        <w:t xml:space="preserve">if a variable's composite reliability value is more than 0.7, it is deemed dependable. a number of criteria, including </w:t>
      </w:r>
      <w:r w:rsidR="00A9146E">
        <w:rPr>
          <w:rFonts w:ascii="Arial" w:hAnsi="Arial" w:cs="Arial"/>
          <w:b w:val="0"/>
          <w:caps w:val="0"/>
          <w:lang w:val="en-ID"/>
        </w:rPr>
        <w:t>CMIN</w:t>
      </w:r>
      <w:r w:rsidR="00C72381" w:rsidRPr="00C72381">
        <w:rPr>
          <w:rFonts w:ascii="Arial" w:hAnsi="Arial" w:cs="Arial"/>
          <w:b w:val="0"/>
          <w:caps w:val="0"/>
          <w:lang w:val="en-ID"/>
        </w:rPr>
        <w:t>/</w:t>
      </w:r>
      <w:r w:rsidR="00542F0C">
        <w:rPr>
          <w:rFonts w:ascii="Arial" w:hAnsi="Arial" w:cs="Arial"/>
          <w:b w:val="0"/>
          <w:caps w:val="0"/>
          <w:lang w:val="en-ID"/>
        </w:rPr>
        <w:t>DF</w:t>
      </w:r>
      <w:r w:rsidR="00C72381" w:rsidRPr="00C72381">
        <w:rPr>
          <w:rFonts w:ascii="Arial" w:hAnsi="Arial" w:cs="Arial"/>
          <w:b w:val="0"/>
          <w:caps w:val="0"/>
          <w:lang w:val="en-ID"/>
        </w:rPr>
        <w:t xml:space="preserve"> ≤ 2.00, probability value ≥ 0.05, </w:t>
      </w:r>
      <w:r w:rsidR="00A9146E">
        <w:rPr>
          <w:rFonts w:ascii="Arial" w:hAnsi="Arial" w:cs="Arial"/>
          <w:b w:val="0"/>
          <w:caps w:val="0"/>
          <w:lang w:val="en-ID"/>
        </w:rPr>
        <w:t>GFI</w:t>
      </w:r>
      <w:r w:rsidR="00C72381" w:rsidRPr="00C72381">
        <w:rPr>
          <w:rFonts w:ascii="Arial" w:hAnsi="Arial" w:cs="Arial"/>
          <w:b w:val="0"/>
          <w:caps w:val="0"/>
          <w:lang w:val="en-ID"/>
        </w:rPr>
        <w:t xml:space="preserve"> value ≥ 0.90, </w:t>
      </w:r>
      <w:r w:rsidR="00A9146E">
        <w:rPr>
          <w:rFonts w:ascii="Arial" w:hAnsi="Arial" w:cs="Arial"/>
          <w:b w:val="0"/>
          <w:caps w:val="0"/>
          <w:lang w:val="en-ID"/>
        </w:rPr>
        <w:t>AGFI</w:t>
      </w:r>
      <w:r w:rsidR="00C72381" w:rsidRPr="00C72381">
        <w:rPr>
          <w:rFonts w:ascii="Arial" w:hAnsi="Arial" w:cs="Arial"/>
          <w:b w:val="0"/>
          <w:caps w:val="0"/>
          <w:lang w:val="en-ID"/>
        </w:rPr>
        <w:t xml:space="preserve"> value ≥ 0.90, </w:t>
      </w:r>
      <w:r w:rsidR="00A9146E">
        <w:rPr>
          <w:rFonts w:ascii="Arial" w:hAnsi="Arial" w:cs="Arial"/>
          <w:b w:val="0"/>
          <w:caps w:val="0"/>
          <w:lang w:val="en-ID"/>
        </w:rPr>
        <w:t>CFI</w:t>
      </w:r>
      <w:r w:rsidR="00C72381" w:rsidRPr="00C72381">
        <w:rPr>
          <w:rFonts w:ascii="Arial" w:hAnsi="Arial" w:cs="Arial"/>
          <w:b w:val="0"/>
          <w:caps w:val="0"/>
          <w:lang w:val="en-ID"/>
        </w:rPr>
        <w:t xml:space="preserve"> value ≥ 0.95, </w:t>
      </w:r>
      <w:r w:rsidR="00B733CA">
        <w:rPr>
          <w:rFonts w:ascii="Arial" w:hAnsi="Arial" w:cs="Arial"/>
          <w:b w:val="0"/>
          <w:caps w:val="0"/>
          <w:lang w:val="en-ID"/>
        </w:rPr>
        <w:t>TLI</w:t>
      </w:r>
      <w:r w:rsidR="00C72381" w:rsidRPr="00C72381">
        <w:rPr>
          <w:rFonts w:ascii="Arial" w:hAnsi="Arial" w:cs="Arial"/>
          <w:b w:val="0"/>
          <w:caps w:val="0"/>
          <w:lang w:val="en-ID"/>
        </w:rPr>
        <w:t xml:space="preserve"> value ≥ 0.95, and </w:t>
      </w:r>
      <w:r w:rsidR="00A9146E">
        <w:rPr>
          <w:rFonts w:ascii="Arial" w:hAnsi="Arial" w:cs="Arial"/>
          <w:b w:val="0"/>
          <w:caps w:val="0"/>
          <w:lang w:val="en-ID"/>
        </w:rPr>
        <w:t>RMSEA</w:t>
      </w:r>
      <w:r w:rsidR="00C72381" w:rsidRPr="00C72381">
        <w:rPr>
          <w:rFonts w:ascii="Arial" w:hAnsi="Arial" w:cs="Arial"/>
          <w:b w:val="0"/>
          <w:caps w:val="0"/>
          <w:lang w:val="en-ID"/>
        </w:rPr>
        <w:t xml:space="preserve"> value &lt; 0.08, are then used to perform the model fit test. to determine whether or whether there is an influence between the variables, hypothesis testing is then carried out. if </w:t>
      </w:r>
      <w:r w:rsidR="00C72381" w:rsidRPr="00C72381">
        <w:rPr>
          <w:rFonts w:ascii="Arial" w:hAnsi="Arial" w:cs="Arial"/>
          <w:b w:val="0"/>
          <w:caps w:val="0"/>
          <w:lang w:val="en-ID"/>
        </w:rPr>
        <w:lastRenderedPageBreak/>
        <w:t xml:space="preserve">a hypothesis's </w:t>
      </w:r>
      <w:r w:rsidR="00A9146E">
        <w:rPr>
          <w:rFonts w:ascii="Arial" w:hAnsi="Arial" w:cs="Arial"/>
          <w:b w:val="0"/>
          <w:caps w:val="0"/>
          <w:lang w:val="en-ID"/>
        </w:rPr>
        <w:t>C</w:t>
      </w:r>
      <w:r w:rsidR="00C72381" w:rsidRPr="00C72381">
        <w:rPr>
          <w:rFonts w:ascii="Arial" w:hAnsi="Arial" w:cs="Arial"/>
          <w:b w:val="0"/>
          <w:caps w:val="0"/>
          <w:lang w:val="en-ID"/>
        </w:rPr>
        <w:t>.</w:t>
      </w:r>
      <w:r w:rsidR="00A9146E">
        <w:rPr>
          <w:rFonts w:ascii="Arial" w:hAnsi="Arial" w:cs="Arial"/>
          <w:b w:val="0"/>
          <w:caps w:val="0"/>
          <w:lang w:val="en-ID"/>
        </w:rPr>
        <w:t>R</w:t>
      </w:r>
      <w:r w:rsidR="00C72381" w:rsidRPr="00C72381">
        <w:rPr>
          <w:rFonts w:ascii="Arial" w:hAnsi="Arial" w:cs="Arial"/>
          <w:b w:val="0"/>
          <w:caps w:val="0"/>
          <w:lang w:val="en-ID"/>
        </w:rPr>
        <w:t>. value is more than 1.96, it can be deemed significant and accepted.</w:t>
      </w:r>
    </w:p>
    <w:p w14:paraId="3148811A" w14:textId="748EEC7E" w:rsidR="0083623B" w:rsidRDefault="0083623B" w:rsidP="00C72381">
      <w:pPr>
        <w:pStyle w:val="Head1"/>
        <w:spacing w:after="0"/>
        <w:jc w:val="both"/>
        <w:rPr>
          <w:rFonts w:ascii="Arial" w:hAnsi="Arial" w:cs="Arial"/>
        </w:rPr>
      </w:pPr>
    </w:p>
    <w:p w14:paraId="782C6473" w14:textId="3B05A048" w:rsidR="00FB306B" w:rsidRDefault="00C76486" w:rsidP="00C76486">
      <w:pPr>
        <w:pStyle w:val="Head1"/>
        <w:spacing w:after="0" w:line="360" w:lineRule="auto"/>
        <w:jc w:val="both"/>
        <w:rPr>
          <w:rFonts w:ascii="Arial" w:hAnsi="Arial" w:cs="Arial"/>
        </w:rPr>
      </w:pPr>
      <w:r>
        <w:rPr>
          <w:rFonts w:ascii="Arial" w:hAnsi="Arial" w:cs="Arial"/>
        </w:rPr>
        <w:t>4. results and discussion</w:t>
      </w:r>
    </w:p>
    <w:p w14:paraId="4F69115C" w14:textId="369DF49C" w:rsidR="0083623B" w:rsidRPr="0083623B" w:rsidRDefault="00C76486" w:rsidP="0083623B">
      <w:pPr>
        <w:pStyle w:val="Head1"/>
        <w:spacing w:after="0" w:line="360" w:lineRule="auto"/>
        <w:jc w:val="both"/>
        <w:rPr>
          <w:rFonts w:ascii="Arial" w:hAnsi="Arial" w:cs="Arial"/>
        </w:rPr>
      </w:pPr>
      <w:r>
        <w:rPr>
          <w:rFonts w:ascii="Arial" w:hAnsi="Arial" w:cs="Arial"/>
        </w:rPr>
        <w:t>4.1 P</w:t>
      </w:r>
      <w:r>
        <w:rPr>
          <w:rFonts w:ascii="Arial" w:hAnsi="Arial" w:cs="Arial"/>
          <w:caps w:val="0"/>
        </w:rPr>
        <w:t>articipants</w:t>
      </w:r>
      <w:r>
        <w:rPr>
          <w:rFonts w:ascii="Arial" w:hAnsi="Arial" w:cs="Arial"/>
        </w:rPr>
        <w:t xml:space="preserve"> </w:t>
      </w:r>
    </w:p>
    <w:p w14:paraId="7AAF5499" w14:textId="163D7974" w:rsidR="00C76486" w:rsidRPr="008C2281" w:rsidRDefault="00C76486" w:rsidP="00C76486">
      <w:pPr>
        <w:pStyle w:val="Head1"/>
        <w:spacing w:after="0"/>
        <w:jc w:val="both"/>
        <w:rPr>
          <w:rFonts w:ascii="Arial" w:hAnsi="Arial" w:cs="Arial"/>
          <w:b w:val="0"/>
          <w:bCs/>
        </w:rPr>
      </w:pPr>
      <w:r>
        <w:rPr>
          <w:rFonts w:ascii="Arial" w:hAnsi="Arial" w:cs="Arial"/>
          <w:b w:val="0"/>
          <w:bCs/>
        </w:rPr>
        <w:t>T</w:t>
      </w:r>
      <w:r>
        <w:rPr>
          <w:rFonts w:ascii="Arial" w:hAnsi="Arial" w:cs="Arial"/>
          <w:b w:val="0"/>
          <w:bCs/>
          <w:caps w:val="0"/>
        </w:rPr>
        <w:t>he</w:t>
      </w:r>
      <w:r>
        <w:rPr>
          <w:rFonts w:ascii="Arial" w:hAnsi="Arial" w:cs="Arial"/>
          <w:b w:val="0"/>
          <w:bCs/>
        </w:rPr>
        <w:t xml:space="preserve"> </w:t>
      </w:r>
      <w:r>
        <w:rPr>
          <w:rFonts w:ascii="Arial" w:hAnsi="Arial" w:cs="Arial"/>
          <w:b w:val="0"/>
          <w:bCs/>
          <w:caps w:val="0"/>
        </w:rPr>
        <w:t>study</w:t>
      </w:r>
      <w:r>
        <w:rPr>
          <w:rFonts w:ascii="Arial" w:hAnsi="Arial" w:cs="Arial"/>
          <w:b w:val="0"/>
          <w:bCs/>
        </w:rPr>
        <w:t xml:space="preserve"> </w:t>
      </w:r>
      <w:r>
        <w:rPr>
          <w:rFonts w:ascii="Arial" w:hAnsi="Arial" w:cs="Arial"/>
          <w:b w:val="0"/>
          <w:bCs/>
          <w:caps w:val="0"/>
        </w:rPr>
        <w:t>involved</w:t>
      </w:r>
      <w:r>
        <w:rPr>
          <w:rFonts w:ascii="Arial" w:hAnsi="Arial" w:cs="Arial"/>
          <w:b w:val="0"/>
          <w:bCs/>
        </w:rPr>
        <w:t xml:space="preserve"> </w:t>
      </w:r>
      <w:r w:rsidRPr="008C2281">
        <w:rPr>
          <w:rFonts w:ascii="Arial" w:hAnsi="Arial" w:cs="Arial"/>
          <w:b w:val="0"/>
          <w:bCs/>
          <w:caps w:val="0"/>
        </w:rPr>
        <w:t>a total of 311 respondents met the criteria and completed the questionnaire collected by the researcher. Based on gender profile, the respondents consisted of 145 males (46.6%) and 166 females (53.4%). In terms of age group, the majority of respondents were in the 26–35 age range, totaling 135 individuals (43.4%). Meanwhile, the smallest age group was those over 55 years old, with only 9 individuals (2.9%). Most respondents were employed, accounting for 127 people (40.8%), while the smallest occupational group was housewives, with 13 individuals (4.1%). Regarding marital status, the majority of respondents were married (173 individuals or 55.6%), and the smallest group was those whose partners had passed away (18 individuals or 5.8%). In terms of the highest educational attainment, most respondents were bachelor's degree graduates (119 individuals or 38.3%), while the fewest were postgraduate degree holders, totaling 19 individuals (6.1%).</w:t>
      </w:r>
    </w:p>
    <w:p w14:paraId="334D7994" w14:textId="77777777" w:rsidR="00C76486" w:rsidRDefault="00C76486" w:rsidP="00C76486">
      <w:pPr>
        <w:pStyle w:val="Head1"/>
        <w:spacing w:after="0"/>
        <w:jc w:val="both"/>
        <w:rPr>
          <w:rFonts w:ascii="Arial" w:hAnsi="Arial" w:cs="Arial"/>
        </w:rPr>
      </w:pPr>
    </w:p>
    <w:p w14:paraId="28789038" w14:textId="0D36D4B0" w:rsidR="0083623B" w:rsidRDefault="00C76486" w:rsidP="00C76486">
      <w:pPr>
        <w:pStyle w:val="Head1"/>
        <w:spacing w:after="0"/>
        <w:jc w:val="both"/>
        <w:rPr>
          <w:rFonts w:ascii="Arial" w:hAnsi="Arial" w:cs="Arial"/>
          <w:caps w:val="0"/>
        </w:rPr>
      </w:pPr>
      <w:r>
        <w:rPr>
          <w:rFonts w:ascii="Arial" w:hAnsi="Arial" w:cs="Arial"/>
          <w:caps w:val="0"/>
        </w:rPr>
        <w:t xml:space="preserve">4.2 </w:t>
      </w:r>
      <w:r w:rsidRPr="00800454">
        <w:rPr>
          <w:rFonts w:ascii="Arial" w:hAnsi="Arial" w:cs="Arial"/>
          <w:caps w:val="0"/>
        </w:rPr>
        <w:t xml:space="preserve">Validity and </w:t>
      </w:r>
      <w:r>
        <w:rPr>
          <w:rFonts w:ascii="Arial" w:hAnsi="Arial" w:cs="Arial"/>
          <w:caps w:val="0"/>
        </w:rPr>
        <w:t>R</w:t>
      </w:r>
      <w:r w:rsidRPr="00800454">
        <w:rPr>
          <w:rFonts w:ascii="Arial" w:hAnsi="Arial" w:cs="Arial"/>
          <w:caps w:val="0"/>
        </w:rPr>
        <w:t xml:space="preserve">eliability </w:t>
      </w:r>
      <w:r>
        <w:rPr>
          <w:rFonts w:ascii="Arial" w:hAnsi="Arial" w:cs="Arial"/>
          <w:caps w:val="0"/>
        </w:rPr>
        <w:t>T</w:t>
      </w:r>
      <w:r w:rsidRPr="00800454">
        <w:rPr>
          <w:rFonts w:ascii="Arial" w:hAnsi="Arial" w:cs="Arial"/>
          <w:caps w:val="0"/>
        </w:rPr>
        <w:t xml:space="preserve">est of </w:t>
      </w:r>
      <w:r>
        <w:rPr>
          <w:rFonts w:ascii="Arial" w:hAnsi="Arial" w:cs="Arial"/>
          <w:caps w:val="0"/>
        </w:rPr>
        <w:t>D</w:t>
      </w:r>
      <w:r w:rsidRPr="00800454">
        <w:rPr>
          <w:rFonts w:ascii="Arial" w:hAnsi="Arial" w:cs="Arial"/>
          <w:caps w:val="0"/>
        </w:rPr>
        <w:t>ata</w:t>
      </w:r>
    </w:p>
    <w:p w14:paraId="02E74543" w14:textId="73340CB2" w:rsidR="00153242" w:rsidRPr="00A06E05" w:rsidRDefault="00C76486" w:rsidP="00A06E05">
      <w:pPr>
        <w:pStyle w:val="Head1"/>
        <w:spacing w:after="0"/>
        <w:jc w:val="both"/>
        <w:rPr>
          <w:rFonts w:ascii="Arial" w:hAnsi="Arial" w:cs="Arial"/>
          <w:b w:val="0"/>
          <w:bCs/>
          <w:caps w:val="0"/>
        </w:rPr>
      </w:pPr>
      <w:r>
        <w:rPr>
          <w:rFonts w:ascii="Arial" w:hAnsi="Arial" w:cs="Arial"/>
          <w:b w:val="0"/>
          <w:bCs/>
          <w:caps w:val="0"/>
        </w:rPr>
        <w:t xml:space="preserve">This study has conducted validity and reliability tests on the data, and the research results can be seen in the Table 3. Based on the research findings, we can observe that each measured construct variable maintains the established indicators. </w:t>
      </w:r>
      <w:r w:rsidRPr="00660C3B">
        <w:rPr>
          <w:rFonts w:ascii="Arial" w:hAnsi="Arial" w:cs="Arial"/>
          <w:b w:val="0"/>
          <w:bCs/>
          <w:caps w:val="0"/>
        </w:rPr>
        <w:t>Health awareness has five indicators with a reliability value of Cronbach's alpha of 0.888 and a composite reliability of 0.878. Then attitude has five indicators with a reliability value of Cronbach's alpha of 0.914 and a composite reliability of 0.915. Subjective norm has five indicators with a reliability value of Cronbach's alpha and composite reliability of 0.895. Perceived Behavioral Control has five indicators with a reliability value of Cronbach's alpha and composite reliability of 0.904. Purchase Intention has five indicators with a reliability value of Cronbach's alpha of 0.912 and a composite reliability of 0.910.</w:t>
      </w:r>
      <w:r>
        <w:rPr>
          <w:rFonts w:ascii="Arial" w:hAnsi="Arial" w:cs="Arial"/>
          <w:b w:val="0"/>
          <w:bCs/>
          <w:caps w:val="0"/>
        </w:rPr>
        <w:t xml:space="preserve"> </w:t>
      </w:r>
      <w:r w:rsidRPr="00660C3B">
        <w:rPr>
          <w:rFonts w:ascii="Arial" w:hAnsi="Arial" w:cs="Arial"/>
          <w:b w:val="0"/>
          <w:bCs/>
          <w:caps w:val="0"/>
        </w:rPr>
        <w:t>For the validity test, all indicators have a factor loading value above 0.7 and all AVE values ​​are also above 0.5</w:t>
      </w:r>
    </w:p>
    <w:p w14:paraId="2746D6BD" w14:textId="77777777" w:rsidR="00153242" w:rsidRDefault="00153242" w:rsidP="00C76486">
      <w:pPr>
        <w:pStyle w:val="Head1"/>
        <w:spacing w:after="0"/>
        <w:jc w:val="center"/>
        <w:rPr>
          <w:rFonts w:ascii="Times New Roman" w:hAnsi="Times New Roman"/>
          <w:bCs/>
          <w:szCs w:val="22"/>
        </w:rPr>
      </w:pPr>
    </w:p>
    <w:p w14:paraId="4268011D" w14:textId="7A83A466" w:rsidR="00C76486" w:rsidRDefault="00C76486" w:rsidP="00C76486">
      <w:pPr>
        <w:pStyle w:val="Head1"/>
        <w:spacing w:after="0"/>
        <w:jc w:val="center"/>
        <w:rPr>
          <w:rFonts w:ascii="Times New Roman" w:hAnsi="Times New Roman"/>
          <w:bCs/>
          <w:szCs w:val="22"/>
        </w:rPr>
      </w:pPr>
      <w:r w:rsidRPr="007E495E">
        <w:rPr>
          <w:rFonts w:ascii="Times New Roman" w:hAnsi="Times New Roman"/>
          <w:bCs/>
          <w:szCs w:val="22"/>
        </w:rPr>
        <w:t>Table 2 Profile of Participants</w:t>
      </w:r>
    </w:p>
    <w:p w14:paraId="43B07E0B" w14:textId="77777777" w:rsidR="0083623B" w:rsidRDefault="0083623B" w:rsidP="00C76486">
      <w:pPr>
        <w:pStyle w:val="Head1"/>
        <w:spacing w:after="0"/>
        <w:jc w:val="center"/>
        <w:rPr>
          <w:rFonts w:ascii="Times New Roman" w:hAnsi="Times New Roman"/>
          <w:bCs/>
          <w:szCs w:val="22"/>
        </w:rPr>
      </w:pPr>
    </w:p>
    <w:tbl>
      <w:tblPr>
        <w:tblStyle w:val="PlainTable2"/>
        <w:tblW w:w="8330" w:type="dxa"/>
        <w:tblLook w:val="04A0" w:firstRow="1" w:lastRow="0" w:firstColumn="1" w:lastColumn="0" w:noHBand="0" w:noVBand="1"/>
      </w:tblPr>
      <w:tblGrid>
        <w:gridCol w:w="2376"/>
        <w:gridCol w:w="2106"/>
        <w:gridCol w:w="2106"/>
        <w:gridCol w:w="1742"/>
      </w:tblGrid>
      <w:tr w:rsidR="00C76486" w:rsidRPr="00F27781" w14:paraId="436DA852" w14:textId="77777777" w:rsidTr="00A06E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tcPr>
          <w:p w14:paraId="7E94507B" w14:textId="77777777" w:rsidR="00C76486" w:rsidRPr="00F27781" w:rsidRDefault="00C76486" w:rsidP="00CB2F90">
            <w:pPr>
              <w:pStyle w:val="Head1"/>
              <w:spacing w:after="0"/>
              <w:jc w:val="both"/>
              <w:rPr>
                <w:rFonts w:ascii="Arial" w:hAnsi="Arial" w:cs="Arial"/>
                <w:b/>
                <w:bCs w:val="0"/>
                <w:caps w:val="0"/>
                <w:sz w:val="20"/>
              </w:rPr>
            </w:pPr>
            <w:r w:rsidRPr="00F27781">
              <w:rPr>
                <w:rFonts w:ascii="Arial" w:hAnsi="Arial" w:cs="Arial"/>
                <w:b/>
                <w:bCs w:val="0"/>
                <w:caps w:val="0"/>
                <w:sz w:val="20"/>
              </w:rPr>
              <w:t>Profile</w:t>
            </w:r>
          </w:p>
        </w:tc>
        <w:tc>
          <w:tcPr>
            <w:tcW w:w="2106" w:type="dxa"/>
          </w:tcPr>
          <w:p w14:paraId="1AE08735" w14:textId="77777777" w:rsidR="00C76486" w:rsidRPr="00F27781" w:rsidRDefault="00C76486" w:rsidP="00CB2F90">
            <w:pPr>
              <w:pStyle w:val="Head1"/>
              <w:spacing w:after="0"/>
              <w:jc w:val="both"/>
              <w:cnfStyle w:val="100000000000" w:firstRow="1" w:lastRow="0" w:firstColumn="0" w:lastColumn="0" w:oddVBand="0" w:evenVBand="0" w:oddHBand="0" w:evenHBand="0" w:firstRowFirstColumn="0" w:firstRowLastColumn="0" w:lastRowFirstColumn="0" w:lastRowLastColumn="0"/>
              <w:rPr>
                <w:rFonts w:ascii="Arial" w:hAnsi="Arial" w:cs="Arial"/>
                <w:b/>
                <w:bCs w:val="0"/>
                <w:caps w:val="0"/>
                <w:sz w:val="20"/>
              </w:rPr>
            </w:pPr>
          </w:p>
        </w:tc>
        <w:tc>
          <w:tcPr>
            <w:tcW w:w="2106" w:type="dxa"/>
          </w:tcPr>
          <w:p w14:paraId="32AFADEF" w14:textId="77777777" w:rsidR="00C76486" w:rsidRPr="00F27781" w:rsidRDefault="00C76486" w:rsidP="00CB2F90">
            <w:pPr>
              <w:pStyle w:val="Head1"/>
              <w:spacing w:after="0"/>
              <w:ind w:left="482"/>
              <w:jc w:val="both"/>
              <w:cnfStyle w:val="100000000000" w:firstRow="1" w:lastRow="0" w:firstColumn="0" w:lastColumn="0" w:oddVBand="0" w:evenVBand="0" w:oddHBand="0" w:evenHBand="0" w:firstRowFirstColumn="0" w:firstRowLastColumn="0" w:lastRowFirstColumn="0" w:lastRowLastColumn="0"/>
              <w:rPr>
                <w:rFonts w:ascii="Arial" w:hAnsi="Arial" w:cs="Arial"/>
                <w:b/>
                <w:bCs w:val="0"/>
                <w:caps w:val="0"/>
                <w:sz w:val="20"/>
              </w:rPr>
            </w:pPr>
            <w:r w:rsidRPr="00F27781">
              <w:rPr>
                <w:rFonts w:ascii="Arial" w:hAnsi="Arial" w:cs="Arial"/>
                <w:b/>
                <w:bCs w:val="0"/>
                <w:caps w:val="0"/>
                <w:sz w:val="20"/>
              </w:rPr>
              <w:t>Frequency</w:t>
            </w:r>
          </w:p>
        </w:tc>
        <w:tc>
          <w:tcPr>
            <w:tcW w:w="1742" w:type="dxa"/>
          </w:tcPr>
          <w:p w14:paraId="18B06DB6" w14:textId="77777777" w:rsidR="00C76486" w:rsidRPr="00F27781" w:rsidRDefault="00C76486" w:rsidP="00CB2F90">
            <w:pPr>
              <w:pStyle w:val="Head1"/>
              <w:spacing w:after="0"/>
              <w:ind w:left="214"/>
              <w:jc w:val="both"/>
              <w:cnfStyle w:val="100000000000" w:firstRow="1" w:lastRow="0" w:firstColumn="0" w:lastColumn="0" w:oddVBand="0" w:evenVBand="0" w:oddHBand="0" w:evenHBand="0" w:firstRowFirstColumn="0" w:firstRowLastColumn="0" w:lastRowFirstColumn="0" w:lastRowLastColumn="0"/>
              <w:rPr>
                <w:rFonts w:ascii="Arial" w:hAnsi="Arial" w:cs="Arial"/>
                <w:b/>
                <w:bCs w:val="0"/>
                <w:caps w:val="0"/>
                <w:sz w:val="20"/>
              </w:rPr>
            </w:pPr>
            <w:r w:rsidRPr="00F27781">
              <w:rPr>
                <w:rFonts w:ascii="Arial" w:hAnsi="Arial" w:cs="Arial"/>
                <w:b/>
                <w:bCs w:val="0"/>
                <w:caps w:val="0"/>
                <w:sz w:val="20"/>
              </w:rPr>
              <w:t>Percent</w:t>
            </w:r>
          </w:p>
        </w:tc>
      </w:tr>
      <w:tr w:rsidR="00C76486" w:rsidRPr="00F27781" w14:paraId="524691CB" w14:textId="77777777" w:rsidTr="00CB2F90">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2376" w:type="dxa"/>
          </w:tcPr>
          <w:p w14:paraId="60DF3D62" w14:textId="77777777" w:rsidR="00C76486" w:rsidRPr="00F27781" w:rsidRDefault="00C76486" w:rsidP="00CB2F90">
            <w:pPr>
              <w:pStyle w:val="Head1"/>
              <w:spacing w:after="0"/>
              <w:jc w:val="both"/>
              <w:rPr>
                <w:rFonts w:ascii="Arial" w:hAnsi="Arial" w:cs="Arial"/>
                <w:caps w:val="0"/>
                <w:sz w:val="20"/>
              </w:rPr>
            </w:pPr>
            <w:r w:rsidRPr="00F27781">
              <w:rPr>
                <w:rFonts w:ascii="Arial" w:hAnsi="Arial" w:cs="Arial"/>
                <w:caps w:val="0"/>
                <w:sz w:val="20"/>
              </w:rPr>
              <w:t>Sex</w:t>
            </w:r>
          </w:p>
        </w:tc>
        <w:tc>
          <w:tcPr>
            <w:tcW w:w="2106" w:type="dxa"/>
          </w:tcPr>
          <w:p w14:paraId="6F42D282" w14:textId="77777777" w:rsidR="00C76486" w:rsidRPr="00F27781" w:rsidRDefault="00C76486" w:rsidP="00CB2F90">
            <w:pPr>
              <w:pStyle w:val="Head1"/>
              <w:spacing w:after="0"/>
              <w:ind w:left="172"/>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F27781">
              <w:rPr>
                <w:rFonts w:ascii="Arial" w:hAnsi="Arial" w:cs="Arial"/>
                <w:b w:val="0"/>
                <w:bCs/>
                <w:caps w:val="0"/>
                <w:sz w:val="20"/>
              </w:rPr>
              <w:t>Male</w:t>
            </w:r>
          </w:p>
          <w:p w14:paraId="7192B35E" w14:textId="77777777" w:rsidR="00C76486" w:rsidRPr="00F27781" w:rsidRDefault="00C76486" w:rsidP="00CB2F90">
            <w:pPr>
              <w:pStyle w:val="Head1"/>
              <w:spacing w:after="0"/>
              <w:ind w:left="172"/>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F27781">
              <w:rPr>
                <w:rFonts w:ascii="Arial" w:hAnsi="Arial" w:cs="Arial"/>
                <w:b w:val="0"/>
                <w:bCs/>
                <w:caps w:val="0"/>
                <w:sz w:val="20"/>
              </w:rPr>
              <w:t>Female</w:t>
            </w:r>
          </w:p>
        </w:tc>
        <w:tc>
          <w:tcPr>
            <w:tcW w:w="2106" w:type="dxa"/>
          </w:tcPr>
          <w:p w14:paraId="23F81DF4" w14:textId="77777777" w:rsidR="00C76486" w:rsidRPr="00F27781" w:rsidRDefault="00C76486" w:rsidP="00CB2F90">
            <w:pPr>
              <w:pStyle w:val="Head1"/>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F27781">
              <w:rPr>
                <w:rFonts w:ascii="Arial" w:hAnsi="Arial" w:cs="Arial"/>
                <w:b w:val="0"/>
                <w:bCs/>
                <w:caps w:val="0"/>
                <w:sz w:val="20"/>
              </w:rPr>
              <w:t>145</w:t>
            </w:r>
          </w:p>
          <w:p w14:paraId="00A1D669" w14:textId="77777777" w:rsidR="00C76486" w:rsidRPr="00F27781" w:rsidRDefault="00C76486" w:rsidP="00CB2F90">
            <w:pPr>
              <w:pStyle w:val="Head1"/>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F27781">
              <w:rPr>
                <w:rFonts w:ascii="Arial" w:hAnsi="Arial" w:cs="Arial"/>
                <w:b w:val="0"/>
                <w:bCs/>
                <w:caps w:val="0"/>
                <w:sz w:val="20"/>
              </w:rPr>
              <w:t>166</w:t>
            </w:r>
          </w:p>
        </w:tc>
        <w:tc>
          <w:tcPr>
            <w:tcW w:w="1742" w:type="dxa"/>
          </w:tcPr>
          <w:p w14:paraId="5BAB3988" w14:textId="08CD649E" w:rsidR="00C76486" w:rsidRPr="00F27781" w:rsidRDefault="00C76486" w:rsidP="00CB2F90">
            <w:pPr>
              <w:pStyle w:val="Head1"/>
              <w:spacing w:after="0"/>
              <w:ind w:left="214"/>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F27781">
              <w:rPr>
                <w:rFonts w:ascii="Arial" w:hAnsi="Arial" w:cs="Arial"/>
                <w:b w:val="0"/>
                <w:bCs/>
                <w:caps w:val="0"/>
                <w:sz w:val="20"/>
              </w:rPr>
              <w:t>46</w:t>
            </w:r>
            <w:r w:rsidR="00162919">
              <w:rPr>
                <w:rFonts w:ascii="Arial" w:hAnsi="Arial" w:cs="Arial"/>
                <w:b w:val="0"/>
                <w:bCs/>
                <w:caps w:val="0"/>
                <w:sz w:val="20"/>
              </w:rPr>
              <w:t>.</w:t>
            </w:r>
            <w:r w:rsidRPr="00F27781">
              <w:rPr>
                <w:rFonts w:ascii="Arial" w:hAnsi="Arial" w:cs="Arial"/>
                <w:b w:val="0"/>
                <w:bCs/>
                <w:caps w:val="0"/>
                <w:sz w:val="20"/>
              </w:rPr>
              <w:t>6</w:t>
            </w:r>
          </w:p>
          <w:p w14:paraId="52CB09DF" w14:textId="22EAB99B" w:rsidR="00C76486" w:rsidRPr="00F27781" w:rsidRDefault="00C76486" w:rsidP="00CB2F90">
            <w:pPr>
              <w:pStyle w:val="Head1"/>
              <w:spacing w:after="0"/>
              <w:ind w:left="214"/>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F27781">
              <w:rPr>
                <w:rFonts w:ascii="Arial" w:hAnsi="Arial" w:cs="Arial"/>
                <w:b w:val="0"/>
                <w:bCs/>
                <w:caps w:val="0"/>
                <w:sz w:val="20"/>
              </w:rPr>
              <w:t>53</w:t>
            </w:r>
            <w:r w:rsidR="00162919">
              <w:rPr>
                <w:rFonts w:ascii="Arial" w:hAnsi="Arial" w:cs="Arial"/>
                <w:b w:val="0"/>
                <w:bCs/>
                <w:caps w:val="0"/>
                <w:sz w:val="20"/>
              </w:rPr>
              <w:t>.</w:t>
            </w:r>
            <w:r w:rsidRPr="00F27781">
              <w:rPr>
                <w:rFonts w:ascii="Arial" w:hAnsi="Arial" w:cs="Arial"/>
                <w:b w:val="0"/>
                <w:bCs/>
                <w:caps w:val="0"/>
                <w:sz w:val="20"/>
              </w:rPr>
              <w:t>4</w:t>
            </w:r>
          </w:p>
        </w:tc>
      </w:tr>
      <w:tr w:rsidR="00C76486" w:rsidRPr="00F27781" w14:paraId="3027CAF5" w14:textId="77777777" w:rsidTr="00CB2F90">
        <w:trPr>
          <w:trHeight w:val="1190"/>
        </w:trPr>
        <w:tc>
          <w:tcPr>
            <w:cnfStyle w:val="001000000000" w:firstRow="0" w:lastRow="0" w:firstColumn="1" w:lastColumn="0" w:oddVBand="0" w:evenVBand="0" w:oddHBand="0" w:evenHBand="0" w:firstRowFirstColumn="0" w:firstRowLastColumn="0" w:lastRowFirstColumn="0" w:lastRowLastColumn="0"/>
            <w:tcW w:w="2376" w:type="dxa"/>
          </w:tcPr>
          <w:p w14:paraId="7853F428" w14:textId="77777777" w:rsidR="00C76486" w:rsidRPr="00F27781" w:rsidRDefault="00C76486" w:rsidP="00CB2F90">
            <w:pPr>
              <w:pStyle w:val="Head1"/>
              <w:spacing w:after="0"/>
              <w:jc w:val="both"/>
              <w:rPr>
                <w:rFonts w:ascii="Arial" w:hAnsi="Arial" w:cs="Arial"/>
                <w:caps w:val="0"/>
                <w:sz w:val="20"/>
              </w:rPr>
            </w:pPr>
            <w:r w:rsidRPr="00F27781">
              <w:rPr>
                <w:rFonts w:ascii="Arial" w:hAnsi="Arial" w:cs="Arial"/>
                <w:caps w:val="0"/>
                <w:sz w:val="20"/>
              </w:rPr>
              <w:t>Employment Status</w:t>
            </w:r>
          </w:p>
        </w:tc>
        <w:tc>
          <w:tcPr>
            <w:tcW w:w="2106" w:type="dxa"/>
          </w:tcPr>
          <w:p w14:paraId="47CA9373" w14:textId="77777777" w:rsidR="00C76486" w:rsidRPr="00F27781" w:rsidRDefault="00C76486" w:rsidP="00CB2F90">
            <w:pPr>
              <w:pStyle w:val="Head1"/>
              <w:spacing w:after="0"/>
              <w:ind w:left="172"/>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sidRPr="00F27781">
              <w:rPr>
                <w:rFonts w:ascii="Arial" w:hAnsi="Arial" w:cs="Arial"/>
                <w:b w:val="0"/>
                <w:bCs/>
                <w:caps w:val="0"/>
                <w:sz w:val="20"/>
              </w:rPr>
              <w:t>Unemployed</w:t>
            </w:r>
          </w:p>
          <w:p w14:paraId="4187726D" w14:textId="77777777" w:rsidR="00C76486" w:rsidRPr="00F27781" w:rsidRDefault="00C76486" w:rsidP="00CB2F90">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 xml:space="preserve">   Employed</w:t>
            </w:r>
          </w:p>
          <w:p w14:paraId="043D9CAA" w14:textId="77777777" w:rsidR="00C76486" w:rsidRPr="00F27781" w:rsidRDefault="00C76486" w:rsidP="00CB2F90">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 xml:space="preserve">   </w:t>
            </w:r>
            <w:r w:rsidRPr="00F27781">
              <w:rPr>
                <w:rFonts w:ascii="Arial" w:hAnsi="Arial" w:cs="Arial"/>
                <w:b w:val="0"/>
                <w:bCs/>
                <w:caps w:val="0"/>
                <w:sz w:val="20"/>
              </w:rPr>
              <w:t>Entrepreneur</w:t>
            </w:r>
          </w:p>
          <w:p w14:paraId="4AAFC9CC" w14:textId="77777777" w:rsidR="00C76486" w:rsidRPr="00F27781" w:rsidRDefault="00C76486" w:rsidP="00CB2F90">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 xml:space="preserve">   </w:t>
            </w:r>
            <w:r w:rsidRPr="00F27781">
              <w:rPr>
                <w:rFonts w:ascii="Arial" w:hAnsi="Arial" w:cs="Arial"/>
                <w:b w:val="0"/>
                <w:bCs/>
                <w:caps w:val="0"/>
                <w:sz w:val="20"/>
              </w:rPr>
              <w:t>Housewife</w:t>
            </w:r>
          </w:p>
          <w:p w14:paraId="54DD7F1C" w14:textId="77777777" w:rsidR="00C76486" w:rsidRPr="00F27781" w:rsidRDefault="00C76486" w:rsidP="00CB2F90">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 xml:space="preserve">   Retired</w:t>
            </w:r>
          </w:p>
        </w:tc>
        <w:tc>
          <w:tcPr>
            <w:tcW w:w="2106" w:type="dxa"/>
          </w:tcPr>
          <w:p w14:paraId="50623382" w14:textId="77777777" w:rsidR="00C76486" w:rsidRPr="00F27781" w:rsidRDefault="00C76486" w:rsidP="00CB2F90">
            <w:pPr>
              <w:pStyle w:val="Head1"/>
              <w:spacing w:after="0"/>
              <w:ind w:left="482"/>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29</w:t>
            </w:r>
          </w:p>
          <w:p w14:paraId="625ED000" w14:textId="77777777" w:rsidR="00C76486" w:rsidRPr="00F27781" w:rsidRDefault="00C76486" w:rsidP="00CB2F90">
            <w:pPr>
              <w:pStyle w:val="Head1"/>
              <w:spacing w:after="0"/>
              <w:ind w:left="482"/>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127</w:t>
            </w:r>
          </w:p>
          <w:p w14:paraId="6A5E7EAB" w14:textId="77777777" w:rsidR="00C76486" w:rsidRPr="00F27781" w:rsidRDefault="00C76486" w:rsidP="00CB2F90">
            <w:pPr>
              <w:pStyle w:val="Head1"/>
              <w:spacing w:after="0"/>
              <w:ind w:left="482"/>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121</w:t>
            </w:r>
          </w:p>
          <w:p w14:paraId="462E4AD3" w14:textId="77777777" w:rsidR="00C76486" w:rsidRPr="00F27781" w:rsidRDefault="00C76486" w:rsidP="00CB2F90">
            <w:pPr>
              <w:pStyle w:val="Head1"/>
              <w:spacing w:after="0"/>
              <w:ind w:left="482"/>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21</w:t>
            </w:r>
          </w:p>
          <w:p w14:paraId="78F95F49" w14:textId="77777777" w:rsidR="00C76486" w:rsidRPr="00F27781" w:rsidRDefault="00C76486" w:rsidP="00CB2F90">
            <w:pPr>
              <w:pStyle w:val="Head1"/>
              <w:spacing w:after="0"/>
              <w:ind w:left="482"/>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13</w:t>
            </w:r>
          </w:p>
        </w:tc>
        <w:tc>
          <w:tcPr>
            <w:tcW w:w="1742" w:type="dxa"/>
          </w:tcPr>
          <w:p w14:paraId="11C95D2C" w14:textId="40283B36" w:rsidR="00C76486" w:rsidRPr="00F27781" w:rsidRDefault="00C76486" w:rsidP="00CB2F90">
            <w:pPr>
              <w:pStyle w:val="Head1"/>
              <w:spacing w:after="0"/>
              <w:ind w:left="214"/>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9</w:t>
            </w:r>
            <w:r w:rsidR="00162919">
              <w:rPr>
                <w:rFonts w:ascii="Arial" w:hAnsi="Arial" w:cs="Arial"/>
                <w:b w:val="0"/>
                <w:bCs/>
                <w:caps w:val="0"/>
                <w:sz w:val="20"/>
              </w:rPr>
              <w:t>.</w:t>
            </w:r>
            <w:r>
              <w:rPr>
                <w:rFonts w:ascii="Arial" w:hAnsi="Arial" w:cs="Arial"/>
                <w:b w:val="0"/>
                <w:bCs/>
                <w:caps w:val="0"/>
                <w:sz w:val="20"/>
              </w:rPr>
              <w:t>3</w:t>
            </w:r>
          </w:p>
          <w:p w14:paraId="750818F4" w14:textId="6F9E1D11" w:rsidR="00C76486" w:rsidRPr="00F27781" w:rsidRDefault="00C76486" w:rsidP="00CB2F90">
            <w:pPr>
              <w:pStyle w:val="Head1"/>
              <w:spacing w:after="0"/>
              <w:ind w:left="214"/>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40</w:t>
            </w:r>
            <w:r w:rsidR="00162919">
              <w:rPr>
                <w:rFonts w:ascii="Arial" w:hAnsi="Arial" w:cs="Arial"/>
                <w:b w:val="0"/>
                <w:bCs/>
                <w:caps w:val="0"/>
                <w:sz w:val="20"/>
              </w:rPr>
              <w:t>.</w:t>
            </w:r>
            <w:r>
              <w:rPr>
                <w:rFonts w:ascii="Arial" w:hAnsi="Arial" w:cs="Arial"/>
                <w:b w:val="0"/>
                <w:bCs/>
                <w:caps w:val="0"/>
                <w:sz w:val="20"/>
              </w:rPr>
              <w:t>8</w:t>
            </w:r>
          </w:p>
          <w:p w14:paraId="52B23CC7" w14:textId="5AE336FE" w:rsidR="00C76486" w:rsidRPr="00F27781" w:rsidRDefault="00C76486" w:rsidP="00CB2F90">
            <w:pPr>
              <w:pStyle w:val="Head1"/>
              <w:spacing w:after="0"/>
              <w:ind w:left="214"/>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38</w:t>
            </w:r>
            <w:r w:rsidR="00162919">
              <w:rPr>
                <w:rFonts w:ascii="Arial" w:hAnsi="Arial" w:cs="Arial"/>
                <w:b w:val="0"/>
                <w:bCs/>
                <w:caps w:val="0"/>
                <w:sz w:val="20"/>
              </w:rPr>
              <w:t>.</w:t>
            </w:r>
            <w:r>
              <w:rPr>
                <w:rFonts w:ascii="Arial" w:hAnsi="Arial" w:cs="Arial"/>
                <w:b w:val="0"/>
                <w:bCs/>
                <w:caps w:val="0"/>
                <w:sz w:val="20"/>
              </w:rPr>
              <w:t>9</w:t>
            </w:r>
          </w:p>
          <w:p w14:paraId="1AD28D1D" w14:textId="456A4BF9" w:rsidR="00C76486" w:rsidRPr="00F27781" w:rsidRDefault="00C76486" w:rsidP="00CB2F90">
            <w:pPr>
              <w:pStyle w:val="Head1"/>
              <w:spacing w:after="0"/>
              <w:ind w:left="214"/>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6</w:t>
            </w:r>
            <w:r w:rsidR="00162919">
              <w:rPr>
                <w:rFonts w:ascii="Arial" w:hAnsi="Arial" w:cs="Arial"/>
                <w:b w:val="0"/>
                <w:bCs/>
                <w:caps w:val="0"/>
                <w:sz w:val="20"/>
              </w:rPr>
              <w:t>.</w:t>
            </w:r>
            <w:r>
              <w:rPr>
                <w:rFonts w:ascii="Arial" w:hAnsi="Arial" w:cs="Arial"/>
                <w:b w:val="0"/>
                <w:bCs/>
                <w:caps w:val="0"/>
                <w:sz w:val="20"/>
              </w:rPr>
              <w:t>7</w:t>
            </w:r>
          </w:p>
          <w:p w14:paraId="1A7C5DD1" w14:textId="3F6E58DF" w:rsidR="00C76486" w:rsidRPr="00F27781" w:rsidRDefault="00C76486" w:rsidP="00CB2F90">
            <w:pPr>
              <w:pStyle w:val="Head1"/>
              <w:spacing w:after="0"/>
              <w:ind w:left="214"/>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4</w:t>
            </w:r>
            <w:r w:rsidR="00162919">
              <w:rPr>
                <w:rFonts w:ascii="Arial" w:hAnsi="Arial" w:cs="Arial"/>
                <w:b w:val="0"/>
                <w:bCs/>
                <w:caps w:val="0"/>
                <w:sz w:val="20"/>
              </w:rPr>
              <w:t>.</w:t>
            </w:r>
            <w:r>
              <w:rPr>
                <w:rFonts w:ascii="Arial" w:hAnsi="Arial" w:cs="Arial"/>
                <w:b w:val="0"/>
                <w:bCs/>
                <w:caps w:val="0"/>
                <w:sz w:val="20"/>
              </w:rPr>
              <w:t>1</w:t>
            </w:r>
          </w:p>
        </w:tc>
      </w:tr>
      <w:tr w:rsidR="00C76486" w:rsidRPr="00F27781" w14:paraId="6DA3B5B9" w14:textId="77777777" w:rsidTr="00CB2F90">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2376" w:type="dxa"/>
          </w:tcPr>
          <w:p w14:paraId="01A1DD0B" w14:textId="77777777" w:rsidR="00C76486" w:rsidRPr="00C7323F" w:rsidRDefault="00C76486" w:rsidP="00CB2F90">
            <w:pPr>
              <w:pStyle w:val="Head1"/>
              <w:spacing w:after="0"/>
              <w:jc w:val="both"/>
              <w:rPr>
                <w:rFonts w:ascii="Arial" w:hAnsi="Arial" w:cs="Arial"/>
                <w:caps w:val="0"/>
                <w:sz w:val="20"/>
              </w:rPr>
            </w:pPr>
            <w:r w:rsidRPr="00C7323F">
              <w:rPr>
                <w:rFonts w:ascii="Arial" w:hAnsi="Arial" w:cs="Arial"/>
                <w:caps w:val="0"/>
                <w:sz w:val="20"/>
              </w:rPr>
              <w:t>Marital Status</w:t>
            </w:r>
          </w:p>
        </w:tc>
        <w:tc>
          <w:tcPr>
            <w:tcW w:w="2106" w:type="dxa"/>
          </w:tcPr>
          <w:p w14:paraId="39A99FC6" w14:textId="77777777" w:rsidR="00C76486" w:rsidRDefault="00C76486" w:rsidP="00CB2F90">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 xml:space="preserve">   Single</w:t>
            </w:r>
          </w:p>
          <w:p w14:paraId="3B635249" w14:textId="77777777" w:rsidR="00C76486" w:rsidRDefault="00C76486" w:rsidP="00CB2F90">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 xml:space="preserve">   Married</w:t>
            </w:r>
          </w:p>
          <w:p w14:paraId="6C589A47" w14:textId="77777777" w:rsidR="00C76486" w:rsidRDefault="00C76486" w:rsidP="00CB2F90">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 xml:space="preserve">   Divorced</w:t>
            </w:r>
          </w:p>
          <w:p w14:paraId="1E2374E1" w14:textId="77777777" w:rsidR="00C76486" w:rsidRDefault="00C76486" w:rsidP="00CB2F90">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 xml:space="preserve">   Deceased Partner</w:t>
            </w:r>
          </w:p>
        </w:tc>
        <w:tc>
          <w:tcPr>
            <w:tcW w:w="2106" w:type="dxa"/>
          </w:tcPr>
          <w:p w14:paraId="5147A28B" w14:textId="77777777" w:rsidR="00C76486" w:rsidRDefault="00C76486" w:rsidP="00CB2F90">
            <w:pPr>
              <w:pStyle w:val="Head1"/>
              <w:spacing w:after="0"/>
              <w:ind w:left="482"/>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82</w:t>
            </w:r>
          </w:p>
          <w:p w14:paraId="4433A149" w14:textId="77777777" w:rsidR="00C76486" w:rsidRDefault="00C76486" w:rsidP="00CB2F90">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 xml:space="preserve">        173</w:t>
            </w:r>
          </w:p>
          <w:p w14:paraId="0BBF51DA" w14:textId="77777777" w:rsidR="00C76486" w:rsidRDefault="00C76486" w:rsidP="00CB2F90">
            <w:pPr>
              <w:pStyle w:val="Head1"/>
              <w:spacing w:after="0"/>
              <w:ind w:left="482"/>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38</w:t>
            </w:r>
          </w:p>
          <w:p w14:paraId="45B3D3FD" w14:textId="77777777" w:rsidR="00C76486" w:rsidRDefault="00C76486" w:rsidP="00CB2F90">
            <w:pPr>
              <w:pStyle w:val="Head1"/>
              <w:spacing w:after="0"/>
              <w:ind w:left="482"/>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18</w:t>
            </w:r>
          </w:p>
        </w:tc>
        <w:tc>
          <w:tcPr>
            <w:tcW w:w="1742" w:type="dxa"/>
          </w:tcPr>
          <w:p w14:paraId="1ED868CE" w14:textId="1D97E308" w:rsidR="00C76486" w:rsidRDefault="00C76486" w:rsidP="00CB2F90">
            <w:pPr>
              <w:pStyle w:val="Head1"/>
              <w:spacing w:after="0"/>
              <w:ind w:left="214"/>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26</w:t>
            </w:r>
            <w:r w:rsidR="00162919">
              <w:rPr>
                <w:rFonts w:ascii="Arial" w:hAnsi="Arial" w:cs="Arial"/>
                <w:b w:val="0"/>
                <w:bCs/>
                <w:caps w:val="0"/>
                <w:sz w:val="20"/>
              </w:rPr>
              <w:t>.</w:t>
            </w:r>
            <w:r>
              <w:rPr>
                <w:rFonts w:ascii="Arial" w:hAnsi="Arial" w:cs="Arial"/>
                <w:b w:val="0"/>
                <w:bCs/>
                <w:caps w:val="0"/>
                <w:sz w:val="20"/>
              </w:rPr>
              <w:t>4</w:t>
            </w:r>
          </w:p>
          <w:p w14:paraId="6F395CC8" w14:textId="4B72E00A" w:rsidR="00C76486" w:rsidRDefault="00C76486" w:rsidP="00CB2F90">
            <w:pPr>
              <w:pStyle w:val="Head1"/>
              <w:spacing w:after="0"/>
              <w:ind w:left="214"/>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55</w:t>
            </w:r>
            <w:r w:rsidR="00162919">
              <w:rPr>
                <w:rFonts w:ascii="Arial" w:hAnsi="Arial" w:cs="Arial"/>
                <w:b w:val="0"/>
                <w:bCs/>
                <w:caps w:val="0"/>
                <w:sz w:val="20"/>
              </w:rPr>
              <w:t>.</w:t>
            </w:r>
            <w:r>
              <w:rPr>
                <w:rFonts w:ascii="Arial" w:hAnsi="Arial" w:cs="Arial"/>
                <w:b w:val="0"/>
                <w:bCs/>
                <w:caps w:val="0"/>
                <w:sz w:val="20"/>
              </w:rPr>
              <w:t>6</w:t>
            </w:r>
          </w:p>
          <w:p w14:paraId="06A95C78" w14:textId="44B5414C" w:rsidR="00C76486" w:rsidRDefault="00C76486" w:rsidP="00CB2F90">
            <w:pPr>
              <w:pStyle w:val="Head1"/>
              <w:spacing w:after="0"/>
              <w:ind w:left="214"/>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12</w:t>
            </w:r>
            <w:r w:rsidR="00162919">
              <w:rPr>
                <w:rFonts w:ascii="Arial" w:hAnsi="Arial" w:cs="Arial"/>
                <w:b w:val="0"/>
                <w:bCs/>
                <w:caps w:val="0"/>
                <w:sz w:val="20"/>
              </w:rPr>
              <w:t>.</w:t>
            </w:r>
            <w:r>
              <w:rPr>
                <w:rFonts w:ascii="Arial" w:hAnsi="Arial" w:cs="Arial"/>
                <w:b w:val="0"/>
                <w:bCs/>
                <w:caps w:val="0"/>
                <w:sz w:val="20"/>
              </w:rPr>
              <w:t>2</w:t>
            </w:r>
          </w:p>
          <w:p w14:paraId="2A4D2C28" w14:textId="17C83D40" w:rsidR="00C76486" w:rsidRDefault="00C76486" w:rsidP="00CB2F90">
            <w:pPr>
              <w:pStyle w:val="Head1"/>
              <w:spacing w:after="0"/>
              <w:ind w:left="214"/>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5</w:t>
            </w:r>
            <w:r w:rsidR="00162919">
              <w:rPr>
                <w:rFonts w:ascii="Arial" w:hAnsi="Arial" w:cs="Arial"/>
                <w:b w:val="0"/>
                <w:bCs/>
                <w:caps w:val="0"/>
                <w:sz w:val="20"/>
              </w:rPr>
              <w:t>.</w:t>
            </w:r>
            <w:r>
              <w:rPr>
                <w:rFonts w:ascii="Arial" w:hAnsi="Arial" w:cs="Arial"/>
                <w:b w:val="0"/>
                <w:bCs/>
                <w:caps w:val="0"/>
                <w:sz w:val="20"/>
              </w:rPr>
              <w:t>8</w:t>
            </w:r>
          </w:p>
        </w:tc>
      </w:tr>
      <w:tr w:rsidR="00C76486" w:rsidRPr="00F27781" w14:paraId="6D83B637" w14:textId="77777777" w:rsidTr="00CB2F90">
        <w:trPr>
          <w:trHeight w:val="1190"/>
        </w:trPr>
        <w:tc>
          <w:tcPr>
            <w:cnfStyle w:val="001000000000" w:firstRow="0" w:lastRow="0" w:firstColumn="1" w:lastColumn="0" w:oddVBand="0" w:evenVBand="0" w:oddHBand="0" w:evenHBand="0" w:firstRowFirstColumn="0" w:firstRowLastColumn="0" w:lastRowFirstColumn="0" w:lastRowLastColumn="0"/>
            <w:tcW w:w="2376" w:type="dxa"/>
          </w:tcPr>
          <w:p w14:paraId="3C7F6714" w14:textId="77777777" w:rsidR="00C76486" w:rsidRPr="008B510B" w:rsidRDefault="00C76486" w:rsidP="00CB2F90">
            <w:pPr>
              <w:pStyle w:val="Head1"/>
              <w:spacing w:after="0"/>
              <w:jc w:val="both"/>
              <w:rPr>
                <w:rFonts w:ascii="Arial" w:hAnsi="Arial" w:cs="Arial"/>
                <w:caps w:val="0"/>
                <w:sz w:val="20"/>
              </w:rPr>
            </w:pPr>
            <w:r w:rsidRPr="008B510B">
              <w:rPr>
                <w:rFonts w:ascii="Arial" w:hAnsi="Arial" w:cs="Arial"/>
                <w:caps w:val="0"/>
                <w:sz w:val="20"/>
              </w:rPr>
              <w:lastRenderedPageBreak/>
              <w:t>Age</w:t>
            </w:r>
          </w:p>
        </w:tc>
        <w:tc>
          <w:tcPr>
            <w:tcW w:w="2106" w:type="dxa"/>
          </w:tcPr>
          <w:p w14:paraId="7EA24141" w14:textId="77777777" w:rsidR="00C76486" w:rsidRDefault="00C76486" w:rsidP="00CB2F90">
            <w:pPr>
              <w:pStyle w:val="Head1"/>
              <w:spacing w:after="0"/>
              <w:ind w:left="172"/>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18-25 Years</w:t>
            </w:r>
          </w:p>
          <w:p w14:paraId="31AE5665" w14:textId="77777777" w:rsidR="00C76486" w:rsidRDefault="00C76486" w:rsidP="00CB2F90">
            <w:pPr>
              <w:pStyle w:val="Head1"/>
              <w:spacing w:after="0"/>
              <w:ind w:left="172"/>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26-35 Years</w:t>
            </w:r>
          </w:p>
          <w:p w14:paraId="08353D3B" w14:textId="77777777" w:rsidR="00C76486" w:rsidRDefault="00C76486" w:rsidP="00CB2F90">
            <w:pPr>
              <w:pStyle w:val="Head1"/>
              <w:spacing w:after="0"/>
              <w:ind w:left="172"/>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36-45 Years</w:t>
            </w:r>
          </w:p>
          <w:p w14:paraId="7D7AC06B" w14:textId="77777777" w:rsidR="00C76486" w:rsidRDefault="00C76486" w:rsidP="00CB2F90">
            <w:pPr>
              <w:pStyle w:val="Head1"/>
              <w:spacing w:after="0"/>
              <w:ind w:left="172"/>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46-55 Years</w:t>
            </w:r>
          </w:p>
          <w:p w14:paraId="6934CDB7" w14:textId="77777777" w:rsidR="00C76486" w:rsidRDefault="00C76486" w:rsidP="00CB2F90">
            <w:pPr>
              <w:pStyle w:val="Head1"/>
              <w:spacing w:after="0"/>
              <w:ind w:left="172"/>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&gt;55 Years</w:t>
            </w:r>
          </w:p>
        </w:tc>
        <w:tc>
          <w:tcPr>
            <w:tcW w:w="2106" w:type="dxa"/>
          </w:tcPr>
          <w:p w14:paraId="29C4E7A2" w14:textId="77777777" w:rsidR="00C76486" w:rsidRDefault="00C76486" w:rsidP="00CB2F90">
            <w:pPr>
              <w:pStyle w:val="Head1"/>
              <w:spacing w:after="0"/>
              <w:ind w:left="482"/>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42</w:t>
            </w:r>
          </w:p>
          <w:p w14:paraId="01F6F8E3" w14:textId="77777777" w:rsidR="00C76486" w:rsidRDefault="00C76486" w:rsidP="00CB2F90">
            <w:pPr>
              <w:pStyle w:val="Head1"/>
              <w:spacing w:after="0"/>
              <w:ind w:left="482"/>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135</w:t>
            </w:r>
          </w:p>
          <w:p w14:paraId="7AB6D76E" w14:textId="77777777" w:rsidR="00C76486" w:rsidRDefault="00C76486" w:rsidP="00CB2F90">
            <w:pPr>
              <w:pStyle w:val="Head1"/>
              <w:spacing w:after="0"/>
              <w:ind w:left="482"/>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103</w:t>
            </w:r>
          </w:p>
          <w:p w14:paraId="5373954B" w14:textId="77777777" w:rsidR="00C76486" w:rsidRDefault="00C76486" w:rsidP="00CB2F90">
            <w:pPr>
              <w:pStyle w:val="Head1"/>
              <w:spacing w:after="0"/>
              <w:ind w:left="482"/>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22</w:t>
            </w:r>
          </w:p>
          <w:p w14:paraId="1433323E" w14:textId="77777777" w:rsidR="00C76486" w:rsidRDefault="00C76486" w:rsidP="00CB2F90">
            <w:pPr>
              <w:pStyle w:val="Head1"/>
              <w:spacing w:after="0"/>
              <w:ind w:left="482"/>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9</w:t>
            </w:r>
          </w:p>
        </w:tc>
        <w:tc>
          <w:tcPr>
            <w:tcW w:w="1742" w:type="dxa"/>
          </w:tcPr>
          <w:p w14:paraId="0B1B3FC1" w14:textId="2E79E929" w:rsidR="00C76486" w:rsidRDefault="00C76486" w:rsidP="00CB2F90">
            <w:pPr>
              <w:pStyle w:val="Head1"/>
              <w:spacing w:after="0"/>
              <w:ind w:left="214"/>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13</w:t>
            </w:r>
            <w:r w:rsidR="00162919">
              <w:rPr>
                <w:rFonts w:ascii="Arial" w:hAnsi="Arial" w:cs="Arial"/>
                <w:b w:val="0"/>
                <w:bCs/>
                <w:caps w:val="0"/>
                <w:sz w:val="20"/>
              </w:rPr>
              <w:t>.</w:t>
            </w:r>
            <w:r>
              <w:rPr>
                <w:rFonts w:ascii="Arial" w:hAnsi="Arial" w:cs="Arial"/>
                <w:b w:val="0"/>
                <w:bCs/>
                <w:caps w:val="0"/>
                <w:sz w:val="20"/>
              </w:rPr>
              <w:t>5</w:t>
            </w:r>
          </w:p>
          <w:p w14:paraId="2F6990AD" w14:textId="21093389" w:rsidR="00C76486" w:rsidRDefault="00C76486" w:rsidP="00CB2F90">
            <w:pPr>
              <w:pStyle w:val="Head1"/>
              <w:spacing w:after="0"/>
              <w:ind w:left="214"/>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43</w:t>
            </w:r>
            <w:r w:rsidR="00162919">
              <w:rPr>
                <w:rFonts w:ascii="Arial" w:hAnsi="Arial" w:cs="Arial"/>
                <w:b w:val="0"/>
                <w:bCs/>
                <w:caps w:val="0"/>
                <w:sz w:val="20"/>
              </w:rPr>
              <w:t>.</w:t>
            </w:r>
            <w:r>
              <w:rPr>
                <w:rFonts w:ascii="Arial" w:hAnsi="Arial" w:cs="Arial"/>
                <w:b w:val="0"/>
                <w:bCs/>
                <w:caps w:val="0"/>
                <w:sz w:val="20"/>
              </w:rPr>
              <w:t>3</w:t>
            </w:r>
          </w:p>
          <w:p w14:paraId="7FE01436" w14:textId="29312F46" w:rsidR="00C76486" w:rsidRDefault="00C76486" w:rsidP="00CB2F90">
            <w:pPr>
              <w:pStyle w:val="Head1"/>
              <w:spacing w:after="0"/>
              <w:ind w:left="214"/>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33</w:t>
            </w:r>
            <w:r w:rsidR="00162919">
              <w:rPr>
                <w:rFonts w:ascii="Arial" w:hAnsi="Arial" w:cs="Arial"/>
                <w:b w:val="0"/>
                <w:bCs/>
                <w:caps w:val="0"/>
                <w:sz w:val="20"/>
              </w:rPr>
              <w:t>.</w:t>
            </w:r>
            <w:r>
              <w:rPr>
                <w:rFonts w:ascii="Arial" w:hAnsi="Arial" w:cs="Arial"/>
                <w:b w:val="0"/>
                <w:bCs/>
                <w:caps w:val="0"/>
                <w:sz w:val="20"/>
              </w:rPr>
              <w:t>1</w:t>
            </w:r>
          </w:p>
          <w:p w14:paraId="527453E0" w14:textId="7FF86E0F" w:rsidR="00C76486" w:rsidRDefault="00C76486" w:rsidP="00CB2F90">
            <w:pPr>
              <w:pStyle w:val="Head1"/>
              <w:spacing w:after="0"/>
              <w:ind w:left="214"/>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7</w:t>
            </w:r>
            <w:r w:rsidR="00162919">
              <w:rPr>
                <w:rFonts w:ascii="Arial" w:hAnsi="Arial" w:cs="Arial"/>
                <w:b w:val="0"/>
                <w:bCs/>
                <w:caps w:val="0"/>
                <w:sz w:val="20"/>
              </w:rPr>
              <w:t>.</w:t>
            </w:r>
            <w:r>
              <w:rPr>
                <w:rFonts w:ascii="Arial" w:hAnsi="Arial" w:cs="Arial"/>
                <w:b w:val="0"/>
                <w:bCs/>
                <w:caps w:val="0"/>
                <w:sz w:val="20"/>
              </w:rPr>
              <w:t>1</w:t>
            </w:r>
          </w:p>
          <w:p w14:paraId="53C2A6BE" w14:textId="77777777" w:rsidR="00C76486" w:rsidRDefault="00C76486" w:rsidP="00CB2F90">
            <w:pPr>
              <w:pStyle w:val="Head1"/>
              <w:spacing w:after="0"/>
              <w:ind w:left="214"/>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29</w:t>
            </w:r>
          </w:p>
        </w:tc>
      </w:tr>
      <w:tr w:rsidR="00C76486" w:rsidRPr="00F27781" w14:paraId="57C5490B" w14:textId="77777777" w:rsidTr="00CB2F90">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2376" w:type="dxa"/>
          </w:tcPr>
          <w:p w14:paraId="70F24B19" w14:textId="77777777" w:rsidR="00C76486" w:rsidRPr="00FC7793" w:rsidRDefault="00C76486" w:rsidP="00CB2F90">
            <w:pPr>
              <w:pStyle w:val="Head1"/>
              <w:spacing w:after="0"/>
              <w:jc w:val="both"/>
              <w:rPr>
                <w:rFonts w:ascii="Arial" w:hAnsi="Arial" w:cs="Arial"/>
                <w:caps w:val="0"/>
                <w:sz w:val="20"/>
              </w:rPr>
            </w:pPr>
            <w:r w:rsidRPr="00FC7793">
              <w:rPr>
                <w:rFonts w:ascii="Arial" w:hAnsi="Arial" w:cs="Arial"/>
                <w:caps w:val="0"/>
                <w:sz w:val="20"/>
              </w:rPr>
              <w:t>Education</w:t>
            </w:r>
          </w:p>
        </w:tc>
        <w:tc>
          <w:tcPr>
            <w:tcW w:w="2106" w:type="dxa"/>
          </w:tcPr>
          <w:p w14:paraId="1A37E64F" w14:textId="77777777" w:rsidR="00C76486" w:rsidRDefault="00C76486" w:rsidP="00CB2F90">
            <w:pPr>
              <w:pStyle w:val="Head1"/>
              <w:spacing w:after="0"/>
              <w:ind w:left="172"/>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High School</w:t>
            </w:r>
          </w:p>
          <w:p w14:paraId="6D8B31A6" w14:textId="77777777" w:rsidR="00C76486" w:rsidRDefault="00C76486" w:rsidP="00CB2F90">
            <w:pPr>
              <w:pStyle w:val="Head1"/>
              <w:spacing w:after="0"/>
              <w:ind w:left="172"/>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Diploma</w:t>
            </w:r>
          </w:p>
          <w:p w14:paraId="0FFC9C0D" w14:textId="77777777" w:rsidR="00C76486" w:rsidRDefault="00C76486" w:rsidP="00CB2F90">
            <w:pPr>
              <w:pStyle w:val="Head1"/>
              <w:spacing w:after="0"/>
              <w:ind w:left="172"/>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Bachelor’s Degree</w:t>
            </w:r>
          </w:p>
          <w:p w14:paraId="68FB642E" w14:textId="77777777" w:rsidR="00C76486" w:rsidRDefault="00C76486" w:rsidP="00CB2F90">
            <w:pPr>
              <w:pStyle w:val="Head1"/>
              <w:spacing w:after="0"/>
              <w:ind w:left="172"/>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sidRPr="00FC7793">
              <w:rPr>
                <w:rFonts w:ascii="Arial" w:hAnsi="Arial" w:cs="Arial"/>
                <w:b w:val="0"/>
                <w:bCs/>
                <w:caps w:val="0"/>
                <w:sz w:val="20"/>
              </w:rPr>
              <w:t>Postgraduate</w:t>
            </w:r>
          </w:p>
        </w:tc>
        <w:tc>
          <w:tcPr>
            <w:tcW w:w="2106" w:type="dxa"/>
          </w:tcPr>
          <w:p w14:paraId="0F3F212A" w14:textId="77777777" w:rsidR="00C76486" w:rsidRDefault="00C76486" w:rsidP="00CB2F90">
            <w:pPr>
              <w:pStyle w:val="Head1"/>
              <w:spacing w:after="0"/>
              <w:ind w:left="482"/>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70</w:t>
            </w:r>
          </w:p>
          <w:p w14:paraId="03E803AE" w14:textId="77777777" w:rsidR="00C76486" w:rsidRDefault="00C76486" w:rsidP="00CB2F90">
            <w:pPr>
              <w:pStyle w:val="Head1"/>
              <w:spacing w:after="0"/>
              <w:ind w:left="482"/>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103</w:t>
            </w:r>
          </w:p>
          <w:p w14:paraId="76E1DF42" w14:textId="77777777" w:rsidR="00C76486" w:rsidRDefault="00C76486" w:rsidP="00CB2F90">
            <w:pPr>
              <w:pStyle w:val="Head1"/>
              <w:spacing w:after="0"/>
              <w:ind w:left="482"/>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119</w:t>
            </w:r>
          </w:p>
          <w:p w14:paraId="523ED7E5" w14:textId="77777777" w:rsidR="00C76486" w:rsidRDefault="00C76486" w:rsidP="00CB2F90">
            <w:pPr>
              <w:pStyle w:val="Head1"/>
              <w:spacing w:after="0"/>
              <w:ind w:left="482"/>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19</w:t>
            </w:r>
          </w:p>
        </w:tc>
        <w:tc>
          <w:tcPr>
            <w:tcW w:w="1742" w:type="dxa"/>
          </w:tcPr>
          <w:p w14:paraId="4FED3BD7" w14:textId="786CFDC2" w:rsidR="00C76486" w:rsidRDefault="00C76486" w:rsidP="00CB2F90">
            <w:pPr>
              <w:pStyle w:val="Head1"/>
              <w:spacing w:after="0"/>
              <w:ind w:left="214"/>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22</w:t>
            </w:r>
            <w:r w:rsidR="00162919">
              <w:rPr>
                <w:rFonts w:ascii="Arial" w:hAnsi="Arial" w:cs="Arial"/>
                <w:b w:val="0"/>
                <w:bCs/>
                <w:caps w:val="0"/>
                <w:sz w:val="20"/>
              </w:rPr>
              <w:t>.</w:t>
            </w:r>
            <w:r>
              <w:rPr>
                <w:rFonts w:ascii="Arial" w:hAnsi="Arial" w:cs="Arial"/>
                <w:b w:val="0"/>
                <w:bCs/>
                <w:caps w:val="0"/>
                <w:sz w:val="20"/>
              </w:rPr>
              <w:t>5</w:t>
            </w:r>
          </w:p>
          <w:p w14:paraId="5B1D842A" w14:textId="5BF323AA" w:rsidR="00C76486" w:rsidRDefault="00C76486" w:rsidP="00CB2F90">
            <w:pPr>
              <w:pStyle w:val="Head1"/>
              <w:spacing w:after="0"/>
              <w:ind w:left="214"/>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33</w:t>
            </w:r>
            <w:r w:rsidR="00162919">
              <w:rPr>
                <w:rFonts w:ascii="Arial" w:hAnsi="Arial" w:cs="Arial"/>
                <w:b w:val="0"/>
                <w:bCs/>
                <w:caps w:val="0"/>
                <w:sz w:val="20"/>
              </w:rPr>
              <w:t>.</w:t>
            </w:r>
            <w:r>
              <w:rPr>
                <w:rFonts w:ascii="Arial" w:hAnsi="Arial" w:cs="Arial"/>
                <w:b w:val="0"/>
                <w:bCs/>
                <w:caps w:val="0"/>
                <w:sz w:val="20"/>
              </w:rPr>
              <w:t>1</w:t>
            </w:r>
          </w:p>
          <w:p w14:paraId="16643007" w14:textId="636D9807" w:rsidR="00C76486" w:rsidRDefault="00C76486" w:rsidP="00CB2F90">
            <w:pPr>
              <w:pStyle w:val="Head1"/>
              <w:spacing w:after="0"/>
              <w:ind w:left="214"/>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38</w:t>
            </w:r>
            <w:r w:rsidR="00162919">
              <w:rPr>
                <w:rFonts w:ascii="Arial" w:hAnsi="Arial" w:cs="Arial"/>
                <w:b w:val="0"/>
                <w:bCs/>
                <w:caps w:val="0"/>
                <w:sz w:val="20"/>
              </w:rPr>
              <w:t>.</w:t>
            </w:r>
            <w:r>
              <w:rPr>
                <w:rFonts w:ascii="Arial" w:hAnsi="Arial" w:cs="Arial"/>
                <w:b w:val="0"/>
                <w:bCs/>
                <w:caps w:val="0"/>
                <w:sz w:val="20"/>
              </w:rPr>
              <w:t>3</w:t>
            </w:r>
          </w:p>
          <w:p w14:paraId="1C933E2F" w14:textId="27914817" w:rsidR="00C76486" w:rsidRDefault="00C76486" w:rsidP="00CB2F90">
            <w:pPr>
              <w:pStyle w:val="Head1"/>
              <w:spacing w:after="0"/>
              <w:ind w:left="214"/>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6</w:t>
            </w:r>
            <w:r w:rsidR="00162919">
              <w:rPr>
                <w:rFonts w:ascii="Arial" w:hAnsi="Arial" w:cs="Arial"/>
                <w:b w:val="0"/>
                <w:bCs/>
                <w:caps w:val="0"/>
                <w:sz w:val="20"/>
              </w:rPr>
              <w:t>.</w:t>
            </w:r>
            <w:r>
              <w:rPr>
                <w:rFonts w:ascii="Arial" w:hAnsi="Arial" w:cs="Arial"/>
                <w:b w:val="0"/>
                <w:bCs/>
                <w:caps w:val="0"/>
                <w:sz w:val="20"/>
              </w:rPr>
              <w:t>1</w:t>
            </w:r>
          </w:p>
        </w:tc>
      </w:tr>
    </w:tbl>
    <w:p w14:paraId="3076EF11" w14:textId="77777777" w:rsidR="00C76486" w:rsidRDefault="00C76486" w:rsidP="00C76486">
      <w:pPr>
        <w:pStyle w:val="Head1"/>
        <w:spacing w:after="0"/>
        <w:jc w:val="center"/>
        <w:rPr>
          <w:rFonts w:ascii="Arial" w:hAnsi="Arial" w:cs="Arial"/>
          <w:b w:val="0"/>
          <w:bCs/>
        </w:rPr>
      </w:pPr>
    </w:p>
    <w:p w14:paraId="2E6A6767" w14:textId="77777777" w:rsidR="00C76486" w:rsidRDefault="00C76486" w:rsidP="00C76486">
      <w:pPr>
        <w:pStyle w:val="Head1"/>
        <w:spacing w:after="0"/>
        <w:jc w:val="center"/>
        <w:rPr>
          <w:rFonts w:ascii="Arial" w:hAnsi="Arial" w:cs="Arial"/>
          <w:b w:val="0"/>
          <w:bCs/>
        </w:rPr>
      </w:pPr>
    </w:p>
    <w:p w14:paraId="1BC74EA9" w14:textId="146D89E9" w:rsidR="00C76486" w:rsidRDefault="00C76486" w:rsidP="00C76486">
      <w:pPr>
        <w:pStyle w:val="Head1"/>
        <w:spacing w:after="0"/>
        <w:jc w:val="center"/>
        <w:rPr>
          <w:rFonts w:ascii="Arial" w:hAnsi="Arial" w:cs="Arial"/>
          <w:caps w:val="0"/>
        </w:rPr>
      </w:pPr>
      <w:r w:rsidRPr="007E495E">
        <w:rPr>
          <w:rFonts w:ascii="Arial" w:hAnsi="Arial" w:cs="Arial"/>
          <w:caps w:val="0"/>
        </w:rPr>
        <w:t>Table 3. Results of Data Validity and Reliability</w:t>
      </w:r>
    </w:p>
    <w:p w14:paraId="3A49FF72" w14:textId="77777777" w:rsidR="0083623B" w:rsidRDefault="0083623B" w:rsidP="00C76486">
      <w:pPr>
        <w:pStyle w:val="Head1"/>
        <w:spacing w:after="0"/>
        <w:jc w:val="center"/>
        <w:rPr>
          <w:rFonts w:ascii="Arial" w:hAnsi="Arial" w:cs="Arial"/>
          <w:caps w:val="0"/>
        </w:rPr>
      </w:pPr>
    </w:p>
    <w:tbl>
      <w:tblPr>
        <w:tblStyle w:val="PlainTable2"/>
        <w:tblW w:w="0" w:type="auto"/>
        <w:tblLook w:val="04A0" w:firstRow="1" w:lastRow="0" w:firstColumn="1" w:lastColumn="0" w:noHBand="0" w:noVBand="1"/>
      </w:tblPr>
      <w:tblGrid>
        <w:gridCol w:w="739"/>
        <w:gridCol w:w="3276"/>
        <w:gridCol w:w="1105"/>
        <w:gridCol w:w="737"/>
        <w:gridCol w:w="1317"/>
        <w:gridCol w:w="1250"/>
      </w:tblGrid>
      <w:tr w:rsidR="0083623B" w14:paraId="2F1C6070" w14:textId="77777777" w:rsidTr="003C36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0E6CB20F" w14:textId="77777777" w:rsidR="0083623B" w:rsidRDefault="0083623B" w:rsidP="003C367E">
            <w:pPr>
              <w:pStyle w:val="Head1"/>
              <w:spacing w:after="0"/>
              <w:jc w:val="both"/>
              <w:rPr>
                <w:rFonts w:ascii="Arial" w:hAnsi="Arial" w:cs="Arial"/>
                <w:b/>
                <w:bCs w:val="0"/>
                <w:caps w:val="0"/>
              </w:rPr>
            </w:pPr>
          </w:p>
        </w:tc>
        <w:tc>
          <w:tcPr>
            <w:tcW w:w="3338" w:type="dxa"/>
          </w:tcPr>
          <w:p w14:paraId="7AF7AF47" w14:textId="77777777" w:rsidR="0083623B" w:rsidRPr="00C17208" w:rsidRDefault="0083623B" w:rsidP="003C367E">
            <w:pPr>
              <w:pStyle w:val="Head1"/>
              <w:spacing w:after="0"/>
              <w:jc w:val="both"/>
              <w:cnfStyle w:val="100000000000" w:firstRow="1" w:lastRow="0" w:firstColumn="0" w:lastColumn="0" w:oddVBand="0" w:evenVBand="0" w:oddHBand="0" w:evenHBand="0" w:firstRowFirstColumn="0" w:firstRowLastColumn="0" w:lastRowFirstColumn="0" w:lastRowLastColumn="0"/>
              <w:rPr>
                <w:rFonts w:ascii="Arial" w:hAnsi="Arial" w:cs="Arial"/>
                <w:b/>
                <w:bCs w:val="0"/>
                <w:caps w:val="0"/>
                <w:color w:val="000000" w:themeColor="text1"/>
                <w:sz w:val="20"/>
                <w:szCs w:val="18"/>
              </w:rPr>
            </w:pPr>
            <w:r w:rsidRPr="00C17208">
              <w:rPr>
                <w:rFonts w:ascii="Arial" w:hAnsi="Arial" w:cs="Arial"/>
                <w:b/>
                <w:bCs w:val="0"/>
                <w:caps w:val="0"/>
                <w:color w:val="000000" w:themeColor="text1"/>
                <w:sz w:val="20"/>
                <w:szCs w:val="18"/>
              </w:rPr>
              <w:t>Variables and Indicators</w:t>
            </w:r>
          </w:p>
        </w:tc>
        <w:tc>
          <w:tcPr>
            <w:tcW w:w="822" w:type="dxa"/>
          </w:tcPr>
          <w:p w14:paraId="0B0C4217" w14:textId="77777777" w:rsidR="0083623B" w:rsidRPr="00C17208" w:rsidRDefault="0083623B" w:rsidP="003C367E">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caps w:val="0"/>
                <w:color w:val="000000" w:themeColor="text1"/>
                <w:sz w:val="20"/>
              </w:rPr>
            </w:pPr>
            <w:r w:rsidRPr="00C17208">
              <w:rPr>
                <w:rFonts w:ascii="Arial" w:hAnsi="Arial" w:cs="Arial"/>
                <w:b/>
                <w:bCs w:val="0"/>
                <w:caps w:val="0"/>
                <w:color w:val="000000" w:themeColor="text1"/>
                <w:sz w:val="20"/>
              </w:rPr>
              <w:t>Factor Loadings</w:t>
            </w:r>
          </w:p>
        </w:tc>
        <w:tc>
          <w:tcPr>
            <w:tcW w:w="741" w:type="dxa"/>
          </w:tcPr>
          <w:p w14:paraId="7050133E" w14:textId="77777777" w:rsidR="0083623B" w:rsidRPr="001E2D58" w:rsidRDefault="0083623B" w:rsidP="003C367E">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caps w:val="0"/>
                <w:color w:val="000000" w:themeColor="text1"/>
                <w:sz w:val="20"/>
              </w:rPr>
            </w:pPr>
            <w:r w:rsidRPr="001E2D58">
              <w:rPr>
                <w:rFonts w:ascii="Arial" w:hAnsi="Arial" w:cs="Arial"/>
                <w:b/>
                <w:bCs w:val="0"/>
                <w:caps w:val="0"/>
                <w:color w:val="000000" w:themeColor="text1"/>
                <w:sz w:val="20"/>
              </w:rPr>
              <w:t>AVE</w:t>
            </w:r>
          </w:p>
        </w:tc>
        <w:tc>
          <w:tcPr>
            <w:tcW w:w="0" w:type="auto"/>
          </w:tcPr>
          <w:p w14:paraId="4AFF15C7" w14:textId="77777777" w:rsidR="0083623B" w:rsidRPr="00C17208" w:rsidRDefault="0083623B" w:rsidP="003C367E">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caps w:val="0"/>
                <w:color w:val="000000" w:themeColor="text1"/>
                <w:sz w:val="20"/>
              </w:rPr>
            </w:pPr>
            <w:r w:rsidRPr="00C17208">
              <w:rPr>
                <w:rFonts w:ascii="Arial" w:hAnsi="Arial" w:cs="Arial"/>
                <w:b/>
                <w:bCs w:val="0"/>
                <w:caps w:val="0"/>
                <w:color w:val="000000" w:themeColor="text1"/>
                <w:sz w:val="20"/>
              </w:rPr>
              <w:t>Cronbach’s Alpha</w:t>
            </w:r>
          </w:p>
        </w:tc>
        <w:tc>
          <w:tcPr>
            <w:tcW w:w="0" w:type="auto"/>
          </w:tcPr>
          <w:p w14:paraId="36F34EA2" w14:textId="237B8766" w:rsidR="0083623B" w:rsidRPr="00C17208" w:rsidRDefault="0083623B" w:rsidP="003C367E">
            <w:pPr>
              <w:pStyle w:val="Head1"/>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caps w:val="0"/>
                <w:color w:val="000000" w:themeColor="text1"/>
                <w:sz w:val="20"/>
              </w:rPr>
            </w:pPr>
            <w:r w:rsidRPr="00C17208">
              <w:rPr>
                <w:rFonts w:ascii="Arial" w:hAnsi="Arial" w:cs="Arial"/>
                <w:b/>
                <w:bCs w:val="0"/>
                <w:caps w:val="0"/>
                <w:color w:val="000000" w:themeColor="text1"/>
                <w:sz w:val="20"/>
              </w:rPr>
              <w:t xml:space="preserve">Composite </w:t>
            </w:r>
            <w:r w:rsidR="00784BC5" w:rsidRPr="00784BC5">
              <w:rPr>
                <w:rFonts w:ascii="Arial" w:hAnsi="Arial" w:cs="Arial"/>
                <w:b/>
                <w:bCs w:val="0"/>
                <w:caps w:val="0"/>
                <w:color w:val="000000" w:themeColor="text1"/>
                <w:sz w:val="20"/>
              </w:rPr>
              <w:t>Reliability</w:t>
            </w:r>
          </w:p>
        </w:tc>
      </w:tr>
      <w:tr w:rsidR="0083623B" w14:paraId="1C36EAC4" w14:textId="77777777" w:rsidTr="003C3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AC7C61" w14:textId="77777777" w:rsidR="0083623B" w:rsidRDefault="0083623B" w:rsidP="003C367E">
            <w:pPr>
              <w:pStyle w:val="Head1"/>
              <w:spacing w:after="0"/>
              <w:jc w:val="both"/>
              <w:rPr>
                <w:rFonts w:ascii="Arial" w:hAnsi="Arial" w:cs="Arial"/>
                <w:b/>
                <w:bCs w:val="0"/>
                <w:caps w:val="0"/>
              </w:rPr>
            </w:pPr>
          </w:p>
        </w:tc>
        <w:tc>
          <w:tcPr>
            <w:tcW w:w="3338" w:type="dxa"/>
          </w:tcPr>
          <w:p w14:paraId="6A2C9151" w14:textId="77777777" w:rsidR="0083623B" w:rsidRPr="00D66329"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caps w:val="0"/>
              </w:rPr>
            </w:pPr>
            <w:r w:rsidRPr="00D66329">
              <w:rPr>
                <w:rFonts w:ascii="Arial" w:hAnsi="Arial" w:cs="Arial"/>
                <w:caps w:val="0"/>
                <w:sz w:val="20"/>
                <w:szCs w:val="18"/>
              </w:rPr>
              <w:t>Health Consciousness</w:t>
            </w:r>
          </w:p>
        </w:tc>
        <w:tc>
          <w:tcPr>
            <w:tcW w:w="822" w:type="dxa"/>
          </w:tcPr>
          <w:p w14:paraId="4ACFC8D6" w14:textId="77777777" w:rsidR="0083623B"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rPr>
            </w:pPr>
          </w:p>
        </w:tc>
        <w:tc>
          <w:tcPr>
            <w:tcW w:w="741" w:type="dxa"/>
          </w:tcPr>
          <w:p w14:paraId="20588F9D" w14:textId="19ECAFD0" w:rsidR="0083623B" w:rsidRPr="00C17208"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Pr>
                <w:rFonts w:ascii="Arial" w:hAnsi="Arial" w:cs="Arial"/>
                <w:b w:val="0"/>
                <w:bCs/>
                <w:caps w:val="0"/>
                <w:sz w:val="20"/>
                <w:szCs w:val="18"/>
              </w:rPr>
              <w:t>0</w:t>
            </w:r>
            <w:r w:rsidR="00355B9E">
              <w:rPr>
                <w:rFonts w:ascii="Arial" w:hAnsi="Arial" w:cs="Arial"/>
                <w:b w:val="0"/>
                <w:bCs/>
                <w:caps w:val="0"/>
                <w:sz w:val="20"/>
                <w:szCs w:val="18"/>
              </w:rPr>
              <w:t>.</w:t>
            </w:r>
            <w:r>
              <w:rPr>
                <w:rFonts w:ascii="Arial" w:hAnsi="Arial" w:cs="Arial"/>
                <w:b w:val="0"/>
                <w:bCs/>
                <w:caps w:val="0"/>
                <w:sz w:val="20"/>
                <w:szCs w:val="18"/>
              </w:rPr>
              <w:t>61</w:t>
            </w:r>
          </w:p>
        </w:tc>
        <w:tc>
          <w:tcPr>
            <w:tcW w:w="0" w:type="auto"/>
          </w:tcPr>
          <w:p w14:paraId="008A33A9" w14:textId="2629666C" w:rsidR="0083623B" w:rsidRPr="00C17208"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C17208">
              <w:rPr>
                <w:rFonts w:ascii="Arial" w:hAnsi="Arial" w:cs="Arial"/>
                <w:b w:val="0"/>
                <w:bCs/>
                <w:caps w:val="0"/>
                <w:sz w:val="20"/>
                <w:szCs w:val="18"/>
              </w:rPr>
              <w:t>0</w:t>
            </w:r>
            <w:r w:rsidR="00355B9E">
              <w:rPr>
                <w:rFonts w:ascii="Arial" w:hAnsi="Arial" w:cs="Arial"/>
                <w:b w:val="0"/>
                <w:bCs/>
                <w:caps w:val="0"/>
                <w:sz w:val="20"/>
                <w:szCs w:val="18"/>
              </w:rPr>
              <w:t>.</w:t>
            </w:r>
            <w:r w:rsidRPr="00C17208">
              <w:rPr>
                <w:rFonts w:ascii="Arial" w:hAnsi="Arial" w:cs="Arial"/>
                <w:b w:val="0"/>
                <w:bCs/>
                <w:caps w:val="0"/>
                <w:sz w:val="20"/>
                <w:szCs w:val="18"/>
              </w:rPr>
              <w:t>878</w:t>
            </w:r>
          </w:p>
        </w:tc>
        <w:tc>
          <w:tcPr>
            <w:tcW w:w="0" w:type="auto"/>
          </w:tcPr>
          <w:p w14:paraId="50EC81A8" w14:textId="5F47B49E" w:rsidR="0083623B" w:rsidRPr="00C17208"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C17208">
              <w:rPr>
                <w:rFonts w:ascii="Arial" w:hAnsi="Arial" w:cs="Arial"/>
                <w:b w:val="0"/>
                <w:bCs/>
                <w:caps w:val="0"/>
                <w:sz w:val="20"/>
                <w:szCs w:val="18"/>
              </w:rPr>
              <w:t>0</w:t>
            </w:r>
            <w:r w:rsidR="00355B9E">
              <w:rPr>
                <w:rFonts w:ascii="Arial" w:hAnsi="Arial" w:cs="Arial"/>
                <w:b w:val="0"/>
                <w:bCs/>
                <w:caps w:val="0"/>
                <w:sz w:val="20"/>
                <w:szCs w:val="18"/>
              </w:rPr>
              <w:t>.</w:t>
            </w:r>
            <w:r w:rsidRPr="00C17208">
              <w:rPr>
                <w:rFonts w:ascii="Arial" w:hAnsi="Arial" w:cs="Arial"/>
                <w:b w:val="0"/>
                <w:bCs/>
                <w:caps w:val="0"/>
                <w:sz w:val="20"/>
                <w:szCs w:val="18"/>
              </w:rPr>
              <w:t>888</w:t>
            </w:r>
          </w:p>
        </w:tc>
      </w:tr>
      <w:tr w:rsidR="0083623B" w14:paraId="7C336D85" w14:textId="77777777" w:rsidTr="003C367E">
        <w:tc>
          <w:tcPr>
            <w:cnfStyle w:val="001000000000" w:firstRow="0" w:lastRow="0" w:firstColumn="1" w:lastColumn="0" w:oddVBand="0" w:evenVBand="0" w:oddHBand="0" w:evenHBand="0" w:firstRowFirstColumn="0" w:firstRowLastColumn="0" w:lastRowFirstColumn="0" w:lastRowLastColumn="0"/>
            <w:tcW w:w="0" w:type="auto"/>
          </w:tcPr>
          <w:p w14:paraId="01D93341" w14:textId="77777777" w:rsidR="0083623B" w:rsidRPr="00D66329" w:rsidRDefault="0083623B" w:rsidP="003C367E">
            <w:pPr>
              <w:pStyle w:val="Head1"/>
              <w:spacing w:after="0"/>
              <w:jc w:val="both"/>
              <w:rPr>
                <w:rFonts w:ascii="Arial" w:hAnsi="Arial" w:cs="Arial"/>
                <w:caps w:val="0"/>
                <w:sz w:val="20"/>
                <w:szCs w:val="18"/>
              </w:rPr>
            </w:pPr>
            <w:r w:rsidRPr="00D66329">
              <w:rPr>
                <w:rFonts w:ascii="Arial" w:hAnsi="Arial" w:cs="Arial"/>
                <w:caps w:val="0"/>
                <w:sz w:val="20"/>
                <w:szCs w:val="18"/>
              </w:rPr>
              <w:t>X1.01</w:t>
            </w:r>
          </w:p>
        </w:tc>
        <w:tc>
          <w:tcPr>
            <w:tcW w:w="3338" w:type="dxa"/>
          </w:tcPr>
          <w:p w14:paraId="048FF41F" w14:textId="77777777" w:rsidR="0083623B"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r w:rsidRPr="00C17208">
              <w:rPr>
                <w:rFonts w:ascii="Arial" w:hAnsi="Arial" w:cs="Arial"/>
                <w:b w:val="0"/>
                <w:bCs/>
                <w:caps w:val="0"/>
                <w:sz w:val="20"/>
                <w:szCs w:val="18"/>
              </w:rPr>
              <w:t>I am interested in trying low-sugar tea because I want to be more mindful of my health.</w:t>
            </w:r>
          </w:p>
        </w:tc>
        <w:tc>
          <w:tcPr>
            <w:tcW w:w="822" w:type="dxa"/>
          </w:tcPr>
          <w:p w14:paraId="219502E3" w14:textId="525425F0" w:rsidR="0083623B" w:rsidRPr="00C17208"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17208">
              <w:rPr>
                <w:rFonts w:ascii="Arial" w:hAnsi="Arial" w:cs="Arial"/>
                <w:b w:val="0"/>
                <w:bCs/>
                <w:caps w:val="0"/>
                <w:sz w:val="20"/>
                <w:szCs w:val="18"/>
              </w:rPr>
              <w:t>0</w:t>
            </w:r>
            <w:r w:rsidR="00355B9E">
              <w:rPr>
                <w:rFonts w:ascii="Arial" w:hAnsi="Arial" w:cs="Arial"/>
                <w:b w:val="0"/>
                <w:bCs/>
                <w:caps w:val="0"/>
                <w:sz w:val="20"/>
                <w:szCs w:val="18"/>
              </w:rPr>
              <w:t>.</w:t>
            </w:r>
            <w:r w:rsidRPr="00C17208">
              <w:rPr>
                <w:rFonts w:ascii="Arial" w:hAnsi="Arial" w:cs="Arial"/>
                <w:b w:val="0"/>
                <w:bCs/>
                <w:caps w:val="0"/>
                <w:sz w:val="20"/>
                <w:szCs w:val="18"/>
              </w:rPr>
              <w:t>865</w:t>
            </w:r>
          </w:p>
        </w:tc>
        <w:tc>
          <w:tcPr>
            <w:tcW w:w="741" w:type="dxa"/>
          </w:tcPr>
          <w:p w14:paraId="6C9C7CB8"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p>
        </w:tc>
        <w:tc>
          <w:tcPr>
            <w:tcW w:w="0" w:type="auto"/>
          </w:tcPr>
          <w:p w14:paraId="4A698DA0"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p>
        </w:tc>
        <w:tc>
          <w:tcPr>
            <w:tcW w:w="0" w:type="auto"/>
          </w:tcPr>
          <w:p w14:paraId="4E6B0F36"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p>
        </w:tc>
      </w:tr>
      <w:tr w:rsidR="0083623B" w14:paraId="2076849C" w14:textId="77777777" w:rsidTr="003C3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FD7E87" w14:textId="77777777" w:rsidR="0083623B" w:rsidRPr="00D66329" w:rsidRDefault="0083623B" w:rsidP="003C367E">
            <w:pPr>
              <w:pStyle w:val="Head1"/>
              <w:spacing w:after="0"/>
              <w:jc w:val="both"/>
              <w:rPr>
                <w:rFonts w:ascii="Arial" w:hAnsi="Arial" w:cs="Arial"/>
                <w:caps w:val="0"/>
                <w:sz w:val="20"/>
                <w:szCs w:val="18"/>
              </w:rPr>
            </w:pPr>
            <w:r w:rsidRPr="00D66329">
              <w:rPr>
                <w:rFonts w:ascii="Arial" w:hAnsi="Arial" w:cs="Arial"/>
                <w:caps w:val="0"/>
                <w:sz w:val="20"/>
                <w:szCs w:val="18"/>
              </w:rPr>
              <w:t>X1.02</w:t>
            </w:r>
          </w:p>
        </w:tc>
        <w:tc>
          <w:tcPr>
            <w:tcW w:w="3338" w:type="dxa"/>
          </w:tcPr>
          <w:p w14:paraId="26EBDA96" w14:textId="77777777" w:rsidR="0083623B" w:rsidRPr="00C17208" w:rsidRDefault="0083623B" w:rsidP="003C367E">
            <w:pPr>
              <w:cnfStyle w:val="000000100000" w:firstRow="0" w:lastRow="0" w:firstColumn="0" w:lastColumn="0" w:oddVBand="0" w:evenVBand="0" w:oddHBand="1" w:evenHBand="0" w:firstRowFirstColumn="0" w:firstRowLastColumn="0" w:lastRowFirstColumn="0" w:lastRowLastColumn="0"/>
              <w:rPr>
                <w:rFonts w:ascii="Arial" w:hAnsi="Arial" w:cs="Arial"/>
                <w:bCs/>
                <w:sz w:val="22"/>
              </w:rPr>
            </w:pPr>
            <w:r w:rsidRPr="00C17208">
              <w:rPr>
                <w:rFonts w:ascii="Arial" w:hAnsi="Arial" w:cs="Arial"/>
                <w:bCs/>
                <w:szCs w:val="18"/>
              </w:rPr>
              <w:t>My health awareness drives me to choose low-sugar tea over regular tea</w:t>
            </w:r>
          </w:p>
        </w:tc>
        <w:tc>
          <w:tcPr>
            <w:tcW w:w="822" w:type="dxa"/>
          </w:tcPr>
          <w:p w14:paraId="412D624A" w14:textId="6A97AA2B" w:rsidR="0083623B" w:rsidRPr="00C17208"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C17208">
              <w:rPr>
                <w:rFonts w:ascii="Arial" w:hAnsi="Arial" w:cs="Arial"/>
                <w:b w:val="0"/>
                <w:bCs/>
                <w:caps w:val="0"/>
                <w:sz w:val="20"/>
                <w:szCs w:val="18"/>
              </w:rPr>
              <w:t>0</w:t>
            </w:r>
            <w:r w:rsidR="00355B9E">
              <w:rPr>
                <w:rFonts w:ascii="Arial" w:hAnsi="Arial" w:cs="Arial"/>
                <w:b w:val="0"/>
                <w:bCs/>
                <w:caps w:val="0"/>
                <w:sz w:val="20"/>
                <w:szCs w:val="18"/>
              </w:rPr>
              <w:t>.</w:t>
            </w:r>
            <w:r w:rsidRPr="00C17208">
              <w:rPr>
                <w:rFonts w:ascii="Arial" w:hAnsi="Arial" w:cs="Arial"/>
                <w:b w:val="0"/>
                <w:bCs/>
                <w:caps w:val="0"/>
                <w:sz w:val="20"/>
                <w:szCs w:val="18"/>
              </w:rPr>
              <w:t>766</w:t>
            </w:r>
          </w:p>
        </w:tc>
        <w:tc>
          <w:tcPr>
            <w:tcW w:w="741" w:type="dxa"/>
          </w:tcPr>
          <w:p w14:paraId="05209AC3" w14:textId="77777777"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rPr>
            </w:pPr>
          </w:p>
        </w:tc>
        <w:tc>
          <w:tcPr>
            <w:tcW w:w="0" w:type="auto"/>
          </w:tcPr>
          <w:p w14:paraId="4EDDD134" w14:textId="77777777"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rPr>
            </w:pPr>
          </w:p>
        </w:tc>
        <w:tc>
          <w:tcPr>
            <w:tcW w:w="0" w:type="auto"/>
          </w:tcPr>
          <w:p w14:paraId="2EAF91BB" w14:textId="77777777"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rPr>
            </w:pPr>
          </w:p>
        </w:tc>
      </w:tr>
      <w:tr w:rsidR="0083623B" w14:paraId="18FB06D0" w14:textId="77777777" w:rsidTr="003C367E">
        <w:tc>
          <w:tcPr>
            <w:cnfStyle w:val="001000000000" w:firstRow="0" w:lastRow="0" w:firstColumn="1" w:lastColumn="0" w:oddVBand="0" w:evenVBand="0" w:oddHBand="0" w:evenHBand="0" w:firstRowFirstColumn="0" w:firstRowLastColumn="0" w:lastRowFirstColumn="0" w:lastRowLastColumn="0"/>
            <w:tcW w:w="0" w:type="auto"/>
          </w:tcPr>
          <w:p w14:paraId="7DCA07B2" w14:textId="77777777" w:rsidR="0083623B" w:rsidRPr="00D66329" w:rsidRDefault="0083623B" w:rsidP="003C367E">
            <w:pPr>
              <w:pStyle w:val="Head1"/>
              <w:spacing w:after="0"/>
              <w:jc w:val="both"/>
              <w:rPr>
                <w:rFonts w:ascii="Arial" w:hAnsi="Arial" w:cs="Arial"/>
                <w:caps w:val="0"/>
                <w:sz w:val="20"/>
                <w:szCs w:val="18"/>
              </w:rPr>
            </w:pPr>
            <w:r w:rsidRPr="00D66329">
              <w:rPr>
                <w:rFonts w:ascii="Arial" w:hAnsi="Arial" w:cs="Arial"/>
                <w:caps w:val="0"/>
                <w:sz w:val="20"/>
                <w:szCs w:val="18"/>
              </w:rPr>
              <w:t>X1.03</w:t>
            </w:r>
          </w:p>
        </w:tc>
        <w:tc>
          <w:tcPr>
            <w:tcW w:w="3338" w:type="dxa"/>
          </w:tcPr>
          <w:p w14:paraId="4A962C41" w14:textId="77777777" w:rsidR="0083623B"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r w:rsidRPr="00C17208">
              <w:rPr>
                <w:rFonts w:ascii="Arial" w:hAnsi="Arial" w:cs="Arial"/>
                <w:b w:val="0"/>
                <w:bCs/>
                <w:caps w:val="0"/>
                <w:sz w:val="20"/>
                <w:szCs w:val="18"/>
              </w:rPr>
              <w:t>I am interested in buying low-sugar tea because I believe this beverage can provide better health benefits compared to regular tea</w:t>
            </w:r>
          </w:p>
        </w:tc>
        <w:tc>
          <w:tcPr>
            <w:tcW w:w="822" w:type="dxa"/>
          </w:tcPr>
          <w:p w14:paraId="7E2C855D" w14:textId="76F43C73" w:rsidR="0083623B" w:rsidRPr="00C17208"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17208">
              <w:rPr>
                <w:rFonts w:ascii="Arial" w:hAnsi="Arial" w:cs="Arial"/>
                <w:b w:val="0"/>
                <w:bCs/>
                <w:caps w:val="0"/>
                <w:sz w:val="20"/>
                <w:szCs w:val="18"/>
              </w:rPr>
              <w:t>0</w:t>
            </w:r>
            <w:r w:rsidR="00355B9E">
              <w:rPr>
                <w:rFonts w:ascii="Arial" w:hAnsi="Arial" w:cs="Arial"/>
                <w:b w:val="0"/>
                <w:bCs/>
                <w:caps w:val="0"/>
                <w:sz w:val="20"/>
                <w:szCs w:val="18"/>
              </w:rPr>
              <w:t>.</w:t>
            </w:r>
            <w:r w:rsidRPr="00C17208">
              <w:rPr>
                <w:rFonts w:ascii="Arial" w:hAnsi="Arial" w:cs="Arial"/>
                <w:b w:val="0"/>
                <w:bCs/>
                <w:caps w:val="0"/>
                <w:sz w:val="20"/>
                <w:szCs w:val="18"/>
              </w:rPr>
              <w:t>753</w:t>
            </w:r>
          </w:p>
        </w:tc>
        <w:tc>
          <w:tcPr>
            <w:tcW w:w="741" w:type="dxa"/>
          </w:tcPr>
          <w:p w14:paraId="0D053321"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p>
        </w:tc>
        <w:tc>
          <w:tcPr>
            <w:tcW w:w="0" w:type="auto"/>
          </w:tcPr>
          <w:p w14:paraId="1B8733A9"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p>
        </w:tc>
        <w:tc>
          <w:tcPr>
            <w:tcW w:w="0" w:type="auto"/>
          </w:tcPr>
          <w:p w14:paraId="2CD5967D"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p>
        </w:tc>
      </w:tr>
      <w:tr w:rsidR="0083623B" w14:paraId="1F3C87FF" w14:textId="77777777" w:rsidTr="003C3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412563" w14:textId="77777777" w:rsidR="0083623B" w:rsidRPr="00D66329" w:rsidRDefault="0083623B" w:rsidP="003C367E">
            <w:pPr>
              <w:pStyle w:val="Head1"/>
              <w:spacing w:after="0"/>
              <w:jc w:val="both"/>
              <w:rPr>
                <w:rFonts w:ascii="Arial" w:hAnsi="Arial" w:cs="Arial"/>
                <w:caps w:val="0"/>
                <w:sz w:val="20"/>
                <w:szCs w:val="18"/>
              </w:rPr>
            </w:pPr>
            <w:r w:rsidRPr="00D66329">
              <w:rPr>
                <w:rFonts w:ascii="Arial" w:hAnsi="Arial" w:cs="Arial"/>
                <w:caps w:val="0"/>
                <w:sz w:val="20"/>
                <w:szCs w:val="18"/>
              </w:rPr>
              <w:t>X1.04</w:t>
            </w:r>
          </w:p>
        </w:tc>
        <w:tc>
          <w:tcPr>
            <w:tcW w:w="3338" w:type="dxa"/>
          </w:tcPr>
          <w:p w14:paraId="6B444045" w14:textId="77777777" w:rsidR="0083623B"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rPr>
            </w:pPr>
            <w:r w:rsidRPr="00C17208">
              <w:rPr>
                <w:rFonts w:ascii="Arial" w:hAnsi="Arial" w:cs="Arial"/>
                <w:b w:val="0"/>
                <w:bCs/>
                <w:caps w:val="0"/>
                <w:sz w:val="20"/>
                <w:szCs w:val="18"/>
              </w:rPr>
              <w:t>The increase in my health awareness influences my decision to purchase low-sugar tea</w:t>
            </w:r>
          </w:p>
        </w:tc>
        <w:tc>
          <w:tcPr>
            <w:tcW w:w="822" w:type="dxa"/>
          </w:tcPr>
          <w:p w14:paraId="34629A44" w14:textId="2949D593" w:rsidR="0083623B" w:rsidRPr="00C17208"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C17208">
              <w:rPr>
                <w:rFonts w:ascii="Arial" w:hAnsi="Arial" w:cs="Arial"/>
                <w:b w:val="0"/>
                <w:bCs/>
                <w:caps w:val="0"/>
                <w:sz w:val="20"/>
                <w:szCs w:val="18"/>
              </w:rPr>
              <w:t>0</w:t>
            </w:r>
            <w:r w:rsidR="00355B9E">
              <w:rPr>
                <w:rFonts w:ascii="Arial" w:hAnsi="Arial" w:cs="Arial"/>
                <w:b w:val="0"/>
                <w:bCs/>
                <w:caps w:val="0"/>
                <w:sz w:val="20"/>
                <w:szCs w:val="18"/>
              </w:rPr>
              <w:t>.</w:t>
            </w:r>
            <w:r w:rsidRPr="00C17208">
              <w:rPr>
                <w:rFonts w:ascii="Arial" w:hAnsi="Arial" w:cs="Arial"/>
                <w:b w:val="0"/>
                <w:bCs/>
                <w:caps w:val="0"/>
                <w:sz w:val="20"/>
                <w:szCs w:val="18"/>
              </w:rPr>
              <w:t>739</w:t>
            </w:r>
          </w:p>
        </w:tc>
        <w:tc>
          <w:tcPr>
            <w:tcW w:w="741" w:type="dxa"/>
          </w:tcPr>
          <w:p w14:paraId="45C4FEA4" w14:textId="77777777"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rPr>
            </w:pPr>
          </w:p>
        </w:tc>
        <w:tc>
          <w:tcPr>
            <w:tcW w:w="0" w:type="auto"/>
          </w:tcPr>
          <w:p w14:paraId="3169AE8C" w14:textId="77777777"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rPr>
            </w:pPr>
          </w:p>
        </w:tc>
        <w:tc>
          <w:tcPr>
            <w:tcW w:w="0" w:type="auto"/>
          </w:tcPr>
          <w:p w14:paraId="3E5A09F3" w14:textId="77777777"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rPr>
            </w:pPr>
          </w:p>
        </w:tc>
      </w:tr>
      <w:tr w:rsidR="0083623B" w14:paraId="0E20F5DB" w14:textId="77777777" w:rsidTr="003C367E">
        <w:tc>
          <w:tcPr>
            <w:cnfStyle w:val="001000000000" w:firstRow="0" w:lastRow="0" w:firstColumn="1" w:lastColumn="0" w:oddVBand="0" w:evenVBand="0" w:oddHBand="0" w:evenHBand="0" w:firstRowFirstColumn="0" w:firstRowLastColumn="0" w:lastRowFirstColumn="0" w:lastRowLastColumn="0"/>
            <w:tcW w:w="0" w:type="auto"/>
          </w:tcPr>
          <w:p w14:paraId="7039F782" w14:textId="77777777" w:rsidR="0083623B" w:rsidRPr="00D66329" w:rsidRDefault="0083623B" w:rsidP="003C367E">
            <w:pPr>
              <w:pStyle w:val="Head1"/>
              <w:spacing w:after="0"/>
              <w:jc w:val="both"/>
              <w:rPr>
                <w:rFonts w:ascii="Arial" w:hAnsi="Arial" w:cs="Arial"/>
                <w:caps w:val="0"/>
                <w:sz w:val="20"/>
                <w:szCs w:val="18"/>
              </w:rPr>
            </w:pPr>
            <w:r w:rsidRPr="00D66329">
              <w:rPr>
                <w:rFonts w:ascii="Arial" w:hAnsi="Arial" w:cs="Arial"/>
                <w:caps w:val="0"/>
                <w:sz w:val="20"/>
                <w:szCs w:val="18"/>
              </w:rPr>
              <w:t>X1.05</w:t>
            </w:r>
          </w:p>
        </w:tc>
        <w:tc>
          <w:tcPr>
            <w:tcW w:w="3338" w:type="dxa"/>
          </w:tcPr>
          <w:p w14:paraId="7AD92711" w14:textId="77777777" w:rsidR="0083623B"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r w:rsidRPr="00C17208">
              <w:rPr>
                <w:rFonts w:ascii="Arial" w:hAnsi="Arial" w:cs="Arial"/>
                <w:b w:val="0"/>
                <w:bCs/>
                <w:caps w:val="0"/>
                <w:sz w:val="20"/>
                <w:szCs w:val="18"/>
              </w:rPr>
              <w:t>I feel responsible for choosing low-sugar tea for the sake of my health</w:t>
            </w:r>
          </w:p>
        </w:tc>
        <w:tc>
          <w:tcPr>
            <w:tcW w:w="822" w:type="dxa"/>
          </w:tcPr>
          <w:p w14:paraId="77BCA64B" w14:textId="5F789334" w:rsidR="0083623B" w:rsidRPr="00C17208"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17208">
              <w:rPr>
                <w:rFonts w:ascii="Arial" w:hAnsi="Arial" w:cs="Arial"/>
                <w:b w:val="0"/>
                <w:bCs/>
                <w:caps w:val="0"/>
                <w:sz w:val="20"/>
                <w:szCs w:val="18"/>
              </w:rPr>
              <w:t>0</w:t>
            </w:r>
            <w:r w:rsidR="00355B9E">
              <w:rPr>
                <w:rFonts w:ascii="Arial" w:hAnsi="Arial" w:cs="Arial"/>
                <w:b w:val="0"/>
                <w:bCs/>
                <w:caps w:val="0"/>
                <w:sz w:val="20"/>
                <w:szCs w:val="18"/>
              </w:rPr>
              <w:t>.</w:t>
            </w:r>
            <w:r w:rsidRPr="00C17208">
              <w:rPr>
                <w:rFonts w:ascii="Arial" w:hAnsi="Arial" w:cs="Arial"/>
                <w:b w:val="0"/>
                <w:bCs/>
                <w:caps w:val="0"/>
                <w:sz w:val="20"/>
                <w:szCs w:val="18"/>
              </w:rPr>
              <w:t>804</w:t>
            </w:r>
          </w:p>
        </w:tc>
        <w:tc>
          <w:tcPr>
            <w:tcW w:w="741" w:type="dxa"/>
          </w:tcPr>
          <w:p w14:paraId="1B447379"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p>
        </w:tc>
        <w:tc>
          <w:tcPr>
            <w:tcW w:w="0" w:type="auto"/>
          </w:tcPr>
          <w:p w14:paraId="2C0EB5E9"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p>
        </w:tc>
        <w:tc>
          <w:tcPr>
            <w:tcW w:w="0" w:type="auto"/>
          </w:tcPr>
          <w:p w14:paraId="4B657406"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rPr>
            </w:pPr>
          </w:p>
        </w:tc>
      </w:tr>
      <w:tr w:rsidR="0083623B" w14:paraId="47ABD0EC" w14:textId="77777777" w:rsidTr="003C3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8486B6" w14:textId="77777777" w:rsidR="0083623B" w:rsidRPr="00D66329" w:rsidRDefault="0083623B" w:rsidP="003C367E">
            <w:pPr>
              <w:pStyle w:val="Head1"/>
              <w:spacing w:after="0"/>
              <w:jc w:val="both"/>
              <w:rPr>
                <w:rFonts w:ascii="Arial" w:hAnsi="Arial" w:cs="Arial"/>
                <w:caps w:val="0"/>
                <w:sz w:val="20"/>
                <w:szCs w:val="18"/>
              </w:rPr>
            </w:pPr>
          </w:p>
        </w:tc>
        <w:tc>
          <w:tcPr>
            <w:tcW w:w="3338" w:type="dxa"/>
          </w:tcPr>
          <w:p w14:paraId="7430B7C6" w14:textId="77777777" w:rsidR="0083623B" w:rsidRPr="00062F92"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caps w:val="0"/>
                <w:sz w:val="20"/>
                <w:szCs w:val="18"/>
              </w:rPr>
            </w:pPr>
            <w:r w:rsidRPr="00062F92">
              <w:rPr>
                <w:rFonts w:ascii="Arial" w:hAnsi="Arial" w:cs="Arial"/>
                <w:caps w:val="0"/>
                <w:sz w:val="20"/>
                <w:szCs w:val="18"/>
              </w:rPr>
              <w:t>Attitude</w:t>
            </w:r>
          </w:p>
        </w:tc>
        <w:tc>
          <w:tcPr>
            <w:tcW w:w="822" w:type="dxa"/>
          </w:tcPr>
          <w:p w14:paraId="0C0727F6" w14:textId="77777777" w:rsidR="0083623B" w:rsidRPr="00C17208"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p>
        </w:tc>
        <w:tc>
          <w:tcPr>
            <w:tcW w:w="741" w:type="dxa"/>
          </w:tcPr>
          <w:p w14:paraId="0994B3C1" w14:textId="7982CE45" w:rsidR="0083623B" w:rsidRPr="00C17208"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Pr>
                <w:rFonts w:ascii="Arial" w:hAnsi="Arial" w:cs="Arial"/>
                <w:b w:val="0"/>
                <w:bCs/>
                <w:caps w:val="0"/>
                <w:sz w:val="20"/>
                <w:szCs w:val="18"/>
              </w:rPr>
              <w:t>0</w:t>
            </w:r>
            <w:r w:rsidR="00355B9E">
              <w:rPr>
                <w:rFonts w:ascii="Arial" w:hAnsi="Arial" w:cs="Arial"/>
                <w:b w:val="0"/>
                <w:bCs/>
                <w:caps w:val="0"/>
                <w:sz w:val="20"/>
                <w:szCs w:val="18"/>
              </w:rPr>
              <w:t>.</w:t>
            </w:r>
            <w:r>
              <w:rPr>
                <w:rFonts w:ascii="Arial" w:hAnsi="Arial" w:cs="Arial"/>
                <w:b w:val="0"/>
                <w:bCs/>
                <w:caps w:val="0"/>
                <w:sz w:val="20"/>
                <w:szCs w:val="18"/>
              </w:rPr>
              <w:t>68</w:t>
            </w:r>
          </w:p>
        </w:tc>
        <w:tc>
          <w:tcPr>
            <w:tcW w:w="0" w:type="auto"/>
            <w:vAlign w:val="center"/>
          </w:tcPr>
          <w:p w14:paraId="28C0AD1C" w14:textId="129F2056" w:rsidR="0083623B" w:rsidRPr="00C17208"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rPr>
            </w:pPr>
            <w:r w:rsidRPr="00C17208">
              <w:rPr>
                <w:rFonts w:ascii="Arial" w:hAnsi="Arial" w:cs="Arial"/>
                <w:b w:val="0"/>
                <w:bCs/>
                <w:sz w:val="20"/>
              </w:rPr>
              <w:t>0</w:t>
            </w:r>
            <w:r w:rsidR="00355B9E">
              <w:rPr>
                <w:rFonts w:ascii="Arial" w:hAnsi="Arial" w:cs="Arial"/>
                <w:b w:val="0"/>
                <w:bCs/>
                <w:sz w:val="20"/>
              </w:rPr>
              <w:t>.</w:t>
            </w:r>
            <w:r w:rsidRPr="00C17208">
              <w:rPr>
                <w:rFonts w:ascii="Arial" w:hAnsi="Arial" w:cs="Arial"/>
                <w:b w:val="0"/>
                <w:bCs/>
                <w:sz w:val="20"/>
              </w:rPr>
              <w:t>91</w:t>
            </w:r>
            <w:r>
              <w:rPr>
                <w:rFonts w:ascii="Arial" w:hAnsi="Arial" w:cs="Arial"/>
                <w:b w:val="0"/>
                <w:bCs/>
                <w:sz w:val="20"/>
              </w:rPr>
              <w:t>4</w:t>
            </w:r>
          </w:p>
        </w:tc>
        <w:tc>
          <w:tcPr>
            <w:tcW w:w="0" w:type="auto"/>
            <w:vAlign w:val="center"/>
          </w:tcPr>
          <w:p w14:paraId="02BDD548" w14:textId="3C477FFC" w:rsidR="0083623B" w:rsidRPr="00C17208"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rPr>
            </w:pPr>
            <w:r w:rsidRPr="00C17208">
              <w:rPr>
                <w:rFonts w:ascii="Arial" w:hAnsi="Arial" w:cs="Arial"/>
                <w:b w:val="0"/>
                <w:bCs/>
                <w:sz w:val="20"/>
              </w:rPr>
              <w:t>0</w:t>
            </w:r>
            <w:r w:rsidR="00355B9E">
              <w:rPr>
                <w:rFonts w:ascii="Arial" w:hAnsi="Arial" w:cs="Arial"/>
                <w:b w:val="0"/>
                <w:bCs/>
                <w:sz w:val="20"/>
              </w:rPr>
              <w:t>.</w:t>
            </w:r>
            <w:r w:rsidRPr="00C17208">
              <w:rPr>
                <w:rFonts w:ascii="Arial" w:hAnsi="Arial" w:cs="Arial"/>
                <w:b w:val="0"/>
                <w:bCs/>
                <w:sz w:val="20"/>
              </w:rPr>
              <w:t>91</w:t>
            </w:r>
            <w:r>
              <w:rPr>
                <w:rFonts w:ascii="Arial" w:hAnsi="Arial" w:cs="Arial"/>
                <w:b w:val="0"/>
                <w:bCs/>
                <w:sz w:val="20"/>
              </w:rPr>
              <w:t>5</w:t>
            </w:r>
          </w:p>
        </w:tc>
      </w:tr>
      <w:tr w:rsidR="0083623B" w14:paraId="322B0E0C" w14:textId="77777777" w:rsidTr="003C367E">
        <w:tc>
          <w:tcPr>
            <w:cnfStyle w:val="001000000000" w:firstRow="0" w:lastRow="0" w:firstColumn="1" w:lastColumn="0" w:oddVBand="0" w:evenVBand="0" w:oddHBand="0" w:evenHBand="0" w:firstRowFirstColumn="0" w:firstRowLastColumn="0" w:lastRowFirstColumn="0" w:lastRowLastColumn="0"/>
            <w:tcW w:w="0" w:type="auto"/>
            <w:vAlign w:val="center"/>
          </w:tcPr>
          <w:p w14:paraId="257AB632" w14:textId="77777777" w:rsidR="0083623B" w:rsidRPr="00D66329" w:rsidRDefault="0083623B" w:rsidP="003C367E">
            <w:pPr>
              <w:pStyle w:val="Head1"/>
              <w:spacing w:after="0"/>
              <w:jc w:val="center"/>
              <w:rPr>
                <w:rFonts w:ascii="Arial" w:hAnsi="Arial" w:cs="Arial"/>
                <w:caps w:val="0"/>
                <w:sz w:val="20"/>
                <w:szCs w:val="18"/>
              </w:rPr>
            </w:pPr>
            <w:r>
              <w:rPr>
                <w:rFonts w:ascii="Arial" w:hAnsi="Arial" w:cs="Arial"/>
                <w:caps w:val="0"/>
                <w:sz w:val="20"/>
                <w:szCs w:val="18"/>
              </w:rPr>
              <w:t>Y1</w:t>
            </w:r>
            <w:r w:rsidRPr="00D66329">
              <w:rPr>
                <w:rFonts w:ascii="Arial" w:hAnsi="Arial" w:cs="Arial"/>
                <w:caps w:val="0"/>
                <w:sz w:val="20"/>
                <w:szCs w:val="18"/>
              </w:rPr>
              <w:t>.01</w:t>
            </w:r>
          </w:p>
        </w:tc>
        <w:tc>
          <w:tcPr>
            <w:tcW w:w="3338" w:type="dxa"/>
          </w:tcPr>
          <w:p w14:paraId="6FAC5914" w14:textId="77777777" w:rsidR="0083623B"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312DC">
              <w:rPr>
                <w:rFonts w:ascii="Arial" w:hAnsi="Arial" w:cs="Arial"/>
                <w:b w:val="0"/>
                <w:bCs/>
                <w:caps w:val="0"/>
                <w:sz w:val="20"/>
                <w:szCs w:val="18"/>
              </w:rPr>
              <w:t>When I buy low-sugar packaged tea, I feel satisfied.</w:t>
            </w:r>
          </w:p>
        </w:tc>
        <w:tc>
          <w:tcPr>
            <w:tcW w:w="822" w:type="dxa"/>
          </w:tcPr>
          <w:p w14:paraId="41E247F5" w14:textId="7CF5B06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Pr>
                <w:rFonts w:ascii="Arial" w:hAnsi="Arial" w:cs="Arial"/>
                <w:b w:val="0"/>
                <w:bCs/>
                <w:caps w:val="0"/>
                <w:sz w:val="20"/>
                <w:szCs w:val="18"/>
              </w:rPr>
              <w:t>0</w:t>
            </w:r>
            <w:r w:rsidR="00355B9E">
              <w:rPr>
                <w:rFonts w:ascii="Arial" w:hAnsi="Arial" w:cs="Arial"/>
                <w:b w:val="0"/>
                <w:bCs/>
                <w:caps w:val="0"/>
                <w:sz w:val="20"/>
                <w:szCs w:val="18"/>
              </w:rPr>
              <w:t>.</w:t>
            </w:r>
            <w:r>
              <w:rPr>
                <w:rFonts w:ascii="Arial" w:hAnsi="Arial" w:cs="Arial"/>
                <w:b w:val="0"/>
                <w:bCs/>
                <w:caps w:val="0"/>
                <w:sz w:val="20"/>
                <w:szCs w:val="18"/>
              </w:rPr>
              <w:t>861</w:t>
            </w:r>
          </w:p>
        </w:tc>
        <w:tc>
          <w:tcPr>
            <w:tcW w:w="741" w:type="dxa"/>
          </w:tcPr>
          <w:p w14:paraId="20EF46DD" w14:textId="77777777" w:rsidR="0083623B" w:rsidRPr="00C17208"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p>
        </w:tc>
        <w:tc>
          <w:tcPr>
            <w:tcW w:w="0" w:type="auto"/>
            <w:vAlign w:val="center"/>
          </w:tcPr>
          <w:p w14:paraId="167E635B" w14:textId="77777777" w:rsidR="0083623B" w:rsidRPr="00C17208"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09B65016" w14:textId="77777777" w:rsidR="0083623B" w:rsidRPr="00C17208"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r w:rsidR="0083623B" w14:paraId="69FFB0BB" w14:textId="77777777" w:rsidTr="003C3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8C6A2B9" w14:textId="77777777" w:rsidR="0083623B" w:rsidRPr="00D66329" w:rsidRDefault="0083623B" w:rsidP="003C367E">
            <w:pPr>
              <w:pStyle w:val="Head1"/>
              <w:spacing w:after="0"/>
              <w:jc w:val="center"/>
              <w:rPr>
                <w:rFonts w:ascii="Arial" w:hAnsi="Arial" w:cs="Arial"/>
                <w:caps w:val="0"/>
                <w:sz w:val="20"/>
                <w:szCs w:val="18"/>
              </w:rPr>
            </w:pPr>
            <w:r>
              <w:rPr>
                <w:rFonts w:ascii="Arial" w:hAnsi="Arial" w:cs="Arial"/>
                <w:caps w:val="0"/>
                <w:sz w:val="20"/>
                <w:szCs w:val="18"/>
              </w:rPr>
              <w:t>Y1</w:t>
            </w:r>
            <w:r w:rsidRPr="00D66329">
              <w:rPr>
                <w:rFonts w:ascii="Arial" w:hAnsi="Arial" w:cs="Arial"/>
                <w:caps w:val="0"/>
                <w:sz w:val="20"/>
                <w:szCs w:val="18"/>
              </w:rPr>
              <w:t>.02</w:t>
            </w:r>
          </w:p>
        </w:tc>
        <w:tc>
          <w:tcPr>
            <w:tcW w:w="3338" w:type="dxa"/>
          </w:tcPr>
          <w:p w14:paraId="375D6E2C" w14:textId="77777777" w:rsidR="0083623B" w:rsidRPr="00C312DC" w:rsidRDefault="0083623B" w:rsidP="003C367E">
            <w:pPr>
              <w:cnfStyle w:val="000000100000" w:firstRow="0" w:lastRow="0" w:firstColumn="0" w:lastColumn="0" w:oddVBand="0" w:evenVBand="0" w:oddHBand="1" w:evenHBand="0" w:firstRowFirstColumn="0" w:firstRowLastColumn="0" w:lastRowFirstColumn="0" w:lastRowLastColumn="0"/>
              <w:rPr>
                <w:rFonts w:ascii="Arial" w:hAnsi="Arial" w:cs="Arial"/>
                <w:bCs/>
                <w:szCs w:val="18"/>
              </w:rPr>
            </w:pPr>
            <w:r w:rsidRPr="00C312DC">
              <w:rPr>
                <w:rFonts w:ascii="Arial" w:hAnsi="Arial" w:cs="Arial"/>
                <w:bCs/>
                <w:szCs w:val="18"/>
              </w:rPr>
              <w:t>When I buy low-sugar packaged tea, I feel happy because I care about my health.</w:t>
            </w:r>
          </w:p>
          <w:p w14:paraId="16585518" w14:textId="77777777"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p>
        </w:tc>
        <w:tc>
          <w:tcPr>
            <w:tcW w:w="822" w:type="dxa"/>
          </w:tcPr>
          <w:p w14:paraId="55C53BA8" w14:textId="224EE420"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Pr>
                <w:rFonts w:ascii="Arial" w:hAnsi="Arial" w:cs="Arial"/>
                <w:b w:val="0"/>
                <w:bCs/>
                <w:caps w:val="0"/>
                <w:sz w:val="20"/>
                <w:szCs w:val="18"/>
              </w:rPr>
              <w:t>0</w:t>
            </w:r>
            <w:r w:rsidR="00355B9E">
              <w:rPr>
                <w:rFonts w:ascii="Arial" w:hAnsi="Arial" w:cs="Arial"/>
                <w:b w:val="0"/>
                <w:bCs/>
                <w:caps w:val="0"/>
                <w:sz w:val="20"/>
                <w:szCs w:val="18"/>
              </w:rPr>
              <w:t>.</w:t>
            </w:r>
            <w:r>
              <w:rPr>
                <w:rFonts w:ascii="Arial" w:hAnsi="Arial" w:cs="Arial"/>
                <w:b w:val="0"/>
                <w:bCs/>
                <w:caps w:val="0"/>
                <w:sz w:val="20"/>
                <w:szCs w:val="18"/>
              </w:rPr>
              <w:t>791</w:t>
            </w:r>
          </w:p>
        </w:tc>
        <w:tc>
          <w:tcPr>
            <w:tcW w:w="741" w:type="dxa"/>
          </w:tcPr>
          <w:p w14:paraId="0A8E6FE1" w14:textId="77777777" w:rsidR="0083623B" w:rsidRPr="00C17208"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p>
        </w:tc>
        <w:tc>
          <w:tcPr>
            <w:tcW w:w="0" w:type="auto"/>
            <w:vAlign w:val="center"/>
          </w:tcPr>
          <w:p w14:paraId="1566C808" w14:textId="77777777" w:rsidR="0083623B" w:rsidRPr="00C17208"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2314A4B6" w14:textId="77777777" w:rsidR="0083623B" w:rsidRPr="00C17208"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83623B" w14:paraId="10507FD0" w14:textId="77777777" w:rsidTr="003C367E">
        <w:tc>
          <w:tcPr>
            <w:cnfStyle w:val="001000000000" w:firstRow="0" w:lastRow="0" w:firstColumn="1" w:lastColumn="0" w:oddVBand="0" w:evenVBand="0" w:oddHBand="0" w:evenHBand="0" w:firstRowFirstColumn="0" w:firstRowLastColumn="0" w:lastRowFirstColumn="0" w:lastRowLastColumn="0"/>
            <w:tcW w:w="0" w:type="auto"/>
            <w:vAlign w:val="center"/>
          </w:tcPr>
          <w:p w14:paraId="112BF53D" w14:textId="77777777" w:rsidR="0083623B" w:rsidRPr="00D66329" w:rsidRDefault="0083623B" w:rsidP="003C367E">
            <w:pPr>
              <w:pStyle w:val="Head1"/>
              <w:spacing w:after="0"/>
              <w:jc w:val="center"/>
              <w:rPr>
                <w:rFonts w:ascii="Arial" w:hAnsi="Arial" w:cs="Arial"/>
                <w:caps w:val="0"/>
                <w:sz w:val="20"/>
                <w:szCs w:val="18"/>
              </w:rPr>
            </w:pPr>
            <w:r>
              <w:rPr>
                <w:rFonts w:ascii="Arial" w:hAnsi="Arial" w:cs="Arial"/>
                <w:caps w:val="0"/>
                <w:sz w:val="20"/>
                <w:szCs w:val="18"/>
              </w:rPr>
              <w:t>Y1</w:t>
            </w:r>
            <w:r w:rsidRPr="00D66329">
              <w:rPr>
                <w:rFonts w:ascii="Arial" w:hAnsi="Arial" w:cs="Arial"/>
                <w:caps w:val="0"/>
                <w:sz w:val="20"/>
                <w:szCs w:val="18"/>
              </w:rPr>
              <w:t>.03</w:t>
            </w:r>
          </w:p>
        </w:tc>
        <w:tc>
          <w:tcPr>
            <w:tcW w:w="3338" w:type="dxa"/>
          </w:tcPr>
          <w:p w14:paraId="5E6BEFF0" w14:textId="77777777" w:rsidR="0083623B"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312DC">
              <w:rPr>
                <w:rFonts w:ascii="Arial" w:hAnsi="Arial" w:cs="Arial"/>
                <w:b w:val="0"/>
                <w:bCs/>
                <w:caps w:val="0"/>
                <w:sz w:val="20"/>
                <w:szCs w:val="18"/>
              </w:rPr>
              <w:t>I feel wise for choosing to buy low-sugar packaged tea</w:t>
            </w:r>
          </w:p>
        </w:tc>
        <w:tc>
          <w:tcPr>
            <w:tcW w:w="822" w:type="dxa"/>
          </w:tcPr>
          <w:p w14:paraId="6DE0AEAA" w14:textId="55CF83FE"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Pr>
                <w:rFonts w:ascii="Arial" w:hAnsi="Arial" w:cs="Arial"/>
                <w:b w:val="0"/>
                <w:bCs/>
                <w:caps w:val="0"/>
                <w:sz w:val="20"/>
                <w:szCs w:val="18"/>
              </w:rPr>
              <w:t>0</w:t>
            </w:r>
            <w:r w:rsidR="00355B9E">
              <w:rPr>
                <w:rFonts w:ascii="Arial" w:hAnsi="Arial" w:cs="Arial"/>
                <w:b w:val="0"/>
                <w:bCs/>
                <w:caps w:val="0"/>
                <w:sz w:val="20"/>
                <w:szCs w:val="18"/>
              </w:rPr>
              <w:t>.</w:t>
            </w:r>
            <w:r>
              <w:rPr>
                <w:rFonts w:ascii="Arial" w:hAnsi="Arial" w:cs="Arial"/>
                <w:b w:val="0"/>
                <w:bCs/>
                <w:caps w:val="0"/>
                <w:sz w:val="20"/>
                <w:szCs w:val="18"/>
              </w:rPr>
              <w:t>790</w:t>
            </w:r>
          </w:p>
        </w:tc>
        <w:tc>
          <w:tcPr>
            <w:tcW w:w="741" w:type="dxa"/>
          </w:tcPr>
          <w:p w14:paraId="5F999FD9" w14:textId="77777777" w:rsidR="0083623B" w:rsidRPr="00C17208"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p>
        </w:tc>
        <w:tc>
          <w:tcPr>
            <w:tcW w:w="0" w:type="auto"/>
            <w:vAlign w:val="center"/>
          </w:tcPr>
          <w:p w14:paraId="23963DD9" w14:textId="77777777" w:rsidR="0083623B" w:rsidRPr="00C17208"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55CF6487" w14:textId="77777777" w:rsidR="0083623B" w:rsidRPr="00C17208"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r w:rsidR="0083623B" w14:paraId="54D9A9BF" w14:textId="77777777" w:rsidTr="003C3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441032" w14:textId="77777777" w:rsidR="0083623B" w:rsidRPr="00D66329" w:rsidRDefault="0083623B" w:rsidP="003C367E">
            <w:pPr>
              <w:pStyle w:val="Head1"/>
              <w:spacing w:after="0"/>
              <w:jc w:val="center"/>
              <w:rPr>
                <w:rFonts w:ascii="Arial" w:hAnsi="Arial" w:cs="Arial"/>
                <w:caps w:val="0"/>
                <w:sz w:val="20"/>
                <w:szCs w:val="18"/>
              </w:rPr>
            </w:pPr>
            <w:r>
              <w:rPr>
                <w:rFonts w:ascii="Arial" w:hAnsi="Arial" w:cs="Arial"/>
                <w:caps w:val="0"/>
                <w:sz w:val="20"/>
                <w:szCs w:val="18"/>
              </w:rPr>
              <w:t>Y1</w:t>
            </w:r>
            <w:r w:rsidRPr="00D66329">
              <w:rPr>
                <w:rFonts w:ascii="Arial" w:hAnsi="Arial" w:cs="Arial"/>
                <w:caps w:val="0"/>
                <w:sz w:val="20"/>
                <w:szCs w:val="18"/>
              </w:rPr>
              <w:t>.04</w:t>
            </w:r>
          </w:p>
        </w:tc>
        <w:tc>
          <w:tcPr>
            <w:tcW w:w="3338" w:type="dxa"/>
          </w:tcPr>
          <w:p w14:paraId="7D2E52DC" w14:textId="77777777" w:rsidR="0083623B"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C312DC">
              <w:rPr>
                <w:rFonts w:ascii="Arial" w:hAnsi="Arial" w:cs="Arial"/>
                <w:b w:val="0"/>
                <w:bCs/>
                <w:caps w:val="0"/>
                <w:sz w:val="20"/>
                <w:szCs w:val="18"/>
              </w:rPr>
              <w:t>Buying low-sugar packaged tea is the best choice to support my health</w:t>
            </w:r>
          </w:p>
        </w:tc>
        <w:tc>
          <w:tcPr>
            <w:tcW w:w="822" w:type="dxa"/>
          </w:tcPr>
          <w:p w14:paraId="752DB622" w14:textId="4B36C72D"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Pr>
                <w:rFonts w:ascii="Arial" w:hAnsi="Arial" w:cs="Arial"/>
                <w:b w:val="0"/>
                <w:bCs/>
                <w:caps w:val="0"/>
                <w:sz w:val="20"/>
                <w:szCs w:val="18"/>
              </w:rPr>
              <w:t>0</w:t>
            </w:r>
            <w:r w:rsidR="00355B9E">
              <w:rPr>
                <w:rFonts w:ascii="Arial" w:hAnsi="Arial" w:cs="Arial"/>
                <w:b w:val="0"/>
                <w:bCs/>
                <w:caps w:val="0"/>
                <w:sz w:val="20"/>
                <w:szCs w:val="18"/>
              </w:rPr>
              <w:t>.</w:t>
            </w:r>
            <w:r>
              <w:rPr>
                <w:rFonts w:ascii="Arial" w:hAnsi="Arial" w:cs="Arial"/>
                <w:b w:val="0"/>
                <w:bCs/>
                <w:caps w:val="0"/>
                <w:sz w:val="20"/>
                <w:szCs w:val="18"/>
              </w:rPr>
              <w:t>817</w:t>
            </w:r>
          </w:p>
        </w:tc>
        <w:tc>
          <w:tcPr>
            <w:tcW w:w="741" w:type="dxa"/>
          </w:tcPr>
          <w:p w14:paraId="75B12C10" w14:textId="77777777" w:rsidR="0083623B" w:rsidRPr="00C17208"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p>
        </w:tc>
        <w:tc>
          <w:tcPr>
            <w:tcW w:w="0" w:type="auto"/>
            <w:vAlign w:val="center"/>
          </w:tcPr>
          <w:p w14:paraId="28F44971" w14:textId="77777777" w:rsidR="0083623B" w:rsidRPr="00C17208"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3EB22F9F" w14:textId="77777777" w:rsidR="0083623B" w:rsidRPr="00C17208"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83623B" w14:paraId="0B925A5E" w14:textId="77777777" w:rsidTr="003C367E">
        <w:tc>
          <w:tcPr>
            <w:cnfStyle w:val="001000000000" w:firstRow="0" w:lastRow="0" w:firstColumn="1" w:lastColumn="0" w:oddVBand="0" w:evenVBand="0" w:oddHBand="0" w:evenHBand="0" w:firstRowFirstColumn="0" w:firstRowLastColumn="0" w:lastRowFirstColumn="0" w:lastRowLastColumn="0"/>
            <w:tcW w:w="0" w:type="auto"/>
            <w:vAlign w:val="center"/>
          </w:tcPr>
          <w:p w14:paraId="3D51ED10" w14:textId="77777777" w:rsidR="0083623B" w:rsidRPr="00D66329" w:rsidRDefault="0083623B" w:rsidP="003C367E">
            <w:pPr>
              <w:pStyle w:val="Head1"/>
              <w:spacing w:after="0"/>
              <w:jc w:val="center"/>
              <w:rPr>
                <w:rFonts w:ascii="Arial" w:hAnsi="Arial" w:cs="Arial"/>
                <w:caps w:val="0"/>
                <w:sz w:val="20"/>
                <w:szCs w:val="18"/>
              </w:rPr>
            </w:pPr>
            <w:r>
              <w:rPr>
                <w:rFonts w:ascii="Arial" w:hAnsi="Arial" w:cs="Arial"/>
                <w:caps w:val="0"/>
                <w:sz w:val="20"/>
                <w:szCs w:val="18"/>
              </w:rPr>
              <w:t>Y1</w:t>
            </w:r>
            <w:r w:rsidRPr="00D66329">
              <w:rPr>
                <w:rFonts w:ascii="Arial" w:hAnsi="Arial" w:cs="Arial"/>
                <w:caps w:val="0"/>
                <w:sz w:val="20"/>
                <w:szCs w:val="18"/>
              </w:rPr>
              <w:t>.05</w:t>
            </w:r>
          </w:p>
        </w:tc>
        <w:tc>
          <w:tcPr>
            <w:tcW w:w="3338" w:type="dxa"/>
          </w:tcPr>
          <w:p w14:paraId="0B004F24" w14:textId="77777777" w:rsidR="0083623B"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C312DC">
              <w:rPr>
                <w:rFonts w:ascii="Arial" w:hAnsi="Arial" w:cs="Arial"/>
                <w:b w:val="0"/>
                <w:bCs/>
                <w:caps w:val="0"/>
                <w:sz w:val="20"/>
                <w:szCs w:val="18"/>
              </w:rPr>
              <w:t>I believe that buying low-sugar packaged tea provides health benefits</w:t>
            </w:r>
          </w:p>
        </w:tc>
        <w:tc>
          <w:tcPr>
            <w:tcW w:w="822" w:type="dxa"/>
          </w:tcPr>
          <w:p w14:paraId="25E8C0C4" w14:textId="51F47701"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Pr>
                <w:rFonts w:ascii="Arial" w:hAnsi="Arial" w:cs="Arial"/>
                <w:b w:val="0"/>
                <w:bCs/>
                <w:caps w:val="0"/>
                <w:sz w:val="20"/>
                <w:szCs w:val="18"/>
              </w:rPr>
              <w:t>0</w:t>
            </w:r>
            <w:r w:rsidR="00355B9E">
              <w:rPr>
                <w:rFonts w:ascii="Arial" w:hAnsi="Arial" w:cs="Arial"/>
                <w:b w:val="0"/>
                <w:bCs/>
                <w:caps w:val="0"/>
                <w:sz w:val="20"/>
                <w:szCs w:val="18"/>
              </w:rPr>
              <w:t>.</w:t>
            </w:r>
            <w:r>
              <w:rPr>
                <w:rFonts w:ascii="Arial" w:hAnsi="Arial" w:cs="Arial"/>
                <w:b w:val="0"/>
                <w:bCs/>
                <w:caps w:val="0"/>
                <w:sz w:val="20"/>
                <w:szCs w:val="18"/>
              </w:rPr>
              <w:t>873</w:t>
            </w:r>
          </w:p>
        </w:tc>
        <w:tc>
          <w:tcPr>
            <w:tcW w:w="741" w:type="dxa"/>
          </w:tcPr>
          <w:p w14:paraId="6D37EAE1" w14:textId="77777777" w:rsidR="0083623B" w:rsidRPr="00C17208"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p>
        </w:tc>
        <w:tc>
          <w:tcPr>
            <w:tcW w:w="0" w:type="auto"/>
            <w:vAlign w:val="center"/>
          </w:tcPr>
          <w:p w14:paraId="153AA51D" w14:textId="77777777" w:rsidR="0083623B" w:rsidRPr="00C17208"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05DD0841" w14:textId="77777777" w:rsidR="0083623B" w:rsidRPr="00C17208"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r w:rsidR="0083623B" w14:paraId="2CFA10FD" w14:textId="77777777" w:rsidTr="003C367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A176D5" w14:textId="77777777" w:rsidR="0083623B" w:rsidRDefault="0083623B" w:rsidP="003C367E">
            <w:pPr>
              <w:pStyle w:val="Head1"/>
              <w:spacing w:after="0"/>
              <w:jc w:val="center"/>
              <w:rPr>
                <w:rFonts w:ascii="Arial" w:hAnsi="Arial" w:cs="Arial"/>
                <w:caps w:val="0"/>
                <w:sz w:val="20"/>
                <w:szCs w:val="18"/>
              </w:rPr>
            </w:pPr>
          </w:p>
        </w:tc>
        <w:tc>
          <w:tcPr>
            <w:tcW w:w="3338" w:type="dxa"/>
          </w:tcPr>
          <w:p w14:paraId="35588313" w14:textId="77777777" w:rsidR="0083623B" w:rsidRPr="00062F92"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caps w:val="0"/>
                <w:sz w:val="20"/>
                <w:szCs w:val="18"/>
              </w:rPr>
            </w:pPr>
            <w:r w:rsidRPr="00062F92">
              <w:rPr>
                <w:rFonts w:ascii="Arial" w:hAnsi="Arial" w:cs="Arial"/>
                <w:caps w:val="0"/>
                <w:sz w:val="20"/>
                <w:szCs w:val="18"/>
              </w:rPr>
              <w:t>Subjective Norm</w:t>
            </w:r>
          </w:p>
        </w:tc>
        <w:tc>
          <w:tcPr>
            <w:tcW w:w="822" w:type="dxa"/>
          </w:tcPr>
          <w:p w14:paraId="1FA94480" w14:textId="77777777"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p>
        </w:tc>
        <w:tc>
          <w:tcPr>
            <w:tcW w:w="741" w:type="dxa"/>
          </w:tcPr>
          <w:p w14:paraId="3BB598C0" w14:textId="2821CD7D"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Pr>
                <w:rFonts w:ascii="Arial" w:hAnsi="Arial" w:cs="Arial"/>
                <w:b w:val="0"/>
                <w:bCs/>
                <w:caps w:val="0"/>
                <w:sz w:val="20"/>
                <w:szCs w:val="18"/>
              </w:rPr>
              <w:t>0</w:t>
            </w:r>
            <w:r w:rsidR="00355B9E">
              <w:rPr>
                <w:rFonts w:ascii="Arial" w:hAnsi="Arial" w:cs="Arial"/>
                <w:b w:val="0"/>
                <w:bCs/>
                <w:caps w:val="0"/>
                <w:sz w:val="20"/>
                <w:szCs w:val="18"/>
              </w:rPr>
              <w:t>.</w:t>
            </w:r>
            <w:r>
              <w:rPr>
                <w:rFonts w:ascii="Arial" w:hAnsi="Arial" w:cs="Arial"/>
                <w:b w:val="0"/>
                <w:bCs/>
                <w:caps w:val="0"/>
                <w:sz w:val="20"/>
                <w:szCs w:val="18"/>
              </w:rPr>
              <w:t>63</w:t>
            </w:r>
          </w:p>
        </w:tc>
        <w:tc>
          <w:tcPr>
            <w:tcW w:w="0" w:type="auto"/>
            <w:vAlign w:val="center"/>
          </w:tcPr>
          <w:p w14:paraId="40B1C4B5" w14:textId="0A82F91F" w:rsidR="0083623B" w:rsidRPr="00C17208"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Pr>
                <w:rFonts w:ascii="Arial" w:hAnsi="Arial" w:cs="Arial"/>
                <w:b w:val="0"/>
                <w:bCs/>
                <w:sz w:val="20"/>
              </w:rPr>
              <w:t>0</w:t>
            </w:r>
            <w:r w:rsidR="00355B9E">
              <w:rPr>
                <w:rFonts w:ascii="Arial" w:hAnsi="Arial" w:cs="Arial"/>
                <w:b w:val="0"/>
                <w:bCs/>
                <w:sz w:val="20"/>
              </w:rPr>
              <w:t>.</w:t>
            </w:r>
            <w:r>
              <w:rPr>
                <w:rFonts w:ascii="Arial" w:hAnsi="Arial" w:cs="Arial"/>
                <w:b w:val="0"/>
                <w:bCs/>
                <w:sz w:val="20"/>
              </w:rPr>
              <w:t>895</w:t>
            </w:r>
          </w:p>
        </w:tc>
        <w:tc>
          <w:tcPr>
            <w:tcW w:w="0" w:type="auto"/>
            <w:vAlign w:val="center"/>
          </w:tcPr>
          <w:p w14:paraId="7ED42E1D" w14:textId="3F13879B" w:rsidR="0083623B" w:rsidRPr="00C17208"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Pr>
                <w:rFonts w:ascii="Arial" w:hAnsi="Arial" w:cs="Arial"/>
                <w:b w:val="0"/>
                <w:bCs/>
                <w:sz w:val="20"/>
              </w:rPr>
              <w:t>0</w:t>
            </w:r>
            <w:r w:rsidR="00355B9E">
              <w:rPr>
                <w:rFonts w:ascii="Arial" w:hAnsi="Arial" w:cs="Arial"/>
                <w:b w:val="0"/>
                <w:bCs/>
                <w:sz w:val="20"/>
              </w:rPr>
              <w:t>.</w:t>
            </w:r>
            <w:r>
              <w:rPr>
                <w:rFonts w:ascii="Arial" w:hAnsi="Arial" w:cs="Arial"/>
                <w:b w:val="0"/>
                <w:bCs/>
                <w:sz w:val="20"/>
              </w:rPr>
              <w:t>895</w:t>
            </w:r>
          </w:p>
        </w:tc>
      </w:tr>
      <w:tr w:rsidR="0083623B" w14:paraId="1F6AB9C2" w14:textId="77777777" w:rsidTr="003C367E">
        <w:trPr>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06A7688" w14:textId="77777777" w:rsidR="0083623B" w:rsidRDefault="0083623B" w:rsidP="003C367E">
            <w:pPr>
              <w:pStyle w:val="Head1"/>
              <w:spacing w:after="0"/>
              <w:jc w:val="center"/>
              <w:rPr>
                <w:rFonts w:ascii="Arial" w:hAnsi="Arial" w:cs="Arial"/>
                <w:caps w:val="0"/>
                <w:sz w:val="20"/>
                <w:szCs w:val="18"/>
              </w:rPr>
            </w:pPr>
            <w:r>
              <w:rPr>
                <w:rFonts w:ascii="Arial" w:hAnsi="Arial" w:cs="Arial"/>
                <w:caps w:val="0"/>
                <w:sz w:val="20"/>
                <w:szCs w:val="18"/>
              </w:rPr>
              <w:t>Y2</w:t>
            </w:r>
            <w:r w:rsidRPr="00D66329">
              <w:rPr>
                <w:rFonts w:ascii="Arial" w:hAnsi="Arial" w:cs="Arial"/>
                <w:caps w:val="0"/>
                <w:sz w:val="20"/>
                <w:szCs w:val="18"/>
              </w:rPr>
              <w:t>.01</w:t>
            </w:r>
          </w:p>
        </w:tc>
        <w:tc>
          <w:tcPr>
            <w:tcW w:w="3338" w:type="dxa"/>
          </w:tcPr>
          <w:p w14:paraId="5F51F0DB" w14:textId="77777777" w:rsidR="0083623B" w:rsidRPr="00B84A8C"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B84A8C">
              <w:rPr>
                <w:rFonts w:ascii="Arial" w:hAnsi="Arial" w:cs="Arial"/>
                <w:b w:val="0"/>
                <w:bCs/>
                <w:caps w:val="0"/>
                <w:sz w:val="20"/>
                <w:szCs w:val="18"/>
              </w:rPr>
              <w:t>My friends expect me to buy low-sugar packaged tea.</w:t>
            </w:r>
          </w:p>
        </w:tc>
        <w:tc>
          <w:tcPr>
            <w:tcW w:w="822" w:type="dxa"/>
            <w:vAlign w:val="center"/>
          </w:tcPr>
          <w:p w14:paraId="6591FD43" w14:textId="1E4E42F6" w:rsidR="0083623B" w:rsidRPr="00B84A8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B84A8C">
              <w:rPr>
                <w:rFonts w:ascii="Arial" w:hAnsi="Arial" w:cs="Arial"/>
                <w:b w:val="0"/>
                <w:bCs/>
                <w:sz w:val="20"/>
              </w:rPr>
              <w:t>0</w:t>
            </w:r>
            <w:r w:rsidR="00355B9E">
              <w:rPr>
                <w:rFonts w:ascii="Arial" w:hAnsi="Arial" w:cs="Arial"/>
                <w:b w:val="0"/>
                <w:bCs/>
                <w:sz w:val="20"/>
              </w:rPr>
              <w:t>.</w:t>
            </w:r>
            <w:r w:rsidRPr="00B84A8C">
              <w:rPr>
                <w:rFonts w:ascii="Arial" w:hAnsi="Arial" w:cs="Arial"/>
                <w:b w:val="0"/>
                <w:bCs/>
                <w:sz w:val="20"/>
              </w:rPr>
              <w:t>836</w:t>
            </w:r>
          </w:p>
        </w:tc>
        <w:tc>
          <w:tcPr>
            <w:tcW w:w="741" w:type="dxa"/>
            <w:vAlign w:val="center"/>
          </w:tcPr>
          <w:p w14:paraId="2CADEF46" w14:textId="77777777" w:rsidR="0083623B" w:rsidRPr="00B84A8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p>
        </w:tc>
        <w:tc>
          <w:tcPr>
            <w:tcW w:w="0" w:type="auto"/>
            <w:vAlign w:val="center"/>
          </w:tcPr>
          <w:p w14:paraId="27C1148B"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353DD03E"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r w:rsidR="0083623B" w14:paraId="0B424E80" w14:textId="77777777" w:rsidTr="003C367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651C25" w14:textId="77777777" w:rsidR="0083623B" w:rsidRDefault="0083623B" w:rsidP="003C367E">
            <w:pPr>
              <w:pStyle w:val="Head1"/>
              <w:spacing w:after="0"/>
              <w:jc w:val="center"/>
              <w:rPr>
                <w:rFonts w:ascii="Arial" w:hAnsi="Arial" w:cs="Arial"/>
                <w:caps w:val="0"/>
                <w:sz w:val="20"/>
                <w:szCs w:val="18"/>
              </w:rPr>
            </w:pPr>
            <w:r>
              <w:rPr>
                <w:rFonts w:ascii="Arial" w:hAnsi="Arial" w:cs="Arial"/>
                <w:caps w:val="0"/>
                <w:sz w:val="20"/>
                <w:szCs w:val="18"/>
              </w:rPr>
              <w:lastRenderedPageBreak/>
              <w:t>Y2</w:t>
            </w:r>
            <w:r w:rsidRPr="00D66329">
              <w:rPr>
                <w:rFonts w:ascii="Arial" w:hAnsi="Arial" w:cs="Arial"/>
                <w:caps w:val="0"/>
                <w:sz w:val="20"/>
                <w:szCs w:val="18"/>
              </w:rPr>
              <w:t>.02</w:t>
            </w:r>
          </w:p>
        </w:tc>
        <w:tc>
          <w:tcPr>
            <w:tcW w:w="3338" w:type="dxa"/>
          </w:tcPr>
          <w:p w14:paraId="2DF59B06" w14:textId="77777777" w:rsidR="0083623B" w:rsidRPr="00B84A8C"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B84A8C">
              <w:rPr>
                <w:rFonts w:ascii="Arial" w:hAnsi="Arial" w:cs="Arial"/>
                <w:b w:val="0"/>
                <w:bCs/>
                <w:caps w:val="0"/>
                <w:sz w:val="20"/>
                <w:szCs w:val="18"/>
              </w:rPr>
              <w:t>My family expects me to buy low-sugar packaged tea</w:t>
            </w:r>
          </w:p>
        </w:tc>
        <w:tc>
          <w:tcPr>
            <w:tcW w:w="822" w:type="dxa"/>
            <w:vAlign w:val="center"/>
          </w:tcPr>
          <w:p w14:paraId="4248F804" w14:textId="73663322" w:rsidR="0083623B" w:rsidRPr="00B84A8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B84A8C">
              <w:rPr>
                <w:rFonts w:ascii="Arial" w:hAnsi="Arial" w:cs="Arial"/>
                <w:b w:val="0"/>
                <w:bCs/>
                <w:sz w:val="20"/>
              </w:rPr>
              <w:t>0</w:t>
            </w:r>
            <w:r w:rsidR="00355B9E">
              <w:rPr>
                <w:rFonts w:ascii="Arial" w:hAnsi="Arial" w:cs="Arial"/>
                <w:b w:val="0"/>
                <w:bCs/>
                <w:sz w:val="20"/>
              </w:rPr>
              <w:t>.</w:t>
            </w:r>
            <w:r w:rsidRPr="00B84A8C">
              <w:rPr>
                <w:rFonts w:ascii="Arial" w:hAnsi="Arial" w:cs="Arial"/>
                <w:b w:val="0"/>
                <w:bCs/>
                <w:sz w:val="20"/>
              </w:rPr>
              <w:t>767</w:t>
            </w:r>
          </w:p>
        </w:tc>
        <w:tc>
          <w:tcPr>
            <w:tcW w:w="741" w:type="dxa"/>
            <w:vAlign w:val="center"/>
          </w:tcPr>
          <w:p w14:paraId="045F8C32" w14:textId="77777777" w:rsidR="0083623B" w:rsidRPr="00B84A8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p>
        </w:tc>
        <w:tc>
          <w:tcPr>
            <w:tcW w:w="0" w:type="auto"/>
            <w:vAlign w:val="center"/>
          </w:tcPr>
          <w:p w14:paraId="60920C5D" w14:textId="77777777"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5DF14072" w14:textId="77777777"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83623B" w14:paraId="00FBC9D3" w14:textId="77777777" w:rsidTr="003C367E">
        <w:trPr>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CA4C5C" w14:textId="77777777" w:rsidR="0083623B" w:rsidRDefault="0083623B" w:rsidP="003C367E">
            <w:pPr>
              <w:pStyle w:val="Head1"/>
              <w:spacing w:after="0"/>
              <w:jc w:val="center"/>
              <w:rPr>
                <w:rFonts w:ascii="Arial" w:hAnsi="Arial" w:cs="Arial"/>
                <w:caps w:val="0"/>
                <w:sz w:val="20"/>
                <w:szCs w:val="18"/>
              </w:rPr>
            </w:pPr>
            <w:r>
              <w:rPr>
                <w:rFonts w:ascii="Arial" w:hAnsi="Arial" w:cs="Arial"/>
                <w:caps w:val="0"/>
                <w:sz w:val="20"/>
                <w:szCs w:val="18"/>
              </w:rPr>
              <w:t>Y2</w:t>
            </w:r>
            <w:r w:rsidRPr="00D66329">
              <w:rPr>
                <w:rFonts w:ascii="Arial" w:hAnsi="Arial" w:cs="Arial"/>
                <w:caps w:val="0"/>
                <w:sz w:val="20"/>
                <w:szCs w:val="18"/>
              </w:rPr>
              <w:t>.03</w:t>
            </w:r>
          </w:p>
        </w:tc>
        <w:tc>
          <w:tcPr>
            <w:tcW w:w="3338" w:type="dxa"/>
          </w:tcPr>
          <w:p w14:paraId="30E02051" w14:textId="77777777" w:rsidR="0083623B" w:rsidRPr="00B84A8C"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B84A8C">
              <w:rPr>
                <w:rFonts w:ascii="Arial" w:hAnsi="Arial" w:cs="Arial"/>
                <w:b w:val="0"/>
                <w:bCs/>
                <w:caps w:val="0"/>
                <w:sz w:val="20"/>
                <w:szCs w:val="18"/>
              </w:rPr>
              <w:t>People who are important to me want me to buy low-sugar packaged tea.</w:t>
            </w:r>
          </w:p>
        </w:tc>
        <w:tc>
          <w:tcPr>
            <w:tcW w:w="822" w:type="dxa"/>
            <w:vAlign w:val="center"/>
          </w:tcPr>
          <w:p w14:paraId="2144946D" w14:textId="7D3280F5" w:rsidR="0083623B" w:rsidRPr="00B84A8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B84A8C">
              <w:rPr>
                <w:rFonts w:ascii="Arial" w:hAnsi="Arial" w:cs="Arial"/>
                <w:b w:val="0"/>
                <w:bCs/>
                <w:sz w:val="20"/>
              </w:rPr>
              <w:t>0</w:t>
            </w:r>
            <w:r w:rsidR="00355B9E">
              <w:rPr>
                <w:rFonts w:ascii="Arial" w:hAnsi="Arial" w:cs="Arial"/>
                <w:b w:val="0"/>
                <w:bCs/>
                <w:sz w:val="20"/>
              </w:rPr>
              <w:t>.</w:t>
            </w:r>
            <w:r w:rsidRPr="00B84A8C">
              <w:rPr>
                <w:rFonts w:ascii="Arial" w:hAnsi="Arial" w:cs="Arial"/>
                <w:b w:val="0"/>
                <w:bCs/>
                <w:sz w:val="20"/>
              </w:rPr>
              <w:t>766</w:t>
            </w:r>
          </w:p>
        </w:tc>
        <w:tc>
          <w:tcPr>
            <w:tcW w:w="741" w:type="dxa"/>
            <w:vAlign w:val="center"/>
          </w:tcPr>
          <w:p w14:paraId="5EFEDAA2" w14:textId="77777777" w:rsidR="0083623B" w:rsidRPr="00B84A8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p>
        </w:tc>
        <w:tc>
          <w:tcPr>
            <w:tcW w:w="0" w:type="auto"/>
            <w:vAlign w:val="center"/>
          </w:tcPr>
          <w:p w14:paraId="72166C2A"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61407600"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r w:rsidR="0083623B" w14:paraId="4BA74FFD" w14:textId="77777777" w:rsidTr="003C367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67A65BD" w14:textId="77777777" w:rsidR="0083623B" w:rsidRDefault="0083623B" w:rsidP="003C367E">
            <w:pPr>
              <w:pStyle w:val="Head1"/>
              <w:spacing w:after="0"/>
              <w:jc w:val="center"/>
              <w:rPr>
                <w:rFonts w:ascii="Arial" w:hAnsi="Arial" w:cs="Arial"/>
                <w:caps w:val="0"/>
                <w:sz w:val="20"/>
                <w:szCs w:val="18"/>
              </w:rPr>
            </w:pPr>
            <w:r>
              <w:rPr>
                <w:rFonts w:ascii="Arial" w:hAnsi="Arial" w:cs="Arial"/>
                <w:caps w:val="0"/>
                <w:sz w:val="20"/>
                <w:szCs w:val="18"/>
              </w:rPr>
              <w:t>Y2</w:t>
            </w:r>
            <w:r w:rsidRPr="00D66329">
              <w:rPr>
                <w:rFonts w:ascii="Arial" w:hAnsi="Arial" w:cs="Arial"/>
                <w:caps w:val="0"/>
                <w:sz w:val="20"/>
                <w:szCs w:val="18"/>
              </w:rPr>
              <w:t>.04</w:t>
            </w:r>
          </w:p>
        </w:tc>
        <w:tc>
          <w:tcPr>
            <w:tcW w:w="3338" w:type="dxa"/>
          </w:tcPr>
          <w:p w14:paraId="309DE572" w14:textId="77777777" w:rsidR="0083623B" w:rsidRPr="00B84A8C"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B84A8C">
              <w:rPr>
                <w:rFonts w:ascii="Arial" w:hAnsi="Arial" w:cs="Arial"/>
                <w:b w:val="0"/>
                <w:bCs/>
                <w:caps w:val="0"/>
                <w:sz w:val="20"/>
                <w:szCs w:val="18"/>
              </w:rPr>
              <w:t>Most of the people close to me buy low-sugar packaged tea</w:t>
            </w:r>
          </w:p>
        </w:tc>
        <w:tc>
          <w:tcPr>
            <w:tcW w:w="822" w:type="dxa"/>
            <w:vAlign w:val="center"/>
          </w:tcPr>
          <w:p w14:paraId="347806EE" w14:textId="364DC932" w:rsidR="0083623B" w:rsidRPr="00B84A8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B84A8C">
              <w:rPr>
                <w:rFonts w:ascii="Arial" w:hAnsi="Arial" w:cs="Arial"/>
                <w:b w:val="0"/>
                <w:bCs/>
                <w:sz w:val="20"/>
              </w:rPr>
              <w:t>0</w:t>
            </w:r>
            <w:r w:rsidR="00355B9E">
              <w:rPr>
                <w:rFonts w:ascii="Arial" w:hAnsi="Arial" w:cs="Arial"/>
                <w:b w:val="0"/>
                <w:bCs/>
                <w:sz w:val="20"/>
              </w:rPr>
              <w:t>.</w:t>
            </w:r>
            <w:r w:rsidRPr="00B84A8C">
              <w:rPr>
                <w:rFonts w:ascii="Arial" w:hAnsi="Arial" w:cs="Arial"/>
                <w:b w:val="0"/>
                <w:bCs/>
                <w:sz w:val="20"/>
              </w:rPr>
              <w:t>771</w:t>
            </w:r>
          </w:p>
        </w:tc>
        <w:tc>
          <w:tcPr>
            <w:tcW w:w="741" w:type="dxa"/>
            <w:vAlign w:val="center"/>
          </w:tcPr>
          <w:p w14:paraId="7BAE9AFE" w14:textId="77777777" w:rsidR="0083623B" w:rsidRPr="00B84A8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p>
        </w:tc>
        <w:tc>
          <w:tcPr>
            <w:tcW w:w="0" w:type="auto"/>
            <w:vAlign w:val="center"/>
          </w:tcPr>
          <w:p w14:paraId="747D0DDD" w14:textId="77777777"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7C89C068" w14:textId="77777777"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83623B" w14:paraId="1FA36420" w14:textId="77777777" w:rsidTr="003C367E">
        <w:trPr>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B480A3" w14:textId="77777777" w:rsidR="0083623B" w:rsidRDefault="0083623B" w:rsidP="003C367E">
            <w:pPr>
              <w:pStyle w:val="Head1"/>
              <w:spacing w:after="0"/>
              <w:jc w:val="center"/>
              <w:rPr>
                <w:rFonts w:ascii="Arial" w:hAnsi="Arial" w:cs="Arial"/>
                <w:caps w:val="0"/>
                <w:sz w:val="20"/>
                <w:szCs w:val="18"/>
              </w:rPr>
            </w:pPr>
            <w:r>
              <w:rPr>
                <w:rFonts w:ascii="Arial" w:hAnsi="Arial" w:cs="Arial"/>
                <w:caps w:val="0"/>
                <w:sz w:val="20"/>
                <w:szCs w:val="18"/>
              </w:rPr>
              <w:t>Y2</w:t>
            </w:r>
            <w:r w:rsidRPr="00D66329">
              <w:rPr>
                <w:rFonts w:ascii="Arial" w:hAnsi="Arial" w:cs="Arial"/>
                <w:caps w:val="0"/>
                <w:sz w:val="20"/>
                <w:szCs w:val="18"/>
              </w:rPr>
              <w:t>.05</w:t>
            </w:r>
          </w:p>
        </w:tc>
        <w:tc>
          <w:tcPr>
            <w:tcW w:w="3338" w:type="dxa"/>
          </w:tcPr>
          <w:p w14:paraId="63B7E459" w14:textId="77777777" w:rsidR="0083623B" w:rsidRPr="00B84A8C"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B84A8C">
              <w:rPr>
                <w:rFonts w:ascii="Arial" w:hAnsi="Arial" w:cs="Arial"/>
                <w:b w:val="0"/>
                <w:bCs/>
                <w:caps w:val="0"/>
                <w:sz w:val="20"/>
                <w:szCs w:val="18"/>
              </w:rPr>
              <w:t>My family and friends often choose low-sugar packaged tea over other beverages</w:t>
            </w:r>
          </w:p>
        </w:tc>
        <w:tc>
          <w:tcPr>
            <w:tcW w:w="822" w:type="dxa"/>
            <w:vAlign w:val="center"/>
          </w:tcPr>
          <w:p w14:paraId="20C02358" w14:textId="6CAEA079" w:rsidR="0083623B" w:rsidRPr="00B84A8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B84A8C">
              <w:rPr>
                <w:rFonts w:ascii="Arial" w:hAnsi="Arial" w:cs="Arial"/>
                <w:b w:val="0"/>
                <w:bCs/>
                <w:sz w:val="20"/>
              </w:rPr>
              <w:t>0</w:t>
            </w:r>
            <w:r w:rsidR="00355B9E">
              <w:rPr>
                <w:rFonts w:ascii="Arial" w:hAnsi="Arial" w:cs="Arial"/>
                <w:b w:val="0"/>
                <w:bCs/>
                <w:sz w:val="20"/>
              </w:rPr>
              <w:t>.</w:t>
            </w:r>
            <w:r w:rsidRPr="00B84A8C">
              <w:rPr>
                <w:rFonts w:ascii="Arial" w:hAnsi="Arial" w:cs="Arial"/>
                <w:b w:val="0"/>
                <w:bCs/>
                <w:sz w:val="20"/>
              </w:rPr>
              <w:t>835</w:t>
            </w:r>
          </w:p>
        </w:tc>
        <w:tc>
          <w:tcPr>
            <w:tcW w:w="741" w:type="dxa"/>
            <w:vAlign w:val="center"/>
          </w:tcPr>
          <w:p w14:paraId="0618A7DC" w14:textId="77777777" w:rsidR="0083623B" w:rsidRPr="00B84A8C"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p>
        </w:tc>
        <w:tc>
          <w:tcPr>
            <w:tcW w:w="0" w:type="auto"/>
            <w:vAlign w:val="center"/>
          </w:tcPr>
          <w:p w14:paraId="7AEC61EF"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597604CF"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r w:rsidR="0083623B" w14:paraId="51EC15B1" w14:textId="77777777" w:rsidTr="003C367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44DAD1" w14:textId="77777777" w:rsidR="0083623B" w:rsidRDefault="0083623B" w:rsidP="003C367E">
            <w:pPr>
              <w:pStyle w:val="Head1"/>
              <w:spacing w:after="0"/>
              <w:jc w:val="center"/>
              <w:rPr>
                <w:rFonts w:ascii="Arial" w:hAnsi="Arial" w:cs="Arial"/>
                <w:caps w:val="0"/>
                <w:sz w:val="20"/>
                <w:szCs w:val="18"/>
              </w:rPr>
            </w:pPr>
          </w:p>
        </w:tc>
        <w:tc>
          <w:tcPr>
            <w:tcW w:w="3338" w:type="dxa"/>
          </w:tcPr>
          <w:p w14:paraId="1E8B70CD" w14:textId="77777777" w:rsidR="0083623B" w:rsidRPr="00800D5F"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caps w:val="0"/>
                <w:sz w:val="20"/>
                <w:szCs w:val="18"/>
              </w:rPr>
            </w:pPr>
            <w:r w:rsidRPr="00800D5F">
              <w:rPr>
                <w:rFonts w:ascii="Arial" w:hAnsi="Arial" w:cs="Arial"/>
                <w:caps w:val="0"/>
                <w:sz w:val="20"/>
                <w:szCs w:val="18"/>
              </w:rPr>
              <w:t>Perceived Behavioral Control</w:t>
            </w:r>
          </w:p>
        </w:tc>
        <w:tc>
          <w:tcPr>
            <w:tcW w:w="822" w:type="dxa"/>
            <w:vAlign w:val="center"/>
          </w:tcPr>
          <w:p w14:paraId="66731906" w14:textId="77777777" w:rsidR="0083623B" w:rsidRPr="00B84A8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741" w:type="dxa"/>
            <w:vAlign w:val="center"/>
          </w:tcPr>
          <w:p w14:paraId="6893EFFE" w14:textId="4E50C87D" w:rsidR="0083623B" w:rsidRPr="00B84A8C"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Pr>
                <w:rFonts w:ascii="Arial" w:hAnsi="Arial" w:cs="Arial"/>
                <w:b w:val="0"/>
                <w:bCs/>
                <w:sz w:val="20"/>
              </w:rPr>
              <w:t>0</w:t>
            </w:r>
            <w:r w:rsidR="00355B9E">
              <w:rPr>
                <w:rFonts w:ascii="Arial" w:hAnsi="Arial" w:cs="Arial"/>
                <w:b w:val="0"/>
                <w:bCs/>
                <w:sz w:val="20"/>
              </w:rPr>
              <w:t>.</w:t>
            </w:r>
            <w:r>
              <w:rPr>
                <w:rFonts w:ascii="Arial" w:hAnsi="Arial" w:cs="Arial"/>
                <w:b w:val="0"/>
                <w:bCs/>
                <w:sz w:val="20"/>
              </w:rPr>
              <w:t>65</w:t>
            </w:r>
          </w:p>
        </w:tc>
        <w:tc>
          <w:tcPr>
            <w:tcW w:w="0" w:type="auto"/>
            <w:vAlign w:val="center"/>
          </w:tcPr>
          <w:p w14:paraId="0E6AC3EF" w14:textId="7EF92F76"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Pr>
                <w:rFonts w:ascii="Arial" w:hAnsi="Arial" w:cs="Arial"/>
                <w:b w:val="0"/>
                <w:bCs/>
                <w:sz w:val="20"/>
              </w:rPr>
              <w:t>0</w:t>
            </w:r>
            <w:r w:rsidR="00355B9E">
              <w:rPr>
                <w:rFonts w:ascii="Arial" w:hAnsi="Arial" w:cs="Arial"/>
                <w:b w:val="0"/>
                <w:bCs/>
                <w:sz w:val="20"/>
              </w:rPr>
              <w:t>.</w:t>
            </w:r>
            <w:r>
              <w:rPr>
                <w:rFonts w:ascii="Arial" w:hAnsi="Arial" w:cs="Arial"/>
                <w:b w:val="0"/>
                <w:bCs/>
                <w:sz w:val="20"/>
              </w:rPr>
              <w:t>904</w:t>
            </w:r>
          </w:p>
        </w:tc>
        <w:tc>
          <w:tcPr>
            <w:tcW w:w="0" w:type="auto"/>
            <w:vAlign w:val="center"/>
          </w:tcPr>
          <w:p w14:paraId="30EB6771" w14:textId="3D3A61B4"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Pr>
                <w:rFonts w:ascii="Arial" w:hAnsi="Arial" w:cs="Arial"/>
                <w:b w:val="0"/>
                <w:bCs/>
                <w:sz w:val="20"/>
              </w:rPr>
              <w:t>0</w:t>
            </w:r>
            <w:r w:rsidR="00355B9E">
              <w:rPr>
                <w:rFonts w:ascii="Arial" w:hAnsi="Arial" w:cs="Arial"/>
                <w:b w:val="0"/>
                <w:bCs/>
                <w:sz w:val="20"/>
              </w:rPr>
              <w:t>.</w:t>
            </w:r>
            <w:r>
              <w:rPr>
                <w:rFonts w:ascii="Arial" w:hAnsi="Arial" w:cs="Arial"/>
                <w:b w:val="0"/>
                <w:bCs/>
                <w:sz w:val="20"/>
              </w:rPr>
              <w:t>904</w:t>
            </w:r>
          </w:p>
        </w:tc>
      </w:tr>
      <w:tr w:rsidR="0083623B" w14:paraId="42A69319" w14:textId="77777777" w:rsidTr="003C367E">
        <w:trPr>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909179E" w14:textId="77777777" w:rsidR="0083623B" w:rsidRDefault="0083623B" w:rsidP="003C367E">
            <w:pPr>
              <w:pStyle w:val="Head1"/>
              <w:spacing w:after="0"/>
              <w:jc w:val="center"/>
              <w:rPr>
                <w:rFonts w:ascii="Arial" w:hAnsi="Arial" w:cs="Arial"/>
                <w:caps w:val="0"/>
                <w:sz w:val="20"/>
                <w:szCs w:val="18"/>
              </w:rPr>
            </w:pPr>
            <w:r>
              <w:rPr>
                <w:rFonts w:ascii="Arial" w:hAnsi="Arial" w:cs="Arial"/>
                <w:caps w:val="0"/>
                <w:sz w:val="20"/>
                <w:szCs w:val="18"/>
              </w:rPr>
              <w:t>Y3</w:t>
            </w:r>
            <w:r w:rsidRPr="00D66329">
              <w:rPr>
                <w:rFonts w:ascii="Arial" w:hAnsi="Arial" w:cs="Arial"/>
                <w:caps w:val="0"/>
                <w:sz w:val="20"/>
                <w:szCs w:val="18"/>
              </w:rPr>
              <w:t>.01</w:t>
            </w:r>
          </w:p>
        </w:tc>
        <w:tc>
          <w:tcPr>
            <w:tcW w:w="3338" w:type="dxa"/>
          </w:tcPr>
          <w:p w14:paraId="1CDBECF4" w14:textId="77777777" w:rsidR="0083623B" w:rsidRPr="00B84A8C"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835D22">
              <w:rPr>
                <w:rFonts w:ascii="Arial" w:hAnsi="Arial" w:cs="Arial"/>
                <w:b w:val="0"/>
                <w:bCs/>
                <w:caps w:val="0"/>
                <w:sz w:val="20"/>
                <w:szCs w:val="18"/>
              </w:rPr>
              <w:t>I feel capable of buying low-sugar packaged tea</w:t>
            </w:r>
          </w:p>
        </w:tc>
        <w:tc>
          <w:tcPr>
            <w:tcW w:w="822" w:type="dxa"/>
            <w:vAlign w:val="center"/>
          </w:tcPr>
          <w:p w14:paraId="3C1E1D57" w14:textId="32559D6D" w:rsidR="0083623B" w:rsidRPr="00800D5F"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800D5F">
              <w:rPr>
                <w:rFonts w:ascii="Arial" w:hAnsi="Arial" w:cs="Arial"/>
                <w:b w:val="0"/>
                <w:bCs/>
                <w:sz w:val="20"/>
              </w:rPr>
              <w:t>0</w:t>
            </w:r>
            <w:r w:rsidR="00355B9E">
              <w:rPr>
                <w:rFonts w:ascii="Arial" w:hAnsi="Arial" w:cs="Arial"/>
                <w:b w:val="0"/>
                <w:bCs/>
                <w:sz w:val="20"/>
              </w:rPr>
              <w:t>.</w:t>
            </w:r>
            <w:r w:rsidRPr="00800D5F">
              <w:rPr>
                <w:rFonts w:ascii="Arial" w:hAnsi="Arial" w:cs="Arial"/>
                <w:b w:val="0"/>
                <w:bCs/>
                <w:sz w:val="20"/>
              </w:rPr>
              <w:t>878</w:t>
            </w:r>
          </w:p>
        </w:tc>
        <w:tc>
          <w:tcPr>
            <w:tcW w:w="741" w:type="dxa"/>
            <w:vAlign w:val="center"/>
          </w:tcPr>
          <w:p w14:paraId="6A585E22" w14:textId="77777777" w:rsidR="0083623B" w:rsidRPr="00800D5F"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5B201BC9"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79D6DB43"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r w:rsidR="0083623B" w14:paraId="074D5394" w14:textId="77777777" w:rsidTr="003C367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B66065E" w14:textId="77777777" w:rsidR="0083623B" w:rsidRDefault="0083623B" w:rsidP="003C367E">
            <w:pPr>
              <w:pStyle w:val="Head1"/>
              <w:spacing w:after="0"/>
              <w:jc w:val="center"/>
              <w:rPr>
                <w:rFonts w:ascii="Arial" w:hAnsi="Arial" w:cs="Arial"/>
                <w:caps w:val="0"/>
                <w:sz w:val="20"/>
                <w:szCs w:val="18"/>
              </w:rPr>
            </w:pPr>
            <w:r>
              <w:rPr>
                <w:rFonts w:ascii="Arial" w:hAnsi="Arial" w:cs="Arial"/>
                <w:caps w:val="0"/>
                <w:sz w:val="20"/>
                <w:szCs w:val="18"/>
              </w:rPr>
              <w:t>Y3</w:t>
            </w:r>
            <w:r w:rsidRPr="00D66329">
              <w:rPr>
                <w:rFonts w:ascii="Arial" w:hAnsi="Arial" w:cs="Arial"/>
                <w:caps w:val="0"/>
                <w:sz w:val="20"/>
                <w:szCs w:val="18"/>
              </w:rPr>
              <w:t>.02</w:t>
            </w:r>
          </w:p>
        </w:tc>
        <w:tc>
          <w:tcPr>
            <w:tcW w:w="3338" w:type="dxa"/>
          </w:tcPr>
          <w:p w14:paraId="640F0748" w14:textId="77777777" w:rsidR="0083623B" w:rsidRPr="00B84A8C"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835D22">
              <w:rPr>
                <w:rFonts w:ascii="Arial" w:hAnsi="Arial" w:cs="Arial"/>
                <w:b w:val="0"/>
                <w:bCs/>
                <w:caps w:val="0"/>
                <w:sz w:val="20"/>
                <w:szCs w:val="18"/>
              </w:rPr>
              <w:t>I have sufficient resources (such as money and time) to buy low-sugar packaged tea</w:t>
            </w:r>
          </w:p>
        </w:tc>
        <w:tc>
          <w:tcPr>
            <w:tcW w:w="822" w:type="dxa"/>
            <w:vAlign w:val="center"/>
          </w:tcPr>
          <w:p w14:paraId="2F974BC5" w14:textId="26490F92" w:rsidR="0083623B" w:rsidRPr="00800D5F"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800D5F">
              <w:rPr>
                <w:rFonts w:ascii="Arial" w:hAnsi="Arial" w:cs="Arial"/>
                <w:b w:val="0"/>
                <w:bCs/>
                <w:sz w:val="20"/>
              </w:rPr>
              <w:t>0</w:t>
            </w:r>
            <w:r w:rsidR="00355B9E">
              <w:rPr>
                <w:rFonts w:ascii="Arial" w:hAnsi="Arial" w:cs="Arial"/>
                <w:b w:val="0"/>
                <w:bCs/>
                <w:sz w:val="20"/>
              </w:rPr>
              <w:t>.</w:t>
            </w:r>
            <w:r w:rsidRPr="00800D5F">
              <w:rPr>
                <w:rFonts w:ascii="Arial" w:hAnsi="Arial" w:cs="Arial"/>
                <w:b w:val="0"/>
                <w:bCs/>
                <w:sz w:val="20"/>
              </w:rPr>
              <w:t>786</w:t>
            </w:r>
          </w:p>
        </w:tc>
        <w:tc>
          <w:tcPr>
            <w:tcW w:w="741" w:type="dxa"/>
            <w:vAlign w:val="center"/>
          </w:tcPr>
          <w:p w14:paraId="5A428CA5" w14:textId="77777777" w:rsidR="0083623B" w:rsidRPr="00800D5F"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461A8C1A" w14:textId="77777777"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037DAC72" w14:textId="77777777"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83623B" w14:paraId="3989950A" w14:textId="77777777" w:rsidTr="003C367E">
        <w:trPr>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8C1727" w14:textId="77777777" w:rsidR="0083623B" w:rsidRDefault="0083623B" w:rsidP="003C367E">
            <w:pPr>
              <w:pStyle w:val="Head1"/>
              <w:spacing w:after="0"/>
              <w:jc w:val="center"/>
              <w:rPr>
                <w:rFonts w:ascii="Arial" w:hAnsi="Arial" w:cs="Arial"/>
                <w:caps w:val="0"/>
                <w:sz w:val="20"/>
                <w:szCs w:val="18"/>
              </w:rPr>
            </w:pPr>
            <w:r>
              <w:rPr>
                <w:rFonts w:ascii="Arial" w:hAnsi="Arial" w:cs="Arial"/>
                <w:caps w:val="0"/>
                <w:sz w:val="20"/>
                <w:szCs w:val="18"/>
              </w:rPr>
              <w:t>Y3</w:t>
            </w:r>
            <w:r w:rsidRPr="00D66329">
              <w:rPr>
                <w:rFonts w:ascii="Arial" w:hAnsi="Arial" w:cs="Arial"/>
                <w:caps w:val="0"/>
                <w:sz w:val="20"/>
                <w:szCs w:val="18"/>
              </w:rPr>
              <w:t>.03</w:t>
            </w:r>
          </w:p>
        </w:tc>
        <w:tc>
          <w:tcPr>
            <w:tcW w:w="3338" w:type="dxa"/>
          </w:tcPr>
          <w:p w14:paraId="65610A75" w14:textId="77777777" w:rsidR="0083623B" w:rsidRPr="00B84A8C"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835D22">
              <w:rPr>
                <w:rFonts w:ascii="Arial" w:hAnsi="Arial" w:cs="Arial"/>
                <w:b w:val="0"/>
                <w:bCs/>
                <w:caps w:val="0"/>
                <w:sz w:val="20"/>
                <w:szCs w:val="18"/>
              </w:rPr>
              <w:t>If I want to, I can easily buy low-sugar packaged tea</w:t>
            </w:r>
          </w:p>
        </w:tc>
        <w:tc>
          <w:tcPr>
            <w:tcW w:w="822" w:type="dxa"/>
            <w:vAlign w:val="center"/>
          </w:tcPr>
          <w:p w14:paraId="56DB1BCB" w14:textId="1A128B73" w:rsidR="0083623B" w:rsidRPr="00800D5F"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800D5F">
              <w:rPr>
                <w:rFonts w:ascii="Arial" w:hAnsi="Arial" w:cs="Arial"/>
                <w:b w:val="0"/>
                <w:bCs/>
                <w:sz w:val="20"/>
              </w:rPr>
              <w:t>0</w:t>
            </w:r>
            <w:r w:rsidR="00355B9E">
              <w:rPr>
                <w:rFonts w:ascii="Arial" w:hAnsi="Arial" w:cs="Arial"/>
                <w:b w:val="0"/>
                <w:bCs/>
                <w:sz w:val="20"/>
              </w:rPr>
              <w:t>.</w:t>
            </w:r>
            <w:r w:rsidRPr="00800D5F">
              <w:rPr>
                <w:rFonts w:ascii="Arial" w:hAnsi="Arial" w:cs="Arial"/>
                <w:b w:val="0"/>
                <w:bCs/>
                <w:sz w:val="20"/>
              </w:rPr>
              <w:t>773</w:t>
            </w:r>
          </w:p>
        </w:tc>
        <w:tc>
          <w:tcPr>
            <w:tcW w:w="741" w:type="dxa"/>
            <w:vAlign w:val="center"/>
          </w:tcPr>
          <w:p w14:paraId="2EC62D2A" w14:textId="77777777" w:rsidR="0083623B" w:rsidRPr="00800D5F"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03BF65C0"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60AF20C8"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r w:rsidR="0083623B" w14:paraId="4ED42751" w14:textId="77777777" w:rsidTr="003C367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E276830" w14:textId="77777777" w:rsidR="0083623B" w:rsidRDefault="0083623B" w:rsidP="003C367E">
            <w:pPr>
              <w:pStyle w:val="Head1"/>
              <w:spacing w:after="0"/>
              <w:jc w:val="center"/>
              <w:rPr>
                <w:rFonts w:ascii="Arial" w:hAnsi="Arial" w:cs="Arial"/>
                <w:caps w:val="0"/>
                <w:sz w:val="20"/>
                <w:szCs w:val="18"/>
              </w:rPr>
            </w:pPr>
            <w:r>
              <w:rPr>
                <w:rFonts w:ascii="Arial" w:hAnsi="Arial" w:cs="Arial"/>
                <w:caps w:val="0"/>
                <w:sz w:val="20"/>
                <w:szCs w:val="18"/>
              </w:rPr>
              <w:t>Y3</w:t>
            </w:r>
            <w:r w:rsidRPr="00D66329">
              <w:rPr>
                <w:rFonts w:ascii="Arial" w:hAnsi="Arial" w:cs="Arial"/>
                <w:caps w:val="0"/>
                <w:sz w:val="20"/>
                <w:szCs w:val="18"/>
              </w:rPr>
              <w:t>.04</w:t>
            </w:r>
          </w:p>
        </w:tc>
        <w:tc>
          <w:tcPr>
            <w:tcW w:w="3338" w:type="dxa"/>
          </w:tcPr>
          <w:p w14:paraId="78D4E52E" w14:textId="77777777" w:rsidR="0083623B" w:rsidRPr="00B84A8C"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835D22">
              <w:rPr>
                <w:rFonts w:ascii="Arial" w:hAnsi="Arial" w:cs="Arial"/>
                <w:b w:val="0"/>
                <w:bCs/>
                <w:caps w:val="0"/>
                <w:sz w:val="20"/>
                <w:szCs w:val="18"/>
              </w:rPr>
              <w:t>Low-sugar packaged tea is easy to find where I shop</w:t>
            </w:r>
          </w:p>
        </w:tc>
        <w:tc>
          <w:tcPr>
            <w:tcW w:w="822" w:type="dxa"/>
            <w:vAlign w:val="center"/>
          </w:tcPr>
          <w:p w14:paraId="1A691DB5" w14:textId="16C17793" w:rsidR="0083623B" w:rsidRPr="00800D5F"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800D5F">
              <w:rPr>
                <w:rFonts w:ascii="Arial" w:hAnsi="Arial" w:cs="Arial"/>
                <w:b w:val="0"/>
                <w:bCs/>
                <w:sz w:val="20"/>
              </w:rPr>
              <w:t>0</w:t>
            </w:r>
            <w:r w:rsidR="00355B9E">
              <w:rPr>
                <w:rFonts w:ascii="Arial" w:hAnsi="Arial" w:cs="Arial"/>
                <w:b w:val="0"/>
                <w:bCs/>
                <w:sz w:val="20"/>
              </w:rPr>
              <w:t>.</w:t>
            </w:r>
            <w:r w:rsidRPr="00800D5F">
              <w:rPr>
                <w:rFonts w:ascii="Arial" w:hAnsi="Arial" w:cs="Arial"/>
                <w:b w:val="0"/>
                <w:bCs/>
                <w:sz w:val="20"/>
              </w:rPr>
              <w:t>783</w:t>
            </w:r>
          </w:p>
        </w:tc>
        <w:tc>
          <w:tcPr>
            <w:tcW w:w="741" w:type="dxa"/>
            <w:vAlign w:val="center"/>
          </w:tcPr>
          <w:p w14:paraId="4DA5764E" w14:textId="77777777" w:rsidR="0083623B" w:rsidRPr="00800D5F"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5FB86819" w14:textId="77777777"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407E7826" w14:textId="77777777"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83623B" w14:paraId="65D71E2C" w14:textId="77777777" w:rsidTr="003C367E">
        <w:trPr>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BF51C47" w14:textId="77777777" w:rsidR="0083623B" w:rsidRDefault="0083623B" w:rsidP="003C367E">
            <w:pPr>
              <w:pStyle w:val="Head1"/>
              <w:spacing w:after="0"/>
              <w:jc w:val="center"/>
              <w:rPr>
                <w:rFonts w:ascii="Arial" w:hAnsi="Arial" w:cs="Arial"/>
                <w:caps w:val="0"/>
                <w:sz w:val="20"/>
                <w:szCs w:val="18"/>
              </w:rPr>
            </w:pPr>
            <w:r>
              <w:rPr>
                <w:rFonts w:ascii="Arial" w:hAnsi="Arial" w:cs="Arial"/>
                <w:caps w:val="0"/>
                <w:sz w:val="20"/>
                <w:szCs w:val="18"/>
              </w:rPr>
              <w:t>Y3</w:t>
            </w:r>
            <w:r w:rsidRPr="00D66329">
              <w:rPr>
                <w:rFonts w:ascii="Arial" w:hAnsi="Arial" w:cs="Arial"/>
                <w:caps w:val="0"/>
                <w:sz w:val="20"/>
                <w:szCs w:val="18"/>
              </w:rPr>
              <w:t>.05</w:t>
            </w:r>
          </w:p>
        </w:tc>
        <w:tc>
          <w:tcPr>
            <w:tcW w:w="3338" w:type="dxa"/>
          </w:tcPr>
          <w:p w14:paraId="454A9F11" w14:textId="77777777" w:rsidR="0083623B" w:rsidRPr="00B84A8C"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835D22">
              <w:rPr>
                <w:rFonts w:ascii="Arial" w:hAnsi="Arial" w:cs="Arial"/>
                <w:b w:val="0"/>
                <w:bCs/>
                <w:caps w:val="0"/>
                <w:sz w:val="20"/>
                <w:szCs w:val="18"/>
              </w:rPr>
              <w:t>The decision to buy low-sugar packaged tea is entirely up to me</w:t>
            </w:r>
          </w:p>
        </w:tc>
        <w:tc>
          <w:tcPr>
            <w:tcW w:w="822" w:type="dxa"/>
            <w:vAlign w:val="center"/>
          </w:tcPr>
          <w:p w14:paraId="5AC52FC2" w14:textId="4D954106" w:rsidR="0083623B" w:rsidRPr="00800D5F"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800D5F">
              <w:rPr>
                <w:rFonts w:ascii="Arial" w:hAnsi="Arial" w:cs="Arial"/>
                <w:b w:val="0"/>
                <w:bCs/>
                <w:sz w:val="20"/>
              </w:rPr>
              <w:t>0</w:t>
            </w:r>
            <w:r w:rsidR="00355B9E">
              <w:rPr>
                <w:rFonts w:ascii="Arial" w:hAnsi="Arial" w:cs="Arial"/>
                <w:b w:val="0"/>
                <w:bCs/>
                <w:sz w:val="20"/>
              </w:rPr>
              <w:t>.</w:t>
            </w:r>
            <w:r w:rsidRPr="00800D5F">
              <w:rPr>
                <w:rFonts w:ascii="Arial" w:hAnsi="Arial" w:cs="Arial"/>
                <w:b w:val="0"/>
                <w:bCs/>
                <w:sz w:val="20"/>
              </w:rPr>
              <w:t>826</w:t>
            </w:r>
          </w:p>
        </w:tc>
        <w:tc>
          <w:tcPr>
            <w:tcW w:w="741" w:type="dxa"/>
            <w:vAlign w:val="center"/>
          </w:tcPr>
          <w:p w14:paraId="59C6047C" w14:textId="77777777" w:rsidR="0083623B" w:rsidRPr="00800D5F"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1CA6EF2D"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4B325AED"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r w:rsidR="0083623B" w14:paraId="36BA83E4" w14:textId="77777777" w:rsidTr="003C367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AD634B" w14:textId="77777777" w:rsidR="0083623B" w:rsidRDefault="0083623B" w:rsidP="003C367E">
            <w:pPr>
              <w:pStyle w:val="Head1"/>
              <w:spacing w:after="0"/>
              <w:jc w:val="center"/>
              <w:rPr>
                <w:rFonts w:ascii="Arial" w:hAnsi="Arial" w:cs="Arial"/>
                <w:caps w:val="0"/>
                <w:sz w:val="20"/>
                <w:szCs w:val="18"/>
              </w:rPr>
            </w:pPr>
          </w:p>
        </w:tc>
        <w:tc>
          <w:tcPr>
            <w:tcW w:w="3338" w:type="dxa"/>
          </w:tcPr>
          <w:p w14:paraId="7EC6D789" w14:textId="77777777" w:rsidR="0083623B" w:rsidRPr="005566C6"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caps w:val="0"/>
                <w:sz w:val="20"/>
                <w:szCs w:val="18"/>
              </w:rPr>
            </w:pPr>
            <w:r w:rsidRPr="005566C6">
              <w:rPr>
                <w:rFonts w:ascii="Arial" w:hAnsi="Arial" w:cs="Arial"/>
                <w:caps w:val="0"/>
                <w:sz w:val="20"/>
                <w:szCs w:val="18"/>
              </w:rPr>
              <w:t>Purchase Intention</w:t>
            </w:r>
          </w:p>
        </w:tc>
        <w:tc>
          <w:tcPr>
            <w:tcW w:w="822" w:type="dxa"/>
            <w:vAlign w:val="center"/>
          </w:tcPr>
          <w:p w14:paraId="2D4791D1" w14:textId="77777777" w:rsidR="0083623B" w:rsidRPr="00800D5F"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741" w:type="dxa"/>
            <w:vAlign w:val="center"/>
          </w:tcPr>
          <w:p w14:paraId="2DB1B9E5" w14:textId="1EBD5D8E" w:rsidR="0083623B" w:rsidRPr="00800D5F"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Pr>
                <w:rFonts w:ascii="Arial" w:hAnsi="Arial" w:cs="Arial"/>
                <w:b w:val="0"/>
                <w:bCs/>
                <w:sz w:val="20"/>
              </w:rPr>
              <w:t>0</w:t>
            </w:r>
            <w:r w:rsidR="00355B9E">
              <w:rPr>
                <w:rFonts w:ascii="Arial" w:hAnsi="Arial" w:cs="Arial"/>
                <w:b w:val="0"/>
                <w:bCs/>
                <w:sz w:val="20"/>
              </w:rPr>
              <w:t>.</w:t>
            </w:r>
            <w:r>
              <w:rPr>
                <w:rFonts w:ascii="Arial" w:hAnsi="Arial" w:cs="Arial"/>
                <w:b w:val="0"/>
                <w:bCs/>
                <w:sz w:val="20"/>
              </w:rPr>
              <w:t>67</w:t>
            </w:r>
          </w:p>
        </w:tc>
        <w:tc>
          <w:tcPr>
            <w:tcW w:w="0" w:type="auto"/>
            <w:vAlign w:val="center"/>
          </w:tcPr>
          <w:p w14:paraId="16355E29" w14:textId="59DFF35B"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Pr>
                <w:rFonts w:ascii="Arial" w:hAnsi="Arial" w:cs="Arial"/>
                <w:b w:val="0"/>
                <w:bCs/>
                <w:sz w:val="20"/>
              </w:rPr>
              <w:t>0</w:t>
            </w:r>
            <w:r w:rsidR="00355B9E">
              <w:rPr>
                <w:rFonts w:ascii="Arial" w:hAnsi="Arial" w:cs="Arial"/>
                <w:b w:val="0"/>
                <w:bCs/>
                <w:sz w:val="20"/>
              </w:rPr>
              <w:t>.</w:t>
            </w:r>
            <w:r>
              <w:rPr>
                <w:rFonts w:ascii="Arial" w:hAnsi="Arial" w:cs="Arial"/>
                <w:b w:val="0"/>
                <w:bCs/>
                <w:sz w:val="20"/>
              </w:rPr>
              <w:t>912</w:t>
            </w:r>
          </w:p>
        </w:tc>
        <w:tc>
          <w:tcPr>
            <w:tcW w:w="0" w:type="auto"/>
            <w:vAlign w:val="center"/>
          </w:tcPr>
          <w:p w14:paraId="186A07D0" w14:textId="188F87EA"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Pr>
                <w:rFonts w:ascii="Arial" w:hAnsi="Arial" w:cs="Arial"/>
                <w:b w:val="0"/>
                <w:bCs/>
                <w:sz w:val="20"/>
              </w:rPr>
              <w:t>0</w:t>
            </w:r>
            <w:r w:rsidR="00355B9E">
              <w:rPr>
                <w:rFonts w:ascii="Arial" w:hAnsi="Arial" w:cs="Arial"/>
                <w:b w:val="0"/>
                <w:bCs/>
                <w:sz w:val="20"/>
              </w:rPr>
              <w:t>.</w:t>
            </w:r>
            <w:r>
              <w:rPr>
                <w:rFonts w:ascii="Arial" w:hAnsi="Arial" w:cs="Arial"/>
                <w:b w:val="0"/>
                <w:bCs/>
                <w:sz w:val="20"/>
              </w:rPr>
              <w:t>910</w:t>
            </w:r>
          </w:p>
        </w:tc>
      </w:tr>
      <w:tr w:rsidR="0083623B" w14:paraId="2516E092" w14:textId="77777777" w:rsidTr="003C367E">
        <w:trPr>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6286B0" w14:textId="77777777" w:rsidR="0083623B" w:rsidRDefault="0083623B" w:rsidP="003C367E">
            <w:pPr>
              <w:pStyle w:val="Head1"/>
              <w:spacing w:after="0"/>
              <w:jc w:val="center"/>
              <w:rPr>
                <w:rFonts w:ascii="Arial" w:hAnsi="Arial" w:cs="Arial"/>
                <w:caps w:val="0"/>
                <w:sz w:val="20"/>
                <w:szCs w:val="18"/>
              </w:rPr>
            </w:pPr>
            <w:r>
              <w:rPr>
                <w:rFonts w:ascii="Arial" w:hAnsi="Arial" w:cs="Arial"/>
                <w:caps w:val="0"/>
                <w:sz w:val="20"/>
                <w:szCs w:val="18"/>
              </w:rPr>
              <w:t>Z1</w:t>
            </w:r>
            <w:r w:rsidRPr="00D66329">
              <w:rPr>
                <w:rFonts w:ascii="Arial" w:hAnsi="Arial" w:cs="Arial"/>
                <w:caps w:val="0"/>
                <w:sz w:val="20"/>
                <w:szCs w:val="18"/>
              </w:rPr>
              <w:t>.01</w:t>
            </w:r>
          </w:p>
        </w:tc>
        <w:tc>
          <w:tcPr>
            <w:tcW w:w="3338" w:type="dxa"/>
          </w:tcPr>
          <w:p w14:paraId="5AD5E501" w14:textId="77777777" w:rsidR="0083623B" w:rsidRPr="00835D22"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5566C6">
              <w:rPr>
                <w:rFonts w:ascii="Arial" w:hAnsi="Arial" w:cs="Arial"/>
                <w:b w:val="0"/>
                <w:bCs/>
                <w:caps w:val="0"/>
                <w:sz w:val="20"/>
                <w:szCs w:val="18"/>
              </w:rPr>
              <w:t>I want to buy low-sugar packaged tea products in the near future</w:t>
            </w:r>
          </w:p>
        </w:tc>
        <w:tc>
          <w:tcPr>
            <w:tcW w:w="822" w:type="dxa"/>
            <w:vAlign w:val="center"/>
          </w:tcPr>
          <w:p w14:paraId="5ABF33C0" w14:textId="600896CE" w:rsidR="0083623B" w:rsidRPr="005566C6"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5566C6">
              <w:rPr>
                <w:rFonts w:ascii="Arial" w:hAnsi="Arial" w:cs="Arial"/>
                <w:b w:val="0"/>
                <w:bCs/>
                <w:sz w:val="20"/>
              </w:rPr>
              <w:t>0</w:t>
            </w:r>
            <w:r w:rsidR="00355B9E">
              <w:rPr>
                <w:rFonts w:ascii="Arial" w:hAnsi="Arial" w:cs="Arial"/>
                <w:b w:val="0"/>
                <w:bCs/>
                <w:sz w:val="20"/>
              </w:rPr>
              <w:t>.</w:t>
            </w:r>
            <w:r w:rsidRPr="005566C6">
              <w:rPr>
                <w:rFonts w:ascii="Arial" w:hAnsi="Arial" w:cs="Arial"/>
                <w:b w:val="0"/>
                <w:bCs/>
                <w:sz w:val="20"/>
              </w:rPr>
              <w:t>834</w:t>
            </w:r>
          </w:p>
        </w:tc>
        <w:tc>
          <w:tcPr>
            <w:tcW w:w="741" w:type="dxa"/>
            <w:vAlign w:val="center"/>
          </w:tcPr>
          <w:p w14:paraId="7431252A" w14:textId="77777777" w:rsidR="0083623B" w:rsidRPr="005566C6"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1C6BA2FD"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68587895"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r w:rsidR="0083623B" w14:paraId="36A2BE74" w14:textId="77777777" w:rsidTr="003C367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B1FEDA" w14:textId="77777777" w:rsidR="0083623B" w:rsidRDefault="0083623B" w:rsidP="003C367E">
            <w:pPr>
              <w:pStyle w:val="Head1"/>
              <w:spacing w:after="0"/>
              <w:jc w:val="center"/>
              <w:rPr>
                <w:rFonts w:ascii="Arial" w:hAnsi="Arial" w:cs="Arial"/>
                <w:caps w:val="0"/>
                <w:sz w:val="20"/>
                <w:szCs w:val="18"/>
              </w:rPr>
            </w:pPr>
            <w:r>
              <w:rPr>
                <w:rFonts w:ascii="Arial" w:hAnsi="Arial" w:cs="Arial"/>
                <w:caps w:val="0"/>
                <w:sz w:val="20"/>
                <w:szCs w:val="18"/>
              </w:rPr>
              <w:t>Z2</w:t>
            </w:r>
            <w:r w:rsidRPr="00D66329">
              <w:rPr>
                <w:rFonts w:ascii="Arial" w:hAnsi="Arial" w:cs="Arial"/>
                <w:caps w:val="0"/>
                <w:sz w:val="20"/>
                <w:szCs w:val="18"/>
              </w:rPr>
              <w:t>.02</w:t>
            </w:r>
          </w:p>
        </w:tc>
        <w:tc>
          <w:tcPr>
            <w:tcW w:w="3338" w:type="dxa"/>
          </w:tcPr>
          <w:p w14:paraId="3C8AEBC7" w14:textId="77777777" w:rsidR="0083623B" w:rsidRPr="00835D22"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5566C6">
              <w:rPr>
                <w:rFonts w:ascii="Arial" w:hAnsi="Arial" w:cs="Arial"/>
                <w:b w:val="0"/>
                <w:bCs/>
                <w:caps w:val="0"/>
                <w:sz w:val="20"/>
                <w:szCs w:val="18"/>
              </w:rPr>
              <w:t>I have plans to buy low-sugar packaged tea products in the near future</w:t>
            </w:r>
          </w:p>
        </w:tc>
        <w:tc>
          <w:tcPr>
            <w:tcW w:w="822" w:type="dxa"/>
            <w:vAlign w:val="center"/>
          </w:tcPr>
          <w:p w14:paraId="3884116D" w14:textId="51165462" w:rsidR="0083623B" w:rsidRPr="005566C6"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5566C6">
              <w:rPr>
                <w:rFonts w:ascii="Arial" w:hAnsi="Arial" w:cs="Arial"/>
                <w:b w:val="0"/>
                <w:bCs/>
                <w:sz w:val="20"/>
              </w:rPr>
              <w:t>0</w:t>
            </w:r>
            <w:r w:rsidR="00355B9E">
              <w:rPr>
                <w:rFonts w:ascii="Arial" w:hAnsi="Arial" w:cs="Arial"/>
                <w:b w:val="0"/>
                <w:bCs/>
                <w:sz w:val="20"/>
              </w:rPr>
              <w:t>.</w:t>
            </w:r>
            <w:r w:rsidRPr="005566C6">
              <w:rPr>
                <w:rFonts w:ascii="Arial" w:hAnsi="Arial" w:cs="Arial"/>
                <w:b w:val="0"/>
                <w:bCs/>
                <w:sz w:val="20"/>
              </w:rPr>
              <w:t>792</w:t>
            </w:r>
          </w:p>
        </w:tc>
        <w:tc>
          <w:tcPr>
            <w:tcW w:w="741" w:type="dxa"/>
            <w:vAlign w:val="center"/>
          </w:tcPr>
          <w:p w14:paraId="3D9D5E29" w14:textId="77777777" w:rsidR="0083623B" w:rsidRPr="005566C6"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59322362" w14:textId="77777777"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7384544B" w14:textId="77777777"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83623B" w14:paraId="741E4411" w14:textId="77777777" w:rsidTr="003C367E">
        <w:trPr>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C712FB3" w14:textId="77777777" w:rsidR="0083623B" w:rsidRDefault="0083623B" w:rsidP="003C367E">
            <w:pPr>
              <w:pStyle w:val="Head1"/>
              <w:spacing w:after="0"/>
              <w:jc w:val="center"/>
              <w:rPr>
                <w:rFonts w:ascii="Arial" w:hAnsi="Arial" w:cs="Arial"/>
                <w:caps w:val="0"/>
                <w:sz w:val="20"/>
                <w:szCs w:val="18"/>
              </w:rPr>
            </w:pPr>
            <w:r>
              <w:rPr>
                <w:rFonts w:ascii="Arial" w:hAnsi="Arial" w:cs="Arial"/>
                <w:caps w:val="0"/>
                <w:sz w:val="20"/>
                <w:szCs w:val="18"/>
              </w:rPr>
              <w:t>Z3</w:t>
            </w:r>
            <w:r w:rsidRPr="00D66329">
              <w:rPr>
                <w:rFonts w:ascii="Arial" w:hAnsi="Arial" w:cs="Arial"/>
                <w:caps w:val="0"/>
                <w:sz w:val="20"/>
                <w:szCs w:val="18"/>
              </w:rPr>
              <w:t>.03</w:t>
            </w:r>
          </w:p>
        </w:tc>
        <w:tc>
          <w:tcPr>
            <w:tcW w:w="3338" w:type="dxa"/>
          </w:tcPr>
          <w:p w14:paraId="3D3FAB69" w14:textId="77777777" w:rsidR="0083623B" w:rsidRPr="00835D22"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5566C6">
              <w:rPr>
                <w:rFonts w:ascii="Arial" w:hAnsi="Arial" w:cs="Arial"/>
                <w:b w:val="0"/>
                <w:bCs/>
                <w:caps w:val="0"/>
                <w:sz w:val="20"/>
                <w:szCs w:val="18"/>
              </w:rPr>
              <w:t>I am confident that I will buy low-sugar packaged tea products in the near future</w:t>
            </w:r>
          </w:p>
        </w:tc>
        <w:tc>
          <w:tcPr>
            <w:tcW w:w="822" w:type="dxa"/>
            <w:vAlign w:val="center"/>
          </w:tcPr>
          <w:p w14:paraId="4E9FBCA0" w14:textId="347CFDBC" w:rsidR="0083623B" w:rsidRPr="005566C6"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5566C6">
              <w:rPr>
                <w:rFonts w:ascii="Arial" w:hAnsi="Arial" w:cs="Arial"/>
                <w:b w:val="0"/>
                <w:bCs/>
                <w:sz w:val="20"/>
              </w:rPr>
              <w:t>0</w:t>
            </w:r>
            <w:r w:rsidR="00355B9E">
              <w:rPr>
                <w:rFonts w:ascii="Arial" w:hAnsi="Arial" w:cs="Arial"/>
                <w:b w:val="0"/>
                <w:bCs/>
                <w:sz w:val="20"/>
              </w:rPr>
              <w:t>.</w:t>
            </w:r>
            <w:r w:rsidRPr="005566C6">
              <w:rPr>
                <w:rFonts w:ascii="Arial" w:hAnsi="Arial" w:cs="Arial"/>
                <w:b w:val="0"/>
                <w:bCs/>
                <w:sz w:val="20"/>
              </w:rPr>
              <w:t>816</w:t>
            </w:r>
          </w:p>
        </w:tc>
        <w:tc>
          <w:tcPr>
            <w:tcW w:w="741" w:type="dxa"/>
            <w:vAlign w:val="center"/>
          </w:tcPr>
          <w:p w14:paraId="61142C07" w14:textId="77777777" w:rsidR="0083623B" w:rsidRPr="005566C6"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5DE9E394"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70CC9934"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r w:rsidR="0083623B" w14:paraId="3EA9D932" w14:textId="77777777" w:rsidTr="003C367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263AD5" w14:textId="77777777" w:rsidR="0083623B" w:rsidRDefault="0083623B" w:rsidP="003C367E">
            <w:pPr>
              <w:pStyle w:val="Head1"/>
              <w:spacing w:after="0"/>
              <w:jc w:val="center"/>
              <w:rPr>
                <w:rFonts w:ascii="Arial" w:hAnsi="Arial" w:cs="Arial"/>
                <w:caps w:val="0"/>
                <w:sz w:val="20"/>
                <w:szCs w:val="18"/>
              </w:rPr>
            </w:pPr>
            <w:r>
              <w:rPr>
                <w:rFonts w:ascii="Arial" w:hAnsi="Arial" w:cs="Arial"/>
                <w:caps w:val="0"/>
                <w:sz w:val="20"/>
                <w:szCs w:val="18"/>
              </w:rPr>
              <w:t>Z3</w:t>
            </w:r>
            <w:r w:rsidRPr="00D66329">
              <w:rPr>
                <w:rFonts w:ascii="Arial" w:hAnsi="Arial" w:cs="Arial"/>
                <w:caps w:val="0"/>
                <w:sz w:val="20"/>
                <w:szCs w:val="18"/>
              </w:rPr>
              <w:t>.04</w:t>
            </w:r>
          </w:p>
        </w:tc>
        <w:tc>
          <w:tcPr>
            <w:tcW w:w="3338" w:type="dxa"/>
          </w:tcPr>
          <w:p w14:paraId="7DABE48D" w14:textId="77777777" w:rsidR="0083623B" w:rsidRPr="00835D22" w:rsidRDefault="0083623B" w:rsidP="003C367E">
            <w:pPr>
              <w:pStyle w:val="Head1"/>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szCs w:val="18"/>
              </w:rPr>
            </w:pPr>
            <w:r w:rsidRPr="005566C6">
              <w:rPr>
                <w:rFonts w:ascii="Arial" w:hAnsi="Arial" w:cs="Arial"/>
                <w:b w:val="0"/>
                <w:bCs/>
                <w:caps w:val="0"/>
                <w:sz w:val="20"/>
                <w:szCs w:val="18"/>
              </w:rPr>
              <w:t>I will continue to buy low-sugar packaged tea products in the future</w:t>
            </w:r>
          </w:p>
        </w:tc>
        <w:tc>
          <w:tcPr>
            <w:tcW w:w="822" w:type="dxa"/>
            <w:vAlign w:val="center"/>
          </w:tcPr>
          <w:p w14:paraId="466BF9FF" w14:textId="5162E826" w:rsidR="0083623B" w:rsidRPr="005566C6"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r w:rsidRPr="005566C6">
              <w:rPr>
                <w:rFonts w:ascii="Arial" w:hAnsi="Arial" w:cs="Arial"/>
                <w:b w:val="0"/>
                <w:bCs/>
                <w:sz w:val="20"/>
              </w:rPr>
              <w:t>0</w:t>
            </w:r>
            <w:r w:rsidR="00355B9E">
              <w:rPr>
                <w:rFonts w:ascii="Arial" w:hAnsi="Arial" w:cs="Arial"/>
                <w:b w:val="0"/>
                <w:bCs/>
                <w:sz w:val="20"/>
              </w:rPr>
              <w:t>.</w:t>
            </w:r>
            <w:r w:rsidRPr="005566C6">
              <w:rPr>
                <w:rFonts w:ascii="Arial" w:hAnsi="Arial" w:cs="Arial"/>
                <w:b w:val="0"/>
                <w:bCs/>
                <w:sz w:val="20"/>
              </w:rPr>
              <w:t>809</w:t>
            </w:r>
          </w:p>
        </w:tc>
        <w:tc>
          <w:tcPr>
            <w:tcW w:w="741" w:type="dxa"/>
            <w:vAlign w:val="center"/>
          </w:tcPr>
          <w:p w14:paraId="37628062" w14:textId="77777777" w:rsidR="0083623B" w:rsidRPr="005566C6"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58E3F3C9" w14:textId="77777777"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c>
          <w:tcPr>
            <w:tcW w:w="0" w:type="auto"/>
            <w:vAlign w:val="center"/>
          </w:tcPr>
          <w:p w14:paraId="3C0C4B19" w14:textId="77777777" w:rsidR="0083623B" w:rsidRDefault="0083623B" w:rsidP="003C367E">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20"/>
              </w:rPr>
            </w:pPr>
          </w:p>
        </w:tc>
      </w:tr>
      <w:tr w:rsidR="0083623B" w14:paraId="171DED8E" w14:textId="77777777" w:rsidTr="003C367E">
        <w:trPr>
          <w:trHeight w:val="1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FE2836" w14:textId="77777777" w:rsidR="0083623B" w:rsidRDefault="0083623B" w:rsidP="003C367E">
            <w:pPr>
              <w:pStyle w:val="Head1"/>
              <w:spacing w:after="0"/>
              <w:jc w:val="center"/>
              <w:rPr>
                <w:rFonts w:ascii="Arial" w:hAnsi="Arial" w:cs="Arial"/>
                <w:caps w:val="0"/>
                <w:sz w:val="20"/>
                <w:szCs w:val="18"/>
              </w:rPr>
            </w:pPr>
            <w:r>
              <w:rPr>
                <w:rFonts w:ascii="Arial" w:hAnsi="Arial" w:cs="Arial"/>
                <w:caps w:val="0"/>
                <w:sz w:val="20"/>
                <w:szCs w:val="18"/>
              </w:rPr>
              <w:t>Z3</w:t>
            </w:r>
            <w:r w:rsidRPr="00D66329">
              <w:rPr>
                <w:rFonts w:ascii="Arial" w:hAnsi="Arial" w:cs="Arial"/>
                <w:caps w:val="0"/>
                <w:sz w:val="20"/>
                <w:szCs w:val="18"/>
              </w:rPr>
              <w:t>.05</w:t>
            </w:r>
          </w:p>
        </w:tc>
        <w:tc>
          <w:tcPr>
            <w:tcW w:w="3338" w:type="dxa"/>
          </w:tcPr>
          <w:p w14:paraId="7559594F" w14:textId="77777777" w:rsidR="0083623B" w:rsidRPr="00835D22" w:rsidRDefault="0083623B" w:rsidP="003C367E">
            <w:pPr>
              <w:pStyle w:val="Head1"/>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aps w:val="0"/>
                <w:sz w:val="20"/>
                <w:szCs w:val="18"/>
              </w:rPr>
            </w:pPr>
            <w:r w:rsidRPr="005566C6">
              <w:rPr>
                <w:rFonts w:ascii="Arial" w:hAnsi="Arial" w:cs="Arial"/>
                <w:b w:val="0"/>
                <w:bCs/>
                <w:caps w:val="0"/>
                <w:sz w:val="20"/>
                <w:szCs w:val="18"/>
              </w:rPr>
              <w:t>Low-sugar packaged tea is my top choice when buying tea</w:t>
            </w:r>
          </w:p>
        </w:tc>
        <w:tc>
          <w:tcPr>
            <w:tcW w:w="822" w:type="dxa"/>
            <w:vAlign w:val="center"/>
          </w:tcPr>
          <w:p w14:paraId="7FC426A7" w14:textId="645ECCF4" w:rsidR="0083623B" w:rsidRPr="005566C6"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r w:rsidRPr="005566C6">
              <w:rPr>
                <w:rFonts w:ascii="Arial" w:hAnsi="Arial" w:cs="Arial"/>
                <w:b w:val="0"/>
                <w:bCs/>
                <w:sz w:val="20"/>
              </w:rPr>
              <w:t>0</w:t>
            </w:r>
            <w:r w:rsidR="00355B9E">
              <w:rPr>
                <w:rFonts w:ascii="Arial" w:hAnsi="Arial" w:cs="Arial"/>
                <w:b w:val="0"/>
                <w:bCs/>
                <w:sz w:val="20"/>
              </w:rPr>
              <w:t>.</w:t>
            </w:r>
            <w:r w:rsidRPr="005566C6">
              <w:rPr>
                <w:rFonts w:ascii="Arial" w:hAnsi="Arial" w:cs="Arial"/>
                <w:b w:val="0"/>
                <w:bCs/>
                <w:sz w:val="20"/>
              </w:rPr>
              <w:t>859</w:t>
            </w:r>
          </w:p>
        </w:tc>
        <w:tc>
          <w:tcPr>
            <w:tcW w:w="741" w:type="dxa"/>
            <w:vAlign w:val="center"/>
          </w:tcPr>
          <w:p w14:paraId="230BD7B8" w14:textId="77777777" w:rsidR="0083623B" w:rsidRPr="005566C6"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185F7BD9"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c>
          <w:tcPr>
            <w:tcW w:w="0" w:type="auto"/>
            <w:vAlign w:val="center"/>
          </w:tcPr>
          <w:p w14:paraId="221EEAAF" w14:textId="77777777" w:rsidR="0083623B" w:rsidRDefault="0083623B" w:rsidP="003C367E">
            <w:pPr>
              <w:pStyle w:val="Head1"/>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sz w:val="20"/>
              </w:rPr>
            </w:pPr>
          </w:p>
        </w:tc>
      </w:tr>
    </w:tbl>
    <w:p w14:paraId="4C7610C8" w14:textId="77777777" w:rsidR="0083623B" w:rsidRDefault="0083623B" w:rsidP="00C76486">
      <w:pPr>
        <w:pStyle w:val="Head1"/>
        <w:spacing w:after="0"/>
        <w:jc w:val="center"/>
        <w:rPr>
          <w:rFonts w:ascii="Arial" w:hAnsi="Arial" w:cs="Arial"/>
          <w:caps w:val="0"/>
        </w:rPr>
      </w:pPr>
    </w:p>
    <w:p w14:paraId="053CB98F" w14:textId="77777777" w:rsidR="00A06E05" w:rsidRDefault="00A06E05" w:rsidP="00C76486">
      <w:pPr>
        <w:pStyle w:val="Head1"/>
        <w:spacing w:after="0"/>
        <w:jc w:val="both"/>
        <w:rPr>
          <w:rFonts w:ascii="Arial" w:hAnsi="Arial" w:cs="Arial"/>
          <w:caps w:val="0"/>
        </w:rPr>
      </w:pPr>
    </w:p>
    <w:p w14:paraId="18AC3F48" w14:textId="1AF81DAF" w:rsidR="00F25FD2" w:rsidRDefault="00C76486" w:rsidP="00C76486">
      <w:pPr>
        <w:pStyle w:val="Head1"/>
        <w:spacing w:after="0"/>
        <w:jc w:val="both"/>
        <w:rPr>
          <w:rFonts w:ascii="Arial" w:hAnsi="Arial" w:cs="Arial"/>
          <w:caps w:val="0"/>
        </w:rPr>
      </w:pPr>
      <w:r w:rsidRPr="005566C6">
        <w:rPr>
          <w:rFonts w:ascii="Arial" w:hAnsi="Arial" w:cs="Arial"/>
          <w:caps w:val="0"/>
        </w:rPr>
        <w:t>4.3. Hypotheses Test</w:t>
      </w:r>
    </w:p>
    <w:p w14:paraId="3DC12DE1" w14:textId="77777777" w:rsidR="0083623B" w:rsidRPr="005566C6" w:rsidRDefault="0083623B" w:rsidP="00C76486">
      <w:pPr>
        <w:pStyle w:val="Head1"/>
        <w:spacing w:after="0"/>
        <w:jc w:val="both"/>
        <w:rPr>
          <w:rFonts w:ascii="Arial" w:hAnsi="Arial" w:cs="Arial"/>
          <w:caps w:val="0"/>
        </w:rPr>
      </w:pPr>
    </w:p>
    <w:p w14:paraId="59ED76EC" w14:textId="77777777" w:rsidR="00C76486" w:rsidRDefault="00C76486" w:rsidP="00C76486">
      <w:pPr>
        <w:pStyle w:val="Body"/>
        <w:spacing w:after="0"/>
        <w:rPr>
          <w:rFonts w:ascii="Arial" w:eastAsia="Calibri" w:hAnsi="Arial" w:cs="Arial"/>
          <w:sz w:val="22"/>
          <w:szCs w:val="24"/>
        </w:rPr>
      </w:pPr>
      <w:r w:rsidRPr="00616479">
        <w:rPr>
          <w:rFonts w:ascii="Arial" w:eastAsia="Calibri" w:hAnsi="Arial" w:cs="Arial"/>
          <w:sz w:val="22"/>
          <w:szCs w:val="24"/>
        </w:rPr>
        <w:t>The structural model depicted in Figure 2 illustrates the hypotheses being tested and provides a visual representation of the relationships. This model serves as a basis for understanding how various factors interact and influence each other. This study assesses the feasibility of this model through several evaluation indicators, including probability, RMSEA, GFI, AGFI, CMIN/DF, TLI and CFI. The probability value in this study has a figure of 0.071, then RMSEA with a figure of 0.026, GFI of 0.954, then AGFI which is 0.934, CMIN/DF with a figure of 1.207, TLI has a figure of 0.993 and finally CFI which is 0.994. With these data, the model in this study is declared feasible and can be continued to the next stage.</w:t>
      </w:r>
    </w:p>
    <w:p w14:paraId="05F830B4" w14:textId="77777777" w:rsidR="00C76486" w:rsidRDefault="00C76486" w:rsidP="00C76486">
      <w:pPr>
        <w:pStyle w:val="Body"/>
        <w:spacing w:after="0"/>
        <w:rPr>
          <w:rFonts w:ascii="Arial" w:eastAsia="Calibri" w:hAnsi="Arial" w:cs="Arial"/>
          <w:sz w:val="22"/>
          <w:szCs w:val="24"/>
        </w:rPr>
      </w:pPr>
      <w:r w:rsidRPr="00297199">
        <w:rPr>
          <w:rFonts w:ascii="Arial" w:eastAsia="Calibri" w:hAnsi="Arial" w:cs="Arial"/>
          <w:sz w:val="22"/>
          <w:szCs w:val="24"/>
        </w:rPr>
        <w:lastRenderedPageBreak/>
        <w:t>The research findings presented in Table 4 report the results of testing six hypotheses. The Critical Ratio (CR) value serves as the determining factor for the hypothesis outcomes, with the reference value being &gt; 1.96. In this study, all CR values for each variable exceed 1.96; therefore, all hypotheses are accepted.</w:t>
      </w:r>
    </w:p>
    <w:p w14:paraId="16B419F9" w14:textId="77777777" w:rsidR="00A06E05" w:rsidRDefault="00A06E05" w:rsidP="00C76486">
      <w:pPr>
        <w:spacing w:line="360" w:lineRule="auto"/>
        <w:jc w:val="center"/>
        <w:rPr>
          <w:rFonts w:ascii="Times New Roman" w:hAnsi="Times New Roman"/>
          <w:b/>
          <w:bCs/>
          <w:sz w:val="22"/>
          <w:szCs w:val="22"/>
        </w:rPr>
      </w:pPr>
    </w:p>
    <w:p w14:paraId="3E22AF0F" w14:textId="317954B9" w:rsidR="00C76486" w:rsidRPr="007E495E" w:rsidRDefault="00C76486" w:rsidP="00C76486">
      <w:pPr>
        <w:spacing w:line="360" w:lineRule="auto"/>
        <w:jc w:val="center"/>
        <w:rPr>
          <w:rFonts w:ascii="Times New Roman" w:hAnsi="Times New Roman"/>
          <w:b/>
          <w:bCs/>
          <w:sz w:val="22"/>
          <w:szCs w:val="22"/>
        </w:rPr>
      </w:pPr>
      <w:r w:rsidRPr="007E495E">
        <w:rPr>
          <w:rFonts w:ascii="Times New Roman" w:hAnsi="Times New Roman"/>
          <w:b/>
          <w:bCs/>
          <w:sz w:val="22"/>
          <w:szCs w:val="22"/>
        </w:rPr>
        <w:t xml:space="preserve">Table </w:t>
      </w:r>
      <w:r>
        <w:rPr>
          <w:rFonts w:ascii="Times New Roman" w:hAnsi="Times New Roman"/>
          <w:b/>
          <w:bCs/>
          <w:sz w:val="22"/>
          <w:szCs w:val="22"/>
        </w:rPr>
        <w:t>4.</w:t>
      </w:r>
      <w:r w:rsidRPr="007E495E">
        <w:rPr>
          <w:rFonts w:ascii="Times New Roman" w:hAnsi="Times New Roman"/>
          <w:b/>
          <w:bCs/>
          <w:sz w:val="22"/>
          <w:szCs w:val="22"/>
        </w:rPr>
        <w:t xml:space="preserve"> </w:t>
      </w:r>
      <w:r>
        <w:rPr>
          <w:rFonts w:ascii="Times New Roman" w:hAnsi="Times New Roman"/>
          <w:b/>
          <w:bCs/>
          <w:sz w:val="22"/>
          <w:szCs w:val="22"/>
        </w:rPr>
        <w:t>Results of the Hypotheses Tested Note: (***) P values is less than 0.0001</w:t>
      </w:r>
    </w:p>
    <w:tbl>
      <w:tblPr>
        <w:tblStyle w:val="PlainTable2"/>
        <w:tblW w:w="8148" w:type="dxa"/>
        <w:tblLook w:val="04A0" w:firstRow="1" w:lastRow="0" w:firstColumn="1" w:lastColumn="0" w:noHBand="0" w:noVBand="1"/>
      </w:tblPr>
      <w:tblGrid>
        <w:gridCol w:w="1384"/>
        <w:gridCol w:w="2693"/>
        <w:gridCol w:w="1044"/>
        <w:gridCol w:w="1366"/>
        <w:gridCol w:w="1661"/>
      </w:tblGrid>
      <w:tr w:rsidR="00C76486" w:rsidRPr="00F27781" w14:paraId="1AA3939F" w14:textId="77777777" w:rsidTr="00CB2F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53A2A432" w14:textId="77777777" w:rsidR="00C76486" w:rsidRPr="00F27781" w:rsidRDefault="00C76486" w:rsidP="00CB2F90">
            <w:pPr>
              <w:pStyle w:val="Head1"/>
              <w:spacing w:after="0"/>
              <w:jc w:val="both"/>
              <w:rPr>
                <w:rFonts w:ascii="Arial" w:hAnsi="Arial" w:cs="Arial"/>
                <w:b/>
                <w:bCs w:val="0"/>
                <w:caps w:val="0"/>
                <w:sz w:val="20"/>
              </w:rPr>
            </w:pPr>
            <w:r>
              <w:rPr>
                <w:rFonts w:ascii="Arial" w:hAnsi="Arial" w:cs="Arial"/>
                <w:b/>
                <w:bCs w:val="0"/>
                <w:caps w:val="0"/>
                <w:sz w:val="20"/>
              </w:rPr>
              <w:t>Hypotheses</w:t>
            </w:r>
          </w:p>
        </w:tc>
        <w:tc>
          <w:tcPr>
            <w:tcW w:w="2693" w:type="dxa"/>
          </w:tcPr>
          <w:p w14:paraId="2181F286" w14:textId="77777777" w:rsidR="00C76486" w:rsidRPr="00F27781" w:rsidRDefault="00C76486" w:rsidP="00CB2F90">
            <w:pPr>
              <w:pStyle w:val="Head1"/>
              <w:spacing w:after="0"/>
              <w:ind w:left="485"/>
              <w:jc w:val="both"/>
              <w:cnfStyle w:val="100000000000" w:firstRow="1" w:lastRow="0" w:firstColumn="0" w:lastColumn="0" w:oddVBand="0" w:evenVBand="0" w:oddHBand="0" w:evenHBand="0" w:firstRowFirstColumn="0" w:firstRowLastColumn="0" w:lastRowFirstColumn="0" w:lastRowLastColumn="0"/>
              <w:rPr>
                <w:rFonts w:ascii="Arial" w:hAnsi="Arial" w:cs="Arial"/>
                <w:b/>
                <w:bCs w:val="0"/>
                <w:caps w:val="0"/>
                <w:sz w:val="20"/>
              </w:rPr>
            </w:pPr>
            <w:r>
              <w:rPr>
                <w:rFonts w:ascii="Arial" w:hAnsi="Arial" w:cs="Arial"/>
                <w:b/>
                <w:bCs w:val="0"/>
                <w:caps w:val="0"/>
                <w:sz w:val="20"/>
              </w:rPr>
              <w:t>Path</w:t>
            </w:r>
          </w:p>
        </w:tc>
        <w:tc>
          <w:tcPr>
            <w:tcW w:w="1044" w:type="dxa"/>
          </w:tcPr>
          <w:p w14:paraId="1141C8C9" w14:textId="77777777" w:rsidR="00C76486" w:rsidRPr="00F27781" w:rsidRDefault="00C76486" w:rsidP="0083623B">
            <w:pPr>
              <w:pStyle w:val="Head1"/>
              <w:spacing w:after="0"/>
              <w:ind w:left="315"/>
              <w:cnfStyle w:val="100000000000" w:firstRow="1" w:lastRow="0" w:firstColumn="0" w:lastColumn="0" w:oddVBand="0" w:evenVBand="0" w:oddHBand="0" w:evenHBand="0" w:firstRowFirstColumn="0" w:firstRowLastColumn="0" w:lastRowFirstColumn="0" w:lastRowLastColumn="0"/>
              <w:rPr>
                <w:rFonts w:ascii="Arial" w:hAnsi="Arial" w:cs="Arial"/>
                <w:b/>
                <w:bCs w:val="0"/>
                <w:caps w:val="0"/>
                <w:sz w:val="20"/>
              </w:rPr>
            </w:pPr>
            <w:r>
              <w:rPr>
                <w:rFonts w:ascii="Arial" w:hAnsi="Arial" w:cs="Arial"/>
                <w:b/>
                <w:bCs w:val="0"/>
                <w:caps w:val="0"/>
                <w:sz w:val="20"/>
              </w:rPr>
              <w:t>C.R</w:t>
            </w:r>
          </w:p>
        </w:tc>
        <w:tc>
          <w:tcPr>
            <w:tcW w:w="1366" w:type="dxa"/>
            <w:vAlign w:val="center"/>
          </w:tcPr>
          <w:p w14:paraId="23C09326" w14:textId="77777777" w:rsidR="00C76486" w:rsidRPr="00F27781" w:rsidRDefault="00C76486" w:rsidP="0083623B">
            <w:pPr>
              <w:pStyle w:val="Head1"/>
              <w:spacing w:after="0"/>
              <w:ind w:left="214"/>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caps w:val="0"/>
                <w:sz w:val="20"/>
              </w:rPr>
            </w:pPr>
            <w:r w:rsidRPr="00F27781">
              <w:rPr>
                <w:rFonts w:ascii="Arial" w:hAnsi="Arial" w:cs="Arial"/>
                <w:b/>
                <w:bCs w:val="0"/>
                <w:caps w:val="0"/>
                <w:sz w:val="20"/>
              </w:rPr>
              <w:t>P</w:t>
            </w:r>
          </w:p>
        </w:tc>
        <w:tc>
          <w:tcPr>
            <w:tcW w:w="1661" w:type="dxa"/>
          </w:tcPr>
          <w:p w14:paraId="2DD9E143" w14:textId="77777777" w:rsidR="00C76486" w:rsidRPr="009F1C69" w:rsidRDefault="00C76486" w:rsidP="0083623B">
            <w:pPr>
              <w:pStyle w:val="Head1"/>
              <w:spacing w:after="0"/>
              <w:ind w:left="214"/>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caps w:val="0"/>
                <w:sz w:val="20"/>
              </w:rPr>
            </w:pPr>
            <w:r w:rsidRPr="009F1C69">
              <w:rPr>
                <w:rFonts w:ascii="Arial" w:hAnsi="Arial" w:cs="Arial"/>
                <w:b/>
                <w:bCs w:val="0"/>
                <w:caps w:val="0"/>
                <w:sz w:val="20"/>
              </w:rPr>
              <w:t>Result</w:t>
            </w:r>
          </w:p>
        </w:tc>
      </w:tr>
      <w:tr w:rsidR="00C76486" w:rsidRPr="00F27781" w14:paraId="3E590D05" w14:textId="77777777" w:rsidTr="00CB2F90">
        <w:trPr>
          <w:cnfStyle w:val="000000100000" w:firstRow="0" w:lastRow="0" w:firstColumn="0" w:lastColumn="0" w:oddVBand="0" w:evenVBand="0" w:oddHBand="1" w:evenHBand="0" w:firstRowFirstColumn="0" w:firstRowLastColumn="0" w:lastRowFirstColumn="0" w:lastRowLastColumn="0"/>
          <w:trHeight w:val="4508"/>
        </w:trPr>
        <w:tc>
          <w:tcPr>
            <w:cnfStyle w:val="001000000000" w:firstRow="0" w:lastRow="0" w:firstColumn="1" w:lastColumn="0" w:oddVBand="0" w:evenVBand="0" w:oddHBand="0" w:evenHBand="0" w:firstRowFirstColumn="0" w:firstRowLastColumn="0" w:lastRowFirstColumn="0" w:lastRowLastColumn="0"/>
            <w:tcW w:w="1384" w:type="dxa"/>
          </w:tcPr>
          <w:p w14:paraId="1062EACB" w14:textId="77777777" w:rsidR="00C76486" w:rsidRPr="00821099" w:rsidRDefault="00C76486" w:rsidP="00CB2F90">
            <w:pPr>
              <w:pStyle w:val="Head1"/>
              <w:spacing w:after="0"/>
              <w:jc w:val="both"/>
              <w:rPr>
                <w:rFonts w:ascii="Arial" w:hAnsi="Arial" w:cs="Arial"/>
                <w:caps w:val="0"/>
                <w:sz w:val="20"/>
              </w:rPr>
            </w:pPr>
            <w:r w:rsidRPr="00821099">
              <w:rPr>
                <w:rFonts w:ascii="Arial" w:hAnsi="Arial" w:cs="Arial"/>
                <w:caps w:val="0"/>
                <w:sz w:val="20"/>
              </w:rPr>
              <w:t>H1</w:t>
            </w:r>
          </w:p>
          <w:p w14:paraId="3DD631C8" w14:textId="77777777" w:rsidR="00C76486" w:rsidRPr="00821099" w:rsidRDefault="00C76486" w:rsidP="00CB2F90">
            <w:pPr>
              <w:pStyle w:val="Head1"/>
              <w:spacing w:after="0"/>
              <w:jc w:val="both"/>
              <w:rPr>
                <w:rFonts w:ascii="Arial" w:hAnsi="Arial" w:cs="Arial"/>
                <w:caps w:val="0"/>
                <w:sz w:val="20"/>
              </w:rPr>
            </w:pPr>
          </w:p>
          <w:p w14:paraId="5D409CCC" w14:textId="77777777" w:rsidR="00C76486" w:rsidRPr="00821099" w:rsidRDefault="00C76486" w:rsidP="00CB2F90">
            <w:pPr>
              <w:pStyle w:val="Head1"/>
              <w:spacing w:after="0"/>
              <w:jc w:val="both"/>
              <w:rPr>
                <w:rFonts w:ascii="Arial" w:hAnsi="Arial" w:cs="Arial"/>
                <w:caps w:val="0"/>
                <w:sz w:val="20"/>
              </w:rPr>
            </w:pPr>
          </w:p>
          <w:p w14:paraId="12CC2178" w14:textId="77777777" w:rsidR="00C76486" w:rsidRPr="00821099" w:rsidRDefault="00C76486" w:rsidP="00CB2F90">
            <w:pPr>
              <w:pStyle w:val="Head1"/>
              <w:spacing w:after="0"/>
              <w:jc w:val="both"/>
              <w:rPr>
                <w:rFonts w:ascii="Arial" w:hAnsi="Arial" w:cs="Arial"/>
                <w:caps w:val="0"/>
                <w:sz w:val="20"/>
              </w:rPr>
            </w:pPr>
            <w:r w:rsidRPr="00821099">
              <w:rPr>
                <w:rFonts w:ascii="Arial" w:hAnsi="Arial" w:cs="Arial"/>
                <w:caps w:val="0"/>
                <w:sz w:val="20"/>
              </w:rPr>
              <w:t>H2</w:t>
            </w:r>
          </w:p>
          <w:p w14:paraId="3C2CA686" w14:textId="77777777" w:rsidR="00C76486" w:rsidRPr="00821099" w:rsidRDefault="00C76486" w:rsidP="00CB2F90">
            <w:pPr>
              <w:pStyle w:val="Head1"/>
              <w:spacing w:after="0"/>
              <w:jc w:val="both"/>
              <w:rPr>
                <w:rFonts w:ascii="Arial" w:hAnsi="Arial" w:cs="Arial"/>
                <w:caps w:val="0"/>
                <w:sz w:val="20"/>
              </w:rPr>
            </w:pPr>
          </w:p>
          <w:p w14:paraId="17FD49C9" w14:textId="77777777" w:rsidR="00C76486" w:rsidRPr="00821099" w:rsidRDefault="00C76486" w:rsidP="00CB2F90">
            <w:pPr>
              <w:pStyle w:val="Head1"/>
              <w:spacing w:after="0"/>
              <w:jc w:val="both"/>
              <w:rPr>
                <w:rFonts w:ascii="Arial" w:hAnsi="Arial" w:cs="Arial"/>
                <w:caps w:val="0"/>
                <w:sz w:val="20"/>
              </w:rPr>
            </w:pPr>
          </w:p>
          <w:p w14:paraId="6B045518" w14:textId="77777777" w:rsidR="00C76486" w:rsidRPr="00821099" w:rsidRDefault="00C76486" w:rsidP="00CB2F90">
            <w:pPr>
              <w:pStyle w:val="Head1"/>
              <w:spacing w:after="0"/>
              <w:jc w:val="both"/>
              <w:rPr>
                <w:rFonts w:ascii="Arial" w:hAnsi="Arial" w:cs="Arial"/>
                <w:caps w:val="0"/>
                <w:sz w:val="20"/>
              </w:rPr>
            </w:pPr>
            <w:r w:rsidRPr="00821099">
              <w:rPr>
                <w:rFonts w:ascii="Arial" w:hAnsi="Arial" w:cs="Arial"/>
                <w:caps w:val="0"/>
                <w:sz w:val="20"/>
              </w:rPr>
              <w:t>H3</w:t>
            </w:r>
          </w:p>
          <w:p w14:paraId="204178F3" w14:textId="77777777" w:rsidR="00C76486" w:rsidRPr="00821099" w:rsidRDefault="00C76486" w:rsidP="00CB2F90">
            <w:pPr>
              <w:pStyle w:val="Head1"/>
              <w:spacing w:after="0"/>
              <w:jc w:val="both"/>
              <w:rPr>
                <w:rFonts w:ascii="Arial" w:hAnsi="Arial" w:cs="Arial"/>
                <w:caps w:val="0"/>
                <w:sz w:val="20"/>
              </w:rPr>
            </w:pPr>
          </w:p>
          <w:p w14:paraId="0AC9C63E" w14:textId="77777777" w:rsidR="00C76486" w:rsidRPr="00821099" w:rsidRDefault="00C76486" w:rsidP="00CB2F90">
            <w:pPr>
              <w:pStyle w:val="Head1"/>
              <w:spacing w:after="0"/>
              <w:jc w:val="both"/>
              <w:rPr>
                <w:rFonts w:ascii="Arial" w:hAnsi="Arial" w:cs="Arial"/>
                <w:caps w:val="0"/>
                <w:sz w:val="20"/>
              </w:rPr>
            </w:pPr>
          </w:p>
          <w:p w14:paraId="79C6E255" w14:textId="77777777" w:rsidR="00C76486" w:rsidRPr="00821099" w:rsidRDefault="00C76486" w:rsidP="00CB2F90">
            <w:pPr>
              <w:pStyle w:val="Head1"/>
              <w:spacing w:after="0"/>
              <w:jc w:val="both"/>
              <w:rPr>
                <w:rFonts w:ascii="Arial" w:hAnsi="Arial" w:cs="Arial"/>
                <w:caps w:val="0"/>
                <w:sz w:val="20"/>
              </w:rPr>
            </w:pPr>
          </w:p>
          <w:p w14:paraId="5DE5BE5A" w14:textId="77777777" w:rsidR="00C76486" w:rsidRPr="00821099" w:rsidRDefault="00C76486" w:rsidP="00CB2F90">
            <w:pPr>
              <w:pStyle w:val="Head1"/>
              <w:spacing w:after="0"/>
              <w:jc w:val="both"/>
              <w:rPr>
                <w:rFonts w:ascii="Arial" w:hAnsi="Arial" w:cs="Arial"/>
                <w:caps w:val="0"/>
                <w:sz w:val="20"/>
              </w:rPr>
            </w:pPr>
            <w:r w:rsidRPr="00821099">
              <w:rPr>
                <w:rFonts w:ascii="Arial" w:hAnsi="Arial" w:cs="Arial"/>
                <w:caps w:val="0"/>
                <w:sz w:val="20"/>
              </w:rPr>
              <w:t>H4</w:t>
            </w:r>
          </w:p>
          <w:p w14:paraId="51C47D0D" w14:textId="77777777" w:rsidR="00C76486" w:rsidRPr="00821099" w:rsidRDefault="00C76486" w:rsidP="00CB2F90">
            <w:pPr>
              <w:pStyle w:val="Head1"/>
              <w:spacing w:after="0"/>
              <w:jc w:val="both"/>
              <w:rPr>
                <w:rFonts w:ascii="Arial" w:hAnsi="Arial" w:cs="Arial"/>
                <w:caps w:val="0"/>
                <w:sz w:val="20"/>
              </w:rPr>
            </w:pPr>
          </w:p>
          <w:p w14:paraId="79FE4D50" w14:textId="77777777" w:rsidR="00C76486" w:rsidRPr="00821099" w:rsidRDefault="00C76486" w:rsidP="00CB2F90">
            <w:pPr>
              <w:pStyle w:val="Head1"/>
              <w:spacing w:after="0"/>
              <w:jc w:val="both"/>
              <w:rPr>
                <w:rFonts w:ascii="Arial" w:hAnsi="Arial" w:cs="Arial"/>
                <w:caps w:val="0"/>
                <w:sz w:val="20"/>
              </w:rPr>
            </w:pPr>
          </w:p>
          <w:p w14:paraId="2BE8DDFD" w14:textId="77777777" w:rsidR="00C76486" w:rsidRPr="00821099" w:rsidRDefault="00C76486" w:rsidP="00CB2F90">
            <w:pPr>
              <w:pStyle w:val="Head1"/>
              <w:spacing w:after="0"/>
              <w:jc w:val="both"/>
              <w:rPr>
                <w:rFonts w:ascii="Arial" w:hAnsi="Arial" w:cs="Arial"/>
                <w:caps w:val="0"/>
                <w:sz w:val="20"/>
              </w:rPr>
            </w:pPr>
            <w:r w:rsidRPr="00821099">
              <w:rPr>
                <w:rFonts w:ascii="Arial" w:hAnsi="Arial" w:cs="Arial"/>
                <w:caps w:val="0"/>
                <w:sz w:val="20"/>
              </w:rPr>
              <w:t>H5</w:t>
            </w:r>
          </w:p>
          <w:p w14:paraId="1F990A5B" w14:textId="77777777" w:rsidR="00C76486" w:rsidRPr="00821099" w:rsidRDefault="00C76486" w:rsidP="00CB2F90">
            <w:pPr>
              <w:pStyle w:val="Head1"/>
              <w:spacing w:after="0"/>
              <w:jc w:val="both"/>
              <w:rPr>
                <w:rFonts w:ascii="Arial" w:hAnsi="Arial" w:cs="Arial"/>
                <w:caps w:val="0"/>
                <w:sz w:val="20"/>
              </w:rPr>
            </w:pPr>
          </w:p>
          <w:p w14:paraId="4D2EF78F" w14:textId="77777777" w:rsidR="00C76486" w:rsidRPr="00821099" w:rsidRDefault="00C76486" w:rsidP="00CB2F90">
            <w:pPr>
              <w:pStyle w:val="Head1"/>
              <w:spacing w:after="0"/>
              <w:jc w:val="both"/>
              <w:rPr>
                <w:rFonts w:ascii="Arial" w:hAnsi="Arial" w:cs="Arial"/>
                <w:caps w:val="0"/>
                <w:sz w:val="20"/>
              </w:rPr>
            </w:pPr>
          </w:p>
          <w:p w14:paraId="1DDC1320" w14:textId="77777777" w:rsidR="00C76486" w:rsidRPr="00821099" w:rsidRDefault="00C76486" w:rsidP="00CB2F90">
            <w:pPr>
              <w:pStyle w:val="Head1"/>
              <w:spacing w:after="0"/>
              <w:jc w:val="both"/>
              <w:rPr>
                <w:rFonts w:ascii="Arial" w:hAnsi="Arial" w:cs="Arial"/>
                <w:caps w:val="0"/>
                <w:sz w:val="20"/>
              </w:rPr>
            </w:pPr>
            <w:r w:rsidRPr="00821099">
              <w:rPr>
                <w:rFonts w:ascii="Arial" w:hAnsi="Arial" w:cs="Arial"/>
                <w:caps w:val="0"/>
                <w:sz w:val="20"/>
              </w:rPr>
              <w:t>H6</w:t>
            </w:r>
          </w:p>
          <w:p w14:paraId="1ED674DD" w14:textId="77777777" w:rsidR="00C76486" w:rsidRPr="00AD305B" w:rsidRDefault="00C76486" w:rsidP="00CB2F90">
            <w:pPr>
              <w:pStyle w:val="Head1"/>
              <w:spacing w:after="0"/>
              <w:jc w:val="both"/>
              <w:rPr>
                <w:rFonts w:ascii="Arial" w:hAnsi="Arial" w:cs="Arial"/>
                <w:caps w:val="0"/>
                <w:sz w:val="20"/>
              </w:rPr>
            </w:pPr>
          </w:p>
        </w:tc>
        <w:tc>
          <w:tcPr>
            <w:tcW w:w="2693" w:type="dxa"/>
          </w:tcPr>
          <w:p w14:paraId="244E0BA4" w14:textId="3F614812" w:rsidR="00C76486" w:rsidRPr="00F27781" w:rsidRDefault="00C76486" w:rsidP="00821099">
            <w:pPr>
              <w:pStyle w:val="Head1"/>
              <w:spacing w:after="0"/>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 xml:space="preserve">Health Consciousness </w:t>
            </w:r>
            <w:r w:rsidR="00821099" w:rsidRPr="00821099">
              <w:rPr>
                <w:rFonts w:ascii="Arial" w:hAnsi="Arial" w:cs="Arial"/>
                <w:b w:val="0"/>
                <w:bCs/>
                <w:caps w:val="0"/>
                <w:sz w:val="20"/>
              </w:rPr>
              <w:t>→</w:t>
            </w:r>
            <w:r w:rsidR="00821099">
              <w:rPr>
                <w:rFonts w:ascii="Arial" w:hAnsi="Arial" w:cs="Arial"/>
                <w:b w:val="0"/>
                <w:bCs/>
                <w:caps w:val="0"/>
                <w:sz w:val="20"/>
              </w:rPr>
              <w:t xml:space="preserve"> </w:t>
            </w:r>
            <w:r>
              <w:rPr>
                <w:rFonts w:ascii="Arial" w:hAnsi="Arial" w:cs="Arial"/>
                <w:b w:val="0"/>
                <w:bCs/>
                <w:caps w:val="0"/>
                <w:sz w:val="20"/>
              </w:rPr>
              <w:t>Purchase Intention</w:t>
            </w:r>
          </w:p>
          <w:p w14:paraId="612165BF" w14:textId="77777777" w:rsidR="00C76486" w:rsidRDefault="00C76486" w:rsidP="00821099">
            <w:pPr>
              <w:pStyle w:val="Head1"/>
              <w:spacing w:after="0"/>
              <w:ind w:left="172"/>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5949420D" w14:textId="312A99AF" w:rsidR="00C76486" w:rsidRDefault="00C76486" w:rsidP="00821099">
            <w:pPr>
              <w:pStyle w:val="Head1"/>
              <w:spacing w:after="0"/>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 xml:space="preserve">Health Consciousness </w:t>
            </w:r>
            <w:r w:rsidR="00821099" w:rsidRPr="00821099">
              <w:rPr>
                <w:rFonts w:ascii="Arial" w:hAnsi="Arial" w:cs="Arial"/>
                <w:b w:val="0"/>
                <w:bCs/>
                <w:caps w:val="0"/>
                <w:sz w:val="20"/>
              </w:rPr>
              <w:t>→</w:t>
            </w:r>
            <w:r w:rsidR="00821099">
              <w:rPr>
                <w:rFonts w:ascii="Arial" w:hAnsi="Arial" w:cs="Arial"/>
                <w:b w:val="0"/>
                <w:bCs/>
                <w:caps w:val="0"/>
                <w:sz w:val="20"/>
              </w:rPr>
              <w:t xml:space="preserve"> </w:t>
            </w:r>
            <w:r>
              <w:rPr>
                <w:rFonts w:ascii="Arial" w:hAnsi="Arial" w:cs="Arial"/>
                <w:b w:val="0"/>
                <w:bCs/>
                <w:caps w:val="0"/>
                <w:sz w:val="20"/>
              </w:rPr>
              <w:t>Attitude</w:t>
            </w:r>
          </w:p>
          <w:p w14:paraId="6A77DB9D" w14:textId="77777777" w:rsidR="00C76486" w:rsidRDefault="00C76486" w:rsidP="00821099">
            <w:pPr>
              <w:pStyle w:val="Head1"/>
              <w:spacing w:after="0"/>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13310FA6" w14:textId="687C12EC" w:rsidR="00C76486" w:rsidRDefault="00C76486" w:rsidP="00821099">
            <w:pPr>
              <w:pStyle w:val="Head1"/>
              <w:spacing w:after="0"/>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 xml:space="preserve">Health Consciousness </w:t>
            </w:r>
            <w:r w:rsidR="00821099" w:rsidRPr="00821099">
              <w:rPr>
                <w:rFonts w:ascii="Arial" w:hAnsi="Arial" w:cs="Arial"/>
                <w:b w:val="0"/>
                <w:bCs/>
                <w:caps w:val="0"/>
                <w:sz w:val="20"/>
              </w:rPr>
              <w:t>→</w:t>
            </w:r>
            <w:r w:rsidR="00821099">
              <w:rPr>
                <w:rFonts w:ascii="Arial" w:hAnsi="Arial" w:cs="Arial"/>
                <w:b w:val="0"/>
                <w:bCs/>
                <w:caps w:val="0"/>
                <w:sz w:val="20"/>
              </w:rPr>
              <w:t xml:space="preserve"> </w:t>
            </w:r>
            <w:r>
              <w:rPr>
                <w:rFonts w:ascii="Arial" w:hAnsi="Arial" w:cs="Arial"/>
                <w:b w:val="0"/>
                <w:bCs/>
                <w:caps w:val="0"/>
                <w:sz w:val="20"/>
              </w:rPr>
              <w:t>Perceived Behavioral Control</w:t>
            </w:r>
          </w:p>
          <w:p w14:paraId="5C31FF36" w14:textId="77777777" w:rsidR="00C76486" w:rsidRPr="00F27781" w:rsidRDefault="00C76486" w:rsidP="00821099">
            <w:pPr>
              <w:pStyle w:val="Head1"/>
              <w:spacing w:after="0"/>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0518A565" w14:textId="391A5EEB" w:rsidR="00C76486" w:rsidRDefault="00C76486" w:rsidP="00821099">
            <w:pPr>
              <w:pStyle w:val="Head1"/>
              <w:spacing w:after="0"/>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Attitude</w:t>
            </w:r>
            <w:r w:rsidR="00821099">
              <w:rPr>
                <w:rFonts w:ascii="Arial" w:hAnsi="Arial" w:cs="Arial"/>
                <w:b w:val="0"/>
                <w:bCs/>
                <w:caps w:val="0"/>
                <w:sz w:val="20"/>
              </w:rPr>
              <w:t xml:space="preserve"> </w:t>
            </w:r>
            <w:r w:rsidR="00821099" w:rsidRPr="00821099">
              <w:rPr>
                <w:rFonts w:ascii="Arial" w:hAnsi="Arial" w:cs="Arial"/>
                <w:b w:val="0"/>
                <w:bCs/>
                <w:caps w:val="0"/>
                <w:sz w:val="20"/>
              </w:rPr>
              <w:t>→</w:t>
            </w:r>
            <w:r w:rsidR="00821099">
              <w:rPr>
                <w:rFonts w:ascii="Arial" w:hAnsi="Arial" w:cs="Arial"/>
                <w:b w:val="0"/>
                <w:bCs/>
                <w:caps w:val="0"/>
                <w:sz w:val="20"/>
              </w:rPr>
              <w:t xml:space="preserve"> </w:t>
            </w:r>
            <w:r>
              <w:rPr>
                <w:rFonts w:ascii="Arial" w:hAnsi="Arial" w:cs="Arial"/>
                <w:b w:val="0"/>
                <w:bCs/>
                <w:caps w:val="0"/>
                <w:sz w:val="20"/>
              </w:rPr>
              <w:t>Purchase</w:t>
            </w:r>
            <w:r w:rsidR="00821099">
              <w:rPr>
                <w:rFonts w:ascii="Arial" w:hAnsi="Arial" w:cs="Arial"/>
                <w:b w:val="0"/>
                <w:bCs/>
                <w:caps w:val="0"/>
                <w:sz w:val="20"/>
              </w:rPr>
              <w:t xml:space="preserve"> </w:t>
            </w:r>
            <w:r>
              <w:rPr>
                <w:rFonts w:ascii="Arial" w:hAnsi="Arial" w:cs="Arial"/>
                <w:b w:val="0"/>
                <w:bCs/>
                <w:caps w:val="0"/>
                <w:sz w:val="20"/>
              </w:rPr>
              <w:t>Intention</w:t>
            </w:r>
          </w:p>
          <w:p w14:paraId="1D8DC0F3" w14:textId="77777777" w:rsidR="00C76486" w:rsidRDefault="00C76486" w:rsidP="00821099">
            <w:pPr>
              <w:pStyle w:val="Head1"/>
              <w:spacing w:after="0"/>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622FF906" w14:textId="3C6FE26F" w:rsidR="00C76486" w:rsidRDefault="00C76486" w:rsidP="00821099">
            <w:pPr>
              <w:pStyle w:val="Head1"/>
              <w:spacing w:after="0"/>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Subjective Norm</w:t>
            </w:r>
            <w:r w:rsidR="00821099">
              <w:rPr>
                <w:rFonts w:ascii="Arial" w:hAnsi="Arial" w:cs="Arial"/>
                <w:b w:val="0"/>
                <w:bCs/>
                <w:caps w:val="0"/>
                <w:sz w:val="20"/>
              </w:rPr>
              <w:t xml:space="preserve"> </w:t>
            </w:r>
            <w:r w:rsidR="00821099" w:rsidRPr="00821099">
              <w:rPr>
                <w:rFonts w:ascii="Arial" w:hAnsi="Arial" w:cs="Arial"/>
                <w:b w:val="0"/>
                <w:bCs/>
                <w:caps w:val="0"/>
                <w:sz w:val="20"/>
              </w:rPr>
              <w:t>→</w:t>
            </w:r>
            <w:r w:rsidR="00821099">
              <w:rPr>
                <w:rFonts w:ascii="Arial" w:hAnsi="Arial" w:cs="Arial"/>
                <w:b w:val="0"/>
                <w:bCs/>
                <w:caps w:val="0"/>
                <w:sz w:val="20"/>
              </w:rPr>
              <w:t xml:space="preserve"> </w:t>
            </w:r>
            <w:r>
              <w:rPr>
                <w:rFonts w:ascii="Arial" w:hAnsi="Arial" w:cs="Arial"/>
                <w:b w:val="0"/>
                <w:bCs/>
                <w:caps w:val="0"/>
                <w:sz w:val="20"/>
              </w:rPr>
              <w:t>Purchase Intention</w:t>
            </w:r>
          </w:p>
          <w:p w14:paraId="657157B5" w14:textId="77777777" w:rsidR="00C76486" w:rsidRDefault="00C76486" w:rsidP="00821099">
            <w:pPr>
              <w:pStyle w:val="Head1"/>
              <w:spacing w:after="0"/>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483EB69C" w14:textId="654C24E9" w:rsidR="00C76486" w:rsidRPr="00F27781" w:rsidRDefault="00C76486" w:rsidP="00821099">
            <w:pPr>
              <w:pStyle w:val="Head1"/>
              <w:spacing w:after="0"/>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 xml:space="preserve">Perceived Behavioral </w:t>
            </w:r>
            <w:r w:rsidR="00821099" w:rsidRPr="00821099">
              <w:rPr>
                <w:rFonts w:ascii="Arial" w:hAnsi="Arial" w:cs="Arial"/>
                <w:b w:val="0"/>
                <w:bCs/>
                <w:caps w:val="0"/>
                <w:sz w:val="20"/>
              </w:rPr>
              <w:t>→</w:t>
            </w:r>
            <w:r w:rsidR="00821099">
              <w:rPr>
                <w:rFonts w:ascii="Arial" w:hAnsi="Arial" w:cs="Arial"/>
                <w:b w:val="0"/>
                <w:bCs/>
                <w:caps w:val="0"/>
                <w:sz w:val="20"/>
              </w:rPr>
              <w:t xml:space="preserve"> </w:t>
            </w:r>
            <w:r>
              <w:rPr>
                <w:rFonts w:ascii="Arial" w:hAnsi="Arial" w:cs="Arial"/>
                <w:b w:val="0"/>
                <w:bCs/>
                <w:caps w:val="0"/>
                <w:sz w:val="20"/>
              </w:rPr>
              <w:t>Control</w:t>
            </w:r>
            <w:r w:rsidR="00821099">
              <w:rPr>
                <w:rFonts w:ascii="Arial" w:hAnsi="Arial" w:cs="Arial"/>
                <w:b w:val="0"/>
                <w:bCs/>
                <w:caps w:val="0"/>
                <w:sz w:val="20"/>
              </w:rPr>
              <w:t xml:space="preserve"> </w:t>
            </w:r>
            <w:r>
              <w:rPr>
                <w:rFonts w:ascii="Arial" w:hAnsi="Arial" w:cs="Arial"/>
                <w:b w:val="0"/>
                <w:bCs/>
                <w:caps w:val="0"/>
                <w:sz w:val="20"/>
              </w:rPr>
              <w:t>Purchase</w:t>
            </w:r>
            <w:r w:rsidR="00821099">
              <w:rPr>
                <w:rFonts w:ascii="Arial" w:hAnsi="Arial" w:cs="Arial"/>
                <w:b w:val="0"/>
                <w:bCs/>
                <w:caps w:val="0"/>
                <w:sz w:val="20"/>
              </w:rPr>
              <w:t xml:space="preserve"> </w:t>
            </w:r>
            <w:r>
              <w:rPr>
                <w:rFonts w:ascii="Arial" w:hAnsi="Arial" w:cs="Arial"/>
                <w:b w:val="0"/>
                <w:bCs/>
                <w:caps w:val="0"/>
                <w:sz w:val="20"/>
              </w:rPr>
              <w:t>Intention</w:t>
            </w:r>
          </w:p>
        </w:tc>
        <w:tc>
          <w:tcPr>
            <w:tcW w:w="1044" w:type="dxa"/>
          </w:tcPr>
          <w:p w14:paraId="28F0622E" w14:textId="1ABA8D6E" w:rsidR="00C76486" w:rsidRDefault="00C76486" w:rsidP="0083623B">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2</w:t>
            </w:r>
            <w:r w:rsidR="00871E0D">
              <w:rPr>
                <w:rFonts w:ascii="Arial" w:hAnsi="Arial" w:cs="Arial"/>
                <w:b w:val="0"/>
                <w:bCs/>
                <w:caps w:val="0"/>
                <w:sz w:val="20"/>
              </w:rPr>
              <w:t>.</w:t>
            </w:r>
            <w:r>
              <w:rPr>
                <w:rFonts w:ascii="Arial" w:hAnsi="Arial" w:cs="Arial"/>
                <w:b w:val="0"/>
                <w:bCs/>
                <w:caps w:val="0"/>
                <w:sz w:val="20"/>
              </w:rPr>
              <w:t>804</w:t>
            </w:r>
          </w:p>
          <w:p w14:paraId="28F33A95" w14:textId="77777777" w:rsidR="00C76486" w:rsidRDefault="00C76486" w:rsidP="0083623B">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161B1EA1" w14:textId="77777777" w:rsidR="00C76486" w:rsidRDefault="00C76486" w:rsidP="0083623B">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2972B851" w14:textId="35DB647C" w:rsidR="00C76486" w:rsidRDefault="00C76486" w:rsidP="0083623B">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14</w:t>
            </w:r>
            <w:r w:rsidR="00871E0D">
              <w:rPr>
                <w:rFonts w:ascii="Arial" w:hAnsi="Arial" w:cs="Arial"/>
                <w:b w:val="0"/>
                <w:bCs/>
                <w:caps w:val="0"/>
                <w:sz w:val="20"/>
              </w:rPr>
              <w:t>.</w:t>
            </w:r>
            <w:r>
              <w:rPr>
                <w:rFonts w:ascii="Arial" w:hAnsi="Arial" w:cs="Arial"/>
                <w:b w:val="0"/>
                <w:bCs/>
                <w:caps w:val="0"/>
                <w:sz w:val="20"/>
              </w:rPr>
              <w:t>760</w:t>
            </w:r>
          </w:p>
          <w:p w14:paraId="3115CD40" w14:textId="77777777" w:rsidR="00C76486" w:rsidRDefault="00C76486" w:rsidP="0083623B">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2C6FD137" w14:textId="77777777" w:rsidR="00C76486" w:rsidRDefault="00C76486" w:rsidP="0083623B">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58B9F0F6" w14:textId="7F033BA0" w:rsidR="00C76486" w:rsidRDefault="00C76486" w:rsidP="0083623B">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11</w:t>
            </w:r>
            <w:r w:rsidR="00871E0D">
              <w:rPr>
                <w:rFonts w:ascii="Arial" w:hAnsi="Arial" w:cs="Arial"/>
                <w:b w:val="0"/>
                <w:bCs/>
                <w:caps w:val="0"/>
                <w:sz w:val="20"/>
              </w:rPr>
              <w:t>.</w:t>
            </w:r>
            <w:r>
              <w:rPr>
                <w:rFonts w:ascii="Arial" w:hAnsi="Arial" w:cs="Arial"/>
                <w:b w:val="0"/>
                <w:bCs/>
                <w:caps w:val="0"/>
                <w:sz w:val="20"/>
              </w:rPr>
              <w:t>522</w:t>
            </w:r>
          </w:p>
          <w:p w14:paraId="705E003B" w14:textId="77777777" w:rsidR="00C76486" w:rsidRDefault="00C76486" w:rsidP="0083623B">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613BC2BB" w14:textId="77777777" w:rsidR="00C76486" w:rsidRDefault="00C76486" w:rsidP="0083623B">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4CAA5DF8" w14:textId="77777777" w:rsidR="00C76486" w:rsidRDefault="00C76486" w:rsidP="0083623B">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3EE3CB5C" w14:textId="3478ACFC" w:rsidR="00C76486" w:rsidRDefault="00C76486" w:rsidP="0083623B">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2</w:t>
            </w:r>
            <w:r w:rsidR="00871E0D">
              <w:rPr>
                <w:rFonts w:ascii="Arial" w:hAnsi="Arial" w:cs="Arial"/>
                <w:b w:val="0"/>
                <w:bCs/>
                <w:caps w:val="0"/>
                <w:sz w:val="20"/>
              </w:rPr>
              <w:t>.</w:t>
            </w:r>
            <w:r>
              <w:rPr>
                <w:rFonts w:ascii="Arial" w:hAnsi="Arial" w:cs="Arial"/>
                <w:b w:val="0"/>
                <w:bCs/>
                <w:caps w:val="0"/>
                <w:sz w:val="20"/>
              </w:rPr>
              <w:t>59</w:t>
            </w:r>
          </w:p>
          <w:p w14:paraId="43FD6136" w14:textId="77777777" w:rsidR="00C76486" w:rsidRDefault="00C76486" w:rsidP="0083623B">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6A8737D2" w14:textId="77777777" w:rsidR="00C76486" w:rsidRDefault="00C76486" w:rsidP="0083623B">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60756002" w14:textId="1AECDAA5" w:rsidR="00C76486" w:rsidRDefault="00C76486" w:rsidP="0083623B">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3</w:t>
            </w:r>
            <w:r w:rsidR="00871E0D">
              <w:rPr>
                <w:rFonts w:ascii="Arial" w:hAnsi="Arial" w:cs="Arial"/>
                <w:b w:val="0"/>
                <w:bCs/>
                <w:caps w:val="0"/>
                <w:sz w:val="20"/>
              </w:rPr>
              <w:t>.</w:t>
            </w:r>
            <w:r>
              <w:rPr>
                <w:rFonts w:ascii="Arial" w:hAnsi="Arial" w:cs="Arial"/>
                <w:b w:val="0"/>
                <w:bCs/>
                <w:caps w:val="0"/>
                <w:sz w:val="20"/>
              </w:rPr>
              <w:t>674</w:t>
            </w:r>
          </w:p>
          <w:p w14:paraId="11F11C13" w14:textId="77777777" w:rsidR="00C76486" w:rsidRDefault="00C76486" w:rsidP="0083623B">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69CEB53B" w14:textId="77777777" w:rsidR="00C76486" w:rsidRDefault="00C76486" w:rsidP="0083623B">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3A0B7858" w14:textId="397FB048" w:rsidR="00C76486" w:rsidRPr="00F27781" w:rsidRDefault="00C76486" w:rsidP="0083623B">
            <w:pPr>
              <w:pStyle w:val="Head1"/>
              <w:spacing w:after="0"/>
              <w:ind w:left="173"/>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2</w:t>
            </w:r>
            <w:r w:rsidR="0026781B">
              <w:rPr>
                <w:rFonts w:ascii="Arial" w:hAnsi="Arial" w:cs="Arial"/>
                <w:b w:val="0"/>
                <w:bCs/>
                <w:caps w:val="0"/>
                <w:sz w:val="20"/>
              </w:rPr>
              <w:t>.</w:t>
            </w:r>
            <w:r>
              <w:rPr>
                <w:rFonts w:ascii="Arial" w:hAnsi="Arial" w:cs="Arial"/>
                <w:b w:val="0"/>
                <w:bCs/>
                <w:caps w:val="0"/>
                <w:sz w:val="20"/>
              </w:rPr>
              <w:t>907</w:t>
            </w:r>
          </w:p>
        </w:tc>
        <w:tc>
          <w:tcPr>
            <w:tcW w:w="1366" w:type="dxa"/>
          </w:tcPr>
          <w:p w14:paraId="65148EA0" w14:textId="204A7256" w:rsidR="00C76486" w:rsidRDefault="00C76486" w:rsidP="0083623B">
            <w:pPr>
              <w:pStyle w:val="Head1"/>
              <w:spacing w:after="0"/>
              <w:ind w:left="214" w:right="-21"/>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0</w:t>
            </w:r>
            <w:r w:rsidR="0026781B">
              <w:rPr>
                <w:rFonts w:ascii="Arial" w:hAnsi="Arial" w:cs="Arial"/>
                <w:b w:val="0"/>
                <w:bCs/>
                <w:caps w:val="0"/>
                <w:sz w:val="20"/>
              </w:rPr>
              <w:t>.</w:t>
            </w:r>
            <w:r>
              <w:rPr>
                <w:rFonts w:ascii="Arial" w:hAnsi="Arial" w:cs="Arial"/>
                <w:b w:val="0"/>
                <w:bCs/>
                <w:caps w:val="0"/>
                <w:sz w:val="20"/>
              </w:rPr>
              <w:t>005</w:t>
            </w:r>
          </w:p>
          <w:p w14:paraId="60B074FA" w14:textId="77777777" w:rsidR="00C76486" w:rsidRDefault="00C76486" w:rsidP="0083623B">
            <w:pPr>
              <w:pStyle w:val="Head1"/>
              <w:spacing w:after="0"/>
              <w:ind w:left="214" w:right="-21"/>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6C848764" w14:textId="77777777" w:rsidR="00C76486" w:rsidRDefault="00C76486" w:rsidP="0083623B">
            <w:pPr>
              <w:pStyle w:val="Head1"/>
              <w:spacing w:after="0"/>
              <w:ind w:left="214" w:right="-21"/>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334AE8BC" w14:textId="77777777" w:rsidR="00C76486" w:rsidRDefault="00C76486" w:rsidP="0083623B">
            <w:pPr>
              <w:pStyle w:val="Head1"/>
              <w:spacing w:after="0"/>
              <w:ind w:left="214" w:right="-21"/>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w:t>
            </w:r>
          </w:p>
          <w:p w14:paraId="5BCF533B" w14:textId="77777777" w:rsidR="00C76486" w:rsidRDefault="00C76486" w:rsidP="0083623B">
            <w:pPr>
              <w:pStyle w:val="Head1"/>
              <w:spacing w:after="0"/>
              <w:ind w:left="214" w:right="-21"/>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3BB8DD98" w14:textId="77777777" w:rsidR="00C76486" w:rsidRDefault="00C76486" w:rsidP="0083623B">
            <w:pPr>
              <w:pStyle w:val="Head1"/>
              <w:spacing w:after="0"/>
              <w:ind w:left="214" w:right="-21"/>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3E19DDEB" w14:textId="77777777" w:rsidR="00C76486" w:rsidRDefault="00C76486" w:rsidP="0083623B">
            <w:pPr>
              <w:pStyle w:val="Head1"/>
              <w:spacing w:after="0"/>
              <w:ind w:left="214" w:right="-21"/>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w:t>
            </w:r>
          </w:p>
          <w:p w14:paraId="01636813" w14:textId="77777777" w:rsidR="00C76486" w:rsidRDefault="00C76486" w:rsidP="0083623B">
            <w:pPr>
              <w:pStyle w:val="Head1"/>
              <w:spacing w:after="0"/>
              <w:ind w:left="214" w:right="-21"/>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5D9C635D" w14:textId="77777777" w:rsidR="00C76486" w:rsidRDefault="00C76486" w:rsidP="0083623B">
            <w:pPr>
              <w:pStyle w:val="Head1"/>
              <w:spacing w:after="0"/>
              <w:ind w:left="214" w:right="-21"/>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539CC50C" w14:textId="77777777" w:rsidR="00C76486" w:rsidRDefault="00C76486" w:rsidP="0083623B">
            <w:pPr>
              <w:pStyle w:val="Head1"/>
              <w:spacing w:after="0"/>
              <w:ind w:left="214" w:right="-21"/>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40402FA2" w14:textId="2C48637E" w:rsidR="00C76486" w:rsidRDefault="00C76486" w:rsidP="0083623B">
            <w:pPr>
              <w:pStyle w:val="Head1"/>
              <w:spacing w:after="0"/>
              <w:ind w:left="214" w:right="-21"/>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0</w:t>
            </w:r>
            <w:r w:rsidR="00871E0D">
              <w:rPr>
                <w:rFonts w:ascii="Arial" w:hAnsi="Arial" w:cs="Arial"/>
                <w:b w:val="0"/>
                <w:bCs/>
                <w:caps w:val="0"/>
                <w:sz w:val="20"/>
              </w:rPr>
              <w:t>.</w:t>
            </w:r>
            <w:r>
              <w:rPr>
                <w:rFonts w:ascii="Arial" w:hAnsi="Arial" w:cs="Arial"/>
                <w:b w:val="0"/>
                <w:bCs/>
                <w:caps w:val="0"/>
                <w:sz w:val="20"/>
              </w:rPr>
              <w:t>031</w:t>
            </w:r>
          </w:p>
          <w:p w14:paraId="79701E42" w14:textId="77777777" w:rsidR="00C76486" w:rsidRDefault="00C76486" w:rsidP="0083623B">
            <w:pPr>
              <w:pStyle w:val="Head1"/>
              <w:spacing w:after="0"/>
              <w:ind w:left="214" w:right="-21"/>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5D45C3F5" w14:textId="77777777" w:rsidR="00C76486" w:rsidRDefault="00C76486" w:rsidP="0083623B">
            <w:pPr>
              <w:pStyle w:val="Head1"/>
              <w:spacing w:after="0"/>
              <w:ind w:left="214" w:right="-21"/>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587B831E" w14:textId="77777777" w:rsidR="00C76486" w:rsidRDefault="00C76486" w:rsidP="0083623B">
            <w:pPr>
              <w:pStyle w:val="Head1"/>
              <w:spacing w:after="0"/>
              <w:ind w:left="214" w:right="-21"/>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w:t>
            </w:r>
          </w:p>
          <w:p w14:paraId="1561EC12" w14:textId="77777777" w:rsidR="00C76486" w:rsidRDefault="00C76486" w:rsidP="0083623B">
            <w:pPr>
              <w:pStyle w:val="Head1"/>
              <w:spacing w:after="0"/>
              <w:ind w:left="214" w:right="-21"/>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68AA1DAB" w14:textId="77777777" w:rsidR="00C76486" w:rsidRDefault="00C76486" w:rsidP="0083623B">
            <w:pPr>
              <w:pStyle w:val="Head1"/>
              <w:spacing w:after="0"/>
              <w:ind w:left="214" w:right="-21"/>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61410CA0" w14:textId="2B212F79" w:rsidR="00C76486" w:rsidRPr="00F27781" w:rsidRDefault="00C76486" w:rsidP="0083623B">
            <w:pPr>
              <w:pStyle w:val="Head1"/>
              <w:spacing w:after="0"/>
              <w:ind w:left="214" w:right="-21"/>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0</w:t>
            </w:r>
            <w:r w:rsidR="0026781B">
              <w:rPr>
                <w:rFonts w:ascii="Arial" w:hAnsi="Arial" w:cs="Arial"/>
                <w:b w:val="0"/>
                <w:bCs/>
                <w:caps w:val="0"/>
                <w:sz w:val="20"/>
              </w:rPr>
              <w:t>.</w:t>
            </w:r>
            <w:r>
              <w:rPr>
                <w:rFonts w:ascii="Arial" w:hAnsi="Arial" w:cs="Arial"/>
                <w:b w:val="0"/>
                <w:bCs/>
                <w:caps w:val="0"/>
                <w:sz w:val="20"/>
              </w:rPr>
              <w:t>036</w:t>
            </w:r>
          </w:p>
        </w:tc>
        <w:tc>
          <w:tcPr>
            <w:tcW w:w="1661" w:type="dxa"/>
          </w:tcPr>
          <w:p w14:paraId="178E385C" w14:textId="77777777" w:rsidR="00C76486" w:rsidRDefault="00C76486" w:rsidP="0083623B">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Accepted</w:t>
            </w:r>
          </w:p>
          <w:p w14:paraId="4614D9EB" w14:textId="77777777" w:rsidR="00C76486" w:rsidRDefault="00C76486" w:rsidP="0083623B">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28F8E490" w14:textId="77777777" w:rsidR="00C76486" w:rsidRDefault="00C76486" w:rsidP="0083623B">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6F653A22" w14:textId="77777777" w:rsidR="00C76486" w:rsidRDefault="00C76486" w:rsidP="0083623B">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Accepted</w:t>
            </w:r>
          </w:p>
          <w:p w14:paraId="197411AE" w14:textId="77777777" w:rsidR="00C76486" w:rsidRDefault="00C76486" w:rsidP="0083623B">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14D70646" w14:textId="77777777" w:rsidR="00C76486" w:rsidRDefault="00C76486" w:rsidP="0083623B">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1818588A" w14:textId="77777777" w:rsidR="00C76486" w:rsidRDefault="00C76486" w:rsidP="0083623B">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Accepted</w:t>
            </w:r>
          </w:p>
          <w:p w14:paraId="790966F1" w14:textId="77777777" w:rsidR="00C76486" w:rsidRDefault="00C76486" w:rsidP="0083623B">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78BF3052" w14:textId="77777777" w:rsidR="00C76486" w:rsidRDefault="00C76486" w:rsidP="0083623B">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59ADB4E5" w14:textId="77777777" w:rsidR="00C76486" w:rsidRDefault="00C76486" w:rsidP="0083623B">
            <w:pPr>
              <w:pStyle w:val="Head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78019FD0" w14:textId="77777777" w:rsidR="00C76486" w:rsidRDefault="00C76486" w:rsidP="0083623B">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Accepted</w:t>
            </w:r>
          </w:p>
          <w:p w14:paraId="715CDA9B" w14:textId="77777777" w:rsidR="00C76486" w:rsidRDefault="00C76486" w:rsidP="0083623B">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123B69D1" w14:textId="77777777" w:rsidR="00C76486" w:rsidRDefault="00C76486" w:rsidP="0083623B">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0C5733FF" w14:textId="77777777" w:rsidR="00C76486" w:rsidRDefault="00C76486" w:rsidP="0083623B">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Accepted</w:t>
            </w:r>
          </w:p>
          <w:p w14:paraId="0872728A" w14:textId="77777777" w:rsidR="00C76486" w:rsidRDefault="00C76486" w:rsidP="0083623B">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29A0D4C0" w14:textId="77777777" w:rsidR="00C76486" w:rsidRDefault="00C76486" w:rsidP="0083623B">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p>
          <w:p w14:paraId="1A0EA192" w14:textId="77777777" w:rsidR="00C76486" w:rsidRPr="00F27781" w:rsidRDefault="00C76486" w:rsidP="0083623B">
            <w:pPr>
              <w:pStyle w:val="Head1"/>
              <w:spacing w:after="0"/>
              <w:ind w:left="214"/>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aps w:val="0"/>
                <w:sz w:val="20"/>
              </w:rPr>
            </w:pPr>
            <w:r>
              <w:rPr>
                <w:rFonts w:ascii="Arial" w:hAnsi="Arial" w:cs="Arial"/>
                <w:b w:val="0"/>
                <w:bCs/>
                <w:caps w:val="0"/>
                <w:sz w:val="20"/>
              </w:rPr>
              <w:t>Accepted</w:t>
            </w:r>
          </w:p>
        </w:tc>
      </w:tr>
    </w:tbl>
    <w:p w14:paraId="60CC4611" w14:textId="3BD799E9" w:rsidR="00821099" w:rsidRDefault="00821099" w:rsidP="00821099">
      <w:pPr>
        <w:pStyle w:val="Body"/>
        <w:spacing w:after="0"/>
        <w:jc w:val="center"/>
        <w:rPr>
          <w:noProof/>
        </w:rPr>
      </w:pPr>
    </w:p>
    <w:p w14:paraId="3628DC2B" w14:textId="77777777" w:rsidR="00821099" w:rsidRDefault="00821099" w:rsidP="00821099">
      <w:pPr>
        <w:pStyle w:val="Body"/>
        <w:spacing w:after="0"/>
        <w:jc w:val="center"/>
        <w:rPr>
          <w:noProof/>
        </w:rPr>
      </w:pPr>
    </w:p>
    <w:p w14:paraId="17A8D84A" w14:textId="093E1DE7" w:rsidR="00821099" w:rsidRDefault="0091017D" w:rsidP="00821099">
      <w:pPr>
        <w:pStyle w:val="Body"/>
        <w:spacing w:after="0"/>
        <w:jc w:val="center"/>
        <w:rPr>
          <w:noProof/>
        </w:rPr>
      </w:pPr>
      <w:r>
        <w:rPr>
          <w:noProof/>
        </w:rPr>
        <w:drawing>
          <wp:inline distT="0" distB="0" distL="0" distR="0" wp14:anchorId="33A28F0C" wp14:editId="0A6FA9DE">
            <wp:extent cx="4555066" cy="2779767"/>
            <wp:effectExtent l="0" t="0" r="0" b="0"/>
            <wp:docPr id="1648496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63736" cy="2785058"/>
                    </a:xfrm>
                    <a:prstGeom prst="rect">
                      <a:avLst/>
                    </a:prstGeom>
                    <a:noFill/>
                    <a:ln>
                      <a:noFill/>
                    </a:ln>
                  </pic:spPr>
                </pic:pic>
              </a:graphicData>
            </a:graphic>
          </wp:inline>
        </w:drawing>
      </w:r>
    </w:p>
    <w:p w14:paraId="437E47C1" w14:textId="77777777" w:rsidR="00821099" w:rsidRDefault="00821099" w:rsidP="00821099">
      <w:pPr>
        <w:pStyle w:val="Body"/>
        <w:spacing w:after="0"/>
        <w:jc w:val="center"/>
        <w:rPr>
          <w:noProof/>
        </w:rPr>
      </w:pPr>
    </w:p>
    <w:p w14:paraId="2B933515" w14:textId="2EA80F5D" w:rsidR="00821099" w:rsidRPr="000D7259" w:rsidRDefault="00821099" w:rsidP="00821099">
      <w:pPr>
        <w:pStyle w:val="Body"/>
        <w:spacing w:after="0"/>
        <w:ind w:right="-14"/>
        <w:jc w:val="center"/>
        <w:rPr>
          <w:rFonts w:ascii="Arial" w:hAnsi="Arial" w:cs="Arial"/>
          <w:b/>
          <w:bCs/>
          <w:noProof/>
        </w:rPr>
      </w:pPr>
      <w:r w:rsidRPr="000D7259">
        <w:rPr>
          <w:rFonts w:ascii="Arial" w:hAnsi="Arial" w:cs="Arial"/>
          <w:b/>
          <w:bCs/>
          <w:noProof/>
        </w:rPr>
        <w:t>Fig. 2. Structural Model of the Hypotheses Tested (Source: The authors 2025)</w:t>
      </w:r>
    </w:p>
    <w:p w14:paraId="6FD121BB" w14:textId="77777777" w:rsidR="00821099" w:rsidRDefault="00821099" w:rsidP="00C76486">
      <w:pPr>
        <w:pStyle w:val="Body"/>
        <w:spacing w:after="0"/>
        <w:rPr>
          <w:noProof/>
        </w:rPr>
      </w:pPr>
    </w:p>
    <w:p w14:paraId="64217117" w14:textId="77777777" w:rsidR="00C76486" w:rsidRDefault="00C76486" w:rsidP="00C76486">
      <w:pPr>
        <w:pStyle w:val="Body"/>
        <w:spacing w:after="0"/>
        <w:rPr>
          <w:rFonts w:ascii="Arial" w:eastAsia="Calibri" w:hAnsi="Arial" w:cs="Arial"/>
          <w:color w:val="FF0000"/>
          <w:szCs w:val="22"/>
        </w:rPr>
      </w:pPr>
    </w:p>
    <w:p w14:paraId="06D5986E" w14:textId="77777777" w:rsidR="00821099" w:rsidRDefault="00821099" w:rsidP="00821099">
      <w:pPr>
        <w:pStyle w:val="Body"/>
        <w:spacing w:after="0"/>
        <w:rPr>
          <w:rFonts w:ascii="Arial" w:eastAsia="Calibri" w:hAnsi="Arial" w:cs="Arial"/>
          <w:b/>
          <w:bCs/>
          <w:color w:val="000000" w:themeColor="text1"/>
          <w:sz w:val="22"/>
          <w:szCs w:val="22"/>
        </w:rPr>
      </w:pPr>
      <w:r w:rsidRPr="0054103E">
        <w:rPr>
          <w:rFonts w:ascii="Arial" w:eastAsia="Calibri" w:hAnsi="Arial" w:cs="Arial"/>
          <w:b/>
          <w:bCs/>
          <w:color w:val="000000" w:themeColor="text1"/>
          <w:sz w:val="22"/>
          <w:szCs w:val="22"/>
        </w:rPr>
        <w:lastRenderedPageBreak/>
        <w:t>5. Discussion</w:t>
      </w:r>
    </w:p>
    <w:p w14:paraId="4B4557B4" w14:textId="77777777" w:rsidR="00821099" w:rsidRDefault="00821099" w:rsidP="00821099">
      <w:pPr>
        <w:pStyle w:val="Body"/>
        <w:spacing w:after="0"/>
        <w:rPr>
          <w:rFonts w:ascii="Arial" w:eastAsia="Calibri" w:hAnsi="Arial" w:cs="Arial"/>
          <w:b/>
          <w:bCs/>
          <w:color w:val="000000" w:themeColor="text1"/>
          <w:sz w:val="22"/>
          <w:szCs w:val="22"/>
        </w:rPr>
      </w:pPr>
    </w:p>
    <w:p w14:paraId="3E426085" w14:textId="4539C23E" w:rsidR="00821099" w:rsidRDefault="00821099" w:rsidP="00821099">
      <w:pPr>
        <w:pStyle w:val="Body"/>
        <w:spacing w:after="0"/>
        <w:rPr>
          <w:rFonts w:ascii="Arial" w:eastAsia="Calibri" w:hAnsi="Arial" w:cs="Arial"/>
          <w:color w:val="000000" w:themeColor="text1"/>
          <w:sz w:val="22"/>
          <w:szCs w:val="22"/>
        </w:rPr>
      </w:pPr>
      <w:r w:rsidRPr="002B48AE">
        <w:rPr>
          <w:rFonts w:ascii="Arial" w:eastAsia="Calibri" w:hAnsi="Arial" w:cs="Arial"/>
          <w:color w:val="000000" w:themeColor="text1"/>
          <w:sz w:val="22"/>
          <w:szCs w:val="22"/>
        </w:rPr>
        <w:t>The result of testing the first hypothesis (H1) indicate that Health Consciousness (HC) has a significant effect on Purchase Intention with Critical Ratio (CR) value of 2</w:t>
      </w:r>
      <w:r>
        <w:rPr>
          <w:rFonts w:ascii="Arial" w:eastAsia="Calibri" w:hAnsi="Arial" w:cs="Arial"/>
          <w:color w:val="000000" w:themeColor="text1"/>
          <w:sz w:val="22"/>
          <w:szCs w:val="22"/>
        </w:rPr>
        <w:t>.</w:t>
      </w:r>
      <w:r w:rsidRPr="002B48AE">
        <w:rPr>
          <w:rFonts w:ascii="Arial" w:eastAsia="Calibri" w:hAnsi="Arial" w:cs="Arial"/>
          <w:color w:val="000000" w:themeColor="text1"/>
          <w:sz w:val="22"/>
          <w:szCs w:val="22"/>
        </w:rPr>
        <w:t>804 and P-value 0</w:t>
      </w:r>
      <w:r>
        <w:rPr>
          <w:rFonts w:ascii="Arial" w:eastAsia="Calibri" w:hAnsi="Arial" w:cs="Arial"/>
          <w:color w:val="000000" w:themeColor="text1"/>
          <w:sz w:val="22"/>
          <w:szCs w:val="22"/>
        </w:rPr>
        <w:t>.</w:t>
      </w:r>
      <w:r w:rsidRPr="002B48AE">
        <w:rPr>
          <w:rFonts w:ascii="Arial" w:eastAsia="Calibri" w:hAnsi="Arial" w:cs="Arial"/>
          <w:color w:val="000000" w:themeColor="text1"/>
          <w:sz w:val="22"/>
          <w:szCs w:val="22"/>
        </w:rPr>
        <w:t>005</w:t>
      </w:r>
      <w:r>
        <w:rPr>
          <w:rFonts w:ascii="Arial" w:eastAsia="Calibri" w:hAnsi="Arial" w:cs="Arial"/>
          <w:color w:val="000000" w:themeColor="text1"/>
          <w:sz w:val="22"/>
          <w:szCs w:val="22"/>
        </w:rPr>
        <w:t xml:space="preserve"> thus, this hypothesis is accepted. </w:t>
      </w:r>
      <w:r w:rsidRPr="00623295">
        <w:rPr>
          <w:rFonts w:ascii="Arial" w:eastAsia="Calibri" w:hAnsi="Arial" w:cs="Arial"/>
          <w:color w:val="000000" w:themeColor="text1"/>
          <w:sz w:val="22"/>
          <w:szCs w:val="22"/>
        </w:rPr>
        <w:t>These findings are consistent with the Theory of Planned Behavior (TPB), which states that attitudes and personal values</w:t>
      </w:r>
      <w:r w:rsidR="00404F1D">
        <w:rPr>
          <w:rFonts w:ascii="Arial" w:eastAsia="Calibri" w:hAnsi="Arial" w:cs="Arial"/>
          <w:color w:val="000000" w:themeColor="text1"/>
          <w:sz w:val="22"/>
          <w:szCs w:val="22"/>
        </w:rPr>
        <w:t xml:space="preserve"> </w:t>
      </w:r>
      <w:r w:rsidRPr="00623295">
        <w:rPr>
          <w:rFonts w:ascii="Arial" w:eastAsia="Calibri" w:hAnsi="Arial" w:cs="Arial"/>
          <w:color w:val="000000" w:themeColor="text1"/>
          <w:sz w:val="22"/>
          <w:szCs w:val="22"/>
        </w:rPr>
        <w:t>such as health consciousness</w:t>
      </w:r>
      <w:r w:rsidR="00404F1D">
        <w:rPr>
          <w:rFonts w:ascii="Arial" w:eastAsia="Calibri" w:hAnsi="Arial" w:cs="Arial"/>
          <w:color w:val="000000" w:themeColor="text1"/>
          <w:sz w:val="22"/>
          <w:szCs w:val="22"/>
        </w:rPr>
        <w:t xml:space="preserve"> </w:t>
      </w:r>
      <w:r w:rsidRPr="00623295">
        <w:rPr>
          <w:rFonts w:ascii="Arial" w:eastAsia="Calibri" w:hAnsi="Arial" w:cs="Arial"/>
          <w:color w:val="000000" w:themeColor="text1"/>
          <w:sz w:val="22"/>
          <w:szCs w:val="22"/>
        </w:rPr>
        <w:t>can shape consumers' behavioral intentions. In this context, individuals with a high level of health consciousness tend to have a stronger intention to purchase products they perceive as healthy.</w:t>
      </w:r>
      <w:r>
        <w:rPr>
          <w:rFonts w:ascii="Arial" w:eastAsia="Calibri" w:hAnsi="Arial" w:cs="Arial"/>
          <w:color w:val="000000" w:themeColor="text1"/>
          <w:sz w:val="22"/>
          <w:szCs w:val="22"/>
        </w:rPr>
        <w:t xml:space="preserve"> The finding is consistent with the research conducted by </w:t>
      </w:r>
      <w:proofErr w:type="spellStart"/>
      <w:r w:rsidRPr="00E56A12">
        <w:rPr>
          <w:rFonts w:ascii="Arial" w:eastAsia="Calibri" w:hAnsi="Arial" w:cs="Arial"/>
          <w:color w:val="000000" w:themeColor="text1"/>
          <w:sz w:val="22"/>
          <w:szCs w:val="22"/>
        </w:rPr>
        <w:t>Syafrizal</w:t>
      </w:r>
      <w:proofErr w:type="spellEnd"/>
      <w:r w:rsidRPr="00E56A12">
        <w:rPr>
          <w:rFonts w:ascii="Arial" w:eastAsia="Calibri" w:hAnsi="Arial" w:cs="Arial"/>
          <w:color w:val="000000" w:themeColor="text1"/>
          <w:sz w:val="22"/>
          <w:szCs w:val="22"/>
        </w:rPr>
        <w:t xml:space="preserve"> et al. (2024)</w:t>
      </w:r>
      <w:r>
        <w:rPr>
          <w:rFonts w:ascii="Arial" w:eastAsia="Calibri" w:hAnsi="Arial" w:cs="Arial"/>
          <w:color w:val="000000" w:themeColor="text1"/>
          <w:sz w:val="22"/>
          <w:szCs w:val="22"/>
        </w:rPr>
        <w:t xml:space="preserve">, </w:t>
      </w:r>
      <w:r w:rsidRPr="00E56A12">
        <w:rPr>
          <w:rFonts w:ascii="Arial" w:eastAsia="Calibri" w:hAnsi="Arial" w:cs="Arial"/>
          <w:color w:val="000000" w:themeColor="text1"/>
          <w:sz w:val="22"/>
          <w:szCs w:val="22"/>
        </w:rPr>
        <w:t>Xu et al. (2020)</w:t>
      </w:r>
      <w:r>
        <w:rPr>
          <w:rFonts w:ascii="Arial" w:eastAsia="Calibri" w:hAnsi="Arial" w:cs="Arial"/>
          <w:color w:val="000000" w:themeColor="text1"/>
          <w:sz w:val="22"/>
          <w:szCs w:val="22"/>
        </w:rPr>
        <w:t xml:space="preserve"> and </w:t>
      </w:r>
      <w:r w:rsidRPr="00E56A12">
        <w:rPr>
          <w:rFonts w:ascii="Arial" w:eastAsia="Calibri" w:hAnsi="Arial" w:cs="Arial"/>
          <w:color w:val="000000" w:themeColor="text1"/>
          <w:sz w:val="22"/>
          <w:szCs w:val="22"/>
        </w:rPr>
        <w:t>Iqbal et al. (2021)</w:t>
      </w:r>
      <w:r>
        <w:rPr>
          <w:rFonts w:ascii="Arial" w:eastAsia="Calibri" w:hAnsi="Arial" w:cs="Arial"/>
          <w:color w:val="000000" w:themeColor="text1"/>
          <w:sz w:val="22"/>
          <w:szCs w:val="22"/>
        </w:rPr>
        <w:t>.</w:t>
      </w:r>
    </w:p>
    <w:p w14:paraId="137D96C6" w14:textId="77777777" w:rsidR="00821099" w:rsidRDefault="00821099" w:rsidP="00821099">
      <w:pPr>
        <w:pStyle w:val="Body"/>
        <w:spacing w:after="0"/>
        <w:rPr>
          <w:rFonts w:ascii="Arial" w:eastAsia="Calibri" w:hAnsi="Arial" w:cs="Arial"/>
          <w:color w:val="000000" w:themeColor="text1"/>
          <w:sz w:val="22"/>
          <w:szCs w:val="22"/>
        </w:rPr>
      </w:pPr>
    </w:p>
    <w:p w14:paraId="540DF635" w14:textId="72C51620" w:rsidR="00821099" w:rsidRPr="00F67A08" w:rsidRDefault="00821099" w:rsidP="00821099">
      <w:pPr>
        <w:pStyle w:val="Body"/>
        <w:spacing w:after="0"/>
        <w:rPr>
          <w:rFonts w:ascii="Arial" w:eastAsia="Calibri" w:hAnsi="Arial" w:cs="Arial"/>
          <w:color w:val="000000" w:themeColor="text1"/>
          <w:sz w:val="22"/>
          <w:szCs w:val="22"/>
        </w:rPr>
      </w:pPr>
      <w:r w:rsidRPr="00F67A08">
        <w:rPr>
          <w:rFonts w:ascii="Arial" w:eastAsia="Calibri" w:hAnsi="Arial" w:cs="Arial"/>
          <w:color w:val="000000" w:themeColor="text1"/>
          <w:sz w:val="22"/>
          <w:szCs w:val="22"/>
        </w:rPr>
        <w:t xml:space="preserve">In the second hypothesis (H2) indicate that Health Consciousness (HC) has a significant effect on </w:t>
      </w:r>
      <w:r w:rsidR="00F67A08" w:rsidRPr="00F67A08">
        <w:rPr>
          <w:rFonts w:ascii="Arial" w:eastAsia="Calibri" w:hAnsi="Arial" w:cs="Arial"/>
          <w:color w:val="000000" w:themeColor="text1"/>
          <w:sz w:val="22"/>
          <w:szCs w:val="22"/>
        </w:rPr>
        <w:t>Attitude</w:t>
      </w:r>
      <w:r w:rsidRPr="00F67A08">
        <w:rPr>
          <w:rFonts w:ascii="Arial" w:eastAsia="Calibri" w:hAnsi="Arial" w:cs="Arial"/>
          <w:color w:val="000000" w:themeColor="text1"/>
          <w:sz w:val="22"/>
          <w:szCs w:val="22"/>
        </w:rPr>
        <w:t xml:space="preserve"> with Critical Ratio (CR) value of 14.760 and P-value &lt; 0.001, this hypothesis is accepted. </w:t>
      </w:r>
      <w:r w:rsidR="00F67A08" w:rsidRPr="00F67A08">
        <w:rPr>
          <w:rFonts w:ascii="Arial" w:eastAsia="Calibri" w:hAnsi="Arial" w:cs="Arial"/>
          <w:color w:val="000000" w:themeColor="text1"/>
          <w:sz w:val="22"/>
          <w:szCs w:val="22"/>
        </w:rPr>
        <w:t xml:space="preserve">This finding is consistent with the Theory of Planned Behavior (TPB), </w:t>
      </w:r>
      <w:r w:rsidR="00CB3C8F">
        <w:rPr>
          <w:rFonts w:ascii="Arial" w:eastAsia="Calibri" w:hAnsi="Arial" w:cs="Arial"/>
          <w:color w:val="000000" w:themeColor="text1"/>
          <w:sz w:val="22"/>
          <w:szCs w:val="22"/>
        </w:rPr>
        <w:t>i</w:t>
      </w:r>
      <w:r w:rsidR="00CB3C8F" w:rsidRPr="00CB3C8F">
        <w:rPr>
          <w:rFonts w:ascii="Arial" w:eastAsia="Calibri" w:hAnsi="Arial" w:cs="Arial"/>
          <w:color w:val="000000" w:themeColor="text1"/>
          <w:sz w:val="22"/>
          <w:szCs w:val="22"/>
        </w:rPr>
        <w:t>t claims that perceptions about the results of a conduct influence attitudes toward that behavior</w:t>
      </w:r>
      <w:r w:rsidR="00F67A08" w:rsidRPr="00F67A08">
        <w:rPr>
          <w:rFonts w:ascii="Arial" w:eastAsia="Calibri" w:hAnsi="Arial" w:cs="Arial"/>
          <w:color w:val="000000" w:themeColor="text1"/>
          <w:sz w:val="22"/>
          <w:szCs w:val="22"/>
        </w:rPr>
        <w:t>. In this context, individuals with a high level of health consciousness tend to develop a positive attitude toward products perceived to support a healthy lifestyle, such as low-sugar bottled tea.</w:t>
      </w:r>
      <w:r w:rsidRPr="00F67A08">
        <w:rPr>
          <w:rFonts w:ascii="Arial" w:eastAsia="Calibri" w:hAnsi="Arial" w:cs="Arial"/>
          <w:color w:val="000000" w:themeColor="text1"/>
          <w:sz w:val="22"/>
          <w:szCs w:val="22"/>
        </w:rPr>
        <w:t xml:space="preserve"> The finding is consistent with the research conducted by Zhang et al. (2021), Khayyam et al. (2021) and Jin et al. (2024).</w:t>
      </w:r>
    </w:p>
    <w:p w14:paraId="36AB25A6" w14:textId="77777777" w:rsidR="00821099" w:rsidRPr="00E91E3E" w:rsidRDefault="00821099" w:rsidP="00821099">
      <w:pPr>
        <w:pStyle w:val="Body"/>
        <w:spacing w:after="0"/>
        <w:rPr>
          <w:rFonts w:ascii="Arial" w:eastAsia="Calibri" w:hAnsi="Arial" w:cs="Arial"/>
          <w:color w:val="000000" w:themeColor="text1"/>
          <w:sz w:val="22"/>
          <w:szCs w:val="22"/>
          <w:highlight w:val="yellow"/>
        </w:rPr>
      </w:pPr>
    </w:p>
    <w:p w14:paraId="5ED01557" w14:textId="7D03B806" w:rsidR="00821099" w:rsidRDefault="00821099" w:rsidP="00821099">
      <w:pPr>
        <w:pStyle w:val="Body"/>
        <w:spacing w:after="0"/>
        <w:rPr>
          <w:rFonts w:ascii="Arial" w:eastAsia="Calibri" w:hAnsi="Arial" w:cs="Arial"/>
          <w:color w:val="000000" w:themeColor="text1"/>
          <w:sz w:val="22"/>
          <w:szCs w:val="22"/>
        </w:rPr>
      </w:pPr>
      <w:r w:rsidRPr="00F67A08">
        <w:rPr>
          <w:rFonts w:ascii="Arial" w:eastAsia="Calibri" w:hAnsi="Arial" w:cs="Arial"/>
          <w:color w:val="000000" w:themeColor="text1"/>
          <w:sz w:val="22"/>
          <w:szCs w:val="22"/>
        </w:rPr>
        <w:t xml:space="preserve">The result of testing the third hypothesis (H3) indicate that Health Consciousness (HC) has a significant effect on </w:t>
      </w:r>
      <w:r w:rsidR="00F67A08" w:rsidRPr="00F67A08">
        <w:rPr>
          <w:rFonts w:ascii="Arial" w:eastAsia="Calibri" w:hAnsi="Arial" w:cs="Arial"/>
          <w:color w:val="000000" w:themeColor="text1"/>
          <w:sz w:val="22"/>
          <w:szCs w:val="22"/>
        </w:rPr>
        <w:t>Perceived Behavioral Control</w:t>
      </w:r>
      <w:r w:rsidRPr="00F67A08">
        <w:rPr>
          <w:rFonts w:ascii="Arial" w:eastAsia="Calibri" w:hAnsi="Arial" w:cs="Arial"/>
          <w:color w:val="000000" w:themeColor="text1"/>
          <w:sz w:val="22"/>
          <w:szCs w:val="22"/>
        </w:rPr>
        <w:t xml:space="preserve"> with Critical Ratio (CR) value of 11.522 and P-value &lt; 0.001, thus, this hypothesis is accepted. </w:t>
      </w:r>
      <w:r w:rsidR="00F67A08" w:rsidRPr="00F67A08">
        <w:rPr>
          <w:rFonts w:ascii="Arial" w:eastAsia="Calibri" w:hAnsi="Arial" w:cs="Arial"/>
          <w:color w:val="000000" w:themeColor="text1"/>
          <w:sz w:val="22"/>
          <w:szCs w:val="22"/>
        </w:rPr>
        <w:t>This finding supports the framework of the Theory of Planned Behavior (TPB), which states that perceived behavioral control reflects the extent to which individuals feel they have control and the ability to perform a particular action. In this context, individuals with high health consciousness tend to have a stronger perception of control over purchasing decisions involving products considered healthy, such as low-sugar bottled tea.</w:t>
      </w:r>
      <w:r w:rsidRPr="00F67A08">
        <w:rPr>
          <w:rFonts w:ascii="Arial" w:eastAsia="Calibri" w:hAnsi="Arial" w:cs="Arial"/>
          <w:color w:val="000000" w:themeColor="text1"/>
          <w:sz w:val="22"/>
          <w:szCs w:val="22"/>
        </w:rPr>
        <w:t xml:space="preserve"> The finding is consistent with the research conducted by Ramadhan et al. (2020), Gam et al. (2020) and Abdulsahib et al. (2019).</w:t>
      </w:r>
    </w:p>
    <w:p w14:paraId="6FCF81BF" w14:textId="77777777" w:rsidR="00821099" w:rsidRDefault="00821099" w:rsidP="00821099">
      <w:pPr>
        <w:pStyle w:val="Body"/>
        <w:spacing w:after="0"/>
        <w:rPr>
          <w:rFonts w:ascii="Arial" w:eastAsia="Calibri" w:hAnsi="Arial" w:cs="Arial"/>
          <w:color w:val="000000" w:themeColor="text1"/>
          <w:sz w:val="22"/>
          <w:szCs w:val="22"/>
        </w:rPr>
      </w:pPr>
    </w:p>
    <w:p w14:paraId="06B15FBF" w14:textId="2DC70E13" w:rsidR="00821099" w:rsidRPr="006A1E20" w:rsidRDefault="00821099" w:rsidP="006A1E20">
      <w:pPr>
        <w:pStyle w:val="Body"/>
        <w:rPr>
          <w:rFonts w:ascii="Arial" w:eastAsia="Calibri" w:hAnsi="Arial" w:cs="Arial"/>
          <w:color w:val="000000" w:themeColor="text1"/>
          <w:sz w:val="22"/>
          <w:szCs w:val="22"/>
          <w:lang w:val="en-ID"/>
        </w:rPr>
      </w:pPr>
      <w:r>
        <w:rPr>
          <w:rFonts w:ascii="Arial" w:eastAsia="Calibri" w:hAnsi="Arial" w:cs="Arial"/>
          <w:color w:val="000000" w:themeColor="text1"/>
          <w:sz w:val="22"/>
          <w:szCs w:val="22"/>
        </w:rPr>
        <w:t xml:space="preserve">In the fourth hypothesis (H4), Attitude (ATT) has a significant effect on Purchase Intention (PI) with a CR value of 2.159 and P-value &lt; 0.001. </w:t>
      </w:r>
      <w:r w:rsidRPr="00B67DB6">
        <w:rPr>
          <w:rFonts w:ascii="Arial" w:eastAsia="Calibri" w:hAnsi="Arial" w:cs="Arial"/>
          <w:color w:val="000000" w:themeColor="text1"/>
          <w:sz w:val="22"/>
          <w:szCs w:val="22"/>
        </w:rPr>
        <w:t>These findings are consistent with the Theory of Planned Behavior (TPB), which states that individuals’ attitudes toward a product significantly influence their purchase intention. In this context, a positive attitude toward low-sugar bottled tea encourages consumers to have a higher purchase intention, as they believe the product offers health benefits.</w:t>
      </w:r>
      <w:r>
        <w:rPr>
          <w:rFonts w:ascii="Arial" w:eastAsia="Calibri" w:hAnsi="Arial" w:cs="Arial"/>
          <w:color w:val="000000" w:themeColor="text1"/>
          <w:sz w:val="22"/>
          <w:szCs w:val="22"/>
        </w:rPr>
        <w:t xml:space="preserve"> </w:t>
      </w:r>
      <w:r w:rsidRPr="00B67DB6">
        <w:rPr>
          <w:rFonts w:ascii="Arial" w:eastAsia="Calibri" w:hAnsi="Arial" w:cs="Arial"/>
          <w:color w:val="000000" w:themeColor="text1"/>
          <w:sz w:val="22"/>
          <w:szCs w:val="22"/>
        </w:rPr>
        <w:t xml:space="preserve">The finding is </w:t>
      </w:r>
      <w:r w:rsidR="006A1E20" w:rsidRPr="006A1E20">
        <w:rPr>
          <w:rFonts w:ascii="Arial" w:eastAsia="Calibri" w:hAnsi="Arial" w:cs="Arial"/>
          <w:color w:val="000000" w:themeColor="text1"/>
          <w:sz w:val="22"/>
          <w:szCs w:val="22"/>
          <w:lang w:val="en-ID"/>
        </w:rPr>
        <w:t>in line with the findings of the study carried out by</w:t>
      </w:r>
      <w:r w:rsidR="006A1E20" w:rsidRPr="006A1E20">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rPr>
        <w:t>Abdullah</w:t>
      </w:r>
      <w:r w:rsidRPr="00B67DB6">
        <w:rPr>
          <w:rFonts w:ascii="Arial" w:eastAsia="Calibri" w:hAnsi="Arial" w:cs="Arial"/>
          <w:color w:val="000000" w:themeColor="text1"/>
          <w:sz w:val="22"/>
          <w:szCs w:val="22"/>
        </w:rPr>
        <w:t xml:space="preserve"> et al. (202</w:t>
      </w:r>
      <w:r>
        <w:rPr>
          <w:rFonts w:ascii="Arial" w:eastAsia="Calibri" w:hAnsi="Arial" w:cs="Arial"/>
          <w:color w:val="000000" w:themeColor="text1"/>
          <w:sz w:val="22"/>
          <w:szCs w:val="22"/>
        </w:rPr>
        <w:t>2</w:t>
      </w:r>
      <w:r w:rsidRPr="00B67DB6">
        <w:rPr>
          <w:rFonts w:ascii="Arial" w:eastAsia="Calibri" w:hAnsi="Arial" w:cs="Arial"/>
          <w:color w:val="000000" w:themeColor="text1"/>
          <w:sz w:val="22"/>
          <w:szCs w:val="22"/>
        </w:rPr>
        <w:t>), Yu &amp; Zhang (202</w:t>
      </w:r>
      <w:r>
        <w:rPr>
          <w:rFonts w:ascii="Arial" w:eastAsia="Calibri" w:hAnsi="Arial" w:cs="Arial"/>
          <w:color w:val="000000" w:themeColor="text1"/>
          <w:sz w:val="22"/>
          <w:szCs w:val="22"/>
        </w:rPr>
        <w:t>2</w:t>
      </w:r>
      <w:r w:rsidRPr="00B67DB6">
        <w:rPr>
          <w:rFonts w:ascii="Arial" w:eastAsia="Calibri" w:hAnsi="Arial" w:cs="Arial"/>
          <w:color w:val="000000" w:themeColor="text1"/>
          <w:sz w:val="22"/>
          <w:szCs w:val="22"/>
        </w:rPr>
        <w:t>) and Nazir &amp; Tian (20</w:t>
      </w:r>
      <w:r>
        <w:rPr>
          <w:rFonts w:ascii="Arial" w:eastAsia="Calibri" w:hAnsi="Arial" w:cs="Arial"/>
          <w:color w:val="000000" w:themeColor="text1"/>
          <w:sz w:val="22"/>
          <w:szCs w:val="22"/>
        </w:rPr>
        <w:t>22</w:t>
      </w:r>
      <w:r w:rsidRPr="00B67DB6">
        <w:rPr>
          <w:rFonts w:ascii="Arial" w:eastAsia="Calibri" w:hAnsi="Arial" w:cs="Arial"/>
          <w:color w:val="000000" w:themeColor="text1"/>
          <w:sz w:val="22"/>
          <w:szCs w:val="22"/>
        </w:rPr>
        <w:t>).</w:t>
      </w:r>
    </w:p>
    <w:p w14:paraId="5DB2D077" w14:textId="77777777" w:rsidR="00821099" w:rsidRDefault="00821099" w:rsidP="00821099">
      <w:pPr>
        <w:pStyle w:val="Body"/>
        <w:spacing w:after="0"/>
        <w:rPr>
          <w:rFonts w:ascii="Arial" w:eastAsia="Calibri" w:hAnsi="Arial" w:cs="Arial"/>
          <w:color w:val="000000" w:themeColor="text1"/>
          <w:sz w:val="22"/>
          <w:szCs w:val="22"/>
        </w:rPr>
      </w:pPr>
    </w:p>
    <w:p w14:paraId="4C37D844" w14:textId="6E07812F" w:rsidR="00821099" w:rsidRDefault="00833D5B" w:rsidP="00821099">
      <w:pPr>
        <w:pStyle w:val="Body"/>
        <w:spacing w:after="0"/>
        <w:rPr>
          <w:rFonts w:ascii="Arial" w:eastAsia="Calibri" w:hAnsi="Arial" w:cs="Arial"/>
          <w:color w:val="000000" w:themeColor="text1"/>
          <w:sz w:val="22"/>
          <w:szCs w:val="22"/>
        </w:rPr>
      </w:pPr>
      <w:r w:rsidRPr="00833D5B">
        <w:rPr>
          <w:rFonts w:ascii="Arial" w:eastAsia="Calibri" w:hAnsi="Arial" w:cs="Arial"/>
          <w:color w:val="000000" w:themeColor="text1"/>
          <w:sz w:val="22"/>
          <w:szCs w:val="22"/>
        </w:rPr>
        <w:t xml:space="preserve">The result of testing the fifth hypothesis (H5) indicate that Subjective Norm (SN) has a significant effect on Purchase Intention (PI) with Critical Ratio (CR) value of 3.674 and P-value &lt; 0.001, thus, this hypothesis is accepted. These findings are consistent with the Theory of Planned Behavior (TPB), which states that subjective norms, or social norms, influence individuals' purchase intentions. In this context, </w:t>
      </w:r>
      <w:r w:rsidR="00C364E3" w:rsidRPr="00C364E3">
        <w:rPr>
          <w:rFonts w:ascii="Arial" w:eastAsia="Calibri" w:hAnsi="Arial" w:cs="Arial"/>
          <w:color w:val="000000" w:themeColor="text1"/>
          <w:sz w:val="22"/>
          <w:szCs w:val="22"/>
        </w:rPr>
        <w:t>the views and anticipations of those in close proximity, like family and friends</w:t>
      </w:r>
      <w:r w:rsidRPr="00833D5B">
        <w:rPr>
          <w:rFonts w:ascii="Arial" w:eastAsia="Calibri" w:hAnsi="Arial" w:cs="Arial"/>
          <w:color w:val="000000" w:themeColor="text1"/>
          <w:sz w:val="22"/>
          <w:szCs w:val="22"/>
        </w:rPr>
        <w:t xml:space="preserve">, or </w:t>
      </w:r>
      <w:r w:rsidRPr="00833D5B">
        <w:rPr>
          <w:rFonts w:ascii="Arial" w:eastAsia="Calibri" w:hAnsi="Arial" w:cs="Arial"/>
          <w:color w:val="000000" w:themeColor="text1"/>
          <w:sz w:val="22"/>
          <w:szCs w:val="22"/>
        </w:rPr>
        <w:lastRenderedPageBreak/>
        <w:t xml:space="preserve">colleagues—can affect consumers in forming the intention to purchase low-sugar bottled tea. </w:t>
      </w:r>
      <w:r w:rsidR="00C364E3" w:rsidRPr="00C364E3">
        <w:rPr>
          <w:rFonts w:ascii="Arial" w:eastAsia="Calibri" w:hAnsi="Arial" w:cs="Arial"/>
          <w:color w:val="000000" w:themeColor="text1"/>
          <w:sz w:val="22"/>
          <w:szCs w:val="22"/>
        </w:rPr>
        <w:t xml:space="preserve">The results align with the study carried out by </w:t>
      </w:r>
      <w:proofErr w:type="spellStart"/>
      <w:r w:rsidRPr="00833D5B">
        <w:rPr>
          <w:rFonts w:ascii="Arial" w:eastAsia="Calibri" w:hAnsi="Arial" w:cs="Arial"/>
          <w:color w:val="000000" w:themeColor="text1"/>
          <w:sz w:val="22"/>
          <w:szCs w:val="22"/>
        </w:rPr>
        <w:t>Azzahra</w:t>
      </w:r>
      <w:proofErr w:type="spellEnd"/>
      <w:r w:rsidRPr="00833D5B">
        <w:rPr>
          <w:rFonts w:ascii="Arial" w:eastAsia="Calibri" w:hAnsi="Arial" w:cs="Arial"/>
          <w:color w:val="000000" w:themeColor="text1"/>
          <w:sz w:val="22"/>
          <w:szCs w:val="22"/>
        </w:rPr>
        <w:t xml:space="preserve"> dan </w:t>
      </w:r>
      <w:proofErr w:type="spellStart"/>
      <w:r w:rsidRPr="00833D5B">
        <w:rPr>
          <w:rFonts w:ascii="Arial" w:eastAsia="Calibri" w:hAnsi="Arial" w:cs="Arial"/>
          <w:color w:val="000000" w:themeColor="text1"/>
          <w:sz w:val="22"/>
          <w:szCs w:val="22"/>
        </w:rPr>
        <w:t>Purwanegara</w:t>
      </w:r>
      <w:proofErr w:type="spellEnd"/>
      <w:r w:rsidRPr="00833D5B">
        <w:rPr>
          <w:rFonts w:ascii="Arial" w:eastAsia="Calibri" w:hAnsi="Arial" w:cs="Arial"/>
          <w:color w:val="000000" w:themeColor="text1"/>
          <w:sz w:val="22"/>
          <w:szCs w:val="22"/>
        </w:rPr>
        <w:t xml:space="preserve"> (2024), </w:t>
      </w:r>
      <w:proofErr w:type="spellStart"/>
      <w:r w:rsidRPr="00833D5B">
        <w:rPr>
          <w:rFonts w:ascii="Arial" w:eastAsia="Calibri" w:hAnsi="Arial" w:cs="Arial"/>
          <w:color w:val="000000" w:themeColor="text1"/>
          <w:sz w:val="22"/>
          <w:szCs w:val="22"/>
        </w:rPr>
        <w:t>Salmah</w:t>
      </w:r>
      <w:proofErr w:type="spellEnd"/>
      <w:r w:rsidRPr="00833D5B">
        <w:rPr>
          <w:rFonts w:ascii="Arial" w:eastAsia="Calibri" w:hAnsi="Arial" w:cs="Arial"/>
          <w:color w:val="000000" w:themeColor="text1"/>
          <w:sz w:val="22"/>
          <w:szCs w:val="22"/>
        </w:rPr>
        <w:t xml:space="preserve"> dan </w:t>
      </w:r>
      <w:proofErr w:type="spellStart"/>
      <w:r w:rsidRPr="00833D5B">
        <w:rPr>
          <w:rFonts w:ascii="Arial" w:eastAsia="Calibri" w:hAnsi="Arial" w:cs="Arial"/>
          <w:color w:val="000000" w:themeColor="text1"/>
          <w:sz w:val="22"/>
          <w:szCs w:val="22"/>
        </w:rPr>
        <w:t>Shikur</w:t>
      </w:r>
      <w:proofErr w:type="spellEnd"/>
      <w:r w:rsidRPr="00833D5B">
        <w:rPr>
          <w:rFonts w:ascii="Arial" w:eastAsia="Calibri" w:hAnsi="Arial" w:cs="Arial"/>
          <w:color w:val="000000" w:themeColor="text1"/>
          <w:sz w:val="22"/>
          <w:szCs w:val="22"/>
        </w:rPr>
        <w:t xml:space="preserve"> (2023) and Ngo-</w:t>
      </w:r>
      <w:proofErr w:type="spellStart"/>
      <w:r w:rsidRPr="00833D5B">
        <w:rPr>
          <w:rFonts w:ascii="Arial" w:eastAsia="Calibri" w:hAnsi="Arial" w:cs="Arial"/>
          <w:color w:val="000000" w:themeColor="text1"/>
          <w:sz w:val="22"/>
          <w:szCs w:val="22"/>
        </w:rPr>
        <w:t>Thi</w:t>
      </w:r>
      <w:proofErr w:type="spellEnd"/>
      <w:r w:rsidRPr="00833D5B">
        <w:rPr>
          <w:rFonts w:ascii="Arial" w:eastAsia="Calibri" w:hAnsi="Arial" w:cs="Arial"/>
          <w:color w:val="000000" w:themeColor="text1"/>
          <w:sz w:val="22"/>
          <w:szCs w:val="22"/>
        </w:rPr>
        <w:t>-Ngoc et al. (2024).</w:t>
      </w:r>
    </w:p>
    <w:p w14:paraId="2FC724EC" w14:textId="77777777" w:rsidR="00833D5B" w:rsidRDefault="00833D5B" w:rsidP="00821099">
      <w:pPr>
        <w:pStyle w:val="Body"/>
        <w:spacing w:after="0"/>
        <w:rPr>
          <w:rFonts w:ascii="Arial" w:eastAsia="Calibri" w:hAnsi="Arial" w:cs="Arial"/>
          <w:color w:val="000000" w:themeColor="text1"/>
          <w:sz w:val="22"/>
          <w:szCs w:val="22"/>
        </w:rPr>
      </w:pPr>
    </w:p>
    <w:p w14:paraId="15708252" w14:textId="1CA72A22" w:rsidR="00821099" w:rsidRDefault="00821099" w:rsidP="00821099">
      <w:pPr>
        <w:pStyle w:val="Body"/>
        <w:spacing w:after="0"/>
        <w:rPr>
          <w:rFonts w:ascii="Arial" w:eastAsia="Calibri" w:hAnsi="Arial" w:cs="Arial"/>
          <w:color w:val="000000" w:themeColor="text1"/>
          <w:sz w:val="22"/>
          <w:szCs w:val="22"/>
        </w:rPr>
      </w:pPr>
      <w:r w:rsidRPr="00FD5D5C">
        <w:rPr>
          <w:rFonts w:ascii="Arial" w:eastAsia="Calibri" w:hAnsi="Arial" w:cs="Arial"/>
          <w:color w:val="000000" w:themeColor="text1"/>
          <w:sz w:val="22"/>
          <w:szCs w:val="22"/>
        </w:rPr>
        <w:t xml:space="preserve">In the sixth hypothesis (H6), Perceived Behavioral Control (PBC) has a significant effect on Purchase Intention (PI) with a CR value of 2.907 and P-value &lt; 0.001. These findings are consistent with the Theory of Planned Behavior (TPB), which states that perceived behavioral control plays a significant role in influencing individuals' purchase intentions. In this context, </w:t>
      </w:r>
      <w:r w:rsidR="00E32A59">
        <w:rPr>
          <w:rFonts w:ascii="Arial" w:eastAsia="Calibri" w:hAnsi="Arial" w:cs="Arial"/>
          <w:color w:val="000000" w:themeColor="text1"/>
          <w:sz w:val="22"/>
          <w:szCs w:val="22"/>
        </w:rPr>
        <w:t>c</w:t>
      </w:r>
      <w:r w:rsidR="00E32A59" w:rsidRPr="00E32A59">
        <w:rPr>
          <w:rFonts w:ascii="Arial" w:eastAsia="Calibri" w:hAnsi="Arial" w:cs="Arial"/>
          <w:color w:val="000000" w:themeColor="text1"/>
          <w:sz w:val="22"/>
          <w:szCs w:val="22"/>
        </w:rPr>
        <w:t xml:space="preserve">ustomers believe they have more control over their abilities to </w:t>
      </w:r>
      <w:r w:rsidRPr="00FD5D5C">
        <w:rPr>
          <w:rFonts w:ascii="Arial" w:eastAsia="Calibri" w:hAnsi="Arial" w:cs="Arial"/>
          <w:color w:val="000000" w:themeColor="text1"/>
          <w:sz w:val="22"/>
          <w:szCs w:val="22"/>
        </w:rPr>
        <w:t xml:space="preserve">purchase low-sugar bottled tea, the stronger their intention to buy the product. The finding </w:t>
      </w:r>
      <w:r w:rsidR="00761B11" w:rsidRPr="00761B11">
        <w:rPr>
          <w:rFonts w:ascii="Arial" w:eastAsia="Calibri" w:hAnsi="Arial" w:cs="Arial"/>
          <w:color w:val="000000" w:themeColor="text1"/>
          <w:sz w:val="22"/>
          <w:szCs w:val="22"/>
        </w:rPr>
        <w:t>is in line with the study carried out by</w:t>
      </w:r>
      <w:r w:rsidRPr="00FD5D5C">
        <w:rPr>
          <w:rFonts w:ascii="Arial" w:eastAsia="Calibri" w:hAnsi="Arial" w:cs="Arial"/>
          <w:color w:val="000000" w:themeColor="text1"/>
          <w:sz w:val="22"/>
          <w:szCs w:val="22"/>
        </w:rPr>
        <w:t xml:space="preserve"> </w:t>
      </w:r>
      <w:proofErr w:type="spellStart"/>
      <w:r w:rsidR="00FD5D5C" w:rsidRPr="00FD5D5C">
        <w:rPr>
          <w:rFonts w:ascii="Arial" w:eastAsia="Calibri" w:hAnsi="Arial" w:cs="Arial"/>
          <w:color w:val="000000" w:themeColor="text1"/>
          <w:sz w:val="22"/>
          <w:szCs w:val="22"/>
        </w:rPr>
        <w:t>Mbura</w:t>
      </w:r>
      <w:proofErr w:type="spellEnd"/>
      <w:r w:rsidR="00FD5D5C" w:rsidRPr="00FD5D5C">
        <w:rPr>
          <w:rFonts w:ascii="Arial" w:eastAsia="Calibri" w:hAnsi="Arial" w:cs="Arial"/>
          <w:color w:val="000000" w:themeColor="text1"/>
          <w:sz w:val="22"/>
          <w:szCs w:val="22"/>
        </w:rPr>
        <w:t xml:space="preserve"> et al. (2020)</w:t>
      </w:r>
      <w:r w:rsidRPr="00FD5D5C">
        <w:rPr>
          <w:rFonts w:ascii="Arial" w:eastAsia="Calibri" w:hAnsi="Arial" w:cs="Arial"/>
          <w:color w:val="000000" w:themeColor="text1"/>
          <w:sz w:val="22"/>
          <w:szCs w:val="22"/>
        </w:rPr>
        <w:t xml:space="preserve">, </w:t>
      </w:r>
      <w:r w:rsidR="00FD5D5C" w:rsidRPr="00FD5D5C">
        <w:rPr>
          <w:rFonts w:ascii="Arial" w:eastAsia="Calibri" w:hAnsi="Arial" w:cs="Arial"/>
          <w:color w:val="000000" w:themeColor="text1"/>
          <w:sz w:val="22"/>
          <w:szCs w:val="22"/>
        </w:rPr>
        <w:t xml:space="preserve">Hasan &amp; </w:t>
      </w:r>
      <w:proofErr w:type="spellStart"/>
      <w:r w:rsidR="00FD5D5C" w:rsidRPr="00FD5D5C">
        <w:rPr>
          <w:rFonts w:ascii="Arial" w:eastAsia="Calibri" w:hAnsi="Arial" w:cs="Arial"/>
          <w:color w:val="000000" w:themeColor="text1"/>
          <w:sz w:val="22"/>
          <w:szCs w:val="22"/>
        </w:rPr>
        <w:t>Suciarto</w:t>
      </w:r>
      <w:proofErr w:type="spellEnd"/>
      <w:r w:rsidR="00FD5D5C" w:rsidRPr="00FD5D5C">
        <w:rPr>
          <w:rFonts w:ascii="Arial" w:eastAsia="Calibri" w:hAnsi="Arial" w:cs="Arial"/>
          <w:color w:val="000000" w:themeColor="text1"/>
          <w:sz w:val="22"/>
          <w:szCs w:val="22"/>
        </w:rPr>
        <w:t xml:space="preserve"> (2020) </w:t>
      </w:r>
      <w:r w:rsidRPr="00FD5D5C">
        <w:rPr>
          <w:rFonts w:ascii="Arial" w:eastAsia="Calibri" w:hAnsi="Arial" w:cs="Arial"/>
          <w:color w:val="000000" w:themeColor="text1"/>
          <w:sz w:val="22"/>
          <w:szCs w:val="22"/>
        </w:rPr>
        <w:t xml:space="preserve">and </w:t>
      </w:r>
      <w:r w:rsidR="00FD5D5C" w:rsidRPr="00FD5D5C">
        <w:rPr>
          <w:rFonts w:ascii="Arial" w:eastAsia="Calibri" w:hAnsi="Arial" w:cs="Arial"/>
          <w:color w:val="000000" w:themeColor="text1"/>
          <w:sz w:val="22"/>
          <w:szCs w:val="22"/>
        </w:rPr>
        <w:t>Hsieh</w:t>
      </w:r>
      <w:r w:rsidRPr="00FD5D5C">
        <w:rPr>
          <w:rFonts w:ascii="Arial" w:eastAsia="Calibri" w:hAnsi="Arial" w:cs="Arial"/>
          <w:color w:val="000000" w:themeColor="text1"/>
          <w:sz w:val="22"/>
          <w:szCs w:val="22"/>
        </w:rPr>
        <w:t xml:space="preserve"> (202</w:t>
      </w:r>
      <w:r w:rsidR="00FD5D5C">
        <w:rPr>
          <w:rFonts w:ascii="Arial" w:eastAsia="Calibri" w:hAnsi="Arial" w:cs="Arial"/>
          <w:color w:val="000000" w:themeColor="text1"/>
          <w:sz w:val="22"/>
          <w:szCs w:val="22"/>
        </w:rPr>
        <w:t>0</w:t>
      </w:r>
      <w:r w:rsidRPr="00FD5D5C">
        <w:rPr>
          <w:rFonts w:ascii="Arial" w:eastAsia="Calibri" w:hAnsi="Arial" w:cs="Arial"/>
          <w:color w:val="000000" w:themeColor="text1"/>
          <w:sz w:val="22"/>
          <w:szCs w:val="22"/>
        </w:rPr>
        <w:t>).</w:t>
      </w:r>
    </w:p>
    <w:p w14:paraId="1844408F" w14:textId="77777777" w:rsidR="00821099" w:rsidRDefault="00821099" w:rsidP="00821099">
      <w:pPr>
        <w:pStyle w:val="Body"/>
        <w:spacing w:after="0"/>
        <w:rPr>
          <w:rFonts w:ascii="Arial" w:eastAsia="Calibri" w:hAnsi="Arial" w:cs="Arial"/>
          <w:color w:val="000000" w:themeColor="text1"/>
          <w:sz w:val="22"/>
          <w:szCs w:val="22"/>
        </w:rPr>
      </w:pPr>
    </w:p>
    <w:p w14:paraId="0D6D6D58" w14:textId="77777777" w:rsidR="00821099" w:rsidRPr="00C13888" w:rsidRDefault="00821099" w:rsidP="00821099">
      <w:pPr>
        <w:pStyle w:val="Body"/>
        <w:spacing w:after="0"/>
        <w:rPr>
          <w:rFonts w:ascii="Arial" w:eastAsia="Calibri" w:hAnsi="Arial" w:cs="Arial"/>
          <w:b/>
          <w:bCs/>
          <w:color w:val="000000" w:themeColor="text1"/>
          <w:sz w:val="22"/>
          <w:szCs w:val="22"/>
        </w:rPr>
      </w:pPr>
      <w:r w:rsidRPr="00C13888">
        <w:rPr>
          <w:rFonts w:ascii="Arial" w:eastAsia="Calibri" w:hAnsi="Arial" w:cs="Arial"/>
          <w:b/>
          <w:bCs/>
          <w:color w:val="000000" w:themeColor="text1"/>
          <w:sz w:val="22"/>
          <w:szCs w:val="22"/>
        </w:rPr>
        <w:t>6. CONCLUSION</w:t>
      </w:r>
    </w:p>
    <w:p w14:paraId="3A086FB5" w14:textId="77777777" w:rsidR="00821099" w:rsidRDefault="00821099" w:rsidP="00821099">
      <w:pPr>
        <w:pStyle w:val="Body"/>
        <w:spacing w:after="0"/>
        <w:rPr>
          <w:rFonts w:ascii="Arial" w:eastAsia="Calibri" w:hAnsi="Arial" w:cs="Arial"/>
          <w:color w:val="000000" w:themeColor="text1"/>
          <w:sz w:val="22"/>
          <w:szCs w:val="22"/>
        </w:rPr>
      </w:pPr>
    </w:p>
    <w:p w14:paraId="70B24912" w14:textId="77777777" w:rsidR="00821099" w:rsidRDefault="00821099" w:rsidP="00821099">
      <w:pPr>
        <w:pStyle w:val="Body"/>
        <w:spacing w:after="0"/>
        <w:rPr>
          <w:rFonts w:ascii="Arial" w:eastAsia="Calibri" w:hAnsi="Arial" w:cs="Arial"/>
          <w:color w:val="000000" w:themeColor="text1"/>
          <w:sz w:val="22"/>
          <w:szCs w:val="22"/>
        </w:rPr>
      </w:pPr>
      <w:r w:rsidRPr="00C13888">
        <w:rPr>
          <w:rFonts w:ascii="Arial" w:eastAsia="Calibri" w:hAnsi="Arial" w:cs="Arial"/>
          <w:color w:val="000000" w:themeColor="text1"/>
          <w:sz w:val="22"/>
          <w:szCs w:val="22"/>
        </w:rPr>
        <w:t>The study tested six hypotheses, all of which were supported by the findings. First, health consciousness was found to have a positive and significant effect on purchase intention, indicating that the more health-conscious individuals are, the stronger their intention to buy products that support a healthy lifestyle. Second, health consciousness also positively influenced attitudes, suggesting that greater awareness of health leads to more favorable views toward health-oriented products or services. Third, it positively affected perceived behavioral control, meaning health-conscious consumers tend to feel more capable of managing and choosing behaviors aligned with their healthy living goals. Fourth, attitude showed a significant positive effect on purchase intention, highlighting that a more positive attitude toward a product leads to a stronger intention to purchase. Fifth, subjective norms positively influenced purchase intention, indicating that the stronger the influence of close others—such as family, friends, or important figures—the more likely consumers are to form a buying intention. Lastly, perceived behavioral control also had a positive and significant impact on purchase intention, meaning the more control consumers feel over their ability to make a purchase, the higher their intention to do so.</w:t>
      </w:r>
    </w:p>
    <w:p w14:paraId="02AA1AF9" w14:textId="77777777" w:rsidR="00821099" w:rsidRDefault="00821099" w:rsidP="00821099">
      <w:pPr>
        <w:pStyle w:val="Body"/>
        <w:spacing w:after="0"/>
        <w:rPr>
          <w:rFonts w:ascii="Arial" w:eastAsia="Calibri" w:hAnsi="Arial" w:cs="Arial"/>
          <w:color w:val="000000" w:themeColor="text1"/>
          <w:sz w:val="22"/>
          <w:szCs w:val="22"/>
        </w:rPr>
      </w:pPr>
    </w:p>
    <w:p w14:paraId="52D9776E" w14:textId="77777777" w:rsidR="00821099" w:rsidRPr="000A39BD" w:rsidRDefault="00821099" w:rsidP="00821099">
      <w:pPr>
        <w:pStyle w:val="Body"/>
        <w:spacing w:after="0"/>
        <w:rPr>
          <w:rFonts w:ascii="Arial" w:eastAsia="Calibri" w:hAnsi="Arial" w:cs="Arial"/>
          <w:b/>
          <w:bCs/>
          <w:color w:val="000000" w:themeColor="text1"/>
          <w:sz w:val="22"/>
          <w:szCs w:val="22"/>
        </w:rPr>
      </w:pPr>
      <w:r w:rsidRPr="000A39BD">
        <w:rPr>
          <w:rFonts w:ascii="Arial" w:eastAsia="Calibri" w:hAnsi="Arial" w:cs="Arial"/>
          <w:b/>
          <w:bCs/>
          <w:color w:val="000000" w:themeColor="text1"/>
          <w:sz w:val="22"/>
          <w:szCs w:val="22"/>
        </w:rPr>
        <w:t>7. IMPLICATION</w:t>
      </w:r>
    </w:p>
    <w:p w14:paraId="7BC7A0E9" w14:textId="77777777" w:rsidR="00821099" w:rsidRDefault="00821099" w:rsidP="00821099">
      <w:pPr>
        <w:pStyle w:val="Body"/>
        <w:spacing w:after="0"/>
        <w:rPr>
          <w:rFonts w:ascii="Arial" w:eastAsia="Calibri" w:hAnsi="Arial" w:cs="Arial"/>
          <w:color w:val="000000" w:themeColor="text1"/>
          <w:sz w:val="22"/>
          <w:szCs w:val="22"/>
        </w:rPr>
      </w:pPr>
    </w:p>
    <w:p w14:paraId="3474F558" w14:textId="77777777" w:rsidR="00821099" w:rsidRDefault="00821099" w:rsidP="00821099">
      <w:pPr>
        <w:pStyle w:val="Body"/>
        <w:spacing w:after="0"/>
        <w:rPr>
          <w:rFonts w:ascii="Arial" w:eastAsia="Calibri" w:hAnsi="Arial" w:cs="Arial"/>
          <w:color w:val="000000" w:themeColor="text1"/>
          <w:sz w:val="22"/>
          <w:szCs w:val="22"/>
        </w:rPr>
      </w:pPr>
      <w:r w:rsidRPr="00D70C11">
        <w:rPr>
          <w:rFonts w:ascii="Arial" w:eastAsia="Calibri" w:hAnsi="Arial" w:cs="Arial"/>
          <w:color w:val="000000" w:themeColor="text1"/>
          <w:sz w:val="22"/>
          <w:szCs w:val="22"/>
        </w:rPr>
        <w:t>On practical implications</w:t>
      </w:r>
      <w:r>
        <w:rPr>
          <w:rFonts w:ascii="Arial" w:eastAsia="Calibri" w:hAnsi="Arial" w:cs="Arial"/>
          <w:color w:val="000000" w:themeColor="text1"/>
          <w:sz w:val="22"/>
          <w:szCs w:val="22"/>
        </w:rPr>
        <w:t xml:space="preserve"> t</w:t>
      </w:r>
      <w:r w:rsidRPr="0022045D">
        <w:rPr>
          <w:rFonts w:ascii="Arial" w:eastAsia="Calibri" w:hAnsi="Arial" w:cs="Arial"/>
          <w:color w:val="000000" w:themeColor="text1"/>
          <w:sz w:val="22"/>
          <w:szCs w:val="22"/>
        </w:rPr>
        <w:t xml:space="preserve">o enhance purchase intention for low-sugar bottled tea, it is important to improve factors such as health consciousness, attitude, subjective norm, and perceived behavioral control. Several indicators received notably positive responses from participants. For health consciousness, 46.9% of respondents agreed with the statement, “I am interested in buying low-sugar tea because I believe it offers greater health benefits than regular tea,” highlighting the importance of maintaining consumer trust through consistent education and promotion. Regarding attitude, 46% agreed that “Buying low-sugar bottled tea benefits my health,” indicating that reinforcing this belief with relevant and convincing information can sustain positive consumer attitudes. In terms of subjective norm, 46.9% responded positively to “My family and friends often choose low-sugar bottled tea over other beverages,” suggesting that social influence plays a key role, and marketing strategies involving testimonials or peer recommendations may be </w:t>
      </w:r>
      <w:r w:rsidRPr="0022045D">
        <w:rPr>
          <w:rFonts w:ascii="Arial" w:eastAsia="Calibri" w:hAnsi="Arial" w:cs="Arial"/>
          <w:color w:val="000000" w:themeColor="text1"/>
          <w:sz w:val="22"/>
          <w:szCs w:val="22"/>
        </w:rPr>
        <w:lastRenderedPageBreak/>
        <w:t>effective. For perceived behavioral control, 44.1% agreed with “The decision to buy low-sugar bottled tea is entirely up to me,” reflecting the importance of personal agency in purchasing decisions. Finally, 49.5% of respondents agreed that “Low-sugar bottled tea is my top choice when buying tea,” indicating a strong purchase intention driven by positive perceptions of the product’s benefits and quality.</w:t>
      </w:r>
    </w:p>
    <w:p w14:paraId="05F4FDA0" w14:textId="77777777" w:rsidR="00821099" w:rsidRDefault="00821099" w:rsidP="00821099">
      <w:pPr>
        <w:pStyle w:val="Body"/>
        <w:spacing w:after="0"/>
        <w:rPr>
          <w:rFonts w:ascii="Arial" w:eastAsia="Calibri" w:hAnsi="Arial" w:cs="Arial"/>
          <w:color w:val="000000" w:themeColor="text1"/>
          <w:sz w:val="22"/>
          <w:szCs w:val="22"/>
        </w:rPr>
      </w:pPr>
    </w:p>
    <w:p w14:paraId="22B28FA2" w14:textId="6B84795F" w:rsidR="00821099" w:rsidRDefault="00044AB5" w:rsidP="00821099">
      <w:pPr>
        <w:pStyle w:val="Body"/>
        <w:spacing w:after="0"/>
        <w:rPr>
          <w:rFonts w:ascii="Arial" w:eastAsia="Calibri" w:hAnsi="Arial" w:cs="Arial"/>
          <w:color w:val="000000" w:themeColor="text1"/>
          <w:sz w:val="22"/>
          <w:szCs w:val="22"/>
        </w:rPr>
      </w:pPr>
      <w:r w:rsidRPr="00044AB5">
        <w:rPr>
          <w:rFonts w:ascii="Arial" w:eastAsia="Calibri" w:hAnsi="Arial" w:cs="Arial"/>
          <w:color w:val="000000" w:themeColor="text1"/>
          <w:sz w:val="22"/>
          <w:szCs w:val="22"/>
        </w:rPr>
        <w:t xml:space="preserve">Regarding theoretical implications, this study significantly advances </w:t>
      </w:r>
      <w:r w:rsidR="00821099" w:rsidRPr="0022045D">
        <w:rPr>
          <w:rFonts w:ascii="Arial" w:eastAsia="Calibri" w:hAnsi="Arial" w:cs="Arial"/>
          <w:color w:val="000000" w:themeColor="text1"/>
          <w:sz w:val="22"/>
          <w:szCs w:val="22"/>
        </w:rPr>
        <w:t>to the development and reinforcement of the Theory of Planned Behavior (TPB) in the context of consumer behavior toward healthy products, particularly low-sugar bottled tea. The finding that health consciousness significantly influences attitude, perceived behavioral control, and purchase intention expands the understanding that health awareness is not merely an external factor but also a key predictor in shaping consumer attitudes, perceptions of control, and buying intentions. Moreover, the influence of attitude, subjective norm, and perceived behavioral control on purchase intention supports the core assumption of TPB that these three components are primary determinants of behavioral intention. This research not only confirms the relevance of the TPB model but also introduces health consciousness as a valuable exogenous variable that can be integrated into the TPB framework to better explain health-oriented consumption behavior. This opens up opportunities for developing a more contextual and applicable TPB model in studying consumer behavior in an era of growing health awareness.</w:t>
      </w:r>
    </w:p>
    <w:p w14:paraId="6F1B4D87" w14:textId="77777777" w:rsidR="00153242" w:rsidRDefault="00153242" w:rsidP="00821099">
      <w:pPr>
        <w:pStyle w:val="Body"/>
        <w:spacing w:after="0"/>
        <w:rPr>
          <w:rFonts w:ascii="Arial" w:eastAsia="Calibri" w:hAnsi="Arial" w:cs="Arial"/>
          <w:color w:val="000000" w:themeColor="text1"/>
          <w:sz w:val="22"/>
          <w:szCs w:val="22"/>
        </w:rPr>
      </w:pPr>
    </w:p>
    <w:p w14:paraId="6FF802F4" w14:textId="07E73D4C" w:rsidR="00153242" w:rsidRDefault="00153242" w:rsidP="00153242">
      <w:pPr>
        <w:pStyle w:val="Body"/>
        <w:spacing w:after="0"/>
        <w:rPr>
          <w:rFonts w:ascii="Arial" w:eastAsia="Calibri" w:hAnsi="Arial" w:cs="Arial"/>
          <w:b/>
          <w:bCs/>
          <w:color w:val="000000" w:themeColor="text1"/>
          <w:sz w:val="22"/>
          <w:szCs w:val="22"/>
        </w:rPr>
      </w:pPr>
      <w:r w:rsidRPr="000A39BD">
        <w:rPr>
          <w:rFonts w:ascii="Arial" w:eastAsia="Calibri" w:hAnsi="Arial" w:cs="Arial"/>
          <w:b/>
          <w:bCs/>
          <w:color w:val="000000" w:themeColor="text1"/>
          <w:sz w:val="22"/>
          <w:szCs w:val="22"/>
        </w:rPr>
        <w:t xml:space="preserve">7. </w:t>
      </w:r>
      <w:r w:rsidRPr="00153242">
        <w:rPr>
          <w:rFonts w:ascii="Arial" w:eastAsia="Calibri" w:hAnsi="Arial" w:cs="Arial"/>
          <w:b/>
          <w:bCs/>
          <w:color w:val="000000" w:themeColor="text1"/>
          <w:sz w:val="22"/>
          <w:szCs w:val="22"/>
        </w:rPr>
        <w:t>LIMITATION</w:t>
      </w:r>
    </w:p>
    <w:p w14:paraId="12EF2DF2" w14:textId="77777777" w:rsidR="0083623B" w:rsidRDefault="0083623B" w:rsidP="00153242">
      <w:pPr>
        <w:pStyle w:val="Body"/>
        <w:spacing w:after="0"/>
        <w:rPr>
          <w:rFonts w:ascii="Arial" w:eastAsia="Calibri" w:hAnsi="Arial" w:cs="Arial"/>
          <w:b/>
          <w:bCs/>
          <w:color w:val="000000" w:themeColor="text1"/>
          <w:sz w:val="22"/>
          <w:szCs w:val="22"/>
        </w:rPr>
      </w:pPr>
    </w:p>
    <w:p w14:paraId="4CAF5ABD" w14:textId="1EAFC41E" w:rsidR="00153242" w:rsidRDefault="00153242" w:rsidP="00153242">
      <w:pPr>
        <w:pStyle w:val="Body"/>
        <w:spacing w:after="0"/>
        <w:rPr>
          <w:rFonts w:ascii="Arial" w:eastAsia="Calibri" w:hAnsi="Arial" w:cs="Arial"/>
          <w:color w:val="000000" w:themeColor="text1"/>
          <w:sz w:val="22"/>
          <w:szCs w:val="22"/>
        </w:rPr>
      </w:pPr>
      <w:r w:rsidRPr="00153242">
        <w:rPr>
          <w:rFonts w:ascii="Arial" w:eastAsia="Calibri" w:hAnsi="Arial" w:cs="Arial"/>
          <w:color w:val="000000" w:themeColor="text1"/>
          <w:sz w:val="22"/>
          <w:szCs w:val="22"/>
        </w:rPr>
        <w:t>However, this study acknowledges several limitations that may influence the breadth and applicability of its findings.</w:t>
      </w:r>
      <w:r w:rsidR="0085264B">
        <w:rPr>
          <w:rFonts w:ascii="Arial" w:eastAsia="Calibri" w:hAnsi="Arial" w:cs="Arial"/>
          <w:color w:val="000000" w:themeColor="text1"/>
          <w:sz w:val="22"/>
          <w:szCs w:val="22"/>
        </w:rPr>
        <w:t xml:space="preserve"> </w:t>
      </w:r>
      <w:r w:rsidRPr="00153242">
        <w:rPr>
          <w:rFonts w:ascii="Arial" w:eastAsia="Calibri" w:hAnsi="Arial" w:cs="Arial"/>
          <w:color w:val="000000" w:themeColor="text1"/>
          <w:sz w:val="22"/>
          <w:szCs w:val="22"/>
        </w:rPr>
        <w:t>One notable limitation is the restricted geographical scope of the questionnaire distribution, which was limited to respondents residing in Jakarta. This geographical constraint potentially limits the generalizability of the findings, as consumer behavior in Jakarta may not fully reflect the attitudes, preferences, or access to low-sugar tea products in other regions of Indonesia. Socio-cultural and economic diversity across regions can significantly shape consumer decision-making processes. Therefore, future studies are encouraged to involve participants from a broader range of geographic areas to capture more representative insights at a national level.</w:t>
      </w:r>
    </w:p>
    <w:p w14:paraId="288D29C2" w14:textId="77777777" w:rsidR="00153242" w:rsidRPr="00153242" w:rsidRDefault="00153242" w:rsidP="00153242">
      <w:pPr>
        <w:pStyle w:val="Body"/>
        <w:spacing w:after="0"/>
        <w:rPr>
          <w:rFonts w:ascii="Arial" w:eastAsia="Calibri" w:hAnsi="Arial" w:cs="Arial"/>
          <w:color w:val="000000" w:themeColor="text1"/>
          <w:sz w:val="22"/>
          <w:szCs w:val="22"/>
        </w:rPr>
      </w:pPr>
    </w:p>
    <w:p w14:paraId="5229E959" w14:textId="00826A68" w:rsidR="00153242" w:rsidRDefault="00CB3C8F" w:rsidP="00153242">
      <w:pPr>
        <w:pStyle w:val="Body"/>
        <w:spacing w:after="0"/>
        <w:rPr>
          <w:rFonts w:ascii="Arial" w:eastAsia="Calibri" w:hAnsi="Arial" w:cs="Arial"/>
          <w:color w:val="000000" w:themeColor="text1"/>
          <w:sz w:val="22"/>
          <w:szCs w:val="22"/>
        </w:rPr>
      </w:pPr>
      <w:r w:rsidRPr="00CB3C8F">
        <w:rPr>
          <w:rFonts w:ascii="Arial" w:eastAsia="Calibri" w:hAnsi="Arial" w:cs="Arial"/>
          <w:color w:val="000000" w:themeColor="text1"/>
          <w:sz w:val="22"/>
          <w:szCs w:val="22"/>
        </w:rPr>
        <w:t>A second issue pertains to the study's comparatively small sample size</w:t>
      </w:r>
      <w:r w:rsidR="00153242" w:rsidRPr="00153242">
        <w:rPr>
          <w:rFonts w:ascii="Arial" w:eastAsia="Calibri" w:hAnsi="Arial" w:cs="Arial"/>
          <w:color w:val="000000" w:themeColor="text1"/>
          <w:sz w:val="22"/>
          <w:szCs w:val="22"/>
        </w:rPr>
        <w:t xml:space="preserve">. A limited number of respondents may reduce the statistical power of the analysis, increasing the margin of error and reducing the stability of the observed relationships between variables. This may lead to either </w:t>
      </w:r>
      <w:proofErr w:type="spellStart"/>
      <w:r w:rsidR="007309C9" w:rsidRPr="007309C9">
        <w:rPr>
          <w:rFonts w:ascii="Arial" w:eastAsia="Calibri" w:hAnsi="Arial" w:cs="Arial"/>
          <w:color w:val="000000" w:themeColor="text1"/>
          <w:sz w:val="22"/>
          <w:szCs w:val="22"/>
        </w:rPr>
        <w:t>either</w:t>
      </w:r>
      <w:proofErr w:type="spellEnd"/>
      <w:r w:rsidR="007309C9" w:rsidRPr="007309C9">
        <w:rPr>
          <w:rFonts w:ascii="Arial" w:eastAsia="Calibri" w:hAnsi="Arial" w:cs="Arial"/>
          <w:color w:val="000000" w:themeColor="text1"/>
          <w:sz w:val="22"/>
          <w:szCs w:val="22"/>
        </w:rPr>
        <w:t xml:space="preserve"> an overestimation or an underestimate of </w:t>
      </w:r>
      <w:r w:rsidR="00153242" w:rsidRPr="00153242">
        <w:rPr>
          <w:rFonts w:ascii="Arial" w:eastAsia="Calibri" w:hAnsi="Arial" w:cs="Arial"/>
          <w:color w:val="000000" w:themeColor="text1"/>
          <w:sz w:val="22"/>
          <w:szCs w:val="22"/>
        </w:rPr>
        <w:t xml:space="preserve">significance, ultimately impacting the reliability of the conclusions. </w:t>
      </w:r>
      <w:r w:rsidRPr="00CB3C8F">
        <w:rPr>
          <w:rFonts w:ascii="Arial" w:eastAsia="Calibri" w:hAnsi="Arial" w:cs="Arial"/>
          <w:color w:val="000000" w:themeColor="text1"/>
          <w:sz w:val="22"/>
          <w:szCs w:val="22"/>
          <w:lang w:val="en-ID"/>
        </w:rPr>
        <w:t>To improve the findings' representativeness and robustness, future studies should try to include a bigger and more varied sample</w:t>
      </w:r>
      <w:r w:rsidR="00153242" w:rsidRPr="00153242">
        <w:rPr>
          <w:rFonts w:ascii="Arial" w:eastAsia="Calibri" w:hAnsi="Arial" w:cs="Arial"/>
          <w:color w:val="000000" w:themeColor="text1"/>
          <w:sz w:val="22"/>
          <w:szCs w:val="22"/>
        </w:rPr>
        <w:t>.</w:t>
      </w:r>
      <w:r>
        <w:rPr>
          <w:rFonts w:ascii="Arial" w:eastAsia="Calibri" w:hAnsi="Arial" w:cs="Arial"/>
          <w:color w:val="000000" w:themeColor="text1"/>
          <w:sz w:val="22"/>
          <w:szCs w:val="22"/>
        </w:rPr>
        <w:t xml:space="preserve"> </w:t>
      </w:r>
      <w:r w:rsidR="00153242" w:rsidRPr="00153242">
        <w:rPr>
          <w:rFonts w:ascii="Arial" w:eastAsia="Calibri" w:hAnsi="Arial" w:cs="Arial"/>
          <w:color w:val="000000" w:themeColor="text1"/>
          <w:sz w:val="22"/>
          <w:szCs w:val="22"/>
        </w:rPr>
        <w:t xml:space="preserve">Lastly, this research only examines up to the stage of purchase intention without assessing actual purchase behavior. While intention is an important predictor of behavior, there remains a gap between intention and real action. Various factors such as financial constraints, promotional activities, and product availability can influence whether consumers with high purchase intentions actually proceed to make a purchase. As a result, the study provides a limited understanding of the complete consumer decision-making process. Future research </w:t>
      </w:r>
      <w:r w:rsidR="00153242" w:rsidRPr="00153242">
        <w:rPr>
          <w:rFonts w:ascii="Arial" w:eastAsia="Calibri" w:hAnsi="Arial" w:cs="Arial"/>
          <w:color w:val="000000" w:themeColor="text1"/>
          <w:sz w:val="22"/>
          <w:szCs w:val="22"/>
        </w:rPr>
        <w:lastRenderedPageBreak/>
        <w:t>is recommended to incorporate behavioral measures or longitudinal tracking to assess whether intentions lead to actual consumption.</w:t>
      </w:r>
      <w:r w:rsidR="00A06E05">
        <w:rPr>
          <w:rFonts w:ascii="Arial" w:eastAsia="Calibri" w:hAnsi="Arial" w:cs="Arial"/>
          <w:color w:val="000000" w:themeColor="text1"/>
          <w:sz w:val="22"/>
          <w:szCs w:val="22"/>
        </w:rPr>
        <w:t xml:space="preserve"> </w:t>
      </w:r>
      <w:r w:rsidR="00153242" w:rsidRPr="00153242">
        <w:rPr>
          <w:rFonts w:ascii="Arial" w:eastAsia="Calibri" w:hAnsi="Arial" w:cs="Arial"/>
          <w:color w:val="000000" w:themeColor="text1"/>
          <w:sz w:val="22"/>
          <w:szCs w:val="22"/>
        </w:rPr>
        <w:t xml:space="preserve">By addressing these limitations, subsequent studies can adopt a more comprehensive approach, possibly by integrating additional variables such as consumer lifestyle, health literacy, or market accessibility. Incorporating </w:t>
      </w:r>
      <w:r w:rsidR="00D73C29" w:rsidRPr="00D73C29">
        <w:rPr>
          <w:rFonts w:ascii="Arial" w:eastAsia="Calibri" w:hAnsi="Arial" w:cs="Arial"/>
          <w:color w:val="000000" w:themeColor="text1"/>
          <w:sz w:val="22"/>
          <w:szCs w:val="22"/>
        </w:rPr>
        <w:t>qualitative techniques, including focus groups and in-depth interviews.</w:t>
      </w:r>
      <w:r w:rsidR="00153242" w:rsidRPr="00153242">
        <w:rPr>
          <w:rFonts w:ascii="Arial" w:eastAsia="Calibri" w:hAnsi="Arial" w:cs="Arial"/>
          <w:color w:val="000000" w:themeColor="text1"/>
          <w:sz w:val="22"/>
          <w:szCs w:val="22"/>
        </w:rPr>
        <w:t>, could also enrich the understanding of subjective consumer experiences and contextual influences. Such a holistic perspective would not only strengthen the theoretical framework in health-conscious consumer behavior but also yield practical implications for product development and marketing strategies in the low-sugar beverage industry.</w:t>
      </w:r>
    </w:p>
    <w:p w14:paraId="7951D1A5" w14:textId="77777777" w:rsidR="00153242" w:rsidRDefault="00153242" w:rsidP="00153242">
      <w:pPr>
        <w:pStyle w:val="Body"/>
        <w:spacing w:after="0"/>
        <w:rPr>
          <w:rFonts w:ascii="Arial" w:eastAsia="Calibri" w:hAnsi="Arial" w:cs="Arial"/>
          <w:color w:val="000000" w:themeColor="text1"/>
          <w:sz w:val="22"/>
          <w:szCs w:val="22"/>
        </w:rPr>
      </w:pPr>
    </w:p>
    <w:p w14:paraId="248B30DF" w14:textId="77777777" w:rsidR="00153242" w:rsidRDefault="00153242" w:rsidP="00153242">
      <w:pPr>
        <w:pStyle w:val="Body"/>
        <w:spacing w:after="0"/>
        <w:rPr>
          <w:rFonts w:ascii="Arial" w:eastAsia="Calibri" w:hAnsi="Arial" w:cs="Arial"/>
          <w:color w:val="000000" w:themeColor="text1"/>
          <w:sz w:val="22"/>
          <w:szCs w:val="22"/>
        </w:rPr>
      </w:pPr>
    </w:p>
    <w:p w14:paraId="71524503" w14:textId="77777777" w:rsidR="007309C9" w:rsidRPr="00153242" w:rsidRDefault="007309C9" w:rsidP="00153242">
      <w:pPr>
        <w:pStyle w:val="Body"/>
        <w:spacing w:after="0"/>
        <w:rPr>
          <w:rFonts w:ascii="Arial" w:eastAsia="Calibri" w:hAnsi="Arial" w:cs="Arial"/>
          <w:color w:val="000000" w:themeColor="text1"/>
          <w:sz w:val="22"/>
          <w:szCs w:val="22"/>
        </w:rPr>
      </w:pPr>
      <w:bookmarkStart w:id="0" w:name="_GoBack"/>
      <w:bookmarkEnd w:id="0"/>
    </w:p>
    <w:p w14:paraId="28D49F0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FE54653" w14:textId="77777777" w:rsidR="00790ADA" w:rsidRDefault="00790ADA" w:rsidP="00441B6F">
      <w:pPr>
        <w:pStyle w:val="ReferHead"/>
        <w:spacing w:after="0"/>
        <w:jc w:val="both"/>
        <w:rPr>
          <w:rFonts w:ascii="Arial" w:hAnsi="Arial" w:cs="Arial"/>
        </w:rPr>
      </w:pPr>
    </w:p>
    <w:p w14:paraId="54205735" w14:textId="4E48FE6B" w:rsidR="003F5F23" w:rsidRPr="003F5F23" w:rsidRDefault="003F5F23" w:rsidP="003F5F23">
      <w:pPr>
        <w:spacing w:after="160" w:line="259" w:lineRule="auto"/>
        <w:jc w:val="both"/>
      </w:pPr>
      <w:proofErr w:type="spellStart"/>
      <w:r w:rsidRPr="003F5F23">
        <w:t>Katadata</w:t>
      </w:r>
      <w:proofErr w:type="spellEnd"/>
      <w:r w:rsidRPr="003F5F23">
        <w:t>. (2022). Millennials are the Largest Consumers of Trendy Beverages. Retrieved from</w:t>
      </w:r>
      <w:r>
        <w:t xml:space="preserve"> </w:t>
      </w:r>
      <w:r w:rsidRPr="003F5F23">
        <w:t>https://databoks.katadata.co.id/produk-konsumen/statistik/8eb4a4ca7679f9a/konsumen-minuman-kekinian-paling-banyak-dari-generasi-milenial</w:t>
      </w:r>
    </w:p>
    <w:p w14:paraId="1AE4A912" w14:textId="7E707F2B" w:rsidR="003F5F23" w:rsidRPr="003F5F23" w:rsidRDefault="003F5F23" w:rsidP="003F5F23">
      <w:pPr>
        <w:spacing w:after="160" w:line="259" w:lineRule="auto"/>
        <w:jc w:val="both"/>
      </w:pPr>
      <w:proofErr w:type="spellStart"/>
      <w:r w:rsidRPr="003F5F23">
        <w:t>Katadata</w:t>
      </w:r>
      <w:proofErr w:type="spellEnd"/>
      <w:r w:rsidRPr="003F5F23">
        <w:t>. (202</w:t>
      </w:r>
      <w:r>
        <w:t>4</w:t>
      </w:r>
      <w:r w:rsidRPr="003F5F23">
        <w:t>). Diabetes Prevalence in Indonesia Rises to 11.7% in 2023. Retrieved from https://databoks.katadata.co.id/layanan-konsumen-kesehatan/statistik/8a95a31a9cb29b4/prevalensi-diabetes-indonesia-naik-jadi-117-pada-2023</w:t>
      </w:r>
    </w:p>
    <w:p w14:paraId="5A0868BE" w14:textId="5136E2EB" w:rsidR="003F5F23" w:rsidRPr="003F5F23" w:rsidRDefault="003F5F23" w:rsidP="003F5F23">
      <w:pPr>
        <w:spacing w:after="160" w:line="259" w:lineRule="auto"/>
        <w:jc w:val="both"/>
      </w:pPr>
      <w:r w:rsidRPr="003F5F23">
        <w:t>Faculty of Medicine, Public Health, and Nursing, Universitas Gadjah Mada (FKKMK UGM). (2020). Indonesia Ranks Third in Southeast Asia for Consumption of Sugar-Sweetened Beverages. Retrieved from https://fkkmk.ugm.ac.id/indonesia-konsumen-minuman-berpemanis-tertinggi-ke-3-di-asia-tenggara/</w:t>
      </w:r>
    </w:p>
    <w:p w14:paraId="001EE09B" w14:textId="77777777" w:rsidR="003F5F23" w:rsidRPr="00FB3A86" w:rsidRDefault="003F5F23" w:rsidP="003F5F23">
      <w:pPr>
        <w:pStyle w:val="ReferHead"/>
        <w:spacing w:after="0"/>
        <w:jc w:val="both"/>
        <w:rPr>
          <w:rFonts w:ascii="Arial" w:hAnsi="Arial" w:cs="Arial"/>
        </w:rPr>
      </w:pPr>
    </w:p>
    <w:p w14:paraId="450B1131" w14:textId="77777777" w:rsidR="003F5F23" w:rsidRPr="003F78BA" w:rsidRDefault="003F5F23" w:rsidP="003F5F23">
      <w:pPr>
        <w:spacing w:after="160" w:line="259" w:lineRule="auto"/>
        <w:jc w:val="both"/>
      </w:pPr>
      <w:r w:rsidRPr="003F78BA">
        <w:t xml:space="preserve">Abdullah, M. S., Rehman, W. U., Rehman, H. U., Abdullah, M., Ul Rehman, W., Ihsan, H., Rehman, U., Naseer, Z., &amp; Haris, M. (2022). FACTORS EFFECTING CONSUMER PURCHASE INTENTION WITH MEDIATING EFFECT OF CONSUMER ATTITUDE. In </w:t>
      </w:r>
      <w:r w:rsidRPr="003F78BA">
        <w:rPr>
          <w:i/>
          <w:iCs/>
        </w:rPr>
        <w:t>Journal of ISOSS</w:t>
      </w:r>
      <w:r w:rsidRPr="003F78BA">
        <w:t xml:space="preserve"> (Vol. 8, Issue 1). https://www.researchgate.net/publication/361698066</w:t>
      </w:r>
    </w:p>
    <w:p w14:paraId="549F6E99" w14:textId="77777777" w:rsidR="003F5F23" w:rsidRPr="003F78BA" w:rsidRDefault="003F5F23" w:rsidP="003F5F23">
      <w:pPr>
        <w:spacing w:after="160" w:line="259" w:lineRule="auto"/>
        <w:jc w:val="both"/>
      </w:pPr>
      <w:proofErr w:type="spellStart"/>
      <w:r w:rsidRPr="003F78BA">
        <w:t>Achmadi</w:t>
      </w:r>
      <w:proofErr w:type="spellEnd"/>
      <w:r w:rsidRPr="003F78BA">
        <w:t xml:space="preserve">, H., Suk, K. S., </w:t>
      </w:r>
      <w:proofErr w:type="spellStart"/>
      <w:r w:rsidRPr="003F78BA">
        <w:t>Meranga</w:t>
      </w:r>
      <w:proofErr w:type="spellEnd"/>
      <w:r w:rsidRPr="003F78BA">
        <w:t xml:space="preserve">, I., &amp; Samuel, S. (2024). The Influence of Attitude, Perceived Behavior Control, Subjective Norms, Sex and Age to Intention to Purchase Healthcare Insurance. </w:t>
      </w:r>
      <w:r w:rsidRPr="003F78BA">
        <w:rPr>
          <w:i/>
          <w:iCs/>
        </w:rPr>
        <w:t>GATR Journal of Management and Marketing Review</w:t>
      </w:r>
      <w:r w:rsidRPr="003F78BA">
        <w:t>, 49–56. https://doi.org/10.35609/jmmr.2024.9.1(5)</w:t>
      </w:r>
    </w:p>
    <w:p w14:paraId="0362CFB5" w14:textId="77777777" w:rsidR="003F5F23" w:rsidRPr="003F78BA" w:rsidRDefault="003F5F23" w:rsidP="003F5F23">
      <w:pPr>
        <w:spacing w:after="160" w:line="259" w:lineRule="auto"/>
        <w:jc w:val="both"/>
      </w:pPr>
      <w:r w:rsidRPr="003F78BA">
        <w:t xml:space="preserve">Ajzen, I. (1991). The theory of planned behavior. </w:t>
      </w:r>
      <w:r w:rsidRPr="003F78BA">
        <w:rPr>
          <w:i/>
          <w:iCs/>
        </w:rPr>
        <w:t>Organizational Behavior and Human Decision Processes</w:t>
      </w:r>
      <w:r w:rsidRPr="003F78BA">
        <w:t xml:space="preserve">, </w:t>
      </w:r>
      <w:r w:rsidRPr="003F78BA">
        <w:rPr>
          <w:i/>
          <w:iCs/>
        </w:rPr>
        <w:t>50</w:t>
      </w:r>
      <w:r w:rsidRPr="003F78BA">
        <w:t>(2), 179–211. https://doi.org/10.1016/0749-5978(91)90020-T</w:t>
      </w:r>
    </w:p>
    <w:p w14:paraId="00C70A5B" w14:textId="77777777" w:rsidR="003F5F23" w:rsidRPr="003F78BA" w:rsidRDefault="003F5F23" w:rsidP="003F5F23">
      <w:pPr>
        <w:spacing w:after="160" w:line="259" w:lineRule="auto"/>
        <w:jc w:val="both"/>
      </w:pPr>
      <w:r w:rsidRPr="003F78BA">
        <w:t xml:space="preserve">Budiman, J., &amp; Andriani, N. (n.d.). </w:t>
      </w:r>
      <w:r w:rsidRPr="003F78BA">
        <w:rPr>
          <w:i/>
          <w:iCs/>
        </w:rPr>
        <w:t xml:space="preserve">Proceeding Seminar Nasional &amp; Call </w:t>
      </w:r>
      <w:proofErr w:type="gramStart"/>
      <w:r w:rsidRPr="003F78BA">
        <w:rPr>
          <w:i/>
          <w:iCs/>
        </w:rPr>
        <w:t>For</w:t>
      </w:r>
      <w:proofErr w:type="gramEnd"/>
      <w:r w:rsidRPr="003F78BA">
        <w:rPr>
          <w:i/>
          <w:iCs/>
        </w:rPr>
        <w:t xml:space="preserve"> Papers ANALISIS PENGARUH SUBJECTIVE NORMS, PERCEIVED BEHAVIORAL CONTROL MELALUI ATTITUDE SEBAGAI INTERVENING TERHADAP PURCHASE INTENTION PADA COFFEE SHOP DI BATAM</w:t>
      </w:r>
      <w:r w:rsidRPr="003F78BA">
        <w:t>.</w:t>
      </w:r>
    </w:p>
    <w:p w14:paraId="6EE4EFFD" w14:textId="77777777" w:rsidR="003F5F23" w:rsidRPr="003F78BA" w:rsidRDefault="003F5F23" w:rsidP="003F5F23">
      <w:pPr>
        <w:spacing w:after="160" w:line="259" w:lineRule="auto"/>
        <w:jc w:val="both"/>
      </w:pPr>
      <w:r w:rsidRPr="003F78BA">
        <w:t xml:space="preserve">Chia, R. C. J., Efendi, M., &amp; Liew, V. K. </w:t>
      </w:r>
      <w:proofErr w:type="spellStart"/>
      <w:r w:rsidRPr="003F78BA">
        <w:t>sen.</w:t>
      </w:r>
      <w:proofErr w:type="spellEnd"/>
      <w:r w:rsidRPr="003F78BA">
        <w:t xml:space="preserve"> (2023). Consumer purchase intention on Boba drinks in Kuching during Covid-19. </w:t>
      </w:r>
      <w:r w:rsidRPr="003F78BA">
        <w:rPr>
          <w:i/>
          <w:iCs/>
        </w:rPr>
        <w:t>Cogent Business and Management</w:t>
      </w:r>
      <w:r w:rsidRPr="003F78BA">
        <w:t xml:space="preserve">, </w:t>
      </w:r>
      <w:r w:rsidRPr="003F78BA">
        <w:rPr>
          <w:i/>
          <w:iCs/>
        </w:rPr>
        <w:t>10</w:t>
      </w:r>
      <w:r w:rsidRPr="003F78BA">
        <w:t>(2). https://doi.org/10.1080/23311975.2023.2177399</w:t>
      </w:r>
    </w:p>
    <w:p w14:paraId="5FD7C02F" w14:textId="77777777" w:rsidR="003F5F23" w:rsidRPr="003F78BA" w:rsidRDefault="003F5F23" w:rsidP="003F5F23">
      <w:pPr>
        <w:spacing w:after="160" w:line="259" w:lineRule="auto"/>
        <w:jc w:val="both"/>
      </w:pPr>
      <w:r w:rsidRPr="003F78BA">
        <w:lastRenderedPageBreak/>
        <w:t xml:space="preserve">Gam, H. J., Yu, U. J., &amp; Yang, S. (2020). The Effects of Health Consciousness on Environmentally Sustainable Textile Furnishing Product Purchase. </w:t>
      </w:r>
      <w:r w:rsidRPr="003F78BA">
        <w:rPr>
          <w:i/>
          <w:iCs/>
        </w:rPr>
        <w:t>Family and Consumer Sciences Research Journal</w:t>
      </w:r>
      <w:r w:rsidRPr="003F78BA">
        <w:t xml:space="preserve">, </w:t>
      </w:r>
      <w:r w:rsidRPr="003F78BA">
        <w:rPr>
          <w:i/>
          <w:iCs/>
        </w:rPr>
        <w:t>49</w:t>
      </w:r>
      <w:r w:rsidRPr="003F78BA">
        <w:t>(1), 84–100. https://doi.org/10.1111/fcsr.12376</w:t>
      </w:r>
    </w:p>
    <w:p w14:paraId="72F4B971" w14:textId="77777777" w:rsidR="003F5F23" w:rsidRPr="003F78BA" w:rsidRDefault="003F5F23" w:rsidP="003F5F23">
      <w:pPr>
        <w:spacing w:after="160" w:line="259" w:lineRule="auto"/>
        <w:jc w:val="both"/>
      </w:pPr>
      <w:r w:rsidRPr="003F78BA">
        <w:t xml:space="preserve">Gould, S. J. (1990). Health consciousness and health behavior: The application of a new health consciousness scale. </w:t>
      </w:r>
      <w:r w:rsidRPr="003F78BA">
        <w:rPr>
          <w:i/>
          <w:iCs/>
        </w:rPr>
        <w:t>American Journal of Preventive Medicine</w:t>
      </w:r>
      <w:r w:rsidRPr="003F78BA">
        <w:t xml:space="preserve">, </w:t>
      </w:r>
      <w:r w:rsidRPr="003F78BA">
        <w:rPr>
          <w:i/>
          <w:iCs/>
        </w:rPr>
        <w:t>6</w:t>
      </w:r>
      <w:r w:rsidRPr="003F78BA">
        <w:t>(4), 228–237. https://doi.org/10.1016/s0749-3797(18)31009-2</w:t>
      </w:r>
    </w:p>
    <w:p w14:paraId="317B133F" w14:textId="77777777" w:rsidR="003F5F23" w:rsidRPr="003F78BA" w:rsidRDefault="003F5F23" w:rsidP="003F5F23">
      <w:pPr>
        <w:spacing w:after="160" w:line="259" w:lineRule="auto"/>
        <w:jc w:val="both"/>
      </w:pPr>
      <w:r w:rsidRPr="003F78BA">
        <w:t xml:space="preserve">Hasan, H. N., &amp; </w:t>
      </w:r>
      <w:proofErr w:type="spellStart"/>
      <w:r w:rsidRPr="003F78BA">
        <w:t>Suciarto</w:t>
      </w:r>
      <w:proofErr w:type="spellEnd"/>
      <w:r w:rsidRPr="003F78BA">
        <w:t xml:space="preserve">, S. (2020). The Influence of Attitude, Subjective Norm and Perceived Behavioral Control towards Organic Food Purchase Intention. In </w:t>
      </w:r>
      <w:r w:rsidRPr="003F78BA">
        <w:rPr>
          <w:i/>
          <w:iCs/>
        </w:rPr>
        <w:t xml:space="preserve">JMBE Journal </w:t>
      </w:r>
      <w:proofErr w:type="gramStart"/>
      <w:r w:rsidRPr="003F78BA">
        <w:rPr>
          <w:i/>
          <w:iCs/>
        </w:rPr>
        <w:t>Of</w:t>
      </w:r>
      <w:proofErr w:type="gramEnd"/>
      <w:r w:rsidRPr="003F78BA">
        <w:rPr>
          <w:i/>
          <w:iCs/>
        </w:rPr>
        <w:t xml:space="preserve"> Management and Business Environment</w:t>
      </w:r>
      <w:r w:rsidRPr="003F78BA">
        <w:t xml:space="preserve"> (Vol. 1, Issue 2).</w:t>
      </w:r>
    </w:p>
    <w:p w14:paraId="599E20A4" w14:textId="77777777" w:rsidR="003F5F23" w:rsidRPr="003F78BA" w:rsidRDefault="003F5F23" w:rsidP="003F5F23">
      <w:pPr>
        <w:spacing w:after="160" w:line="259" w:lineRule="auto"/>
        <w:jc w:val="both"/>
      </w:pPr>
      <w:r w:rsidRPr="003F78BA">
        <w:t xml:space="preserve">Hsieh, H. (2020). </w:t>
      </w:r>
      <w:r w:rsidRPr="003F78BA">
        <w:rPr>
          <w:i/>
          <w:iCs/>
        </w:rPr>
        <w:t>The Influence of Attitude, Subjective Norm, Perceived Behavior Control on Purchase Intention-A Study of Green Restaurants in Taiwan</w:t>
      </w:r>
      <w:r w:rsidRPr="003F78BA">
        <w:t>.</w:t>
      </w:r>
    </w:p>
    <w:p w14:paraId="22571BBB" w14:textId="77777777" w:rsidR="003F5F23" w:rsidRPr="003F78BA" w:rsidRDefault="003F5F23" w:rsidP="003F5F23">
      <w:pPr>
        <w:spacing w:after="160" w:line="259" w:lineRule="auto"/>
        <w:jc w:val="both"/>
      </w:pPr>
      <w:r w:rsidRPr="003F78BA">
        <w:t xml:space="preserve">Iqbal, J., Yu, D., Zubair, M., Rasheed, M. I., Khizar, H. M. U., &amp; Imran, M. (2021). Health Consciousness, Food Safety Concern, and Consumer Purchase Intentions Toward Organic Food: The Role of Consumer Involvement and Ecological Motives. </w:t>
      </w:r>
      <w:r w:rsidRPr="003F78BA">
        <w:rPr>
          <w:i/>
          <w:iCs/>
        </w:rPr>
        <w:t>SAGE Open</w:t>
      </w:r>
      <w:r w:rsidRPr="003F78BA">
        <w:t xml:space="preserve">, </w:t>
      </w:r>
      <w:r w:rsidRPr="003F78BA">
        <w:rPr>
          <w:i/>
          <w:iCs/>
        </w:rPr>
        <w:t>11</w:t>
      </w:r>
      <w:r w:rsidRPr="003F78BA">
        <w:t>(2). https://doi.org/10.1177/21582440211015727</w:t>
      </w:r>
    </w:p>
    <w:p w14:paraId="02CF9AD9" w14:textId="77777777" w:rsidR="003F5F23" w:rsidRPr="003F78BA" w:rsidRDefault="003F5F23" w:rsidP="003F5F23">
      <w:pPr>
        <w:spacing w:after="160" w:line="259" w:lineRule="auto"/>
        <w:jc w:val="both"/>
      </w:pPr>
      <w:proofErr w:type="spellStart"/>
      <w:r w:rsidRPr="003F78BA">
        <w:t>Iriani</w:t>
      </w:r>
      <w:proofErr w:type="spellEnd"/>
      <w:r w:rsidRPr="003F78BA">
        <w:t xml:space="preserve">, S. S., Sanaji, S., Sayuti, N. M., &amp; Arshad, A. S. (2024). Intention to Buy Halal Cosmetic Products by Young Adult Muslim. </w:t>
      </w:r>
      <w:proofErr w:type="spellStart"/>
      <w:r w:rsidRPr="003F78BA">
        <w:rPr>
          <w:i/>
          <w:iCs/>
        </w:rPr>
        <w:t>Jurnal</w:t>
      </w:r>
      <w:proofErr w:type="spellEnd"/>
      <w:r w:rsidRPr="003F78BA">
        <w:rPr>
          <w:i/>
          <w:iCs/>
        </w:rPr>
        <w:t xml:space="preserve"> </w:t>
      </w:r>
      <w:proofErr w:type="spellStart"/>
      <w:r w:rsidRPr="003F78BA">
        <w:rPr>
          <w:i/>
          <w:iCs/>
        </w:rPr>
        <w:t>Manajemen</w:t>
      </w:r>
      <w:proofErr w:type="spellEnd"/>
      <w:r w:rsidRPr="003F78BA">
        <w:rPr>
          <w:i/>
          <w:iCs/>
        </w:rPr>
        <w:t xml:space="preserve"> </w:t>
      </w:r>
      <w:proofErr w:type="spellStart"/>
      <w:r w:rsidRPr="003F78BA">
        <w:rPr>
          <w:i/>
          <w:iCs/>
        </w:rPr>
        <w:t>Bisnis</w:t>
      </w:r>
      <w:proofErr w:type="spellEnd"/>
      <w:r w:rsidRPr="003F78BA">
        <w:t xml:space="preserve">, </w:t>
      </w:r>
      <w:r w:rsidRPr="003F78BA">
        <w:rPr>
          <w:i/>
          <w:iCs/>
        </w:rPr>
        <w:t>15</w:t>
      </w:r>
      <w:r w:rsidRPr="003F78BA">
        <w:t>(1), 152–161. https://doi.org/10.18196/mb.v15i1.20207</w:t>
      </w:r>
    </w:p>
    <w:p w14:paraId="71741600" w14:textId="77777777" w:rsidR="003F5F23" w:rsidRPr="003F78BA" w:rsidRDefault="003F5F23" w:rsidP="003F5F23">
      <w:pPr>
        <w:spacing w:after="160" w:line="259" w:lineRule="auto"/>
        <w:jc w:val="both"/>
      </w:pPr>
      <w:r w:rsidRPr="003F78BA">
        <w:t xml:space="preserve">Jin, B. (2024). Over-the-Counter Medicine Advertising and Behavioral Responses in the South Korean Context: Roles of Health Consciousness, Attention, Attitude, and Subjective Health Knowledge. </w:t>
      </w:r>
      <w:r w:rsidRPr="003F78BA">
        <w:rPr>
          <w:i/>
          <w:iCs/>
        </w:rPr>
        <w:t>Asian Communication Research</w:t>
      </w:r>
      <w:r w:rsidRPr="003F78BA">
        <w:t xml:space="preserve">, </w:t>
      </w:r>
      <w:r w:rsidRPr="003F78BA">
        <w:rPr>
          <w:i/>
          <w:iCs/>
        </w:rPr>
        <w:t>21</w:t>
      </w:r>
      <w:r w:rsidRPr="003F78BA">
        <w:t>(2), 217–233. https://doi.org/10.20879/acr.2024.21.020</w:t>
      </w:r>
    </w:p>
    <w:p w14:paraId="0D7CED6D" w14:textId="77777777" w:rsidR="003F5F23" w:rsidRPr="003F78BA" w:rsidRDefault="003F5F23" w:rsidP="003F5F23">
      <w:pPr>
        <w:spacing w:after="160" w:line="259" w:lineRule="auto"/>
        <w:jc w:val="both"/>
      </w:pPr>
      <w:r w:rsidRPr="003F78BA">
        <w:t xml:space="preserve">Jonathan, S., &amp; </w:t>
      </w:r>
      <w:proofErr w:type="spellStart"/>
      <w:r w:rsidRPr="003F78BA">
        <w:t>Tjokrosaputro</w:t>
      </w:r>
      <w:proofErr w:type="spellEnd"/>
      <w:r w:rsidRPr="003F78BA">
        <w:t xml:space="preserve">, M. (2022). </w:t>
      </w:r>
      <w:r w:rsidRPr="003F78BA">
        <w:rPr>
          <w:i/>
          <w:iCs/>
        </w:rPr>
        <w:t>The Effect of Attitude, Health Consciousness, and Environmental Concern on the Purchase Intention of Organic Food in Jakarta</w:t>
      </w:r>
      <w:r w:rsidRPr="003F78BA">
        <w:t>.</w:t>
      </w:r>
    </w:p>
    <w:p w14:paraId="0CAD168A" w14:textId="77777777" w:rsidR="003F5F23" w:rsidRPr="003F78BA" w:rsidRDefault="003F5F23" w:rsidP="003F5F23">
      <w:pPr>
        <w:spacing w:after="160" w:line="259" w:lineRule="auto"/>
        <w:jc w:val="both"/>
      </w:pPr>
      <w:r w:rsidRPr="003F78BA">
        <w:t xml:space="preserve">Khayyam, M., </w:t>
      </w:r>
      <w:proofErr w:type="spellStart"/>
      <w:r w:rsidRPr="003F78BA">
        <w:t>Chuanmin</w:t>
      </w:r>
      <w:proofErr w:type="spellEnd"/>
      <w:r w:rsidRPr="003F78BA">
        <w:t xml:space="preserve">, S., Qasim, H., Ihtisham, M., Anjum, R., Jiaxin, L., Tikhomirova, A., &amp; Khan, N. (2021). Food Consumption Behavior of Pakistani Students Living in China: The Role of Food Safety and Health Consciousness in the Wake of Coronavirus Disease 2019 Pandemic. </w:t>
      </w:r>
      <w:r w:rsidRPr="003F78BA">
        <w:rPr>
          <w:i/>
          <w:iCs/>
        </w:rPr>
        <w:t>Frontiers in Psychology</w:t>
      </w:r>
      <w:r w:rsidRPr="003F78BA">
        <w:t xml:space="preserve">, </w:t>
      </w:r>
      <w:r w:rsidRPr="003F78BA">
        <w:rPr>
          <w:i/>
          <w:iCs/>
        </w:rPr>
        <w:t>12</w:t>
      </w:r>
      <w:r w:rsidRPr="003F78BA">
        <w:t>. https://doi.org/10.3389/fpsyg.2021.673771</w:t>
      </w:r>
    </w:p>
    <w:p w14:paraId="6746587D" w14:textId="77777777" w:rsidR="003F5F23" w:rsidRPr="003F78BA" w:rsidRDefault="003F5F23" w:rsidP="003F5F23">
      <w:pPr>
        <w:spacing w:after="160" w:line="259" w:lineRule="auto"/>
        <w:jc w:val="both"/>
      </w:pPr>
      <w:r w:rsidRPr="003F78BA">
        <w:t xml:space="preserve">Kim, N., &amp; Lee, K. (2023). Environmental Consciousness, Purchase Intention, and Actual Purchase Behavior of Eco-Friendly Products: The Moderating Impact of Situational Context. </w:t>
      </w:r>
      <w:r w:rsidRPr="003F78BA">
        <w:rPr>
          <w:i/>
          <w:iCs/>
        </w:rPr>
        <w:t>International Journal of Environmental Research and Public Health</w:t>
      </w:r>
      <w:r w:rsidRPr="003F78BA">
        <w:t xml:space="preserve">, </w:t>
      </w:r>
      <w:r w:rsidRPr="003F78BA">
        <w:rPr>
          <w:i/>
          <w:iCs/>
        </w:rPr>
        <w:t>20</w:t>
      </w:r>
      <w:r w:rsidRPr="003F78BA">
        <w:t>(7). https://doi.org/10.3390/ijerph20075312</w:t>
      </w:r>
    </w:p>
    <w:p w14:paraId="10BDA1A2" w14:textId="77777777" w:rsidR="003F5F23" w:rsidRPr="003F78BA" w:rsidRDefault="003F5F23" w:rsidP="003F5F23">
      <w:pPr>
        <w:spacing w:after="160" w:line="259" w:lineRule="auto"/>
        <w:jc w:val="both"/>
      </w:pPr>
      <w:proofErr w:type="spellStart"/>
      <w:r w:rsidRPr="003F78BA">
        <w:t>Kusumaningsih</w:t>
      </w:r>
      <w:proofErr w:type="spellEnd"/>
      <w:r w:rsidRPr="003F78BA">
        <w:t xml:space="preserve">, D., Irianto, H., &amp; </w:t>
      </w:r>
      <w:proofErr w:type="spellStart"/>
      <w:r w:rsidRPr="003F78BA">
        <w:t>Antriyandarti</w:t>
      </w:r>
      <w:proofErr w:type="spellEnd"/>
      <w:r w:rsidRPr="003F78BA">
        <w:t xml:space="preserve">, E. (2019). Effects of health consciousness and environmental attitude on intention towards organic food purchase. </w:t>
      </w:r>
      <w:r w:rsidRPr="003F78BA">
        <w:rPr>
          <w:i/>
          <w:iCs/>
        </w:rPr>
        <w:t>IOP Conference Series: Materials Science and Engineering</w:t>
      </w:r>
      <w:r w:rsidRPr="003F78BA">
        <w:t xml:space="preserve">, </w:t>
      </w:r>
      <w:r w:rsidRPr="003F78BA">
        <w:rPr>
          <w:i/>
          <w:iCs/>
        </w:rPr>
        <w:t>633</w:t>
      </w:r>
      <w:r w:rsidRPr="003F78BA">
        <w:t>(1). https://doi.org/10.1088/1757-899X/633/1/012052</w:t>
      </w:r>
    </w:p>
    <w:p w14:paraId="55EE7EBF" w14:textId="77777777" w:rsidR="003F5F23" w:rsidRPr="003F78BA" w:rsidRDefault="003F5F23" w:rsidP="003F5F23">
      <w:pPr>
        <w:spacing w:after="160" w:line="259" w:lineRule="auto"/>
        <w:jc w:val="both"/>
      </w:pPr>
      <w:r w:rsidRPr="003F78BA">
        <w:t xml:space="preserve">Li, S., &amp; </w:t>
      </w:r>
      <w:proofErr w:type="spellStart"/>
      <w:r w:rsidRPr="003F78BA">
        <w:t>Jaharuddin</w:t>
      </w:r>
      <w:proofErr w:type="spellEnd"/>
      <w:r w:rsidRPr="003F78BA">
        <w:t xml:space="preserve">, N. S. (2021). Influences of background factors on consumers’ purchase intention in China’s organic food market: Assessing moderating role of word-of-mouth (WOM). </w:t>
      </w:r>
      <w:r w:rsidRPr="003F78BA">
        <w:rPr>
          <w:i/>
          <w:iCs/>
        </w:rPr>
        <w:t>Cogent Business and Management</w:t>
      </w:r>
      <w:r w:rsidRPr="003F78BA">
        <w:t xml:space="preserve">, </w:t>
      </w:r>
      <w:r w:rsidRPr="003F78BA">
        <w:rPr>
          <w:i/>
          <w:iCs/>
        </w:rPr>
        <w:t>8</w:t>
      </w:r>
      <w:r w:rsidRPr="003F78BA">
        <w:t>(1). https://doi.org/10.1080/23311975.2021.1876296</w:t>
      </w:r>
    </w:p>
    <w:p w14:paraId="39813663" w14:textId="77777777" w:rsidR="003F5F23" w:rsidRPr="003F78BA" w:rsidRDefault="003F5F23" w:rsidP="003F5F23">
      <w:pPr>
        <w:spacing w:after="160" w:line="259" w:lineRule="auto"/>
        <w:jc w:val="both"/>
      </w:pPr>
      <w:r w:rsidRPr="003F78BA">
        <w:lastRenderedPageBreak/>
        <w:t xml:space="preserve">Liang, H., Wu, Z., &amp; Du, S. (2024). Study on the impact of environmental awareness, health consciousness, and individual basic conditions on the consumption intention of green furniture. </w:t>
      </w:r>
      <w:r w:rsidRPr="003F78BA">
        <w:rPr>
          <w:i/>
          <w:iCs/>
        </w:rPr>
        <w:t>Sustainable Futures</w:t>
      </w:r>
      <w:r w:rsidRPr="003F78BA">
        <w:t xml:space="preserve">, </w:t>
      </w:r>
      <w:r w:rsidRPr="003F78BA">
        <w:rPr>
          <w:i/>
          <w:iCs/>
        </w:rPr>
        <w:t>8</w:t>
      </w:r>
      <w:r w:rsidRPr="003F78BA">
        <w:t>. https://doi.org/10.1016/j.sftr.2024.100245</w:t>
      </w:r>
    </w:p>
    <w:p w14:paraId="2D103501" w14:textId="77777777" w:rsidR="003F5F23" w:rsidRPr="003F78BA" w:rsidRDefault="003F5F23" w:rsidP="003F5F23">
      <w:pPr>
        <w:spacing w:after="160" w:line="259" w:lineRule="auto"/>
        <w:jc w:val="both"/>
      </w:pPr>
      <w:r w:rsidRPr="003F78BA">
        <w:t>Lius, S., &amp; Salim, L. (</w:t>
      </w:r>
      <w:r>
        <w:t>2024</w:t>
      </w:r>
      <w:r w:rsidRPr="003F78BA">
        <w:t xml:space="preserve">). </w:t>
      </w:r>
      <w:r w:rsidRPr="003F78BA">
        <w:rPr>
          <w:i/>
          <w:iCs/>
        </w:rPr>
        <w:t>DO FEMALE GENERATION Z HAVE PURCHASE INTENTION ON GREEN COSMETIC BASED ON THEIR ENVIRONMENTAL KNOWLEDGE, ENVIRONMENTAL CONCERN, HEALTH CONSCIOUSNESS, ATTITUDE AND SUBJECTIVE NORM?</w:t>
      </w:r>
      <w:r w:rsidRPr="003F78BA">
        <w:t xml:space="preserve"> http://ejournal.stiepena.ac.id/index.php/fe</w:t>
      </w:r>
    </w:p>
    <w:p w14:paraId="61CE3450" w14:textId="77777777" w:rsidR="003F5F23" w:rsidRPr="003F78BA" w:rsidRDefault="003F5F23" w:rsidP="003F5F23">
      <w:pPr>
        <w:spacing w:after="160" w:line="259" w:lineRule="auto"/>
        <w:jc w:val="both"/>
      </w:pPr>
      <w:proofErr w:type="spellStart"/>
      <w:r w:rsidRPr="003F78BA">
        <w:t>Mbura</w:t>
      </w:r>
      <w:proofErr w:type="spellEnd"/>
      <w:r w:rsidRPr="003F78BA">
        <w:t xml:space="preserve">, S., </w:t>
      </w:r>
      <w:proofErr w:type="spellStart"/>
      <w:r w:rsidRPr="003F78BA">
        <w:t>Uiso</w:t>
      </w:r>
      <w:proofErr w:type="spellEnd"/>
      <w:r w:rsidRPr="003F78BA">
        <w:t xml:space="preserve">, H., &amp; Kapaya, S. (2020). ASSESSMENT OF LEVEL OF FORMAL EDUCATION ON PERCEIVED BEHAVIOURAL CONTROL AND CONSUMERS’ PURCHASE INTENTION OF COUNTERFEIT APPAREL PRODUCTS IN TANZANIA. </w:t>
      </w:r>
      <w:r w:rsidRPr="003F78BA">
        <w:rPr>
          <w:i/>
          <w:iCs/>
        </w:rPr>
        <w:t>International Journal of Business Management and Economic Review</w:t>
      </w:r>
      <w:r w:rsidRPr="003F78BA">
        <w:t xml:space="preserve">, </w:t>
      </w:r>
      <w:r w:rsidRPr="003F78BA">
        <w:rPr>
          <w:i/>
          <w:iCs/>
        </w:rPr>
        <w:t>03</w:t>
      </w:r>
      <w:r w:rsidRPr="003F78BA">
        <w:t>(06), 01–17. https://doi.org/10.35409/ijbmer.2020.3210</w:t>
      </w:r>
    </w:p>
    <w:p w14:paraId="3EB9CFCF" w14:textId="77777777" w:rsidR="003F5F23" w:rsidRPr="003F78BA" w:rsidRDefault="003F5F23" w:rsidP="003F5F23">
      <w:pPr>
        <w:spacing w:after="160" w:line="259" w:lineRule="auto"/>
        <w:jc w:val="both"/>
      </w:pPr>
      <w:r w:rsidRPr="003F78BA">
        <w:t xml:space="preserve">Muhammad </w:t>
      </w:r>
      <w:proofErr w:type="spellStart"/>
      <w:r w:rsidRPr="003F78BA">
        <w:t>naufal</w:t>
      </w:r>
      <w:proofErr w:type="spellEnd"/>
      <w:r w:rsidRPr="003F78BA">
        <w:t xml:space="preserve"> </w:t>
      </w:r>
      <w:proofErr w:type="spellStart"/>
      <w:r w:rsidRPr="003F78BA">
        <w:t>atiyah</w:t>
      </w:r>
      <w:proofErr w:type="spellEnd"/>
      <w:r w:rsidRPr="003F78BA">
        <w:t xml:space="preserve">, &amp; </w:t>
      </w:r>
      <w:proofErr w:type="spellStart"/>
      <w:r w:rsidRPr="003F78BA">
        <w:t>Fiska</w:t>
      </w:r>
      <w:proofErr w:type="spellEnd"/>
      <w:r w:rsidRPr="003F78BA">
        <w:t xml:space="preserve"> </w:t>
      </w:r>
      <w:proofErr w:type="spellStart"/>
      <w:r w:rsidRPr="003F78BA">
        <w:t>Kusumawati</w:t>
      </w:r>
      <w:proofErr w:type="spellEnd"/>
      <w:r w:rsidRPr="003F78BA">
        <w:t xml:space="preserve">. (2023). The Influence of Attitude, Subjective Norm, Perceived Behavioral Control and Knowledge Environment on Purchase Intention of Hybrid Cars. </w:t>
      </w:r>
      <w:r w:rsidRPr="003F78BA">
        <w:rPr>
          <w:i/>
          <w:iCs/>
        </w:rPr>
        <w:t>Journal of Management and Energy Business</w:t>
      </w:r>
      <w:r w:rsidRPr="003F78BA">
        <w:t xml:space="preserve">, </w:t>
      </w:r>
      <w:r w:rsidRPr="003F78BA">
        <w:rPr>
          <w:i/>
          <w:iCs/>
        </w:rPr>
        <w:t>2</w:t>
      </w:r>
      <w:r w:rsidRPr="003F78BA">
        <w:t>(2). https://doi.org/10.54595/jmeb.v2i2.30</w:t>
      </w:r>
    </w:p>
    <w:p w14:paraId="7965FD81" w14:textId="77777777" w:rsidR="003F5F23" w:rsidRPr="003F78BA" w:rsidRDefault="003F5F23" w:rsidP="003F5F23">
      <w:pPr>
        <w:spacing w:after="160" w:line="259" w:lineRule="auto"/>
        <w:jc w:val="both"/>
      </w:pPr>
      <w:r w:rsidRPr="003F78BA">
        <w:t xml:space="preserve">Nagaraj, S. (2021). Role of consumer health consciousness, food safety &amp; attitude on organic food purchase in emerging market: A serial mediation model. </w:t>
      </w:r>
      <w:r w:rsidRPr="003F78BA">
        <w:rPr>
          <w:i/>
          <w:iCs/>
        </w:rPr>
        <w:t>Journal of Retailing and Consumer Services</w:t>
      </w:r>
      <w:r w:rsidRPr="003F78BA">
        <w:t xml:space="preserve">, </w:t>
      </w:r>
      <w:r w:rsidRPr="003F78BA">
        <w:rPr>
          <w:i/>
          <w:iCs/>
        </w:rPr>
        <w:t>59</w:t>
      </w:r>
      <w:r w:rsidRPr="003F78BA">
        <w:t>. https://doi.org/10.1016/j.jretconser.2020.102423</w:t>
      </w:r>
    </w:p>
    <w:p w14:paraId="58BB3EBD" w14:textId="77777777" w:rsidR="003F5F23" w:rsidRPr="003F78BA" w:rsidRDefault="003F5F23" w:rsidP="003F5F23">
      <w:pPr>
        <w:spacing w:after="160" w:line="259" w:lineRule="auto"/>
        <w:jc w:val="both"/>
      </w:pPr>
      <w:r w:rsidRPr="003F78BA">
        <w:t xml:space="preserve">Nazir, M., &amp; Tian, J. (2022). The Influence of Consumers’ Purchase Intention Factors on Willingness to Pay for Renewable Energy; Mediating Effect of Attitude. </w:t>
      </w:r>
      <w:r w:rsidRPr="003F78BA">
        <w:rPr>
          <w:i/>
          <w:iCs/>
        </w:rPr>
        <w:t>Frontiers in Energy Research</w:t>
      </w:r>
      <w:r w:rsidRPr="003F78BA">
        <w:t xml:space="preserve">, </w:t>
      </w:r>
      <w:r w:rsidRPr="003F78BA">
        <w:rPr>
          <w:i/>
          <w:iCs/>
        </w:rPr>
        <w:t>10</w:t>
      </w:r>
      <w:r w:rsidRPr="003F78BA">
        <w:t>. https://doi.org/10.3389/fenrg.2022.837007</w:t>
      </w:r>
    </w:p>
    <w:p w14:paraId="2262C2B0" w14:textId="77777777" w:rsidR="003F5F23" w:rsidRPr="003F78BA" w:rsidRDefault="003F5F23" w:rsidP="003F5F23">
      <w:pPr>
        <w:spacing w:after="160" w:line="259" w:lineRule="auto"/>
        <w:jc w:val="both"/>
      </w:pPr>
      <w:r w:rsidRPr="003F78BA">
        <w:t>Ngo-</w:t>
      </w:r>
      <w:proofErr w:type="spellStart"/>
      <w:r w:rsidRPr="003F78BA">
        <w:t>Thi</w:t>
      </w:r>
      <w:proofErr w:type="spellEnd"/>
      <w:r w:rsidRPr="003F78BA">
        <w:t xml:space="preserve">-Ngoc, H., Nguyen-Viet, B., &amp; Hong-Thach, H. (2024). Purchase Intention for Vegan Cosmetics: Applying an Extended Theory of Planned Behavior Model. </w:t>
      </w:r>
      <w:r w:rsidRPr="003F78BA">
        <w:rPr>
          <w:i/>
          <w:iCs/>
        </w:rPr>
        <w:t>SAGE Open</w:t>
      </w:r>
      <w:r w:rsidRPr="003F78BA">
        <w:t xml:space="preserve">, </w:t>
      </w:r>
      <w:r w:rsidRPr="003F78BA">
        <w:rPr>
          <w:i/>
          <w:iCs/>
        </w:rPr>
        <w:t>14</w:t>
      </w:r>
      <w:r w:rsidRPr="003F78BA">
        <w:t>(1). https://doi.org/10.1177/21582440241240548</w:t>
      </w:r>
    </w:p>
    <w:p w14:paraId="41D38E3D" w14:textId="77777777" w:rsidR="003F5F23" w:rsidRPr="003F78BA" w:rsidRDefault="003F5F23" w:rsidP="003F5F23">
      <w:pPr>
        <w:spacing w:after="160" w:line="259" w:lineRule="auto"/>
        <w:jc w:val="both"/>
      </w:pPr>
      <w:r w:rsidRPr="003F78BA">
        <w:t xml:space="preserve">Nguyen, T. K. C., Nguyen, D. M., Trinh, V. T., Tran, T. P. D., &amp; Cao, T. P. (2020). Factors affecting intention to purchase green products in Vietnam. </w:t>
      </w:r>
      <w:r w:rsidRPr="003F78BA">
        <w:rPr>
          <w:i/>
          <w:iCs/>
        </w:rPr>
        <w:t>Journal of Asian Finance, Economics and Business</w:t>
      </w:r>
      <w:r w:rsidRPr="003F78BA">
        <w:t xml:space="preserve">, </w:t>
      </w:r>
      <w:r w:rsidRPr="003F78BA">
        <w:rPr>
          <w:i/>
          <w:iCs/>
        </w:rPr>
        <w:t>7</w:t>
      </w:r>
      <w:r w:rsidRPr="003F78BA">
        <w:t>(4), 205–211. https://doi.org/10.13106/JAFEB.2020.VOL7.NO4.205</w:t>
      </w:r>
    </w:p>
    <w:p w14:paraId="6C048BC1" w14:textId="77777777" w:rsidR="003F5F23" w:rsidRPr="003F78BA" w:rsidRDefault="003F5F23" w:rsidP="003F5F23">
      <w:pPr>
        <w:spacing w:after="160" w:line="259" w:lineRule="auto"/>
        <w:jc w:val="both"/>
      </w:pPr>
      <w:r w:rsidRPr="003F78BA">
        <w:t xml:space="preserve">Ramadhan, Y., Najib, M., &amp; Sarma, M. (2020). The Application of Planned Behavior Theory on Millennial Generation Behavior in Purchasing Organic Vegetables. </w:t>
      </w:r>
      <w:proofErr w:type="spellStart"/>
      <w:r w:rsidRPr="003F78BA">
        <w:rPr>
          <w:i/>
          <w:iCs/>
        </w:rPr>
        <w:t>Jurnal</w:t>
      </w:r>
      <w:proofErr w:type="spellEnd"/>
      <w:r w:rsidRPr="003F78BA">
        <w:rPr>
          <w:i/>
          <w:iCs/>
        </w:rPr>
        <w:t xml:space="preserve"> </w:t>
      </w:r>
      <w:proofErr w:type="spellStart"/>
      <w:r w:rsidRPr="003F78BA">
        <w:rPr>
          <w:i/>
          <w:iCs/>
        </w:rPr>
        <w:t>Manajemen</w:t>
      </w:r>
      <w:proofErr w:type="spellEnd"/>
      <w:r w:rsidRPr="003F78BA">
        <w:rPr>
          <w:i/>
          <w:iCs/>
        </w:rPr>
        <w:t xml:space="preserve"> Dan </w:t>
      </w:r>
      <w:proofErr w:type="spellStart"/>
      <w:r w:rsidRPr="003F78BA">
        <w:rPr>
          <w:i/>
          <w:iCs/>
        </w:rPr>
        <w:t>Agribisnis</w:t>
      </w:r>
      <w:proofErr w:type="spellEnd"/>
      <w:r w:rsidRPr="003F78BA">
        <w:t>. https://doi.org/10.17358/jma.17.2.117</w:t>
      </w:r>
    </w:p>
    <w:p w14:paraId="057263E7" w14:textId="77777777" w:rsidR="003F5F23" w:rsidRPr="003F78BA" w:rsidRDefault="003F5F23" w:rsidP="003F5F23">
      <w:pPr>
        <w:spacing w:after="160" w:line="259" w:lineRule="auto"/>
        <w:jc w:val="both"/>
      </w:pPr>
      <w:r w:rsidRPr="003F78BA">
        <w:t xml:space="preserve">Rausch, T. M., &amp; Kopplin, C. S. (2021). Bridge the gap: Consumers’ purchase intention and behavior regarding sustainable clothing. </w:t>
      </w:r>
      <w:r w:rsidRPr="003F78BA">
        <w:rPr>
          <w:i/>
          <w:iCs/>
        </w:rPr>
        <w:t>Journal of Cleaner Production</w:t>
      </w:r>
      <w:r w:rsidRPr="003F78BA">
        <w:t xml:space="preserve">, </w:t>
      </w:r>
      <w:r w:rsidRPr="003F78BA">
        <w:rPr>
          <w:i/>
          <w:iCs/>
        </w:rPr>
        <w:t>278</w:t>
      </w:r>
      <w:r w:rsidRPr="003F78BA">
        <w:t>. https://doi.org/10.1016/j.jclepro.2020.123882</w:t>
      </w:r>
    </w:p>
    <w:p w14:paraId="106F40E7" w14:textId="77777777" w:rsidR="003F5F23" w:rsidRPr="003F78BA" w:rsidRDefault="003F5F23" w:rsidP="003F5F23">
      <w:pPr>
        <w:spacing w:after="160" w:line="259" w:lineRule="auto"/>
        <w:jc w:val="both"/>
      </w:pPr>
      <w:r w:rsidRPr="003F78BA">
        <w:t xml:space="preserve">Salmah, S., &amp; </w:t>
      </w:r>
      <w:proofErr w:type="spellStart"/>
      <w:r w:rsidRPr="003F78BA">
        <w:t>Shikur</w:t>
      </w:r>
      <w:proofErr w:type="spellEnd"/>
      <w:r w:rsidRPr="003F78BA">
        <w:t>, A. A. (</w:t>
      </w:r>
      <w:r>
        <w:t>2023</w:t>
      </w:r>
      <w:r w:rsidRPr="003F78BA">
        <w:t xml:space="preserve">). </w:t>
      </w:r>
      <w:r w:rsidRPr="003F78BA">
        <w:rPr>
          <w:i/>
          <w:iCs/>
        </w:rPr>
        <w:t>The Relationship of Attitude, Perceived Behavioral Control, Subjective Norm on Halal Food Purchasing Behavior on Indonesian Muslim Millennials</w:t>
      </w:r>
      <w:r w:rsidRPr="003F78BA">
        <w:t>. http://journals.smartinsight.id/index.php/EII</w:t>
      </w:r>
    </w:p>
    <w:p w14:paraId="1719A94C" w14:textId="77777777" w:rsidR="003F5F23" w:rsidRPr="003F78BA" w:rsidRDefault="003F5F23" w:rsidP="003F5F23">
      <w:pPr>
        <w:spacing w:after="160" w:line="259" w:lineRule="auto"/>
        <w:jc w:val="both"/>
      </w:pPr>
      <w:r w:rsidRPr="003F78BA">
        <w:t xml:space="preserve">Shafira Azzahra, M., &amp; </w:t>
      </w:r>
      <w:proofErr w:type="spellStart"/>
      <w:r w:rsidRPr="003F78BA">
        <w:t>Sufiati</w:t>
      </w:r>
      <w:proofErr w:type="spellEnd"/>
      <w:r w:rsidRPr="003F78BA">
        <w:t xml:space="preserve"> </w:t>
      </w:r>
      <w:proofErr w:type="spellStart"/>
      <w:r w:rsidRPr="003F78BA">
        <w:t>Purwanegara</w:t>
      </w:r>
      <w:proofErr w:type="spellEnd"/>
      <w:r w:rsidRPr="003F78BA">
        <w:t>, M. (</w:t>
      </w:r>
      <w:r>
        <w:t>2024</w:t>
      </w:r>
      <w:r w:rsidRPr="003F78BA">
        <w:t xml:space="preserve">.). </w:t>
      </w:r>
      <w:r w:rsidRPr="003F78BA">
        <w:rPr>
          <w:i/>
          <w:iCs/>
        </w:rPr>
        <w:t xml:space="preserve">International Journal of Current Science Research and Review </w:t>
      </w:r>
      <w:proofErr w:type="gramStart"/>
      <w:r w:rsidRPr="003F78BA">
        <w:rPr>
          <w:i/>
          <w:iCs/>
        </w:rPr>
        <w:t>The</w:t>
      </w:r>
      <w:proofErr w:type="gramEnd"/>
      <w:r w:rsidRPr="003F78BA">
        <w:rPr>
          <w:i/>
          <w:iCs/>
        </w:rPr>
        <w:t xml:space="preserve"> Effect of Subjective Norm and Perceived Risk on Consumers’ Purchase Intention towards Secondhand Clothes</w:t>
      </w:r>
      <w:r w:rsidRPr="003F78BA">
        <w:t>. https://doi.org/10.47191/ijcsrr/V7-i8-49</w:t>
      </w:r>
    </w:p>
    <w:p w14:paraId="4E80981C" w14:textId="77777777" w:rsidR="003F5F23" w:rsidRPr="003F78BA" w:rsidRDefault="003F5F23" w:rsidP="003F5F23">
      <w:pPr>
        <w:spacing w:after="160" w:line="259" w:lineRule="auto"/>
        <w:jc w:val="both"/>
      </w:pPr>
      <w:proofErr w:type="spellStart"/>
      <w:r w:rsidRPr="003F78BA">
        <w:lastRenderedPageBreak/>
        <w:t>Shanawi</w:t>
      </w:r>
      <w:proofErr w:type="spellEnd"/>
      <w:r w:rsidRPr="003F78BA">
        <w:t xml:space="preserve"> </w:t>
      </w:r>
      <w:proofErr w:type="spellStart"/>
      <w:r w:rsidRPr="003F78BA">
        <w:t>Abdulsahib</w:t>
      </w:r>
      <w:proofErr w:type="spellEnd"/>
      <w:r w:rsidRPr="003F78BA">
        <w:t xml:space="preserve">, J., </w:t>
      </w:r>
      <w:proofErr w:type="spellStart"/>
      <w:r w:rsidRPr="003F78BA">
        <w:t>Eneizan</w:t>
      </w:r>
      <w:proofErr w:type="spellEnd"/>
      <w:r w:rsidRPr="003F78BA">
        <w:t xml:space="preserve">, B., &amp; Salman </w:t>
      </w:r>
      <w:proofErr w:type="spellStart"/>
      <w:r w:rsidRPr="003F78BA">
        <w:t>Alabboodi</w:t>
      </w:r>
      <w:proofErr w:type="spellEnd"/>
      <w:r w:rsidRPr="003F78BA">
        <w:t xml:space="preserve">, A. (2019a). Environmental Concern, Health Consciousness and Purchase Intention of Green Products: An Application of Extended Theory of Planned Behavior. </w:t>
      </w:r>
      <w:r w:rsidRPr="003F78BA">
        <w:rPr>
          <w:i/>
          <w:iCs/>
        </w:rPr>
        <w:t>The Journal of Social Sciences Research</w:t>
      </w:r>
      <w:r w:rsidRPr="003F78BA">
        <w:t xml:space="preserve">, </w:t>
      </w:r>
      <w:r w:rsidRPr="003F78BA">
        <w:rPr>
          <w:i/>
          <w:iCs/>
        </w:rPr>
        <w:t>54</w:t>
      </w:r>
      <w:r w:rsidRPr="003F78BA">
        <w:t>, 1203–1215. https://doi.org/10.32861/jssr.54.1203.1215</w:t>
      </w:r>
    </w:p>
    <w:p w14:paraId="3658394C" w14:textId="77777777" w:rsidR="003F5F23" w:rsidRPr="003F78BA" w:rsidRDefault="003F5F23" w:rsidP="003F5F23">
      <w:pPr>
        <w:spacing w:after="160" w:line="259" w:lineRule="auto"/>
        <w:jc w:val="both"/>
      </w:pPr>
      <w:proofErr w:type="spellStart"/>
      <w:r w:rsidRPr="003F78BA">
        <w:t>Syafrizal</w:t>
      </w:r>
      <w:proofErr w:type="spellEnd"/>
      <w:r w:rsidRPr="003F78BA">
        <w:t xml:space="preserve">, S., So, I. G., &amp; </w:t>
      </w:r>
      <w:proofErr w:type="spellStart"/>
      <w:r w:rsidRPr="003F78BA">
        <w:t>Vafaei</w:t>
      </w:r>
      <w:proofErr w:type="spellEnd"/>
      <w:r w:rsidRPr="003F78BA">
        <w:t xml:space="preserve">-Zadeh, A. (2024). Customers’ Purchase Intentions on Herbal Products and Supplements During the COVID-19 Pandemic. </w:t>
      </w:r>
      <w:r w:rsidRPr="003F78BA">
        <w:rPr>
          <w:i/>
          <w:iCs/>
        </w:rPr>
        <w:t>Binus Business Review</w:t>
      </w:r>
      <w:r w:rsidRPr="003F78BA">
        <w:t xml:space="preserve">, </w:t>
      </w:r>
      <w:r w:rsidRPr="003F78BA">
        <w:rPr>
          <w:i/>
          <w:iCs/>
        </w:rPr>
        <w:t>15</w:t>
      </w:r>
      <w:r w:rsidRPr="003F78BA">
        <w:t>(1), 79–91. https://doi.org/10.21512/bbr.v15i1.10447</w:t>
      </w:r>
    </w:p>
    <w:p w14:paraId="719AEB41" w14:textId="77777777" w:rsidR="003F5F23" w:rsidRPr="003F78BA" w:rsidRDefault="003F5F23" w:rsidP="003F5F23">
      <w:pPr>
        <w:spacing w:after="160" w:line="259" w:lineRule="auto"/>
        <w:jc w:val="both"/>
      </w:pPr>
      <w:r w:rsidRPr="003F78BA">
        <w:t xml:space="preserve">Xu, X., Wang, S., &amp; Yu, Y. (2020). Consumer’s intention to purchase green furniture: Do health consciousness and environmental awareness matter? </w:t>
      </w:r>
      <w:r w:rsidRPr="003F78BA">
        <w:rPr>
          <w:i/>
          <w:iCs/>
        </w:rPr>
        <w:t>Science of the Total Environment</w:t>
      </w:r>
      <w:r w:rsidRPr="003F78BA">
        <w:t xml:space="preserve">, </w:t>
      </w:r>
      <w:r w:rsidRPr="003F78BA">
        <w:rPr>
          <w:i/>
          <w:iCs/>
        </w:rPr>
        <w:t>704</w:t>
      </w:r>
      <w:r w:rsidRPr="003F78BA">
        <w:t>. https://doi.org/10.1016/j.scitotenv.2019.135275</w:t>
      </w:r>
    </w:p>
    <w:p w14:paraId="5F4003DD" w14:textId="77777777" w:rsidR="003F5F23" w:rsidRPr="003F78BA" w:rsidRDefault="003F5F23" w:rsidP="003F5F23">
      <w:pPr>
        <w:spacing w:after="160" w:line="259" w:lineRule="auto"/>
        <w:jc w:val="both"/>
      </w:pPr>
      <w:r w:rsidRPr="003F78BA">
        <w:t xml:space="preserve">Yu, Z., &amp; Zhang, K. (2022). The Determinants of Purchase Intention on Agricultural Products via Public-Interest Live Streaming for Farmers during COVID-19 Pandemic. </w:t>
      </w:r>
      <w:r w:rsidRPr="003F78BA">
        <w:rPr>
          <w:i/>
          <w:iCs/>
        </w:rPr>
        <w:t>Sustainability (Switzerland)</w:t>
      </w:r>
      <w:r w:rsidRPr="003F78BA">
        <w:t xml:space="preserve">, </w:t>
      </w:r>
      <w:r w:rsidRPr="003F78BA">
        <w:rPr>
          <w:i/>
          <w:iCs/>
        </w:rPr>
        <w:t>14</w:t>
      </w:r>
      <w:r w:rsidRPr="003F78BA">
        <w:t>(21). https://doi.org/10.3390/su142113921</w:t>
      </w:r>
    </w:p>
    <w:p w14:paraId="35E11AD0" w14:textId="77777777" w:rsidR="003F5F23" w:rsidRPr="003F78BA" w:rsidRDefault="003F5F23" w:rsidP="003F5F23">
      <w:pPr>
        <w:spacing w:after="160" w:line="259" w:lineRule="auto"/>
        <w:jc w:val="both"/>
      </w:pPr>
      <w:r w:rsidRPr="003F78BA">
        <w:t xml:space="preserve">Zhang, Y., Wong, I. K. A., Duan, X., &amp; Chen, Y. V. (2021). Craving better health? Influence of socio-political conformity and health consciousness on goal-directed rural-eco tourism. </w:t>
      </w:r>
      <w:r w:rsidRPr="003F78BA">
        <w:rPr>
          <w:i/>
          <w:iCs/>
        </w:rPr>
        <w:t>Journal of Travel and Tourism Marketing</w:t>
      </w:r>
      <w:r w:rsidRPr="003F78BA">
        <w:t xml:space="preserve">, </w:t>
      </w:r>
      <w:r w:rsidRPr="003F78BA">
        <w:rPr>
          <w:i/>
          <w:iCs/>
        </w:rPr>
        <w:t>38</w:t>
      </w:r>
      <w:r w:rsidRPr="003F78BA">
        <w:t>(5), 511–526. https://doi.org/10.1080/10548408.2021.1952149</w:t>
      </w:r>
    </w:p>
    <w:p w14:paraId="17CE7C20" w14:textId="77777777" w:rsidR="003F5F23" w:rsidRPr="00FB3A86" w:rsidRDefault="003F5F23" w:rsidP="003F5F23">
      <w:pPr>
        <w:pStyle w:val="Appendix"/>
        <w:spacing w:after="0"/>
        <w:jc w:val="both"/>
        <w:rPr>
          <w:rFonts w:ascii="Arial" w:hAnsi="Arial" w:cs="Arial"/>
          <w:b w:val="0"/>
        </w:rPr>
      </w:pPr>
    </w:p>
    <w:p w14:paraId="1047DC41" w14:textId="2E1531C4" w:rsidR="00B01FCD" w:rsidRDefault="00B01FCD" w:rsidP="00441B6F">
      <w:pPr>
        <w:pStyle w:val="Body"/>
        <w:spacing w:after="0"/>
        <w:rPr>
          <w:rFonts w:ascii="Arial" w:hAnsi="Arial" w:cs="Arial"/>
        </w:rPr>
      </w:pPr>
    </w:p>
    <w:p w14:paraId="2FD96B2D" w14:textId="77777777" w:rsidR="00790ADA" w:rsidRPr="00FB3A86" w:rsidRDefault="00790ADA" w:rsidP="00441B6F">
      <w:pPr>
        <w:pStyle w:val="Body"/>
        <w:spacing w:after="0"/>
        <w:rPr>
          <w:rFonts w:ascii="Arial" w:hAnsi="Arial" w:cs="Arial"/>
        </w:rPr>
      </w:pPr>
    </w:p>
    <w:p w14:paraId="42F174B7" w14:textId="2EA75366" w:rsidR="004D4277" w:rsidRPr="00FB3A86" w:rsidRDefault="004D4277" w:rsidP="00441B6F">
      <w:pPr>
        <w:pStyle w:val="Appendix"/>
        <w:spacing w:after="0"/>
        <w:jc w:val="both"/>
        <w:rPr>
          <w:rFonts w:ascii="Arial" w:hAnsi="Arial" w:cs="Arial"/>
          <w:b w:val="0"/>
        </w:rPr>
        <w:sectPr w:rsidR="004D4277" w:rsidRPr="00FB3A86" w:rsidSect="00770BD9">
          <w:pgSz w:w="12240" w:h="15840"/>
          <w:pgMar w:top="1440" w:right="2016" w:bottom="2016" w:left="2016" w:header="720" w:footer="1123" w:gutter="0"/>
          <w:cols w:space="720"/>
          <w:docGrid w:linePitch="272"/>
        </w:sectPr>
      </w:pPr>
    </w:p>
    <w:p w14:paraId="44176261" w14:textId="77777777" w:rsidR="00B01FCD" w:rsidRPr="00FB3A86" w:rsidRDefault="00B01FCD" w:rsidP="00441B6F">
      <w:pPr>
        <w:pStyle w:val="Appendix"/>
        <w:spacing w:after="0"/>
        <w:jc w:val="both"/>
        <w:rPr>
          <w:rFonts w:ascii="Arial" w:hAnsi="Arial" w:cs="Arial"/>
          <w:b w:val="0"/>
        </w:rPr>
      </w:pPr>
    </w:p>
    <w:sectPr w:rsidR="00B01FCD" w:rsidRPr="00FB3A86" w:rsidSect="00770B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3F00A" w14:textId="77777777" w:rsidR="000469A3" w:rsidRDefault="000469A3" w:rsidP="00C37E61">
      <w:r>
        <w:separator/>
      </w:r>
    </w:p>
  </w:endnote>
  <w:endnote w:type="continuationSeparator" w:id="0">
    <w:p w14:paraId="470888EC" w14:textId="77777777" w:rsidR="000469A3" w:rsidRDefault="000469A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A2B5A" w14:textId="77777777" w:rsidR="007603FA" w:rsidRDefault="00760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10553" w14:textId="77777777" w:rsidR="007603FA" w:rsidRDefault="007603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6A0EB" w14:textId="77777777" w:rsidR="009E048A" w:rsidRDefault="009E048A">
    <w:pPr>
      <w:pStyle w:val="Footer"/>
      <w:rPr>
        <w:rFonts w:ascii="Arial" w:hAnsi="Arial" w:cs="Arial"/>
        <w:sz w:val="16"/>
      </w:rPr>
    </w:pPr>
  </w:p>
  <w:p w14:paraId="42A80E72"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43EF24C" w14:textId="77777777" w:rsidR="009E048A" w:rsidRDefault="009E048A">
    <w:pPr>
      <w:pStyle w:val="Footer"/>
      <w:rPr>
        <w:rFonts w:ascii="Arial" w:hAnsi="Arial" w:cs="Arial"/>
        <w:sz w:val="16"/>
      </w:rPr>
    </w:pPr>
  </w:p>
  <w:p w14:paraId="3DE22101"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DA9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D4A82" w14:textId="77777777" w:rsidR="000469A3" w:rsidRDefault="000469A3" w:rsidP="00C37E61">
      <w:r>
        <w:separator/>
      </w:r>
    </w:p>
  </w:footnote>
  <w:footnote w:type="continuationSeparator" w:id="0">
    <w:p w14:paraId="55FB9D3E" w14:textId="77777777" w:rsidR="000469A3" w:rsidRDefault="000469A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D857C" w14:textId="218C3C08" w:rsidR="007603FA" w:rsidRDefault="007603FA">
    <w:pPr>
      <w:pStyle w:val="Header"/>
    </w:pPr>
    <w:r>
      <w:rPr>
        <w:noProof/>
      </w:rPr>
      <w:pict w14:anchorId="3854A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406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213D6" w14:textId="69B43F3F" w:rsidR="007603FA" w:rsidRDefault="007603FA">
    <w:pPr>
      <w:pStyle w:val="Header"/>
    </w:pPr>
    <w:r>
      <w:rPr>
        <w:noProof/>
      </w:rPr>
      <w:pict w14:anchorId="11830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406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28B4D" w14:textId="3BDC194F" w:rsidR="00296529" w:rsidRPr="00296529" w:rsidRDefault="007603FA" w:rsidP="00296529">
    <w:pPr>
      <w:ind w:left="2160"/>
      <w:jc w:val="center"/>
      <w:rPr>
        <w:rFonts w:ascii="Times New Roman" w:eastAsia="Calibri" w:hAnsi="Times New Roman"/>
        <w:i/>
        <w:sz w:val="18"/>
        <w:szCs w:val="22"/>
      </w:rPr>
    </w:pPr>
    <w:r>
      <w:rPr>
        <w:noProof/>
      </w:rPr>
      <w:pict w14:anchorId="5AA30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4064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536E62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629716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EF0CF5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74F22A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1F1700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662C28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89A2" w14:textId="3DA1DBB9" w:rsidR="007603FA" w:rsidRDefault="007603FA">
    <w:pPr>
      <w:pStyle w:val="Header"/>
    </w:pPr>
    <w:r>
      <w:rPr>
        <w:noProof/>
      </w:rPr>
      <w:pict w14:anchorId="1ED3C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40642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7EDAF" w14:textId="7C4D9B0C" w:rsidR="007603FA" w:rsidRDefault="007603FA">
    <w:pPr>
      <w:pStyle w:val="Header"/>
    </w:pPr>
    <w:r>
      <w:rPr>
        <w:noProof/>
      </w:rPr>
      <w:pict w14:anchorId="2671F1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40642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CC2BE" w14:textId="4A646C12" w:rsidR="007603FA" w:rsidRDefault="007603FA">
    <w:pPr>
      <w:pStyle w:val="Header"/>
    </w:pPr>
    <w:r>
      <w:rPr>
        <w:noProof/>
      </w:rPr>
      <w:pict w14:anchorId="633D8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40642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575A"/>
    <w:rsid w:val="00044AB5"/>
    <w:rsid w:val="0004579C"/>
    <w:rsid w:val="000469A3"/>
    <w:rsid w:val="00067E1A"/>
    <w:rsid w:val="000A4559"/>
    <w:rsid w:val="000A47FA"/>
    <w:rsid w:val="000A65D3"/>
    <w:rsid w:val="000B1E33"/>
    <w:rsid w:val="000D689F"/>
    <w:rsid w:val="000E7B7B"/>
    <w:rsid w:val="000E7D62"/>
    <w:rsid w:val="00103357"/>
    <w:rsid w:val="001151AD"/>
    <w:rsid w:val="00121A95"/>
    <w:rsid w:val="00123C9F"/>
    <w:rsid w:val="00126190"/>
    <w:rsid w:val="00130F17"/>
    <w:rsid w:val="001320BF"/>
    <w:rsid w:val="0013512A"/>
    <w:rsid w:val="00153242"/>
    <w:rsid w:val="00162919"/>
    <w:rsid w:val="00163BC4"/>
    <w:rsid w:val="00167EB7"/>
    <w:rsid w:val="00184728"/>
    <w:rsid w:val="00191062"/>
    <w:rsid w:val="00192B72"/>
    <w:rsid w:val="001A29D8"/>
    <w:rsid w:val="001A5CAA"/>
    <w:rsid w:val="001B0427"/>
    <w:rsid w:val="001B6515"/>
    <w:rsid w:val="001D22E5"/>
    <w:rsid w:val="001D3A51"/>
    <w:rsid w:val="001E10D2"/>
    <w:rsid w:val="001E25B4"/>
    <w:rsid w:val="001E44FE"/>
    <w:rsid w:val="00200595"/>
    <w:rsid w:val="00204835"/>
    <w:rsid w:val="00231920"/>
    <w:rsid w:val="0023195C"/>
    <w:rsid w:val="0024282C"/>
    <w:rsid w:val="002460DC"/>
    <w:rsid w:val="00250985"/>
    <w:rsid w:val="002556F6"/>
    <w:rsid w:val="00263D0E"/>
    <w:rsid w:val="0026781B"/>
    <w:rsid w:val="00283105"/>
    <w:rsid w:val="00284C4C"/>
    <w:rsid w:val="00287E68"/>
    <w:rsid w:val="00296529"/>
    <w:rsid w:val="002B27FB"/>
    <w:rsid w:val="002B685A"/>
    <w:rsid w:val="002C57D2"/>
    <w:rsid w:val="002E0D56"/>
    <w:rsid w:val="002E673F"/>
    <w:rsid w:val="00315186"/>
    <w:rsid w:val="0032123D"/>
    <w:rsid w:val="0033343E"/>
    <w:rsid w:val="003512C2"/>
    <w:rsid w:val="00355B9E"/>
    <w:rsid w:val="00371FB6"/>
    <w:rsid w:val="003763C1"/>
    <w:rsid w:val="00376BBE"/>
    <w:rsid w:val="003856FA"/>
    <w:rsid w:val="0039224F"/>
    <w:rsid w:val="003A43A4"/>
    <w:rsid w:val="003A7E18"/>
    <w:rsid w:val="003C4C86"/>
    <w:rsid w:val="003C6258"/>
    <w:rsid w:val="003D0F85"/>
    <w:rsid w:val="003E2904"/>
    <w:rsid w:val="003F5F23"/>
    <w:rsid w:val="00401927"/>
    <w:rsid w:val="00404F1D"/>
    <w:rsid w:val="0041027F"/>
    <w:rsid w:val="00412475"/>
    <w:rsid w:val="00423789"/>
    <w:rsid w:val="00434AFA"/>
    <w:rsid w:val="00440F43"/>
    <w:rsid w:val="00441B6F"/>
    <w:rsid w:val="00446221"/>
    <w:rsid w:val="00450E62"/>
    <w:rsid w:val="004539DB"/>
    <w:rsid w:val="00471A80"/>
    <w:rsid w:val="004A73EA"/>
    <w:rsid w:val="004D305E"/>
    <w:rsid w:val="004D4193"/>
    <w:rsid w:val="004D4277"/>
    <w:rsid w:val="00502516"/>
    <w:rsid w:val="00505F06"/>
    <w:rsid w:val="00506828"/>
    <w:rsid w:val="0053056E"/>
    <w:rsid w:val="00542F0C"/>
    <w:rsid w:val="00554FDA"/>
    <w:rsid w:val="005562BD"/>
    <w:rsid w:val="0059758A"/>
    <w:rsid w:val="005B3356"/>
    <w:rsid w:val="005C784C"/>
    <w:rsid w:val="005D17F6"/>
    <w:rsid w:val="005D3D26"/>
    <w:rsid w:val="005E5539"/>
    <w:rsid w:val="005F7861"/>
    <w:rsid w:val="00602BF5"/>
    <w:rsid w:val="00617FDD"/>
    <w:rsid w:val="00633614"/>
    <w:rsid w:val="00633F68"/>
    <w:rsid w:val="00636EB2"/>
    <w:rsid w:val="006375B8"/>
    <w:rsid w:val="0066510A"/>
    <w:rsid w:val="00673F9F"/>
    <w:rsid w:val="00686953"/>
    <w:rsid w:val="00687DEA"/>
    <w:rsid w:val="00687E67"/>
    <w:rsid w:val="00690357"/>
    <w:rsid w:val="006967F7"/>
    <w:rsid w:val="006A1DB4"/>
    <w:rsid w:val="006A1E20"/>
    <w:rsid w:val="006A250C"/>
    <w:rsid w:val="006B21D3"/>
    <w:rsid w:val="006B57D0"/>
    <w:rsid w:val="006B6712"/>
    <w:rsid w:val="006C3616"/>
    <w:rsid w:val="006D30FF"/>
    <w:rsid w:val="006D6940"/>
    <w:rsid w:val="006F11EC"/>
    <w:rsid w:val="0070082C"/>
    <w:rsid w:val="00723AD6"/>
    <w:rsid w:val="007309C9"/>
    <w:rsid w:val="007369E6"/>
    <w:rsid w:val="00746E59"/>
    <w:rsid w:val="00754C9A"/>
    <w:rsid w:val="0075599A"/>
    <w:rsid w:val="007603FA"/>
    <w:rsid w:val="00761B11"/>
    <w:rsid w:val="00761D52"/>
    <w:rsid w:val="00770BD9"/>
    <w:rsid w:val="0077749E"/>
    <w:rsid w:val="00784BC5"/>
    <w:rsid w:val="00790ADA"/>
    <w:rsid w:val="007934A8"/>
    <w:rsid w:val="007A200C"/>
    <w:rsid w:val="007D2288"/>
    <w:rsid w:val="007D3D2A"/>
    <w:rsid w:val="007D47DA"/>
    <w:rsid w:val="007D5BBE"/>
    <w:rsid w:val="007E088F"/>
    <w:rsid w:val="007F7B32"/>
    <w:rsid w:val="00804BC2"/>
    <w:rsid w:val="0081431A"/>
    <w:rsid w:val="00815AC6"/>
    <w:rsid w:val="00821099"/>
    <w:rsid w:val="0082644B"/>
    <w:rsid w:val="0083216F"/>
    <w:rsid w:val="00833D5B"/>
    <w:rsid w:val="0083623B"/>
    <w:rsid w:val="0084079B"/>
    <w:rsid w:val="00843465"/>
    <w:rsid w:val="0085264B"/>
    <w:rsid w:val="00860000"/>
    <w:rsid w:val="00863BD3"/>
    <w:rsid w:val="008641ED"/>
    <w:rsid w:val="00866D66"/>
    <w:rsid w:val="008671C6"/>
    <w:rsid w:val="00871E0D"/>
    <w:rsid w:val="00875803"/>
    <w:rsid w:val="008810AA"/>
    <w:rsid w:val="00891E79"/>
    <w:rsid w:val="008B1C0C"/>
    <w:rsid w:val="008B459E"/>
    <w:rsid w:val="008B75B3"/>
    <w:rsid w:val="008E13AE"/>
    <w:rsid w:val="008E1506"/>
    <w:rsid w:val="008E6E41"/>
    <w:rsid w:val="008E7028"/>
    <w:rsid w:val="008E710C"/>
    <w:rsid w:val="008F69D6"/>
    <w:rsid w:val="008F6A50"/>
    <w:rsid w:val="00902823"/>
    <w:rsid w:val="0091017D"/>
    <w:rsid w:val="00915CA6"/>
    <w:rsid w:val="0092125B"/>
    <w:rsid w:val="00927834"/>
    <w:rsid w:val="009500A6"/>
    <w:rsid w:val="00951647"/>
    <w:rsid w:val="00953054"/>
    <w:rsid w:val="00957C18"/>
    <w:rsid w:val="009659BA"/>
    <w:rsid w:val="00983040"/>
    <w:rsid w:val="009A0BE6"/>
    <w:rsid w:val="009B3FB9"/>
    <w:rsid w:val="009C2465"/>
    <w:rsid w:val="009D35A0"/>
    <w:rsid w:val="009D69DF"/>
    <w:rsid w:val="009D7EB7"/>
    <w:rsid w:val="009E048A"/>
    <w:rsid w:val="009E08E9"/>
    <w:rsid w:val="009E3DB9"/>
    <w:rsid w:val="009E6E35"/>
    <w:rsid w:val="009F0EDA"/>
    <w:rsid w:val="009F41E9"/>
    <w:rsid w:val="00A02048"/>
    <w:rsid w:val="00A03B96"/>
    <w:rsid w:val="00A05B19"/>
    <w:rsid w:val="00A06E05"/>
    <w:rsid w:val="00A1134E"/>
    <w:rsid w:val="00A24E7E"/>
    <w:rsid w:val="00A256E8"/>
    <w:rsid w:val="00A258C3"/>
    <w:rsid w:val="00A347C0"/>
    <w:rsid w:val="00A46262"/>
    <w:rsid w:val="00A51431"/>
    <w:rsid w:val="00A52B24"/>
    <w:rsid w:val="00A539AD"/>
    <w:rsid w:val="00A9146E"/>
    <w:rsid w:val="00A94063"/>
    <w:rsid w:val="00AA18CD"/>
    <w:rsid w:val="00AA6219"/>
    <w:rsid w:val="00AA74E0"/>
    <w:rsid w:val="00AB703F"/>
    <w:rsid w:val="00AC6BB8"/>
    <w:rsid w:val="00AD78A8"/>
    <w:rsid w:val="00AE008F"/>
    <w:rsid w:val="00AE0BC5"/>
    <w:rsid w:val="00AE3E48"/>
    <w:rsid w:val="00B01FCD"/>
    <w:rsid w:val="00B1776C"/>
    <w:rsid w:val="00B52583"/>
    <w:rsid w:val="00B52896"/>
    <w:rsid w:val="00B65EF1"/>
    <w:rsid w:val="00B733CA"/>
    <w:rsid w:val="00B95236"/>
    <w:rsid w:val="00B96BD9"/>
    <w:rsid w:val="00BA1B01"/>
    <w:rsid w:val="00BA2641"/>
    <w:rsid w:val="00BB3207"/>
    <w:rsid w:val="00BB37AA"/>
    <w:rsid w:val="00BC45B6"/>
    <w:rsid w:val="00BC53A0"/>
    <w:rsid w:val="00BE1D36"/>
    <w:rsid w:val="00BE26D4"/>
    <w:rsid w:val="00BE62AD"/>
    <w:rsid w:val="00BF121F"/>
    <w:rsid w:val="00BF1F80"/>
    <w:rsid w:val="00C034B2"/>
    <w:rsid w:val="00C166EF"/>
    <w:rsid w:val="00C17EB0"/>
    <w:rsid w:val="00C27F5F"/>
    <w:rsid w:val="00C30A0F"/>
    <w:rsid w:val="00C364E3"/>
    <w:rsid w:val="00C37E61"/>
    <w:rsid w:val="00C639C1"/>
    <w:rsid w:val="00C63AE1"/>
    <w:rsid w:val="00C70F1B"/>
    <w:rsid w:val="00C71A47"/>
    <w:rsid w:val="00C72381"/>
    <w:rsid w:val="00C7464C"/>
    <w:rsid w:val="00C74E03"/>
    <w:rsid w:val="00C76486"/>
    <w:rsid w:val="00C85588"/>
    <w:rsid w:val="00CB3C8F"/>
    <w:rsid w:val="00CD6755"/>
    <w:rsid w:val="00CD6856"/>
    <w:rsid w:val="00CE0089"/>
    <w:rsid w:val="00CE793C"/>
    <w:rsid w:val="00CF193C"/>
    <w:rsid w:val="00D100D4"/>
    <w:rsid w:val="00D173F1"/>
    <w:rsid w:val="00D44E38"/>
    <w:rsid w:val="00D73C29"/>
    <w:rsid w:val="00D74CB0"/>
    <w:rsid w:val="00D8295D"/>
    <w:rsid w:val="00DA2860"/>
    <w:rsid w:val="00DC2A65"/>
    <w:rsid w:val="00DD1A7F"/>
    <w:rsid w:val="00DE15F0"/>
    <w:rsid w:val="00DE5663"/>
    <w:rsid w:val="00DE78AA"/>
    <w:rsid w:val="00E053D0"/>
    <w:rsid w:val="00E15994"/>
    <w:rsid w:val="00E3114E"/>
    <w:rsid w:val="00E31A70"/>
    <w:rsid w:val="00E31F0F"/>
    <w:rsid w:val="00E32A59"/>
    <w:rsid w:val="00E35B02"/>
    <w:rsid w:val="00E66496"/>
    <w:rsid w:val="00E66B35"/>
    <w:rsid w:val="00E66E10"/>
    <w:rsid w:val="00E74E99"/>
    <w:rsid w:val="00E769F6"/>
    <w:rsid w:val="00E8407C"/>
    <w:rsid w:val="00E84F3C"/>
    <w:rsid w:val="00E91E3E"/>
    <w:rsid w:val="00EA012C"/>
    <w:rsid w:val="00EA53E2"/>
    <w:rsid w:val="00EC6A55"/>
    <w:rsid w:val="00ED0288"/>
    <w:rsid w:val="00ED028B"/>
    <w:rsid w:val="00EE52CB"/>
    <w:rsid w:val="00EF581D"/>
    <w:rsid w:val="00EF7FD8"/>
    <w:rsid w:val="00F048B2"/>
    <w:rsid w:val="00F06F59"/>
    <w:rsid w:val="00F17988"/>
    <w:rsid w:val="00F25FD2"/>
    <w:rsid w:val="00F469F0"/>
    <w:rsid w:val="00F47F49"/>
    <w:rsid w:val="00F53273"/>
    <w:rsid w:val="00F67A08"/>
    <w:rsid w:val="00F755E4"/>
    <w:rsid w:val="00F76C06"/>
    <w:rsid w:val="00F77D02"/>
    <w:rsid w:val="00FB306B"/>
    <w:rsid w:val="00FB3A86"/>
    <w:rsid w:val="00FD36C8"/>
    <w:rsid w:val="00FD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0BCC53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C764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5833103">
      <w:bodyDiv w:val="1"/>
      <w:marLeft w:val="0"/>
      <w:marRight w:val="0"/>
      <w:marTop w:val="0"/>
      <w:marBottom w:val="0"/>
      <w:divBdr>
        <w:top w:val="none" w:sz="0" w:space="0" w:color="auto"/>
        <w:left w:val="none" w:sz="0" w:space="0" w:color="auto"/>
        <w:bottom w:val="none" w:sz="0" w:space="0" w:color="auto"/>
        <w:right w:val="none" w:sz="0" w:space="0" w:color="auto"/>
      </w:divBdr>
    </w:div>
    <w:div w:id="14531909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9086528">
      <w:bodyDiv w:val="1"/>
      <w:marLeft w:val="0"/>
      <w:marRight w:val="0"/>
      <w:marTop w:val="0"/>
      <w:marBottom w:val="0"/>
      <w:divBdr>
        <w:top w:val="none" w:sz="0" w:space="0" w:color="auto"/>
        <w:left w:val="none" w:sz="0" w:space="0" w:color="auto"/>
        <w:bottom w:val="none" w:sz="0" w:space="0" w:color="auto"/>
        <w:right w:val="none" w:sz="0" w:space="0" w:color="auto"/>
      </w:divBdr>
    </w:div>
    <w:div w:id="17570277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3247933">
      <w:bodyDiv w:val="1"/>
      <w:marLeft w:val="0"/>
      <w:marRight w:val="0"/>
      <w:marTop w:val="0"/>
      <w:marBottom w:val="0"/>
      <w:divBdr>
        <w:top w:val="none" w:sz="0" w:space="0" w:color="auto"/>
        <w:left w:val="none" w:sz="0" w:space="0" w:color="auto"/>
        <w:bottom w:val="none" w:sz="0" w:space="0" w:color="auto"/>
        <w:right w:val="none" w:sz="0" w:space="0" w:color="auto"/>
      </w:divBdr>
    </w:div>
    <w:div w:id="539443309">
      <w:bodyDiv w:val="1"/>
      <w:marLeft w:val="0"/>
      <w:marRight w:val="0"/>
      <w:marTop w:val="0"/>
      <w:marBottom w:val="0"/>
      <w:divBdr>
        <w:top w:val="none" w:sz="0" w:space="0" w:color="auto"/>
        <w:left w:val="none" w:sz="0" w:space="0" w:color="auto"/>
        <w:bottom w:val="none" w:sz="0" w:space="0" w:color="auto"/>
        <w:right w:val="none" w:sz="0" w:space="0" w:color="auto"/>
      </w:divBdr>
    </w:div>
    <w:div w:id="56190734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2949003">
      <w:bodyDiv w:val="1"/>
      <w:marLeft w:val="0"/>
      <w:marRight w:val="0"/>
      <w:marTop w:val="0"/>
      <w:marBottom w:val="0"/>
      <w:divBdr>
        <w:top w:val="none" w:sz="0" w:space="0" w:color="auto"/>
        <w:left w:val="none" w:sz="0" w:space="0" w:color="auto"/>
        <w:bottom w:val="none" w:sz="0" w:space="0" w:color="auto"/>
        <w:right w:val="none" w:sz="0" w:space="0" w:color="auto"/>
      </w:divBdr>
    </w:div>
    <w:div w:id="688456952">
      <w:bodyDiv w:val="1"/>
      <w:marLeft w:val="0"/>
      <w:marRight w:val="0"/>
      <w:marTop w:val="0"/>
      <w:marBottom w:val="0"/>
      <w:divBdr>
        <w:top w:val="none" w:sz="0" w:space="0" w:color="auto"/>
        <w:left w:val="none" w:sz="0" w:space="0" w:color="auto"/>
        <w:bottom w:val="none" w:sz="0" w:space="0" w:color="auto"/>
        <w:right w:val="none" w:sz="0" w:space="0" w:color="auto"/>
      </w:divBdr>
    </w:div>
    <w:div w:id="85029487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6264871">
      <w:bodyDiv w:val="1"/>
      <w:marLeft w:val="0"/>
      <w:marRight w:val="0"/>
      <w:marTop w:val="0"/>
      <w:marBottom w:val="0"/>
      <w:divBdr>
        <w:top w:val="none" w:sz="0" w:space="0" w:color="auto"/>
        <w:left w:val="none" w:sz="0" w:space="0" w:color="auto"/>
        <w:bottom w:val="none" w:sz="0" w:space="0" w:color="auto"/>
        <w:right w:val="none" w:sz="0" w:space="0" w:color="auto"/>
      </w:divBdr>
    </w:div>
    <w:div w:id="1154176305">
      <w:bodyDiv w:val="1"/>
      <w:marLeft w:val="0"/>
      <w:marRight w:val="0"/>
      <w:marTop w:val="0"/>
      <w:marBottom w:val="0"/>
      <w:divBdr>
        <w:top w:val="none" w:sz="0" w:space="0" w:color="auto"/>
        <w:left w:val="none" w:sz="0" w:space="0" w:color="auto"/>
        <w:bottom w:val="none" w:sz="0" w:space="0" w:color="auto"/>
        <w:right w:val="none" w:sz="0" w:space="0" w:color="auto"/>
      </w:divBdr>
    </w:div>
    <w:div w:id="1261647626">
      <w:bodyDiv w:val="1"/>
      <w:marLeft w:val="0"/>
      <w:marRight w:val="0"/>
      <w:marTop w:val="0"/>
      <w:marBottom w:val="0"/>
      <w:divBdr>
        <w:top w:val="none" w:sz="0" w:space="0" w:color="auto"/>
        <w:left w:val="none" w:sz="0" w:space="0" w:color="auto"/>
        <w:bottom w:val="none" w:sz="0" w:space="0" w:color="auto"/>
        <w:right w:val="none" w:sz="0" w:space="0" w:color="auto"/>
      </w:divBdr>
    </w:div>
    <w:div w:id="1304966621">
      <w:bodyDiv w:val="1"/>
      <w:marLeft w:val="0"/>
      <w:marRight w:val="0"/>
      <w:marTop w:val="0"/>
      <w:marBottom w:val="0"/>
      <w:divBdr>
        <w:top w:val="none" w:sz="0" w:space="0" w:color="auto"/>
        <w:left w:val="none" w:sz="0" w:space="0" w:color="auto"/>
        <w:bottom w:val="none" w:sz="0" w:space="0" w:color="auto"/>
        <w:right w:val="none" w:sz="0" w:space="0" w:color="auto"/>
      </w:divBdr>
    </w:div>
    <w:div w:id="1351369190">
      <w:bodyDiv w:val="1"/>
      <w:marLeft w:val="0"/>
      <w:marRight w:val="0"/>
      <w:marTop w:val="0"/>
      <w:marBottom w:val="0"/>
      <w:divBdr>
        <w:top w:val="none" w:sz="0" w:space="0" w:color="auto"/>
        <w:left w:val="none" w:sz="0" w:space="0" w:color="auto"/>
        <w:bottom w:val="none" w:sz="0" w:space="0" w:color="auto"/>
        <w:right w:val="none" w:sz="0" w:space="0" w:color="auto"/>
      </w:divBdr>
    </w:div>
    <w:div w:id="1489830664">
      <w:bodyDiv w:val="1"/>
      <w:marLeft w:val="0"/>
      <w:marRight w:val="0"/>
      <w:marTop w:val="0"/>
      <w:marBottom w:val="0"/>
      <w:divBdr>
        <w:top w:val="none" w:sz="0" w:space="0" w:color="auto"/>
        <w:left w:val="none" w:sz="0" w:space="0" w:color="auto"/>
        <w:bottom w:val="none" w:sz="0" w:space="0" w:color="auto"/>
        <w:right w:val="none" w:sz="0" w:space="0" w:color="auto"/>
      </w:divBdr>
    </w:div>
    <w:div w:id="1683320345">
      <w:bodyDiv w:val="1"/>
      <w:marLeft w:val="0"/>
      <w:marRight w:val="0"/>
      <w:marTop w:val="0"/>
      <w:marBottom w:val="0"/>
      <w:divBdr>
        <w:top w:val="none" w:sz="0" w:space="0" w:color="auto"/>
        <w:left w:val="none" w:sz="0" w:space="0" w:color="auto"/>
        <w:bottom w:val="none" w:sz="0" w:space="0" w:color="auto"/>
        <w:right w:val="none" w:sz="0" w:space="0" w:color="auto"/>
      </w:divBdr>
    </w:div>
    <w:div w:id="1716076553">
      <w:bodyDiv w:val="1"/>
      <w:marLeft w:val="0"/>
      <w:marRight w:val="0"/>
      <w:marTop w:val="0"/>
      <w:marBottom w:val="0"/>
      <w:divBdr>
        <w:top w:val="none" w:sz="0" w:space="0" w:color="auto"/>
        <w:left w:val="none" w:sz="0" w:space="0" w:color="auto"/>
        <w:bottom w:val="none" w:sz="0" w:space="0" w:color="auto"/>
        <w:right w:val="none" w:sz="0" w:space="0" w:color="auto"/>
      </w:divBdr>
    </w:div>
    <w:div w:id="173496372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1000074">
      <w:bodyDiv w:val="1"/>
      <w:marLeft w:val="0"/>
      <w:marRight w:val="0"/>
      <w:marTop w:val="0"/>
      <w:marBottom w:val="0"/>
      <w:divBdr>
        <w:top w:val="none" w:sz="0" w:space="0" w:color="auto"/>
        <w:left w:val="none" w:sz="0" w:space="0" w:color="auto"/>
        <w:bottom w:val="none" w:sz="0" w:space="0" w:color="auto"/>
        <w:right w:val="none" w:sz="0" w:space="0" w:color="auto"/>
      </w:divBdr>
    </w:div>
    <w:div w:id="179752544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9089059">
      <w:bodyDiv w:val="1"/>
      <w:marLeft w:val="0"/>
      <w:marRight w:val="0"/>
      <w:marTop w:val="0"/>
      <w:marBottom w:val="0"/>
      <w:divBdr>
        <w:top w:val="none" w:sz="0" w:space="0" w:color="auto"/>
        <w:left w:val="none" w:sz="0" w:space="0" w:color="auto"/>
        <w:bottom w:val="none" w:sz="0" w:space="0" w:color="auto"/>
        <w:right w:val="none" w:sz="0" w:space="0" w:color="auto"/>
      </w:divBdr>
    </w:div>
    <w:div w:id="2097701210">
      <w:bodyDiv w:val="1"/>
      <w:marLeft w:val="0"/>
      <w:marRight w:val="0"/>
      <w:marTop w:val="0"/>
      <w:marBottom w:val="0"/>
      <w:divBdr>
        <w:top w:val="none" w:sz="0" w:space="0" w:color="auto"/>
        <w:left w:val="none" w:sz="0" w:space="0" w:color="auto"/>
        <w:bottom w:val="none" w:sz="0" w:space="0" w:color="auto"/>
        <w:right w:val="none" w:sz="0" w:space="0" w:color="auto"/>
      </w:divBdr>
    </w:div>
    <w:div w:id="211694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974DA-9C75-4DF4-9599-AAC62B5E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364</TotalTime>
  <Pages>17</Pages>
  <Words>6272</Words>
  <Characters>35752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41941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87</cp:revision>
  <cp:lastPrinted>1999-07-06T11:00:00Z</cp:lastPrinted>
  <dcterms:created xsi:type="dcterms:W3CDTF">2014-10-25T14:34:00Z</dcterms:created>
  <dcterms:modified xsi:type="dcterms:W3CDTF">2025-05-21T09:39:00Z</dcterms:modified>
</cp:coreProperties>
</file>