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754CA" w14:textId="77777777" w:rsidR="00017A97" w:rsidRDefault="00017A97" w:rsidP="009366BA">
      <w:pPr>
        <w:spacing w:after="0" w:line="240" w:lineRule="auto"/>
        <w:jc w:val="center"/>
        <w:rPr>
          <w:b/>
          <w:sz w:val="24"/>
          <w:szCs w:val="24"/>
        </w:rPr>
      </w:pPr>
      <w:r w:rsidRPr="009366BA">
        <w:rPr>
          <w:b/>
          <w:sz w:val="24"/>
          <w:szCs w:val="24"/>
        </w:rPr>
        <w:t>Linkage in production and business of medicinal plants of cooperatives in Tuyen Quang province, Vietnam</w:t>
      </w:r>
    </w:p>
    <w:p w14:paraId="47555F90" w14:textId="77777777" w:rsidR="0084185C" w:rsidRPr="009366BA" w:rsidRDefault="0084185C" w:rsidP="009366BA">
      <w:pPr>
        <w:spacing w:after="0" w:line="240" w:lineRule="auto"/>
        <w:jc w:val="center"/>
        <w:rPr>
          <w:b/>
          <w:sz w:val="24"/>
          <w:szCs w:val="24"/>
        </w:rPr>
      </w:pPr>
    </w:p>
    <w:p w14:paraId="514A50D8" w14:textId="77777777" w:rsidR="0084185C" w:rsidRDefault="0084185C" w:rsidP="009366BA">
      <w:pPr>
        <w:spacing w:after="0" w:line="240" w:lineRule="auto"/>
      </w:pPr>
    </w:p>
    <w:p w14:paraId="7B304C90" w14:textId="77777777" w:rsidR="0084185C" w:rsidRPr="009366BA" w:rsidRDefault="0084185C" w:rsidP="009366BA">
      <w:pPr>
        <w:spacing w:after="0" w:line="240" w:lineRule="auto"/>
        <w:rPr>
          <w:b/>
          <w:sz w:val="24"/>
          <w:szCs w:val="24"/>
        </w:rPr>
      </w:pPr>
    </w:p>
    <w:p w14:paraId="7BAEEE32" w14:textId="77777777" w:rsidR="00372AA4" w:rsidRPr="009366BA" w:rsidRDefault="00372AA4" w:rsidP="009366BA">
      <w:pPr>
        <w:spacing w:after="0" w:line="240" w:lineRule="auto"/>
        <w:jc w:val="center"/>
        <w:rPr>
          <w:b/>
          <w:sz w:val="24"/>
          <w:szCs w:val="24"/>
        </w:rPr>
      </w:pPr>
      <w:r w:rsidRPr="009366BA">
        <w:rPr>
          <w:b/>
          <w:sz w:val="24"/>
          <w:szCs w:val="24"/>
        </w:rPr>
        <w:t>ABSTRACT</w:t>
      </w:r>
    </w:p>
    <w:p w14:paraId="546B8C91" w14:textId="77777777" w:rsidR="0019028C" w:rsidRPr="009366BA" w:rsidRDefault="0019028C" w:rsidP="009366BA">
      <w:pPr>
        <w:spacing w:after="0" w:line="240" w:lineRule="auto"/>
        <w:jc w:val="both"/>
        <w:rPr>
          <w:sz w:val="24"/>
          <w:szCs w:val="24"/>
        </w:rPr>
      </w:pPr>
      <w:r w:rsidRPr="009366BA">
        <w:rPr>
          <w:rFonts w:eastAsia="Times New Roman"/>
          <w:sz w:val="24"/>
          <w:szCs w:val="24"/>
        </w:rPr>
        <w:t>This paper presents the results of a survey and analysis of the current status of linkages in the production and trading of medicinal plants of 18 cooperatives in Tuyen Quang province. The objective is to assess the level of linkages between cooperatives and actors in the value chain such as: farmers, traders, material suppliers, state agencies and other cooperatives. The research results show that: 100% of cooperatives have linkages with farming households, traders and state agencies, but the main form is still informal (verbal). On average, each cooperative has linkages with 55 farming households and 4 traders, but the rate of signing written contracts is still low (~30%). Over 22% of cooperatives have had disputes, mainly over price, quality and payment methods. Internal factors such as management capacity, capital, technology, etc. are major barriers to building sustainable linkages. OLS regression results show that variables that have a positive impact on the linkage index include: the qualifications of management staff, the rate of written contracts, support from state agencies and the level of linkage with enterprises. The study also identified the advantages, disadvantages, opportunities and challenges of cooperatives through the SWOT model and proposed a system of specific solutions, including: raising awareness, signing clear contracts, enhancing technical support and digital technology, connecting long-term sellers and accessing policies. This document is an important basis for policy planning and designing support programs for developing local medicinal value chains.</w:t>
      </w:r>
    </w:p>
    <w:p w14:paraId="29956EDD" w14:textId="77777777" w:rsidR="0019028C" w:rsidRPr="009366BA" w:rsidRDefault="002A3E07" w:rsidP="009366BA">
      <w:pPr>
        <w:spacing w:after="0" w:line="240" w:lineRule="auto"/>
        <w:jc w:val="both"/>
        <w:rPr>
          <w:sz w:val="24"/>
          <w:szCs w:val="24"/>
        </w:rPr>
      </w:pPr>
      <w:r w:rsidRPr="009366BA">
        <w:rPr>
          <w:b/>
          <w:sz w:val="24"/>
          <w:szCs w:val="24"/>
        </w:rPr>
        <w:t>Keywords:</w:t>
      </w:r>
      <w:r w:rsidRPr="009366BA">
        <w:rPr>
          <w:i/>
          <w:sz w:val="24"/>
          <w:szCs w:val="24"/>
        </w:rPr>
        <w:t xml:space="preserve"> </w:t>
      </w:r>
      <w:r w:rsidR="0019028C" w:rsidRPr="009366BA">
        <w:rPr>
          <w:rFonts w:eastAsia="Times New Roman"/>
          <w:i/>
          <w:iCs/>
          <w:sz w:val="24"/>
          <w:szCs w:val="24"/>
        </w:rPr>
        <w:t>Value chain linkage, medicinal cooperatives, sustainable agricultural production, SWOT and OLS analysis, Tuyen Quang.</w:t>
      </w:r>
    </w:p>
    <w:p w14:paraId="57276573" w14:textId="77777777" w:rsidR="004666B4" w:rsidRDefault="004666B4" w:rsidP="009366BA">
      <w:pPr>
        <w:spacing w:after="0" w:line="240" w:lineRule="auto"/>
        <w:rPr>
          <w:b/>
          <w:sz w:val="24"/>
          <w:szCs w:val="24"/>
        </w:rPr>
      </w:pPr>
    </w:p>
    <w:p w14:paraId="69C28DAF" w14:textId="64C7918B" w:rsidR="00980846" w:rsidRPr="009366BA" w:rsidRDefault="00694AE1" w:rsidP="009366BA">
      <w:pPr>
        <w:spacing w:after="0" w:line="240" w:lineRule="auto"/>
        <w:rPr>
          <w:b/>
          <w:sz w:val="24"/>
          <w:szCs w:val="24"/>
        </w:rPr>
      </w:pPr>
      <w:r w:rsidRPr="009366BA">
        <w:rPr>
          <w:b/>
          <w:sz w:val="24"/>
          <w:szCs w:val="24"/>
        </w:rPr>
        <w:t xml:space="preserve">1.1. </w:t>
      </w:r>
      <w:r w:rsidR="00980846" w:rsidRPr="009366BA">
        <w:rPr>
          <w:b/>
          <w:sz w:val="24"/>
          <w:szCs w:val="24"/>
        </w:rPr>
        <w:t xml:space="preserve">Introduction </w:t>
      </w:r>
    </w:p>
    <w:p w14:paraId="3EB88742"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Tuyen Quang province currently has nearly 150 hectares of medicinal plants, including many species of high economic value such as: </w:t>
      </w:r>
      <w:proofErr w:type="spellStart"/>
      <w:r w:rsidRPr="009366BA">
        <w:rPr>
          <w:rFonts w:eastAsia="Times New Roman"/>
          <w:sz w:val="24"/>
          <w:szCs w:val="24"/>
        </w:rPr>
        <w:t>Gynostemma</w:t>
      </w:r>
      <w:proofErr w:type="spellEnd"/>
      <w:r w:rsidRPr="009366BA">
        <w:rPr>
          <w:rFonts w:eastAsia="Times New Roman"/>
          <w:sz w:val="24"/>
          <w:szCs w:val="24"/>
        </w:rPr>
        <w:t xml:space="preserve"> </w:t>
      </w:r>
      <w:proofErr w:type="spellStart"/>
      <w:r w:rsidRPr="009366BA">
        <w:rPr>
          <w:rFonts w:eastAsia="Times New Roman"/>
          <w:sz w:val="24"/>
          <w:szCs w:val="24"/>
        </w:rPr>
        <w:t>pentaphyllum</w:t>
      </w:r>
      <w:proofErr w:type="spellEnd"/>
      <w:r w:rsidRPr="009366BA">
        <w:rPr>
          <w:rFonts w:eastAsia="Times New Roman"/>
          <w:sz w:val="24"/>
          <w:szCs w:val="24"/>
        </w:rPr>
        <w:t xml:space="preserve">, Cat Sam, Sam Bo Chinh, Dinh Lang, Sachi, Cinnamon, Turmeric, Black-bone, Solanum procumbens, Polygonum multiflorum, etc. Medicinal plants are found in most districts but are most concentrated in the districts of Lam Binh, Chiem Hoa, Son Duong. With a forest cover of up to 65%, the development of medicinal plant cultivation under the forest canopy in recent years has also brought high economic efficiency in some localities. In particular, Lam Binh district has also collected and tested the cultivation of precious medicinal herbs such as golden flower tea and longevity tea, known as the "Queen of teas". Determining the development of medicinal plants is one of the new directions contributing to the transformation of crop structure, creating momentum in economic development, and increasing income for people. Local authorities have mobilized people in some communes to grow medicinal plants, thereby forming concentrated medicinal plant areas. Tuyen Quang province has had orientations and plans to develop forms of production organization, improve capacity for enterprises and subjects participating in the program, develop agricultural products according to linkage and chain models, in order to promote creativity and potential internal strength of localities. This helps to increase income and living standards for people and effectively implement the National Target Program on New Rural Development. However, the development of production and sale of herbal products in Tuyen Quang province still faces many difficulties in terms of production techniques; product quality; output; facilities; techniques for harvesting, preserving and processing; product brands and markets. Some problems still exist in the development of production and marketing of medicinal plant products in Tuyen Quang province such as: The scale of product output is still small; Production and processing facilities have not been invested in upgrading; Product designs and packaging have not been improved; Products have not reached consumers; The link between product owners and actors in the chain is not really tight; The interests and responsibilities of the parties have not been linked together, especially in the production of raw material areas; Products in the group of </w:t>
      </w:r>
      <w:r w:rsidRPr="009366BA">
        <w:rPr>
          <w:rFonts w:eastAsia="Times New Roman"/>
          <w:sz w:val="24"/>
          <w:szCs w:val="24"/>
        </w:rPr>
        <w:lastRenderedPageBreak/>
        <w:t>medicinal herbs and products from medicinal plants are potential products of the province, but the number of products meeting OCOP standards is still small (DARD of Tuyen Quang, 2023).</w:t>
      </w:r>
    </w:p>
    <w:p w14:paraId="4829CECF"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Implementing Decree No. 98/2018/ND-CP dated July 5, 2018 of the Government on policies to encourage the development of cooperation and association in the production and consumption of agricultural products, the </w:t>
      </w:r>
      <w:proofErr w:type="gramStart"/>
      <w:r w:rsidRPr="009366BA">
        <w:rPr>
          <w:rFonts w:eastAsia="Times New Roman"/>
          <w:sz w:val="24"/>
          <w:szCs w:val="24"/>
        </w:rPr>
        <w:t>Province</w:t>
      </w:r>
      <w:proofErr w:type="gramEnd"/>
      <w:r w:rsidRPr="009366BA">
        <w:rPr>
          <w:rFonts w:eastAsia="Times New Roman"/>
          <w:sz w:val="24"/>
          <w:szCs w:val="24"/>
        </w:rPr>
        <w:t xml:space="preserve"> needs to propose solutions to review, propose amendments and supplements to product lines. Important products need to be encouraged and prioritized to support the implementation of association, linking production with the consumption of agricultural products.</w:t>
      </w:r>
    </w:p>
    <w:p w14:paraId="06EFC141" w14:textId="77777777" w:rsidR="0019028C" w:rsidRDefault="0019028C" w:rsidP="009366BA">
      <w:pPr>
        <w:spacing w:after="0" w:line="240" w:lineRule="auto"/>
        <w:jc w:val="both"/>
        <w:rPr>
          <w:rFonts w:eastAsia="Times New Roman"/>
          <w:sz w:val="24"/>
          <w:szCs w:val="24"/>
        </w:rPr>
      </w:pPr>
      <w:r w:rsidRPr="009366BA">
        <w:rPr>
          <w:rFonts w:eastAsia="Times New Roman"/>
          <w:sz w:val="24"/>
          <w:szCs w:val="24"/>
        </w:rPr>
        <w:t xml:space="preserve">Linking production with consumption helps increase the scale of commodity production, facilitates the application of appropriate and modern production processes and ensures product quality. Ensure food safety and improve management and operation capacity for production and business entities. Organizing production under contracts will avoid the situation of "good harvest, low price". To be effective and increase the value of agricultural products, it is necessary to cooperate for large-scale, synchronous production and have linkages from production, processing to marketing between farmers, cooperatives and enterprises. Cooperation and linkage in the production and marketing of agricultural products is an inevitable trend in the current production of agricultural commodities. However, how to avoid the situation of "breakage" is always a concern, a question for each entity participating in the chain, and solutions are needed to resolve it. This study conducted a survey and </w:t>
      </w:r>
      <w:proofErr w:type="spellStart"/>
      <w:r w:rsidRPr="009366BA">
        <w:rPr>
          <w:rFonts w:eastAsia="Times New Roman"/>
          <w:sz w:val="24"/>
          <w:szCs w:val="24"/>
        </w:rPr>
        <w:t>analyzed</w:t>
      </w:r>
      <w:proofErr w:type="spellEnd"/>
      <w:r w:rsidRPr="009366BA">
        <w:rPr>
          <w:rFonts w:eastAsia="Times New Roman"/>
          <w:sz w:val="24"/>
          <w:szCs w:val="24"/>
        </w:rPr>
        <w:t xml:space="preserve"> the current status of linkage in the production and business of medicinal plants of cooperatives in Tuyen Quang province, in order to assess the level of linkage between cooperatives and other actors in the product value chain. From there, propose solutions to promote the development of linkage relationships in the production and business of medicinal plants of cooperatives in Tuyen Quang province.</w:t>
      </w:r>
    </w:p>
    <w:p w14:paraId="1575D70C" w14:textId="77777777" w:rsidR="004666B4" w:rsidRPr="009366BA" w:rsidRDefault="004666B4" w:rsidP="009366BA">
      <w:pPr>
        <w:spacing w:after="0" w:line="240" w:lineRule="auto"/>
        <w:jc w:val="both"/>
        <w:rPr>
          <w:sz w:val="24"/>
          <w:szCs w:val="24"/>
        </w:rPr>
      </w:pPr>
    </w:p>
    <w:p w14:paraId="2BBBAA1D" w14:textId="0971B04F" w:rsidR="00134469" w:rsidRPr="009366BA" w:rsidRDefault="00F927F8" w:rsidP="009366BA">
      <w:pPr>
        <w:spacing w:after="0" w:line="240" w:lineRule="auto"/>
        <w:jc w:val="both"/>
        <w:rPr>
          <w:b/>
          <w:sz w:val="24"/>
          <w:szCs w:val="24"/>
        </w:rPr>
      </w:pPr>
      <w:r w:rsidRPr="009366BA">
        <w:rPr>
          <w:b/>
          <w:sz w:val="24"/>
          <w:szCs w:val="24"/>
        </w:rPr>
        <w:t>1.2</w:t>
      </w:r>
      <w:r w:rsidR="00B163E5" w:rsidRPr="009366BA">
        <w:rPr>
          <w:b/>
          <w:sz w:val="24"/>
          <w:szCs w:val="24"/>
        </w:rPr>
        <w:t xml:space="preserve">. </w:t>
      </w:r>
      <w:r w:rsidR="00966FD7" w:rsidRPr="009366BA">
        <w:rPr>
          <w:b/>
          <w:sz w:val="24"/>
          <w:szCs w:val="24"/>
        </w:rPr>
        <w:t>Research objectives and methods</w:t>
      </w:r>
    </w:p>
    <w:p w14:paraId="5979F246" w14:textId="5364873C" w:rsidR="00792C32" w:rsidRPr="009366BA" w:rsidRDefault="00792C32" w:rsidP="009366BA">
      <w:pPr>
        <w:widowControl w:val="0"/>
        <w:spacing w:after="0" w:line="240" w:lineRule="auto"/>
        <w:rPr>
          <w:b/>
          <w:bCs/>
          <w:i/>
          <w:iCs/>
          <w:sz w:val="24"/>
          <w:szCs w:val="24"/>
        </w:rPr>
      </w:pPr>
      <w:r w:rsidRPr="009366BA">
        <w:rPr>
          <w:b/>
          <w:bCs/>
          <w:i/>
          <w:iCs/>
          <w:sz w:val="24"/>
          <w:szCs w:val="24"/>
        </w:rPr>
        <w:t xml:space="preserve">* </w:t>
      </w:r>
      <w:r w:rsidR="00966FD7" w:rsidRPr="009366BA">
        <w:rPr>
          <w:b/>
          <w:bCs/>
          <w:i/>
          <w:iCs/>
          <w:sz w:val="24"/>
          <w:szCs w:val="24"/>
        </w:rPr>
        <w:t>Research objectives</w:t>
      </w:r>
      <w:r w:rsidRPr="009366BA">
        <w:rPr>
          <w:b/>
          <w:bCs/>
          <w:i/>
          <w:iCs/>
          <w:sz w:val="24"/>
          <w:szCs w:val="24"/>
        </w:rPr>
        <w:t xml:space="preserve">: </w:t>
      </w:r>
    </w:p>
    <w:p w14:paraId="352C77C2" w14:textId="77777777" w:rsidR="0019028C" w:rsidRPr="009366BA" w:rsidRDefault="0019028C" w:rsidP="009366BA">
      <w:pPr>
        <w:spacing w:after="0" w:line="240" w:lineRule="auto"/>
        <w:jc w:val="both"/>
        <w:rPr>
          <w:sz w:val="24"/>
          <w:szCs w:val="24"/>
        </w:rPr>
      </w:pPr>
      <w:r w:rsidRPr="009366BA">
        <w:rPr>
          <w:rFonts w:eastAsia="Times New Roman"/>
          <w:sz w:val="24"/>
          <w:szCs w:val="24"/>
        </w:rPr>
        <w:t>The main objectives of the study are:</w:t>
      </w:r>
    </w:p>
    <w:p w14:paraId="05FB1AE2" w14:textId="77777777" w:rsidR="0019028C" w:rsidRPr="009366BA" w:rsidRDefault="0019028C" w:rsidP="009366BA">
      <w:pPr>
        <w:spacing w:after="0" w:line="240" w:lineRule="auto"/>
        <w:jc w:val="both"/>
        <w:rPr>
          <w:sz w:val="24"/>
          <w:szCs w:val="24"/>
        </w:rPr>
      </w:pPr>
      <w:r w:rsidRPr="009366BA">
        <w:rPr>
          <w:rFonts w:eastAsia="Times New Roman"/>
          <w:sz w:val="24"/>
          <w:szCs w:val="24"/>
        </w:rPr>
        <w:t>- Assess the current status of linkages in the production and trading of medicinal plants of cooperatives in Tuyen Quang province.</w:t>
      </w:r>
    </w:p>
    <w:p w14:paraId="0D42F592" w14:textId="77777777" w:rsidR="0019028C" w:rsidRPr="009366BA" w:rsidRDefault="0019028C" w:rsidP="009366BA">
      <w:pPr>
        <w:spacing w:after="0" w:line="240" w:lineRule="auto"/>
        <w:jc w:val="both"/>
        <w:rPr>
          <w:sz w:val="24"/>
          <w:szCs w:val="24"/>
        </w:rPr>
      </w:pPr>
      <w:r w:rsidRPr="009366BA">
        <w:rPr>
          <w:rFonts w:eastAsia="Times New Roman"/>
          <w:sz w:val="24"/>
          <w:szCs w:val="24"/>
        </w:rPr>
        <w:t>- Determine the level of linkages between cooperatives and other actors in the value chain, including: farmers, traders, material suppliers, state agencies and other cooperatives.</w:t>
      </w:r>
    </w:p>
    <w:p w14:paraId="5CD38E9F"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 </w:t>
      </w:r>
      <w:proofErr w:type="spellStart"/>
      <w:r w:rsidRPr="009366BA">
        <w:rPr>
          <w:rFonts w:eastAsia="Times New Roman"/>
          <w:sz w:val="24"/>
          <w:szCs w:val="24"/>
        </w:rPr>
        <w:t>Analyze</w:t>
      </w:r>
      <w:proofErr w:type="spellEnd"/>
      <w:r w:rsidRPr="009366BA">
        <w:rPr>
          <w:rFonts w:eastAsia="Times New Roman"/>
          <w:sz w:val="24"/>
          <w:szCs w:val="24"/>
        </w:rPr>
        <w:t xml:space="preserve"> factors affecting linkages in the value chain of production and trading of medicinal plants.</w:t>
      </w:r>
    </w:p>
    <w:p w14:paraId="3B134686" w14:textId="77777777" w:rsidR="0019028C" w:rsidRPr="009366BA" w:rsidRDefault="0019028C" w:rsidP="009366BA">
      <w:pPr>
        <w:spacing w:after="0" w:line="240" w:lineRule="auto"/>
        <w:jc w:val="both"/>
        <w:rPr>
          <w:sz w:val="24"/>
          <w:szCs w:val="24"/>
        </w:rPr>
      </w:pPr>
      <w:r w:rsidRPr="009366BA">
        <w:rPr>
          <w:rFonts w:eastAsia="Times New Roman"/>
          <w:sz w:val="24"/>
          <w:szCs w:val="24"/>
        </w:rPr>
        <w:t>- Propose specific solutions to promote the development of sustainable linkages in the production and trading of medicinal plants.</w:t>
      </w:r>
    </w:p>
    <w:p w14:paraId="6DBBF284" w14:textId="77777777" w:rsidR="00966FD7" w:rsidRPr="009366BA" w:rsidRDefault="00DD4EB3" w:rsidP="009366BA">
      <w:pPr>
        <w:widowControl w:val="0"/>
        <w:spacing w:after="0" w:line="240" w:lineRule="auto"/>
        <w:rPr>
          <w:b/>
          <w:bCs/>
          <w:i/>
          <w:iCs/>
          <w:sz w:val="24"/>
          <w:szCs w:val="24"/>
        </w:rPr>
      </w:pPr>
      <w:r w:rsidRPr="009366BA">
        <w:rPr>
          <w:b/>
          <w:bCs/>
          <w:i/>
          <w:iCs/>
          <w:sz w:val="24"/>
          <w:szCs w:val="24"/>
        </w:rPr>
        <w:t xml:space="preserve">* </w:t>
      </w:r>
      <w:r w:rsidR="00966FD7" w:rsidRPr="009366BA">
        <w:rPr>
          <w:b/>
          <w:bCs/>
          <w:i/>
          <w:iCs/>
          <w:sz w:val="24"/>
          <w:szCs w:val="24"/>
        </w:rPr>
        <w:t>Research method</w:t>
      </w:r>
      <w:r w:rsidRPr="009366BA">
        <w:rPr>
          <w:b/>
          <w:bCs/>
          <w:i/>
          <w:iCs/>
          <w:sz w:val="24"/>
          <w:szCs w:val="24"/>
        </w:rPr>
        <w:t xml:space="preserve">: </w:t>
      </w:r>
    </w:p>
    <w:p w14:paraId="397BDACC" w14:textId="77777777" w:rsidR="0019028C" w:rsidRPr="009366BA" w:rsidRDefault="0019028C" w:rsidP="009366BA">
      <w:pPr>
        <w:spacing w:after="0" w:line="240" w:lineRule="auto"/>
        <w:jc w:val="both"/>
        <w:rPr>
          <w:sz w:val="24"/>
          <w:szCs w:val="24"/>
        </w:rPr>
      </w:pPr>
      <w:r w:rsidRPr="009366BA">
        <w:rPr>
          <w:rFonts w:eastAsia="Times New Roman"/>
          <w:sz w:val="24"/>
          <w:szCs w:val="24"/>
        </w:rPr>
        <w:t>The study uses a combination of qualitative and quantitative methods, specifically:</w:t>
      </w:r>
    </w:p>
    <w:p w14:paraId="5F859C26" w14:textId="77777777" w:rsidR="0019028C" w:rsidRPr="009366BA" w:rsidRDefault="0019028C" w:rsidP="009366BA">
      <w:pPr>
        <w:spacing w:after="0" w:line="240" w:lineRule="auto"/>
        <w:jc w:val="both"/>
        <w:rPr>
          <w:sz w:val="24"/>
          <w:szCs w:val="24"/>
        </w:rPr>
      </w:pPr>
      <w:r w:rsidRPr="009366BA">
        <w:rPr>
          <w:rFonts w:eastAsia="Times New Roman"/>
          <w:sz w:val="24"/>
          <w:szCs w:val="24"/>
        </w:rPr>
        <w:t>- Field survey: Conduct a survey and collect information from 18 cooperatives producing and trading medicinal plants in Tuyen Quang province. The survey information includes the scale of operation, form and level of linkage, production and business results, difficulties and wishes of cooperatives in linkage.</w:t>
      </w:r>
    </w:p>
    <w:p w14:paraId="23C4480E" w14:textId="77777777" w:rsidR="0019028C" w:rsidRPr="009366BA" w:rsidRDefault="0019028C" w:rsidP="009366BA">
      <w:pPr>
        <w:spacing w:after="0" w:line="240" w:lineRule="auto"/>
        <w:jc w:val="both"/>
        <w:rPr>
          <w:sz w:val="24"/>
          <w:szCs w:val="24"/>
        </w:rPr>
      </w:pPr>
      <w:r w:rsidRPr="009366BA">
        <w:rPr>
          <w:rFonts w:eastAsia="Times New Roman"/>
          <w:sz w:val="24"/>
          <w:szCs w:val="24"/>
        </w:rPr>
        <w:t>- Quantitative analysis:</w:t>
      </w:r>
    </w:p>
    <w:p w14:paraId="3C0D0A4B" w14:textId="77777777" w:rsidR="0019028C" w:rsidRPr="009366BA" w:rsidRDefault="0019028C" w:rsidP="009366BA">
      <w:pPr>
        <w:spacing w:after="0" w:line="240" w:lineRule="auto"/>
        <w:jc w:val="both"/>
        <w:rPr>
          <w:sz w:val="24"/>
          <w:szCs w:val="24"/>
        </w:rPr>
      </w:pPr>
      <w:r w:rsidRPr="009366BA">
        <w:rPr>
          <w:rFonts w:eastAsia="Times New Roman"/>
          <w:sz w:val="24"/>
          <w:szCs w:val="24"/>
        </w:rPr>
        <w:t>+ Use the OLS linear regression model to determine factors affecting the linkage index of cooperatives. Variables included in the model include: management staff capacity, the proportion of members with written contracts, the level of linkage with traders, support from state agencies, and the level of dependence on traders, etc.</w:t>
      </w:r>
    </w:p>
    <w:p w14:paraId="5B50A47A" w14:textId="77777777" w:rsidR="0019028C" w:rsidRPr="009366BA" w:rsidRDefault="0019028C" w:rsidP="009366BA">
      <w:pPr>
        <w:spacing w:after="0" w:line="240" w:lineRule="auto"/>
        <w:jc w:val="both"/>
        <w:rPr>
          <w:sz w:val="24"/>
          <w:szCs w:val="24"/>
        </w:rPr>
      </w:pPr>
      <w:r w:rsidRPr="009366BA">
        <w:rPr>
          <w:rFonts w:eastAsia="Times New Roman"/>
          <w:sz w:val="24"/>
          <w:szCs w:val="24"/>
        </w:rPr>
        <w:t>- SWOT analysis: To determine the advantages, difficulties, opportunities and challenges in the process of strengthening linkages of cooperatives.</w:t>
      </w:r>
    </w:p>
    <w:p w14:paraId="6B413BCC" w14:textId="14A4462F" w:rsidR="00694AE1" w:rsidRPr="009366BA" w:rsidRDefault="00694AE1" w:rsidP="009366BA">
      <w:pPr>
        <w:spacing w:after="0" w:line="240" w:lineRule="auto"/>
        <w:jc w:val="center"/>
        <w:rPr>
          <w:b/>
          <w:sz w:val="24"/>
          <w:szCs w:val="24"/>
        </w:rPr>
      </w:pPr>
      <w:r w:rsidRPr="009366BA">
        <w:rPr>
          <w:b/>
          <w:sz w:val="24"/>
          <w:szCs w:val="24"/>
        </w:rPr>
        <w:t>RESEARCH RESULTS AND DISCUSSION</w:t>
      </w:r>
    </w:p>
    <w:p w14:paraId="409FE2BE" w14:textId="4EA25BE1" w:rsidR="009F7160" w:rsidRPr="009366BA" w:rsidRDefault="00435AE4" w:rsidP="009366BA">
      <w:pPr>
        <w:spacing w:after="0" w:line="240" w:lineRule="auto"/>
        <w:rPr>
          <w:b/>
          <w:sz w:val="24"/>
          <w:szCs w:val="24"/>
        </w:rPr>
      </w:pPr>
      <w:r w:rsidRPr="009366BA">
        <w:rPr>
          <w:b/>
          <w:sz w:val="24"/>
          <w:szCs w:val="24"/>
        </w:rPr>
        <w:t xml:space="preserve">2.1. </w:t>
      </w:r>
      <w:r w:rsidR="00966FD7" w:rsidRPr="009366BA">
        <w:rPr>
          <w:b/>
          <w:sz w:val="24"/>
          <w:szCs w:val="24"/>
        </w:rPr>
        <w:t>Situation of production and business of medicinal plants in Tuyen Quang province</w:t>
      </w:r>
    </w:p>
    <w:p w14:paraId="4ED4E0DB"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Tuyen Quang province is gradually exploiting the potential for developing medicinal plants, contributing to transforming the crop structure and increasing people's income. Tuyen Quang has a forest cover of 65%, creating </w:t>
      </w:r>
      <w:proofErr w:type="spellStart"/>
      <w:r w:rsidRPr="009366BA">
        <w:rPr>
          <w:rFonts w:eastAsia="Times New Roman"/>
          <w:sz w:val="24"/>
          <w:szCs w:val="24"/>
        </w:rPr>
        <w:t>favorable</w:t>
      </w:r>
      <w:proofErr w:type="spellEnd"/>
      <w:r w:rsidRPr="009366BA">
        <w:rPr>
          <w:rFonts w:eastAsia="Times New Roman"/>
          <w:sz w:val="24"/>
          <w:szCs w:val="24"/>
        </w:rPr>
        <w:t xml:space="preserve"> conditions for the development of medicinal plants under the forest canopy. Many precious medicinal species such as </w:t>
      </w:r>
      <w:proofErr w:type="spellStart"/>
      <w:r w:rsidRPr="009366BA">
        <w:rPr>
          <w:rFonts w:eastAsia="Times New Roman"/>
          <w:sz w:val="24"/>
          <w:szCs w:val="24"/>
        </w:rPr>
        <w:t>khôi</w:t>
      </w:r>
      <w:proofErr w:type="spellEnd"/>
      <w:r w:rsidRPr="009366BA">
        <w:rPr>
          <w:rFonts w:eastAsia="Times New Roman"/>
          <w:sz w:val="24"/>
          <w:szCs w:val="24"/>
        </w:rPr>
        <w:t xml:space="preserve"> </w:t>
      </w:r>
      <w:proofErr w:type="spellStart"/>
      <w:r w:rsidRPr="009366BA">
        <w:rPr>
          <w:rFonts w:eastAsia="Times New Roman"/>
          <w:sz w:val="24"/>
          <w:szCs w:val="24"/>
        </w:rPr>
        <w:t>nhung</w:t>
      </w:r>
      <w:proofErr w:type="spellEnd"/>
      <w:r w:rsidRPr="009366BA">
        <w:rPr>
          <w:rFonts w:eastAsia="Times New Roman"/>
          <w:sz w:val="24"/>
          <w:szCs w:val="24"/>
        </w:rPr>
        <w:t xml:space="preserve">, cardamom, </w:t>
      </w:r>
      <w:proofErr w:type="spellStart"/>
      <w:r w:rsidRPr="009366BA">
        <w:rPr>
          <w:rFonts w:eastAsia="Times New Roman"/>
          <w:sz w:val="24"/>
          <w:szCs w:val="24"/>
        </w:rPr>
        <w:t>giảo</w:t>
      </w:r>
      <w:proofErr w:type="spellEnd"/>
      <w:r w:rsidRPr="009366BA">
        <w:rPr>
          <w:rFonts w:eastAsia="Times New Roman"/>
          <w:sz w:val="24"/>
          <w:szCs w:val="24"/>
        </w:rPr>
        <w:t xml:space="preserve"> </w:t>
      </w:r>
      <w:proofErr w:type="spellStart"/>
      <w:r w:rsidRPr="009366BA">
        <w:rPr>
          <w:rFonts w:eastAsia="Times New Roman"/>
          <w:sz w:val="24"/>
          <w:szCs w:val="24"/>
        </w:rPr>
        <w:t>cổ</w:t>
      </w:r>
      <w:proofErr w:type="spellEnd"/>
      <w:r w:rsidRPr="009366BA">
        <w:rPr>
          <w:rFonts w:eastAsia="Times New Roman"/>
          <w:sz w:val="24"/>
          <w:szCs w:val="24"/>
        </w:rPr>
        <w:t xml:space="preserve"> lam, </w:t>
      </w:r>
      <w:proofErr w:type="spellStart"/>
      <w:r w:rsidRPr="009366BA">
        <w:rPr>
          <w:rFonts w:eastAsia="Times New Roman"/>
          <w:sz w:val="24"/>
          <w:szCs w:val="24"/>
        </w:rPr>
        <w:t>cà</w:t>
      </w:r>
      <w:proofErr w:type="spellEnd"/>
      <w:r w:rsidRPr="009366BA">
        <w:rPr>
          <w:rFonts w:eastAsia="Times New Roman"/>
          <w:sz w:val="24"/>
          <w:szCs w:val="24"/>
        </w:rPr>
        <w:t xml:space="preserve"> gai </w:t>
      </w:r>
      <w:proofErr w:type="spellStart"/>
      <w:r w:rsidRPr="009366BA">
        <w:rPr>
          <w:rFonts w:eastAsia="Times New Roman"/>
          <w:sz w:val="24"/>
          <w:szCs w:val="24"/>
        </w:rPr>
        <w:lastRenderedPageBreak/>
        <w:t>leo</w:t>
      </w:r>
      <w:proofErr w:type="spellEnd"/>
      <w:r w:rsidRPr="009366BA">
        <w:rPr>
          <w:rFonts w:eastAsia="Times New Roman"/>
          <w:sz w:val="24"/>
          <w:szCs w:val="24"/>
        </w:rPr>
        <w:t xml:space="preserve">, </w:t>
      </w:r>
      <w:proofErr w:type="spellStart"/>
      <w:r w:rsidRPr="009366BA">
        <w:rPr>
          <w:rFonts w:eastAsia="Times New Roman"/>
          <w:sz w:val="24"/>
          <w:szCs w:val="24"/>
        </w:rPr>
        <w:t>ba</w:t>
      </w:r>
      <w:proofErr w:type="spellEnd"/>
      <w:r w:rsidRPr="009366BA">
        <w:rPr>
          <w:rFonts w:eastAsia="Times New Roman"/>
          <w:sz w:val="24"/>
          <w:szCs w:val="24"/>
        </w:rPr>
        <w:t xml:space="preserve"> </w:t>
      </w:r>
      <w:proofErr w:type="spellStart"/>
      <w:r w:rsidRPr="009366BA">
        <w:rPr>
          <w:rFonts w:eastAsia="Times New Roman"/>
          <w:sz w:val="24"/>
          <w:szCs w:val="24"/>
        </w:rPr>
        <w:t>kích</w:t>
      </w:r>
      <w:proofErr w:type="spellEnd"/>
      <w:r w:rsidRPr="009366BA">
        <w:rPr>
          <w:rFonts w:eastAsia="Times New Roman"/>
          <w:sz w:val="24"/>
          <w:szCs w:val="24"/>
        </w:rPr>
        <w:t xml:space="preserve">, </w:t>
      </w:r>
      <w:proofErr w:type="spellStart"/>
      <w:r w:rsidRPr="009366BA">
        <w:rPr>
          <w:rFonts w:eastAsia="Times New Roman"/>
          <w:sz w:val="24"/>
          <w:szCs w:val="24"/>
        </w:rPr>
        <w:t>xạ</w:t>
      </w:r>
      <w:proofErr w:type="spellEnd"/>
      <w:r w:rsidRPr="009366BA">
        <w:rPr>
          <w:rFonts w:eastAsia="Times New Roman"/>
          <w:sz w:val="24"/>
          <w:szCs w:val="24"/>
        </w:rPr>
        <w:t xml:space="preserve"> </w:t>
      </w:r>
      <w:proofErr w:type="spellStart"/>
      <w:r w:rsidRPr="009366BA">
        <w:rPr>
          <w:rFonts w:eastAsia="Times New Roman"/>
          <w:sz w:val="24"/>
          <w:szCs w:val="24"/>
        </w:rPr>
        <w:t>đen</w:t>
      </w:r>
      <w:proofErr w:type="spellEnd"/>
      <w:r w:rsidRPr="009366BA">
        <w:rPr>
          <w:rFonts w:eastAsia="Times New Roman"/>
          <w:sz w:val="24"/>
          <w:szCs w:val="24"/>
        </w:rPr>
        <w:t xml:space="preserve">, </w:t>
      </w:r>
      <w:proofErr w:type="spellStart"/>
      <w:r w:rsidRPr="009366BA">
        <w:rPr>
          <w:rFonts w:eastAsia="Times New Roman"/>
          <w:sz w:val="24"/>
          <w:szCs w:val="24"/>
        </w:rPr>
        <w:t>sâm</w:t>
      </w:r>
      <w:proofErr w:type="spellEnd"/>
      <w:r w:rsidRPr="009366BA">
        <w:rPr>
          <w:rFonts w:eastAsia="Times New Roman"/>
          <w:sz w:val="24"/>
          <w:szCs w:val="24"/>
        </w:rPr>
        <w:t xml:space="preserve"> </w:t>
      </w:r>
      <w:proofErr w:type="spellStart"/>
      <w:r w:rsidRPr="009366BA">
        <w:rPr>
          <w:rFonts w:eastAsia="Times New Roman"/>
          <w:sz w:val="24"/>
          <w:szCs w:val="24"/>
        </w:rPr>
        <w:t>bộ</w:t>
      </w:r>
      <w:proofErr w:type="spellEnd"/>
      <w:r w:rsidRPr="009366BA">
        <w:rPr>
          <w:rFonts w:eastAsia="Times New Roman"/>
          <w:sz w:val="24"/>
          <w:szCs w:val="24"/>
        </w:rPr>
        <w:t xml:space="preserve"> </w:t>
      </w:r>
      <w:proofErr w:type="spellStart"/>
      <w:r w:rsidRPr="009366BA">
        <w:rPr>
          <w:rFonts w:eastAsia="Times New Roman"/>
          <w:sz w:val="24"/>
          <w:szCs w:val="24"/>
        </w:rPr>
        <w:t>chính</w:t>
      </w:r>
      <w:proofErr w:type="spellEnd"/>
      <w:r w:rsidRPr="009366BA">
        <w:rPr>
          <w:rFonts w:eastAsia="Times New Roman"/>
          <w:sz w:val="24"/>
          <w:szCs w:val="24"/>
        </w:rPr>
        <w:t>... have been found and grown in Lam Binh, Chiem Hoa, and Son Duong districts. In the period of 2016-2020, the province has planted 1,200 hectares of medicinal plants under the forest canopy; in the period of 2021-2025, it strives to plant an additional 300 hectares. By the end of 2025, the province aims to develop 2,000 hectares of medicinal plants and non-timber forest products under the forest canopy, forming a medicinal plant area that meets GACP-WHO standards (Department of Agriculture and Environment of Tuyen Quang, 2025).</w:t>
      </w:r>
    </w:p>
    <w:p w14:paraId="57C31DAE" w14:textId="77777777" w:rsidR="0019028C" w:rsidRPr="009366BA" w:rsidRDefault="0019028C" w:rsidP="009366BA">
      <w:pPr>
        <w:spacing w:after="0" w:line="240" w:lineRule="auto"/>
        <w:jc w:val="both"/>
        <w:rPr>
          <w:sz w:val="24"/>
          <w:szCs w:val="24"/>
        </w:rPr>
      </w:pPr>
      <w:r w:rsidRPr="009366BA">
        <w:rPr>
          <w:rFonts w:eastAsia="Times New Roman"/>
          <w:sz w:val="24"/>
          <w:szCs w:val="24"/>
        </w:rPr>
        <w:t>Some typical production and linkage models in the production and business of medicinal plants in the province such as... (Dao Thanh, 2023</w:t>
      </w:r>
      <w:proofErr w:type="gramStart"/>
      <w:r w:rsidRPr="009366BA">
        <w:rPr>
          <w:rFonts w:eastAsia="Times New Roman"/>
          <w:sz w:val="24"/>
          <w:szCs w:val="24"/>
        </w:rPr>
        <w:t>)::</w:t>
      </w:r>
      <w:proofErr w:type="gramEnd"/>
    </w:p>
    <w:p w14:paraId="73567A2B" w14:textId="77777777" w:rsidR="0019028C" w:rsidRPr="009366BA" w:rsidRDefault="0019028C" w:rsidP="009366BA">
      <w:pPr>
        <w:spacing w:after="0" w:line="240" w:lineRule="auto"/>
        <w:jc w:val="both"/>
        <w:rPr>
          <w:sz w:val="24"/>
          <w:szCs w:val="24"/>
        </w:rPr>
      </w:pPr>
      <w:r w:rsidRPr="009366BA">
        <w:rPr>
          <w:rFonts w:eastAsia="Times New Roman"/>
          <w:sz w:val="24"/>
          <w:szCs w:val="24"/>
        </w:rPr>
        <w:t>+ Hop Hoa Agricultural and Forestry Service - Processing Cooperative (Son Duong): growing Solanum procumbens brings in an income of about 280 million VND/ha/year.</w:t>
      </w:r>
    </w:p>
    <w:p w14:paraId="5799BB48"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 Tue Tam Herbal Medicine Company Limited (Tuyen Quang City) cooperates with farmers to develop a raw material area of ​​over 10 hectares, consumes products and produces products that meet OCOP 3 - </w:t>
      </w:r>
      <w:proofErr w:type="gramStart"/>
      <w:r w:rsidRPr="009366BA">
        <w:rPr>
          <w:rFonts w:eastAsia="Times New Roman"/>
          <w:sz w:val="24"/>
          <w:szCs w:val="24"/>
        </w:rPr>
        <w:t>4 star</w:t>
      </w:r>
      <w:proofErr w:type="gramEnd"/>
      <w:r w:rsidRPr="009366BA">
        <w:rPr>
          <w:rFonts w:eastAsia="Times New Roman"/>
          <w:sz w:val="24"/>
          <w:szCs w:val="24"/>
        </w:rPr>
        <w:t xml:space="preserve"> standards.</w:t>
      </w:r>
    </w:p>
    <w:p w14:paraId="3FB29625" w14:textId="77777777" w:rsidR="0019028C" w:rsidRPr="009366BA" w:rsidRDefault="0019028C" w:rsidP="009366BA">
      <w:pPr>
        <w:spacing w:after="0" w:line="240" w:lineRule="auto"/>
        <w:jc w:val="both"/>
        <w:rPr>
          <w:sz w:val="24"/>
          <w:szCs w:val="24"/>
        </w:rPr>
      </w:pPr>
      <w:r w:rsidRPr="009366BA">
        <w:rPr>
          <w:rFonts w:eastAsia="Times New Roman"/>
          <w:sz w:val="24"/>
          <w:szCs w:val="24"/>
        </w:rPr>
        <w:t>+ Some cooperative models apply the method of growing medicinal herbs naturally, without using chemical fertilizers or pesticides, contributing to environmental protection and improving the quality of medicinal herbs such as Thao Moc Viet Cooperative (Tan Thanh commune, Ham Yen district); Binh Minh Organic Agricultural Products Cooperative (Tu Quan commune, Yen Son district); Thuan Hang Medicinal Herbs Cooperative (Son Duong district); Binh An Herbal Medicine Cooperative (Lam Binh district).</w:t>
      </w:r>
    </w:p>
    <w:p w14:paraId="78AE96D5" w14:textId="48C04DC1" w:rsidR="00D6187B" w:rsidRPr="009366BA" w:rsidRDefault="00966FD7" w:rsidP="009366BA">
      <w:pPr>
        <w:widowControl w:val="0"/>
        <w:spacing w:after="0" w:line="240" w:lineRule="auto"/>
        <w:ind w:firstLine="720"/>
        <w:jc w:val="center"/>
        <w:rPr>
          <w:b/>
          <w:bCs/>
          <w:sz w:val="24"/>
          <w:szCs w:val="24"/>
        </w:rPr>
      </w:pPr>
      <w:r w:rsidRPr="009366BA">
        <w:rPr>
          <w:b/>
          <w:bCs/>
          <w:sz w:val="24"/>
          <w:szCs w:val="24"/>
        </w:rPr>
        <w:t>Figure 1. Some images of medicinal plant growing areas of cooperatives in Tuyen Quang province</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3402"/>
        <w:gridCol w:w="3260"/>
      </w:tblGrid>
      <w:tr w:rsidR="00A36BAE" w:rsidRPr="009366BA" w14:paraId="38AA4A8E" w14:textId="77777777" w:rsidTr="00D6187B">
        <w:tc>
          <w:tcPr>
            <w:tcW w:w="3261" w:type="dxa"/>
            <w:shd w:val="clear" w:color="auto" w:fill="auto"/>
          </w:tcPr>
          <w:p w14:paraId="5CDD70B3" w14:textId="77777777" w:rsidR="0028504D" w:rsidRPr="009366BA" w:rsidRDefault="00A77353" w:rsidP="009366BA">
            <w:pPr>
              <w:widowControl w:val="0"/>
              <w:spacing w:after="0" w:line="240" w:lineRule="auto"/>
              <w:jc w:val="both"/>
              <w:rPr>
                <w:sz w:val="24"/>
                <w:szCs w:val="24"/>
              </w:rPr>
            </w:pPr>
            <w:r w:rsidRPr="009366BA">
              <w:rPr>
                <w:noProof/>
                <w:sz w:val="24"/>
                <w:szCs w:val="24"/>
              </w:rPr>
              <w:drawing>
                <wp:inline distT="0" distB="0" distL="0" distR="0" wp14:anchorId="7EF7BE59" wp14:editId="014E5678">
                  <wp:extent cx="2870200" cy="2311400"/>
                  <wp:effectExtent l="0" t="0" r="0"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0200" cy="2311400"/>
                          </a:xfrm>
                          <a:prstGeom prst="rect">
                            <a:avLst/>
                          </a:prstGeom>
                          <a:noFill/>
                          <a:ln>
                            <a:noFill/>
                          </a:ln>
                        </pic:spPr>
                      </pic:pic>
                    </a:graphicData>
                  </a:graphic>
                </wp:inline>
              </w:drawing>
            </w:r>
          </w:p>
        </w:tc>
        <w:tc>
          <w:tcPr>
            <w:tcW w:w="3402" w:type="dxa"/>
            <w:shd w:val="clear" w:color="auto" w:fill="auto"/>
          </w:tcPr>
          <w:p w14:paraId="36395EAA" w14:textId="77777777" w:rsidR="0028504D" w:rsidRPr="009366BA" w:rsidRDefault="00A77353" w:rsidP="009366BA">
            <w:pPr>
              <w:widowControl w:val="0"/>
              <w:spacing w:after="0" w:line="240" w:lineRule="auto"/>
              <w:jc w:val="both"/>
              <w:rPr>
                <w:sz w:val="24"/>
                <w:szCs w:val="24"/>
              </w:rPr>
            </w:pPr>
            <w:r w:rsidRPr="009366BA">
              <w:rPr>
                <w:noProof/>
                <w:sz w:val="24"/>
                <w:szCs w:val="24"/>
              </w:rPr>
              <w:drawing>
                <wp:inline distT="0" distB="0" distL="0" distR="0" wp14:anchorId="3557F011" wp14:editId="09A1980B">
                  <wp:extent cx="2057400" cy="2324100"/>
                  <wp:effectExtent l="0" t="0" r="0"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324100"/>
                          </a:xfrm>
                          <a:prstGeom prst="rect">
                            <a:avLst/>
                          </a:prstGeom>
                          <a:noFill/>
                          <a:ln>
                            <a:noFill/>
                          </a:ln>
                        </pic:spPr>
                      </pic:pic>
                    </a:graphicData>
                  </a:graphic>
                </wp:inline>
              </w:drawing>
            </w:r>
          </w:p>
        </w:tc>
        <w:tc>
          <w:tcPr>
            <w:tcW w:w="3260" w:type="dxa"/>
            <w:shd w:val="clear" w:color="auto" w:fill="auto"/>
          </w:tcPr>
          <w:p w14:paraId="51F17F37" w14:textId="77777777" w:rsidR="0028504D" w:rsidRPr="009366BA" w:rsidRDefault="00A77353" w:rsidP="009366BA">
            <w:pPr>
              <w:widowControl w:val="0"/>
              <w:spacing w:after="0" w:line="240" w:lineRule="auto"/>
              <w:jc w:val="both"/>
              <w:rPr>
                <w:sz w:val="24"/>
                <w:szCs w:val="24"/>
              </w:rPr>
            </w:pPr>
            <w:r w:rsidRPr="009366BA">
              <w:rPr>
                <w:noProof/>
                <w:sz w:val="24"/>
                <w:szCs w:val="24"/>
              </w:rPr>
              <w:drawing>
                <wp:inline distT="0" distB="0" distL="0" distR="0" wp14:anchorId="17529123" wp14:editId="5596B136">
                  <wp:extent cx="1936750" cy="2311400"/>
                  <wp:effectExtent l="0" t="0" r="0" b="0"/>
                  <wp:docPr id="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6750" cy="2311400"/>
                          </a:xfrm>
                          <a:prstGeom prst="rect">
                            <a:avLst/>
                          </a:prstGeom>
                          <a:noFill/>
                          <a:ln>
                            <a:noFill/>
                          </a:ln>
                        </pic:spPr>
                      </pic:pic>
                    </a:graphicData>
                  </a:graphic>
                </wp:inline>
              </w:drawing>
            </w:r>
          </w:p>
        </w:tc>
      </w:tr>
      <w:tr w:rsidR="00A36BAE" w:rsidRPr="009366BA" w14:paraId="442C5D94" w14:textId="77777777" w:rsidTr="00D6187B">
        <w:tc>
          <w:tcPr>
            <w:tcW w:w="3261" w:type="dxa"/>
            <w:shd w:val="clear" w:color="auto" w:fill="auto"/>
          </w:tcPr>
          <w:p w14:paraId="77FB00CD" w14:textId="77777777" w:rsidR="0028504D" w:rsidRPr="009366BA" w:rsidRDefault="00A77353" w:rsidP="009366BA">
            <w:pPr>
              <w:widowControl w:val="0"/>
              <w:spacing w:after="0" w:line="240" w:lineRule="auto"/>
              <w:jc w:val="both"/>
              <w:rPr>
                <w:sz w:val="24"/>
                <w:szCs w:val="24"/>
              </w:rPr>
            </w:pPr>
            <w:r w:rsidRPr="009366BA">
              <w:rPr>
                <w:noProof/>
                <w:sz w:val="24"/>
                <w:szCs w:val="24"/>
              </w:rPr>
              <w:drawing>
                <wp:inline distT="0" distB="0" distL="0" distR="0" wp14:anchorId="11193D5F" wp14:editId="10543217">
                  <wp:extent cx="2012950" cy="2095500"/>
                  <wp:effectExtent l="0" t="0" r="0" b="0"/>
                  <wp:docPr id="4" name="Picture 37" descr="Nghệ An phát triển bền vững cây dược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ghệ An phát triển bền vững cây dược liệ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2950" cy="2095500"/>
                          </a:xfrm>
                          <a:prstGeom prst="rect">
                            <a:avLst/>
                          </a:prstGeom>
                          <a:noFill/>
                          <a:ln>
                            <a:noFill/>
                          </a:ln>
                        </pic:spPr>
                      </pic:pic>
                    </a:graphicData>
                  </a:graphic>
                </wp:inline>
              </w:drawing>
            </w:r>
          </w:p>
        </w:tc>
        <w:tc>
          <w:tcPr>
            <w:tcW w:w="3402" w:type="dxa"/>
            <w:shd w:val="clear" w:color="auto" w:fill="auto"/>
          </w:tcPr>
          <w:p w14:paraId="735AA2CB" w14:textId="77777777" w:rsidR="0028504D" w:rsidRPr="009366BA" w:rsidRDefault="00A77353" w:rsidP="009366BA">
            <w:pPr>
              <w:widowControl w:val="0"/>
              <w:spacing w:after="0" w:line="240" w:lineRule="auto"/>
              <w:jc w:val="both"/>
              <w:rPr>
                <w:sz w:val="24"/>
                <w:szCs w:val="24"/>
              </w:rPr>
            </w:pPr>
            <w:r w:rsidRPr="009366BA">
              <w:rPr>
                <w:noProof/>
                <w:sz w:val="24"/>
                <w:szCs w:val="24"/>
              </w:rPr>
              <w:drawing>
                <wp:inline distT="0" distB="0" distL="0" distR="0" wp14:anchorId="09126843" wp14:editId="223685E5">
                  <wp:extent cx="2082800" cy="2133600"/>
                  <wp:effectExtent l="0" t="0" r="0" b="0"/>
                  <wp:docPr id="5" name="Picture 36" descr="Phát triển cây dược liệu gắn với chế biến sâu để nâng cao giá tr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át triển cây dược liệu gắn với chế biến sâu để nâng cao giá tr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2800" cy="2133600"/>
                          </a:xfrm>
                          <a:prstGeom prst="rect">
                            <a:avLst/>
                          </a:prstGeom>
                          <a:noFill/>
                          <a:ln>
                            <a:noFill/>
                          </a:ln>
                        </pic:spPr>
                      </pic:pic>
                    </a:graphicData>
                  </a:graphic>
                </wp:inline>
              </w:drawing>
            </w:r>
          </w:p>
        </w:tc>
        <w:tc>
          <w:tcPr>
            <w:tcW w:w="3260" w:type="dxa"/>
            <w:shd w:val="clear" w:color="auto" w:fill="auto"/>
          </w:tcPr>
          <w:p w14:paraId="77243C5B" w14:textId="77777777" w:rsidR="0028504D" w:rsidRPr="009366BA" w:rsidRDefault="00A77353" w:rsidP="009366BA">
            <w:pPr>
              <w:widowControl w:val="0"/>
              <w:spacing w:after="0" w:line="240" w:lineRule="auto"/>
              <w:jc w:val="both"/>
              <w:rPr>
                <w:sz w:val="24"/>
                <w:szCs w:val="24"/>
              </w:rPr>
            </w:pPr>
            <w:r w:rsidRPr="009366BA">
              <w:rPr>
                <w:noProof/>
                <w:sz w:val="24"/>
                <w:szCs w:val="24"/>
              </w:rPr>
              <w:drawing>
                <wp:inline distT="0" distB="0" distL="0" distR="0" wp14:anchorId="20BB5478" wp14:editId="4DA454DD">
                  <wp:extent cx="1930400" cy="2095500"/>
                  <wp:effectExtent l="0" t="0" r="0"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0400" cy="2095500"/>
                          </a:xfrm>
                          <a:prstGeom prst="rect">
                            <a:avLst/>
                          </a:prstGeom>
                          <a:noFill/>
                          <a:ln>
                            <a:noFill/>
                          </a:ln>
                        </pic:spPr>
                      </pic:pic>
                    </a:graphicData>
                  </a:graphic>
                </wp:inline>
              </w:drawing>
            </w:r>
          </w:p>
        </w:tc>
      </w:tr>
    </w:tbl>
    <w:p w14:paraId="750ECD9B" w14:textId="77777777" w:rsidR="0028504D" w:rsidRPr="009366BA" w:rsidRDefault="0028504D" w:rsidP="009366BA">
      <w:pPr>
        <w:widowControl w:val="0"/>
        <w:spacing w:after="0" w:line="240" w:lineRule="auto"/>
        <w:ind w:firstLine="720"/>
        <w:jc w:val="both"/>
        <w:rPr>
          <w:sz w:val="24"/>
          <w:szCs w:val="24"/>
        </w:rPr>
      </w:pPr>
    </w:p>
    <w:p w14:paraId="58063F87"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According to the Department of Agriculture and Rural Development of Tuyen Quang province, the whole province currently has nearly 2,315 hectares of medicinal plants. The main medicinal plants include: lemongrass, black </w:t>
      </w:r>
      <w:proofErr w:type="spellStart"/>
      <w:r w:rsidRPr="009366BA">
        <w:rPr>
          <w:rFonts w:eastAsia="Times New Roman"/>
          <w:sz w:val="24"/>
          <w:szCs w:val="24"/>
        </w:rPr>
        <w:t>xạ</w:t>
      </w:r>
      <w:proofErr w:type="spellEnd"/>
      <w:r w:rsidRPr="009366BA">
        <w:rPr>
          <w:rFonts w:eastAsia="Times New Roman"/>
          <w:sz w:val="24"/>
          <w:szCs w:val="24"/>
        </w:rPr>
        <w:t xml:space="preserve">, ca gai </w:t>
      </w:r>
      <w:proofErr w:type="spellStart"/>
      <w:r w:rsidRPr="009366BA">
        <w:rPr>
          <w:rFonts w:eastAsia="Times New Roman"/>
          <w:sz w:val="24"/>
          <w:szCs w:val="24"/>
        </w:rPr>
        <w:t>leo</w:t>
      </w:r>
      <w:proofErr w:type="spellEnd"/>
      <w:r w:rsidRPr="009366BA">
        <w:rPr>
          <w:rFonts w:eastAsia="Times New Roman"/>
          <w:sz w:val="24"/>
          <w:szCs w:val="24"/>
        </w:rPr>
        <w:t xml:space="preserve">, </w:t>
      </w:r>
      <w:proofErr w:type="spellStart"/>
      <w:r w:rsidRPr="009366BA">
        <w:rPr>
          <w:rFonts w:eastAsia="Times New Roman"/>
          <w:sz w:val="24"/>
          <w:szCs w:val="24"/>
        </w:rPr>
        <w:t>giảo</w:t>
      </w:r>
      <w:proofErr w:type="spellEnd"/>
      <w:r w:rsidRPr="009366BA">
        <w:rPr>
          <w:rFonts w:eastAsia="Times New Roman"/>
          <w:sz w:val="24"/>
          <w:szCs w:val="24"/>
        </w:rPr>
        <w:t xml:space="preserve"> </w:t>
      </w:r>
      <w:proofErr w:type="spellStart"/>
      <w:r w:rsidRPr="009366BA">
        <w:rPr>
          <w:rFonts w:eastAsia="Times New Roman"/>
          <w:sz w:val="24"/>
          <w:szCs w:val="24"/>
        </w:rPr>
        <w:t>cổ</w:t>
      </w:r>
      <w:proofErr w:type="spellEnd"/>
      <w:r w:rsidRPr="009366BA">
        <w:rPr>
          <w:rFonts w:eastAsia="Times New Roman"/>
          <w:sz w:val="24"/>
          <w:szCs w:val="24"/>
        </w:rPr>
        <w:t xml:space="preserve"> lam, </w:t>
      </w:r>
      <w:proofErr w:type="spellStart"/>
      <w:r w:rsidRPr="009366BA">
        <w:rPr>
          <w:rFonts w:eastAsia="Times New Roman"/>
          <w:sz w:val="24"/>
          <w:szCs w:val="24"/>
        </w:rPr>
        <w:t>cát</w:t>
      </w:r>
      <w:proofErr w:type="spellEnd"/>
      <w:r w:rsidRPr="009366BA">
        <w:rPr>
          <w:rFonts w:eastAsia="Times New Roman"/>
          <w:sz w:val="24"/>
          <w:szCs w:val="24"/>
        </w:rPr>
        <w:t xml:space="preserve"> </w:t>
      </w:r>
      <w:proofErr w:type="spellStart"/>
      <w:r w:rsidRPr="009366BA">
        <w:rPr>
          <w:rFonts w:eastAsia="Times New Roman"/>
          <w:sz w:val="24"/>
          <w:szCs w:val="24"/>
        </w:rPr>
        <w:t>sâm</w:t>
      </w:r>
      <w:proofErr w:type="spellEnd"/>
      <w:r w:rsidRPr="009366BA">
        <w:rPr>
          <w:rFonts w:eastAsia="Times New Roman"/>
          <w:sz w:val="24"/>
          <w:szCs w:val="24"/>
        </w:rPr>
        <w:t xml:space="preserve">, </w:t>
      </w:r>
      <w:proofErr w:type="spellStart"/>
      <w:r w:rsidRPr="009366BA">
        <w:rPr>
          <w:rFonts w:eastAsia="Times New Roman"/>
          <w:sz w:val="24"/>
          <w:szCs w:val="24"/>
        </w:rPr>
        <w:t>sâm</w:t>
      </w:r>
      <w:proofErr w:type="spellEnd"/>
      <w:r w:rsidRPr="009366BA">
        <w:rPr>
          <w:rFonts w:eastAsia="Times New Roman"/>
          <w:sz w:val="24"/>
          <w:szCs w:val="24"/>
        </w:rPr>
        <w:t xml:space="preserve"> </w:t>
      </w:r>
      <w:proofErr w:type="spellStart"/>
      <w:r w:rsidRPr="009366BA">
        <w:rPr>
          <w:rFonts w:eastAsia="Times New Roman"/>
          <w:sz w:val="24"/>
          <w:szCs w:val="24"/>
        </w:rPr>
        <w:t>Bồ</w:t>
      </w:r>
      <w:proofErr w:type="spellEnd"/>
      <w:r w:rsidRPr="009366BA">
        <w:rPr>
          <w:rFonts w:eastAsia="Times New Roman"/>
          <w:sz w:val="24"/>
          <w:szCs w:val="24"/>
        </w:rPr>
        <w:t xml:space="preserve"> </w:t>
      </w:r>
      <w:proofErr w:type="spellStart"/>
      <w:r w:rsidRPr="009366BA">
        <w:rPr>
          <w:rFonts w:eastAsia="Times New Roman"/>
          <w:sz w:val="24"/>
          <w:szCs w:val="24"/>
        </w:rPr>
        <w:t>chinh</w:t>
      </w:r>
      <w:proofErr w:type="spellEnd"/>
      <w:r w:rsidRPr="009366BA">
        <w:rPr>
          <w:rFonts w:eastAsia="Times New Roman"/>
          <w:sz w:val="24"/>
          <w:szCs w:val="24"/>
        </w:rPr>
        <w:t xml:space="preserve">, </w:t>
      </w:r>
      <w:proofErr w:type="spellStart"/>
      <w:r w:rsidRPr="009366BA">
        <w:rPr>
          <w:rFonts w:eastAsia="Times New Roman"/>
          <w:sz w:val="24"/>
          <w:szCs w:val="24"/>
        </w:rPr>
        <w:t>dinh</w:t>
      </w:r>
      <w:proofErr w:type="spellEnd"/>
      <w:r w:rsidRPr="009366BA">
        <w:rPr>
          <w:rFonts w:eastAsia="Times New Roman"/>
          <w:sz w:val="24"/>
          <w:szCs w:val="24"/>
        </w:rPr>
        <w:t xml:space="preserve"> lang, </w:t>
      </w:r>
      <w:proofErr w:type="spellStart"/>
      <w:r w:rsidRPr="009366BA">
        <w:rPr>
          <w:rFonts w:eastAsia="Times New Roman"/>
          <w:sz w:val="24"/>
          <w:szCs w:val="24"/>
        </w:rPr>
        <w:t>sachi</w:t>
      </w:r>
      <w:proofErr w:type="spellEnd"/>
      <w:r w:rsidRPr="009366BA">
        <w:rPr>
          <w:rFonts w:eastAsia="Times New Roman"/>
          <w:sz w:val="24"/>
          <w:szCs w:val="24"/>
        </w:rPr>
        <w:t xml:space="preserve">, cinnamon, turmeric, polygonum multiflorum, </w:t>
      </w:r>
      <w:proofErr w:type="spellStart"/>
      <w:r w:rsidRPr="009366BA">
        <w:rPr>
          <w:rFonts w:eastAsia="Times New Roman"/>
          <w:sz w:val="24"/>
          <w:szCs w:val="24"/>
        </w:rPr>
        <w:t>khôi</w:t>
      </w:r>
      <w:proofErr w:type="spellEnd"/>
      <w:r w:rsidRPr="009366BA">
        <w:rPr>
          <w:rFonts w:eastAsia="Times New Roman"/>
          <w:sz w:val="24"/>
          <w:szCs w:val="24"/>
        </w:rPr>
        <w:t xml:space="preserve"> </w:t>
      </w:r>
      <w:proofErr w:type="spellStart"/>
      <w:r w:rsidRPr="009366BA">
        <w:rPr>
          <w:rFonts w:eastAsia="Times New Roman"/>
          <w:sz w:val="24"/>
          <w:szCs w:val="24"/>
        </w:rPr>
        <w:t>nhung</w:t>
      </w:r>
      <w:proofErr w:type="spellEnd"/>
      <w:r w:rsidRPr="009366BA">
        <w:rPr>
          <w:rFonts w:eastAsia="Times New Roman"/>
          <w:sz w:val="24"/>
          <w:szCs w:val="24"/>
        </w:rPr>
        <w:t xml:space="preserve">, </w:t>
      </w:r>
      <w:proofErr w:type="spellStart"/>
      <w:r w:rsidRPr="009366BA">
        <w:rPr>
          <w:rFonts w:eastAsia="Times New Roman"/>
          <w:sz w:val="24"/>
          <w:szCs w:val="24"/>
        </w:rPr>
        <w:t>morinda</w:t>
      </w:r>
      <w:proofErr w:type="spellEnd"/>
      <w:r w:rsidRPr="009366BA">
        <w:rPr>
          <w:rFonts w:eastAsia="Times New Roman"/>
          <w:sz w:val="24"/>
          <w:szCs w:val="24"/>
        </w:rPr>
        <w:t xml:space="preserve"> officinalis, cardamom, amomum, bear bile, betel nut red, seven-leaf one-flower, </w:t>
      </w:r>
      <w:proofErr w:type="spellStart"/>
      <w:r w:rsidRPr="009366BA">
        <w:rPr>
          <w:rFonts w:eastAsia="Times New Roman"/>
          <w:sz w:val="24"/>
          <w:szCs w:val="24"/>
        </w:rPr>
        <w:t>khuc</w:t>
      </w:r>
      <w:proofErr w:type="spellEnd"/>
      <w:r w:rsidRPr="009366BA">
        <w:rPr>
          <w:rFonts w:eastAsia="Times New Roman"/>
          <w:sz w:val="24"/>
          <w:szCs w:val="24"/>
        </w:rPr>
        <w:t xml:space="preserve"> </w:t>
      </w:r>
      <w:proofErr w:type="spellStart"/>
      <w:r w:rsidRPr="009366BA">
        <w:rPr>
          <w:rFonts w:eastAsia="Times New Roman"/>
          <w:sz w:val="24"/>
          <w:szCs w:val="24"/>
        </w:rPr>
        <w:t>khac</w:t>
      </w:r>
      <w:proofErr w:type="spellEnd"/>
      <w:r w:rsidRPr="009366BA">
        <w:rPr>
          <w:rFonts w:eastAsia="Times New Roman"/>
          <w:sz w:val="24"/>
          <w:szCs w:val="24"/>
        </w:rPr>
        <w:t xml:space="preserve">, </w:t>
      </w:r>
      <w:proofErr w:type="spellStart"/>
      <w:r w:rsidRPr="009366BA">
        <w:rPr>
          <w:rFonts w:eastAsia="Times New Roman"/>
          <w:sz w:val="24"/>
          <w:szCs w:val="24"/>
        </w:rPr>
        <w:t>reed</w:t>
      </w:r>
      <w:proofErr w:type="spellEnd"/>
      <w:r w:rsidRPr="009366BA">
        <w:rPr>
          <w:rFonts w:eastAsia="Times New Roman"/>
          <w:sz w:val="24"/>
          <w:szCs w:val="24"/>
        </w:rPr>
        <w:t xml:space="preserve"> and yellow tea flowers... In particular, </w:t>
      </w:r>
      <w:r w:rsidRPr="009366BA">
        <w:rPr>
          <w:rFonts w:eastAsia="Times New Roman"/>
          <w:sz w:val="24"/>
          <w:szCs w:val="24"/>
        </w:rPr>
        <w:lastRenderedPageBreak/>
        <w:t xml:space="preserve">lemongrass is grown on an area of ​​about 1,600 hectares, yielding over 11,000 tons per year. Ca gai </w:t>
      </w:r>
      <w:proofErr w:type="spellStart"/>
      <w:r w:rsidRPr="009366BA">
        <w:rPr>
          <w:rFonts w:eastAsia="Times New Roman"/>
          <w:sz w:val="24"/>
          <w:szCs w:val="24"/>
        </w:rPr>
        <w:t>leo</w:t>
      </w:r>
      <w:proofErr w:type="spellEnd"/>
      <w:r w:rsidRPr="009366BA">
        <w:rPr>
          <w:rFonts w:eastAsia="Times New Roman"/>
          <w:sz w:val="24"/>
          <w:szCs w:val="24"/>
        </w:rPr>
        <w:t xml:space="preserve"> is also a popular crop with an area of ​​about 167 hectares, bringing high economic efficiency to the people.</w:t>
      </w:r>
    </w:p>
    <w:p w14:paraId="1E1D3A19" w14:textId="5DA0A948" w:rsidR="0028504D" w:rsidRPr="009366BA" w:rsidRDefault="008C7AD8" w:rsidP="009366BA">
      <w:pPr>
        <w:widowControl w:val="0"/>
        <w:spacing w:after="0" w:line="240" w:lineRule="auto"/>
        <w:ind w:firstLine="720"/>
        <w:jc w:val="center"/>
        <w:rPr>
          <w:b/>
          <w:bCs/>
          <w:sz w:val="24"/>
          <w:szCs w:val="24"/>
        </w:rPr>
      </w:pPr>
      <w:r w:rsidRPr="009366BA">
        <w:rPr>
          <w:b/>
          <w:bCs/>
          <w:sz w:val="24"/>
          <w:szCs w:val="24"/>
        </w:rPr>
        <w:t>Table 1. Area and main medicinal plant growing areas in Tuyen Quang province</w:t>
      </w:r>
    </w:p>
    <w:p w14:paraId="778B295C" w14:textId="6DEBA321" w:rsidR="008C7AD8" w:rsidRPr="009366BA" w:rsidRDefault="008C7AD8" w:rsidP="009366BA">
      <w:pPr>
        <w:widowControl w:val="0"/>
        <w:spacing w:after="0" w:line="240" w:lineRule="auto"/>
        <w:ind w:firstLine="720"/>
        <w:jc w:val="center"/>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0"/>
        <w:gridCol w:w="3378"/>
        <w:gridCol w:w="2247"/>
        <w:gridCol w:w="2714"/>
      </w:tblGrid>
      <w:tr w:rsidR="00A36BAE" w:rsidRPr="009366BA" w14:paraId="7D60A015" w14:textId="77777777" w:rsidTr="008C7AD8">
        <w:tc>
          <w:tcPr>
            <w:tcW w:w="1290" w:type="dxa"/>
            <w:shd w:val="clear" w:color="auto" w:fill="auto"/>
            <w:vAlign w:val="center"/>
          </w:tcPr>
          <w:p w14:paraId="624A9E42" w14:textId="21DEEFEB" w:rsidR="0028504D" w:rsidRPr="009366BA" w:rsidRDefault="008C7AD8" w:rsidP="009366BA">
            <w:pPr>
              <w:widowControl w:val="0"/>
              <w:spacing w:after="0" w:line="240" w:lineRule="auto"/>
              <w:ind w:firstLine="720"/>
              <w:jc w:val="center"/>
              <w:rPr>
                <w:b/>
                <w:bCs/>
                <w:sz w:val="24"/>
                <w:szCs w:val="24"/>
              </w:rPr>
            </w:pPr>
            <w:r w:rsidRPr="009366BA">
              <w:rPr>
                <w:b/>
                <w:bCs/>
                <w:sz w:val="24"/>
                <w:szCs w:val="24"/>
              </w:rPr>
              <w:t>No.</w:t>
            </w:r>
          </w:p>
        </w:tc>
        <w:tc>
          <w:tcPr>
            <w:tcW w:w="3378" w:type="dxa"/>
            <w:shd w:val="clear" w:color="auto" w:fill="auto"/>
            <w:vAlign w:val="center"/>
          </w:tcPr>
          <w:p w14:paraId="63A62743" w14:textId="47319B20" w:rsidR="0028504D" w:rsidRPr="009366BA" w:rsidRDefault="008C7AD8" w:rsidP="009366BA">
            <w:pPr>
              <w:widowControl w:val="0"/>
              <w:spacing w:after="0" w:line="240" w:lineRule="auto"/>
              <w:ind w:firstLine="720"/>
              <w:jc w:val="center"/>
              <w:rPr>
                <w:b/>
                <w:bCs/>
                <w:sz w:val="24"/>
                <w:szCs w:val="24"/>
              </w:rPr>
            </w:pPr>
            <w:r w:rsidRPr="009366BA">
              <w:rPr>
                <w:b/>
                <w:bCs/>
                <w:sz w:val="24"/>
                <w:szCs w:val="24"/>
              </w:rPr>
              <w:t>Medicinal plants</w:t>
            </w:r>
          </w:p>
        </w:tc>
        <w:tc>
          <w:tcPr>
            <w:tcW w:w="2247" w:type="dxa"/>
            <w:shd w:val="clear" w:color="auto" w:fill="auto"/>
            <w:vAlign w:val="center"/>
          </w:tcPr>
          <w:p w14:paraId="783D14A5" w14:textId="387D2A62" w:rsidR="0028504D" w:rsidRPr="009366BA" w:rsidRDefault="008C7AD8" w:rsidP="009366BA">
            <w:pPr>
              <w:widowControl w:val="0"/>
              <w:spacing w:after="0" w:line="240" w:lineRule="auto"/>
              <w:jc w:val="center"/>
              <w:rPr>
                <w:b/>
                <w:bCs/>
                <w:sz w:val="24"/>
                <w:szCs w:val="24"/>
              </w:rPr>
            </w:pPr>
            <w:r w:rsidRPr="009366BA">
              <w:rPr>
                <w:b/>
                <w:bCs/>
                <w:sz w:val="24"/>
                <w:szCs w:val="24"/>
              </w:rPr>
              <w:t>Area (ha)</w:t>
            </w:r>
          </w:p>
        </w:tc>
        <w:tc>
          <w:tcPr>
            <w:tcW w:w="2714" w:type="dxa"/>
            <w:shd w:val="clear" w:color="auto" w:fill="auto"/>
            <w:vAlign w:val="center"/>
          </w:tcPr>
          <w:p w14:paraId="5A4DFFF1" w14:textId="1E5CEC8D" w:rsidR="0028504D" w:rsidRPr="009366BA" w:rsidRDefault="008C7AD8" w:rsidP="009366BA">
            <w:pPr>
              <w:widowControl w:val="0"/>
              <w:spacing w:after="0" w:line="240" w:lineRule="auto"/>
              <w:jc w:val="center"/>
              <w:rPr>
                <w:b/>
                <w:bCs/>
                <w:sz w:val="24"/>
                <w:szCs w:val="24"/>
              </w:rPr>
            </w:pPr>
            <w:r w:rsidRPr="009366BA">
              <w:rPr>
                <w:b/>
                <w:bCs/>
                <w:sz w:val="24"/>
                <w:szCs w:val="24"/>
              </w:rPr>
              <w:t>Growing area</w:t>
            </w:r>
          </w:p>
        </w:tc>
      </w:tr>
      <w:tr w:rsidR="008C7AD8" w:rsidRPr="009366BA" w14:paraId="28621AA4" w14:textId="77777777" w:rsidTr="00BA6C97">
        <w:tc>
          <w:tcPr>
            <w:tcW w:w="1290" w:type="dxa"/>
            <w:shd w:val="clear" w:color="auto" w:fill="auto"/>
            <w:vAlign w:val="center"/>
          </w:tcPr>
          <w:p w14:paraId="7EEA362B" w14:textId="481DDB09" w:rsidR="008C7AD8" w:rsidRPr="009366BA" w:rsidRDefault="008C7AD8" w:rsidP="009366BA">
            <w:pPr>
              <w:widowControl w:val="0"/>
              <w:spacing w:after="0" w:line="240" w:lineRule="auto"/>
              <w:ind w:firstLine="720"/>
              <w:jc w:val="both"/>
              <w:rPr>
                <w:sz w:val="24"/>
                <w:szCs w:val="24"/>
              </w:rPr>
            </w:pPr>
            <w:r w:rsidRPr="009366BA">
              <w:rPr>
                <w:sz w:val="24"/>
                <w:szCs w:val="24"/>
              </w:rPr>
              <w:t>1</w:t>
            </w:r>
          </w:p>
        </w:tc>
        <w:tc>
          <w:tcPr>
            <w:tcW w:w="3378" w:type="dxa"/>
            <w:shd w:val="clear" w:color="auto" w:fill="auto"/>
          </w:tcPr>
          <w:p w14:paraId="7A2D093A" w14:textId="008837E5" w:rsidR="008C7AD8" w:rsidRPr="009366BA" w:rsidRDefault="008C7AD8" w:rsidP="009366BA">
            <w:pPr>
              <w:widowControl w:val="0"/>
              <w:spacing w:after="0" w:line="240" w:lineRule="auto"/>
              <w:jc w:val="both"/>
              <w:rPr>
                <w:sz w:val="24"/>
                <w:szCs w:val="24"/>
              </w:rPr>
            </w:pPr>
            <w:r w:rsidRPr="009366BA">
              <w:rPr>
                <w:sz w:val="24"/>
                <w:szCs w:val="24"/>
              </w:rPr>
              <w:t>Lemongrass</w:t>
            </w:r>
          </w:p>
        </w:tc>
        <w:tc>
          <w:tcPr>
            <w:tcW w:w="2247" w:type="dxa"/>
            <w:shd w:val="clear" w:color="auto" w:fill="auto"/>
            <w:vAlign w:val="center"/>
          </w:tcPr>
          <w:p w14:paraId="2CC7EEC8" w14:textId="66F6E194" w:rsidR="008C7AD8" w:rsidRPr="009366BA" w:rsidRDefault="008C7AD8" w:rsidP="009366BA">
            <w:pPr>
              <w:widowControl w:val="0"/>
              <w:spacing w:after="0" w:line="240" w:lineRule="auto"/>
              <w:ind w:firstLine="720"/>
              <w:jc w:val="both"/>
              <w:rPr>
                <w:sz w:val="24"/>
                <w:szCs w:val="24"/>
              </w:rPr>
            </w:pPr>
            <w:r w:rsidRPr="009366BA">
              <w:rPr>
                <w:sz w:val="24"/>
                <w:szCs w:val="24"/>
              </w:rPr>
              <w:t>1,600</w:t>
            </w:r>
          </w:p>
        </w:tc>
        <w:tc>
          <w:tcPr>
            <w:tcW w:w="2714" w:type="dxa"/>
            <w:shd w:val="clear" w:color="auto" w:fill="auto"/>
          </w:tcPr>
          <w:p w14:paraId="0D203A1D" w14:textId="318FC45A" w:rsidR="008C7AD8" w:rsidRPr="009366BA" w:rsidRDefault="008C7AD8" w:rsidP="009366BA">
            <w:pPr>
              <w:widowControl w:val="0"/>
              <w:spacing w:after="0" w:line="240" w:lineRule="auto"/>
              <w:jc w:val="both"/>
              <w:rPr>
                <w:sz w:val="24"/>
                <w:szCs w:val="24"/>
              </w:rPr>
            </w:pPr>
            <w:r w:rsidRPr="009366BA">
              <w:rPr>
                <w:sz w:val="24"/>
                <w:szCs w:val="24"/>
              </w:rPr>
              <w:t>Lam Binh, Son Duong, Chiem Hoa</w:t>
            </w:r>
          </w:p>
        </w:tc>
      </w:tr>
      <w:tr w:rsidR="008C7AD8" w:rsidRPr="009366BA" w14:paraId="3D4C2EFE" w14:textId="77777777" w:rsidTr="00BA6C97">
        <w:tc>
          <w:tcPr>
            <w:tcW w:w="1290" w:type="dxa"/>
            <w:shd w:val="clear" w:color="auto" w:fill="auto"/>
            <w:vAlign w:val="center"/>
          </w:tcPr>
          <w:p w14:paraId="56A4D095" w14:textId="3C68D178" w:rsidR="008C7AD8" w:rsidRPr="009366BA" w:rsidRDefault="008C7AD8" w:rsidP="009366BA">
            <w:pPr>
              <w:widowControl w:val="0"/>
              <w:spacing w:after="0" w:line="240" w:lineRule="auto"/>
              <w:ind w:firstLine="720"/>
              <w:jc w:val="both"/>
              <w:rPr>
                <w:sz w:val="24"/>
                <w:szCs w:val="24"/>
              </w:rPr>
            </w:pPr>
            <w:r w:rsidRPr="009366BA">
              <w:rPr>
                <w:sz w:val="24"/>
                <w:szCs w:val="24"/>
              </w:rPr>
              <w:t>2</w:t>
            </w:r>
          </w:p>
        </w:tc>
        <w:tc>
          <w:tcPr>
            <w:tcW w:w="3378" w:type="dxa"/>
            <w:shd w:val="clear" w:color="auto" w:fill="auto"/>
          </w:tcPr>
          <w:p w14:paraId="0BE2B727" w14:textId="7B162CA5" w:rsidR="008C7AD8" w:rsidRPr="009366BA" w:rsidRDefault="008C7AD8" w:rsidP="009366BA">
            <w:pPr>
              <w:widowControl w:val="0"/>
              <w:spacing w:after="0" w:line="240" w:lineRule="auto"/>
              <w:jc w:val="both"/>
              <w:rPr>
                <w:sz w:val="24"/>
                <w:szCs w:val="24"/>
              </w:rPr>
            </w:pPr>
            <w:r w:rsidRPr="009366BA">
              <w:rPr>
                <w:sz w:val="24"/>
                <w:szCs w:val="24"/>
              </w:rPr>
              <w:t>Black ginseng</w:t>
            </w:r>
          </w:p>
        </w:tc>
        <w:tc>
          <w:tcPr>
            <w:tcW w:w="2247" w:type="dxa"/>
            <w:shd w:val="clear" w:color="auto" w:fill="auto"/>
            <w:vAlign w:val="center"/>
          </w:tcPr>
          <w:p w14:paraId="1399108A" w14:textId="77777777" w:rsidR="008C7AD8" w:rsidRPr="009366BA" w:rsidRDefault="008C7AD8" w:rsidP="009366BA">
            <w:pPr>
              <w:widowControl w:val="0"/>
              <w:spacing w:after="0" w:line="240" w:lineRule="auto"/>
              <w:ind w:firstLine="720"/>
              <w:jc w:val="both"/>
              <w:rPr>
                <w:sz w:val="24"/>
                <w:szCs w:val="24"/>
              </w:rPr>
            </w:pPr>
            <w:r w:rsidRPr="009366BA">
              <w:rPr>
                <w:sz w:val="24"/>
                <w:szCs w:val="24"/>
              </w:rPr>
              <w:t>218</w:t>
            </w:r>
          </w:p>
        </w:tc>
        <w:tc>
          <w:tcPr>
            <w:tcW w:w="2714" w:type="dxa"/>
            <w:shd w:val="clear" w:color="auto" w:fill="auto"/>
          </w:tcPr>
          <w:p w14:paraId="721C288A" w14:textId="240332DA" w:rsidR="008C7AD8" w:rsidRPr="009366BA" w:rsidRDefault="008C7AD8" w:rsidP="009366BA">
            <w:pPr>
              <w:widowControl w:val="0"/>
              <w:spacing w:after="0" w:line="240" w:lineRule="auto"/>
              <w:jc w:val="both"/>
              <w:rPr>
                <w:sz w:val="24"/>
                <w:szCs w:val="24"/>
              </w:rPr>
            </w:pPr>
            <w:r w:rsidRPr="009366BA">
              <w:rPr>
                <w:sz w:val="24"/>
                <w:szCs w:val="24"/>
              </w:rPr>
              <w:t>Lam Binh, Son Duong, Chiem Hoa</w:t>
            </w:r>
          </w:p>
        </w:tc>
      </w:tr>
      <w:tr w:rsidR="008C7AD8" w:rsidRPr="009366BA" w14:paraId="28C0A529" w14:textId="77777777" w:rsidTr="00BA6C97">
        <w:tc>
          <w:tcPr>
            <w:tcW w:w="1290" w:type="dxa"/>
            <w:shd w:val="clear" w:color="auto" w:fill="auto"/>
            <w:vAlign w:val="center"/>
          </w:tcPr>
          <w:p w14:paraId="2EB39FAA" w14:textId="1C38C356" w:rsidR="008C7AD8" w:rsidRPr="009366BA" w:rsidRDefault="008C7AD8" w:rsidP="009366BA">
            <w:pPr>
              <w:widowControl w:val="0"/>
              <w:spacing w:after="0" w:line="240" w:lineRule="auto"/>
              <w:ind w:firstLine="720"/>
              <w:jc w:val="both"/>
              <w:rPr>
                <w:sz w:val="24"/>
                <w:szCs w:val="24"/>
              </w:rPr>
            </w:pPr>
            <w:r w:rsidRPr="009366BA">
              <w:rPr>
                <w:sz w:val="24"/>
                <w:szCs w:val="24"/>
              </w:rPr>
              <w:t>3</w:t>
            </w:r>
          </w:p>
        </w:tc>
        <w:tc>
          <w:tcPr>
            <w:tcW w:w="3378" w:type="dxa"/>
            <w:shd w:val="clear" w:color="auto" w:fill="auto"/>
          </w:tcPr>
          <w:p w14:paraId="3C010AFC" w14:textId="65859CE4" w:rsidR="008C7AD8" w:rsidRPr="009366BA" w:rsidRDefault="008C7AD8" w:rsidP="009366BA">
            <w:pPr>
              <w:widowControl w:val="0"/>
              <w:spacing w:after="0" w:line="240" w:lineRule="auto"/>
              <w:jc w:val="both"/>
              <w:rPr>
                <w:sz w:val="24"/>
                <w:szCs w:val="24"/>
              </w:rPr>
            </w:pPr>
            <w:r w:rsidRPr="009366BA">
              <w:rPr>
                <w:sz w:val="24"/>
                <w:szCs w:val="24"/>
              </w:rPr>
              <w:t>Solanum procumbens</w:t>
            </w:r>
          </w:p>
        </w:tc>
        <w:tc>
          <w:tcPr>
            <w:tcW w:w="2247" w:type="dxa"/>
            <w:shd w:val="clear" w:color="auto" w:fill="auto"/>
            <w:vAlign w:val="center"/>
          </w:tcPr>
          <w:p w14:paraId="0F0F314D" w14:textId="77777777" w:rsidR="008C7AD8" w:rsidRPr="009366BA" w:rsidRDefault="008C7AD8" w:rsidP="009366BA">
            <w:pPr>
              <w:widowControl w:val="0"/>
              <w:spacing w:after="0" w:line="240" w:lineRule="auto"/>
              <w:ind w:firstLine="720"/>
              <w:jc w:val="both"/>
              <w:rPr>
                <w:sz w:val="24"/>
                <w:szCs w:val="24"/>
              </w:rPr>
            </w:pPr>
            <w:r w:rsidRPr="009366BA">
              <w:rPr>
                <w:sz w:val="24"/>
                <w:szCs w:val="24"/>
              </w:rPr>
              <w:t>167</w:t>
            </w:r>
          </w:p>
        </w:tc>
        <w:tc>
          <w:tcPr>
            <w:tcW w:w="2714" w:type="dxa"/>
            <w:shd w:val="clear" w:color="auto" w:fill="auto"/>
          </w:tcPr>
          <w:p w14:paraId="54E322F3" w14:textId="29802373" w:rsidR="008C7AD8" w:rsidRPr="009366BA" w:rsidRDefault="008C7AD8" w:rsidP="009366BA">
            <w:pPr>
              <w:widowControl w:val="0"/>
              <w:spacing w:after="0" w:line="240" w:lineRule="auto"/>
              <w:jc w:val="both"/>
              <w:rPr>
                <w:sz w:val="24"/>
                <w:szCs w:val="24"/>
              </w:rPr>
            </w:pPr>
            <w:r w:rsidRPr="009366BA">
              <w:rPr>
                <w:sz w:val="24"/>
                <w:szCs w:val="24"/>
              </w:rPr>
              <w:t>Son Duong</w:t>
            </w:r>
          </w:p>
        </w:tc>
      </w:tr>
      <w:tr w:rsidR="008C7AD8" w:rsidRPr="009366BA" w14:paraId="39762C22" w14:textId="77777777" w:rsidTr="00BA6C97">
        <w:tc>
          <w:tcPr>
            <w:tcW w:w="1290" w:type="dxa"/>
            <w:shd w:val="clear" w:color="auto" w:fill="auto"/>
            <w:vAlign w:val="center"/>
          </w:tcPr>
          <w:p w14:paraId="018CEA6B" w14:textId="48AA6C72" w:rsidR="008C7AD8" w:rsidRPr="009366BA" w:rsidRDefault="008C7AD8" w:rsidP="009366BA">
            <w:pPr>
              <w:widowControl w:val="0"/>
              <w:spacing w:after="0" w:line="240" w:lineRule="auto"/>
              <w:ind w:firstLine="720"/>
              <w:jc w:val="both"/>
              <w:rPr>
                <w:sz w:val="24"/>
                <w:szCs w:val="24"/>
              </w:rPr>
            </w:pPr>
            <w:r w:rsidRPr="009366BA">
              <w:rPr>
                <w:sz w:val="24"/>
                <w:szCs w:val="24"/>
              </w:rPr>
              <w:t>4</w:t>
            </w:r>
          </w:p>
        </w:tc>
        <w:tc>
          <w:tcPr>
            <w:tcW w:w="3378" w:type="dxa"/>
            <w:shd w:val="clear" w:color="auto" w:fill="auto"/>
          </w:tcPr>
          <w:p w14:paraId="1609BA27" w14:textId="685C286B" w:rsidR="008C7AD8" w:rsidRPr="009366BA" w:rsidRDefault="008C7AD8" w:rsidP="009366BA">
            <w:pPr>
              <w:widowControl w:val="0"/>
              <w:spacing w:after="0" w:line="240" w:lineRule="auto"/>
              <w:jc w:val="both"/>
              <w:rPr>
                <w:sz w:val="24"/>
                <w:szCs w:val="24"/>
              </w:rPr>
            </w:pPr>
            <w:r w:rsidRPr="009366BA">
              <w:rPr>
                <w:sz w:val="24"/>
                <w:szCs w:val="24"/>
              </w:rPr>
              <w:t xml:space="preserve">Male papaya, velvet antler, ginseng, </w:t>
            </w:r>
            <w:proofErr w:type="spellStart"/>
            <w:r w:rsidRPr="009366BA">
              <w:rPr>
                <w:sz w:val="24"/>
                <w:szCs w:val="24"/>
              </w:rPr>
              <w:t>polyscias</w:t>
            </w:r>
            <w:proofErr w:type="spellEnd"/>
            <w:r w:rsidRPr="009366BA">
              <w:rPr>
                <w:sz w:val="24"/>
                <w:szCs w:val="24"/>
              </w:rPr>
              <w:t xml:space="preserve"> </w:t>
            </w:r>
            <w:proofErr w:type="spellStart"/>
            <w:r w:rsidRPr="009366BA">
              <w:rPr>
                <w:sz w:val="24"/>
                <w:szCs w:val="24"/>
              </w:rPr>
              <w:t>fruticosa</w:t>
            </w:r>
            <w:proofErr w:type="spellEnd"/>
            <w:r w:rsidRPr="009366BA">
              <w:rPr>
                <w:sz w:val="24"/>
                <w:szCs w:val="24"/>
              </w:rPr>
              <w:t xml:space="preserve">, </w:t>
            </w:r>
            <w:proofErr w:type="spellStart"/>
            <w:r w:rsidRPr="009366BA">
              <w:rPr>
                <w:sz w:val="24"/>
                <w:szCs w:val="24"/>
              </w:rPr>
              <w:t>mugwort</w:t>
            </w:r>
            <w:proofErr w:type="spellEnd"/>
            <w:r w:rsidRPr="009366BA">
              <w:rPr>
                <w:sz w:val="24"/>
                <w:szCs w:val="24"/>
              </w:rPr>
              <w:t xml:space="preserve">, plantain, </w:t>
            </w:r>
            <w:proofErr w:type="spellStart"/>
            <w:r w:rsidRPr="009366BA">
              <w:rPr>
                <w:sz w:val="24"/>
                <w:szCs w:val="24"/>
              </w:rPr>
              <w:t>ligusticum</w:t>
            </w:r>
            <w:proofErr w:type="spellEnd"/>
            <w:r w:rsidRPr="009366BA">
              <w:rPr>
                <w:sz w:val="24"/>
                <w:szCs w:val="24"/>
              </w:rPr>
              <w:t xml:space="preserve"> </w:t>
            </w:r>
            <w:proofErr w:type="spellStart"/>
            <w:r w:rsidRPr="009366BA">
              <w:rPr>
                <w:sz w:val="24"/>
                <w:szCs w:val="24"/>
              </w:rPr>
              <w:t>wallichii</w:t>
            </w:r>
            <w:proofErr w:type="spellEnd"/>
            <w:r w:rsidRPr="009366BA">
              <w:rPr>
                <w:sz w:val="24"/>
                <w:szCs w:val="24"/>
              </w:rPr>
              <w:t xml:space="preserve">, </w:t>
            </w:r>
            <w:proofErr w:type="spellStart"/>
            <w:r w:rsidRPr="009366BA">
              <w:rPr>
                <w:sz w:val="24"/>
                <w:szCs w:val="24"/>
              </w:rPr>
              <w:t>morinda</w:t>
            </w:r>
            <w:proofErr w:type="spellEnd"/>
            <w:r w:rsidRPr="009366BA">
              <w:rPr>
                <w:sz w:val="24"/>
                <w:szCs w:val="24"/>
              </w:rPr>
              <w:t xml:space="preserve"> officinalis, perilla …</w:t>
            </w:r>
          </w:p>
        </w:tc>
        <w:tc>
          <w:tcPr>
            <w:tcW w:w="2247" w:type="dxa"/>
            <w:shd w:val="clear" w:color="auto" w:fill="auto"/>
            <w:vAlign w:val="center"/>
          </w:tcPr>
          <w:p w14:paraId="0E373540" w14:textId="77777777" w:rsidR="008C7AD8" w:rsidRPr="009366BA" w:rsidRDefault="008C7AD8" w:rsidP="009366BA">
            <w:pPr>
              <w:widowControl w:val="0"/>
              <w:spacing w:after="0" w:line="240" w:lineRule="auto"/>
              <w:ind w:firstLine="720"/>
              <w:jc w:val="both"/>
              <w:rPr>
                <w:sz w:val="24"/>
                <w:szCs w:val="24"/>
              </w:rPr>
            </w:pPr>
            <w:r w:rsidRPr="009366BA">
              <w:rPr>
                <w:sz w:val="24"/>
                <w:szCs w:val="24"/>
              </w:rPr>
              <w:t>330</w:t>
            </w:r>
          </w:p>
        </w:tc>
        <w:tc>
          <w:tcPr>
            <w:tcW w:w="2714" w:type="dxa"/>
            <w:shd w:val="clear" w:color="auto" w:fill="auto"/>
          </w:tcPr>
          <w:p w14:paraId="77029760" w14:textId="33B1D3FA" w:rsidR="008C7AD8" w:rsidRPr="009366BA" w:rsidRDefault="008C7AD8" w:rsidP="009366BA">
            <w:pPr>
              <w:widowControl w:val="0"/>
              <w:spacing w:after="0" w:line="240" w:lineRule="auto"/>
              <w:jc w:val="both"/>
              <w:rPr>
                <w:sz w:val="24"/>
                <w:szCs w:val="24"/>
              </w:rPr>
            </w:pPr>
            <w:r w:rsidRPr="009366BA">
              <w:rPr>
                <w:sz w:val="24"/>
                <w:szCs w:val="24"/>
              </w:rPr>
              <w:t>Scattered in the regions of the province</w:t>
            </w:r>
          </w:p>
        </w:tc>
      </w:tr>
      <w:tr w:rsidR="00A36BAE" w:rsidRPr="009366BA" w14:paraId="72A6F11C" w14:textId="77777777" w:rsidTr="008C7AD8">
        <w:tc>
          <w:tcPr>
            <w:tcW w:w="1290" w:type="dxa"/>
            <w:shd w:val="clear" w:color="auto" w:fill="auto"/>
            <w:vAlign w:val="center"/>
          </w:tcPr>
          <w:p w14:paraId="0587E5F4" w14:textId="77777777" w:rsidR="0028504D" w:rsidRPr="009366BA" w:rsidRDefault="0028504D" w:rsidP="009366BA">
            <w:pPr>
              <w:widowControl w:val="0"/>
              <w:spacing w:after="0" w:line="240" w:lineRule="auto"/>
              <w:ind w:firstLine="720"/>
              <w:jc w:val="both"/>
              <w:rPr>
                <w:sz w:val="24"/>
                <w:szCs w:val="24"/>
              </w:rPr>
            </w:pPr>
          </w:p>
        </w:tc>
        <w:tc>
          <w:tcPr>
            <w:tcW w:w="3378" w:type="dxa"/>
            <w:shd w:val="clear" w:color="auto" w:fill="auto"/>
            <w:vAlign w:val="center"/>
          </w:tcPr>
          <w:p w14:paraId="498D6DB3" w14:textId="614F9C85" w:rsidR="0028504D" w:rsidRPr="009366BA" w:rsidRDefault="008C7AD8" w:rsidP="009366BA">
            <w:pPr>
              <w:widowControl w:val="0"/>
              <w:spacing w:after="0" w:line="240" w:lineRule="auto"/>
              <w:ind w:firstLine="720"/>
              <w:jc w:val="both"/>
              <w:rPr>
                <w:b/>
                <w:bCs/>
                <w:sz w:val="24"/>
                <w:szCs w:val="24"/>
              </w:rPr>
            </w:pPr>
            <w:r w:rsidRPr="009366BA">
              <w:rPr>
                <w:b/>
                <w:bCs/>
                <w:sz w:val="24"/>
                <w:szCs w:val="24"/>
              </w:rPr>
              <w:t>Total</w:t>
            </w:r>
          </w:p>
        </w:tc>
        <w:tc>
          <w:tcPr>
            <w:tcW w:w="2247" w:type="dxa"/>
            <w:shd w:val="clear" w:color="auto" w:fill="auto"/>
            <w:vAlign w:val="center"/>
          </w:tcPr>
          <w:p w14:paraId="51B63E5F" w14:textId="27D7DD95" w:rsidR="0028504D" w:rsidRPr="009366BA" w:rsidRDefault="0028504D" w:rsidP="009366BA">
            <w:pPr>
              <w:widowControl w:val="0"/>
              <w:spacing w:after="0" w:line="240" w:lineRule="auto"/>
              <w:ind w:firstLine="720"/>
              <w:jc w:val="both"/>
              <w:rPr>
                <w:b/>
                <w:bCs/>
                <w:sz w:val="24"/>
                <w:szCs w:val="24"/>
              </w:rPr>
            </w:pPr>
            <w:r w:rsidRPr="009366BA">
              <w:rPr>
                <w:b/>
                <w:bCs/>
                <w:sz w:val="24"/>
                <w:szCs w:val="24"/>
              </w:rPr>
              <w:t>2</w:t>
            </w:r>
            <w:r w:rsidR="008C7AD8" w:rsidRPr="009366BA">
              <w:rPr>
                <w:b/>
                <w:bCs/>
                <w:sz w:val="24"/>
                <w:szCs w:val="24"/>
              </w:rPr>
              <w:t>,</w:t>
            </w:r>
            <w:r w:rsidRPr="009366BA">
              <w:rPr>
                <w:b/>
                <w:bCs/>
                <w:sz w:val="24"/>
                <w:szCs w:val="24"/>
              </w:rPr>
              <w:t>315</w:t>
            </w:r>
          </w:p>
        </w:tc>
        <w:tc>
          <w:tcPr>
            <w:tcW w:w="2714" w:type="dxa"/>
            <w:shd w:val="clear" w:color="auto" w:fill="auto"/>
            <w:vAlign w:val="center"/>
          </w:tcPr>
          <w:p w14:paraId="5783B440" w14:textId="77777777" w:rsidR="0028504D" w:rsidRPr="009366BA" w:rsidRDefault="0028504D" w:rsidP="009366BA">
            <w:pPr>
              <w:widowControl w:val="0"/>
              <w:spacing w:after="0" w:line="240" w:lineRule="auto"/>
              <w:ind w:firstLine="720"/>
              <w:jc w:val="both"/>
              <w:rPr>
                <w:sz w:val="24"/>
                <w:szCs w:val="24"/>
              </w:rPr>
            </w:pPr>
          </w:p>
        </w:tc>
      </w:tr>
    </w:tbl>
    <w:p w14:paraId="097CB4AA" w14:textId="77777777" w:rsidR="0028504D" w:rsidRPr="009366BA" w:rsidRDefault="0028504D" w:rsidP="009366BA">
      <w:pPr>
        <w:widowControl w:val="0"/>
        <w:spacing w:after="0" w:line="240" w:lineRule="auto"/>
        <w:ind w:firstLine="720"/>
        <w:jc w:val="both"/>
        <w:rPr>
          <w:sz w:val="24"/>
          <w:szCs w:val="24"/>
        </w:rPr>
      </w:pPr>
    </w:p>
    <w:p w14:paraId="5877A22F" w14:textId="77777777" w:rsidR="0019028C" w:rsidRPr="009366BA" w:rsidRDefault="0019028C" w:rsidP="009366BA">
      <w:pPr>
        <w:spacing w:after="0" w:line="240" w:lineRule="auto"/>
        <w:jc w:val="both"/>
        <w:rPr>
          <w:sz w:val="24"/>
          <w:szCs w:val="24"/>
        </w:rPr>
      </w:pPr>
      <w:r w:rsidRPr="009366BA">
        <w:rPr>
          <w:rFonts w:eastAsia="Times New Roman"/>
          <w:sz w:val="24"/>
          <w:szCs w:val="24"/>
        </w:rPr>
        <w:t>Medicinal plants are grown in most districts and cities in the province, but are most concentrated in the following districts:</w:t>
      </w:r>
    </w:p>
    <w:p w14:paraId="0095D2D9"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 Lam Binh: This locality has about 100 hectares of medicinal plants grown under the forest canopy, with plants such as </w:t>
      </w:r>
      <w:proofErr w:type="spellStart"/>
      <w:r w:rsidRPr="009366BA">
        <w:rPr>
          <w:rFonts w:eastAsia="Times New Roman"/>
          <w:sz w:val="24"/>
          <w:szCs w:val="24"/>
        </w:rPr>
        <w:t>khôi</w:t>
      </w:r>
      <w:proofErr w:type="spellEnd"/>
      <w:r w:rsidRPr="009366BA">
        <w:rPr>
          <w:rFonts w:eastAsia="Times New Roman"/>
          <w:sz w:val="24"/>
          <w:szCs w:val="24"/>
        </w:rPr>
        <w:t xml:space="preserve"> </w:t>
      </w:r>
      <w:proofErr w:type="spellStart"/>
      <w:r w:rsidRPr="009366BA">
        <w:rPr>
          <w:rFonts w:eastAsia="Times New Roman"/>
          <w:sz w:val="24"/>
          <w:szCs w:val="24"/>
        </w:rPr>
        <w:t>nhung</w:t>
      </w:r>
      <w:proofErr w:type="spellEnd"/>
      <w:r w:rsidRPr="009366BA">
        <w:rPr>
          <w:rFonts w:eastAsia="Times New Roman"/>
          <w:sz w:val="24"/>
          <w:szCs w:val="24"/>
        </w:rPr>
        <w:t xml:space="preserve">, </w:t>
      </w:r>
      <w:proofErr w:type="spellStart"/>
      <w:r w:rsidRPr="009366BA">
        <w:rPr>
          <w:rFonts w:eastAsia="Times New Roman"/>
          <w:sz w:val="24"/>
          <w:szCs w:val="24"/>
        </w:rPr>
        <w:t>mật</w:t>
      </w:r>
      <w:proofErr w:type="spellEnd"/>
      <w:r w:rsidRPr="009366BA">
        <w:rPr>
          <w:rFonts w:eastAsia="Times New Roman"/>
          <w:sz w:val="24"/>
          <w:szCs w:val="24"/>
        </w:rPr>
        <w:t xml:space="preserve"> </w:t>
      </w:r>
      <w:proofErr w:type="spellStart"/>
      <w:r w:rsidRPr="009366BA">
        <w:rPr>
          <w:rFonts w:eastAsia="Times New Roman"/>
          <w:sz w:val="24"/>
          <w:szCs w:val="24"/>
        </w:rPr>
        <w:t>gầu</w:t>
      </w:r>
      <w:proofErr w:type="spellEnd"/>
      <w:r w:rsidRPr="009366BA">
        <w:rPr>
          <w:rFonts w:eastAsia="Times New Roman"/>
          <w:sz w:val="24"/>
          <w:szCs w:val="24"/>
        </w:rPr>
        <w:t xml:space="preserve">, </w:t>
      </w:r>
      <w:proofErr w:type="spellStart"/>
      <w:r w:rsidRPr="009366BA">
        <w:rPr>
          <w:rFonts w:eastAsia="Times New Roman"/>
          <w:sz w:val="24"/>
          <w:szCs w:val="24"/>
        </w:rPr>
        <w:t>bình</w:t>
      </w:r>
      <w:proofErr w:type="spellEnd"/>
      <w:r w:rsidRPr="009366BA">
        <w:rPr>
          <w:rFonts w:eastAsia="Times New Roman"/>
          <w:sz w:val="24"/>
          <w:szCs w:val="24"/>
        </w:rPr>
        <w:t xml:space="preserve"> </w:t>
      </w:r>
      <w:proofErr w:type="spellStart"/>
      <w:r w:rsidRPr="009366BA">
        <w:rPr>
          <w:rFonts w:eastAsia="Times New Roman"/>
          <w:sz w:val="24"/>
          <w:szCs w:val="24"/>
        </w:rPr>
        <w:t>vôi</w:t>
      </w:r>
      <w:proofErr w:type="spellEnd"/>
      <w:r w:rsidRPr="009366BA">
        <w:rPr>
          <w:rFonts w:eastAsia="Times New Roman"/>
          <w:sz w:val="24"/>
          <w:szCs w:val="24"/>
        </w:rPr>
        <w:t xml:space="preserve"> </w:t>
      </w:r>
      <w:proofErr w:type="spellStart"/>
      <w:r w:rsidRPr="009366BA">
        <w:rPr>
          <w:rFonts w:eastAsia="Times New Roman"/>
          <w:sz w:val="24"/>
          <w:szCs w:val="24"/>
        </w:rPr>
        <w:t>đỏ</w:t>
      </w:r>
      <w:proofErr w:type="spellEnd"/>
      <w:r w:rsidRPr="009366BA">
        <w:rPr>
          <w:rFonts w:eastAsia="Times New Roman"/>
          <w:sz w:val="24"/>
          <w:szCs w:val="24"/>
        </w:rPr>
        <w:t xml:space="preserve">, Bảy </w:t>
      </w:r>
      <w:proofErr w:type="spellStart"/>
      <w:r w:rsidRPr="009366BA">
        <w:rPr>
          <w:rFonts w:eastAsia="Times New Roman"/>
          <w:sz w:val="24"/>
          <w:szCs w:val="24"/>
        </w:rPr>
        <w:t>lá</w:t>
      </w:r>
      <w:proofErr w:type="spellEnd"/>
      <w:r w:rsidRPr="009366BA">
        <w:rPr>
          <w:rFonts w:eastAsia="Times New Roman"/>
          <w:sz w:val="24"/>
          <w:szCs w:val="24"/>
        </w:rPr>
        <w:t xml:space="preserve"> mot </w:t>
      </w:r>
      <w:proofErr w:type="spellStart"/>
      <w:r w:rsidRPr="009366BA">
        <w:rPr>
          <w:rFonts w:eastAsia="Times New Roman"/>
          <w:sz w:val="24"/>
          <w:szCs w:val="24"/>
        </w:rPr>
        <w:t>hoa</w:t>
      </w:r>
      <w:proofErr w:type="spellEnd"/>
      <w:r w:rsidRPr="009366BA">
        <w:rPr>
          <w:rFonts w:eastAsia="Times New Roman"/>
          <w:sz w:val="24"/>
          <w:szCs w:val="24"/>
        </w:rPr>
        <w:t xml:space="preserve">, </w:t>
      </w:r>
      <w:proofErr w:type="spellStart"/>
      <w:r w:rsidRPr="009366BA">
        <w:rPr>
          <w:rFonts w:eastAsia="Times New Roman"/>
          <w:sz w:val="24"/>
          <w:szCs w:val="24"/>
        </w:rPr>
        <w:t>khúc</w:t>
      </w:r>
      <w:proofErr w:type="spellEnd"/>
      <w:r w:rsidRPr="009366BA">
        <w:rPr>
          <w:rFonts w:eastAsia="Times New Roman"/>
          <w:sz w:val="24"/>
          <w:szCs w:val="24"/>
        </w:rPr>
        <w:t xml:space="preserve"> </w:t>
      </w:r>
      <w:proofErr w:type="spellStart"/>
      <w:r w:rsidRPr="009366BA">
        <w:rPr>
          <w:rFonts w:eastAsia="Times New Roman"/>
          <w:sz w:val="24"/>
          <w:szCs w:val="24"/>
        </w:rPr>
        <w:t>Khắc</w:t>
      </w:r>
      <w:proofErr w:type="spellEnd"/>
      <w:r w:rsidRPr="009366BA">
        <w:rPr>
          <w:rFonts w:eastAsia="Times New Roman"/>
          <w:sz w:val="24"/>
          <w:szCs w:val="24"/>
        </w:rPr>
        <w:t xml:space="preserve">, </w:t>
      </w:r>
      <w:proofErr w:type="spellStart"/>
      <w:r w:rsidRPr="009366BA">
        <w:rPr>
          <w:rFonts w:eastAsia="Times New Roman"/>
          <w:sz w:val="24"/>
          <w:szCs w:val="24"/>
        </w:rPr>
        <w:t>đường</w:t>
      </w:r>
      <w:proofErr w:type="spellEnd"/>
      <w:r w:rsidRPr="009366BA">
        <w:rPr>
          <w:rFonts w:eastAsia="Times New Roman"/>
          <w:sz w:val="24"/>
          <w:szCs w:val="24"/>
        </w:rPr>
        <w:t xml:space="preserve"> </w:t>
      </w:r>
      <w:proofErr w:type="spellStart"/>
      <w:r w:rsidRPr="009366BA">
        <w:rPr>
          <w:rFonts w:eastAsia="Times New Roman"/>
          <w:sz w:val="24"/>
          <w:szCs w:val="24"/>
        </w:rPr>
        <w:t>mơ</w:t>
      </w:r>
      <w:proofErr w:type="spellEnd"/>
      <w:r w:rsidRPr="009366BA">
        <w:rPr>
          <w:rFonts w:eastAsia="Times New Roman"/>
          <w:sz w:val="24"/>
          <w:szCs w:val="24"/>
        </w:rPr>
        <w:t xml:space="preserve"> and cardamom. The model of growing medicinal plants under the forest canopy not only brings economic efficiency but also contributes to forest protection and development.</w:t>
      </w:r>
    </w:p>
    <w:p w14:paraId="0EC68648"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 Chiem Hoa: Hung My commune implements a model of growing </w:t>
      </w:r>
      <w:proofErr w:type="spellStart"/>
      <w:r w:rsidRPr="009366BA">
        <w:rPr>
          <w:rFonts w:eastAsia="Times New Roman"/>
          <w:sz w:val="24"/>
          <w:szCs w:val="24"/>
        </w:rPr>
        <w:t>khôi</w:t>
      </w:r>
      <w:proofErr w:type="spellEnd"/>
      <w:r w:rsidRPr="009366BA">
        <w:rPr>
          <w:rFonts w:eastAsia="Times New Roman"/>
          <w:sz w:val="24"/>
          <w:szCs w:val="24"/>
        </w:rPr>
        <w:t xml:space="preserve"> </w:t>
      </w:r>
      <w:proofErr w:type="spellStart"/>
      <w:r w:rsidRPr="009366BA">
        <w:rPr>
          <w:rFonts w:eastAsia="Times New Roman"/>
          <w:sz w:val="24"/>
          <w:szCs w:val="24"/>
        </w:rPr>
        <w:t>nhung</w:t>
      </w:r>
      <w:proofErr w:type="spellEnd"/>
      <w:r w:rsidRPr="009366BA">
        <w:rPr>
          <w:rFonts w:eastAsia="Times New Roman"/>
          <w:sz w:val="24"/>
          <w:szCs w:val="24"/>
        </w:rPr>
        <w:t xml:space="preserve"> under the forest canopy, helping people improve their income. </w:t>
      </w:r>
      <w:proofErr w:type="spellStart"/>
      <w:r w:rsidRPr="009366BA">
        <w:rPr>
          <w:rFonts w:eastAsia="Times New Roman"/>
          <w:sz w:val="24"/>
          <w:szCs w:val="24"/>
        </w:rPr>
        <w:t>Khôi</w:t>
      </w:r>
      <w:proofErr w:type="spellEnd"/>
      <w:r w:rsidRPr="009366BA">
        <w:rPr>
          <w:rFonts w:eastAsia="Times New Roman"/>
          <w:sz w:val="24"/>
          <w:szCs w:val="24"/>
        </w:rPr>
        <w:t xml:space="preserve"> </w:t>
      </w:r>
      <w:proofErr w:type="spellStart"/>
      <w:r w:rsidRPr="009366BA">
        <w:rPr>
          <w:rFonts w:eastAsia="Times New Roman"/>
          <w:sz w:val="24"/>
          <w:szCs w:val="24"/>
        </w:rPr>
        <w:t>nhung</w:t>
      </w:r>
      <w:proofErr w:type="spellEnd"/>
      <w:r w:rsidRPr="009366BA">
        <w:rPr>
          <w:rFonts w:eastAsia="Times New Roman"/>
          <w:sz w:val="24"/>
          <w:szCs w:val="24"/>
        </w:rPr>
        <w:t xml:space="preserve"> has high economic value, with the selling price of dried leaves ranging from 200,000 - 300,000 VND/kg.</w:t>
      </w:r>
    </w:p>
    <w:p w14:paraId="711A3B84"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 Son Duong: This district has formed areas for growing </w:t>
      </w:r>
      <w:proofErr w:type="spellStart"/>
      <w:r w:rsidRPr="009366BA">
        <w:rPr>
          <w:rFonts w:eastAsia="Times New Roman"/>
          <w:sz w:val="24"/>
          <w:szCs w:val="24"/>
        </w:rPr>
        <w:t>cà</w:t>
      </w:r>
      <w:proofErr w:type="spellEnd"/>
      <w:r w:rsidRPr="009366BA">
        <w:rPr>
          <w:rFonts w:eastAsia="Times New Roman"/>
          <w:sz w:val="24"/>
          <w:szCs w:val="24"/>
        </w:rPr>
        <w:t xml:space="preserve"> gai </w:t>
      </w:r>
      <w:proofErr w:type="spellStart"/>
      <w:r w:rsidRPr="009366BA">
        <w:rPr>
          <w:rFonts w:eastAsia="Times New Roman"/>
          <w:sz w:val="24"/>
          <w:szCs w:val="24"/>
        </w:rPr>
        <w:t>leo</w:t>
      </w:r>
      <w:proofErr w:type="spellEnd"/>
      <w:r w:rsidRPr="009366BA">
        <w:rPr>
          <w:rFonts w:eastAsia="Times New Roman"/>
          <w:sz w:val="24"/>
          <w:szCs w:val="24"/>
        </w:rPr>
        <w:t xml:space="preserve"> concentrated in the communes of Hop Hoa, Quyet Thang and Son Nam. The area for growing </w:t>
      </w:r>
      <w:proofErr w:type="spellStart"/>
      <w:r w:rsidRPr="009366BA">
        <w:rPr>
          <w:rFonts w:eastAsia="Times New Roman"/>
          <w:sz w:val="24"/>
          <w:szCs w:val="24"/>
        </w:rPr>
        <w:t>cà</w:t>
      </w:r>
      <w:proofErr w:type="spellEnd"/>
      <w:r w:rsidRPr="009366BA">
        <w:rPr>
          <w:rFonts w:eastAsia="Times New Roman"/>
          <w:sz w:val="24"/>
          <w:szCs w:val="24"/>
        </w:rPr>
        <w:t xml:space="preserve"> gai </w:t>
      </w:r>
      <w:proofErr w:type="spellStart"/>
      <w:r w:rsidRPr="009366BA">
        <w:rPr>
          <w:rFonts w:eastAsia="Times New Roman"/>
          <w:sz w:val="24"/>
          <w:szCs w:val="24"/>
        </w:rPr>
        <w:t>leo</w:t>
      </w:r>
      <w:proofErr w:type="spellEnd"/>
      <w:r w:rsidRPr="009366BA">
        <w:rPr>
          <w:rFonts w:eastAsia="Times New Roman"/>
          <w:sz w:val="24"/>
          <w:szCs w:val="24"/>
        </w:rPr>
        <w:t xml:space="preserve"> is about 16.5 hectares, bringing economic value 2-3 times higher than previous crops.</w:t>
      </w:r>
    </w:p>
    <w:p w14:paraId="166A279C" w14:textId="77777777" w:rsidR="0019028C" w:rsidRPr="009366BA" w:rsidRDefault="0019028C" w:rsidP="009366BA">
      <w:pPr>
        <w:spacing w:after="0" w:line="240" w:lineRule="auto"/>
        <w:jc w:val="both"/>
        <w:rPr>
          <w:sz w:val="24"/>
          <w:szCs w:val="24"/>
        </w:rPr>
      </w:pPr>
      <w:r w:rsidRPr="009366BA">
        <w:rPr>
          <w:rFonts w:eastAsia="Times New Roman"/>
          <w:sz w:val="24"/>
          <w:szCs w:val="24"/>
        </w:rPr>
        <w:t>Tuyen Quang province aims to develop concentrated medicinal plant growing areas, linked to product consumption. The province has also implemented 10 provincial and district-level science and technology projects and topics on medicinal plant development, forming 11 models of linking planting and product consumption. In addition, the province encourages localities to convert ineffective cropland to medicinal plant growing; support people to develop concentrated raw material areas; promote science and technology transfer; and promote trade to ensure the quality and food safety of medicinal products. The development of medicinal plants not only helps increase people's income but also contributes to the conservation of valuable genetic resources, biodiversity protection and sustainable economic development in Tuyen Quang (Agriculture and Environment Newspaper, 2025).</w:t>
      </w:r>
    </w:p>
    <w:p w14:paraId="0F0ECC6D" w14:textId="22515277" w:rsidR="00617E26" w:rsidRPr="009366BA" w:rsidRDefault="0019387A" w:rsidP="009366BA">
      <w:pPr>
        <w:spacing w:after="0" w:line="240" w:lineRule="auto"/>
        <w:jc w:val="both"/>
        <w:textAlignment w:val="top"/>
        <w:rPr>
          <w:b/>
          <w:sz w:val="24"/>
          <w:szCs w:val="24"/>
          <w:lang w:val="de-DE"/>
        </w:rPr>
      </w:pPr>
      <w:r w:rsidRPr="009366BA">
        <w:rPr>
          <w:b/>
          <w:sz w:val="24"/>
          <w:szCs w:val="24"/>
          <w:lang w:val="de-DE"/>
        </w:rPr>
        <w:t xml:space="preserve">2.2. </w:t>
      </w:r>
      <w:r w:rsidR="00FC40DD" w:rsidRPr="009366BA">
        <w:rPr>
          <w:b/>
          <w:sz w:val="24"/>
          <w:szCs w:val="24"/>
          <w:lang w:val="de-DE"/>
        </w:rPr>
        <w:t>Characteristics of surveyed medicinal plant production and trading cooperatives</w:t>
      </w:r>
    </w:p>
    <w:p w14:paraId="79C195D3"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The study surveyed 18 cooperatives producing and trading medicinal plants in Tuyen Quang province. The cooperatives surveyed are located in districts such as Lam Binh, Ham Yen, Yen Son, Son Duong, and Tuyen Quang city. Most of these cooperatives were established from 2015 to 2023. The average area for growing medicinal plants is about 4.5 hectares/cooperative, ranging from less than 1 hectare to more than 20 hectares depending on the type of plant and local conditions. The main plants include: </w:t>
      </w:r>
      <w:proofErr w:type="spellStart"/>
      <w:r w:rsidRPr="009366BA">
        <w:rPr>
          <w:rFonts w:eastAsia="Times New Roman"/>
          <w:sz w:val="24"/>
          <w:szCs w:val="24"/>
        </w:rPr>
        <w:t>Gynostemma</w:t>
      </w:r>
      <w:proofErr w:type="spellEnd"/>
      <w:r w:rsidRPr="009366BA">
        <w:rPr>
          <w:rFonts w:eastAsia="Times New Roman"/>
          <w:sz w:val="24"/>
          <w:szCs w:val="24"/>
        </w:rPr>
        <w:t xml:space="preserve"> </w:t>
      </w:r>
      <w:proofErr w:type="spellStart"/>
      <w:r w:rsidRPr="009366BA">
        <w:rPr>
          <w:rFonts w:eastAsia="Times New Roman"/>
          <w:sz w:val="24"/>
          <w:szCs w:val="24"/>
        </w:rPr>
        <w:t>pentaphyllum</w:t>
      </w:r>
      <w:proofErr w:type="spellEnd"/>
      <w:r w:rsidRPr="009366BA">
        <w:rPr>
          <w:rFonts w:eastAsia="Times New Roman"/>
          <w:sz w:val="24"/>
          <w:szCs w:val="24"/>
        </w:rPr>
        <w:t>, yellow tea, Sand ginseng, velvet antler, Euryale, Polygonum multiflorum, winged bean, Cordyceps sinensis, and Black-bone ginseng. Some cooperatives focus on developing plants with high economic value and strong medicinal properties (</w:t>
      </w:r>
      <w:proofErr w:type="spellStart"/>
      <w:r w:rsidRPr="009366BA">
        <w:rPr>
          <w:rFonts w:eastAsia="Times New Roman"/>
          <w:sz w:val="24"/>
          <w:szCs w:val="24"/>
        </w:rPr>
        <w:t>Gynostemma</w:t>
      </w:r>
      <w:proofErr w:type="spellEnd"/>
      <w:r w:rsidRPr="009366BA">
        <w:rPr>
          <w:rFonts w:eastAsia="Times New Roman"/>
          <w:sz w:val="24"/>
          <w:szCs w:val="24"/>
        </w:rPr>
        <w:t xml:space="preserve"> </w:t>
      </w:r>
      <w:proofErr w:type="spellStart"/>
      <w:r w:rsidRPr="009366BA">
        <w:rPr>
          <w:rFonts w:eastAsia="Times New Roman"/>
          <w:sz w:val="24"/>
          <w:szCs w:val="24"/>
        </w:rPr>
        <w:t>pentaphyllum</w:t>
      </w:r>
      <w:proofErr w:type="spellEnd"/>
      <w:r w:rsidRPr="009366BA">
        <w:rPr>
          <w:rFonts w:eastAsia="Times New Roman"/>
          <w:sz w:val="24"/>
          <w:szCs w:val="24"/>
        </w:rPr>
        <w:t xml:space="preserve">, velvet antler), and some cooperatives invest in cultivating Cordyceps sinensis using high technology. All cooperatives have full legal status and are registered at the district/provincial business registration office. Average number of members: about 20.4 </w:t>
      </w:r>
      <w:r w:rsidRPr="009366BA">
        <w:rPr>
          <w:rFonts w:eastAsia="Times New Roman"/>
          <w:sz w:val="24"/>
          <w:szCs w:val="24"/>
        </w:rPr>
        <w:lastRenderedPageBreak/>
        <w:t>members/cooperative, some cooperatives have only 7-10 members, some large-scale cooperatives have 40-50 members. Some cooperatives have the participation of ethnic minorities such as Dao, Tay, Mong. Regarding material and technical facilities, most cooperatives have primary processing workshops, but only about 30% have deep processing equipment or packaging lines. Some cooperatives have nurseries, greenhouses, and automatic irrigation systems, but they are still rudimentary. Many cooperatives face difficulties in capital to upgrade facilities, depending on support from the State or projects. Regarding production and business results: Average revenue: about 480 million VND/year/cooperative, fluctuating greatly according to scale. Profits are not stable, many cooperatives are still operating at a low level, depending on output and season. There are about 5 cooperatives with products that have achieved OCOP certification (3 stars); the rest have not been ranked, mainly consumed within the province. Regarding the situation of production and consumption linkage: Linking with farmers: mainly in the form of oral contracts, lacking binding documents; Linking with enterprises: still limited, few cooperatives sign long-term contracts; Linking with state agencies, experts: mainly through training programs, technical support projects from the Department of Agriculture and Rural Development or farmers' associations. The survey results also show that the main difficulties and challenges in the SCKD activities of the surveyed medicinal plant cooperatives are: Lack of investment capital and processing machinery; Lack of specialized human resources in medicinal plants; Difficulty in finding stable output and building brands; Lack of understanding of GAP, GMP, OCOP standards.</w:t>
      </w:r>
    </w:p>
    <w:p w14:paraId="129DB13F"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The study surveyed and synthesized the basic characteristics of 18 medicinal plant production and trading cooperatives in Tuyen Quang province, including membership size, </w:t>
      </w:r>
      <w:proofErr w:type="spellStart"/>
      <w:r w:rsidRPr="009366BA">
        <w:rPr>
          <w:rFonts w:eastAsia="Times New Roman"/>
          <w:sz w:val="24"/>
          <w:szCs w:val="24"/>
        </w:rPr>
        <w:t>labor</w:t>
      </w:r>
      <w:proofErr w:type="spellEnd"/>
      <w:r w:rsidRPr="009366BA">
        <w:rPr>
          <w:rFonts w:eastAsia="Times New Roman"/>
          <w:sz w:val="24"/>
          <w:szCs w:val="24"/>
        </w:rPr>
        <w:t>, area, products, financial capacity, management level and operating time.</w:t>
      </w:r>
    </w:p>
    <w:p w14:paraId="46A57F73" w14:textId="77777777" w:rsidR="0019028C" w:rsidRPr="009366BA" w:rsidRDefault="0019028C" w:rsidP="009366BA">
      <w:pPr>
        <w:spacing w:after="0" w:line="240" w:lineRule="auto"/>
        <w:jc w:val="both"/>
        <w:rPr>
          <w:sz w:val="24"/>
          <w:szCs w:val="24"/>
        </w:rPr>
      </w:pPr>
      <w:r w:rsidRPr="009366BA">
        <w:rPr>
          <w:rFonts w:eastAsia="Times New Roman"/>
          <w:sz w:val="24"/>
          <w:szCs w:val="24"/>
        </w:rPr>
        <w:t>The comparison data of characteristics between the 18 surveyed medicinal plant cooperatives and the average cooperatives in the whole province (all fields) are summarized in Table 2.</w:t>
      </w:r>
    </w:p>
    <w:p w14:paraId="00DBF17E" w14:textId="1D486619" w:rsidR="001E6337" w:rsidRPr="009366BA" w:rsidRDefault="00FC40DD" w:rsidP="009366BA">
      <w:pPr>
        <w:pStyle w:val="5"/>
      </w:pPr>
      <w:r w:rsidRPr="009366BA">
        <w:t>Table 2. Comparison of characteristics of surveyed medicinal plant production and trading cooperatives with other cooperatives in the whole Tuyen Quang province</w:t>
      </w:r>
    </w:p>
    <w:p w14:paraId="5AA77816" w14:textId="5F0DAED4" w:rsidR="00FC40DD" w:rsidRPr="009366BA" w:rsidRDefault="00FC40DD" w:rsidP="009366BA">
      <w:pPr>
        <w:pStyle w:val="5"/>
      </w:pPr>
    </w:p>
    <w:tbl>
      <w:tblPr>
        <w:tblW w:w="991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454"/>
        <w:gridCol w:w="1718"/>
        <w:gridCol w:w="1603"/>
        <w:gridCol w:w="1675"/>
        <w:gridCol w:w="1057"/>
        <w:gridCol w:w="836"/>
      </w:tblGrid>
      <w:tr w:rsidR="00A36BAE" w:rsidRPr="009366BA" w14:paraId="76981672" w14:textId="77777777" w:rsidTr="00346349">
        <w:tc>
          <w:tcPr>
            <w:tcW w:w="570" w:type="dxa"/>
            <w:vMerge w:val="restart"/>
            <w:shd w:val="clear" w:color="auto" w:fill="auto"/>
            <w:vAlign w:val="center"/>
          </w:tcPr>
          <w:p w14:paraId="10CC1CC8" w14:textId="0DAD798F" w:rsidR="001E6337" w:rsidRPr="009366BA" w:rsidRDefault="00FC40DD" w:rsidP="009366BA">
            <w:pPr>
              <w:spacing w:after="0" w:line="240" w:lineRule="auto"/>
              <w:jc w:val="center"/>
              <w:rPr>
                <w:b/>
                <w:bCs/>
                <w:sz w:val="24"/>
                <w:szCs w:val="24"/>
              </w:rPr>
            </w:pPr>
            <w:r w:rsidRPr="009366BA">
              <w:rPr>
                <w:b/>
                <w:bCs/>
                <w:sz w:val="24"/>
                <w:szCs w:val="24"/>
              </w:rPr>
              <w:t>No.</w:t>
            </w:r>
          </w:p>
        </w:tc>
        <w:tc>
          <w:tcPr>
            <w:tcW w:w="2454" w:type="dxa"/>
            <w:shd w:val="clear" w:color="auto" w:fill="auto"/>
            <w:vAlign w:val="center"/>
          </w:tcPr>
          <w:p w14:paraId="0178EC5E" w14:textId="22389D75" w:rsidR="001E6337" w:rsidRPr="009366BA" w:rsidRDefault="00FC40DD" w:rsidP="009366BA">
            <w:pPr>
              <w:spacing w:after="0" w:line="240" w:lineRule="auto"/>
              <w:jc w:val="center"/>
              <w:rPr>
                <w:b/>
                <w:bCs/>
                <w:sz w:val="24"/>
                <w:szCs w:val="24"/>
              </w:rPr>
            </w:pPr>
            <w:r w:rsidRPr="009366BA">
              <w:rPr>
                <w:b/>
                <w:bCs/>
                <w:sz w:val="24"/>
                <w:szCs w:val="24"/>
              </w:rPr>
              <w:t>Indicator</w:t>
            </w:r>
          </w:p>
        </w:tc>
        <w:tc>
          <w:tcPr>
            <w:tcW w:w="1718" w:type="dxa"/>
            <w:shd w:val="clear" w:color="auto" w:fill="auto"/>
            <w:vAlign w:val="center"/>
          </w:tcPr>
          <w:p w14:paraId="17108A9C" w14:textId="794D82F3" w:rsidR="001E6337" w:rsidRPr="009366BA" w:rsidRDefault="00FC40DD" w:rsidP="009366BA">
            <w:pPr>
              <w:spacing w:after="0" w:line="240" w:lineRule="auto"/>
              <w:jc w:val="center"/>
              <w:rPr>
                <w:b/>
                <w:bCs/>
                <w:sz w:val="24"/>
                <w:szCs w:val="24"/>
              </w:rPr>
            </w:pPr>
            <w:r w:rsidRPr="009366BA">
              <w:rPr>
                <w:b/>
                <w:bCs/>
                <w:sz w:val="24"/>
                <w:szCs w:val="24"/>
              </w:rPr>
              <w:t>Unit of measurement</w:t>
            </w:r>
          </w:p>
        </w:tc>
        <w:tc>
          <w:tcPr>
            <w:tcW w:w="1603" w:type="dxa"/>
            <w:shd w:val="clear" w:color="auto" w:fill="auto"/>
            <w:vAlign w:val="center"/>
          </w:tcPr>
          <w:p w14:paraId="70A24432" w14:textId="4D6EE216" w:rsidR="001E6337" w:rsidRPr="009366BA" w:rsidRDefault="00FC40DD" w:rsidP="009366BA">
            <w:pPr>
              <w:spacing w:after="0" w:line="240" w:lineRule="auto"/>
              <w:jc w:val="center"/>
              <w:rPr>
                <w:b/>
                <w:bCs/>
                <w:sz w:val="24"/>
                <w:szCs w:val="24"/>
              </w:rPr>
            </w:pPr>
            <w:r w:rsidRPr="009366BA">
              <w:rPr>
                <w:b/>
                <w:bCs/>
                <w:sz w:val="24"/>
                <w:szCs w:val="24"/>
              </w:rPr>
              <w:t>Surveyed medicinal cooperatives</w:t>
            </w:r>
          </w:p>
        </w:tc>
        <w:tc>
          <w:tcPr>
            <w:tcW w:w="1675" w:type="dxa"/>
            <w:shd w:val="clear" w:color="auto" w:fill="auto"/>
            <w:vAlign w:val="center"/>
          </w:tcPr>
          <w:p w14:paraId="1C1F24BB" w14:textId="2826A945" w:rsidR="001E6337" w:rsidRPr="009366BA" w:rsidRDefault="00FC40DD" w:rsidP="009366BA">
            <w:pPr>
              <w:spacing w:after="0" w:line="240" w:lineRule="auto"/>
              <w:jc w:val="center"/>
              <w:rPr>
                <w:b/>
                <w:bCs/>
                <w:sz w:val="24"/>
                <w:szCs w:val="24"/>
              </w:rPr>
            </w:pPr>
            <w:r w:rsidRPr="009366BA">
              <w:rPr>
                <w:b/>
                <w:bCs/>
                <w:sz w:val="24"/>
                <w:szCs w:val="24"/>
              </w:rPr>
              <w:t>Cooperatives in the whole province (all fields)</w:t>
            </w:r>
          </w:p>
        </w:tc>
        <w:tc>
          <w:tcPr>
            <w:tcW w:w="1893" w:type="dxa"/>
            <w:gridSpan w:val="2"/>
            <w:shd w:val="clear" w:color="auto" w:fill="auto"/>
            <w:vAlign w:val="center"/>
          </w:tcPr>
          <w:p w14:paraId="71D0E96E" w14:textId="74AAFF36" w:rsidR="001E6337" w:rsidRPr="009366BA" w:rsidRDefault="00FC40DD" w:rsidP="009366BA">
            <w:pPr>
              <w:spacing w:after="0" w:line="240" w:lineRule="auto"/>
              <w:jc w:val="center"/>
              <w:rPr>
                <w:b/>
                <w:bCs/>
                <w:sz w:val="24"/>
                <w:szCs w:val="24"/>
              </w:rPr>
            </w:pPr>
            <w:r w:rsidRPr="009366BA">
              <w:rPr>
                <w:b/>
                <w:bCs/>
                <w:sz w:val="24"/>
                <w:szCs w:val="24"/>
              </w:rPr>
              <w:t>Comparison</w:t>
            </w:r>
          </w:p>
        </w:tc>
      </w:tr>
      <w:tr w:rsidR="00A36BAE" w:rsidRPr="009366BA" w14:paraId="5FC9C31B" w14:textId="77777777" w:rsidTr="00346349">
        <w:tc>
          <w:tcPr>
            <w:tcW w:w="570" w:type="dxa"/>
            <w:vMerge/>
            <w:shd w:val="clear" w:color="auto" w:fill="auto"/>
          </w:tcPr>
          <w:p w14:paraId="43A20C6C" w14:textId="77777777" w:rsidR="001E6337" w:rsidRPr="009366BA" w:rsidRDefault="001E6337" w:rsidP="009366BA">
            <w:pPr>
              <w:spacing w:after="0" w:line="240" w:lineRule="auto"/>
              <w:jc w:val="center"/>
              <w:rPr>
                <w:b/>
                <w:bCs/>
                <w:sz w:val="24"/>
                <w:szCs w:val="24"/>
              </w:rPr>
            </w:pPr>
          </w:p>
        </w:tc>
        <w:tc>
          <w:tcPr>
            <w:tcW w:w="2454" w:type="dxa"/>
            <w:shd w:val="clear" w:color="auto" w:fill="auto"/>
            <w:vAlign w:val="center"/>
          </w:tcPr>
          <w:p w14:paraId="3AC37290" w14:textId="77777777" w:rsidR="001E6337" w:rsidRPr="009366BA" w:rsidRDefault="001E6337" w:rsidP="009366BA">
            <w:pPr>
              <w:spacing w:after="0" w:line="240" w:lineRule="auto"/>
              <w:jc w:val="center"/>
              <w:rPr>
                <w:b/>
                <w:bCs/>
                <w:sz w:val="24"/>
                <w:szCs w:val="24"/>
              </w:rPr>
            </w:pPr>
            <w:r w:rsidRPr="009366BA">
              <w:rPr>
                <w:b/>
                <w:bCs/>
                <w:sz w:val="24"/>
                <w:szCs w:val="24"/>
              </w:rPr>
              <w:t>A</w:t>
            </w:r>
          </w:p>
        </w:tc>
        <w:tc>
          <w:tcPr>
            <w:tcW w:w="1718" w:type="dxa"/>
            <w:shd w:val="clear" w:color="auto" w:fill="auto"/>
            <w:vAlign w:val="center"/>
          </w:tcPr>
          <w:p w14:paraId="770EC44B" w14:textId="77777777" w:rsidR="001E6337" w:rsidRPr="009366BA" w:rsidRDefault="001E6337" w:rsidP="009366BA">
            <w:pPr>
              <w:spacing w:after="0" w:line="240" w:lineRule="auto"/>
              <w:jc w:val="center"/>
              <w:rPr>
                <w:b/>
                <w:bCs/>
                <w:sz w:val="24"/>
                <w:szCs w:val="24"/>
              </w:rPr>
            </w:pPr>
            <w:r w:rsidRPr="009366BA">
              <w:rPr>
                <w:b/>
                <w:bCs/>
                <w:sz w:val="24"/>
                <w:szCs w:val="24"/>
              </w:rPr>
              <w:t>B</w:t>
            </w:r>
          </w:p>
        </w:tc>
        <w:tc>
          <w:tcPr>
            <w:tcW w:w="1603" w:type="dxa"/>
            <w:shd w:val="clear" w:color="auto" w:fill="auto"/>
            <w:vAlign w:val="center"/>
          </w:tcPr>
          <w:p w14:paraId="0C8D641D" w14:textId="77777777" w:rsidR="001E6337" w:rsidRPr="009366BA" w:rsidRDefault="001E6337" w:rsidP="009366BA">
            <w:pPr>
              <w:spacing w:after="0" w:line="240" w:lineRule="auto"/>
              <w:jc w:val="center"/>
              <w:rPr>
                <w:b/>
                <w:bCs/>
                <w:sz w:val="24"/>
                <w:szCs w:val="24"/>
              </w:rPr>
            </w:pPr>
            <w:r w:rsidRPr="009366BA">
              <w:rPr>
                <w:b/>
                <w:bCs/>
                <w:sz w:val="24"/>
                <w:szCs w:val="24"/>
              </w:rPr>
              <w:t>(1)</w:t>
            </w:r>
          </w:p>
        </w:tc>
        <w:tc>
          <w:tcPr>
            <w:tcW w:w="1675" w:type="dxa"/>
            <w:shd w:val="clear" w:color="auto" w:fill="auto"/>
            <w:vAlign w:val="center"/>
          </w:tcPr>
          <w:p w14:paraId="2746718C" w14:textId="77777777" w:rsidR="001E6337" w:rsidRPr="009366BA" w:rsidRDefault="001E6337" w:rsidP="009366BA">
            <w:pPr>
              <w:spacing w:after="0" w:line="240" w:lineRule="auto"/>
              <w:jc w:val="center"/>
              <w:rPr>
                <w:b/>
                <w:bCs/>
                <w:sz w:val="24"/>
                <w:szCs w:val="24"/>
              </w:rPr>
            </w:pPr>
            <w:r w:rsidRPr="009366BA">
              <w:rPr>
                <w:b/>
                <w:bCs/>
                <w:sz w:val="24"/>
                <w:szCs w:val="24"/>
              </w:rPr>
              <w:t>(2)</w:t>
            </w:r>
          </w:p>
        </w:tc>
        <w:tc>
          <w:tcPr>
            <w:tcW w:w="1057" w:type="dxa"/>
            <w:shd w:val="clear" w:color="auto" w:fill="auto"/>
            <w:vAlign w:val="center"/>
          </w:tcPr>
          <w:p w14:paraId="547EC680" w14:textId="51791F76" w:rsidR="001E6337" w:rsidRPr="009366BA" w:rsidRDefault="00FC40DD" w:rsidP="009366BA">
            <w:pPr>
              <w:spacing w:after="0" w:line="240" w:lineRule="auto"/>
              <w:jc w:val="center"/>
              <w:rPr>
                <w:b/>
                <w:bCs/>
                <w:sz w:val="24"/>
                <w:szCs w:val="24"/>
              </w:rPr>
            </w:pPr>
            <w:r w:rsidRPr="009366BA">
              <w:rPr>
                <w:b/>
                <w:bCs/>
                <w:sz w:val="24"/>
                <w:szCs w:val="24"/>
              </w:rPr>
              <w:t>Amount</w:t>
            </w:r>
          </w:p>
        </w:tc>
        <w:tc>
          <w:tcPr>
            <w:tcW w:w="836" w:type="dxa"/>
            <w:shd w:val="clear" w:color="auto" w:fill="auto"/>
          </w:tcPr>
          <w:p w14:paraId="1E91F0A6" w14:textId="77777777" w:rsidR="001E6337" w:rsidRPr="009366BA" w:rsidRDefault="001E6337" w:rsidP="009366BA">
            <w:pPr>
              <w:spacing w:after="0" w:line="240" w:lineRule="auto"/>
              <w:jc w:val="center"/>
              <w:rPr>
                <w:b/>
                <w:bCs/>
                <w:sz w:val="24"/>
                <w:szCs w:val="24"/>
              </w:rPr>
            </w:pPr>
            <w:r w:rsidRPr="009366BA">
              <w:rPr>
                <w:b/>
                <w:bCs/>
                <w:sz w:val="24"/>
                <w:szCs w:val="24"/>
              </w:rPr>
              <w:t>%</w:t>
            </w:r>
          </w:p>
        </w:tc>
      </w:tr>
      <w:tr w:rsidR="00FC40DD" w:rsidRPr="009366BA" w14:paraId="5CFC316E" w14:textId="77777777" w:rsidTr="00346349">
        <w:tc>
          <w:tcPr>
            <w:tcW w:w="570" w:type="dxa"/>
            <w:shd w:val="clear" w:color="auto" w:fill="auto"/>
          </w:tcPr>
          <w:p w14:paraId="5A4EC27E" w14:textId="77777777" w:rsidR="00FC40DD" w:rsidRPr="009366BA" w:rsidRDefault="00FC40DD" w:rsidP="009366BA">
            <w:pPr>
              <w:spacing w:after="0" w:line="240" w:lineRule="auto"/>
              <w:rPr>
                <w:sz w:val="24"/>
                <w:szCs w:val="24"/>
              </w:rPr>
            </w:pPr>
            <w:r w:rsidRPr="009366BA">
              <w:rPr>
                <w:sz w:val="24"/>
                <w:szCs w:val="24"/>
              </w:rPr>
              <w:t>1</w:t>
            </w:r>
          </w:p>
        </w:tc>
        <w:tc>
          <w:tcPr>
            <w:tcW w:w="2454" w:type="dxa"/>
            <w:shd w:val="clear" w:color="auto" w:fill="auto"/>
          </w:tcPr>
          <w:p w14:paraId="1A8833E4" w14:textId="24BBF963" w:rsidR="00FC40DD" w:rsidRPr="009366BA" w:rsidRDefault="00FC40DD" w:rsidP="009366BA">
            <w:pPr>
              <w:spacing w:after="0" w:line="240" w:lineRule="auto"/>
              <w:rPr>
                <w:sz w:val="24"/>
                <w:szCs w:val="24"/>
              </w:rPr>
            </w:pPr>
            <w:r w:rsidRPr="009366BA">
              <w:rPr>
                <w:sz w:val="24"/>
                <w:szCs w:val="24"/>
              </w:rPr>
              <w:t xml:space="preserve">Number of </w:t>
            </w:r>
            <w:proofErr w:type="gramStart"/>
            <w:r w:rsidRPr="009366BA">
              <w:rPr>
                <w:sz w:val="24"/>
                <w:szCs w:val="24"/>
              </w:rPr>
              <w:t>members/cooperative</w:t>
            </w:r>
            <w:proofErr w:type="gramEnd"/>
          </w:p>
        </w:tc>
        <w:tc>
          <w:tcPr>
            <w:tcW w:w="1718" w:type="dxa"/>
            <w:shd w:val="clear" w:color="auto" w:fill="auto"/>
          </w:tcPr>
          <w:p w14:paraId="763B7CAE" w14:textId="252C8C55" w:rsidR="00FC40DD" w:rsidRPr="009366BA" w:rsidRDefault="00FC40DD" w:rsidP="009366BA">
            <w:pPr>
              <w:spacing w:after="0" w:line="240" w:lineRule="auto"/>
              <w:jc w:val="center"/>
              <w:rPr>
                <w:sz w:val="24"/>
                <w:szCs w:val="24"/>
              </w:rPr>
            </w:pPr>
            <w:r w:rsidRPr="009366BA">
              <w:rPr>
                <w:sz w:val="24"/>
                <w:szCs w:val="24"/>
              </w:rPr>
              <w:t>Person</w:t>
            </w:r>
          </w:p>
        </w:tc>
        <w:tc>
          <w:tcPr>
            <w:tcW w:w="1603" w:type="dxa"/>
            <w:shd w:val="clear" w:color="auto" w:fill="auto"/>
            <w:vAlign w:val="center"/>
          </w:tcPr>
          <w:p w14:paraId="632B0AA8" w14:textId="0CB8E7BC" w:rsidR="00FC40DD" w:rsidRPr="009366BA" w:rsidRDefault="00FC40DD" w:rsidP="009366BA">
            <w:pPr>
              <w:spacing w:after="0" w:line="240" w:lineRule="auto"/>
              <w:jc w:val="center"/>
              <w:rPr>
                <w:sz w:val="24"/>
                <w:szCs w:val="24"/>
              </w:rPr>
            </w:pPr>
            <w:r w:rsidRPr="009366BA">
              <w:rPr>
                <w:sz w:val="24"/>
                <w:szCs w:val="24"/>
              </w:rPr>
              <w:t>20</w:t>
            </w:r>
            <w:r w:rsidR="00346349" w:rsidRPr="009366BA">
              <w:rPr>
                <w:sz w:val="24"/>
                <w:szCs w:val="24"/>
              </w:rPr>
              <w:t>.</w:t>
            </w:r>
            <w:r w:rsidRPr="009366BA">
              <w:rPr>
                <w:sz w:val="24"/>
                <w:szCs w:val="24"/>
              </w:rPr>
              <w:t>4</w:t>
            </w:r>
          </w:p>
        </w:tc>
        <w:tc>
          <w:tcPr>
            <w:tcW w:w="1675" w:type="dxa"/>
            <w:shd w:val="clear" w:color="auto" w:fill="auto"/>
            <w:vAlign w:val="center"/>
          </w:tcPr>
          <w:p w14:paraId="0544BB28" w14:textId="77777777" w:rsidR="00FC40DD" w:rsidRPr="009366BA" w:rsidRDefault="00FC40DD" w:rsidP="009366BA">
            <w:pPr>
              <w:spacing w:after="0" w:line="240" w:lineRule="auto"/>
              <w:jc w:val="center"/>
              <w:rPr>
                <w:sz w:val="24"/>
                <w:szCs w:val="24"/>
              </w:rPr>
            </w:pPr>
            <w:r w:rsidRPr="009366BA">
              <w:rPr>
                <w:sz w:val="24"/>
                <w:szCs w:val="24"/>
              </w:rPr>
              <w:t>25</w:t>
            </w:r>
          </w:p>
        </w:tc>
        <w:tc>
          <w:tcPr>
            <w:tcW w:w="1057" w:type="dxa"/>
            <w:shd w:val="clear" w:color="auto" w:fill="auto"/>
            <w:vAlign w:val="center"/>
          </w:tcPr>
          <w:p w14:paraId="38CCA521" w14:textId="77777777" w:rsidR="00FC40DD" w:rsidRPr="009366BA" w:rsidRDefault="00FC40DD" w:rsidP="009366BA">
            <w:pPr>
              <w:spacing w:after="0" w:line="240" w:lineRule="auto"/>
              <w:jc w:val="center"/>
              <w:rPr>
                <w:sz w:val="24"/>
                <w:szCs w:val="24"/>
              </w:rPr>
            </w:pPr>
            <w:r w:rsidRPr="009366BA">
              <w:rPr>
                <w:sz w:val="24"/>
                <w:szCs w:val="24"/>
              </w:rPr>
              <w:t>-7</w:t>
            </w:r>
          </w:p>
        </w:tc>
        <w:tc>
          <w:tcPr>
            <w:tcW w:w="836" w:type="dxa"/>
            <w:shd w:val="clear" w:color="auto" w:fill="auto"/>
            <w:vAlign w:val="center"/>
          </w:tcPr>
          <w:p w14:paraId="1DE7B44A" w14:textId="77777777" w:rsidR="00FC40DD" w:rsidRPr="009366BA" w:rsidRDefault="00FC40DD" w:rsidP="009366BA">
            <w:pPr>
              <w:spacing w:after="0" w:line="240" w:lineRule="auto"/>
              <w:jc w:val="center"/>
              <w:rPr>
                <w:sz w:val="24"/>
                <w:szCs w:val="24"/>
              </w:rPr>
            </w:pPr>
            <w:r w:rsidRPr="009366BA">
              <w:rPr>
                <w:sz w:val="24"/>
                <w:szCs w:val="24"/>
              </w:rPr>
              <w:t>72%</w:t>
            </w:r>
          </w:p>
        </w:tc>
      </w:tr>
      <w:tr w:rsidR="00FC40DD" w:rsidRPr="009366BA" w14:paraId="589E59FE" w14:textId="77777777" w:rsidTr="00346349">
        <w:tc>
          <w:tcPr>
            <w:tcW w:w="570" w:type="dxa"/>
            <w:shd w:val="clear" w:color="auto" w:fill="auto"/>
          </w:tcPr>
          <w:p w14:paraId="52012BCA" w14:textId="77777777" w:rsidR="00FC40DD" w:rsidRPr="009366BA" w:rsidRDefault="00FC40DD" w:rsidP="009366BA">
            <w:pPr>
              <w:spacing w:after="0" w:line="240" w:lineRule="auto"/>
              <w:rPr>
                <w:sz w:val="24"/>
                <w:szCs w:val="24"/>
              </w:rPr>
            </w:pPr>
            <w:r w:rsidRPr="009366BA">
              <w:rPr>
                <w:sz w:val="24"/>
                <w:szCs w:val="24"/>
              </w:rPr>
              <w:t>2</w:t>
            </w:r>
          </w:p>
        </w:tc>
        <w:tc>
          <w:tcPr>
            <w:tcW w:w="2454" w:type="dxa"/>
            <w:shd w:val="clear" w:color="auto" w:fill="auto"/>
          </w:tcPr>
          <w:p w14:paraId="11F9D4A1" w14:textId="72866833" w:rsidR="00FC40DD" w:rsidRPr="009366BA" w:rsidRDefault="00FC40DD" w:rsidP="009366BA">
            <w:pPr>
              <w:spacing w:after="0" w:line="240" w:lineRule="auto"/>
              <w:rPr>
                <w:sz w:val="24"/>
                <w:szCs w:val="24"/>
              </w:rPr>
            </w:pPr>
            <w:r w:rsidRPr="009366BA">
              <w:rPr>
                <w:sz w:val="24"/>
                <w:szCs w:val="24"/>
              </w:rPr>
              <w:t>Regular workers/cooperative</w:t>
            </w:r>
          </w:p>
        </w:tc>
        <w:tc>
          <w:tcPr>
            <w:tcW w:w="1718" w:type="dxa"/>
            <w:shd w:val="clear" w:color="auto" w:fill="auto"/>
          </w:tcPr>
          <w:p w14:paraId="385EDBB6" w14:textId="1C599DCE" w:rsidR="00FC40DD" w:rsidRPr="009366BA" w:rsidRDefault="00FC40DD" w:rsidP="009366BA">
            <w:pPr>
              <w:spacing w:after="0" w:line="240" w:lineRule="auto"/>
              <w:jc w:val="center"/>
              <w:rPr>
                <w:sz w:val="24"/>
                <w:szCs w:val="24"/>
              </w:rPr>
            </w:pPr>
            <w:r w:rsidRPr="009366BA">
              <w:rPr>
                <w:sz w:val="24"/>
                <w:szCs w:val="24"/>
              </w:rPr>
              <w:t>Person</w:t>
            </w:r>
          </w:p>
        </w:tc>
        <w:tc>
          <w:tcPr>
            <w:tcW w:w="1603" w:type="dxa"/>
            <w:shd w:val="clear" w:color="auto" w:fill="auto"/>
            <w:vAlign w:val="center"/>
          </w:tcPr>
          <w:p w14:paraId="2A1FA9F0" w14:textId="77777777" w:rsidR="00FC40DD" w:rsidRPr="009366BA" w:rsidRDefault="00FC40DD" w:rsidP="009366BA">
            <w:pPr>
              <w:spacing w:after="0" w:line="240" w:lineRule="auto"/>
              <w:jc w:val="center"/>
              <w:rPr>
                <w:sz w:val="24"/>
                <w:szCs w:val="24"/>
              </w:rPr>
            </w:pPr>
            <w:r w:rsidRPr="009366BA">
              <w:rPr>
                <w:sz w:val="24"/>
                <w:szCs w:val="24"/>
              </w:rPr>
              <w:t>12</w:t>
            </w:r>
          </w:p>
        </w:tc>
        <w:tc>
          <w:tcPr>
            <w:tcW w:w="1675" w:type="dxa"/>
            <w:shd w:val="clear" w:color="auto" w:fill="auto"/>
            <w:vAlign w:val="center"/>
          </w:tcPr>
          <w:p w14:paraId="1BC72758" w14:textId="77777777" w:rsidR="00FC40DD" w:rsidRPr="009366BA" w:rsidRDefault="00FC40DD" w:rsidP="009366BA">
            <w:pPr>
              <w:spacing w:after="0" w:line="240" w:lineRule="auto"/>
              <w:jc w:val="center"/>
              <w:rPr>
                <w:sz w:val="24"/>
                <w:szCs w:val="24"/>
              </w:rPr>
            </w:pPr>
            <w:r w:rsidRPr="009366BA">
              <w:rPr>
                <w:sz w:val="24"/>
                <w:szCs w:val="24"/>
              </w:rPr>
              <w:t>15</w:t>
            </w:r>
          </w:p>
        </w:tc>
        <w:tc>
          <w:tcPr>
            <w:tcW w:w="1057" w:type="dxa"/>
            <w:shd w:val="clear" w:color="auto" w:fill="auto"/>
            <w:vAlign w:val="center"/>
          </w:tcPr>
          <w:p w14:paraId="423D1590" w14:textId="77777777" w:rsidR="00FC40DD" w:rsidRPr="009366BA" w:rsidRDefault="00FC40DD" w:rsidP="009366BA">
            <w:pPr>
              <w:spacing w:after="0" w:line="240" w:lineRule="auto"/>
              <w:jc w:val="center"/>
              <w:rPr>
                <w:sz w:val="24"/>
                <w:szCs w:val="24"/>
              </w:rPr>
            </w:pPr>
            <w:r w:rsidRPr="009366BA">
              <w:rPr>
                <w:sz w:val="24"/>
                <w:szCs w:val="24"/>
              </w:rPr>
              <w:t>-3</w:t>
            </w:r>
          </w:p>
        </w:tc>
        <w:tc>
          <w:tcPr>
            <w:tcW w:w="836" w:type="dxa"/>
            <w:shd w:val="clear" w:color="auto" w:fill="auto"/>
            <w:vAlign w:val="center"/>
          </w:tcPr>
          <w:p w14:paraId="3C7110CD" w14:textId="77777777" w:rsidR="00FC40DD" w:rsidRPr="009366BA" w:rsidRDefault="00FC40DD" w:rsidP="009366BA">
            <w:pPr>
              <w:spacing w:after="0" w:line="240" w:lineRule="auto"/>
              <w:jc w:val="center"/>
              <w:rPr>
                <w:sz w:val="24"/>
                <w:szCs w:val="24"/>
              </w:rPr>
            </w:pPr>
            <w:r w:rsidRPr="009366BA">
              <w:rPr>
                <w:sz w:val="24"/>
                <w:szCs w:val="24"/>
              </w:rPr>
              <w:t>80%</w:t>
            </w:r>
          </w:p>
        </w:tc>
      </w:tr>
      <w:tr w:rsidR="00FC40DD" w:rsidRPr="009366BA" w14:paraId="20C62C6B" w14:textId="77777777" w:rsidTr="00346349">
        <w:tc>
          <w:tcPr>
            <w:tcW w:w="570" w:type="dxa"/>
            <w:shd w:val="clear" w:color="auto" w:fill="auto"/>
          </w:tcPr>
          <w:p w14:paraId="4DEF5717" w14:textId="77777777" w:rsidR="00FC40DD" w:rsidRPr="009366BA" w:rsidRDefault="00FC40DD" w:rsidP="009366BA">
            <w:pPr>
              <w:spacing w:after="0" w:line="240" w:lineRule="auto"/>
              <w:rPr>
                <w:sz w:val="24"/>
                <w:szCs w:val="24"/>
              </w:rPr>
            </w:pPr>
            <w:r w:rsidRPr="009366BA">
              <w:rPr>
                <w:sz w:val="24"/>
                <w:szCs w:val="24"/>
              </w:rPr>
              <w:t>3</w:t>
            </w:r>
          </w:p>
        </w:tc>
        <w:tc>
          <w:tcPr>
            <w:tcW w:w="2454" w:type="dxa"/>
            <w:shd w:val="clear" w:color="auto" w:fill="auto"/>
          </w:tcPr>
          <w:p w14:paraId="71ECE3D2" w14:textId="3E396BBC" w:rsidR="00FC40DD" w:rsidRPr="009366BA" w:rsidRDefault="00FC40DD" w:rsidP="009366BA">
            <w:pPr>
              <w:spacing w:after="0" w:line="240" w:lineRule="auto"/>
              <w:rPr>
                <w:sz w:val="24"/>
                <w:szCs w:val="24"/>
              </w:rPr>
            </w:pPr>
            <w:r w:rsidRPr="009366BA">
              <w:rPr>
                <w:sz w:val="24"/>
                <w:szCs w:val="24"/>
              </w:rPr>
              <w:t>Proportion of female workers</w:t>
            </w:r>
          </w:p>
        </w:tc>
        <w:tc>
          <w:tcPr>
            <w:tcW w:w="1718" w:type="dxa"/>
            <w:shd w:val="clear" w:color="auto" w:fill="auto"/>
          </w:tcPr>
          <w:p w14:paraId="27ECE0A8" w14:textId="6A43064C"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45736020" w14:textId="77777777" w:rsidR="00FC40DD" w:rsidRPr="009366BA" w:rsidRDefault="00FC40DD" w:rsidP="009366BA">
            <w:pPr>
              <w:spacing w:after="0" w:line="240" w:lineRule="auto"/>
              <w:jc w:val="center"/>
              <w:rPr>
                <w:sz w:val="24"/>
                <w:szCs w:val="24"/>
              </w:rPr>
            </w:pPr>
            <w:r w:rsidRPr="009366BA">
              <w:rPr>
                <w:sz w:val="24"/>
                <w:szCs w:val="24"/>
              </w:rPr>
              <w:t>55</w:t>
            </w:r>
          </w:p>
        </w:tc>
        <w:tc>
          <w:tcPr>
            <w:tcW w:w="1675" w:type="dxa"/>
            <w:shd w:val="clear" w:color="auto" w:fill="auto"/>
            <w:vAlign w:val="center"/>
          </w:tcPr>
          <w:p w14:paraId="763B9652" w14:textId="77777777" w:rsidR="00FC40DD" w:rsidRPr="009366BA" w:rsidRDefault="00FC40DD" w:rsidP="009366BA">
            <w:pPr>
              <w:spacing w:after="0" w:line="240" w:lineRule="auto"/>
              <w:jc w:val="center"/>
              <w:rPr>
                <w:sz w:val="24"/>
                <w:szCs w:val="24"/>
              </w:rPr>
            </w:pPr>
            <w:r w:rsidRPr="009366BA">
              <w:rPr>
                <w:sz w:val="24"/>
                <w:szCs w:val="24"/>
              </w:rPr>
              <w:t>52</w:t>
            </w:r>
          </w:p>
        </w:tc>
        <w:tc>
          <w:tcPr>
            <w:tcW w:w="1057" w:type="dxa"/>
            <w:shd w:val="clear" w:color="auto" w:fill="auto"/>
            <w:vAlign w:val="center"/>
          </w:tcPr>
          <w:p w14:paraId="6702BACD" w14:textId="77777777" w:rsidR="00FC40DD" w:rsidRPr="009366BA" w:rsidRDefault="00FC40DD" w:rsidP="009366BA">
            <w:pPr>
              <w:spacing w:after="0" w:line="240" w:lineRule="auto"/>
              <w:jc w:val="center"/>
              <w:rPr>
                <w:sz w:val="24"/>
                <w:szCs w:val="24"/>
              </w:rPr>
            </w:pPr>
            <w:r w:rsidRPr="009366BA">
              <w:rPr>
                <w:sz w:val="24"/>
                <w:szCs w:val="24"/>
              </w:rPr>
              <w:t>3</w:t>
            </w:r>
          </w:p>
        </w:tc>
        <w:tc>
          <w:tcPr>
            <w:tcW w:w="836" w:type="dxa"/>
            <w:shd w:val="clear" w:color="auto" w:fill="auto"/>
            <w:vAlign w:val="center"/>
          </w:tcPr>
          <w:p w14:paraId="6EC543C7" w14:textId="77777777" w:rsidR="00FC40DD" w:rsidRPr="009366BA" w:rsidRDefault="00FC40DD" w:rsidP="009366BA">
            <w:pPr>
              <w:spacing w:after="0" w:line="240" w:lineRule="auto"/>
              <w:jc w:val="center"/>
              <w:rPr>
                <w:sz w:val="24"/>
                <w:szCs w:val="24"/>
              </w:rPr>
            </w:pPr>
            <w:r w:rsidRPr="009366BA">
              <w:rPr>
                <w:sz w:val="24"/>
                <w:szCs w:val="24"/>
              </w:rPr>
              <w:t>106%</w:t>
            </w:r>
          </w:p>
        </w:tc>
      </w:tr>
      <w:tr w:rsidR="00FC40DD" w:rsidRPr="009366BA" w14:paraId="572E50F6" w14:textId="77777777" w:rsidTr="00346349">
        <w:tc>
          <w:tcPr>
            <w:tcW w:w="570" w:type="dxa"/>
            <w:shd w:val="clear" w:color="auto" w:fill="auto"/>
          </w:tcPr>
          <w:p w14:paraId="6DA2D9EA" w14:textId="77777777" w:rsidR="00FC40DD" w:rsidRPr="009366BA" w:rsidRDefault="00FC40DD" w:rsidP="009366BA">
            <w:pPr>
              <w:spacing w:after="0" w:line="240" w:lineRule="auto"/>
              <w:rPr>
                <w:sz w:val="24"/>
                <w:szCs w:val="24"/>
              </w:rPr>
            </w:pPr>
            <w:r w:rsidRPr="009366BA">
              <w:rPr>
                <w:sz w:val="24"/>
                <w:szCs w:val="24"/>
              </w:rPr>
              <w:t>4</w:t>
            </w:r>
          </w:p>
        </w:tc>
        <w:tc>
          <w:tcPr>
            <w:tcW w:w="2454" w:type="dxa"/>
            <w:shd w:val="clear" w:color="auto" w:fill="auto"/>
          </w:tcPr>
          <w:p w14:paraId="1B8EC612" w14:textId="24CE976E" w:rsidR="00FC40DD" w:rsidRPr="009366BA" w:rsidRDefault="00FC40DD" w:rsidP="009366BA">
            <w:pPr>
              <w:spacing w:after="0" w:line="240" w:lineRule="auto"/>
              <w:rPr>
                <w:sz w:val="24"/>
                <w:szCs w:val="24"/>
              </w:rPr>
            </w:pPr>
            <w:r w:rsidRPr="009366BA">
              <w:rPr>
                <w:sz w:val="24"/>
                <w:szCs w:val="24"/>
              </w:rPr>
              <w:t>Proportion of ethnic minority workers</w:t>
            </w:r>
          </w:p>
        </w:tc>
        <w:tc>
          <w:tcPr>
            <w:tcW w:w="1718" w:type="dxa"/>
            <w:shd w:val="clear" w:color="auto" w:fill="auto"/>
          </w:tcPr>
          <w:p w14:paraId="4F514EEB" w14:textId="718BFAFD"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7D4D77EA" w14:textId="77777777" w:rsidR="00FC40DD" w:rsidRPr="009366BA" w:rsidRDefault="00FC40DD" w:rsidP="009366BA">
            <w:pPr>
              <w:spacing w:after="0" w:line="240" w:lineRule="auto"/>
              <w:jc w:val="center"/>
              <w:rPr>
                <w:sz w:val="24"/>
                <w:szCs w:val="24"/>
              </w:rPr>
            </w:pPr>
            <w:r w:rsidRPr="009366BA">
              <w:rPr>
                <w:sz w:val="24"/>
                <w:szCs w:val="24"/>
              </w:rPr>
              <w:t>60</w:t>
            </w:r>
          </w:p>
        </w:tc>
        <w:tc>
          <w:tcPr>
            <w:tcW w:w="1675" w:type="dxa"/>
            <w:shd w:val="clear" w:color="auto" w:fill="auto"/>
            <w:vAlign w:val="center"/>
          </w:tcPr>
          <w:p w14:paraId="1FFE5774" w14:textId="77777777" w:rsidR="00FC40DD" w:rsidRPr="009366BA" w:rsidRDefault="00FC40DD" w:rsidP="009366BA">
            <w:pPr>
              <w:spacing w:after="0" w:line="240" w:lineRule="auto"/>
              <w:jc w:val="center"/>
              <w:rPr>
                <w:sz w:val="24"/>
                <w:szCs w:val="24"/>
              </w:rPr>
            </w:pPr>
            <w:r w:rsidRPr="009366BA">
              <w:rPr>
                <w:sz w:val="24"/>
                <w:szCs w:val="24"/>
              </w:rPr>
              <w:t>40</w:t>
            </w:r>
          </w:p>
        </w:tc>
        <w:tc>
          <w:tcPr>
            <w:tcW w:w="1057" w:type="dxa"/>
            <w:shd w:val="clear" w:color="auto" w:fill="auto"/>
            <w:vAlign w:val="center"/>
          </w:tcPr>
          <w:p w14:paraId="7B6DB1F6" w14:textId="77777777" w:rsidR="00FC40DD" w:rsidRPr="009366BA" w:rsidRDefault="00FC40DD" w:rsidP="009366BA">
            <w:pPr>
              <w:spacing w:after="0" w:line="240" w:lineRule="auto"/>
              <w:jc w:val="center"/>
              <w:rPr>
                <w:sz w:val="24"/>
                <w:szCs w:val="24"/>
              </w:rPr>
            </w:pPr>
            <w:r w:rsidRPr="009366BA">
              <w:rPr>
                <w:sz w:val="24"/>
                <w:szCs w:val="24"/>
              </w:rPr>
              <w:t>20</w:t>
            </w:r>
          </w:p>
        </w:tc>
        <w:tc>
          <w:tcPr>
            <w:tcW w:w="836" w:type="dxa"/>
            <w:shd w:val="clear" w:color="auto" w:fill="auto"/>
            <w:vAlign w:val="center"/>
          </w:tcPr>
          <w:p w14:paraId="3A512CBE" w14:textId="77777777" w:rsidR="00FC40DD" w:rsidRPr="009366BA" w:rsidRDefault="00FC40DD" w:rsidP="009366BA">
            <w:pPr>
              <w:spacing w:after="0" w:line="240" w:lineRule="auto"/>
              <w:jc w:val="center"/>
              <w:rPr>
                <w:sz w:val="24"/>
                <w:szCs w:val="24"/>
              </w:rPr>
            </w:pPr>
            <w:r w:rsidRPr="009366BA">
              <w:rPr>
                <w:sz w:val="24"/>
                <w:szCs w:val="24"/>
              </w:rPr>
              <w:t>150%</w:t>
            </w:r>
          </w:p>
        </w:tc>
      </w:tr>
      <w:tr w:rsidR="00FC40DD" w:rsidRPr="009366BA" w14:paraId="2FFF47F5" w14:textId="77777777" w:rsidTr="00346349">
        <w:tc>
          <w:tcPr>
            <w:tcW w:w="570" w:type="dxa"/>
            <w:shd w:val="clear" w:color="auto" w:fill="auto"/>
          </w:tcPr>
          <w:p w14:paraId="26E4C256" w14:textId="77777777" w:rsidR="00FC40DD" w:rsidRPr="009366BA" w:rsidRDefault="00FC40DD" w:rsidP="009366BA">
            <w:pPr>
              <w:spacing w:after="0" w:line="240" w:lineRule="auto"/>
              <w:rPr>
                <w:sz w:val="24"/>
                <w:szCs w:val="24"/>
              </w:rPr>
            </w:pPr>
            <w:r w:rsidRPr="009366BA">
              <w:rPr>
                <w:sz w:val="24"/>
                <w:szCs w:val="24"/>
              </w:rPr>
              <w:t>5</w:t>
            </w:r>
          </w:p>
        </w:tc>
        <w:tc>
          <w:tcPr>
            <w:tcW w:w="2454" w:type="dxa"/>
            <w:shd w:val="clear" w:color="auto" w:fill="auto"/>
          </w:tcPr>
          <w:p w14:paraId="31003655" w14:textId="62802CE5" w:rsidR="00FC40DD" w:rsidRPr="009366BA" w:rsidRDefault="00FC40DD" w:rsidP="009366BA">
            <w:pPr>
              <w:spacing w:after="0" w:line="240" w:lineRule="auto"/>
              <w:rPr>
                <w:sz w:val="24"/>
                <w:szCs w:val="24"/>
              </w:rPr>
            </w:pPr>
            <w:r w:rsidRPr="009366BA">
              <w:rPr>
                <w:sz w:val="24"/>
                <w:szCs w:val="24"/>
              </w:rPr>
              <w:t>Average production area/cooperative</w:t>
            </w:r>
          </w:p>
        </w:tc>
        <w:tc>
          <w:tcPr>
            <w:tcW w:w="1718" w:type="dxa"/>
            <w:shd w:val="clear" w:color="auto" w:fill="auto"/>
          </w:tcPr>
          <w:p w14:paraId="70313397" w14:textId="0CD17839" w:rsidR="00FC40DD" w:rsidRPr="009366BA" w:rsidRDefault="00FC40DD" w:rsidP="009366BA">
            <w:pPr>
              <w:spacing w:after="0" w:line="240" w:lineRule="auto"/>
              <w:jc w:val="center"/>
              <w:rPr>
                <w:sz w:val="24"/>
                <w:szCs w:val="24"/>
              </w:rPr>
            </w:pPr>
            <w:r w:rsidRPr="009366BA">
              <w:rPr>
                <w:sz w:val="24"/>
                <w:szCs w:val="24"/>
              </w:rPr>
              <w:t>Ha</w:t>
            </w:r>
          </w:p>
        </w:tc>
        <w:tc>
          <w:tcPr>
            <w:tcW w:w="1603" w:type="dxa"/>
            <w:shd w:val="clear" w:color="auto" w:fill="auto"/>
            <w:vAlign w:val="center"/>
          </w:tcPr>
          <w:p w14:paraId="2A952A75" w14:textId="63379B34" w:rsidR="00FC40DD" w:rsidRPr="009366BA" w:rsidRDefault="00FC40DD" w:rsidP="009366BA">
            <w:pPr>
              <w:spacing w:after="0" w:line="240" w:lineRule="auto"/>
              <w:jc w:val="center"/>
              <w:rPr>
                <w:sz w:val="24"/>
                <w:szCs w:val="24"/>
              </w:rPr>
            </w:pPr>
            <w:r w:rsidRPr="009366BA">
              <w:rPr>
                <w:sz w:val="24"/>
                <w:szCs w:val="24"/>
              </w:rPr>
              <w:t>4</w:t>
            </w:r>
            <w:r w:rsidR="00346349" w:rsidRPr="009366BA">
              <w:rPr>
                <w:sz w:val="24"/>
                <w:szCs w:val="24"/>
              </w:rPr>
              <w:t>.</w:t>
            </w:r>
            <w:r w:rsidRPr="009366BA">
              <w:rPr>
                <w:sz w:val="24"/>
                <w:szCs w:val="24"/>
              </w:rPr>
              <w:t>5</w:t>
            </w:r>
          </w:p>
        </w:tc>
        <w:tc>
          <w:tcPr>
            <w:tcW w:w="1675" w:type="dxa"/>
            <w:shd w:val="clear" w:color="auto" w:fill="auto"/>
            <w:vAlign w:val="center"/>
          </w:tcPr>
          <w:p w14:paraId="378A950F" w14:textId="77777777" w:rsidR="00FC40DD" w:rsidRPr="009366BA" w:rsidRDefault="00FC40DD" w:rsidP="009366BA">
            <w:pPr>
              <w:spacing w:after="0" w:line="240" w:lineRule="auto"/>
              <w:jc w:val="center"/>
              <w:rPr>
                <w:sz w:val="24"/>
                <w:szCs w:val="24"/>
              </w:rPr>
            </w:pPr>
            <w:r w:rsidRPr="009366BA">
              <w:rPr>
                <w:sz w:val="24"/>
                <w:szCs w:val="24"/>
              </w:rPr>
              <w:t>6</w:t>
            </w:r>
          </w:p>
        </w:tc>
        <w:tc>
          <w:tcPr>
            <w:tcW w:w="1057" w:type="dxa"/>
            <w:shd w:val="clear" w:color="auto" w:fill="auto"/>
            <w:vAlign w:val="center"/>
          </w:tcPr>
          <w:p w14:paraId="5A853006" w14:textId="1D06885D" w:rsidR="00FC40DD" w:rsidRPr="009366BA" w:rsidRDefault="00FC40DD" w:rsidP="009366BA">
            <w:pPr>
              <w:spacing w:after="0" w:line="240" w:lineRule="auto"/>
              <w:jc w:val="center"/>
              <w:rPr>
                <w:sz w:val="24"/>
                <w:szCs w:val="24"/>
              </w:rPr>
            </w:pPr>
            <w:r w:rsidRPr="009366BA">
              <w:rPr>
                <w:sz w:val="24"/>
                <w:szCs w:val="24"/>
              </w:rPr>
              <w:t>-1</w:t>
            </w:r>
            <w:r w:rsidR="00346349" w:rsidRPr="009366BA">
              <w:rPr>
                <w:sz w:val="24"/>
                <w:szCs w:val="24"/>
              </w:rPr>
              <w:t>.</w:t>
            </w:r>
            <w:r w:rsidRPr="009366BA">
              <w:rPr>
                <w:sz w:val="24"/>
                <w:szCs w:val="24"/>
              </w:rPr>
              <w:t>5</w:t>
            </w:r>
          </w:p>
        </w:tc>
        <w:tc>
          <w:tcPr>
            <w:tcW w:w="836" w:type="dxa"/>
            <w:shd w:val="clear" w:color="auto" w:fill="auto"/>
            <w:vAlign w:val="center"/>
          </w:tcPr>
          <w:p w14:paraId="42902C46" w14:textId="77777777" w:rsidR="00FC40DD" w:rsidRPr="009366BA" w:rsidRDefault="00FC40DD" w:rsidP="009366BA">
            <w:pPr>
              <w:spacing w:after="0" w:line="240" w:lineRule="auto"/>
              <w:jc w:val="center"/>
              <w:rPr>
                <w:sz w:val="24"/>
                <w:szCs w:val="24"/>
              </w:rPr>
            </w:pPr>
            <w:r w:rsidRPr="009366BA">
              <w:rPr>
                <w:sz w:val="24"/>
                <w:szCs w:val="24"/>
              </w:rPr>
              <w:t>75%</w:t>
            </w:r>
          </w:p>
        </w:tc>
      </w:tr>
      <w:tr w:rsidR="00FC40DD" w:rsidRPr="009366BA" w14:paraId="127F2C88" w14:textId="77777777" w:rsidTr="00346349">
        <w:tc>
          <w:tcPr>
            <w:tcW w:w="570" w:type="dxa"/>
            <w:shd w:val="clear" w:color="auto" w:fill="auto"/>
          </w:tcPr>
          <w:p w14:paraId="6F784344" w14:textId="77777777" w:rsidR="00FC40DD" w:rsidRPr="009366BA" w:rsidRDefault="00FC40DD" w:rsidP="009366BA">
            <w:pPr>
              <w:spacing w:after="0" w:line="240" w:lineRule="auto"/>
              <w:rPr>
                <w:sz w:val="24"/>
                <w:szCs w:val="24"/>
              </w:rPr>
            </w:pPr>
            <w:r w:rsidRPr="009366BA">
              <w:rPr>
                <w:sz w:val="24"/>
                <w:szCs w:val="24"/>
              </w:rPr>
              <w:t>6</w:t>
            </w:r>
          </w:p>
        </w:tc>
        <w:tc>
          <w:tcPr>
            <w:tcW w:w="2454" w:type="dxa"/>
            <w:shd w:val="clear" w:color="auto" w:fill="auto"/>
          </w:tcPr>
          <w:p w14:paraId="73B9698F" w14:textId="49EFEA34" w:rsidR="00FC40DD" w:rsidRPr="009366BA" w:rsidRDefault="00FC40DD" w:rsidP="009366BA">
            <w:pPr>
              <w:spacing w:after="0" w:line="240" w:lineRule="auto"/>
              <w:rPr>
                <w:sz w:val="24"/>
                <w:szCs w:val="24"/>
              </w:rPr>
            </w:pPr>
            <w:r w:rsidRPr="009366BA">
              <w:rPr>
                <w:sz w:val="24"/>
                <w:szCs w:val="24"/>
              </w:rPr>
              <w:t>Proportion of cooperatives with OCOP products</w:t>
            </w:r>
          </w:p>
        </w:tc>
        <w:tc>
          <w:tcPr>
            <w:tcW w:w="1718" w:type="dxa"/>
            <w:shd w:val="clear" w:color="auto" w:fill="auto"/>
          </w:tcPr>
          <w:p w14:paraId="2B13757B" w14:textId="58702AD6"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248EC421" w14:textId="77777777" w:rsidR="00FC40DD" w:rsidRPr="009366BA" w:rsidRDefault="00FC40DD" w:rsidP="009366BA">
            <w:pPr>
              <w:spacing w:after="0" w:line="240" w:lineRule="auto"/>
              <w:jc w:val="center"/>
              <w:rPr>
                <w:sz w:val="24"/>
                <w:szCs w:val="24"/>
              </w:rPr>
            </w:pPr>
            <w:r w:rsidRPr="009366BA">
              <w:rPr>
                <w:sz w:val="24"/>
                <w:szCs w:val="24"/>
              </w:rPr>
              <w:t>30</w:t>
            </w:r>
          </w:p>
        </w:tc>
        <w:tc>
          <w:tcPr>
            <w:tcW w:w="1675" w:type="dxa"/>
            <w:shd w:val="clear" w:color="auto" w:fill="auto"/>
            <w:vAlign w:val="center"/>
          </w:tcPr>
          <w:p w14:paraId="1406F4AA" w14:textId="77777777" w:rsidR="00FC40DD" w:rsidRPr="009366BA" w:rsidRDefault="00FC40DD" w:rsidP="009366BA">
            <w:pPr>
              <w:spacing w:after="0" w:line="240" w:lineRule="auto"/>
              <w:jc w:val="center"/>
              <w:rPr>
                <w:sz w:val="24"/>
                <w:szCs w:val="24"/>
              </w:rPr>
            </w:pPr>
            <w:r w:rsidRPr="009366BA">
              <w:rPr>
                <w:sz w:val="24"/>
                <w:szCs w:val="24"/>
              </w:rPr>
              <w:t>20</w:t>
            </w:r>
          </w:p>
        </w:tc>
        <w:tc>
          <w:tcPr>
            <w:tcW w:w="1057" w:type="dxa"/>
            <w:shd w:val="clear" w:color="auto" w:fill="auto"/>
            <w:vAlign w:val="center"/>
          </w:tcPr>
          <w:p w14:paraId="69E4ECF4" w14:textId="77777777" w:rsidR="00FC40DD" w:rsidRPr="009366BA" w:rsidRDefault="00FC40DD" w:rsidP="009366BA">
            <w:pPr>
              <w:spacing w:after="0" w:line="240" w:lineRule="auto"/>
              <w:jc w:val="center"/>
              <w:rPr>
                <w:sz w:val="24"/>
                <w:szCs w:val="24"/>
              </w:rPr>
            </w:pPr>
            <w:r w:rsidRPr="009366BA">
              <w:rPr>
                <w:sz w:val="24"/>
                <w:szCs w:val="24"/>
              </w:rPr>
              <w:t>10</w:t>
            </w:r>
          </w:p>
        </w:tc>
        <w:tc>
          <w:tcPr>
            <w:tcW w:w="836" w:type="dxa"/>
            <w:shd w:val="clear" w:color="auto" w:fill="auto"/>
            <w:vAlign w:val="center"/>
          </w:tcPr>
          <w:p w14:paraId="0E634C9F" w14:textId="77777777" w:rsidR="00FC40DD" w:rsidRPr="009366BA" w:rsidRDefault="00FC40DD" w:rsidP="009366BA">
            <w:pPr>
              <w:spacing w:after="0" w:line="240" w:lineRule="auto"/>
              <w:jc w:val="center"/>
              <w:rPr>
                <w:sz w:val="24"/>
                <w:szCs w:val="24"/>
              </w:rPr>
            </w:pPr>
            <w:r w:rsidRPr="009366BA">
              <w:rPr>
                <w:sz w:val="24"/>
                <w:szCs w:val="24"/>
              </w:rPr>
              <w:t>150%</w:t>
            </w:r>
          </w:p>
        </w:tc>
      </w:tr>
      <w:tr w:rsidR="00FC40DD" w:rsidRPr="009366BA" w14:paraId="45EFB4B8" w14:textId="77777777" w:rsidTr="00346349">
        <w:tc>
          <w:tcPr>
            <w:tcW w:w="570" w:type="dxa"/>
            <w:shd w:val="clear" w:color="auto" w:fill="auto"/>
          </w:tcPr>
          <w:p w14:paraId="33DC1CCC" w14:textId="77777777" w:rsidR="00FC40DD" w:rsidRPr="009366BA" w:rsidRDefault="00FC40DD" w:rsidP="009366BA">
            <w:pPr>
              <w:spacing w:after="0" w:line="240" w:lineRule="auto"/>
              <w:rPr>
                <w:sz w:val="24"/>
                <w:szCs w:val="24"/>
              </w:rPr>
            </w:pPr>
            <w:r w:rsidRPr="009366BA">
              <w:rPr>
                <w:sz w:val="24"/>
                <w:szCs w:val="24"/>
              </w:rPr>
              <w:t>7</w:t>
            </w:r>
          </w:p>
        </w:tc>
        <w:tc>
          <w:tcPr>
            <w:tcW w:w="2454" w:type="dxa"/>
            <w:shd w:val="clear" w:color="auto" w:fill="auto"/>
          </w:tcPr>
          <w:p w14:paraId="1E498B37" w14:textId="44CDC95B" w:rsidR="00FC40DD" w:rsidRPr="009366BA" w:rsidRDefault="00FC40DD" w:rsidP="009366BA">
            <w:pPr>
              <w:spacing w:after="0" w:line="240" w:lineRule="auto"/>
              <w:rPr>
                <w:sz w:val="24"/>
                <w:szCs w:val="24"/>
              </w:rPr>
            </w:pPr>
            <w:r w:rsidRPr="009366BA">
              <w:rPr>
                <w:sz w:val="24"/>
                <w:szCs w:val="24"/>
              </w:rPr>
              <w:t>Annual revenue/cooperative</w:t>
            </w:r>
          </w:p>
        </w:tc>
        <w:tc>
          <w:tcPr>
            <w:tcW w:w="1718" w:type="dxa"/>
            <w:shd w:val="clear" w:color="auto" w:fill="auto"/>
          </w:tcPr>
          <w:p w14:paraId="066E6CF0" w14:textId="3EDEAB75" w:rsidR="00FC40DD" w:rsidRPr="009366BA" w:rsidRDefault="00FC40DD" w:rsidP="009366BA">
            <w:pPr>
              <w:spacing w:after="0" w:line="240" w:lineRule="auto"/>
              <w:jc w:val="center"/>
              <w:rPr>
                <w:sz w:val="24"/>
                <w:szCs w:val="24"/>
              </w:rPr>
            </w:pPr>
            <w:r w:rsidRPr="009366BA">
              <w:rPr>
                <w:sz w:val="24"/>
                <w:szCs w:val="24"/>
              </w:rPr>
              <w:t>Million VND</w:t>
            </w:r>
          </w:p>
        </w:tc>
        <w:tc>
          <w:tcPr>
            <w:tcW w:w="1603" w:type="dxa"/>
            <w:shd w:val="clear" w:color="auto" w:fill="auto"/>
            <w:vAlign w:val="center"/>
          </w:tcPr>
          <w:p w14:paraId="5555F041" w14:textId="77777777" w:rsidR="00FC40DD" w:rsidRPr="009366BA" w:rsidRDefault="00FC40DD" w:rsidP="009366BA">
            <w:pPr>
              <w:spacing w:after="0" w:line="240" w:lineRule="auto"/>
              <w:jc w:val="center"/>
              <w:rPr>
                <w:sz w:val="24"/>
                <w:szCs w:val="24"/>
              </w:rPr>
            </w:pPr>
            <w:r w:rsidRPr="009366BA">
              <w:rPr>
                <w:sz w:val="24"/>
                <w:szCs w:val="24"/>
              </w:rPr>
              <w:t>480</w:t>
            </w:r>
          </w:p>
        </w:tc>
        <w:tc>
          <w:tcPr>
            <w:tcW w:w="1675" w:type="dxa"/>
            <w:shd w:val="clear" w:color="auto" w:fill="auto"/>
            <w:vAlign w:val="center"/>
          </w:tcPr>
          <w:p w14:paraId="5CEEC8E0" w14:textId="77777777" w:rsidR="00FC40DD" w:rsidRPr="009366BA" w:rsidRDefault="00FC40DD" w:rsidP="009366BA">
            <w:pPr>
              <w:spacing w:after="0" w:line="240" w:lineRule="auto"/>
              <w:jc w:val="center"/>
              <w:rPr>
                <w:sz w:val="24"/>
                <w:szCs w:val="24"/>
              </w:rPr>
            </w:pPr>
            <w:r w:rsidRPr="009366BA">
              <w:rPr>
                <w:sz w:val="24"/>
                <w:szCs w:val="24"/>
              </w:rPr>
              <w:t>600</w:t>
            </w:r>
          </w:p>
        </w:tc>
        <w:tc>
          <w:tcPr>
            <w:tcW w:w="1057" w:type="dxa"/>
            <w:shd w:val="clear" w:color="auto" w:fill="auto"/>
            <w:vAlign w:val="center"/>
          </w:tcPr>
          <w:p w14:paraId="4F9D1C5B" w14:textId="77777777" w:rsidR="00FC40DD" w:rsidRPr="009366BA" w:rsidRDefault="00FC40DD" w:rsidP="009366BA">
            <w:pPr>
              <w:spacing w:after="0" w:line="240" w:lineRule="auto"/>
              <w:jc w:val="center"/>
              <w:rPr>
                <w:sz w:val="24"/>
                <w:szCs w:val="24"/>
              </w:rPr>
            </w:pPr>
            <w:r w:rsidRPr="009366BA">
              <w:rPr>
                <w:sz w:val="24"/>
                <w:szCs w:val="24"/>
              </w:rPr>
              <w:t>-120</w:t>
            </w:r>
          </w:p>
        </w:tc>
        <w:tc>
          <w:tcPr>
            <w:tcW w:w="836" w:type="dxa"/>
            <w:shd w:val="clear" w:color="auto" w:fill="auto"/>
            <w:vAlign w:val="center"/>
          </w:tcPr>
          <w:p w14:paraId="5955A6E0" w14:textId="77777777" w:rsidR="00FC40DD" w:rsidRPr="009366BA" w:rsidRDefault="00FC40DD" w:rsidP="009366BA">
            <w:pPr>
              <w:spacing w:after="0" w:line="240" w:lineRule="auto"/>
              <w:jc w:val="center"/>
              <w:rPr>
                <w:sz w:val="24"/>
                <w:szCs w:val="24"/>
              </w:rPr>
            </w:pPr>
            <w:r w:rsidRPr="009366BA">
              <w:rPr>
                <w:sz w:val="24"/>
                <w:szCs w:val="24"/>
              </w:rPr>
              <w:t>80%</w:t>
            </w:r>
          </w:p>
        </w:tc>
      </w:tr>
      <w:tr w:rsidR="00FC40DD" w:rsidRPr="009366BA" w14:paraId="08BA1C6D" w14:textId="77777777" w:rsidTr="00346349">
        <w:tc>
          <w:tcPr>
            <w:tcW w:w="570" w:type="dxa"/>
            <w:shd w:val="clear" w:color="auto" w:fill="auto"/>
          </w:tcPr>
          <w:p w14:paraId="17F4CC6A" w14:textId="77777777" w:rsidR="00FC40DD" w:rsidRPr="009366BA" w:rsidRDefault="00FC40DD" w:rsidP="009366BA">
            <w:pPr>
              <w:spacing w:after="0" w:line="240" w:lineRule="auto"/>
              <w:rPr>
                <w:sz w:val="24"/>
                <w:szCs w:val="24"/>
              </w:rPr>
            </w:pPr>
            <w:r w:rsidRPr="009366BA">
              <w:rPr>
                <w:sz w:val="24"/>
                <w:szCs w:val="24"/>
              </w:rPr>
              <w:t>8</w:t>
            </w:r>
          </w:p>
        </w:tc>
        <w:tc>
          <w:tcPr>
            <w:tcW w:w="2454" w:type="dxa"/>
            <w:shd w:val="clear" w:color="auto" w:fill="auto"/>
          </w:tcPr>
          <w:p w14:paraId="2552C29F" w14:textId="4CC67F5F" w:rsidR="00FC40DD" w:rsidRPr="009366BA" w:rsidRDefault="00FC40DD" w:rsidP="009366BA">
            <w:pPr>
              <w:spacing w:after="0" w:line="240" w:lineRule="auto"/>
              <w:rPr>
                <w:sz w:val="24"/>
                <w:szCs w:val="24"/>
              </w:rPr>
            </w:pPr>
            <w:r w:rsidRPr="009366BA">
              <w:rPr>
                <w:sz w:val="24"/>
                <w:szCs w:val="24"/>
              </w:rPr>
              <w:t>Average capital/cooperative</w:t>
            </w:r>
          </w:p>
        </w:tc>
        <w:tc>
          <w:tcPr>
            <w:tcW w:w="1718" w:type="dxa"/>
            <w:shd w:val="clear" w:color="auto" w:fill="auto"/>
          </w:tcPr>
          <w:p w14:paraId="73010581" w14:textId="4FB9E802" w:rsidR="00FC40DD" w:rsidRPr="009366BA" w:rsidRDefault="00FC40DD" w:rsidP="009366BA">
            <w:pPr>
              <w:spacing w:after="0" w:line="240" w:lineRule="auto"/>
              <w:jc w:val="center"/>
              <w:rPr>
                <w:sz w:val="24"/>
                <w:szCs w:val="24"/>
              </w:rPr>
            </w:pPr>
            <w:r w:rsidRPr="009366BA">
              <w:rPr>
                <w:sz w:val="24"/>
                <w:szCs w:val="24"/>
              </w:rPr>
              <w:t>Million VND</w:t>
            </w:r>
          </w:p>
        </w:tc>
        <w:tc>
          <w:tcPr>
            <w:tcW w:w="1603" w:type="dxa"/>
            <w:shd w:val="clear" w:color="auto" w:fill="auto"/>
            <w:vAlign w:val="center"/>
          </w:tcPr>
          <w:p w14:paraId="093D2B77" w14:textId="77777777" w:rsidR="00FC40DD" w:rsidRPr="009366BA" w:rsidRDefault="00FC40DD" w:rsidP="009366BA">
            <w:pPr>
              <w:spacing w:after="0" w:line="240" w:lineRule="auto"/>
              <w:jc w:val="center"/>
              <w:rPr>
                <w:sz w:val="24"/>
                <w:szCs w:val="24"/>
              </w:rPr>
            </w:pPr>
            <w:r w:rsidRPr="009366BA">
              <w:rPr>
                <w:sz w:val="24"/>
                <w:szCs w:val="24"/>
              </w:rPr>
              <w:t>820</w:t>
            </w:r>
          </w:p>
        </w:tc>
        <w:tc>
          <w:tcPr>
            <w:tcW w:w="1675" w:type="dxa"/>
            <w:shd w:val="clear" w:color="auto" w:fill="auto"/>
            <w:vAlign w:val="center"/>
          </w:tcPr>
          <w:p w14:paraId="0AB9229D" w14:textId="77777777" w:rsidR="00FC40DD" w:rsidRPr="009366BA" w:rsidRDefault="00FC40DD" w:rsidP="009366BA">
            <w:pPr>
              <w:spacing w:after="0" w:line="240" w:lineRule="auto"/>
              <w:jc w:val="center"/>
              <w:rPr>
                <w:sz w:val="24"/>
                <w:szCs w:val="24"/>
              </w:rPr>
            </w:pPr>
            <w:r w:rsidRPr="009366BA">
              <w:rPr>
                <w:sz w:val="24"/>
                <w:szCs w:val="24"/>
              </w:rPr>
              <w:t>850</w:t>
            </w:r>
          </w:p>
        </w:tc>
        <w:tc>
          <w:tcPr>
            <w:tcW w:w="1057" w:type="dxa"/>
            <w:shd w:val="clear" w:color="auto" w:fill="auto"/>
            <w:vAlign w:val="center"/>
          </w:tcPr>
          <w:p w14:paraId="7B71A537" w14:textId="77777777" w:rsidR="00FC40DD" w:rsidRPr="009366BA" w:rsidRDefault="00FC40DD" w:rsidP="009366BA">
            <w:pPr>
              <w:spacing w:after="0" w:line="240" w:lineRule="auto"/>
              <w:jc w:val="center"/>
              <w:rPr>
                <w:sz w:val="24"/>
                <w:szCs w:val="24"/>
              </w:rPr>
            </w:pPr>
            <w:r w:rsidRPr="009366BA">
              <w:rPr>
                <w:sz w:val="24"/>
                <w:szCs w:val="24"/>
              </w:rPr>
              <w:t>-30</w:t>
            </w:r>
          </w:p>
        </w:tc>
        <w:tc>
          <w:tcPr>
            <w:tcW w:w="836" w:type="dxa"/>
            <w:shd w:val="clear" w:color="auto" w:fill="auto"/>
            <w:vAlign w:val="center"/>
          </w:tcPr>
          <w:p w14:paraId="51DC3A6C" w14:textId="7F6FF920" w:rsidR="00FC40DD" w:rsidRPr="009366BA" w:rsidRDefault="00FC40DD" w:rsidP="009366BA">
            <w:pPr>
              <w:spacing w:after="0" w:line="240" w:lineRule="auto"/>
              <w:jc w:val="center"/>
              <w:rPr>
                <w:sz w:val="24"/>
                <w:szCs w:val="24"/>
              </w:rPr>
            </w:pPr>
            <w:r w:rsidRPr="009366BA">
              <w:rPr>
                <w:sz w:val="24"/>
                <w:szCs w:val="24"/>
              </w:rPr>
              <w:t>96</w:t>
            </w:r>
            <w:r w:rsidR="00346349" w:rsidRPr="009366BA">
              <w:rPr>
                <w:sz w:val="24"/>
                <w:szCs w:val="24"/>
              </w:rPr>
              <w:t>.</w:t>
            </w:r>
            <w:r w:rsidRPr="009366BA">
              <w:rPr>
                <w:sz w:val="24"/>
                <w:szCs w:val="24"/>
              </w:rPr>
              <w:t>5%</w:t>
            </w:r>
          </w:p>
        </w:tc>
      </w:tr>
      <w:tr w:rsidR="00FC40DD" w:rsidRPr="009366BA" w14:paraId="5F13DB9B" w14:textId="77777777" w:rsidTr="00346349">
        <w:tc>
          <w:tcPr>
            <w:tcW w:w="570" w:type="dxa"/>
            <w:shd w:val="clear" w:color="auto" w:fill="auto"/>
          </w:tcPr>
          <w:p w14:paraId="66E1373F" w14:textId="77777777" w:rsidR="00FC40DD" w:rsidRPr="009366BA" w:rsidRDefault="00FC40DD" w:rsidP="009366BA">
            <w:pPr>
              <w:spacing w:after="0" w:line="240" w:lineRule="auto"/>
              <w:rPr>
                <w:sz w:val="24"/>
                <w:szCs w:val="24"/>
              </w:rPr>
            </w:pPr>
            <w:r w:rsidRPr="009366BA">
              <w:rPr>
                <w:sz w:val="24"/>
                <w:szCs w:val="24"/>
              </w:rPr>
              <w:t>9</w:t>
            </w:r>
          </w:p>
        </w:tc>
        <w:tc>
          <w:tcPr>
            <w:tcW w:w="2454" w:type="dxa"/>
            <w:shd w:val="clear" w:color="auto" w:fill="auto"/>
          </w:tcPr>
          <w:p w14:paraId="691147D2" w14:textId="0F840FD8" w:rsidR="00FC40DD" w:rsidRPr="009366BA" w:rsidRDefault="00FC40DD" w:rsidP="009366BA">
            <w:pPr>
              <w:spacing w:after="0" w:line="240" w:lineRule="auto"/>
              <w:rPr>
                <w:sz w:val="24"/>
                <w:szCs w:val="24"/>
              </w:rPr>
            </w:pPr>
            <w:r w:rsidRPr="009366BA">
              <w:rPr>
                <w:sz w:val="24"/>
                <w:szCs w:val="24"/>
              </w:rPr>
              <w:t>Equity capital ratio</w:t>
            </w:r>
          </w:p>
        </w:tc>
        <w:tc>
          <w:tcPr>
            <w:tcW w:w="1718" w:type="dxa"/>
            <w:shd w:val="clear" w:color="auto" w:fill="auto"/>
          </w:tcPr>
          <w:p w14:paraId="56FD3E9F" w14:textId="54E635AC"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4C5832DA" w14:textId="149EE11D" w:rsidR="00FC40DD" w:rsidRPr="009366BA" w:rsidRDefault="00FC40DD" w:rsidP="009366BA">
            <w:pPr>
              <w:spacing w:after="0" w:line="240" w:lineRule="auto"/>
              <w:jc w:val="center"/>
              <w:rPr>
                <w:sz w:val="24"/>
                <w:szCs w:val="24"/>
              </w:rPr>
            </w:pPr>
            <w:r w:rsidRPr="009366BA">
              <w:rPr>
                <w:sz w:val="24"/>
                <w:szCs w:val="24"/>
              </w:rPr>
              <w:t>48</w:t>
            </w:r>
            <w:r w:rsidR="00346349" w:rsidRPr="009366BA">
              <w:rPr>
                <w:sz w:val="24"/>
                <w:szCs w:val="24"/>
              </w:rPr>
              <w:t>.</w:t>
            </w:r>
            <w:r w:rsidRPr="009366BA">
              <w:rPr>
                <w:sz w:val="24"/>
                <w:szCs w:val="24"/>
              </w:rPr>
              <w:t>7</w:t>
            </w:r>
          </w:p>
        </w:tc>
        <w:tc>
          <w:tcPr>
            <w:tcW w:w="1675" w:type="dxa"/>
            <w:shd w:val="clear" w:color="auto" w:fill="auto"/>
            <w:vAlign w:val="center"/>
          </w:tcPr>
          <w:p w14:paraId="6EA3ADE8" w14:textId="77777777" w:rsidR="00FC40DD" w:rsidRPr="009366BA" w:rsidRDefault="00FC40DD" w:rsidP="009366BA">
            <w:pPr>
              <w:spacing w:after="0" w:line="240" w:lineRule="auto"/>
              <w:jc w:val="center"/>
              <w:rPr>
                <w:sz w:val="24"/>
                <w:szCs w:val="24"/>
              </w:rPr>
            </w:pPr>
            <w:r w:rsidRPr="009366BA">
              <w:rPr>
                <w:sz w:val="24"/>
                <w:szCs w:val="24"/>
              </w:rPr>
              <w:t>68</w:t>
            </w:r>
          </w:p>
        </w:tc>
        <w:tc>
          <w:tcPr>
            <w:tcW w:w="1057" w:type="dxa"/>
            <w:shd w:val="clear" w:color="auto" w:fill="auto"/>
            <w:vAlign w:val="center"/>
          </w:tcPr>
          <w:p w14:paraId="18539FE2" w14:textId="52867969" w:rsidR="00FC40DD" w:rsidRPr="009366BA" w:rsidRDefault="00FC40DD" w:rsidP="009366BA">
            <w:pPr>
              <w:spacing w:after="0" w:line="240" w:lineRule="auto"/>
              <w:jc w:val="center"/>
              <w:rPr>
                <w:sz w:val="24"/>
                <w:szCs w:val="24"/>
              </w:rPr>
            </w:pPr>
            <w:r w:rsidRPr="009366BA">
              <w:rPr>
                <w:sz w:val="24"/>
                <w:szCs w:val="24"/>
              </w:rPr>
              <w:t>-19</w:t>
            </w:r>
            <w:r w:rsidR="00346349" w:rsidRPr="009366BA">
              <w:rPr>
                <w:sz w:val="24"/>
                <w:szCs w:val="24"/>
              </w:rPr>
              <w:t>.</w:t>
            </w:r>
            <w:r w:rsidRPr="009366BA">
              <w:rPr>
                <w:sz w:val="24"/>
                <w:szCs w:val="24"/>
              </w:rPr>
              <w:t>3</w:t>
            </w:r>
          </w:p>
        </w:tc>
        <w:tc>
          <w:tcPr>
            <w:tcW w:w="836" w:type="dxa"/>
            <w:shd w:val="clear" w:color="auto" w:fill="auto"/>
            <w:vAlign w:val="center"/>
          </w:tcPr>
          <w:p w14:paraId="5B296BA7" w14:textId="0C889821" w:rsidR="00FC40DD" w:rsidRPr="009366BA" w:rsidRDefault="00FC40DD" w:rsidP="009366BA">
            <w:pPr>
              <w:spacing w:after="0" w:line="240" w:lineRule="auto"/>
              <w:jc w:val="center"/>
              <w:rPr>
                <w:sz w:val="24"/>
                <w:szCs w:val="24"/>
              </w:rPr>
            </w:pPr>
            <w:r w:rsidRPr="009366BA">
              <w:rPr>
                <w:sz w:val="24"/>
                <w:szCs w:val="24"/>
              </w:rPr>
              <w:t>71</w:t>
            </w:r>
            <w:r w:rsidR="00346349" w:rsidRPr="009366BA">
              <w:rPr>
                <w:sz w:val="24"/>
                <w:szCs w:val="24"/>
              </w:rPr>
              <w:t>.</w:t>
            </w:r>
            <w:r w:rsidRPr="009366BA">
              <w:rPr>
                <w:sz w:val="24"/>
                <w:szCs w:val="24"/>
              </w:rPr>
              <w:t>6%</w:t>
            </w:r>
          </w:p>
        </w:tc>
      </w:tr>
      <w:tr w:rsidR="00FC40DD" w:rsidRPr="009366BA" w14:paraId="6552835E" w14:textId="77777777" w:rsidTr="00346349">
        <w:tc>
          <w:tcPr>
            <w:tcW w:w="570" w:type="dxa"/>
            <w:shd w:val="clear" w:color="auto" w:fill="auto"/>
          </w:tcPr>
          <w:p w14:paraId="17DC9F67" w14:textId="77777777" w:rsidR="00FC40DD" w:rsidRPr="009366BA" w:rsidRDefault="00FC40DD" w:rsidP="009366BA">
            <w:pPr>
              <w:spacing w:after="0" w:line="240" w:lineRule="auto"/>
              <w:rPr>
                <w:sz w:val="24"/>
                <w:szCs w:val="24"/>
              </w:rPr>
            </w:pPr>
            <w:r w:rsidRPr="009366BA">
              <w:rPr>
                <w:sz w:val="24"/>
                <w:szCs w:val="24"/>
              </w:rPr>
              <w:lastRenderedPageBreak/>
              <w:t>10</w:t>
            </w:r>
          </w:p>
        </w:tc>
        <w:tc>
          <w:tcPr>
            <w:tcW w:w="2454" w:type="dxa"/>
            <w:shd w:val="clear" w:color="auto" w:fill="auto"/>
          </w:tcPr>
          <w:p w14:paraId="05DC00F2" w14:textId="0885D8DA" w:rsidR="00FC40DD" w:rsidRPr="009366BA" w:rsidRDefault="00FC40DD" w:rsidP="009366BA">
            <w:pPr>
              <w:spacing w:after="0" w:line="240" w:lineRule="auto"/>
              <w:rPr>
                <w:sz w:val="24"/>
                <w:szCs w:val="24"/>
              </w:rPr>
            </w:pPr>
            <w:r w:rsidRPr="009366BA">
              <w:rPr>
                <w:sz w:val="24"/>
                <w:szCs w:val="24"/>
              </w:rPr>
              <w:t>Directors with intermediate or higher qualifications</w:t>
            </w:r>
          </w:p>
        </w:tc>
        <w:tc>
          <w:tcPr>
            <w:tcW w:w="1718" w:type="dxa"/>
            <w:shd w:val="clear" w:color="auto" w:fill="auto"/>
          </w:tcPr>
          <w:p w14:paraId="641D052D" w14:textId="5F68604D"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485C7134" w14:textId="77777777" w:rsidR="00FC40DD" w:rsidRPr="009366BA" w:rsidRDefault="00FC40DD" w:rsidP="009366BA">
            <w:pPr>
              <w:spacing w:after="0" w:line="240" w:lineRule="auto"/>
              <w:jc w:val="center"/>
              <w:rPr>
                <w:sz w:val="24"/>
                <w:szCs w:val="24"/>
              </w:rPr>
            </w:pPr>
            <w:r w:rsidRPr="009366BA">
              <w:rPr>
                <w:sz w:val="24"/>
                <w:szCs w:val="24"/>
              </w:rPr>
              <w:t>70</w:t>
            </w:r>
          </w:p>
        </w:tc>
        <w:tc>
          <w:tcPr>
            <w:tcW w:w="1675" w:type="dxa"/>
            <w:shd w:val="clear" w:color="auto" w:fill="auto"/>
            <w:vAlign w:val="center"/>
          </w:tcPr>
          <w:p w14:paraId="1D6FBA46" w14:textId="77777777" w:rsidR="00FC40DD" w:rsidRPr="009366BA" w:rsidRDefault="00FC40DD" w:rsidP="009366BA">
            <w:pPr>
              <w:spacing w:after="0" w:line="240" w:lineRule="auto"/>
              <w:jc w:val="center"/>
              <w:rPr>
                <w:sz w:val="24"/>
                <w:szCs w:val="24"/>
              </w:rPr>
            </w:pPr>
            <w:r w:rsidRPr="009366BA">
              <w:rPr>
                <w:sz w:val="24"/>
                <w:szCs w:val="24"/>
              </w:rPr>
              <w:t>78</w:t>
            </w:r>
          </w:p>
        </w:tc>
        <w:tc>
          <w:tcPr>
            <w:tcW w:w="1057" w:type="dxa"/>
            <w:shd w:val="clear" w:color="auto" w:fill="auto"/>
            <w:vAlign w:val="center"/>
          </w:tcPr>
          <w:p w14:paraId="6249D5DC" w14:textId="77777777" w:rsidR="00FC40DD" w:rsidRPr="009366BA" w:rsidRDefault="00FC40DD" w:rsidP="009366BA">
            <w:pPr>
              <w:spacing w:after="0" w:line="240" w:lineRule="auto"/>
              <w:jc w:val="center"/>
              <w:rPr>
                <w:sz w:val="24"/>
                <w:szCs w:val="24"/>
              </w:rPr>
            </w:pPr>
            <w:r w:rsidRPr="009366BA">
              <w:rPr>
                <w:sz w:val="24"/>
                <w:szCs w:val="24"/>
              </w:rPr>
              <w:t>-8</w:t>
            </w:r>
          </w:p>
        </w:tc>
        <w:tc>
          <w:tcPr>
            <w:tcW w:w="836" w:type="dxa"/>
            <w:shd w:val="clear" w:color="auto" w:fill="auto"/>
            <w:vAlign w:val="center"/>
          </w:tcPr>
          <w:p w14:paraId="459E4F3C" w14:textId="77777777" w:rsidR="00FC40DD" w:rsidRPr="009366BA" w:rsidRDefault="00FC40DD" w:rsidP="009366BA">
            <w:pPr>
              <w:spacing w:after="0" w:line="240" w:lineRule="auto"/>
              <w:jc w:val="center"/>
              <w:rPr>
                <w:sz w:val="24"/>
                <w:szCs w:val="24"/>
              </w:rPr>
            </w:pPr>
            <w:r w:rsidRPr="009366BA">
              <w:rPr>
                <w:sz w:val="24"/>
                <w:szCs w:val="24"/>
              </w:rPr>
              <w:t>90%</w:t>
            </w:r>
          </w:p>
        </w:tc>
      </w:tr>
      <w:tr w:rsidR="00FC40DD" w:rsidRPr="009366BA" w14:paraId="754754B6" w14:textId="77777777" w:rsidTr="00346349">
        <w:tc>
          <w:tcPr>
            <w:tcW w:w="570" w:type="dxa"/>
            <w:shd w:val="clear" w:color="auto" w:fill="auto"/>
          </w:tcPr>
          <w:p w14:paraId="29868D6F" w14:textId="77777777" w:rsidR="00FC40DD" w:rsidRPr="009366BA" w:rsidRDefault="00FC40DD" w:rsidP="009366BA">
            <w:pPr>
              <w:spacing w:after="0" w:line="240" w:lineRule="auto"/>
              <w:rPr>
                <w:sz w:val="24"/>
                <w:szCs w:val="24"/>
              </w:rPr>
            </w:pPr>
            <w:r w:rsidRPr="009366BA">
              <w:rPr>
                <w:sz w:val="24"/>
                <w:szCs w:val="24"/>
              </w:rPr>
              <w:t>11</w:t>
            </w:r>
          </w:p>
        </w:tc>
        <w:tc>
          <w:tcPr>
            <w:tcW w:w="2454" w:type="dxa"/>
            <w:shd w:val="clear" w:color="auto" w:fill="auto"/>
          </w:tcPr>
          <w:p w14:paraId="29EC9E76" w14:textId="5E35EC66" w:rsidR="00FC40DD" w:rsidRPr="009366BA" w:rsidRDefault="00FC40DD" w:rsidP="009366BA">
            <w:pPr>
              <w:spacing w:after="0" w:line="240" w:lineRule="auto"/>
              <w:rPr>
                <w:sz w:val="24"/>
                <w:szCs w:val="24"/>
              </w:rPr>
            </w:pPr>
            <w:r w:rsidRPr="009366BA">
              <w:rPr>
                <w:sz w:val="24"/>
                <w:szCs w:val="24"/>
              </w:rPr>
              <w:t>Cooperatives with output linkage contracts</w:t>
            </w:r>
          </w:p>
        </w:tc>
        <w:tc>
          <w:tcPr>
            <w:tcW w:w="1718" w:type="dxa"/>
            <w:shd w:val="clear" w:color="auto" w:fill="auto"/>
          </w:tcPr>
          <w:p w14:paraId="7587E51D" w14:textId="2D366A13"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796D77FA" w14:textId="77777777" w:rsidR="00FC40DD" w:rsidRPr="009366BA" w:rsidRDefault="00FC40DD" w:rsidP="009366BA">
            <w:pPr>
              <w:spacing w:after="0" w:line="240" w:lineRule="auto"/>
              <w:jc w:val="center"/>
              <w:rPr>
                <w:sz w:val="24"/>
                <w:szCs w:val="24"/>
              </w:rPr>
            </w:pPr>
            <w:r w:rsidRPr="009366BA">
              <w:rPr>
                <w:sz w:val="24"/>
                <w:szCs w:val="24"/>
              </w:rPr>
              <w:t>50</w:t>
            </w:r>
          </w:p>
        </w:tc>
        <w:tc>
          <w:tcPr>
            <w:tcW w:w="1675" w:type="dxa"/>
            <w:shd w:val="clear" w:color="auto" w:fill="auto"/>
            <w:vAlign w:val="center"/>
          </w:tcPr>
          <w:p w14:paraId="77A0A821" w14:textId="77777777" w:rsidR="00FC40DD" w:rsidRPr="009366BA" w:rsidRDefault="00FC40DD" w:rsidP="009366BA">
            <w:pPr>
              <w:spacing w:after="0" w:line="240" w:lineRule="auto"/>
              <w:jc w:val="center"/>
              <w:rPr>
                <w:sz w:val="24"/>
                <w:szCs w:val="24"/>
              </w:rPr>
            </w:pPr>
            <w:r w:rsidRPr="009366BA">
              <w:rPr>
                <w:sz w:val="24"/>
                <w:szCs w:val="24"/>
              </w:rPr>
              <w:t>60</w:t>
            </w:r>
          </w:p>
        </w:tc>
        <w:tc>
          <w:tcPr>
            <w:tcW w:w="1057" w:type="dxa"/>
            <w:shd w:val="clear" w:color="auto" w:fill="auto"/>
            <w:vAlign w:val="center"/>
          </w:tcPr>
          <w:p w14:paraId="695EF2FF" w14:textId="77777777" w:rsidR="00FC40DD" w:rsidRPr="009366BA" w:rsidRDefault="00FC40DD" w:rsidP="009366BA">
            <w:pPr>
              <w:spacing w:after="0" w:line="240" w:lineRule="auto"/>
              <w:jc w:val="center"/>
              <w:rPr>
                <w:sz w:val="24"/>
                <w:szCs w:val="24"/>
              </w:rPr>
            </w:pPr>
            <w:r w:rsidRPr="009366BA">
              <w:rPr>
                <w:sz w:val="24"/>
                <w:szCs w:val="24"/>
              </w:rPr>
              <w:t>-10</w:t>
            </w:r>
          </w:p>
        </w:tc>
        <w:tc>
          <w:tcPr>
            <w:tcW w:w="836" w:type="dxa"/>
            <w:shd w:val="clear" w:color="auto" w:fill="auto"/>
            <w:vAlign w:val="center"/>
          </w:tcPr>
          <w:p w14:paraId="7A9D07F6" w14:textId="77777777" w:rsidR="00FC40DD" w:rsidRPr="009366BA" w:rsidRDefault="00FC40DD" w:rsidP="009366BA">
            <w:pPr>
              <w:spacing w:after="0" w:line="240" w:lineRule="auto"/>
              <w:jc w:val="center"/>
              <w:rPr>
                <w:sz w:val="24"/>
                <w:szCs w:val="24"/>
              </w:rPr>
            </w:pPr>
            <w:r w:rsidRPr="009366BA">
              <w:rPr>
                <w:sz w:val="24"/>
                <w:szCs w:val="24"/>
              </w:rPr>
              <w:t>83%</w:t>
            </w:r>
          </w:p>
        </w:tc>
      </w:tr>
      <w:tr w:rsidR="00FC40DD" w:rsidRPr="009366BA" w14:paraId="51FAF1F8" w14:textId="77777777" w:rsidTr="00346349">
        <w:tc>
          <w:tcPr>
            <w:tcW w:w="570" w:type="dxa"/>
            <w:shd w:val="clear" w:color="auto" w:fill="auto"/>
          </w:tcPr>
          <w:p w14:paraId="4C89BD22" w14:textId="77777777" w:rsidR="00FC40DD" w:rsidRPr="009366BA" w:rsidRDefault="00FC40DD" w:rsidP="009366BA">
            <w:pPr>
              <w:spacing w:after="0" w:line="240" w:lineRule="auto"/>
              <w:rPr>
                <w:sz w:val="24"/>
                <w:szCs w:val="24"/>
              </w:rPr>
            </w:pPr>
            <w:r w:rsidRPr="009366BA">
              <w:rPr>
                <w:sz w:val="24"/>
                <w:szCs w:val="24"/>
              </w:rPr>
              <w:t>12</w:t>
            </w:r>
          </w:p>
        </w:tc>
        <w:tc>
          <w:tcPr>
            <w:tcW w:w="2454" w:type="dxa"/>
            <w:shd w:val="clear" w:color="auto" w:fill="auto"/>
          </w:tcPr>
          <w:p w14:paraId="5B29944C" w14:textId="7FB1EA15" w:rsidR="00FC40DD" w:rsidRPr="009366BA" w:rsidRDefault="00FC40DD" w:rsidP="009366BA">
            <w:pPr>
              <w:spacing w:after="0" w:line="240" w:lineRule="auto"/>
              <w:rPr>
                <w:sz w:val="24"/>
                <w:szCs w:val="24"/>
              </w:rPr>
            </w:pPr>
            <w:r w:rsidRPr="009366BA">
              <w:rPr>
                <w:sz w:val="24"/>
                <w:szCs w:val="24"/>
              </w:rPr>
              <w:t>Average years of operation</w:t>
            </w:r>
          </w:p>
        </w:tc>
        <w:tc>
          <w:tcPr>
            <w:tcW w:w="1718" w:type="dxa"/>
            <w:shd w:val="clear" w:color="auto" w:fill="auto"/>
          </w:tcPr>
          <w:p w14:paraId="652B045E" w14:textId="061630C5" w:rsidR="00FC40DD" w:rsidRPr="009366BA" w:rsidRDefault="00FC40DD" w:rsidP="009366BA">
            <w:pPr>
              <w:spacing w:after="0" w:line="240" w:lineRule="auto"/>
              <w:jc w:val="center"/>
              <w:rPr>
                <w:sz w:val="24"/>
                <w:szCs w:val="24"/>
              </w:rPr>
            </w:pPr>
            <w:r w:rsidRPr="009366BA">
              <w:rPr>
                <w:sz w:val="24"/>
                <w:szCs w:val="24"/>
              </w:rPr>
              <w:t>Year</w:t>
            </w:r>
          </w:p>
        </w:tc>
        <w:tc>
          <w:tcPr>
            <w:tcW w:w="1603" w:type="dxa"/>
            <w:shd w:val="clear" w:color="auto" w:fill="auto"/>
            <w:vAlign w:val="center"/>
          </w:tcPr>
          <w:p w14:paraId="3E538568" w14:textId="24FEA11B" w:rsidR="00FC40DD" w:rsidRPr="009366BA" w:rsidRDefault="00FC40DD" w:rsidP="009366BA">
            <w:pPr>
              <w:spacing w:after="0" w:line="240" w:lineRule="auto"/>
              <w:jc w:val="center"/>
              <w:rPr>
                <w:sz w:val="24"/>
                <w:szCs w:val="24"/>
              </w:rPr>
            </w:pPr>
            <w:r w:rsidRPr="009366BA">
              <w:rPr>
                <w:sz w:val="24"/>
                <w:szCs w:val="24"/>
              </w:rPr>
              <w:t>5</w:t>
            </w:r>
            <w:r w:rsidR="00346349" w:rsidRPr="009366BA">
              <w:rPr>
                <w:sz w:val="24"/>
                <w:szCs w:val="24"/>
              </w:rPr>
              <w:t>.</w:t>
            </w:r>
            <w:r w:rsidRPr="009366BA">
              <w:rPr>
                <w:sz w:val="24"/>
                <w:szCs w:val="24"/>
              </w:rPr>
              <w:t>4</w:t>
            </w:r>
          </w:p>
        </w:tc>
        <w:tc>
          <w:tcPr>
            <w:tcW w:w="1675" w:type="dxa"/>
            <w:shd w:val="clear" w:color="auto" w:fill="auto"/>
            <w:vAlign w:val="center"/>
          </w:tcPr>
          <w:p w14:paraId="2531B8E8" w14:textId="15E8BBD4" w:rsidR="00FC40DD" w:rsidRPr="009366BA" w:rsidRDefault="00FC40DD" w:rsidP="009366BA">
            <w:pPr>
              <w:spacing w:after="0" w:line="240" w:lineRule="auto"/>
              <w:jc w:val="center"/>
              <w:rPr>
                <w:sz w:val="24"/>
                <w:szCs w:val="24"/>
              </w:rPr>
            </w:pPr>
            <w:r w:rsidRPr="009366BA">
              <w:rPr>
                <w:sz w:val="24"/>
                <w:szCs w:val="24"/>
              </w:rPr>
              <w:t>9</w:t>
            </w:r>
            <w:r w:rsidR="00346349" w:rsidRPr="009366BA">
              <w:rPr>
                <w:sz w:val="24"/>
                <w:szCs w:val="24"/>
              </w:rPr>
              <w:t>.</w:t>
            </w:r>
            <w:r w:rsidRPr="009366BA">
              <w:rPr>
                <w:sz w:val="24"/>
                <w:szCs w:val="24"/>
              </w:rPr>
              <w:t>5</w:t>
            </w:r>
          </w:p>
        </w:tc>
        <w:tc>
          <w:tcPr>
            <w:tcW w:w="1057" w:type="dxa"/>
            <w:shd w:val="clear" w:color="auto" w:fill="auto"/>
            <w:vAlign w:val="center"/>
          </w:tcPr>
          <w:p w14:paraId="7F8F52C0" w14:textId="2319EDD2" w:rsidR="00FC40DD" w:rsidRPr="009366BA" w:rsidRDefault="00FC40DD" w:rsidP="009366BA">
            <w:pPr>
              <w:spacing w:after="0" w:line="240" w:lineRule="auto"/>
              <w:jc w:val="center"/>
              <w:rPr>
                <w:sz w:val="24"/>
                <w:szCs w:val="24"/>
              </w:rPr>
            </w:pPr>
            <w:r w:rsidRPr="009366BA">
              <w:rPr>
                <w:sz w:val="24"/>
                <w:szCs w:val="24"/>
              </w:rPr>
              <w:t>-6</w:t>
            </w:r>
            <w:r w:rsidR="00346349" w:rsidRPr="009366BA">
              <w:rPr>
                <w:sz w:val="24"/>
                <w:szCs w:val="24"/>
              </w:rPr>
              <w:t>.</w:t>
            </w:r>
            <w:r w:rsidRPr="009366BA">
              <w:rPr>
                <w:sz w:val="24"/>
                <w:szCs w:val="24"/>
              </w:rPr>
              <w:t>1</w:t>
            </w:r>
          </w:p>
        </w:tc>
        <w:tc>
          <w:tcPr>
            <w:tcW w:w="836" w:type="dxa"/>
            <w:shd w:val="clear" w:color="auto" w:fill="auto"/>
            <w:vAlign w:val="center"/>
          </w:tcPr>
          <w:p w14:paraId="386691FA" w14:textId="125B7D4E" w:rsidR="00FC40DD" w:rsidRPr="009366BA" w:rsidRDefault="00FC40DD" w:rsidP="009366BA">
            <w:pPr>
              <w:spacing w:after="0" w:line="240" w:lineRule="auto"/>
              <w:jc w:val="center"/>
              <w:rPr>
                <w:sz w:val="24"/>
                <w:szCs w:val="24"/>
              </w:rPr>
            </w:pPr>
            <w:r w:rsidRPr="009366BA">
              <w:rPr>
                <w:sz w:val="24"/>
                <w:szCs w:val="24"/>
              </w:rPr>
              <w:t>35</w:t>
            </w:r>
            <w:r w:rsidR="00346349" w:rsidRPr="009366BA">
              <w:rPr>
                <w:sz w:val="24"/>
                <w:szCs w:val="24"/>
              </w:rPr>
              <w:t>.</w:t>
            </w:r>
            <w:r w:rsidRPr="009366BA">
              <w:rPr>
                <w:sz w:val="24"/>
                <w:szCs w:val="24"/>
              </w:rPr>
              <w:t>7%</w:t>
            </w:r>
          </w:p>
        </w:tc>
      </w:tr>
    </w:tbl>
    <w:p w14:paraId="5C59F49F" w14:textId="5736EC73" w:rsidR="001E6337" w:rsidRPr="009366BA" w:rsidRDefault="00346349" w:rsidP="009366BA">
      <w:pPr>
        <w:spacing w:after="0" w:line="240" w:lineRule="auto"/>
        <w:jc w:val="center"/>
        <w:rPr>
          <w:i/>
          <w:iCs/>
          <w:sz w:val="24"/>
          <w:szCs w:val="24"/>
        </w:rPr>
      </w:pPr>
      <w:r w:rsidRPr="009366BA">
        <w:rPr>
          <w:i/>
          <w:iCs/>
          <w:sz w:val="24"/>
          <w:szCs w:val="24"/>
        </w:rPr>
        <w:t>(Source: (1): Survey data in 2024; (2): Tuyen Quang Statistical Office, 2024; Tuyen Quang Provincial Cooperative Union, 2024).</w:t>
      </w:r>
    </w:p>
    <w:p w14:paraId="0FCC20B8"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Comparing the characteristics of surveyed medicinal plant production and trading cooperatives with cooperatives operating in all fields in Tuyen Quang province shows that: most of the average indicators of medicinal plant cooperatives are lower than the average of cooperatives in the whole province, such as: Number of members/cooperative; Regular </w:t>
      </w:r>
      <w:proofErr w:type="spellStart"/>
      <w:r w:rsidRPr="009366BA">
        <w:rPr>
          <w:rFonts w:eastAsia="Times New Roman"/>
          <w:sz w:val="24"/>
          <w:szCs w:val="24"/>
        </w:rPr>
        <w:t>labor</w:t>
      </w:r>
      <w:proofErr w:type="spellEnd"/>
      <w:r w:rsidRPr="009366BA">
        <w:rPr>
          <w:rFonts w:eastAsia="Times New Roman"/>
          <w:sz w:val="24"/>
          <w:szCs w:val="24"/>
        </w:rPr>
        <w:t xml:space="preserve">/cooperative; Average production area/cooperative; Annual revenue/cooperative; Average production and business capital/cooperative; Equity capital ratio; Percentage of cooperatives with directors with intermediate qualifications or higher; Average number of years of operation; Cooperatives with output linkage contracts. This shows that the scale of production and business, conditions of </w:t>
      </w:r>
      <w:proofErr w:type="spellStart"/>
      <w:r w:rsidRPr="009366BA">
        <w:rPr>
          <w:rFonts w:eastAsia="Times New Roman"/>
          <w:sz w:val="24"/>
          <w:szCs w:val="24"/>
        </w:rPr>
        <w:t>labor</w:t>
      </w:r>
      <w:proofErr w:type="spellEnd"/>
      <w:r w:rsidRPr="009366BA">
        <w:rPr>
          <w:rFonts w:eastAsia="Times New Roman"/>
          <w:sz w:val="24"/>
          <w:szCs w:val="24"/>
        </w:rPr>
        <w:t xml:space="preserve"> resources, land, capital, qualifications, management experience and production and business results of medicinal plant cooperatives are somewhat limited and weaker than the average level of the whole province. However, some indicators of medicinal plant cooperatives are higher than the average level of the province such as: Percentage of female workers; Percentage of ethnic minority workers; The rate of cooperatives with OCOP products. This also shows the characteristics of the medicinal plant production and business industry, taking into account gender and ethnic policies and the potential for developing medicinal products according to OCOP standards.</w:t>
      </w:r>
    </w:p>
    <w:p w14:paraId="61E9271B" w14:textId="44EE08F1" w:rsidR="001E6337" w:rsidRPr="009366BA" w:rsidRDefault="00346349" w:rsidP="009366BA">
      <w:pPr>
        <w:pStyle w:val="5"/>
      </w:pPr>
      <w:r w:rsidRPr="009366BA">
        <w:t>Table 3. Comparison of characteristics of medicinal cooperatives surveyed in Tuyen Quang province with medicinal cooperatives nationwide</w:t>
      </w:r>
    </w:p>
    <w:tbl>
      <w:tblPr>
        <w:tblW w:w="9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472"/>
        <w:gridCol w:w="1718"/>
        <w:gridCol w:w="1603"/>
        <w:gridCol w:w="1603"/>
        <w:gridCol w:w="1057"/>
        <w:gridCol w:w="837"/>
      </w:tblGrid>
      <w:tr w:rsidR="00A36BAE" w:rsidRPr="009366BA" w14:paraId="3ADA2690" w14:textId="77777777" w:rsidTr="00346349">
        <w:tc>
          <w:tcPr>
            <w:tcW w:w="570" w:type="dxa"/>
            <w:vMerge w:val="restart"/>
            <w:shd w:val="clear" w:color="auto" w:fill="auto"/>
            <w:vAlign w:val="center"/>
          </w:tcPr>
          <w:p w14:paraId="488E210F" w14:textId="6F41943A" w:rsidR="001E6337" w:rsidRPr="009366BA" w:rsidRDefault="00346349" w:rsidP="009366BA">
            <w:pPr>
              <w:spacing w:after="0" w:line="240" w:lineRule="auto"/>
              <w:jc w:val="center"/>
              <w:rPr>
                <w:b/>
                <w:bCs/>
                <w:sz w:val="24"/>
                <w:szCs w:val="24"/>
              </w:rPr>
            </w:pPr>
            <w:r w:rsidRPr="009366BA">
              <w:rPr>
                <w:b/>
                <w:bCs/>
                <w:sz w:val="24"/>
                <w:szCs w:val="24"/>
              </w:rPr>
              <w:t>No.</w:t>
            </w:r>
          </w:p>
        </w:tc>
        <w:tc>
          <w:tcPr>
            <w:tcW w:w="2472" w:type="dxa"/>
            <w:shd w:val="clear" w:color="auto" w:fill="auto"/>
            <w:vAlign w:val="center"/>
          </w:tcPr>
          <w:p w14:paraId="0F971CA9" w14:textId="0AAE6679" w:rsidR="001E6337" w:rsidRPr="009366BA" w:rsidRDefault="00346349" w:rsidP="009366BA">
            <w:pPr>
              <w:spacing w:after="0" w:line="240" w:lineRule="auto"/>
              <w:jc w:val="center"/>
              <w:rPr>
                <w:b/>
                <w:bCs/>
                <w:sz w:val="24"/>
                <w:szCs w:val="24"/>
              </w:rPr>
            </w:pPr>
            <w:r w:rsidRPr="009366BA">
              <w:rPr>
                <w:b/>
                <w:bCs/>
                <w:sz w:val="24"/>
                <w:szCs w:val="24"/>
              </w:rPr>
              <w:t>Indicator</w:t>
            </w:r>
          </w:p>
        </w:tc>
        <w:tc>
          <w:tcPr>
            <w:tcW w:w="1718" w:type="dxa"/>
            <w:shd w:val="clear" w:color="auto" w:fill="auto"/>
            <w:vAlign w:val="center"/>
          </w:tcPr>
          <w:p w14:paraId="33333B90" w14:textId="4CE45E47" w:rsidR="001E6337" w:rsidRPr="009366BA" w:rsidRDefault="00346349" w:rsidP="009366BA">
            <w:pPr>
              <w:spacing w:after="0" w:line="240" w:lineRule="auto"/>
              <w:jc w:val="center"/>
              <w:rPr>
                <w:b/>
                <w:bCs/>
                <w:sz w:val="24"/>
                <w:szCs w:val="24"/>
              </w:rPr>
            </w:pPr>
            <w:r w:rsidRPr="009366BA">
              <w:rPr>
                <w:b/>
                <w:bCs/>
                <w:sz w:val="24"/>
                <w:szCs w:val="24"/>
              </w:rPr>
              <w:t>Unit of measurement</w:t>
            </w:r>
          </w:p>
        </w:tc>
        <w:tc>
          <w:tcPr>
            <w:tcW w:w="1603" w:type="dxa"/>
            <w:shd w:val="clear" w:color="auto" w:fill="auto"/>
            <w:vAlign w:val="center"/>
          </w:tcPr>
          <w:p w14:paraId="4F80D7AE" w14:textId="07A338B8" w:rsidR="001E6337" w:rsidRPr="009366BA" w:rsidRDefault="00346349" w:rsidP="009366BA">
            <w:pPr>
              <w:spacing w:after="0" w:line="240" w:lineRule="auto"/>
              <w:jc w:val="center"/>
              <w:rPr>
                <w:b/>
                <w:bCs/>
                <w:sz w:val="24"/>
                <w:szCs w:val="24"/>
              </w:rPr>
            </w:pPr>
            <w:r w:rsidRPr="009366BA">
              <w:rPr>
                <w:b/>
                <w:bCs/>
                <w:sz w:val="24"/>
                <w:szCs w:val="24"/>
              </w:rPr>
              <w:t>Surveyed medicinal cooperatives</w:t>
            </w:r>
          </w:p>
        </w:tc>
        <w:tc>
          <w:tcPr>
            <w:tcW w:w="1603" w:type="dxa"/>
            <w:shd w:val="clear" w:color="auto" w:fill="auto"/>
            <w:vAlign w:val="center"/>
          </w:tcPr>
          <w:p w14:paraId="1CDF1C48" w14:textId="7D3F5B0D" w:rsidR="001E6337" w:rsidRPr="009366BA" w:rsidRDefault="00346349" w:rsidP="009366BA">
            <w:pPr>
              <w:spacing w:after="0" w:line="240" w:lineRule="auto"/>
              <w:jc w:val="center"/>
              <w:rPr>
                <w:b/>
                <w:bCs/>
                <w:sz w:val="24"/>
                <w:szCs w:val="24"/>
              </w:rPr>
            </w:pPr>
            <w:r w:rsidRPr="009366BA">
              <w:rPr>
                <w:b/>
                <w:bCs/>
                <w:sz w:val="24"/>
                <w:szCs w:val="24"/>
              </w:rPr>
              <w:t>National medicinal cooperatives</w:t>
            </w:r>
          </w:p>
        </w:tc>
        <w:tc>
          <w:tcPr>
            <w:tcW w:w="1894" w:type="dxa"/>
            <w:gridSpan w:val="2"/>
            <w:shd w:val="clear" w:color="auto" w:fill="auto"/>
            <w:vAlign w:val="center"/>
          </w:tcPr>
          <w:p w14:paraId="364CC97A" w14:textId="264F4144" w:rsidR="001E6337" w:rsidRPr="009366BA" w:rsidRDefault="00346349" w:rsidP="009366BA">
            <w:pPr>
              <w:pStyle w:val="5"/>
            </w:pPr>
            <w:r w:rsidRPr="009366BA">
              <w:t>Comparison</w:t>
            </w:r>
          </w:p>
        </w:tc>
      </w:tr>
      <w:tr w:rsidR="00A36BAE" w:rsidRPr="009366BA" w14:paraId="53A1CED3" w14:textId="77777777" w:rsidTr="00346349">
        <w:tc>
          <w:tcPr>
            <w:tcW w:w="570" w:type="dxa"/>
            <w:vMerge/>
            <w:shd w:val="clear" w:color="auto" w:fill="auto"/>
          </w:tcPr>
          <w:p w14:paraId="5E062299" w14:textId="77777777" w:rsidR="001E6337" w:rsidRPr="009366BA" w:rsidRDefault="001E6337" w:rsidP="009366BA">
            <w:pPr>
              <w:spacing w:after="0" w:line="240" w:lineRule="auto"/>
              <w:jc w:val="center"/>
              <w:rPr>
                <w:b/>
                <w:bCs/>
                <w:sz w:val="24"/>
                <w:szCs w:val="24"/>
              </w:rPr>
            </w:pPr>
          </w:p>
        </w:tc>
        <w:tc>
          <w:tcPr>
            <w:tcW w:w="2472" w:type="dxa"/>
            <w:shd w:val="clear" w:color="auto" w:fill="auto"/>
            <w:vAlign w:val="center"/>
          </w:tcPr>
          <w:p w14:paraId="2C6A41F1" w14:textId="77777777" w:rsidR="001E6337" w:rsidRPr="009366BA" w:rsidRDefault="001E6337" w:rsidP="009366BA">
            <w:pPr>
              <w:spacing w:after="0" w:line="240" w:lineRule="auto"/>
              <w:jc w:val="center"/>
              <w:rPr>
                <w:b/>
                <w:bCs/>
                <w:sz w:val="24"/>
                <w:szCs w:val="24"/>
              </w:rPr>
            </w:pPr>
            <w:r w:rsidRPr="009366BA">
              <w:rPr>
                <w:b/>
                <w:bCs/>
                <w:sz w:val="24"/>
                <w:szCs w:val="24"/>
              </w:rPr>
              <w:t>A</w:t>
            </w:r>
          </w:p>
        </w:tc>
        <w:tc>
          <w:tcPr>
            <w:tcW w:w="1718" w:type="dxa"/>
            <w:shd w:val="clear" w:color="auto" w:fill="auto"/>
            <w:vAlign w:val="center"/>
          </w:tcPr>
          <w:p w14:paraId="037085C8" w14:textId="77777777" w:rsidR="001E6337" w:rsidRPr="009366BA" w:rsidRDefault="001E6337" w:rsidP="009366BA">
            <w:pPr>
              <w:spacing w:after="0" w:line="240" w:lineRule="auto"/>
              <w:jc w:val="center"/>
              <w:rPr>
                <w:b/>
                <w:bCs/>
                <w:sz w:val="24"/>
                <w:szCs w:val="24"/>
              </w:rPr>
            </w:pPr>
            <w:r w:rsidRPr="009366BA">
              <w:rPr>
                <w:b/>
                <w:bCs/>
                <w:sz w:val="24"/>
                <w:szCs w:val="24"/>
              </w:rPr>
              <w:t>B</w:t>
            </w:r>
          </w:p>
        </w:tc>
        <w:tc>
          <w:tcPr>
            <w:tcW w:w="1603" w:type="dxa"/>
            <w:shd w:val="clear" w:color="auto" w:fill="auto"/>
            <w:vAlign w:val="center"/>
          </w:tcPr>
          <w:p w14:paraId="0EC90B39" w14:textId="77777777" w:rsidR="001E6337" w:rsidRPr="009366BA" w:rsidRDefault="001E6337" w:rsidP="009366BA">
            <w:pPr>
              <w:spacing w:after="0" w:line="240" w:lineRule="auto"/>
              <w:jc w:val="center"/>
              <w:rPr>
                <w:b/>
                <w:bCs/>
                <w:sz w:val="24"/>
                <w:szCs w:val="24"/>
              </w:rPr>
            </w:pPr>
            <w:r w:rsidRPr="009366BA">
              <w:rPr>
                <w:b/>
                <w:bCs/>
                <w:sz w:val="24"/>
                <w:szCs w:val="24"/>
              </w:rPr>
              <w:t>(1)</w:t>
            </w:r>
          </w:p>
        </w:tc>
        <w:tc>
          <w:tcPr>
            <w:tcW w:w="1603" w:type="dxa"/>
            <w:shd w:val="clear" w:color="auto" w:fill="auto"/>
            <w:vAlign w:val="center"/>
          </w:tcPr>
          <w:p w14:paraId="51C03AB6" w14:textId="77777777" w:rsidR="001E6337" w:rsidRPr="009366BA" w:rsidRDefault="001E6337" w:rsidP="009366BA">
            <w:pPr>
              <w:spacing w:after="0" w:line="240" w:lineRule="auto"/>
              <w:jc w:val="center"/>
              <w:rPr>
                <w:b/>
                <w:bCs/>
                <w:sz w:val="24"/>
                <w:szCs w:val="24"/>
              </w:rPr>
            </w:pPr>
            <w:r w:rsidRPr="009366BA">
              <w:rPr>
                <w:b/>
                <w:bCs/>
                <w:sz w:val="24"/>
                <w:szCs w:val="24"/>
              </w:rPr>
              <w:t>(2)</w:t>
            </w:r>
          </w:p>
        </w:tc>
        <w:tc>
          <w:tcPr>
            <w:tcW w:w="1057" w:type="dxa"/>
            <w:shd w:val="clear" w:color="auto" w:fill="auto"/>
            <w:vAlign w:val="center"/>
          </w:tcPr>
          <w:p w14:paraId="56992A03" w14:textId="3F57A6AA" w:rsidR="001E6337" w:rsidRPr="009366BA" w:rsidRDefault="00346349" w:rsidP="009366BA">
            <w:pPr>
              <w:spacing w:after="0" w:line="240" w:lineRule="auto"/>
              <w:jc w:val="center"/>
              <w:rPr>
                <w:b/>
                <w:bCs/>
                <w:sz w:val="24"/>
                <w:szCs w:val="24"/>
              </w:rPr>
            </w:pPr>
            <w:r w:rsidRPr="009366BA">
              <w:rPr>
                <w:b/>
                <w:bCs/>
                <w:sz w:val="24"/>
                <w:szCs w:val="24"/>
              </w:rPr>
              <w:t>Amount</w:t>
            </w:r>
          </w:p>
        </w:tc>
        <w:tc>
          <w:tcPr>
            <w:tcW w:w="837" w:type="dxa"/>
            <w:shd w:val="clear" w:color="auto" w:fill="auto"/>
          </w:tcPr>
          <w:p w14:paraId="4CEDA362" w14:textId="77777777" w:rsidR="001E6337" w:rsidRPr="009366BA" w:rsidRDefault="001E6337" w:rsidP="009366BA">
            <w:pPr>
              <w:spacing w:after="0" w:line="240" w:lineRule="auto"/>
              <w:jc w:val="center"/>
              <w:rPr>
                <w:b/>
                <w:bCs/>
                <w:sz w:val="24"/>
                <w:szCs w:val="24"/>
              </w:rPr>
            </w:pPr>
            <w:r w:rsidRPr="009366BA">
              <w:rPr>
                <w:b/>
                <w:bCs/>
                <w:sz w:val="24"/>
                <w:szCs w:val="24"/>
              </w:rPr>
              <w:t>%</w:t>
            </w:r>
          </w:p>
        </w:tc>
      </w:tr>
      <w:tr w:rsidR="00FC40DD" w:rsidRPr="009366BA" w14:paraId="533A3421" w14:textId="77777777" w:rsidTr="00346349">
        <w:tc>
          <w:tcPr>
            <w:tcW w:w="570" w:type="dxa"/>
            <w:shd w:val="clear" w:color="auto" w:fill="auto"/>
          </w:tcPr>
          <w:p w14:paraId="018867E5" w14:textId="7902C9ED" w:rsidR="00FC40DD" w:rsidRPr="009366BA" w:rsidRDefault="00FC40DD" w:rsidP="009366BA">
            <w:pPr>
              <w:spacing w:after="0" w:line="240" w:lineRule="auto"/>
              <w:rPr>
                <w:sz w:val="24"/>
                <w:szCs w:val="24"/>
              </w:rPr>
            </w:pPr>
            <w:r w:rsidRPr="009366BA">
              <w:rPr>
                <w:sz w:val="24"/>
                <w:szCs w:val="24"/>
              </w:rPr>
              <w:t>1</w:t>
            </w:r>
          </w:p>
        </w:tc>
        <w:tc>
          <w:tcPr>
            <w:tcW w:w="2472" w:type="dxa"/>
            <w:shd w:val="clear" w:color="auto" w:fill="auto"/>
          </w:tcPr>
          <w:p w14:paraId="69067D9A" w14:textId="373008CB" w:rsidR="00FC40DD" w:rsidRPr="009366BA" w:rsidRDefault="00FC40DD" w:rsidP="009366BA">
            <w:pPr>
              <w:spacing w:after="0" w:line="240" w:lineRule="auto"/>
              <w:rPr>
                <w:sz w:val="24"/>
                <w:szCs w:val="24"/>
              </w:rPr>
            </w:pPr>
            <w:r w:rsidRPr="009366BA">
              <w:rPr>
                <w:sz w:val="24"/>
                <w:szCs w:val="24"/>
              </w:rPr>
              <w:t xml:space="preserve">Number of </w:t>
            </w:r>
            <w:proofErr w:type="gramStart"/>
            <w:r w:rsidRPr="009366BA">
              <w:rPr>
                <w:sz w:val="24"/>
                <w:szCs w:val="24"/>
              </w:rPr>
              <w:t>members/cooperative</w:t>
            </w:r>
            <w:proofErr w:type="gramEnd"/>
          </w:p>
        </w:tc>
        <w:tc>
          <w:tcPr>
            <w:tcW w:w="1718" w:type="dxa"/>
            <w:shd w:val="clear" w:color="auto" w:fill="auto"/>
          </w:tcPr>
          <w:p w14:paraId="390D6CBE" w14:textId="27533534" w:rsidR="00FC40DD" w:rsidRPr="009366BA" w:rsidRDefault="00FC40DD" w:rsidP="009366BA">
            <w:pPr>
              <w:spacing w:after="0" w:line="240" w:lineRule="auto"/>
              <w:jc w:val="center"/>
              <w:rPr>
                <w:sz w:val="24"/>
                <w:szCs w:val="24"/>
              </w:rPr>
            </w:pPr>
            <w:r w:rsidRPr="009366BA">
              <w:rPr>
                <w:sz w:val="24"/>
                <w:szCs w:val="24"/>
              </w:rPr>
              <w:t>Person</w:t>
            </w:r>
          </w:p>
        </w:tc>
        <w:tc>
          <w:tcPr>
            <w:tcW w:w="1603" w:type="dxa"/>
            <w:shd w:val="clear" w:color="auto" w:fill="auto"/>
            <w:vAlign w:val="center"/>
          </w:tcPr>
          <w:p w14:paraId="53117443" w14:textId="02ACC70E" w:rsidR="00FC40DD" w:rsidRPr="009366BA" w:rsidRDefault="00FC40DD" w:rsidP="009366BA">
            <w:pPr>
              <w:spacing w:after="0" w:line="240" w:lineRule="auto"/>
              <w:jc w:val="center"/>
              <w:rPr>
                <w:sz w:val="24"/>
                <w:szCs w:val="24"/>
              </w:rPr>
            </w:pPr>
            <w:r w:rsidRPr="009366BA">
              <w:rPr>
                <w:sz w:val="24"/>
                <w:szCs w:val="24"/>
              </w:rPr>
              <w:t>20</w:t>
            </w:r>
            <w:r w:rsidR="00346349" w:rsidRPr="009366BA">
              <w:rPr>
                <w:sz w:val="24"/>
                <w:szCs w:val="24"/>
              </w:rPr>
              <w:t>.</w:t>
            </w:r>
            <w:r w:rsidRPr="009366BA">
              <w:rPr>
                <w:sz w:val="24"/>
                <w:szCs w:val="24"/>
              </w:rPr>
              <w:t>4</w:t>
            </w:r>
          </w:p>
        </w:tc>
        <w:tc>
          <w:tcPr>
            <w:tcW w:w="1603" w:type="dxa"/>
            <w:shd w:val="clear" w:color="auto" w:fill="auto"/>
            <w:vAlign w:val="center"/>
          </w:tcPr>
          <w:p w14:paraId="5FA613DE" w14:textId="77777777" w:rsidR="00FC40DD" w:rsidRPr="009366BA" w:rsidRDefault="00FC40DD" w:rsidP="009366BA">
            <w:pPr>
              <w:spacing w:after="0" w:line="240" w:lineRule="auto"/>
              <w:jc w:val="center"/>
              <w:rPr>
                <w:sz w:val="24"/>
                <w:szCs w:val="24"/>
              </w:rPr>
            </w:pPr>
            <w:r w:rsidRPr="009366BA">
              <w:rPr>
                <w:sz w:val="24"/>
                <w:szCs w:val="24"/>
              </w:rPr>
              <w:t>22</w:t>
            </w:r>
          </w:p>
        </w:tc>
        <w:tc>
          <w:tcPr>
            <w:tcW w:w="1057" w:type="dxa"/>
            <w:shd w:val="clear" w:color="auto" w:fill="auto"/>
            <w:vAlign w:val="center"/>
          </w:tcPr>
          <w:p w14:paraId="01550A36" w14:textId="77777777" w:rsidR="00FC40DD" w:rsidRPr="009366BA" w:rsidRDefault="00FC40DD" w:rsidP="009366BA">
            <w:pPr>
              <w:spacing w:after="0" w:line="240" w:lineRule="auto"/>
              <w:jc w:val="center"/>
              <w:rPr>
                <w:sz w:val="24"/>
                <w:szCs w:val="24"/>
              </w:rPr>
            </w:pPr>
            <w:r w:rsidRPr="009366BA">
              <w:rPr>
                <w:sz w:val="24"/>
                <w:szCs w:val="24"/>
              </w:rPr>
              <w:t>-4</w:t>
            </w:r>
          </w:p>
        </w:tc>
        <w:tc>
          <w:tcPr>
            <w:tcW w:w="837" w:type="dxa"/>
            <w:shd w:val="clear" w:color="auto" w:fill="auto"/>
            <w:vAlign w:val="center"/>
          </w:tcPr>
          <w:p w14:paraId="367575EF" w14:textId="77777777" w:rsidR="00FC40DD" w:rsidRPr="009366BA" w:rsidRDefault="00FC40DD" w:rsidP="009366BA">
            <w:pPr>
              <w:spacing w:after="0" w:line="240" w:lineRule="auto"/>
              <w:jc w:val="center"/>
              <w:rPr>
                <w:sz w:val="24"/>
                <w:szCs w:val="24"/>
              </w:rPr>
            </w:pPr>
            <w:r w:rsidRPr="009366BA">
              <w:rPr>
                <w:sz w:val="24"/>
                <w:szCs w:val="24"/>
              </w:rPr>
              <w:t>82%</w:t>
            </w:r>
          </w:p>
        </w:tc>
      </w:tr>
      <w:tr w:rsidR="00FC40DD" w:rsidRPr="009366BA" w14:paraId="0457B5A3" w14:textId="77777777" w:rsidTr="00346349">
        <w:tc>
          <w:tcPr>
            <w:tcW w:w="570" w:type="dxa"/>
            <w:shd w:val="clear" w:color="auto" w:fill="auto"/>
          </w:tcPr>
          <w:p w14:paraId="7AEEC747" w14:textId="577C7663" w:rsidR="00FC40DD" w:rsidRPr="009366BA" w:rsidRDefault="00FC40DD" w:rsidP="009366BA">
            <w:pPr>
              <w:spacing w:after="0" w:line="240" w:lineRule="auto"/>
              <w:rPr>
                <w:sz w:val="24"/>
                <w:szCs w:val="24"/>
              </w:rPr>
            </w:pPr>
            <w:r w:rsidRPr="009366BA">
              <w:rPr>
                <w:sz w:val="24"/>
                <w:szCs w:val="24"/>
              </w:rPr>
              <w:t>2</w:t>
            </w:r>
          </w:p>
        </w:tc>
        <w:tc>
          <w:tcPr>
            <w:tcW w:w="2472" w:type="dxa"/>
            <w:shd w:val="clear" w:color="auto" w:fill="auto"/>
          </w:tcPr>
          <w:p w14:paraId="355FE136" w14:textId="2E21E879" w:rsidR="00FC40DD" w:rsidRPr="009366BA" w:rsidRDefault="00FC40DD" w:rsidP="009366BA">
            <w:pPr>
              <w:spacing w:after="0" w:line="240" w:lineRule="auto"/>
              <w:rPr>
                <w:sz w:val="24"/>
                <w:szCs w:val="24"/>
              </w:rPr>
            </w:pPr>
            <w:r w:rsidRPr="009366BA">
              <w:rPr>
                <w:sz w:val="24"/>
                <w:szCs w:val="24"/>
              </w:rPr>
              <w:t>Regular workers/cooperative</w:t>
            </w:r>
          </w:p>
        </w:tc>
        <w:tc>
          <w:tcPr>
            <w:tcW w:w="1718" w:type="dxa"/>
            <w:shd w:val="clear" w:color="auto" w:fill="auto"/>
          </w:tcPr>
          <w:p w14:paraId="3A4F962E" w14:textId="6853723E" w:rsidR="00FC40DD" w:rsidRPr="009366BA" w:rsidRDefault="00FC40DD" w:rsidP="009366BA">
            <w:pPr>
              <w:spacing w:after="0" w:line="240" w:lineRule="auto"/>
              <w:jc w:val="center"/>
              <w:rPr>
                <w:sz w:val="24"/>
                <w:szCs w:val="24"/>
              </w:rPr>
            </w:pPr>
            <w:r w:rsidRPr="009366BA">
              <w:rPr>
                <w:sz w:val="24"/>
                <w:szCs w:val="24"/>
              </w:rPr>
              <w:t>Person</w:t>
            </w:r>
          </w:p>
        </w:tc>
        <w:tc>
          <w:tcPr>
            <w:tcW w:w="1603" w:type="dxa"/>
            <w:shd w:val="clear" w:color="auto" w:fill="auto"/>
            <w:vAlign w:val="center"/>
          </w:tcPr>
          <w:p w14:paraId="1A413A14" w14:textId="77777777" w:rsidR="00FC40DD" w:rsidRPr="009366BA" w:rsidRDefault="00FC40DD" w:rsidP="009366BA">
            <w:pPr>
              <w:spacing w:after="0" w:line="240" w:lineRule="auto"/>
              <w:jc w:val="center"/>
              <w:rPr>
                <w:sz w:val="24"/>
                <w:szCs w:val="24"/>
              </w:rPr>
            </w:pPr>
            <w:r w:rsidRPr="009366BA">
              <w:rPr>
                <w:sz w:val="24"/>
                <w:szCs w:val="24"/>
              </w:rPr>
              <w:t>12</w:t>
            </w:r>
          </w:p>
        </w:tc>
        <w:tc>
          <w:tcPr>
            <w:tcW w:w="1603" w:type="dxa"/>
            <w:shd w:val="clear" w:color="auto" w:fill="auto"/>
            <w:vAlign w:val="center"/>
          </w:tcPr>
          <w:p w14:paraId="535DE329" w14:textId="77777777" w:rsidR="00FC40DD" w:rsidRPr="009366BA" w:rsidRDefault="00FC40DD" w:rsidP="009366BA">
            <w:pPr>
              <w:spacing w:after="0" w:line="240" w:lineRule="auto"/>
              <w:jc w:val="center"/>
              <w:rPr>
                <w:sz w:val="24"/>
                <w:szCs w:val="24"/>
              </w:rPr>
            </w:pPr>
            <w:r w:rsidRPr="009366BA">
              <w:rPr>
                <w:sz w:val="24"/>
                <w:szCs w:val="24"/>
              </w:rPr>
              <w:t>13</w:t>
            </w:r>
          </w:p>
        </w:tc>
        <w:tc>
          <w:tcPr>
            <w:tcW w:w="1057" w:type="dxa"/>
            <w:shd w:val="clear" w:color="auto" w:fill="auto"/>
            <w:vAlign w:val="center"/>
          </w:tcPr>
          <w:p w14:paraId="53E08A30" w14:textId="77777777" w:rsidR="00FC40DD" w:rsidRPr="009366BA" w:rsidRDefault="00FC40DD" w:rsidP="009366BA">
            <w:pPr>
              <w:spacing w:after="0" w:line="240" w:lineRule="auto"/>
              <w:jc w:val="center"/>
              <w:rPr>
                <w:sz w:val="24"/>
                <w:szCs w:val="24"/>
              </w:rPr>
            </w:pPr>
            <w:r w:rsidRPr="009366BA">
              <w:rPr>
                <w:sz w:val="24"/>
                <w:szCs w:val="24"/>
              </w:rPr>
              <w:t>-1</w:t>
            </w:r>
          </w:p>
        </w:tc>
        <w:tc>
          <w:tcPr>
            <w:tcW w:w="837" w:type="dxa"/>
            <w:shd w:val="clear" w:color="auto" w:fill="auto"/>
            <w:vAlign w:val="center"/>
          </w:tcPr>
          <w:p w14:paraId="68223BA9" w14:textId="77777777" w:rsidR="00FC40DD" w:rsidRPr="009366BA" w:rsidRDefault="00FC40DD" w:rsidP="009366BA">
            <w:pPr>
              <w:spacing w:after="0" w:line="240" w:lineRule="auto"/>
              <w:jc w:val="center"/>
              <w:rPr>
                <w:sz w:val="24"/>
                <w:szCs w:val="24"/>
              </w:rPr>
            </w:pPr>
            <w:r w:rsidRPr="009366BA">
              <w:rPr>
                <w:sz w:val="24"/>
                <w:szCs w:val="24"/>
              </w:rPr>
              <w:t>92%</w:t>
            </w:r>
          </w:p>
        </w:tc>
      </w:tr>
      <w:tr w:rsidR="00FC40DD" w:rsidRPr="009366BA" w14:paraId="5B1D5D83" w14:textId="77777777" w:rsidTr="00346349">
        <w:tc>
          <w:tcPr>
            <w:tcW w:w="570" w:type="dxa"/>
            <w:shd w:val="clear" w:color="auto" w:fill="auto"/>
          </w:tcPr>
          <w:p w14:paraId="33DFEFA1" w14:textId="53569BF7" w:rsidR="00FC40DD" w:rsidRPr="009366BA" w:rsidRDefault="00FC40DD" w:rsidP="009366BA">
            <w:pPr>
              <w:spacing w:after="0" w:line="240" w:lineRule="auto"/>
              <w:rPr>
                <w:sz w:val="24"/>
                <w:szCs w:val="24"/>
              </w:rPr>
            </w:pPr>
            <w:r w:rsidRPr="009366BA">
              <w:rPr>
                <w:sz w:val="24"/>
                <w:szCs w:val="24"/>
              </w:rPr>
              <w:t>3</w:t>
            </w:r>
          </w:p>
        </w:tc>
        <w:tc>
          <w:tcPr>
            <w:tcW w:w="2472" w:type="dxa"/>
            <w:shd w:val="clear" w:color="auto" w:fill="auto"/>
          </w:tcPr>
          <w:p w14:paraId="30F8BCEB" w14:textId="6AC9C8B0" w:rsidR="00FC40DD" w:rsidRPr="009366BA" w:rsidRDefault="00FC40DD" w:rsidP="009366BA">
            <w:pPr>
              <w:spacing w:after="0" w:line="240" w:lineRule="auto"/>
              <w:rPr>
                <w:sz w:val="24"/>
                <w:szCs w:val="24"/>
              </w:rPr>
            </w:pPr>
            <w:r w:rsidRPr="009366BA">
              <w:rPr>
                <w:sz w:val="24"/>
                <w:szCs w:val="24"/>
              </w:rPr>
              <w:t>Proportion of female workers</w:t>
            </w:r>
          </w:p>
        </w:tc>
        <w:tc>
          <w:tcPr>
            <w:tcW w:w="1718" w:type="dxa"/>
            <w:shd w:val="clear" w:color="auto" w:fill="auto"/>
          </w:tcPr>
          <w:p w14:paraId="51745D82" w14:textId="564C4624"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783431C5" w14:textId="77777777" w:rsidR="00FC40DD" w:rsidRPr="009366BA" w:rsidRDefault="00FC40DD" w:rsidP="009366BA">
            <w:pPr>
              <w:spacing w:after="0" w:line="240" w:lineRule="auto"/>
              <w:jc w:val="center"/>
              <w:rPr>
                <w:sz w:val="24"/>
                <w:szCs w:val="24"/>
              </w:rPr>
            </w:pPr>
            <w:r w:rsidRPr="009366BA">
              <w:rPr>
                <w:sz w:val="24"/>
                <w:szCs w:val="24"/>
              </w:rPr>
              <w:t>55</w:t>
            </w:r>
          </w:p>
        </w:tc>
        <w:tc>
          <w:tcPr>
            <w:tcW w:w="1603" w:type="dxa"/>
            <w:shd w:val="clear" w:color="auto" w:fill="auto"/>
            <w:vAlign w:val="center"/>
          </w:tcPr>
          <w:p w14:paraId="056641D7" w14:textId="77777777" w:rsidR="00FC40DD" w:rsidRPr="009366BA" w:rsidRDefault="00FC40DD" w:rsidP="009366BA">
            <w:pPr>
              <w:spacing w:after="0" w:line="240" w:lineRule="auto"/>
              <w:jc w:val="center"/>
              <w:rPr>
                <w:sz w:val="24"/>
                <w:szCs w:val="24"/>
              </w:rPr>
            </w:pPr>
            <w:r w:rsidRPr="009366BA">
              <w:rPr>
                <w:sz w:val="24"/>
                <w:szCs w:val="24"/>
              </w:rPr>
              <w:t>50</w:t>
            </w:r>
          </w:p>
        </w:tc>
        <w:tc>
          <w:tcPr>
            <w:tcW w:w="1057" w:type="dxa"/>
            <w:shd w:val="clear" w:color="auto" w:fill="auto"/>
            <w:vAlign w:val="center"/>
          </w:tcPr>
          <w:p w14:paraId="3EF87E8B" w14:textId="77777777" w:rsidR="00FC40DD" w:rsidRPr="009366BA" w:rsidRDefault="00FC40DD" w:rsidP="009366BA">
            <w:pPr>
              <w:spacing w:after="0" w:line="240" w:lineRule="auto"/>
              <w:jc w:val="center"/>
              <w:rPr>
                <w:sz w:val="24"/>
                <w:szCs w:val="24"/>
              </w:rPr>
            </w:pPr>
            <w:r w:rsidRPr="009366BA">
              <w:rPr>
                <w:sz w:val="24"/>
                <w:szCs w:val="24"/>
              </w:rPr>
              <w:t>5</w:t>
            </w:r>
          </w:p>
        </w:tc>
        <w:tc>
          <w:tcPr>
            <w:tcW w:w="837" w:type="dxa"/>
            <w:shd w:val="clear" w:color="auto" w:fill="auto"/>
            <w:vAlign w:val="center"/>
          </w:tcPr>
          <w:p w14:paraId="5E1B5F21" w14:textId="77777777" w:rsidR="00FC40DD" w:rsidRPr="009366BA" w:rsidRDefault="00FC40DD" w:rsidP="009366BA">
            <w:pPr>
              <w:spacing w:after="0" w:line="240" w:lineRule="auto"/>
              <w:jc w:val="center"/>
              <w:rPr>
                <w:sz w:val="24"/>
                <w:szCs w:val="24"/>
              </w:rPr>
            </w:pPr>
            <w:r w:rsidRPr="009366BA">
              <w:rPr>
                <w:sz w:val="24"/>
                <w:szCs w:val="24"/>
              </w:rPr>
              <w:t>110%</w:t>
            </w:r>
          </w:p>
        </w:tc>
      </w:tr>
      <w:tr w:rsidR="00FC40DD" w:rsidRPr="009366BA" w14:paraId="341C7855" w14:textId="77777777" w:rsidTr="00346349">
        <w:tc>
          <w:tcPr>
            <w:tcW w:w="570" w:type="dxa"/>
            <w:shd w:val="clear" w:color="auto" w:fill="auto"/>
          </w:tcPr>
          <w:p w14:paraId="10995358" w14:textId="7095B08D" w:rsidR="00FC40DD" w:rsidRPr="009366BA" w:rsidRDefault="00FC40DD" w:rsidP="009366BA">
            <w:pPr>
              <w:spacing w:after="0" w:line="240" w:lineRule="auto"/>
              <w:rPr>
                <w:sz w:val="24"/>
                <w:szCs w:val="24"/>
              </w:rPr>
            </w:pPr>
            <w:r w:rsidRPr="009366BA">
              <w:rPr>
                <w:sz w:val="24"/>
                <w:szCs w:val="24"/>
              </w:rPr>
              <w:t>4</w:t>
            </w:r>
          </w:p>
        </w:tc>
        <w:tc>
          <w:tcPr>
            <w:tcW w:w="2472" w:type="dxa"/>
            <w:shd w:val="clear" w:color="auto" w:fill="auto"/>
          </w:tcPr>
          <w:p w14:paraId="651F07E5" w14:textId="3D485225" w:rsidR="00FC40DD" w:rsidRPr="009366BA" w:rsidRDefault="00FC40DD" w:rsidP="009366BA">
            <w:pPr>
              <w:spacing w:after="0" w:line="240" w:lineRule="auto"/>
              <w:rPr>
                <w:sz w:val="24"/>
                <w:szCs w:val="24"/>
              </w:rPr>
            </w:pPr>
            <w:r w:rsidRPr="009366BA">
              <w:rPr>
                <w:sz w:val="24"/>
                <w:szCs w:val="24"/>
              </w:rPr>
              <w:t>Proportion of ethnic minority workers</w:t>
            </w:r>
          </w:p>
        </w:tc>
        <w:tc>
          <w:tcPr>
            <w:tcW w:w="1718" w:type="dxa"/>
            <w:shd w:val="clear" w:color="auto" w:fill="auto"/>
          </w:tcPr>
          <w:p w14:paraId="727ECD7B" w14:textId="5AF45BE4"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059DDA1A" w14:textId="77777777" w:rsidR="00FC40DD" w:rsidRPr="009366BA" w:rsidRDefault="00FC40DD" w:rsidP="009366BA">
            <w:pPr>
              <w:spacing w:after="0" w:line="240" w:lineRule="auto"/>
              <w:jc w:val="center"/>
              <w:rPr>
                <w:sz w:val="24"/>
                <w:szCs w:val="24"/>
              </w:rPr>
            </w:pPr>
            <w:r w:rsidRPr="009366BA">
              <w:rPr>
                <w:sz w:val="24"/>
                <w:szCs w:val="24"/>
              </w:rPr>
              <w:t>60</w:t>
            </w:r>
          </w:p>
        </w:tc>
        <w:tc>
          <w:tcPr>
            <w:tcW w:w="1603" w:type="dxa"/>
            <w:shd w:val="clear" w:color="auto" w:fill="auto"/>
            <w:vAlign w:val="center"/>
          </w:tcPr>
          <w:p w14:paraId="13C4D903" w14:textId="77777777" w:rsidR="00FC40DD" w:rsidRPr="009366BA" w:rsidRDefault="00FC40DD" w:rsidP="009366BA">
            <w:pPr>
              <w:spacing w:after="0" w:line="240" w:lineRule="auto"/>
              <w:jc w:val="center"/>
              <w:rPr>
                <w:sz w:val="24"/>
                <w:szCs w:val="24"/>
              </w:rPr>
            </w:pPr>
            <w:r w:rsidRPr="009366BA">
              <w:rPr>
                <w:sz w:val="24"/>
                <w:szCs w:val="24"/>
              </w:rPr>
              <w:t>35</w:t>
            </w:r>
          </w:p>
        </w:tc>
        <w:tc>
          <w:tcPr>
            <w:tcW w:w="1057" w:type="dxa"/>
            <w:shd w:val="clear" w:color="auto" w:fill="auto"/>
            <w:vAlign w:val="center"/>
          </w:tcPr>
          <w:p w14:paraId="01C5F919" w14:textId="77777777" w:rsidR="00FC40DD" w:rsidRPr="009366BA" w:rsidRDefault="00FC40DD" w:rsidP="009366BA">
            <w:pPr>
              <w:spacing w:after="0" w:line="240" w:lineRule="auto"/>
              <w:jc w:val="center"/>
              <w:rPr>
                <w:sz w:val="24"/>
                <w:szCs w:val="24"/>
              </w:rPr>
            </w:pPr>
            <w:r w:rsidRPr="009366BA">
              <w:rPr>
                <w:sz w:val="24"/>
                <w:szCs w:val="24"/>
              </w:rPr>
              <w:t>25</w:t>
            </w:r>
          </w:p>
        </w:tc>
        <w:tc>
          <w:tcPr>
            <w:tcW w:w="837" w:type="dxa"/>
            <w:shd w:val="clear" w:color="auto" w:fill="auto"/>
            <w:vAlign w:val="center"/>
          </w:tcPr>
          <w:p w14:paraId="22F1DF9E" w14:textId="77777777" w:rsidR="00FC40DD" w:rsidRPr="009366BA" w:rsidRDefault="00FC40DD" w:rsidP="009366BA">
            <w:pPr>
              <w:spacing w:after="0" w:line="240" w:lineRule="auto"/>
              <w:jc w:val="center"/>
              <w:rPr>
                <w:sz w:val="24"/>
                <w:szCs w:val="24"/>
              </w:rPr>
            </w:pPr>
            <w:r w:rsidRPr="009366BA">
              <w:rPr>
                <w:sz w:val="24"/>
                <w:szCs w:val="24"/>
              </w:rPr>
              <w:t>171%</w:t>
            </w:r>
          </w:p>
        </w:tc>
      </w:tr>
      <w:tr w:rsidR="00FC40DD" w:rsidRPr="009366BA" w14:paraId="7FE8027F" w14:textId="77777777" w:rsidTr="00346349">
        <w:tc>
          <w:tcPr>
            <w:tcW w:w="570" w:type="dxa"/>
            <w:shd w:val="clear" w:color="auto" w:fill="auto"/>
          </w:tcPr>
          <w:p w14:paraId="43412DBE" w14:textId="2AEEC387" w:rsidR="00FC40DD" w:rsidRPr="009366BA" w:rsidRDefault="00FC40DD" w:rsidP="009366BA">
            <w:pPr>
              <w:spacing w:after="0" w:line="240" w:lineRule="auto"/>
              <w:rPr>
                <w:sz w:val="24"/>
                <w:szCs w:val="24"/>
              </w:rPr>
            </w:pPr>
            <w:r w:rsidRPr="009366BA">
              <w:rPr>
                <w:sz w:val="24"/>
                <w:szCs w:val="24"/>
              </w:rPr>
              <w:t>5</w:t>
            </w:r>
          </w:p>
        </w:tc>
        <w:tc>
          <w:tcPr>
            <w:tcW w:w="2472" w:type="dxa"/>
            <w:shd w:val="clear" w:color="auto" w:fill="auto"/>
          </w:tcPr>
          <w:p w14:paraId="3684BC33" w14:textId="570F14FB" w:rsidR="00FC40DD" w:rsidRPr="009366BA" w:rsidRDefault="00FC40DD" w:rsidP="009366BA">
            <w:pPr>
              <w:spacing w:after="0" w:line="240" w:lineRule="auto"/>
              <w:rPr>
                <w:sz w:val="24"/>
                <w:szCs w:val="24"/>
              </w:rPr>
            </w:pPr>
            <w:r w:rsidRPr="009366BA">
              <w:rPr>
                <w:sz w:val="24"/>
                <w:szCs w:val="24"/>
              </w:rPr>
              <w:t>Average production area/cooperative</w:t>
            </w:r>
          </w:p>
        </w:tc>
        <w:tc>
          <w:tcPr>
            <w:tcW w:w="1718" w:type="dxa"/>
            <w:shd w:val="clear" w:color="auto" w:fill="auto"/>
          </w:tcPr>
          <w:p w14:paraId="1D34B2C4" w14:textId="637C5D48" w:rsidR="00FC40DD" w:rsidRPr="009366BA" w:rsidRDefault="00FC40DD" w:rsidP="009366BA">
            <w:pPr>
              <w:spacing w:after="0" w:line="240" w:lineRule="auto"/>
              <w:jc w:val="center"/>
              <w:rPr>
                <w:sz w:val="24"/>
                <w:szCs w:val="24"/>
              </w:rPr>
            </w:pPr>
            <w:r w:rsidRPr="009366BA">
              <w:rPr>
                <w:sz w:val="24"/>
                <w:szCs w:val="24"/>
              </w:rPr>
              <w:t>Ha</w:t>
            </w:r>
          </w:p>
        </w:tc>
        <w:tc>
          <w:tcPr>
            <w:tcW w:w="1603" w:type="dxa"/>
            <w:shd w:val="clear" w:color="auto" w:fill="auto"/>
            <w:vAlign w:val="center"/>
          </w:tcPr>
          <w:p w14:paraId="09BAD290" w14:textId="24FED35D" w:rsidR="00FC40DD" w:rsidRPr="009366BA" w:rsidRDefault="00FC40DD" w:rsidP="009366BA">
            <w:pPr>
              <w:spacing w:after="0" w:line="240" w:lineRule="auto"/>
              <w:jc w:val="center"/>
              <w:rPr>
                <w:sz w:val="24"/>
                <w:szCs w:val="24"/>
              </w:rPr>
            </w:pPr>
            <w:r w:rsidRPr="009366BA">
              <w:rPr>
                <w:sz w:val="24"/>
                <w:szCs w:val="24"/>
              </w:rPr>
              <w:t>4</w:t>
            </w:r>
            <w:r w:rsidR="00346349" w:rsidRPr="009366BA">
              <w:rPr>
                <w:sz w:val="24"/>
                <w:szCs w:val="24"/>
              </w:rPr>
              <w:t>.</w:t>
            </w:r>
            <w:r w:rsidRPr="009366BA">
              <w:rPr>
                <w:sz w:val="24"/>
                <w:szCs w:val="24"/>
              </w:rPr>
              <w:t>5</w:t>
            </w:r>
          </w:p>
        </w:tc>
        <w:tc>
          <w:tcPr>
            <w:tcW w:w="1603" w:type="dxa"/>
            <w:shd w:val="clear" w:color="auto" w:fill="auto"/>
            <w:vAlign w:val="center"/>
          </w:tcPr>
          <w:p w14:paraId="5F2C8B1E" w14:textId="7C6C44D6" w:rsidR="00FC40DD" w:rsidRPr="009366BA" w:rsidRDefault="00FC40DD" w:rsidP="009366BA">
            <w:pPr>
              <w:spacing w:after="0" w:line="240" w:lineRule="auto"/>
              <w:jc w:val="center"/>
              <w:rPr>
                <w:sz w:val="24"/>
                <w:szCs w:val="24"/>
              </w:rPr>
            </w:pPr>
            <w:r w:rsidRPr="009366BA">
              <w:rPr>
                <w:sz w:val="24"/>
                <w:szCs w:val="24"/>
              </w:rPr>
              <w:t>6</w:t>
            </w:r>
            <w:r w:rsidR="00346349" w:rsidRPr="009366BA">
              <w:rPr>
                <w:sz w:val="24"/>
                <w:szCs w:val="24"/>
              </w:rPr>
              <w:t>.</w:t>
            </w:r>
            <w:r w:rsidRPr="009366BA">
              <w:rPr>
                <w:sz w:val="24"/>
                <w:szCs w:val="24"/>
              </w:rPr>
              <w:t>5</w:t>
            </w:r>
          </w:p>
        </w:tc>
        <w:tc>
          <w:tcPr>
            <w:tcW w:w="1057" w:type="dxa"/>
            <w:shd w:val="clear" w:color="auto" w:fill="auto"/>
            <w:vAlign w:val="center"/>
          </w:tcPr>
          <w:p w14:paraId="4AE1EF90" w14:textId="77777777" w:rsidR="00FC40DD" w:rsidRPr="009366BA" w:rsidRDefault="00FC40DD" w:rsidP="009366BA">
            <w:pPr>
              <w:spacing w:after="0" w:line="240" w:lineRule="auto"/>
              <w:jc w:val="center"/>
              <w:rPr>
                <w:sz w:val="24"/>
                <w:szCs w:val="24"/>
              </w:rPr>
            </w:pPr>
            <w:r w:rsidRPr="009366BA">
              <w:rPr>
                <w:sz w:val="24"/>
                <w:szCs w:val="24"/>
              </w:rPr>
              <w:t>-2</w:t>
            </w:r>
          </w:p>
        </w:tc>
        <w:tc>
          <w:tcPr>
            <w:tcW w:w="837" w:type="dxa"/>
            <w:shd w:val="clear" w:color="auto" w:fill="auto"/>
            <w:vAlign w:val="center"/>
          </w:tcPr>
          <w:p w14:paraId="58B05635" w14:textId="77777777" w:rsidR="00FC40DD" w:rsidRPr="009366BA" w:rsidRDefault="00FC40DD" w:rsidP="009366BA">
            <w:pPr>
              <w:spacing w:after="0" w:line="240" w:lineRule="auto"/>
              <w:jc w:val="center"/>
              <w:rPr>
                <w:sz w:val="24"/>
                <w:szCs w:val="24"/>
              </w:rPr>
            </w:pPr>
            <w:r w:rsidRPr="009366BA">
              <w:rPr>
                <w:sz w:val="24"/>
                <w:szCs w:val="24"/>
              </w:rPr>
              <w:t>69%</w:t>
            </w:r>
          </w:p>
        </w:tc>
      </w:tr>
      <w:tr w:rsidR="00FC40DD" w:rsidRPr="009366BA" w14:paraId="2F5FEECB" w14:textId="77777777" w:rsidTr="00346349">
        <w:tc>
          <w:tcPr>
            <w:tcW w:w="570" w:type="dxa"/>
            <w:shd w:val="clear" w:color="auto" w:fill="auto"/>
          </w:tcPr>
          <w:p w14:paraId="02B4BAC6" w14:textId="4582C1B9" w:rsidR="00FC40DD" w:rsidRPr="009366BA" w:rsidRDefault="00FC40DD" w:rsidP="009366BA">
            <w:pPr>
              <w:spacing w:after="0" w:line="240" w:lineRule="auto"/>
              <w:rPr>
                <w:sz w:val="24"/>
                <w:szCs w:val="24"/>
              </w:rPr>
            </w:pPr>
            <w:r w:rsidRPr="009366BA">
              <w:rPr>
                <w:sz w:val="24"/>
                <w:szCs w:val="24"/>
              </w:rPr>
              <w:t>6</w:t>
            </w:r>
          </w:p>
        </w:tc>
        <w:tc>
          <w:tcPr>
            <w:tcW w:w="2472" w:type="dxa"/>
            <w:shd w:val="clear" w:color="auto" w:fill="auto"/>
          </w:tcPr>
          <w:p w14:paraId="6A6E027D" w14:textId="18D8D8A3" w:rsidR="00FC40DD" w:rsidRPr="009366BA" w:rsidRDefault="00FC40DD" w:rsidP="009366BA">
            <w:pPr>
              <w:spacing w:after="0" w:line="240" w:lineRule="auto"/>
              <w:rPr>
                <w:sz w:val="24"/>
                <w:szCs w:val="24"/>
              </w:rPr>
            </w:pPr>
            <w:r w:rsidRPr="009366BA">
              <w:rPr>
                <w:sz w:val="24"/>
                <w:szCs w:val="24"/>
              </w:rPr>
              <w:t>Proportion of cooperatives with OCOP products</w:t>
            </w:r>
          </w:p>
        </w:tc>
        <w:tc>
          <w:tcPr>
            <w:tcW w:w="1718" w:type="dxa"/>
            <w:shd w:val="clear" w:color="auto" w:fill="auto"/>
          </w:tcPr>
          <w:p w14:paraId="196256F9" w14:textId="40B25B35"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6CAF459A" w14:textId="77777777" w:rsidR="00FC40DD" w:rsidRPr="009366BA" w:rsidRDefault="00FC40DD" w:rsidP="009366BA">
            <w:pPr>
              <w:spacing w:after="0" w:line="240" w:lineRule="auto"/>
              <w:jc w:val="center"/>
              <w:rPr>
                <w:sz w:val="24"/>
                <w:szCs w:val="24"/>
              </w:rPr>
            </w:pPr>
            <w:r w:rsidRPr="009366BA">
              <w:rPr>
                <w:sz w:val="24"/>
                <w:szCs w:val="24"/>
              </w:rPr>
              <w:t>30</w:t>
            </w:r>
          </w:p>
        </w:tc>
        <w:tc>
          <w:tcPr>
            <w:tcW w:w="1603" w:type="dxa"/>
            <w:shd w:val="clear" w:color="auto" w:fill="auto"/>
            <w:vAlign w:val="center"/>
          </w:tcPr>
          <w:p w14:paraId="1B0E1929" w14:textId="77777777" w:rsidR="00FC40DD" w:rsidRPr="009366BA" w:rsidRDefault="00FC40DD" w:rsidP="009366BA">
            <w:pPr>
              <w:spacing w:after="0" w:line="240" w:lineRule="auto"/>
              <w:jc w:val="center"/>
              <w:rPr>
                <w:sz w:val="24"/>
                <w:szCs w:val="24"/>
              </w:rPr>
            </w:pPr>
            <w:r w:rsidRPr="009366BA">
              <w:rPr>
                <w:sz w:val="24"/>
                <w:szCs w:val="24"/>
              </w:rPr>
              <w:t>40</w:t>
            </w:r>
          </w:p>
        </w:tc>
        <w:tc>
          <w:tcPr>
            <w:tcW w:w="1057" w:type="dxa"/>
            <w:shd w:val="clear" w:color="auto" w:fill="auto"/>
            <w:vAlign w:val="center"/>
          </w:tcPr>
          <w:p w14:paraId="06E8093F" w14:textId="77777777" w:rsidR="00FC40DD" w:rsidRPr="009366BA" w:rsidRDefault="00FC40DD" w:rsidP="009366BA">
            <w:pPr>
              <w:spacing w:after="0" w:line="240" w:lineRule="auto"/>
              <w:jc w:val="center"/>
              <w:rPr>
                <w:sz w:val="24"/>
                <w:szCs w:val="24"/>
              </w:rPr>
            </w:pPr>
            <w:r w:rsidRPr="009366BA">
              <w:rPr>
                <w:sz w:val="24"/>
                <w:szCs w:val="24"/>
              </w:rPr>
              <w:t>-10</w:t>
            </w:r>
          </w:p>
        </w:tc>
        <w:tc>
          <w:tcPr>
            <w:tcW w:w="837" w:type="dxa"/>
            <w:shd w:val="clear" w:color="auto" w:fill="auto"/>
            <w:vAlign w:val="center"/>
          </w:tcPr>
          <w:p w14:paraId="0EB77714" w14:textId="77777777" w:rsidR="00FC40DD" w:rsidRPr="009366BA" w:rsidRDefault="00FC40DD" w:rsidP="009366BA">
            <w:pPr>
              <w:spacing w:after="0" w:line="240" w:lineRule="auto"/>
              <w:jc w:val="center"/>
              <w:rPr>
                <w:sz w:val="24"/>
                <w:szCs w:val="24"/>
              </w:rPr>
            </w:pPr>
            <w:r w:rsidRPr="009366BA">
              <w:rPr>
                <w:sz w:val="24"/>
                <w:szCs w:val="24"/>
              </w:rPr>
              <w:t>75%</w:t>
            </w:r>
          </w:p>
        </w:tc>
      </w:tr>
      <w:tr w:rsidR="00FC40DD" w:rsidRPr="009366BA" w14:paraId="355EB8B2" w14:textId="77777777" w:rsidTr="00346349">
        <w:tc>
          <w:tcPr>
            <w:tcW w:w="570" w:type="dxa"/>
            <w:shd w:val="clear" w:color="auto" w:fill="auto"/>
          </w:tcPr>
          <w:p w14:paraId="0E58A1E3" w14:textId="66E451C9" w:rsidR="00FC40DD" w:rsidRPr="009366BA" w:rsidRDefault="00FC40DD" w:rsidP="009366BA">
            <w:pPr>
              <w:spacing w:after="0" w:line="240" w:lineRule="auto"/>
              <w:rPr>
                <w:sz w:val="24"/>
                <w:szCs w:val="24"/>
              </w:rPr>
            </w:pPr>
            <w:r w:rsidRPr="009366BA">
              <w:rPr>
                <w:sz w:val="24"/>
                <w:szCs w:val="24"/>
              </w:rPr>
              <w:t>7</w:t>
            </w:r>
          </w:p>
        </w:tc>
        <w:tc>
          <w:tcPr>
            <w:tcW w:w="2472" w:type="dxa"/>
            <w:shd w:val="clear" w:color="auto" w:fill="auto"/>
          </w:tcPr>
          <w:p w14:paraId="79474785" w14:textId="23B2EEB3" w:rsidR="00FC40DD" w:rsidRPr="009366BA" w:rsidRDefault="00FC40DD" w:rsidP="009366BA">
            <w:pPr>
              <w:spacing w:after="0" w:line="240" w:lineRule="auto"/>
              <w:rPr>
                <w:sz w:val="24"/>
                <w:szCs w:val="24"/>
              </w:rPr>
            </w:pPr>
            <w:r w:rsidRPr="009366BA">
              <w:rPr>
                <w:sz w:val="24"/>
                <w:szCs w:val="24"/>
              </w:rPr>
              <w:t>Annual revenue/cooperative</w:t>
            </w:r>
          </w:p>
        </w:tc>
        <w:tc>
          <w:tcPr>
            <w:tcW w:w="1718" w:type="dxa"/>
            <w:shd w:val="clear" w:color="auto" w:fill="auto"/>
          </w:tcPr>
          <w:p w14:paraId="3E8FB326" w14:textId="0A2DEB8E" w:rsidR="00FC40DD" w:rsidRPr="009366BA" w:rsidRDefault="00FC40DD" w:rsidP="009366BA">
            <w:pPr>
              <w:spacing w:after="0" w:line="240" w:lineRule="auto"/>
              <w:jc w:val="center"/>
              <w:rPr>
                <w:sz w:val="24"/>
                <w:szCs w:val="24"/>
              </w:rPr>
            </w:pPr>
            <w:r w:rsidRPr="009366BA">
              <w:rPr>
                <w:sz w:val="24"/>
                <w:szCs w:val="24"/>
              </w:rPr>
              <w:t>Million VND</w:t>
            </w:r>
          </w:p>
        </w:tc>
        <w:tc>
          <w:tcPr>
            <w:tcW w:w="1603" w:type="dxa"/>
            <w:shd w:val="clear" w:color="auto" w:fill="auto"/>
            <w:vAlign w:val="center"/>
          </w:tcPr>
          <w:p w14:paraId="29D8A022" w14:textId="77777777" w:rsidR="00FC40DD" w:rsidRPr="009366BA" w:rsidRDefault="00FC40DD" w:rsidP="009366BA">
            <w:pPr>
              <w:spacing w:after="0" w:line="240" w:lineRule="auto"/>
              <w:jc w:val="center"/>
              <w:rPr>
                <w:sz w:val="24"/>
                <w:szCs w:val="24"/>
              </w:rPr>
            </w:pPr>
            <w:r w:rsidRPr="009366BA">
              <w:rPr>
                <w:sz w:val="24"/>
                <w:szCs w:val="24"/>
              </w:rPr>
              <w:t>480</w:t>
            </w:r>
          </w:p>
        </w:tc>
        <w:tc>
          <w:tcPr>
            <w:tcW w:w="1603" w:type="dxa"/>
            <w:shd w:val="clear" w:color="auto" w:fill="auto"/>
            <w:vAlign w:val="center"/>
          </w:tcPr>
          <w:p w14:paraId="7683FE55" w14:textId="77777777" w:rsidR="00FC40DD" w:rsidRPr="009366BA" w:rsidRDefault="00FC40DD" w:rsidP="009366BA">
            <w:pPr>
              <w:spacing w:after="0" w:line="240" w:lineRule="auto"/>
              <w:jc w:val="center"/>
              <w:rPr>
                <w:sz w:val="24"/>
                <w:szCs w:val="24"/>
              </w:rPr>
            </w:pPr>
            <w:r w:rsidRPr="009366BA">
              <w:rPr>
                <w:sz w:val="24"/>
                <w:szCs w:val="24"/>
              </w:rPr>
              <w:t>550</w:t>
            </w:r>
          </w:p>
        </w:tc>
        <w:tc>
          <w:tcPr>
            <w:tcW w:w="1057" w:type="dxa"/>
            <w:shd w:val="clear" w:color="auto" w:fill="auto"/>
            <w:vAlign w:val="center"/>
          </w:tcPr>
          <w:p w14:paraId="40C0F5BF" w14:textId="77777777" w:rsidR="00FC40DD" w:rsidRPr="009366BA" w:rsidRDefault="00FC40DD" w:rsidP="009366BA">
            <w:pPr>
              <w:spacing w:after="0" w:line="240" w:lineRule="auto"/>
              <w:jc w:val="center"/>
              <w:rPr>
                <w:sz w:val="24"/>
                <w:szCs w:val="24"/>
              </w:rPr>
            </w:pPr>
            <w:r w:rsidRPr="009366BA">
              <w:rPr>
                <w:sz w:val="24"/>
                <w:szCs w:val="24"/>
              </w:rPr>
              <w:t>-70</w:t>
            </w:r>
          </w:p>
        </w:tc>
        <w:tc>
          <w:tcPr>
            <w:tcW w:w="837" w:type="dxa"/>
            <w:shd w:val="clear" w:color="auto" w:fill="auto"/>
            <w:vAlign w:val="center"/>
          </w:tcPr>
          <w:p w14:paraId="45A06565" w14:textId="60B3D752" w:rsidR="00FC40DD" w:rsidRPr="009366BA" w:rsidRDefault="00FC40DD" w:rsidP="009366BA">
            <w:pPr>
              <w:spacing w:after="0" w:line="240" w:lineRule="auto"/>
              <w:jc w:val="center"/>
              <w:rPr>
                <w:sz w:val="24"/>
                <w:szCs w:val="24"/>
              </w:rPr>
            </w:pPr>
            <w:r w:rsidRPr="009366BA">
              <w:rPr>
                <w:sz w:val="24"/>
                <w:szCs w:val="24"/>
              </w:rPr>
              <w:t>87</w:t>
            </w:r>
            <w:r w:rsidR="00346349" w:rsidRPr="009366BA">
              <w:rPr>
                <w:sz w:val="24"/>
                <w:szCs w:val="24"/>
              </w:rPr>
              <w:t>.</w:t>
            </w:r>
            <w:r w:rsidRPr="009366BA">
              <w:rPr>
                <w:sz w:val="24"/>
                <w:szCs w:val="24"/>
              </w:rPr>
              <w:t>2%</w:t>
            </w:r>
          </w:p>
        </w:tc>
      </w:tr>
      <w:tr w:rsidR="00FC40DD" w:rsidRPr="009366BA" w14:paraId="61FE1E12" w14:textId="77777777" w:rsidTr="00346349">
        <w:tc>
          <w:tcPr>
            <w:tcW w:w="570" w:type="dxa"/>
            <w:shd w:val="clear" w:color="auto" w:fill="auto"/>
          </w:tcPr>
          <w:p w14:paraId="0DE058D0" w14:textId="3C49DD12" w:rsidR="00FC40DD" w:rsidRPr="009366BA" w:rsidRDefault="00FC40DD" w:rsidP="009366BA">
            <w:pPr>
              <w:spacing w:after="0" w:line="240" w:lineRule="auto"/>
              <w:rPr>
                <w:sz w:val="24"/>
                <w:szCs w:val="24"/>
              </w:rPr>
            </w:pPr>
            <w:r w:rsidRPr="009366BA">
              <w:rPr>
                <w:sz w:val="24"/>
                <w:szCs w:val="24"/>
              </w:rPr>
              <w:t>8</w:t>
            </w:r>
          </w:p>
        </w:tc>
        <w:tc>
          <w:tcPr>
            <w:tcW w:w="2472" w:type="dxa"/>
            <w:shd w:val="clear" w:color="auto" w:fill="auto"/>
          </w:tcPr>
          <w:p w14:paraId="72BBD65C" w14:textId="7DD39160" w:rsidR="00FC40DD" w:rsidRPr="009366BA" w:rsidRDefault="00FC40DD" w:rsidP="009366BA">
            <w:pPr>
              <w:spacing w:after="0" w:line="240" w:lineRule="auto"/>
              <w:rPr>
                <w:sz w:val="24"/>
                <w:szCs w:val="24"/>
              </w:rPr>
            </w:pPr>
            <w:r w:rsidRPr="009366BA">
              <w:rPr>
                <w:sz w:val="24"/>
                <w:szCs w:val="24"/>
              </w:rPr>
              <w:t>Average capital/cooperative</w:t>
            </w:r>
          </w:p>
        </w:tc>
        <w:tc>
          <w:tcPr>
            <w:tcW w:w="1718" w:type="dxa"/>
            <w:shd w:val="clear" w:color="auto" w:fill="auto"/>
          </w:tcPr>
          <w:p w14:paraId="2B1B8D78" w14:textId="2FD62CE9" w:rsidR="00FC40DD" w:rsidRPr="009366BA" w:rsidRDefault="00FC40DD" w:rsidP="009366BA">
            <w:pPr>
              <w:spacing w:after="0" w:line="240" w:lineRule="auto"/>
              <w:jc w:val="center"/>
              <w:rPr>
                <w:sz w:val="24"/>
                <w:szCs w:val="24"/>
              </w:rPr>
            </w:pPr>
            <w:r w:rsidRPr="009366BA">
              <w:rPr>
                <w:sz w:val="24"/>
                <w:szCs w:val="24"/>
              </w:rPr>
              <w:t>Million VND</w:t>
            </w:r>
          </w:p>
        </w:tc>
        <w:tc>
          <w:tcPr>
            <w:tcW w:w="1603" w:type="dxa"/>
            <w:shd w:val="clear" w:color="auto" w:fill="auto"/>
            <w:vAlign w:val="center"/>
          </w:tcPr>
          <w:p w14:paraId="5B0F0CC8" w14:textId="77777777" w:rsidR="00FC40DD" w:rsidRPr="009366BA" w:rsidRDefault="00FC40DD" w:rsidP="009366BA">
            <w:pPr>
              <w:spacing w:after="0" w:line="240" w:lineRule="auto"/>
              <w:jc w:val="center"/>
              <w:rPr>
                <w:sz w:val="24"/>
                <w:szCs w:val="24"/>
              </w:rPr>
            </w:pPr>
            <w:r w:rsidRPr="009366BA">
              <w:rPr>
                <w:sz w:val="24"/>
                <w:szCs w:val="24"/>
              </w:rPr>
              <w:t>820</w:t>
            </w:r>
          </w:p>
        </w:tc>
        <w:tc>
          <w:tcPr>
            <w:tcW w:w="1603" w:type="dxa"/>
            <w:shd w:val="clear" w:color="auto" w:fill="auto"/>
            <w:vAlign w:val="center"/>
          </w:tcPr>
          <w:p w14:paraId="6B6A4CD7" w14:textId="77777777" w:rsidR="00FC40DD" w:rsidRPr="009366BA" w:rsidRDefault="00FC40DD" w:rsidP="009366BA">
            <w:pPr>
              <w:spacing w:after="0" w:line="240" w:lineRule="auto"/>
              <w:jc w:val="center"/>
              <w:rPr>
                <w:sz w:val="24"/>
                <w:szCs w:val="24"/>
              </w:rPr>
            </w:pPr>
            <w:r w:rsidRPr="009366BA">
              <w:rPr>
                <w:sz w:val="24"/>
                <w:szCs w:val="24"/>
              </w:rPr>
              <w:t>900</w:t>
            </w:r>
          </w:p>
        </w:tc>
        <w:tc>
          <w:tcPr>
            <w:tcW w:w="1057" w:type="dxa"/>
            <w:shd w:val="clear" w:color="auto" w:fill="auto"/>
            <w:vAlign w:val="center"/>
          </w:tcPr>
          <w:p w14:paraId="6812BB6E" w14:textId="77777777" w:rsidR="00FC40DD" w:rsidRPr="009366BA" w:rsidRDefault="00FC40DD" w:rsidP="009366BA">
            <w:pPr>
              <w:spacing w:after="0" w:line="240" w:lineRule="auto"/>
              <w:jc w:val="center"/>
              <w:rPr>
                <w:sz w:val="24"/>
                <w:szCs w:val="24"/>
              </w:rPr>
            </w:pPr>
            <w:r w:rsidRPr="009366BA">
              <w:rPr>
                <w:sz w:val="24"/>
                <w:szCs w:val="24"/>
              </w:rPr>
              <w:t>-80</w:t>
            </w:r>
          </w:p>
        </w:tc>
        <w:tc>
          <w:tcPr>
            <w:tcW w:w="837" w:type="dxa"/>
            <w:shd w:val="clear" w:color="auto" w:fill="auto"/>
            <w:vAlign w:val="center"/>
          </w:tcPr>
          <w:p w14:paraId="31AD5762" w14:textId="4D0819E6" w:rsidR="00FC40DD" w:rsidRPr="009366BA" w:rsidRDefault="00FC40DD" w:rsidP="009366BA">
            <w:pPr>
              <w:spacing w:after="0" w:line="240" w:lineRule="auto"/>
              <w:jc w:val="center"/>
              <w:rPr>
                <w:sz w:val="24"/>
                <w:szCs w:val="24"/>
              </w:rPr>
            </w:pPr>
            <w:r w:rsidRPr="009366BA">
              <w:rPr>
                <w:sz w:val="24"/>
                <w:szCs w:val="24"/>
              </w:rPr>
              <w:t>91</w:t>
            </w:r>
            <w:r w:rsidR="00346349" w:rsidRPr="009366BA">
              <w:rPr>
                <w:sz w:val="24"/>
                <w:szCs w:val="24"/>
              </w:rPr>
              <w:t>.</w:t>
            </w:r>
            <w:r w:rsidRPr="009366BA">
              <w:rPr>
                <w:sz w:val="24"/>
                <w:szCs w:val="24"/>
              </w:rPr>
              <w:t>1%</w:t>
            </w:r>
          </w:p>
        </w:tc>
      </w:tr>
      <w:tr w:rsidR="00FC40DD" w:rsidRPr="009366BA" w14:paraId="410FBAAD" w14:textId="77777777" w:rsidTr="00346349">
        <w:tc>
          <w:tcPr>
            <w:tcW w:w="570" w:type="dxa"/>
            <w:shd w:val="clear" w:color="auto" w:fill="auto"/>
          </w:tcPr>
          <w:p w14:paraId="6CD47FB7" w14:textId="1483C33B" w:rsidR="00FC40DD" w:rsidRPr="009366BA" w:rsidRDefault="00FC40DD" w:rsidP="009366BA">
            <w:pPr>
              <w:spacing w:after="0" w:line="240" w:lineRule="auto"/>
              <w:rPr>
                <w:sz w:val="24"/>
                <w:szCs w:val="24"/>
              </w:rPr>
            </w:pPr>
            <w:r w:rsidRPr="009366BA">
              <w:rPr>
                <w:sz w:val="24"/>
                <w:szCs w:val="24"/>
              </w:rPr>
              <w:t>9</w:t>
            </w:r>
          </w:p>
        </w:tc>
        <w:tc>
          <w:tcPr>
            <w:tcW w:w="2472" w:type="dxa"/>
            <w:shd w:val="clear" w:color="auto" w:fill="auto"/>
          </w:tcPr>
          <w:p w14:paraId="2F346DE4" w14:textId="046B5380" w:rsidR="00FC40DD" w:rsidRPr="009366BA" w:rsidRDefault="00FC40DD" w:rsidP="009366BA">
            <w:pPr>
              <w:spacing w:after="0" w:line="240" w:lineRule="auto"/>
              <w:rPr>
                <w:sz w:val="24"/>
                <w:szCs w:val="24"/>
              </w:rPr>
            </w:pPr>
            <w:r w:rsidRPr="009366BA">
              <w:rPr>
                <w:sz w:val="24"/>
                <w:szCs w:val="24"/>
              </w:rPr>
              <w:t>Equity capital ratio</w:t>
            </w:r>
          </w:p>
        </w:tc>
        <w:tc>
          <w:tcPr>
            <w:tcW w:w="1718" w:type="dxa"/>
            <w:shd w:val="clear" w:color="auto" w:fill="auto"/>
          </w:tcPr>
          <w:p w14:paraId="09689893" w14:textId="539B4646"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0CB20397" w14:textId="02A935FE" w:rsidR="00FC40DD" w:rsidRPr="009366BA" w:rsidRDefault="00FC40DD" w:rsidP="009366BA">
            <w:pPr>
              <w:spacing w:after="0" w:line="240" w:lineRule="auto"/>
              <w:jc w:val="center"/>
              <w:rPr>
                <w:sz w:val="24"/>
                <w:szCs w:val="24"/>
              </w:rPr>
            </w:pPr>
            <w:r w:rsidRPr="009366BA">
              <w:rPr>
                <w:sz w:val="24"/>
                <w:szCs w:val="24"/>
              </w:rPr>
              <w:t>48</w:t>
            </w:r>
            <w:r w:rsidR="00346349" w:rsidRPr="009366BA">
              <w:rPr>
                <w:sz w:val="24"/>
                <w:szCs w:val="24"/>
              </w:rPr>
              <w:t>.</w:t>
            </w:r>
            <w:r w:rsidRPr="009366BA">
              <w:rPr>
                <w:sz w:val="24"/>
                <w:szCs w:val="24"/>
              </w:rPr>
              <w:t>7</w:t>
            </w:r>
          </w:p>
        </w:tc>
        <w:tc>
          <w:tcPr>
            <w:tcW w:w="1603" w:type="dxa"/>
            <w:shd w:val="clear" w:color="auto" w:fill="auto"/>
            <w:vAlign w:val="center"/>
          </w:tcPr>
          <w:p w14:paraId="24407693" w14:textId="77777777" w:rsidR="00FC40DD" w:rsidRPr="009366BA" w:rsidRDefault="00FC40DD" w:rsidP="009366BA">
            <w:pPr>
              <w:spacing w:after="0" w:line="240" w:lineRule="auto"/>
              <w:jc w:val="center"/>
              <w:rPr>
                <w:sz w:val="24"/>
                <w:szCs w:val="24"/>
              </w:rPr>
            </w:pPr>
            <w:r w:rsidRPr="009366BA">
              <w:rPr>
                <w:sz w:val="24"/>
                <w:szCs w:val="24"/>
              </w:rPr>
              <w:t>51</w:t>
            </w:r>
          </w:p>
        </w:tc>
        <w:tc>
          <w:tcPr>
            <w:tcW w:w="1057" w:type="dxa"/>
            <w:shd w:val="clear" w:color="auto" w:fill="auto"/>
            <w:vAlign w:val="center"/>
          </w:tcPr>
          <w:p w14:paraId="58119A27" w14:textId="72F35429" w:rsidR="00FC40DD" w:rsidRPr="009366BA" w:rsidRDefault="00FC40DD" w:rsidP="009366BA">
            <w:pPr>
              <w:spacing w:after="0" w:line="240" w:lineRule="auto"/>
              <w:jc w:val="center"/>
              <w:rPr>
                <w:sz w:val="24"/>
                <w:szCs w:val="24"/>
              </w:rPr>
            </w:pPr>
            <w:r w:rsidRPr="009366BA">
              <w:rPr>
                <w:sz w:val="24"/>
                <w:szCs w:val="24"/>
              </w:rPr>
              <w:t>-2</w:t>
            </w:r>
            <w:r w:rsidR="00346349" w:rsidRPr="009366BA">
              <w:rPr>
                <w:sz w:val="24"/>
                <w:szCs w:val="24"/>
              </w:rPr>
              <w:t>.</w:t>
            </w:r>
            <w:r w:rsidRPr="009366BA">
              <w:rPr>
                <w:sz w:val="24"/>
                <w:szCs w:val="24"/>
              </w:rPr>
              <w:t>3</w:t>
            </w:r>
          </w:p>
        </w:tc>
        <w:tc>
          <w:tcPr>
            <w:tcW w:w="837" w:type="dxa"/>
            <w:shd w:val="clear" w:color="auto" w:fill="auto"/>
            <w:vAlign w:val="center"/>
          </w:tcPr>
          <w:p w14:paraId="36539F36" w14:textId="1D488C32" w:rsidR="00FC40DD" w:rsidRPr="009366BA" w:rsidRDefault="00FC40DD" w:rsidP="009366BA">
            <w:pPr>
              <w:spacing w:after="0" w:line="240" w:lineRule="auto"/>
              <w:jc w:val="center"/>
              <w:rPr>
                <w:sz w:val="24"/>
                <w:szCs w:val="24"/>
              </w:rPr>
            </w:pPr>
            <w:r w:rsidRPr="009366BA">
              <w:rPr>
                <w:sz w:val="24"/>
                <w:szCs w:val="24"/>
              </w:rPr>
              <w:t>95</w:t>
            </w:r>
            <w:r w:rsidR="00346349" w:rsidRPr="009366BA">
              <w:rPr>
                <w:sz w:val="24"/>
                <w:szCs w:val="24"/>
              </w:rPr>
              <w:t>.</w:t>
            </w:r>
            <w:r w:rsidRPr="009366BA">
              <w:rPr>
                <w:sz w:val="24"/>
                <w:szCs w:val="24"/>
              </w:rPr>
              <w:t>4%</w:t>
            </w:r>
          </w:p>
        </w:tc>
      </w:tr>
      <w:tr w:rsidR="00FC40DD" w:rsidRPr="009366BA" w14:paraId="5542C4FD" w14:textId="77777777" w:rsidTr="00346349">
        <w:tc>
          <w:tcPr>
            <w:tcW w:w="570" w:type="dxa"/>
            <w:shd w:val="clear" w:color="auto" w:fill="auto"/>
          </w:tcPr>
          <w:p w14:paraId="13795372" w14:textId="6DF67880" w:rsidR="00FC40DD" w:rsidRPr="009366BA" w:rsidRDefault="00FC40DD" w:rsidP="009366BA">
            <w:pPr>
              <w:spacing w:after="0" w:line="240" w:lineRule="auto"/>
              <w:rPr>
                <w:sz w:val="24"/>
                <w:szCs w:val="24"/>
              </w:rPr>
            </w:pPr>
            <w:r w:rsidRPr="009366BA">
              <w:rPr>
                <w:sz w:val="24"/>
                <w:szCs w:val="24"/>
              </w:rPr>
              <w:t>10</w:t>
            </w:r>
          </w:p>
        </w:tc>
        <w:tc>
          <w:tcPr>
            <w:tcW w:w="2472" w:type="dxa"/>
            <w:shd w:val="clear" w:color="auto" w:fill="auto"/>
          </w:tcPr>
          <w:p w14:paraId="3082F2AA" w14:textId="0E398236" w:rsidR="00FC40DD" w:rsidRPr="009366BA" w:rsidRDefault="00FC40DD" w:rsidP="009366BA">
            <w:pPr>
              <w:spacing w:after="0" w:line="240" w:lineRule="auto"/>
              <w:rPr>
                <w:sz w:val="24"/>
                <w:szCs w:val="24"/>
              </w:rPr>
            </w:pPr>
            <w:r w:rsidRPr="009366BA">
              <w:rPr>
                <w:sz w:val="24"/>
                <w:szCs w:val="24"/>
              </w:rPr>
              <w:t>Directors with intermediate or higher qualifications</w:t>
            </w:r>
          </w:p>
        </w:tc>
        <w:tc>
          <w:tcPr>
            <w:tcW w:w="1718" w:type="dxa"/>
            <w:shd w:val="clear" w:color="auto" w:fill="auto"/>
          </w:tcPr>
          <w:p w14:paraId="2AA42AB7" w14:textId="2834409F"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770788D7" w14:textId="77777777" w:rsidR="00FC40DD" w:rsidRPr="009366BA" w:rsidRDefault="00FC40DD" w:rsidP="009366BA">
            <w:pPr>
              <w:spacing w:after="0" w:line="240" w:lineRule="auto"/>
              <w:jc w:val="center"/>
              <w:rPr>
                <w:sz w:val="24"/>
                <w:szCs w:val="24"/>
              </w:rPr>
            </w:pPr>
            <w:r w:rsidRPr="009366BA">
              <w:rPr>
                <w:sz w:val="24"/>
                <w:szCs w:val="24"/>
              </w:rPr>
              <w:t>70</w:t>
            </w:r>
          </w:p>
        </w:tc>
        <w:tc>
          <w:tcPr>
            <w:tcW w:w="1603" w:type="dxa"/>
            <w:shd w:val="clear" w:color="auto" w:fill="auto"/>
            <w:vAlign w:val="center"/>
          </w:tcPr>
          <w:p w14:paraId="7719A28D" w14:textId="77777777" w:rsidR="00FC40DD" w:rsidRPr="009366BA" w:rsidRDefault="00FC40DD" w:rsidP="009366BA">
            <w:pPr>
              <w:spacing w:after="0" w:line="240" w:lineRule="auto"/>
              <w:jc w:val="center"/>
              <w:rPr>
                <w:sz w:val="24"/>
                <w:szCs w:val="24"/>
              </w:rPr>
            </w:pPr>
            <w:r w:rsidRPr="009366BA">
              <w:rPr>
                <w:sz w:val="24"/>
                <w:szCs w:val="24"/>
              </w:rPr>
              <w:t>75</w:t>
            </w:r>
          </w:p>
        </w:tc>
        <w:tc>
          <w:tcPr>
            <w:tcW w:w="1057" w:type="dxa"/>
            <w:shd w:val="clear" w:color="auto" w:fill="auto"/>
            <w:vAlign w:val="center"/>
          </w:tcPr>
          <w:p w14:paraId="2D7E0491" w14:textId="77777777" w:rsidR="00FC40DD" w:rsidRPr="009366BA" w:rsidRDefault="00FC40DD" w:rsidP="009366BA">
            <w:pPr>
              <w:spacing w:after="0" w:line="240" w:lineRule="auto"/>
              <w:jc w:val="center"/>
              <w:rPr>
                <w:sz w:val="24"/>
                <w:szCs w:val="24"/>
              </w:rPr>
            </w:pPr>
            <w:r w:rsidRPr="009366BA">
              <w:rPr>
                <w:sz w:val="24"/>
                <w:szCs w:val="24"/>
              </w:rPr>
              <w:t>-5</w:t>
            </w:r>
          </w:p>
        </w:tc>
        <w:tc>
          <w:tcPr>
            <w:tcW w:w="837" w:type="dxa"/>
            <w:shd w:val="clear" w:color="auto" w:fill="auto"/>
            <w:vAlign w:val="center"/>
          </w:tcPr>
          <w:p w14:paraId="56820691" w14:textId="77777777" w:rsidR="00FC40DD" w:rsidRPr="009366BA" w:rsidRDefault="00FC40DD" w:rsidP="009366BA">
            <w:pPr>
              <w:spacing w:after="0" w:line="240" w:lineRule="auto"/>
              <w:jc w:val="center"/>
              <w:rPr>
                <w:sz w:val="24"/>
                <w:szCs w:val="24"/>
              </w:rPr>
            </w:pPr>
            <w:r w:rsidRPr="009366BA">
              <w:rPr>
                <w:sz w:val="24"/>
                <w:szCs w:val="24"/>
              </w:rPr>
              <w:t>93%</w:t>
            </w:r>
          </w:p>
        </w:tc>
      </w:tr>
      <w:tr w:rsidR="00FC40DD" w:rsidRPr="009366BA" w14:paraId="387175F3" w14:textId="77777777" w:rsidTr="00346349">
        <w:tc>
          <w:tcPr>
            <w:tcW w:w="570" w:type="dxa"/>
            <w:shd w:val="clear" w:color="auto" w:fill="auto"/>
          </w:tcPr>
          <w:p w14:paraId="7D8BEF5B" w14:textId="4BFDEF0B" w:rsidR="00FC40DD" w:rsidRPr="009366BA" w:rsidRDefault="00FC40DD" w:rsidP="009366BA">
            <w:pPr>
              <w:spacing w:after="0" w:line="240" w:lineRule="auto"/>
              <w:rPr>
                <w:sz w:val="24"/>
                <w:szCs w:val="24"/>
              </w:rPr>
            </w:pPr>
            <w:r w:rsidRPr="009366BA">
              <w:rPr>
                <w:sz w:val="24"/>
                <w:szCs w:val="24"/>
              </w:rPr>
              <w:lastRenderedPageBreak/>
              <w:t>11</w:t>
            </w:r>
          </w:p>
        </w:tc>
        <w:tc>
          <w:tcPr>
            <w:tcW w:w="2472" w:type="dxa"/>
            <w:shd w:val="clear" w:color="auto" w:fill="auto"/>
          </w:tcPr>
          <w:p w14:paraId="7C6A60E7" w14:textId="090245BB" w:rsidR="00FC40DD" w:rsidRPr="009366BA" w:rsidRDefault="00FC40DD" w:rsidP="009366BA">
            <w:pPr>
              <w:spacing w:after="0" w:line="240" w:lineRule="auto"/>
              <w:rPr>
                <w:sz w:val="24"/>
                <w:szCs w:val="24"/>
              </w:rPr>
            </w:pPr>
            <w:r w:rsidRPr="009366BA">
              <w:rPr>
                <w:sz w:val="24"/>
                <w:szCs w:val="24"/>
              </w:rPr>
              <w:t>Cooperatives with output linkage contracts</w:t>
            </w:r>
          </w:p>
        </w:tc>
        <w:tc>
          <w:tcPr>
            <w:tcW w:w="1718" w:type="dxa"/>
            <w:shd w:val="clear" w:color="auto" w:fill="auto"/>
          </w:tcPr>
          <w:p w14:paraId="18147F06" w14:textId="402523A9"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6559BB74" w14:textId="77777777" w:rsidR="00FC40DD" w:rsidRPr="009366BA" w:rsidRDefault="00FC40DD" w:rsidP="009366BA">
            <w:pPr>
              <w:spacing w:after="0" w:line="240" w:lineRule="auto"/>
              <w:jc w:val="center"/>
              <w:rPr>
                <w:sz w:val="24"/>
                <w:szCs w:val="24"/>
              </w:rPr>
            </w:pPr>
            <w:r w:rsidRPr="009366BA">
              <w:rPr>
                <w:sz w:val="24"/>
                <w:szCs w:val="24"/>
              </w:rPr>
              <w:t>50</w:t>
            </w:r>
          </w:p>
        </w:tc>
        <w:tc>
          <w:tcPr>
            <w:tcW w:w="1603" w:type="dxa"/>
            <w:shd w:val="clear" w:color="auto" w:fill="auto"/>
            <w:vAlign w:val="center"/>
          </w:tcPr>
          <w:p w14:paraId="3E794CC6" w14:textId="77777777" w:rsidR="00FC40DD" w:rsidRPr="009366BA" w:rsidRDefault="00FC40DD" w:rsidP="009366BA">
            <w:pPr>
              <w:spacing w:after="0" w:line="240" w:lineRule="auto"/>
              <w:jc w:val="center"/>
              <w:rPr>
                <w:sz w:val="24"/>
                <w:szCs w:val="24"/>
              </w:rPr>
            </w:pPr>
            <w:r w:rsidRPr="009366BA">
              <w:rPr>
                <w:sz w:val="24"/>
                <w:szCs w:val="24"/>
              </w:rPr>
              <w:t>65</w:t>
            </w:r>
          </w:p>
        </w:tc>
        <w:tc>
          <w:tcPr>
            <w:tcW w:w="1057" w:type="dxa"/>
            <w:shd w:val="clear" w:color="auto" w:fill="auto"/>
            <w:vAlign w:val="center"/>
          </w:tcPr>
          <w:p w14:paraId="4E831687" w14:textId="77777777" w:rsidR="00FC40DD" w:rsidRPr="009366BA" w:rsidRDefault="00FC40DD" w:rsidP="009366BA">
            <w:pPr>
              <w:spacing w:after="0" w:line="240" w:lineRule="auto"/>
              <w:jc w:val="center"/>
              <w:rPr>
                <w:sz w:val="24"/>
                <w:szCs w:val="24"/>
              </w:rPr>
            </w:pPr>
            <w:r w:rsidRPr="009366BA">
              <w:rPr>
                <w:sz w:val="24"/>
                <w:szCs w:val="24"/>
              </w:rPr>
              <w:t>-15</w:t>
            </w:r>
          </w:p>
        </w:tc>
        <w:tc>
          <w:tcPr>
            <w:tcW w:w="837" w:type="dxa"/>
            <w:shd w:val="clear" w:color="auto" w:fill="auto"/>
            <w:vAlign w:val="center"/>
          </w:tcPr>
          <w:p w14:paraId="160427A4" w14:textId="77777777" w:rsidR="00FC40DD" w:rsidRPr="009366BA" w:rsidRDefault="00FC40DD" w:rsidP="009366BA">
            <w:pPr>
              <w:spacing w:after="0" w:line="240" w:lineRule="auto"/>
              <w:jc w:val="center"/>
              <w:rPr>
                <w:sz w:val="24"/>
                <w:szCs w:val="24"/>
              </w:rPr>
            </w:pPr>
            <w:r w:rsidRPr="009366BA">
              <w:rPr>
                <w:sz w:val="24"/>
                <w:szCs w:val="24"/>
              </w:rPr>
              <w:t>77%</w:t>
            </w:r>
          </w:p>
        </w:tc>
      </w:tr>
      <w:tr w:rsidR="00FC40DD" w:rsidRPr="009366BA" w14:paraId="39C23FA0" w14:textId="77777777" w:rsidTr="00346349">
        <w:tc>
          <w:tcPr>
            <w:tcW w:w="570" w:type="dxa"/>
            <w:shd w:val="clear" w:color="auto" w:fill="auto"/>
          </w:tcPr>
          <w:p w14:paraId="73C6CE08" w14:textId="0700AAB7" w:rsidR="00FC40DD" w:rsidRPr="009366BA" w:rsidRDefault="00FC40DD" w:rsidP="009366BA">
            <w:pPr>
              <w:spacing w:after="0" w:line="240" w:lineRule="auto"/>
              <w:rPr>
                <w:sz w:val="24"/>
                <w:szCs w:val="24"/>
              </w:rPr>
            </w:pPr>
            <w:r w:rsidRPr="009366BA">
              <w:rPr>
                <w:sz w:val="24"/>
                <w:szCs w:val="24"/>
              </w:rPr>
              <w:t>12</w:t>
            </w:r>
          </w:p>
        </w:tc>
        <w:tc>
          <w:tcPr>
            <w:tcW w:w="2472" w:type="dxa"/>
            <w:shd w:val="clear" w:color="auto" w:fill="auto"/>
          </w:tcPr>
          <w:p w14:paraId="2CDAF22F" w14:textId="4071C529" w:rsidR="00FC40DD" w:rsidRPr="009366BA" w:rsidRDefault="00FC40DD" w:rsidP="009366BA">
            <w:pPr>
              <w:spacing w:after="0" w:line="240" w:lineRule="auto"/>
              <w:rPr>
                <w:sz w:val="24"/>
                <w:szCs w:val="24"/>
              </w:rPr>
            </w:pPr>
            <w:r w:rsidRPr="009366BA">
              <w:rPr>
                <w:sz w:val="24"/>
                <w:szCs w:val="24"/>
              </w:rPr>
              <w:t>Average years of operation</w:t>
            </w:r>
          </w:p>
        </w:tc>
        <w:tc>
          <w:tcPr>
            <w:tcW w:w="1718" w:type="dxa"/>
            <w:shd w:val="clear" w:color="auto" w:fill="auto"/>
          </w:tcPr>
          <w:p w14:paraId="6689B07E" w14:textId="52FE4E32" w:rsidR="00FC40DD" w:rsidRPr="009366BA" w:rsidRDefault="00FC40DD" w:rsidP="009366BA">
            <w:pPr>
              <w:spacing w:after="0" w:line="240" w:lineRule="auto"/>
              <w:jc w:val="center"/>
              <w:rPr>
                <w:sz w:val="24"/>
                <w:szCs w:val="24"/>
              </w:rPr>
            </w:pPr>
            <w:r w:rsidRPr="009366BA">
              <w:rPr>
                <w:sz w:val="24"/>
                <w:szCs w:val="24"/>
              </w:rPr>
              <w:t>Year</w:t>
            </w:r>
          </w:p>
        </w:tc>
        <w:tc>
          <w:tcPr>
            <w:tcW w:w="1603" w:type="dxa"/>
            <w:shd w:val="clear" w:color="auto" w:fill="auto"/>
            <w:vAlign w:val="center"/>
          </w:tcPr>
          <w:p w14:paraId="4B44AD30" w14:textId="1290D68D" w:rsidR="00FC40DD" w:rsidRPr="009366BA" w:rsidRDefault="00FC40DD" w:rsidP="009366BA">
            <w:pPr>
              <w:spacing w:after="0" w:line="240" w:lineRule="auto"/>
              <w:jc w:val="center"/>
              <w:rPr>
                <w:sz w:val="24"/>
                <w:szCs w:val="24"/>
              </w:rPr>
            </w:pPr>
            <w:r w:rsidRPr="009366BA">
              <w:rPr>
                <w:sz w:val="24"/>
                <w:szCs w:val="24"/>
              </w:rPr>
              <w:t>5</w:t>
            </w:r>
            <w:r w:rsidR="00346349" w:rsidRPr="009366BA">
              <w:rPr>
                <w:sz w:val="24"/>
                <w:szCs w:val="24"/>
              </w:rPr>
              <w:t>.</w:t>
            </w:r>
            <w:r w:rsidRPr="009366BA">
              <w:rPr>
                <w:sz w:val="24"/>
                <w:szCs w:val="24"/>
              </w:rPr>
              <w:t>4</w:t>
            </w:r>
          </w:p>
        </w:tc>
        <w:tc>
          <w:tcPr>
            <w:tcW w:w="1603" w:type="dxa"/>
            <w:shd w:val="clear" w:color="auto" w:fill="auto"/>
            <w:vAlign w:val="center"/>
          </w:tcPr>
          <w:p w14:paraId="24B4D4FE" w14:textId="059F2E6D" w:rsidR="00FC40DD" w:rsidRPr="009366BA" w:rsidRDefault="00FC40DD" w:rsidP="009366BA">
            <w:pPr>
              <w:spacing w:after="0" w:line="240" w:lineRule="auto"/>
              <w:jc w:val="center"/>
              <w:rPr>
                <w:sz w:val="24"/>
                <w:szCs w:val="24"/>
              </w:rPr>
            </w:pPr>
            <w:r w:rsidRPr="009366BA">
              <w:rPr>
                <w:sz w:val="24"/>
                <w:szCs w:val="24"/>
              </w:rPr>
              <w:t>6</w:t>
            </w:r>
            <w:r w:rsidR="00346349" w:rsidRPr="009366BA">
              <w:rPr>
                <w:sz w:val="24"/>
                <w:szCs w:val="24"/>
              </w:rPr>
              <w:t>.</w:t>
            </w:r>
            <w:r w:rsidRPr="009366BA">
              <w:rPr>
                <w:sz w:val="24"/>
                <w:szCs w:val="24"/>
              </w:rPr>
              <w:t>5</w:t>
            </w:r>
          </w:p>
        </w:tc>
        <w:tc>
          <w:tcPr>
            <w:tcW w:w="1057" w:type="dxa"/>
            <w:shd w:val="clear" w:color="auto" w:fill="auto"/>
            <w:vAlign w:val="center"/>
          </w:tcPr>
          <w:p w14:paraId="485BE3D9" w14:textId="5855269F" w:rsidR="00FC40DD" w:rsidRPr="009366BA" w:rsidRDefault="00FC40DD" w:rsidP="009366BA">
            <w:pPr>
              <w:spacing w:after="0" w:line="240" w:lineRule="auto"/>
              <w:jc w:val="center"/>
              <w:rPr>
                <w:sz w:val="24"/>
                <w:szCs w:val="24"/>
              </w:rPr>
            </w:pPr>
            <w:r w:rsidRPr="009366BA">
              <w:rPr>
                <w:sz w:val="24"/>
                <w:szCs w:val="24"/>
              </w:rPr>
              <w:t>-1</w:t>
            </w:r>
            <w:r w:rsidR="00346349" w:rsidRPr="009366BA">
              <w:rPr>
                <w:sz w:val="24"/>
                <w:szCs w:val="24"/>
              </w:rPr>
              <w:t>.</w:t>
            </w:r>
            <w:r w:rsidRPr="009366BA">
              <w:rPr>
                <w:sz w:val="24"/>
                <w:szCs w:val="24"/>
              </w:rPr>
              <w:t>1</w:t>
            </w:r>
          </w:p>
        </w:tc>
        <w:tc>
          <w:tcPr>
            <w:tcW w:w="837" w:type="dxa"/>
            <w:shd w:val="clear" w:color="auto" w:fill="auto"/>
            <w:vAlign w:val="center"/>
          </w:tcPr>
          <w:p w14:paraId="0840D1EE" w14:textId="77777777" w:rsidR="00FC40DD" w:rsidRPr="009366BA" w:rsidRDefault="00FC40DD" w:rsidP="009366BA">
            <w:pPr>
              <w:spacing w:after="0" w:line="240" w:lineRule="auto"/>
              <w:jc w:val="center"/>
              <w:rPr>
                <w:sz w:val="24"/>
                <w:szCs w:val="24"/>
              </w:rPr>
            </w:pPr>
            <w:r w:rsidRPr="009366BA">
              <w:rPr>
                <w:sz w:val="24"/>
                <w:szCs w:val="24"/>
              </w:rPr>
              <w:t>83%</w:t>
            </w:r>
          </w:p>
        </w:tc>
      </w:tr>
    </w:tbl>
    <w:p w14:paraId="5902F60C" w14:textId="77777777" w:rsidR="00346349" w:rsidRPr="009366BA" w:rsidRDefault="00346349" w:rsidP="009366BA">
      <w:pPr>
        <w:spacing w:after="0" w:line="240" w:lineRule="auto"/>
        <w:jc w:val="center"/>
        <w:rPr>
          <w:i/>
          <w:iCs/>
          <w:sz w:val="24"/>
          <w:szCs w:val="24"/>
        </w:rPr>
      </w:pPr>
      <w:r w:rsidRPr="009366BA">
        <w:rPr>
          <w:i/>
          <w:iCs/>
          <w:sz w:val="24"/>
          <w:szCs w:val="24"/>
        </w:rPr>
        <w:t>(Source: (1): Survey data in 2024; (2): Ministry of Agriculture and Rural Development, 2024; New Rural Area Coordination Office, 2024)</w:t>
      </w:r>
    </w:p>
    <w:p w14:paraId="64D56E18"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Comparing the characteristics of medicinal plant production and trading cooperatives surveyed in Tuyen Quang province with medicinal plant cooperatives nationwide, it is shown that most of the average indicators of medicinal plant cooperatives in Tuyen Quang are lower than the average of medicinal plant cooperatives nationwide. This shows that the scale of production and trading, conditions of resources in terms of </w:t>
      </w:r>
      <w:proofErr w:type="spellStart"/>
      <w:r w:rsidRPr="009366BA">
        <w:rPr>
          <w:rFonts w:eastAsia="Times New Roman"/>
          <w:sz w:val="24"/>
          <w:szCs w:val="24"/>
        </w:rPr>
        <w:t>labor</w:t>
      </w:r>
      <w:proofErr w:type="spellEnd"/>
      <w:r w:rsidRPr="009366BA">
        <w:rPr>
          <w:rFonts w:eastAsia="Times New Roman"/>
          <w:sz w:val="24"/>
          <w:szCs w:val="24"/>
        </w:rPr>
        <w:t>, land, capital, qualifications, management experience and production and trading results of medicinal plant cooperatives in Tuyen Quang province are somewhat limited and weaker than the average level of medicinal plant cooperatives nationwide. There should be mechanisms, policies and solutions to develop medicinal plant production and trading cooperatives in Tuyen Quang province more strongly to exploit the potential and advantages of the locality.</w:t>
      </w:r>
    </w:p>
    <w:p w14:paraId="166FE7B0" w14:textId="573424BA" w:rsidR="00346349" w:rsidRPr="009366BA" w:rsidRDefault="00346349" w:rsidP="009366BA">
      <w:pPr>
        <w:widowControl w:val="0"/>
        <w:spacing w:after="0" w:line="240" w:lineRule="auto"/>
        <w:jc w:val="both"/>
        <w:rPr>
          <w:b/>
          <w:sz w:val="24"/>
          <w:szCs w:val="24"/>
          <w:lang w:val="de-DE"/>
        </w:rPr>
      </w:pPr>
      <w:r w:rsidRPr="009366BA">
        <w:rPr>
          <w:b/>
          <w:sz w:val="24"/>
          <w:szCs w:val="24"/>
          <w:lang w:val="de-DE"/>
        </w:rPr>
        <w:t>2.3. Current status of linkages in medicinal plant production and business of surveyed cooperatives</w:t>
      </w:r>
    </w:p>
    <w:p w14:paraId="50B32B62" w14:textId="77777777" w:rsidR="00346349" w:rsidRPr="009366BA" w:rsidRDefault="00346349" w:rsidP="009366BA">
      <w:pPr>
        <w:spacing w:after="0" w:line="240" w:lineRule="auto"/>
        <w:jc w:val="both"/>
        <w:textAlignment w:val="top"/>
        <w:rPr>
          <w:b/>
          <w:i/>
          <w:iCs/>
          <w:sz w:val="24"/>
          <w:szCs w:val="24"/>
          <w:lang w:val="de-DE"/>
        </w:rPr>
      </w:pPr>
      <w:r w:rsidRPr="009366BA">
        <w:rPr>
          <w:b/>
          <w:i/>
          <w:iCs/>
          <w:sz w:val="24"/>
          <w:szCs w:val="24"/>
          <w:lang w:val="de-DE"/>
        </w:rPr>
        <w:t>2.3.1. Linking with suppliers</w:t>
      </w:r>
    </w:p>
    <w:p w14:paraId="2FB2CBB4" w14:textId="77777777" w:rsidR="0019028C" w:rsidRPr="009366BA" w:rsidRDefault="0019028C" w:rsidP="009366BA">
      <w:pPr>
        <w:spacing w:after="0" w:line="240" w:lineRule="auto"/>
        <w:jc w:val="both"/>
        <w:rPr>
          <w:sz w:val="24"/>
          <w:szCs w:val="24"/>
        </w:rPr>
      </w:pPr>
      <w:r w:rsidRPr="009366BA">
        <w:rPr>
          <w:rFonts w:eastAsia="Times New Roman"/>
          <w:sz w:val="24"/>
          <w:szCs w:val="24"/>
        </w:rPr>
        <w:t>The linkage between medicinal cooperatives and agricultural material and service suppliers mainly takes place in an informal form. 72% of cooperatives (13/18) purchase materials through traders or local stores in the form of free trade or verbal agreements. Only 28% of cooperatives (5/18) have written contracts with material suppliers, mainly large-scale cooperatives or those that have participated in technical assistance projects. On average, each cooperative has 2-4 material suppliers that regularly trade. However, the proportion of establishments with long-term commitments is very low, only about 20%. The characteristics and nature of the linkage are still fragmented, lacking a mechanism to monitor the quality of materials, and difficult to trace the origin of products. Some cooperatives reflect the situation of dependence on unstable supply sources, making them susceptible to price pressure. The difficulties in linkage are: Lack of transparent information about suppliers; Insufficient financial capacity to sign long-term contracts; Lack of support from intermediaries. Weak linkages increase input costs, disrupt production, and affect the quality of medicinal output.</w:t>
      </w:r>
    </w:p>
    <w:p w14:paraId="48BAA2C4" w14:textId="301589B6" w:rsidR="00FE3C3F" w:rsidRPr="009366BA" w:rsidRDefault="00346349" w:rsidP="009366BA">
      <w:pPr>
        <w:spacing w:after="0" w:line="240" w:lineRule="auto"/>
        <w:jc w:val="center"/>
        <w:textAlignment w:val="top"/>
        <w:rPr>
          <w:b/>
          <w:bCs/>
          <w:spacing w:val="-4"/>
          <w:sz w:val="24"/>
          <w:szCs w:val="24"/>
          <w:lang w:val="de-DE"/>
        </w:rPr>
      </w:pPr>
      <w:r w:rsidRPr="009366BA">
        <w:rPr>
          <w:b/>
          <w:bCs/>
          <w:spacing w:val="-4"/>
          <w:sz w:val="24"/>
          <w:szCs w:val="24"/>
          <w:lang w:val="de-DE"/>
        </w:rPr>
        <w:t>Table 4. Current status of linkage with suppliers</w:t>
      </w:r>
    </w:p>
    <w:p w14:paraId="12723619" w14:textId="0DE73AA5" w:rsidR="006E7D23" w:rsidRPr="009366BA" w:rsidRDefault="006E7D23" w:rsidP="009366BA">
      <w:pPr>
        <w:spacing w:after="0" w:line="240" w:lineRule="auto"/>
        <w:jc w:val="center"/>
        <w:textAlignment w:val="top"/>
        <w:rPr>
          <w:b/>
          <w:bCs/>
          <w:spacing w:val="-4"/>
          <w:sz w:val="24"/>
          <w:szCs w:val="24"/>
          <w:lang w:val="de-DE"/>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819"/>
        <w:gridCol w:w="1448"/>
        <w:gridCol w:w="1309"/>
      </w:tblGrid>
      <w:tr w:rsidR="00020086" w:rsidRPr="009366BA" w14:paraId="445C6C99" w14:textId="77777777" w:rsidTr="006E7D23">
        <w:tc>
          <w:tcPr>
            <w:tcW w:w="709" w:type="dxa"/>
            <w:shd w:val="clear" w:color="auto" w:fill="auto"/>
          </w:tcPr>
          <w:p w14:paraId="3B031271" w14:textId="2F76102C" w:rsidR="00B52E0D" w:rsidRPr="009366BA" w:rsidRDefault="006E7D23" w:rsidP="009366BA">
            <w:pPr>
              <w:spacing w:after="0" w:line="240" w:lineRule="auto"/>
              <w:jc w:val="center"/>
              <w:textAlignment w:val="top"/>
              <w:rPr>
                <w:b/>
                <w:bCs/>
                <w:spacing w:val="-4"/>
                <w:sz w:val="24"/>
                <w:szCs w:val="24"/>
                <w:lang w:val="de-DE"/>
              </w:rPr>
            </w:pPr>
            <w:r w:rsidRPr="009366BA">
              <w:rPr>
                <w:b/>
                <w:bCs/>
                <w:spacing w:val="-4"/>
                <w:sz w:val="24"/>
                <w:szCs w:val="24"/>
                <w:lang w:val="de-DE"/>
              </w:rPr>
              <w:t>No.</w:t>
            </w:r>
          </w:p>
        </w:tc>
        <w:tc>
          <w:tcPr>
            <w:tcW w:w="4819" w:type="dxa"/>
            <w:shd w:val="clear" w:color="auto" w:fill="auto"/>
          </w:tcPr>
          <w:p w14:paraId="7FE75FB3" w14:textId="2DF20D22" w:rsidR="00B52E0D" w:rsidRPr="009366BA" w:rsidRDefault="006E7D23" w:rsidP="009366BA">
            <w:pPr>
              <w:spacing w:after="0" w:line="240" w:lineRule="auto"/>
              <w:jc w:val="center"/>
              <w:textAlignment w:val="top"/>
              <w:rPr>
                <w:b/>
                <w:bCs/>
                <w:spacing w:val="-4"/>
                <w:sz w:val="24"/>
                <w:szCs w:val="24"/>
                <w:lang w:val="de-DE"/>
              </w:rPr>
            </w:pPr>
            <w:r w:rsidRPr="009366BA">
              <w:rPr>
                <w:b/>
                <w:bCs/>
                <w:spacing w:val="-4"/>
                <w:sz w:val="24"/>
                <w:szCs w:val="24"/>
                <w:lang w:val="de-DE"/>
              </w:rPr>
              <w:t>Criteria</w:t>
            </w:r>
          </w:p>
        </w:tc>
        <w:tc>
          <w:tcPr>
            <w:tcW w:w="1448" w:type="dxa"/>
            <w:shd w:val="clear" w:color="auto" w:fill="auto"/>
          </w:tcPr>
          <w:p w14:paraId="6A4F5062" w14:textId="6A05D76C" w:rsidR="00B52E0D" w:rsidRPr="009366BA" w:rsidRDefault="006E7D23" w:rsidP="009366BA">
            <w:pPr>
              <w:spacing w:after="0" w:line="240" w:lineRule="auto"/>
              <w:jc w:val="center"/>
              <w:textAlignment w:val="top"/>
              <w:rPr>
                <w:b/>
                <w:bCs/>
                <w:spacing w:val="-4"/>
                <w:sz w:val="24"/>
                <w:szCs w:val="24"/>
                <w:lang w:val="de-DE"/>
              </w:rPr>
            </w:pPr>
            <w:r w:rsidRPr="009366BA">
              <w:rPr>
                <w:b/>
                <w:bCs/>
                <w:spacing w:val="-4"/>
                <w:sz w:val="24"/>
                <w:szCs w:val="24"/>
                <w:lang w:val="de-DE"/>
              </w:rPr>
              <w:t>Number of cooperatives</w:t>
            </w:r>
          </w:p>
        </w:tc>
        <w:tc>
          <w:tcPr>
            <w:tcW w:w="1309" w:type="dxa"/>
            <w:shd w:val="clear" w:color="auto" w:fill="auto"/>
          </w:tcPr>
          <w:p w14:paraId="7FCBB144" w14:textId="6DFF897F" w:rsidR="00B52E0D" w:rsidRPr="009366BA" w:rsidRDefault="006E7D23" w:rsidP="009366BA">
            <w:pPr>
              <w:spacing w:after="0" w:line="240" w:lineRule="auto"/>
              <w:jc w:val="center"/>
              <w:textAlignment w:val="top"/>
              <w:rPr>
                <w:b/>
                <w:bCs/>
                <w:spacing w:val="-4"/>
                <w:sz w:val="24"/>
                <w:szCs w:val="24"/>
                <w:lang w:val="de-DE"/>
              </w:rPr>
            </w:pPr>
            <w:r w:rsidRPr="009366BA">
              <w:rPr>
                <w:b/>
                <w:bCs/>
                <w:spacing w:val="-4"/>
                <w:sz w:val="24"/>
                <w:szCs w:val="24"/>
                <w:lang w:val="de-DE"/>
              </w:rPr>
              <w:t>Percentage (%)</w:t>
            </w:r>
          </w:p>
        </w:tc>
      </w:tr>
      <w:tr w:rsidR="006E7D23" w:rsidRPr="009366BA" w14:paraId="3ADC8566" w14:textId="77777777" w:rsidTr="006E7D23">
        <w:tc>
          <w:tcPr>
            <w:tcW w:w="709" w:type="dxa"/>
            <w:shd w:val="clear" w:color="auto" w:fill="auto"/>
          </w:tcPr>
          <w:p w14:paraId="28BEFCD4"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1</w:t>
            </w:r>
          </w:p>
        </w:tc>
        <w:tc>
          <w:tcPr>
            <w:tcW w:w="4819" w:type="dxa"/>
            <w:shd w:val="clear" w:color="auto" w:fill="auto"/>
          </w:tcPr>
          <w:p w14:paraId="41F62349" w14:textId="4877476E" w:rsidR="006E7D23" w:rsidRPr="009366BA" w:rsidRDefault="006E7D23" w:rsidP="009366BA">
            <w:pPr>
              <w:spacing w:after="0" w:line="240" w:lineRule="auto"/>
              <w:jc w:val="both"/>
              <w:textAlignment w:val="top"/>
              <w:rPr>
                <w:spacing w:val="-4"/>
                <w:sz w:val="24"/>
                <w:szCs w:val="24"/>
                <w:lang w:val="de-DE"/>
              </w:rPr>
            </w:pPr>
            <w:r w:rsidRPr="009366BA">
              <w:rPr>
                <w:sz w:val="24"/>
                <w:szCs w:val="24"/>
              </w:rPr>
              <w:t>Have a written contract with the supplier</w:t>
            </w:r>
          </w:p>
        </w:tc>
        <w:tc>
          <w:tcPr>
            <w:tcW w:w="1448" w:type="dxa"/>
            <w:shd w:val="clear" w:color="auto" w:fill="auto"/>
          </w:tcPr>
          <w:p w14:paraId="1AB4924C"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5</w:t>
            </w:r>
          </w:p>
        </w:tc>
        <w:tc>
          <w:tcPr>
            <w:tcW w:w="1309" w:type="dxa"/>
            <w:shd w:val="clear" w:color="auto" w:fill="auto"/>
          </w:tcPr>
          <w:p w14:paraId="1C5D1ADE" w14:textId="5D60A50F"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27.8%</w:t>
            </w:r>
          </w:p>
        </w:tc>
      </w:tr>
      <w:tr w:rsidR="006E7D23" w:rsidRPr="009366BA" w14:paraId="6C80D692" w14:textId="77777777" w:rsidTr="006E7D23">
        <w:tc>
          <w:tcPr>
            <w:tcW w:w="709" w:type="dxa"/>
            <w:shd w:val="clear" w:color="auto" w:fill="auto"/>
          </w:tcPr>
          <w:p w14:paraId="38F67039"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2</w:t>
            </w:r>
          </w:p>
        </w:tc>
        <w:tc>
          <w:tcPr>
            <w:tcW w:w="4819" w:type="dxa"/>
            <w:shd w:val="clear" w:color="auto" w:fill="auto"/>
          </w:tcPr>
          <w:p w14:paraId="613C1033" w14:textId="3DAE4834" w:rsidR="006E7D23" w:rsidRPr="009366BA" w:rsidRDefault="006E7D23" w:rsidP="009366BA">
            <w:pPr>
              <w:spacing w:after="0" w:line="240" w:lineRule="auto"/>
              <w:jc w:val="both"/>
              <w:textAlignment w:val="top"/>
              <w:rPr>
                <w:spacing w:val="-4"/>
                <w:sz w:val="24"/>
                <w:szCs w:val="24"/>
                <w:lang w:val="de-DE"/>
              </w:rPr>
            </w:pPr>
            <w:r w:rsidRPr="009366BA">
              <w:rPr>
                <w:sz w:val="24"/>
                <w:szCs w:val="24"/>
              </w:rPr>
              <w:t>Link by verbal agreement</w:t>
            </w:r>
          </w:p>
        </w:tc>
        <w:tc>
          <w:tcPr>
            <w:tcW w:w="1448" w:type="dxa"/>
            <w:shd w:val="clear" w:color="auto" w:fill="auto"/>
          </w:tcPr>
          <w:p w14:paraId="58465808"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13</w:t>
            </w:r>
          </w:p>
        </w:tc>
        <w:tc>
          <w:tcPr>
            <w:tcW w:w="1309" w:type="dxa"/>
            <w:shd w:val="clear" w:color="auto" w:fill="auto"/>
          </w:tcPr>
          <w:p w14:paraId="1DAC0D24" w14:textId="734D06EE"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72.2%</w:t>
            </w:r>
          </w:p>
        </w:tc>
      </w:tr>
      <w:tr w:rsidR="006E7D23" w:rsidRPr="009366BA" w14:paraId="5D161066" w14:textId="77777777" w:rsidTr="006E7D23">
        <w:tc>
          <w:tcPr>
            <w:tcW w:w="709" w:type="dxa"/>
            <w:shd w:val="clear" w:color="auto" w:fill="auto"/>
          </w:tcPr>
          <w:p w14:paraId="25B49D98"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3</w:t>
            </w:r>
          </w:p>
        </w:tc>
        <w:tc>
          <w:tcPr>
            <w:tcW w:w="4819" w:type="dxa"/>
            <w:shd w:val="clear" w:color="auto" w:fill="auto"/>
          </w:tcPr>
          <w:p w14:paraId="1D0EA21E" w14:textId="5529BAA5" w:rsidR="006E7D23" w:rsidRPr="009366BA" w:rsidRDefault="006E7D23" w:rsidP="009366BA">
            <w:pPr>
              <w:spacing w:after="0" w:line="240" w:lineRule="auto"/>
              <w:jc w:val="both"/>
              <w:textAlignment w:val="top"/>
              <w:rPr>
                <w:spacing w:val="-4"/>
                <w:sz w:val="24"/>
                <w:szCs w:val="24"/>
                <w:lang w:val="de-DE"/>
              </w:rPr>
            </w:pPr>
            <w:r w:rsidRPr="009366BA">
              <w:rPr>
                <w:sz w:val="24"/>
                <w:szCs w:val="24"/>
              </w:rPr>
              <w:t>Buy materials yourself without a link</w:t>
            </w:r>
          </w:p>
        </w:tc>
        <w:tc>
          <w:tcPr>
            <w:tcW w:w="1448" w:type="dxa"/>
            <w:shd w:val="clear" w:color="auto" w:fill="auto"/>
          </w:tcPr>
          <w:p w14:paraId="556E20D4"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6</w:t>
            </w:r>
          </w:p>
        </w:tc>
        <w:tc>
          <w:tcPr>
            <w:tcW w:w="1309" w:type="dxa"/>
            <w:shd w:val="clear" w:color="auto" w:fill="auto"/>
          </w:tcPr>
          <w:p w14:paraId="7CEE4D3D" w14:textId="13DB04CD"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33.3%</w:t>
            </w:r>
          </w:p>
        </w:tc>
      </w:tr>
      <w:tr w:rsidR="006E7D23" w:rsidRPr="009366BA" w14:paraId="7AC4C7E5" w14:textId="77777777" w:rsidTr="006E7D23">
        <w:tc>
          <w:tcPr>
            <w:tcW w:w="709" w:type="dxa"/>
            <w:shd w:val="clear" w:color="auto" w:fill="auto"/>
          </w:tcPr>
          <w:p w14:paraId="328000FB"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4</w:t>
            </w:r>
          </w:p>
        </w:tc>
        <w:tc>
          <w:tcPr>
            <w:tcW w:w="4819" w:type="dxa"/>
            <w:shd w:val="clear" w:color="auto" w:fill="auto"/>
          </w:tcPr>
          <w:p w14:paraId="73B2748C" w14:textId="7F30CA62" w:rsidR="006E7D23" w:rsidRPr="009366BA" w:rsidRDefault="006E7D23" w:rsidP="009366BA">
            <w:pPr>
              <w:spacing w:after="0" w:line="240" w:lineRule="auto"/>
              <w:jc w:val="both"/>
              <w:textAlignment w:val="top"/>
              <w:rPr>
                <w:spacing w:val="-4"/>
                <w:sz w:val="24"/>
                <w:szCs w:val="24"/>
                <w:lang w:val="de-DE"/>
              </w:rPr>
            </w:pPr>
            <w:r w:rsidRPr="009366BA">
              <w:rPr>
                <w:sz w:val="24"/>
                <w:szCs w:val="24"/>
              </w:rPr>
              <w:t>Have difficulty tracing the origin of materials</w:t>
            </w:r>
          </w:p>
        </w:tc>
        <w:tc>
          <w:tcPr>
            <w:tcW w:w="1448" w:type="dxa"/>
            <w:shd w:val="clear" w:color="auto" w:fill="auto"/>
          </w:tcPr>
          <w:p w14:paraId="202E171F"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11</w:t>
            </w:r>
          </w:p>
        </w:tc>
        <w:tc>
          <w:tcPr>
            <w:tcW w:w="1309" w:type="dxa"/>
            <w:shd w:val="clear" w:color="auto" w:fill="auto"/>
          </w:tcPr>
          <w:p w14:paraId="2339C845" w14:textId="322D6EA8"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61.1%</w:t>
            </w:r>
          </w:p>
        </w:tc>
      </w:tr>
      <w:tr w:rsidR="006E7D23" w:rsidRPr="009366BA" w14:paraId="3B32203A" w14:textId="77777777" w:rsidTr="006E7D23">
        <w:tc>
          <w:tcPr>
            <w:tcW w:w="709" w:type="dxa"/>
            <w:shd w:val="clear" w:color="auto" w:fill="auto"/>
          </w:tcPr>
          <w:p w14:paraId="6A358B4F"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5</w:t>
            </w:r>
          </w:p>
        </w:tc>
        <w:tc>
          <w:tcPr>
            <w:tcW w:w="4819" w:type="dxa"/>
            <w:shd w:val="clear" w:color="auto" w:fill="auto"/>
          </w:tcPr>
          <w:p w14:paraId="232E3DED" w14:textId="28294312" w:rsidR="006E7D23" w:rsidRPr="009366BA" w:rsidRDefault="006E7D23" w:rsidP="009366BA">
            <w:pPr>
              <w:spacing w:after="0" w:line="240" w:lineRule="auto"/>
              <w:jc w:val="both"/>
              <w:textAlignment w:val="top"/>
              <w:rPr>
                <w:spacing w:val="-4"/>
                <w:sz w:val="24"/>
                <w:szCs w:val="24"/>
                <w:lang w:val="de-DE"/>
              </w:rPr>
            </w:pPr>
            <w:r w:rsidRPr="009366BA">
              <w:rPr>
                <w:sz w:val="24"/>
                <w:szCs w:val="24"/>
              </w:rPr>
              <w:t>Want to connect with a reputable supplier</w:t>
            </w:r>
          </w:p>
        </w:tc>
        <w:tc>
          <w:tcPr>
            <w:tcW w:w="1448" w:type="dxa"/>
            <w:shd w:val="clear" w:color="auto" w:fill="auto"/>
          </w:tcPr>
          <w:p w14:paraId="400A79F9"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16</w:t>
            </w:r>
          </w:p>
        </w:tc>
        <w:tc>
          <w:tcPr>
            <w:tcW w:w="1309" w:type="dxa"/>
            <w:shd w:val="clear" w:color="auto" w:fill="auto"/>
          </w:tcPr>
          <w:p w14:paraId="6CF62D3B" w14:textId="1B9EECE6"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88.9%</w:t>
            </w:r>
          </w:p>
        </w:tc>
      </w:tr>
    </w:tbl>
    <w:p w14:paraId="0D0B2B36" w14:textId="77777777" w:rsidR="00FE3C3F" w:rsidRPr="009366BA" w:rsidRDefault="00FE3C3F" w:rsidP="009366BA">
      <w:pPr>
        <w:widowControl w:val="0"/>
        <w:spacing w:after="0" w:line="240" w:lineRule="auto"/>
        <w:jc w:val="both"/>
        <w:rPr>
          <w:b/>
          <w:i/>
          <w:iCs/>
          <w:sz w:val="24"/>
          <w:szCs w:val="24"/>
          <w:lang w:val="de-DE"/>
        </w:rPr>
      </w:pPr>
    </w:p>
    <w:p w14:paraId="55DEBF2F" w14:textId="77777777" w:rsidR="0019028C" w:rsidRPr="009366BA" w:rsidRDefault="0019028C" w:rsidP="009366BA">
      <w:pPr>
        <w:spacing w:after="0" w:line="240" w:lineRule="auto"/>
        <w:jc w:val="both"/>
        <w:rPr>
          <w:sz w:val="24"/>
          <w:szCs w:val="24"/>
        </w:rPr>
      </w:pPr>
      <w:r w:rsidRPr="009366BA">
        <w:rPr>
          <w:rFonts w:eastAsia="Times New Roman"/>
          <w:sz w:val="24"/>
          <w:szCs w:val="24"/>
        </w:rPr>
        <w:t>The survey results show that there is a high level of agreement among cooperatives in assessing and wanting to continue to maintain this relationship. Although most cooperatives have had disputes with suppliers, they have resolved the disputes by negotiating and reaching a consensus. The level of association is assessed on a strict or very strict scale. Cooperatives are aware of the benefits of association, which are being provided with adequate and timely agricultural materials and being paid late. However, there are also difficulties and limitations in this association due to the small quantity of purchased goods, not being eligible to sign contracts and enjoying preferential policies. 100% of cooperatives responded that they would like to continue to sign association contracts in the future.</w:t>
      </w:r>
    </w:p>
    <w:p w14:paraId="5D595B9E"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The common proposals and recommendations were made by cooperatives to improve the effectiveness of association with suppliers of agricultural materials and services. The majority of </w:t>
      </w:r>
      <w:r w:rsidRPr="009366BA">
        <w:rPr>
          <w:rFonts w:eastAsia="Times New Roman"/>
          <w:sz w:val="24"/>
          <w:szCs w:val="24"/>
        </w:rPr>
        <w:lastRenderedPageBreak/>
        <w:t>opinions agreed on practical solutions that are suitable for actual production conditions. 100% of surveyed cooperatives believe that to strengthen the relationship between cooperatives and input suppliers, it is necessary to build a long-term, stable partnership; Sign a clear legally binding contract; Make large-scale joint purchases; Participate in closely linked models between the four parties; Take advantage of State policies, connect target programs (OCOP, new rural areas); Use material management software: track quantity, usage time, cost, quality.</w:t>
      </w:r>
    </w:p>
    <w:p w14:paraId="2659785B" w14:textId="5E443A6D" w:rsidR="00A54BE4" w:rsidRPr="009366BA" w:rsidRDefault="00A54BE4" w:rsidP="009366BA">
      <w:pPr>
        <w:spacing w:after="0" w:line="240" w:lineRule="auto"/>
        <w:ind w:firstLine="720"/>
        <w:jc w:val="both"/>
        <w:rPr>
          <w:b/>
          <w:i/>
          <w:iCs/>
          <w:sz w:val="24"/>
          <w:szCs w:val="24"/>
          <w:lang w:val="de-DE"/>
        </w:rPr>
      </w:pPr>
      <w:r w:rsidRPr="009366BA">
        <w:rPr>
          <w:b/>
          <w:i/>
          <w:iCs/>
          <w:sz w:val="24"/>
          <w:szCs w:val="24"/>
          <w:lang w:val="de-DE"/>
        </w:rPr>
        <w:t>2.3.2. Linking with farmers growing medicinal plants</w:t>
      </w:r>
    </w:p>
    <w:p w14:paraId="73A46CC8" w14:textId="77777777" w:rsidR="0019028C" w:rsidRDefault="0019028C" w:rsidP="009366BA">
      <w:pPr>
        <w:spacing w:after="0" w:line="240" w:lineRule="auto"/>
        <w:jc w:val="both"/>
        <w:rPr>
          <w:rFonts w:eastAsia="Times New Roman"/>
          <w:sz w:val="24"/>
          <w:szCs w:val="24"/>
        </w:rPr>
      </w:pPr>
      <w:r w:rsidRPr="009366BA">
        <w:rPr>
          <w:rFonts w:eastAsia="Times New Roman"/>
          <w:sz w:val="24"/>
          <w:szCs w:val="24"/>
        </w:rPr>
        <w:t>The linkage between medicinal plant cooperatives and farming households mainly takes place in three forms: oral agreements, written contracts and purchasing raw materials from households not participating in the cooperative. According to the survey results of 18 cooperatives, 66.7% of cooperatives have verbal agreements, 22.2% have written contracts and 44.4% purchase raw materials from households outside the cooperative. On average, each cooperative has 20-70 farming households linked to grow medicinal plants, but only about 30-35% of households have committed to stable linkages through contracts. The linkage is still loose and easily broken when market prices fluctuate. Many households do not really trust the cooperative or lack awareness of the benefits of the linkage model. Cooperatives have difficulty in monitoring the production process and product quality from households, due to the lack of specialized technical teams and effective inspection mechanisms. At the same time, cooperatives do not have enough capacity to support inputs or clearly divide profits, making it difficult to maintain long-term commitments to farmers.</w:t>
      </w:r>
    </w:p>
    <w:p w14:paraId="4C7598A3" w14:textId="77777777" w:rsidR="004666B4" w:rsidRPr="009366BA" w:rsidRDefault="004666B4" w:rsidP="009366BA">
      <w:pPr>
        <w:spacing w:after="0" w:line="240" w:lineRule="auto"/>
        <w:jc w:val="both"/>
        <w:rPr>
          <w:sz w:val="24"/>
          <w:szCs w:val="24"/>
        </w:rPr>
      </w:pPr>
    </w:p>
    <w:p w14:paraId="1AE6127D" w14:textId="0FE2D887" w:rsidR="00885FAC" w:rsidRPr="009366BA" w:rsidRDefault="00A54BE4" w:rsidP="009366BA">
      <w:pPr>
        <w:spacing w:after="0" w:line="240" w:lineRule="auto"/>
        <w:jc w:val="center"/>
        <w:textAlignment w:val="top"/>
        <w:rPr>
          <w:b/>
          <w:bCs/>
          <w:spacing w:val="-4"/>
          <w:sz w:val="24"/>
          <w:szCs w:val="24"/>
          <w:lang w:val="de-DE"/>
        </w:rPr>
      </w:pPr>
      <w:r w:rsidRPr="009366BA">
        <w:rPr>
          <w:b/>
          <w:bCs/>
          <w:spacing w:val="-4"/>
          <w:sz w:val="24"/>
          <w:szCs w:val="24"/>
          <w:lang w:val="de-DE"/>
        </w:rPr>
        <w:t>Table 5. Current status of linkage between cooperatives and medicinal plant growing households</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819"/>
        <w:gridCol w:w="1448"/>
        <w:gridCol w:w="1309"/>
      </w:tblGrid>
      <w:tr w:rsidR="009F5556" w:rsidRPr="009366BA" w14:paraId="4309AB23" w14:textId="77777777" w:rsidTr="00A54BE4">
        <w:tc>
          <w:tcPr>
            <w:tcW w:w="709" w:type="dxa"/>
            <w:shd w:val="clear" w:color="auto" w:fill="auto"/>
          </w:tcPr>
          <w:p w14:paraId="076007D6" w14:textId="0C769484"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No.</w:t>
            </w:r>
          </w:p>
        </w:tc>
        <w:tc>
          <w:tcPr>
            <w:tcW w:w="4819" w:type="dxa"/>
            <w:shd w:val="clear" w:color="auto" w:fill="auto"/>
          </w:tcPr>
          <w:p w14:paraId="0A196457" w14:textId="0B7B4EC1"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Criteria</w:t>
            </w:r>
          </w:p>
        </w:tc>
        <w:tc>
          <w:tcPr>
            <w:tcW w:w="1448" w:type="dxa"/>
            <w:shd w:val="clear" w:color="auto" w:fill="auto"/>
          </w:tcPr>
          <w:p w14:paraId="0B2B134C" w14:textId="645C7DDF"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Number of cooperatives</w:t>
            </w:r>
          </w:p>
        </w:tc>
        <w:tc>
          <w:tcPr>
            <w:tcW w:w="1309" w:type="dxa"/>
            <w:shd w:val="clear" w:color="auto" w:fill="auto"/>
          </w:tcPr>
          <w:p w14:paraId="0E8FF07D" w14:textId="3453EF54"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Percentage (%)</w:t>
            </w:r>
          </w:p>
        </w:tc>
      </w:tr>
      <w:tr w:rsidR="00A54BE4" w:rsidRPr="009366BA" w14:paraId="1AE93422" w14:textId="77777777" w:rsidTr="00A54BE4">
        <w:tc>
          <w:tcPr>
            <w:tcW w:w="709" w:type="dxa"/>
            <w:shd w:val="clear" w:color="auto" w:fill="auto"/>
          </w:tcPr>
          <w:p w14:paraId="64F736FD"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1</w:t>
            </w:r>
          </w:p>
        </w:tc>
        <w:tc>
          <w:tcPr>
            <w:tcW w:w="4819" w:type="dxa"/>
            <w:shd w:val="clear" w:color="auto" w:fill="auto"/>
          </w:tcPr>
          <w:p w14:paraId="7B058530" w14:textId="076C6A89" w:rsidR="00A54BE4" w:rsidRPr="009366BA" w:rsidRDefault="00A54BE4" w:rsidP="009366BA">
            <w:pPr>
              <w:spacing w:after="0" w:line="240" w:lineRule="auto"/>
              <w:textAlignment w:val="top"/>
              <w:rPr>
                <w:spacing w:val="-4"/>
                <w:sz w:val="24"/>
                <w:szCs w:val="24"/>
                <w:lang w:val="de-DE"/>
              </w:rPr>
            </w:pPr>
            <w:r w:rsidRPr="009366BA">
              <w:rPr>
                <w:sz w:val="24"/>
                <w:szCs w:val="24"/>
              </w:rPr>
              <w:t>Verbal Agreement</w:t>
            </w:r>
          </w:p>
        </w:tc>
        <w:tc>
          <w:tcPr>
            <w:tcW w:w="1448" w:type="dxa"/>
            <w:shd w:val="clear" w:color="auto" w:fill="auto"/>
          </w:tcPr>
          <w:p w14:paraId="1DD37741"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12</w:t>
            </w:r>
          </w:p>
        </w:tc>
        <w:tc>
          <w:tcPr>
            <w:tcW w:w="1309" w:type="dxa"/>
            <w:shd w:val="clear" w:color="auto" w:fill="auto"/>
          </w:tcPr>
          <w:p w14:paraId="5492B2FB" w14:textId="2C9FD68A" w:rsidR="00A54BE4" w:rsidRPr="009366BA" w:rsidRDefault="00A54BE4" w:rsidP="009366BA">
            <w:pPr>
              <w:spacing w:after="0" w:line="240" w:lineRule="auto"/>
              <w:jc w:val="center"/>
              <w:textAlignment w:val="top"/>
              <w:rPr>
                <w:spacing w:val="-4"/>
                <w:sz w:val="24"/>
                <w:szCs w:val="24"/>
                <w:lang w:val="de-DE"/>
              </w:rPr>
            </w:pPr>
            <w:r w:rsidRPr="009366BA">
              <w:rPr>
                <w:sz w:val="24"/>
                <w:szCs w:val="24"/>
              </w:rPr>
              <w:t>66.7%</w:t>
            </w:r>
          </w:p>
        </w:tc>
      </w:tr>
      <w:tr w:rsidR="00A54BE4" w:rsidRPr="009366BA" w14:paraId="116094B4" w14:textId="77777777" w:rsidTr="00A54BE4">
        <w:tc>
          <w:tcPr>
            <w:tcW w:w="709" w:type="dxa"/>
            <w:shd w:val="clear" w:color="auto" w:fill="auto"/>
          </w:tcPr>
          <w:p w14:paraId="7F81B3DF"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2</w:t>
            </w:r>
          </w:p>
        </w:tc>
        <w:tc>
          <w:tcPr>
            <w:tcW w:w="4819" w:type="dxa"/>
            <w:shd w:val="clear" w:color="auto" w:fill="auto"/>
          </w:tcPr>
          <w:p w14:paraId="2DDE62B5" w14:textId="5BFDCC85" w:rsidR="00A54BE4" w:rsidRPr="009366BA" w:rsidRDefault="00A54BE4" w:rsidP="009366BA">
            <w:pPr>
              <w:spacing w:after="0" w:line="240" w:lineRule="auto"/>
              <w:textAlignment w:val="top"/>
              <w:rPr>
                <w:spacing w:val="-4"/>
                <w:sz w:val="24"/>
                <w:szCs w:val="24"/>
                <w:lang w:val="de-DE"/>
              </w:rPr>
            </w:pPr>
            <w:r w:rsidRPr="009366BA">
              <w:rPr>
                <w:sz w:val="24"/>
                <w:szCs w:val="24"/>
              </w:rPr>
              <w:t>Have Written Contracts with Households</w:t>
            </w:r>
          </w:p>
        </w:tc>
        <w:tc>
          <w:tcPr>
            <w:tcW w:w="1448" w:type="dxa"/>
            <w:shd w:val="clear" w:color="auto" w:fill="auto"/>
          </w:tcPr>
          <w:p w14:paraId="477D746C"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4</w:t>
            </w:r>
          </w:p>
        </w:tc>
        <w:tc>
          <w:tcPr>
            <w:tcW w:w="1309" w:type="dxa"/>
            <w:shd w:val="clear" w:color="auto" w:fill="auto"/>
          </w:tcPr>
          <w:p w14:paraId="32E835B1" w14:textId="206F269A" w:rsidR="00A54BE4" w:rsidRPr="009366BA" w:rsidRDefault="00A54BE4" w:rsidP="009366BA">
            <w:pPr>
              <w:spacing w:after="0" w:line="240" w:lineRule="auto"/>
              <w:jc w:val="center"/>
              <w:textAlignment w:val="top"/>
              <w:rPr>
                <w:spacing w:val="-4"/>
                <w:sz w:val="24"/>
                <w:szCs w:val="24"/>
                <w:lang w:val="de-DE"/>
              </w:rPr>
            </w:pPr>
            <w:r w:rsidRPr="009366BA">
              <w:rPr>
                <w:sz w:val="24"/>
                <w:szCs w:val="24"/>
              </w:rPr>
              <w:t>22.2%</w:t>
            </w:r>
          </w:p>
        </w:tc>
      </w:tr>
      <w:tr w:rsidR="00A54BE4" w:rsidRPr="009366BA" w14:paraId="225030DE" w14:textId="77777777" w:rsidTr="00A54BE4">
        <w:tc>
          <w:tcPr>
            <w:tcW w:w="709" w:type="dxa"/>
            <w:shd w:val="clear" w:color="auto" w:fill="auto"/>
          </w:tcPr>
          <w:p w14:paraId="41358938"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3</w:t>
            </w:r>
          </w:p>
        </w:tc>
        <w:tc>
          <w:tcPr>
            <w:tcW w:w="4819" w:type="dxa"/>
            <w:shd w:val="clear" w:color="auto" w:fill="auto"/>
          </w:tcPr>
          <w:p w14:paraId="3DDDFC4A" w14:textId="22BD567F" w:rsidR="00A54BE4" w:rsidRPr="009366BA" w:rsidRDefault="00A54BE4" w:rsidP="009366BA">
            <w:pPr>
              <w:spacing w:after="0" w:line="240" w:lineRule="auto"/>
              <w:textAlignment w:val="top"/>
              <w:rPr>
                <w:spacing w:val="-4"/>
                <w:sz w:val="24"/>
                <w:szCs w:val="24"/>
                <w:lang w:val="de-DE"/>
              </w:rPr>
            </w:pPr>
            <w:r w:rsidRPr="009366BA">
              <w:rPr>
                <w:sz w:val="24"/>
                <w:szCs w:val="24"/>
              </w:rPr>
              <w:t>Buy Raw Materials from Households Outside the Cooperative</w:t>
            </w:r>
          </w:p>
        </w:tc>
        <w:tc>
          <w:tcPr>
            <w:tcW w:w="1448" w:type="dxa"/>
            <w:shd w:val="clear" w:color="auto" w:fill="auto"/>
          </w:tcPr>
          <w:p w14:paraId="08247FA6"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8</w:t>
            </w:r>
          </w:p>
        </w:tc>
        <w:tc>
          <w:tcPr>
            <w:tcW w:w="1309" w:type="dxa"/>
            <w:shd w:val="clear" w:color="auto" w:fill="auto"/>
          </w:tcPr>
          <w:p w14:paraId="7B41B1D5" w14:textId="2B3D70C4" w:rsidR="00A54BE4" w:rsidRPr="009366BA" w:rsidRDefault="00A54BE4" w:rsidP="009366BA">
            <w:pPr>
              <w:spacing w:after="0" w:line="240" w:lineRule="auto"/>
              <w:jc w:val="center"/>
              <w:textAlignment w:val="top"/>
              <w:rPr>
                <w:spacing w:val="-4"/>
                <w:sz w:val="24"/>
                <w:szCs w:val="24"/>
                <w:lang w:val="de-DE"/>
              </w:rPr>
            </w:pPr>
            <w:r w:rsidRPr="009366BA">
              <w:rPr>
                <w:sz w:val="24"/>
                <w:szCs w:val="24"/>
              </w:rPr>
              <w:t>44.4%</w:t>
            </w:r>
          </w:p>
        </w:tc>
      </w:tr>
      <w:tr w:rsidR="00A54BE4" w:rsidRPr="009366BA" w14:paraId="10DBAB84" w14:textId="77777777" w:rsidTr="00A54BE4">
        <w:tc>
          <w:tcPr>
            <w:tcW w:w="709" w:type="dxa"/>
            <w:shd w:val="clear" w:color="auto" w:fill="auto"/>
          </w:tcPr>
          <w:p w14:paraId="796F6B1E"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4</w:t>
            </w:r>
          </w:p>
        </w:tc>
        <w:tc>
          <w:tcPr>
            <w:tcW w:w="4819" w:type="dxa"/>
            <w:shd w:val="clear" w:color="auto" w:fill="auto"/>
          </w:tcPr>
          <w:p w14:paraId="426D6020" w14:textId="680925DF" w:rsidR="00A54BE4" w:rsidRPr="009366BA" w:rsidRDefault="00A54BE4" w:rsidP="009366BA">
            <w:pPr>
              <w:spacing w:after="0" w:line="240" w:lineRule="auto"/>
              <w:textAlignment w:val="top"/>
              <w:rPr>
                <w:spacing w:val="-4"/>
                <w:sz w:val="24"/>
                <w:szCs w:val="24"/>
                <w:lang w:val="de-DE"/>
              </w:rPr>
            </w:pPr>
            <w:r w:rsidRPr="009366BA">
              <w:rPr>
                <w:sz w:val="24"/>
                <w:szCs w:val="24"/>
              </w:rPr>
              <w:t>Have a Mechanism for Technical Support for Farmers</w:t>
            </w:r>
          </w:p>
        </w:tc>
        <w:tc>
          <w:tcPr>
            <w:tcW w:w="1448" w:type="dxa"/>
            <w:shd w:val="clear" w:color="auto" w:fill="auto"/>
          </w:tcPr>
          <w:p w14:paraId="790D79C6"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7</w:t>
            </w:r>
          </w:p>
        </w:tc>
        <w:tc>
          <w:tcPr>
            <w:tcW w:w="1309" w:type="dxa"/>
            <w:shd w:val="clear" w:color="auto" w:fill="auto"/>
          </w:tcPr>
          <w:p w14:paraId="15058C15" w14:textId="17FF93C3" w:rsidR="00A54BE4" w:rsidRPr="009366BA" w:rsidRDefault="00A54BE4" w:rsidP="009366BA">
            <w:pPr>
              <w:spacing w:after="0" w:line="240" w:lineRule="auto"/>
              <w:jc w:val="center"/>
              <w:textAlignment w:val="top"/>
              <w:rPr>
                <w:spacing w:val="-4"/>
                <w:sz w:val="24"/>
                <w:szCs w:val="24"/>
                <w:lang w:val="de-DE"/>
              </w:rPr>
            </w:pPr>
            <w:r w:rsidRPr="009366BA">
              <w:rPr>
                <w:sz w:val="24"/>
                <w:szCs w:val="24"/>
              </w:rPr>
              <w:t>38.9%</w:t>
            </w:r>
          </w:p>
        </w:tc>
      </w:tr>
      <w:tr w:rsidR="00A54BE4" w:rsidRPr="009366BA" w14:paraId="11FAFEFB" w14:textId="77777777" w:rsidTr="00A54BE4">
        <w:tc>
          <w:tcPr>
            <w:tcW w:w="709" w:type="dxa"/>
            <w:shd w:val="clear" w:color="auto" w:fill="auto"/>
          </w:tcPr>
          <w:p w14:paraId="564FAF08"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5</w:t>
            </w:r>
          </w:p>
        </w:tc>
        <w:tc>
          <w:tcPr>
            <w:tcW w:w="4819" w:type="dxa"/>
            <w:shd w:val="clear" w:color="auto" w:fill="auto"/>
          </w:tcPr>
          <w:p w14:paraId="49FABC11" w14:textId="68C3421E" w:rsidR="00A54BE4" w:rsidRPr="009366BA" w:rsidRDefault="00A54BE4" w:rsidP="009366BA">
            <w:pPr>
              <w:spacing w:after="0" w:line="240" w:lineRule="auto"/>
              <w:textAlignment w:val="top"/>
              <w:rPr>
                <w:spacing w:val="-4"/>
                <w:sz w:val="24"/>
                <w:szCs w:val="24"/>
                <w:lang w:val="de-DE"/>
              </w:rPr>
            </w:pPr>
            <w:r w:rsidRPr="009366BA">
              <w:rPr>
                <w:sz w:val="24"/>
                <w:szCs w:val="24"/>
              </w:rPr>
              <w:t>Have Breached Commitments</w:t>
            </w:r>
          </w:p>
        </w:tc>
        <w:tc>
          <w:tcPr>
            <w:tcW w:w="1448" w:type="dxa"/>
            <w:shd w:val="clear" w:color="auto" w:fill="auto"/>
          </w:tcPr>
          <w:p w14:paraId="330DC32D"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10</w:t>
            </w:r>
          </w:p>
        </w:tc>
        <w:tc>
          <w:tcPr>
            <w:tcW w:w="1309" w:type="dxa"/>
            <w:shd w:val="clear" w:color="auto" w:fill="auto"/>
          </w:tcPr>
          <w:p w14:paraId="32055783" w14:textId="6ADCEA6F" w:rsidR="00A54BE4" w:rsidRPr="009366BA" w:rsidRDefault="00A54BE4" w:rsidP="009366BA">
            <w:pPr>
              <w:spacing w:after="0" w:line="240" w:lineRule="auto"/>
              <w:jc w:val="center"/>
              <w:textAlignment w:val="top"/>
              <w:rPr>
                <w:spacing w:val="-4"/>
                <w:sz w:val="24"/>
                <w:szCs w:val="24"/>
                <w:lang w:val="de-DE"/>
              </w:rPr>
            </w:pPr>
            <w:r w:rsidRPr="009366BA">
              <w:rPr>
                <w:sz w:val="24"/>
                <w:szCs w:val="24"/>
              </w:rPr>
              <w:t>55.6%</w:t>
            </w:r>
          </w:p>
        </w:tc>
      </w:tr>
    </w:tbl>
    <w:p w14:paraId="60FD88D8" w14:textId="77777777" w:rsidR="0019028C" w:rsidRPr="009366BA" w:rsidRDefault="0019028C" w:rsidP="009366BA">
      <w:pPr>
        <w:spacing w:after="0" w:line="240" w:lineRule="auto"/>
        <w:jc w:val="both"/>
        <w:rPr>
          <w:sz w:val="24"/>
          <w:szCs w:val="24"/>
        </w:rPr>
      </w:pPr>
      <w:r w:rsidRPr="009366BA">
        <w:rPr>
          <w:rFonts w:eastAsia="Times New Roman"/>
          <w:sz w:val="24"/>
          <w:szCs w:val="24"/>
        </w:rPr>
        <w:t>Some cooperatives have advantages in linkages such as households having experience in growing indigenous medicinal plants, receiving technical training or participating in production linkage models. However, to develop sustainable linkages, it is necessary to strengthen the signing of written contracts, support input materials, establish technical supervision teams and apply traceability technology.</w:t>
      </w:r>
    </w:p>
    <w:p w14:paraId="7977A433" w14:textId="77777777" w:rsidR="0019028C" w:rsidRPr="009366BA" w:rsidRDefault="0019028C" w:rsidP="009366BA">
      <w:pPr>
        <w:spacing w:after="0" w:line="240" w:lineRule="auto"/>
        <w:jc w:val="both"/>
        <w:rPr>
          <w:sz w:val="24"/>
          <w:szCs w:val="24"/>
        </w:rPr>
      </w:pPr>
      <w:r w:rsidRPr="009366BA">
        <w:rPr>
          <w:rFonts w:eastAsia="Times New Roman"/>
          <w:sz w:val="24"/>
          <w:szCs w:val="24"/>
        </w:rPr>
        <w:t>The survey results also summarize proposals and recommendations to improve the effectiveness of the linkage relationship between cooperatives and farming households, including:</w:t>
      </w:r>
    </w:p>
    <w:p w14:paraId="7DE341A5" w14:textId="77777777" w:rsidR="0019028C" w:rsidRPr="009366BA" w:rsidRDefault="0019028C" w:rsidP="009366BA">
      <w:pPr>
        <w:spacing w:after="0" w:line="240" w:lineRule="auto"/>
        <w:jc w:val="both"/>
        <w:rPr>
          <w:sz w:val="24"/>
          <w:szCs w:val="24"/>
        </w:rPr>
      </w:pPr>
      <w:r w:rsidRPr="009366BA">
        <w:rPr>
          <w:rFonts w:eastAsia="Times New Roman"/>
          <w:sz w:val="24"/>
          <w:szCs w:val="24"/>
        </w:rPr>
        <w:t>+ Strengthening propaganda and raising awareness for farming households: Organizing training sessions and seminars to help farmers clearly understand the benefits and responsibilities when participating in linkages; Raising awareness of contract compliance and proper implementation of production processes.</w:t>
      </w:r>
    </w:p>
    <w:p w14:paraId="125A405E" w14:textId="77777777" w:rsidR="0019028C" w:rsidRPr="009366BA" w:rsidRDefault="0019028C" w:rsidP="009366BA">
      <w:pPr>
        <w:spacing w:after="0" w:line="240" w:lineRule="auto"/>
        <w:jc w:val="both"/>
        <w:rPr>
          <w:sz w:val="24"/>
          <w:szCs w:val="24"/>
        </w:rPr>
      </w:pPr>
      <w:r w:rsidRPr="009366BA">
        <w:rPr>
          <w:rFonts w:eastAsia="Times New Roman"/>
          <w:sz w:val="24"/>
          <w:szCs w:val="24"/>
        </w:rPr>
        <w:t>+ Signing clear, legally binding contracts: Drafting model contracts according to the instructions of competent authorities or the Law on Cooperatives; Stipulating specific responsibilities of each party, and mechanisms for handling violations.</w:t>
      </w:r>
    </w:p>
    <w:p w14:paraId="2B641F81" w14:textId="77777777" w:rsidR="0019028C" w:rsidRPr="009366BA" w:rsidRDefault="0019028C" w:rsidP="009366BA">
      <w:pPr>
        <w:spacing w:after="0" w:line="240" w:lineRule="auto"/>
        <w:jc w:val="both"/>
        <w:rPr>
          <w:sz w:val="24"/>
          <w:szCs w:val="24"/>
        </w:rPr>
      </w:pPr>
      <w:r w:rsidRPr="009366BA">
        <w:rPr>
          <w:rFonts w:eastAsia="Times New Roman"/>
          <w:sz w:val="24"/>
          <w:szCs w:val="24"/>
        </w:rPr>
        <w:t>+ Have initial support policies for cooperative households: Request the State or cooperatives to support seeds, fertilizers, and input materials for households when they first join the cooperative; Can advance a portion of the input and recover it after consuming the product.</w:t>
      </w:r>
    </w:p>
    <w:p w14:paraId="3B196B09" w14:textId="77777777" w:rsidR="0019028C" w:rsidRPr="009366BA" w:rsidRDefault="0019028C" w:rsidP="009366BA">
      <w:pPr>
        <w:spacing w:after="0" w:line="240" w:lineRule="auto"/>
        <w:jc w:val="both"/>
        <w:rPr>
          <w:sz w:val="24"/>
          <w:szCs w:val="24"/>
        </w:rPr>
      </w:pPr>
      <w:r w:rsidRPr="009366BA">
        <w:rPr>
          <w:rFonts w:eastAsia="Times New Roman"/>
          <w:sz w:val="24"/>
          <w:szCs w:val="24"/>
        </w:rPr>
        <w:t>+ Apply digital technology to manage production: Use software to monitor output, field diaries, and evaluate quality; Increase transparency and easily control the process of member households.</w:t>
      </w:r>
    </w:p>
    <w:p w14:paraId="592C0392" w14:textId="77777777" w:rsidR="0019028C" w:rsidRPr="009366BA" w:rsidRDefault="0019028C" w:rsidP="009366BA">
      <w:pPr>
        <w:spacing w:after="0" w:line="240" w:lineRule="auto"/>
        <w:jc w:val="both"/>
        <w:rPr>
          <w:sz w:val="24"/>
          <w:szCs w:val="24"/>
        </w:rPr>
      </w:pPr>
      <w:r w:rsidRPr="009366BA">
        <w:rPr>
          <w:rFonts w:eastAsia="Times New Roman"/>
          <w:sz w:val="24"/>
          <w:szCs w:val="24"/>
        </w:rPr>
        <w:t>+ Strengthen the coordination and technical support role of cooperatives: Cooperatives need to have technical staff to regularly guide and inspect the fields; Establish production groups by area for easy management and timely support.</w:t>
      </w:r>
    </w:p>
    <w:p w14:paraId="0891E6F0" w14:textId="77777777" w:rsidR="0019028C" w:rsidRPr="009366BA" w:rsidRDefault="0019028C" w:rsidP="009366BA">
      <w:pPr>
        <w:spacing w:after="0" w:line="240" w:lineRule="auto"/>
        <w:jc w:val="both"/>
        <w:rPr>
          <w:sz w:val="24"/>
          <w:szCs w:val="24"/>
        </w:rPr>
      </w:pPr>
      <w:r w:rsidRPr="009366BA">
        <w:rPr>
          <w:rFonts w:eastAsia="Times New Roman"/>
          <w:sz w:val="24"/>
          <w:szCs w:val="24"/>
        </w:rPr>
        <w:lastRenderedPageBreak/>
        <w:t>+ Connect with enterprises to consume products long-term: Cooperatives need to proactively seek and sign product consumption contracts with enterprises; Having a stable output will help increase the trust and participation of farming households.</w:t>
      </w:r>
    </w:p>
    <w:p w14:paraId="18B2CD48" w14:textId="24FF4C30" w:rsidR="00A54BE4" w:rsidRPr="009366BA" w:rsidRDefault="00A54BE4" w:rsidP="009366BA">
      <w:pPr>
        <w:pStyle w:val="Heading2"/>
        <w:spacing w:before="0" w:after="0"/>
        <w:ind w:firstLine="720"/>
        <w:jc w:val="both"/>
        <w:rPr>
          <w:rFonts w:ascii="Times New Roman" w:eastAsia="Calibri" w:hAnsi="Times New Roman"/>
          <w:bCs w:val="0"/>
          <w:sz w:val="24"/>
          <w:szCs w:val="24"/>
          <w:lang w:val="de-DE"/>
        </w:rPr>
      </w:pPr>
      <w:r w:rsidRPr="009366BA">
        <w:rPr>
          <w:rFonts w:ascii="Times New Roman" w:eastAsia="Calibri" w:hAnsi="Times New Roman"/>
          <w:bCs w:val="0"/>
          <w:sz w:val="24"/>
          <w:szCs w:val="24"/>
          <w:lang w:val="de-DE"/>
        </w:rPr>
        <w:t>2.3.3. Linkage between cooperatives</w:t>
      </w:r>
    </w:p>
    <w:p w14:paraId="3F6EAED0" w14:textId="77777777" w:rsidR="0019028C" w:rsidRPr="009366BA" w:rsidRDefault="0019028C" w:rsidP="009366BA">
      <w:pPr>
        <w:spacing w:after="0" w:line="240" w:lineRule="auto"/>
        <w:jc w:val="both"/>
        <w:rPr>
          <w:sz w:val="24"/>
          <w:szCs w:val="24"/>
        </w:rPr>
      </w:pPr>
      <w:r w:rsidRPr="009366BA">
        <w:rPr>
          <w:rFonts w:eastAsia="Times New Roman"/>
          <w:sz w:val="24"/>
          <w:szCs w:val="24"/>
        </w:rPr>
        <w:t>The linkage between cooperatives in the production, processing and consumption of medicinal plants is still very limited, spontaneous, fragmented and lacks a formal coordination mechanism. Only 4/18 cooperatives (22.2%) said that they have ever linked to share plant varieties, materials or technical support with other cooperatives. No cooperative has built a production - processing - consumption linkage between regions or districts by formal contracts. Some existing forms of linkage include sharing production models through workshops (33.3%), participating in fairs, promoting products (27.8%). However, there has not been any case of joint brand building or sustainable consumption linkage. The main reason is that cooperative activities are still scattered, lacking motivation and trust in cooperation, and there is no intermediary coordinating organization. This reduces the competitiveness and economic efficiency of the entire medicinal plant cooperative system in the province.</w:t>
      </w:r>
    </w:p>
    <w:p w14:paraId="61CA0F1F" w14:textId="3EFAB3D5" w:rsidR="00B95C7E" w:rsidRPr="009366BA" w:rsidRDefault="00A54BE4" w:rsidP="009366BA">
      <w:pPr>
        <w:spacing w:after="0" w:line="240" w:lineRule="auto"/>
        <w:jc w:val="center"/>
        <w:textAlignment w:val="top"/>
        <w:rPr>
          <w:b/>
          <w:bCs/>
          <w:spacing w:val="-4"/>
          <w:sz w:val="24"/>
          <w:szCs w:val="24"/>
          <w:lang w:val="de-DE"/>
        </w:rPr>
      </w:pPr>
      <w:r w:rsidRPr="009366BA">
        <w:rPr>
          <w:b/>
          <w:bCs/>
          <w:spacing w:val="-4"/>
          <w:sz w:val="24"/>
          <w:szCs w:val="24"/>
          <w:lang w:val="de-DE"/>
        </w:rPr>
        <w:t>Table 6. Current status of linkages between cooperatives producing and trading medicinal plants</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103"/>
        <w:gridCol w:w="1448"/>
        <w:gridCol w:w="1309"/>
      </w:tblGrid>
      <w:tr w:rsidR="009F5556" w:rsidRPr="009366BA" w14:paraId="1BF42420" w14:textId="77777777" w:rsidTr="00A54BE4">
        <w:tc>
          <w:tcPr>
            <w:tcW w:w="709" w:type="dxa"/>
            <w:shd w:val="clear" w:color="auto" w:fill="auto"/>
          </w:tcPr>
          <w:p w14:paraId="1FB30BBA" w14:textId="2FDD0160"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No.</w:t>
            </w:r>
          </w:p>
        </w:tc>
        <w:tc>
          <w:tcPr>
            <w:tcW w:w="5103" w:type="dxa"/>
            <w:shd w:val="clear" w:color="auto" w:fill="auto"/>
          </w:tcPr>
          <w:p w14:paraId="32D5B4E4" w14:textId="79ED6D88"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Criteria</w:t>
            </w:r>
          </w:p>
        </w:tc>
        <w:tc>
          <w:tcPr>
            <w:tcW w:w="1448" w:type="dxa"/>
            <w:shd w:val="clear" w:color="auto" w:fill="auto"/>
          </w:tcPr>
          <w:p w14:paraId="4B894BE5" w14:textId="41FE4AE3"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Number of cooperatives</w:t>
            </w:r>
          </w:p>
        </w:tc>
        <w:tc>
          <w:tcPr>
            <w:tcW w:w="1309" w:type="dxa"/>
            <w:shd w:val="clear" w:color="auto" w:fill="auto"/>
          </w:tcPr>
          <w:p w14:paraId="6D316B74" w14:textId="30B9C067"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Percentage (%)</w:t>
            </w:r>
          </w:p>
        </w:tc>
      </w:tr>
      <w:tr w:rsidR="00A54BE4" w:rsidRPr="009366BA" w14:paraId="1D472C89" w14:textId="77777777" w:rsidTr="00A54BE4">
        <w:tc>
          <w:tcPr>
            <w:tcW w:w="709" w:type="dxa"/>
            <w:shd w:val="clear" w:color="auto" w:fill="auto"/>
          </w:tcPr>
          <w:p w14:paraId="001A9128"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1</w:t>
            </w:r>
          </w:p>
        </w:tc>
        <w:tc>
          <w:tcPr>
            <w:tcW w:w="5103" w:type="dxa"/>
            <w:shd w:val="clear" w:color="auto" w:fill="auto"/>
          </w:tcPr>
          <w:p w14:paraId="163F617C" w14:textId="7A68E04B" w:rsidR="00A54BE4" w:rsidRPr="009366BA" w:rsidRDefault="00A54BE4" w:rsidP="009366BA">
            <w:pPr>
              <w:spacing w:after="0" w:line="240" w:lineRule="auto"/>
              <w:textAlignment w:val="top"/>
              <w:rPr>
                <w:spacing w:val="-4"/>
                <w:sz w:val="24"/>
                <w:szCs w:val="24"/>
                <w:lang w:val="de-DE"/>
              </w:rPr>
            </w:pPr>
            <w:r w:rsidRPr="009366BA">
              <w:rPr>
                <w:sz w:val="24"/>
                <w:szCs w:val="24"/>
              </w:rPr>
              <w:t>Have links to support materials and seeds</w:t>
            </w:r>
          </w:p>
        </w:tc>
        <w:tc>
          <w:tcPr>
            <w:tcW w:w="1448" w:type="dxa"/>
            <w:shd w:val="clear" w:color="auto" w:fill="auto"/>
          </w:tcPr>
          <w:p w14:paraId="188B7D23"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4</w:t>
            </w:r>
          </w:p>
        </w:tc>
        <w:tc>
          <w:tcPr>
            <w:tcW w:w="1309" w:type="dxa"/>
            <w:shd w:val="clear" w:color="auto" w:fill="auto"/>
          </w:tcPr>
          <w:p w14:paraId="3A4C5434" w14:textId="28E431A0" w:rsidR="00A54BE4" w:rsidRPr="009366BA" w:rsidRDefault="00A54BE4" w:rsidP="009366BA">
            <w:pPr>
              <w:spacing w:after="0" w:line="240" w:lineRule="auto"/>
              <w:jc w:val="center"/>
              <w:textAlignment w:val="top"/>
              <w:rPr>
                <w:spacing w:val="-4"/>
                <w:sz w:val="24"/>
                <w:szCs w:val="24"/>
                <w:lang w:val="de-DE"/>
              </w:rPr>
            </w:pPr>
            <w:r w:rsidRPr="009366BA">
              <w:rPr>
                <w:sz w:val="24"/>
                <w:szCs w:val="24"/>
              </w:rPr>
              <w:t>22.2%</w:t>
            </w:r>
          </w:p>
        </w:tc>
      </w:tr>
      <w:tr w:rsidR="00A54BE4" w:rsidRPr="009366BA" w14:paraId="402DF78C" w14:textId="77777777" w:rsidTr="00A54BE4">
        <w:tc>
          <w:tcPr>
            <w:tcW w:w="709" w:type="dxa"/>
            <w:shd w:val="clear" w:color="auto" w:fill="auto"/>
          </w:tcPr>
          <w:p w14:paraId="4E84410F"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2</w:t>
            </w:r>
          </w:p>
        </w:tc>
        <w:tc>
          <w:tcPr>
            <w:tcW w:w="5103" w:type="dxa"/>
            <w:shd w:val="clear" w:color="auto" w:fill="auto"/>
          </w:tcPr>
          <w:p w14:paraId="42C0CC9E" w14:textId="34C66121" w:rsidR="00A54BE4" w:rsidRPr="009366BA" w:rsidRDefault="00A54BE4" w:rsidP="009366BA">
            <w:pPr>
              <w:spacing w:after="0" w:line="240" w:lineRule="auto"/>
              <w:textAlignment w:val="top"/>
              <w:rPr>
                <w:spacing w:val="-4"/>
                <w:sz w:val="24"/>
                <w:szCs w:val="24"/>
                <w:lang w:val="de-DE"/>
              </w:rPr>
            </w:pPr>
            <w:r w:rsidRPr="009366BA">
              <w:rPr>
                <w:sz w:val="24"/>
                <w:szCs w:val="24"/>
              </w:rPr>
              <w:t>Have models to share</w:t>
            </w:r>
          </w:p>
        </w:tc>
        <w:tc>
          <w:tcPr>
            <w:tcW w:w="1448" w:type="dxa"/>
            <w:shd w:val="clear" w:color="auto" w:fill="auto"/>
          </w:tcPr>
          <w:p w14:paraId="7976A003"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6</w:t>
            </w:r>
          </w:p>
        </w:tc>
        <w:tc>
          <w:tcPr>
            <w:tcW w:w="1309" w:type="dxa"/>
            <w:shd w:val="clear" w:color="auto" w:fill="auto"/>
          </w:tcPr>
          <w:p w14:paraId="56E59264" w14:textId="10EE58E6" w:rsidR="00A54BE4" w:rsidRPr="009366BA" w:rsidRDefault="00A54BE4" w:rsidP="009366BA">
            <w:pPr>
              <w:spacing w:after="0" w:line="240" w:lineRule="auto"/>
              <w:jc w:val="center"/>
              <w:textAlignment w:val="top"/>
              <w:rPr>
                <w:spacing w:val="-4"/>
                <w:sz w:val="24"/>
                <w:szCs w:val="24"/>
                <w:lang w:val="de-DE"/>
              </w:rPr>
            </w:pPr>
            <w:r w:rsidRPr="009366BA">
              <w:rPr>
                <w:sz w:val="24"/>
                <w:szCs w:val="24"/>
              </w:rPr>
              <w:t>33.3%</w:t>
            </w:r>
          </w:p>
        </w:tc>
      </w:tr>
      <w:tr w:rsidR="00A54BE4" w:rsidRPr="009366BA" w14:paraId="7D4F9B9F" w14:textId="77777777" w:rsidTr="00A54BE4">
        <w:tc>
          <w:tcPr>
            <w:tcW w:w="709" w:type="dxa"/>
            <w:shd w:val="clear" w:color="auto" w:fill="auto"/>
          </w:tcPr>
          <w:p w14:paraId="3E7E7AF2"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3</w:t>
            </w:r>
          </w:p>
        </w:tc>
        <w:tc>
          <w:tcPr>
            <w:tcW w:w="5103" w:type="dxa"/>
            <w:shd w:val="clear" w:color="auto" w:fill="auto"/>
          </w:tcPr>
          <w:p w14:paraId="153F5B86" w14:textId="5904E01C" w:rsidR="00A54BE4" w:rsidRPr="009366BA" w:rsidRDefault="00A54BE4" w:rsidP="009366BA">
            <w:pPr>
              <w:spacing w:after="0" w:line="240" w:lineRule="auto"/>
              <w:textAlignment w:val="top"/>
              <w:rPr>
                <w:spacing w:val="-4"/>
                <w:sz w:val="24"/>
                <w:szCs w:val="24"/>
                <w:lang w:val="de-DE"/>
              </w:rPr>
            </w:pPr>
            <w:r w:rsidRPr="009366BA">
              <w:rPr>
                <w:sz w:val="24"/>
                <w:szCs w:val="24"/>
              </w:rPr>
              <w:t>Participate in fairs and promotions</w:t>
            </w:r>
          </w:p>
        </w:tc>
        <w:tc>
          <w:tcPr>
            <w:tcW w:w="1448" w:type="dxa"/>
            <w:shd w:val="clear" w:color="auto" w:fill="auto"/>
          </w:tcPr>
          <w:p w14:paraId="3AA6F3B4"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5</w:t>
            </w:r>
          </w:p>
        </w:tc>
        <w:tc>
          <w:tcPr>
            <w:tcW w:w="1309" w:type="dxa"/>
            <w:shd w:val="clear" w:color="auto" w:fill="auto"/>
          </w:tcPr>
          <w:p w14:paraId="31E019EE" w14:textId="6509E2F3" w:rsidR="00A54BE4" w:rsidRPr="009366BA" w:rsidRDefault="00A54BE4" w:rsidP="009366BA">
            <w:pPr>
              <w:spacing w:after="0" w:line="240" w:lineRule="auto"/>
              <w:jc w:val="center"/>
              <w:textAlignment w:val="top"/>
              <w:rPr>
                <w:spacing w:val="-4"/>
                <w:sz w:val="24"/>
                <w:szCs w:val="24"/>
                <w:lang w:val="de-DE"/>
              </w:rPr>
            </w:pPr>
            <w:r w:rsidRPr="009366BA">
              <w:rPr>
                <w:sz w:val="24"/>
                <w:szCs w:val="24"/>
              </w:rPr>
              <w:t>27.8%</w:t>
            </w:r>
          </w:p>
        </w:tc>
      </w:tr>
      <w:tr w:rsidR="00A54BE4" w:rsidRPr="009366BA" w14:paraId="49EC417C" w14:textId="77777777" w:rsidTr="00A54BE4">
        <w:tc>
          <w:tcPr>
            <w:tcW w:w="709" w:type="dxa"/>
            <w:shd w:val="clear" w:color="auto" w:fill="auto"/>
          </w:tcPr>
          <w:p w14:paraId="72120CA2"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4</w:t>
            </w:r>
          </w:p>
        </w:tc>
        <w:tc>
          <w:tcPr>
            <w:tcW w:w="5103" w:type="dxa"/>
            <w:shd w:val="clear" w:color="auto" w:fill="auto"/>
          </w:tcPr>
          <w:p w14:paraId="397B9604" w14:textId="17349583" w:rsidR="00A54BE4" w:rsidRPr="009366BA" w:rsidRDefault="00A54BE4" w:rsidP="009366BA">
            <w:pPr>
              <w:spacing w:after="0" w:line="240" w:lineRule="auto"/>
              <w:textAlignment w:val="top"/>
              <w:rPr>
                <w:spacing w:val="-4"/>
                <w:sz w:val="24"/>
                <w:szCs w:val="24"/>
                <w:lang w:val="de-DE"/>
              </w:rPr>
            </w:pPr>
            <w:r w:rsidRPr="009366BA">
              <w:rPr>
                <w:sz w:val="24"/>
                <w:szCs w:val="24"/>
              </w:rPr>
              <w:t>Have official agreements/contracts to link</w:t>
            </w:r>
          </w:p>
        </w:tc>
        <w:tc>
          <w:tcPr>
            <w:tcW w:w="1448" w:type="dxa"/>
            <w:shd w:val="clear" w:color="auto" w:fill="auto"/>
          </w:tcPr>
          <w:p w14:paraId="5536F856"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0</w:t>
            </w:r>
          </w:p>
        </w:tc>
        <w:tc>
          <w:tcPr>
            <w:tcW w:w="1309" w:type="dxa"/>
            <w:shd w:val="clear" w:color="auto" w:fill="auto"/>
          </w:tcPr>
          <w:p w14:paraId="38E1CFC3"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0%</w:t>
            </w:r>
          </w:p>
        </w:tc>
      </w:tr>
      <w:tr w:rsidR="00A54BE4" w:rsidRPr="009366BA" w14:paraId="04299C55" w14:textId="77777777" w:rsidTr="00A54BE4">
        <w:tc>
          <w:tcPr>
            <w:tcW w:w="709" w:type="dxa"/>
            <w:shd w:val="clear" w:color="auto" w:fill="auto"/>
          </w:tcPr>
          <w:p w14:paraId="0798FD21"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5</w:t>
            </w:r>
          </w:p>
        </w:tc>
        <w:tc>
          <w:tcPr>
            <w:tcW w:w="5103" w:type="dxa"/>
            <w:shd w:val="clear" w:color="auto" w:fill="auto"/>
          </w:tcPr>
          <w:p w14:paraId="13338E9E" w14:textId="7B67F14C" w:rsidR="00A54BE4" w:rsidRPr="009366BA" w:rsidRDefault="00A54BE4" w:rsidP="009366BA">
            <w:pPr>
              <w:spacing w:after="0" w:line="240" w:lineRule="auto"/>
              <w:textAlignment w:val="top"/>
              <w:rPr>
                <w:spacing w:val="-4"/>
                <w:sz w:val="24"/>
                <w:szCs w:val="24"/>
                <w:lang w:val="de-DE"/>
              </w:rPr>
            </w:pPr>
            <w:r w:rsidRPr="009366BA">
              <w:rPr>
                <w:sz w:val="24"/>
                <w:szCs w:val="24"/>
              </w:rPr>
              <w:t>Want to link to build a common value chain</w:t>
            </w:r>
          </w:p>
        </w:tc>
        <w:tc>
          <w:tcPr>
            <w:tcW w:w="1448" w:type="dxa"/>
            <w:shd w:val="clear" w:color="auto" w:fill="auto"/>
          </w:tcPr>
          <w:p w14:paraId="3BF2FCA5"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13</w:t>
            </w:r>
          </w:p>
        </w:tc>
        <w:tc>
          <w:tcPr>
            <w:tcW w:w="1309" w:type="dxa"/>
            <w:shd w:val="clear" w:color="auto" w:fill="auto"/>
          </w:tcPr>
          <w:p w14:paraId="73D31716" w14:textId="0B4F4F34" w:rsidR="00A54BE4" w:rsidRPr="009366BA" w:rsidRDefault="00A54BE4" w:rsidP="009366BA">
            <w:pPr>
              <w:spacing w:after="0" w:line="240" w:lineRule="auto"/>
              <w:jc w:val="center"/>
              <w:textAlignment w:val="top"/>
              <w:rPr>
                <w:spacing w:val="-4"/>
                <w:sz w:val="24"/>
                <w:szCs w:val="24"/>
                <w:lang w:val="de-DE"/>
              </w:rPr>
            </w:pPr>
            <w:r w:rsidRPr="009366BA">
              <w:rPr>
                <w:sz w:val="24"/>
                <w:szCs w:val="24"/>
              </w:rPr>
              <w:t>72.2%</w:t>
            </w:r>
          </w:p>
        </w:tc>
      </w:tr>
    </w:tbl>
    <w:p w14:paraId="4B5F2DBD" w14:textId="77777777" w:rsidR="00B95C7E" w:rsidRPr="009366BA" w:rsidRDefault="00B95C7E" w:rsidP="009366BA">
      <w:pPr>
        <w:spacing w:after="0" w:line="240" w:lineRule="auto"/>
        <w:ind w:firstLine="720"/>
        <w:jc w:val="both"/>
        <w:rPr>
          <w:sz w:val="24"/>
          <w:szCs w:val="24"/>
        </w:rPr>
      </w:pPr>
    </w:p>
    <w:p w14:paraId="673D081D" w14:textId="77777777" w:rsidR="0019028C" w:rsidRPr="009366BA" w:rsidRDefault="0019028C" w:rsidP="009366BA">
      <w:pPr>
        <w:spacing w:after="0" w:line="240" w:lineRule="auto"/>
        <w:jc w:val="both"/>
        <w:rPr>
          <w:sz w:val="24"/>
          <w:szCs w:val="24"/>
        </w:rPr>
      </w:pPr>
      <w:r w:rsidRPr="009366BA">
        <w:rPr>
          <w:rFonts w:eastAsia="Times New Roman"/>
          <w:sz w:val="24"/>
          <w:szCs w:val="24"/>
        </w:rPr>
        <w:t>The survey results also summarize proposals and recommendations to improve the effectiveness of the linkage relationship between cooperatives, including:</w:t>
      </w:r>
    </w:p>
    <w:p w14:paraId="2B6D3593" w14:textId="77777777" w:rsidR="0019028C" w:rsidRPr="009366BA" w:rsidRDefault="0019028C" w:rsidP="009366BA">
      <w:pPr>
        <w:spacing w:after="0" w:line="240" w:lineRule="auto"/>
        <w:jc w:val="both"/>
        <w:rPr>
          <w:sz w:val="24"/>
          <w:szCs w:val="24"/>
        </w:rPr>
      </w:pPr>
      <w:r w:rsidRPr="009366BA">
        <w:rPr>
          <w:rFonts w:eastAsia="Times New Roman"/>
          <w:sz w:val="24"/>
          <w:szCs w:val="24"/>
        </w:rPr>
        <w:t>+ Establishing a formal and sustainable linkage mechanism: There should be a clear and transparent linkage contract between cooperatives, with specific assignment of responsibilities; Establishing cooperative alliances by industry and production area for general coordination.</w:t>
      </w:r>
    </w:p>
    <w:p w14:paraId="17AD179B" w14:textId="77777777" w:rsidR="0019028C" w:rsidRPr="009366BA" w:rsidRDefault="0019028C" w:rsidP="009366BA">
      <w:pPr>
        <w:spacing w:after="0" w:line="240" w:lineRule="auto"/>
        <w:jc w:val="both"/>
        <w:rPr>
          <w:sz w:val="24"/>
          <w:szCs w:val="24"/>
        </w:rPr>
      </w:pPr>
      <w:r w:rsidRPr="009366BA">
        <w:rPr>
          <w:rFonts w:eastAsia="Times New Roman"/>
          <w:sz w:val="24"/>
          <w:szCs w:val="24"/>
        </w:rPr>
        <w:t>+ Strengthening the coordination role of the Cooperative Alliance and State agencies: Functional agencies should act as intermediaries to connect, guide cooperatives in signing and implementing contracts; Organizing seminars and discussions to share experiences and introduce effective linkage models.</w:t>
      </w:r>
    </w:p>
    <w:p w14:paraId="666F488F" w14:textId="77777777" w:rsidR="0019028C" w:rsidRPr="009366BA" w:rsidRDefault="0019028C" w:rsidP="009366BA">
      <w:pPr>
        <w:spacing w:after="0" w:line="240" w:lineRule="auto"/>
        <w:jc w:val="both"/>
        <w:rPr>
          <w:sz w:val="24"/>
          <w:szCs w:val="24"/>
        </w:rPr>
      </w:pPr>
      <w:r w:rsidRPr="009366BA">
        <w:rPr>
          <w:rFonts w:eastAsia="Times New Roman"/>
          <w:sz w:val="24"/>
          <w:szCs w:val="24"/>
        </w:rPr>
        <w:t>+ Supporting cooperatives in terms of capital, technology, and market to participate in linkage: The State needs to have preferential credit policies, support trade promotion, and technology transfer for linked cooperatives; Prioritize cooperatives that have links in participating in the OCOP program, new rural areas, value chain projects, etc.</w:t>
      </w:r>
    </w:p>
    <w:p w14:paraId="563F7914" w14:textId="77777777" w:rsidR="0019028C" w:rsidRPr="009366BA" w:rsidRDefault="0019028C" w:rsidP="009366BA">
      <w:pPr>
        <w:spacing w:after="0" w:line="240" w:lineRule="auto"/>
        <w:jc w:val="both"/>
        <w:rPr>
          <w:sz w:val="24"/>
          <w:szCs w:val="24"/>
        </w:rPr>
      </w:pPr>
      <w:r w:rsidRPr="009366BA">
        <w:rPr>
          <w:rFonts w:eastAsia="Times New Roman"/>
          <w:sz w:val="24"/>
          <w:szCs w:val="24"/>
        </w:rPr>
        <w:t>+ Build a shared information system among cooperatives: There needs to be an electronic information portal or a shared software system to share information on markets, prices, sources of goods, etc.; Promote digital transformation in cooperative management, helping to coordinate effectively between parties.</w:t>
      </w:r>
    </w:p>
    <w:p w14:paraId="5C14DA04" w14:textId="77777777" w:rsidR="0019028C" w:rsidRPr="009366BA" w:rsidRDefault="0019028C" w:rsidP="009366BA">
      <w:pPr>
        <w:spacing w:after="0" w:line="240" w:lineRule="auto"/>
        <w:jc w:val="both"/>
        <w:rPr>
          <w:sz w:val="24"/>
          <w:szCs w:val="24"/>
        </w:rPr>
      </w:pPr>
      <w:r w:rsidRPr="009366BA">
        <w:rPr>
          <w:rFonts w:eastAsia="Times New Roman"/>
          <w:sz w:val="24"/>
          <w:szCs w:val="24"/>
        </w:rPr>
        <w:t>+ Train and improve the capacity of cooperative management staff: It is necessary to organize training courses on cooperative management, negotiation skills, and organization of joint production; Raise awareness among cooperative leaders about the benefits of inter-regional and inter-sectoral cooperation.</w:t>
      </w:r>
    </w:p>
    <w:p w14:paraId="25A5BE2C" w14:textId="77777777" w:rsidR="009F5556" w:rsidRPr="009366BA" w:rsidRDefault="009F5556" w:rsidP="009366BA">
      <w:pPr>
        <w:pStyle w:val="Heading2"/>
        <w:spacing w:before="0" w:after="0"/>
        <w:ind w:firstLine="720"/>
        <w:jc w:val="both"/>
        <w:rPr>
          <w:rFonts w:ascii="Times New Roman" w:eastAsia="Calibri" w:hAnsi="Times New Roman"/>
          <w:bCs w:val="0"/>
          <w:sz w:val="24"/>
          <w:szCs w:val="24"/>
          <w:lang w:val="de-DE"/>
        </w:rPr>
      </w:pPr>
      <w:r w:rsidRPr="009366BA">
        <w:rPr>
          <w:rFonts w:ascii="Times New Roman" w:eastAsia="Calibri" w:hAnsi="Times New Roman"/>
          <w:bCs w:val="0"/>
          <w:sz w:val="24"/>
          <w:szCs w:val="24"/>
          <w:lang w:val="de-DE"/>
        </w:rPr>
        <w:t>2.3.4. Linking with traders, agents, and outlets for output products</w:t>
      </w:r>
    </w:p>
    <w:p w14:paraId="2303336A"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The links between medicinal cooperatives and traders and agents consuming output products are still mainly short-term, lacking legal binding and sustainability. According to the survey results, up to 11/18 cooperatives (61.1%) link with traders by verbal agreements, without signing official purchase contracts. Only 5 cooperatives (27.8%) said they have written contracts with fixed purchasing agents. 12 cooperatives (66.7%) admit to depending on traders and the free market, leading to price pressure or the risk of not being able to sell products. 8 cooperatives (44.4%) have had disputes over price, </w:t>
      </w:r>
      <w:r w:rsidRPr="009366BA">
        <w:rPr>
          <w:rFonts w:eastAsia="Times New Roman"/>
          <w:sz w:val="24"/>
          <w:szCs w:val="24"/>
        </w:rPr>
        <w:lastRenderedPageBreak/>
        <w:t>volume, and delivery time with traders. However, up to 14 cooperatives (77.8%) still want to establish stable, long-term links with consumption sources. They propose signing purchase contracts before the season, having a minimum floor price agreement and sharing transportation and product preservation costs. Lack of transparency in the market, prices and lack of support from intermediaries are the main reasons why cooperatives are weak in negotiations. Developing a system of close links with agents and large consuming enterprises is a necessary direction to stabilize output and increase the value of medicinal products.</w:t>
      </w:r>
    </w:p>
    <w:p w14:paraId="7B6D46C9" w14:textId="60C92984" w:rsidR="00635972"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Table 7. Current status of linkage between cooperatives and traders and sales agents</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103"/>
        <w:gridCol w:w="1448"/>
        <w:gridCol w:w="1309"/>
      </w:tblGrid>
      <w:tr w:rsidR="009F5556" w:rsidRPr="009366BA" w14:paraId="4A0B223A" w14:textId="77777777" w:rsidTr="009F5556">
        <w:tc>
          <w:tcPr>
            <w:tcW w:w="709" w:type="dxa"/>
            <w:shd w:val="clear" w:color="auto" w:fill="auto"/>
          </w:tcPr>
          <w:p w14:paraId="2A41867B" w14:textId="125E28C0"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No.</w:t>
            </w:r>
          </w:p>
        </w:tc>
        <w:tc>
          <w:tcPr>
            <w:tcW w:w="5103" w:type="dxa"/>
            <w:shd w:val="clear" w:color="auto" w:fill="auto"/>
          </w:tcPr>
          <w:p w14:paraId="2ED0E118" w14:textId="67F0E6FB"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Criteria</w:t>
            </w:r>
          </w:p>
        </w:tc>
        <w:tc>
          <w:tcPr>
            <w:tcW w:w="1448" w:type="dxa"/>
            <w:shd w:val="clear" w:color="auto" w:fill="auto"/>
          </w:tcPr>
          <w:p w14:paraId="1E582957" w14:textId="0FC50662"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Number of cooperatives</w:t>
            </w:r>
          </w:p>
        </w:tc>
        <w:tc>
          <w:tcPr>
            <w:tcW w:w="1309" w:type="dxa"/>
            <w:shd w:val="clear" w:color="auto" w:fill="auto"/>
          </w:tcPr>
          <w:p w14:paraId="3736BD5B" w14:textId="54870CF0"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Percentage (%)</w:t>
            </w:r>
          </w:p>
        </w:tc>
      </w:tr>
      <w:tr w:rsidR="009F5556" w:rsidRPr="009366BA" w14:paraId="66442484" w14:textId="77777777" w:rsidTr="009F5556">
        <w:tc>
          <w:tcPr>
            <w:tcW w:w="709" w:type="dxa"/>
            <w:shd w:val="clear" w:color="auto" w:fill="auto"/>
          </w:tcPr>
          <w:p w14:paraId="282CE091"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1</w:t>
            </w:r>
          </w:p>
        </w:tc>
        <w:tc>
          <w:tcPr>
            <w:tcW w:w="5103" w:type="dxa"/>
            <w:shd w:val="clear" w:color="auto" w:fill="auto"/>
          </w:tcPr>
          <w:p w14:paraId="5CAFD7D1" w14:textId="2DB3EA2B" w:rsidR="009F5556" w:rsidRPr="009366BA" w:rsidRDefault="009F5556" w:rsidP="009366BA">
            <w:pPr>
              <w:spacing w:after="0" w:line="240" w:lineRule="auto"/>
              <w:textAlignment w:val="top"/>
              <w:rPr>
                <w:spacing w:val="-4"/>
                <w:sz w:val="24"/>
                <w:szCs w:val="24"/>
                <w:lang w:val="de-DE"/>
              </w:rPr>
            </w:pPr>
            <w:r w:rsidRPr="009366BA">
              <w:rPr>
                <w:sz w:val="24"/>
                <w:szCs w:val="24"/>
              </w:rPr>
              <w:t>Oral connection without contract</w:t>
            </w:r>
          </w:p>
        </w:tc>
        <w:tc>
          <w:tcPr>
            <w:tcW w:w="1448" w:type="dxa"/>
            <w:shd w:val="clear" w:color="auto" w:fill="auto"/>
          </w:tcPr>
          <w:p w14:paraId="60F74F28"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11</w:t>
            </w:r>
          </w:p>
        </w:tc>
        <w:tc>
          <w:tcPr>
            <w:tcW w:w="1309" w:type="dxa"/>
            <w:shd w:val="clear" w:color="auto" w:fill="auto"/>
          </w:tcPr>
          <w:p w14:paraId="0AA49065" w14:textId="6697C61D" w:rsidR="009F5556" w:rsidRPr="009366BA" w:rsidRDefault="009F5556" w:rsidP="009366BA">
            <w:pPr>
              <w:spacing w:after="0" w:line="240" w:lineRule="auto"/>
              <w:jc w:val="center"/>
              <w:textAlignment w:val="top"/>
              <w:rPr>
                <w:spacing w:val="-4"/>
                <w:sz w:val="24"/>
                <w:szCs w:val="24"/>
                <w:lang w:val="de-DE"/>
              </w:rPr>
            </w:pPr>
            <w:r w:rsidRPr="009366BA">
              <w:rPr>
                <w:sz w:val="24"/>
                <w:szCs w:val="24"/>
              </w:rPr>
              <w:t>61.1%</w:t>
            </w:r>
          </w:p>
        </w:tc>
      </w:tr>
      <w:tr w:rsidR="009F5556" w:rsidRPr="009366BA" w14:paraId="39EB1EDF" w14:textId="77777777" w:rsidTr="009F5556">
        <w:tc>
          <w:tcPr>
            <w:tcW w:w="709" w:type="dxa"/>
            <w:shd w:val="clear" w:color="auto" w:fill="auto"/>
          </w:tcPr>
          <w:p w14:paraId="5F39D423"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2</w:t>
            </w:r>
          </w:p>
        </w:tc>
        <w:tc>
          <w:tcPr>
            <w:tcW w:w="5103" w:type="dxa"/>
            <w:shd w:val="clear" w:color="auto" w:fill="auto"/>
          </w:tcPr>
          <w:p w14:paraId="488C2A0A" w14:textId="1930A616" w:rsidR="009F5556" w:rsidRPr="009366BA" w:rsidRDefault="009F5556" w:rsidP="009366BA">
            <w:pPr>
              <w:spacing w:after="0" w:line="240" w:lineRule="auto"/>
              <w:textAlignment w:val="top"/>
              <w:rPr>
                <w:spacing w:val="-4"/>
                <w:sz w:val="24"/>
                <w:szCs w:val="24"/>
                <w:lang w:val="de-DE"/>
              </w:rPr>
            </w:pPr>
            <w:r w:rsidRPr="009366BA">
              <w:rPr>
                <w:sz w:val="24"/>
                <w:szCs w:val="24"/>
              </w:rPr>
              <w:t>With sales contract</w:t>
            </w:r>
          </w:p>
        </w:tc>
        <w:tc>
          <w:tcPr>
            <w:tcW w:w="1448" w:type="dxa"/>
            <w:shd w:val="clear" w:color="auto" w:fill="auto"/>
          </w:tcPr>
          <w:p w14:paraId="4435ADFB"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5</w:t>
            </w:r>
          </w:p>
        </w:tc>
        <w:tc>
          <w:tcPr>
            <w:tcW w:w="1309" w:type="dxa"/>
            <w:shd w:val="clear" w:color="auto" w:fill="auto"/>
          </w:tcPr>
          <w:p w14:paraId="5A6042AF" w14:textId="557A4DE1" w:rsidR="009F5556" w:rsidRPr="009366BA" w:rsidRDefault="009F5556" w:rsidP="009366BA">
            <w:pPr>
              <w:spacing w:after="0" w:line="240" w:lineRule="auto"/>
              <w:jc w:val="center"/>
              <w:textAlignment w:val="top"/>
              <w:rPr>
                <w:spacing w:val="-4"/>
                <w:sz w:val="24"/>
                <w:szCs w:val="24"/>
                <w:lang w:val="de-DE"/>
              </w:rPr>
            </w:pPr>
            <w:r w:rsidRPr="009366BA">
              <w:rPr>
                <w:sz w:val="24"/>
                <w:szCs w:val="24"/>
              </w:rPr>
              <w:t>27.8%</w:t>
            </w:r>
          </w:p>
        </w:tc>
      </w:tr>
      <w:tr w:rsidR="009F5556" w:rsidRPr="009366BA" w14:paraId="06F01D58" w14:textId="77777777" w:rsidTr="009F5556">
        <w:tc>
          <w:tcPr>
            <w:tcW w:w="709" w:type="dxa"/>
            <w:shd w:val="clear" w:color="auto" w:fill="auto"/>
          </w:tcPr>
          <w:p w14:paraId="0C0C2F0D"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3</w:t>
            </w:r>
          </w:p>
        </w:tc>
        <w:tc>
          <w:tcPr>
            <w:tcW w:w="5103" w:type="dxa"/>
            <w:shd w:val="clear" w:color="auto" w:fill="auto"/>
          </w:tcPr>
          <w:p w14:paraId="4A75B7A0" w14:textId="5DE18B3C" w:rsidR="009F5556" w:rsidRPr="009366BA" w:rsidRDefault="009F5556" w:rsidP="009366BA">
            <w:pPr>
              <w:spacing w:after="0" w:line="240" w:lineRule="auto"/>
              <w:textAlignment w:val="top"/>
              <w:rPr>
                <w:spacing w:val="-4"/>
                <w:sz w:val="24"/>
                <w:szCs w:val="24"/>
                <w:lang w:val="de-DE"/>
              </w:rPr>
            </w:pPr>
            <w:r w:rsidRPr="009366BA">
              <w:rPr>
                <w:sz w:val="24"/>
                <w:szCs w:val="24"/>
              </w:rPr>
              <w:t>Depends on traders</w:t>
            </w:r>
          </w:p>
        </w:tc>
        <w:tc>
          <w:tcPr>
            <w:tcW w:w="1448" w:type="dxa"/>
            <w:shd w:val="clear" w:color="auto" w:fill="auto"/>
          </w:tcPr>
          <w:p w14:paraId="21124DEB"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12</w:t>
            </w:r>
          </w:p>
        </w:tc>
        <w:tc>
          <w:tcPr>
            <w:tcW w:w="1309" w:type="dxa"/>
            <w:shd w:val="clear" w:color="auto" w:fill="auto"/>
          </w:tcPr>
          <w:p w14:paraId="5643ED36" w14:textId="3EB28A1A" w:rsidR="009F5556" w:rsidRPr="009366BA" w:rsidRDefault="009F5556" w:rsidP="009366BA">
            <w:pPr>
              <w:spacing w:after="0" w:line="240" w:lineRule="auto"/>
              <w:jc w:val="center"/>
              <w:textAlignment w:val="top"/>
              <w:rPr>
                <w:spacing w:val="-4"/>
                <w:sz w:val="24"/>
                <w:szCs w:val="24"/>
                <w:lang w:val="de-DE"/>
              </w:rPr>
            </w:pPr>
            <w:r w:rsidRPr="009366BA">
              <w:rPr>
                <w:sz w:val="24"/>
                <w:szCs w:val="24"/>
              </w:rPr>
              <w:t>66.7%</w:t>
            </w:r>
          </w:p>
        </w:tc>
      </w:tr>
      <w:tr w:rsidR="009F5556" w:rsidRPr="009366BA" w14:paraId="26736BBF" w14:textId="77777777" w:rsidTr="009F5556">
        <w:tc>
          <w:tcPr>
            <w:tcW w:w="709" w:type="dxa"/>
            <w:shd w:val="clear" w:color="auto" w:fill="auto"/>
          </w:tcPr>
          <w:p w14:paraId="44A25B96"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4</w:t>
            </w:r>
          </w:p>
        </w:tc>
        <w:tc>
          <w:tcPr>
            <w:tcW w:w="5103" w:type="dxa"/>
            <w:shd w:val="clear" w:color="auto" w:fill="auto"/>
          </w:tcPr>
          <w:p w14:paraId="23A06030" w14:textId="21CCD932" w:rsidR="009F5556" w:rsidRPr="009366BA" w:rsidRDefault="009F5556" w:rsidP="009366BA">
            <w:pPr>
              <w:spacing w:after="0" w:line="240" w:lineRule="auto"/>
              <w:textAlignment w:val="top"/>
              <w:rPr>
                <w:spacing w:val="-4"/>
                <w:sz w:val="24"/>
                <w:szCs w:val="24"/>
                <w:lang w:val="de-DE"/>
              </w:rPr>
            </w:pPr>
            <w:r w:rsidRPr="009366BA">
              <w:rPr>
                <w:sz w:val="24"/>
                <w:szCs w:val="24"/>
              </w:rPr>
              <w:t>Experience price or delivery disputes</w:t>
            </w:r>
          </w:p>
        </w:tc>
        <w:tc>
          <w:tcPr>
            <w:tcW w:w="1448" w:type="dxa"/>
            <w:shd w:val="clear" w:color="auto" w:fill="auto"/>
          </w:tcPr>
          <w:p w14:paraId="5A96CAFB"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8</w:t>
            </w:r>
          </w:p>
        </w:tc>
        <w:tc>
          <w:tcPr>
            <w:tcW w:w="1309" w:type="dxa"/>
            <w:shd w:val="clear" w:color="auto" w:fill="auto"/>
          </w:tcPr>
          <w:p w14:paraId="65F5EC34" w14:textId="6DA892E7" w:rsidR="009F5556" w:rsidRPr="009366BA" w:rsidRDefault="009F5556" w:rsidP="009366BA">
            <w:pPr>
              <w:spacing w:after="0" w:line="240" w:lineRule="auto"/>
              <w:jc w:val="center"/>
              <w:textAlignment w:val="top"/>
              <w:rPr>
                <w:spacing w:val="-4"/>
                <w:sz w:val="24"/>
                <w:szCs w:val="24"/>
                <w:lang w:val="de-DE"/>
              </w:rPr>
            </w:pPr>
            <w:r w:rsidRPr="009366BA">
              <w:rPr>
                <w:sz w:val="24"/>
                <w:szCs w:val="24"/>
              </w:rPr>
              <w:t>44.4%</w:t>
            </w:r>
          </w:p>
        </w:tc>
      </w:tr>
      <w:tr w:rsidR="009F5556" w:rsidRPr="009366BA" w14:paraId="7E08415E" w14:textId="77777777" w:rsidTr="009F5556">
        <w:tc>
          <w:tcPr>
            <w:tcW w:w="709" w:type="dxa"/>
            <w:shd w:val="clear" w:color="auto" w:fill="auto"/>
          </w:tcPr>
          <w:p w14:paraId="34F94498"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5</w:t>
            </w:r>
          </w:p>
        </w:tc>
        <w:tc>
          <w:tcPr>
            <w:tcW w:w="5103" w:type="dxa"/>
            <w:shd w:val="clear" w:color="auto" w:fill="auto"/>
          </w:tcPr>
          <w:p w14:paraId="59C95CA0" w14:textId="1FC0BCC0" w:rsidR="009F5556" w:rsidRPr="009366BA" w:rsidRDefault="009F5556" w:rsidP="009366BA">
            <w:pPr>
              <w:spacing w:after="0" w:line="240" w:lineRule="auto"/>
              <w:textAlignment w:val="top"/>
              <w:rPr>
                <w:spacing w:val="-4"/>
                <w:sz w:val="24"/>
                <w:szCs w:val="24"/>
                <w:lang w:val="de-DE"/>
              </w:rPr>
            </w:pPr>
            <w:r w:rsidRPr="009366BA">
              <w:rPr>
                <w:sz w:val="24"/>
                <w:szCs w:val="24"/>
              </w:rPr>
              <w:t>Desire for long-term stable connection</w:t>
            </w:r>
          </w:p>
        </w:tc>
        <w:tc>
          <w:tcPr>
            <w:tcW w:w="1448" w:type="dxa"/>
            <w:shd w:val="clear" w:color="auto" w:fill="auto"/>
          </w:tcPr>
          <w:p w14:paraId="1CF34510"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14</w:t>
            </w:r>
          </w:p>
        </w:tc>
        <w:tc>
          <w:tcPr>
            <w:tcW w:w="1309" w:type="dxa"/>
            <w:shd w:val="clear" w:color="auto" w:fill="auto"/>
          </w:tcPr>
          <w:p w14:paraId="3BAD2F9C" w14:textId="06B76D4B" w:rsidR="009F5556" w:rsidRPr="009366BA" w:rsidRDefault="009F5556" w:rsidP="009366BA">
            <w:pPr>
              <w:spacing w:after="0" w:line="240" w:lineRule="auto"/>
              <w:jc w:val="center"/>
              <w:textAlignment w:val="top"/>
              <w:rPr>
                <w:spacing w:val="-4"/>
                <w:sz w:val="24"/>
                <w:szCs w:val="24"/>
                <w:lang w:val="de-DE"/>
              </w:rPr>
            </w:pPr>
            <w:r w:rsidRPr="009366BA">
              <w:rPr>
                <w:sz w:val="24"/>
                <w:szCs w:val="24"/>
              </w:rPr>
              <w:t>77.8%</w:t>
            </w:r>
          </w:p>
        </w:tc>
      </w:tr>
    </w:tbl>
    <w:p w14:paraId="6EF1F8A2" w14:textId="77777777" w:rsidR="009366BA" w:rsidRPr="009366BA" w:rsidRDefault="009366BA" w:rsidP="009366BA">
      <w:pPr>
        <w:spacing w:after="0" w:line="240" w:lineRule="auto"/>
        <w:jc w:val="both"/>
        <w:rPr>
          <w:sz w:val="24"/>
          <w:szCs w:val="24"/>
        </w:rPr>
      </w:pPr>
      <w:r w:rsidRPr="009366BA">
        <w:rPr>
          <w:rFonts w:eastAsia="Times New Roman"/>
          <w:sz w:val="24"/>
          <w:szCs w:val="24"/>
        </w:rPr>
        <w:t>Research and synthesize suggestions and recommendations to improve the effectiveness of the relationship between cooperatives and product consumption establishments, including:</w:t>
      </w:r>
    </w:p>
    <w:p w14:paraId="53DC41E8" w14:textId="77777777" w:rsidR="009366BA" w:rsidRPr="009366BA" w:rsidRDefault="009366BA" w:rsidP="009366BA">
      <w:pPr>
        <w:spacing w:after="0" w:line="240" w:lineRule="auto"/>
        <w:jc w:val="both"/>
        <w:rPr>
          <w:sz w:val="24"/>
          <w:szCs w:val="24"/>
        </w:rPr>
      </w:pPr>
      <w:r w:rsidRPr="009366BA">
        <w:rPr>
          <w:rFonts w:eastAsia="Times New Roman"/>
          <w:sz w:val="24"/>
          <w:szCs w:val="24"/>
        </w:rPr>
        <w:t>+ Strengthening the signing of clear and transparent contracts: There should be a unified contract template, clearly stipulating prices, quality, payment methods and handling of violations; Limiting oral transactions or free trade that can easily lead to disputes.</w:t>
      </w:r>
    </w:p>
    <w:p w14:paraId="43D94037" w14:textId="77777777" w:rsidR="009366BA" w:rsidRPr="009366BA" w:rsidRDefault="009366BA" w:rsidP="009366BA">
      <w:pPr>
        <w:spacing w:after="0" w:line="240" w:lineRule="auto"/>
        <w:jc w:val="both"/>
        <w:rPr>
          <w:sz w:val="24"/>
          <w:szCs w:val="24"/>
        </w:rPr>
      </w:pPr>
      <w:r w:rsidRPr="009366BA">
        <w:rPr>
          <w:rFonts w:eastAsia="Times New Roman"/>
          <w:sz w:val="24"/>
          <w:szCs w:val="24"/>
        </w:rPr>
        <w:t xml:space="preserve">+ Supporting cooperatives to access large consumption enterprises: Recommending competent agencies to connect cooperatives with enterprises, supermarkets, clean food chains, prioritizing OCOP products, meeting </w:t>
      </w:r>
      <w:proofErr w:type="spellStart"/>
      <w:r w:rsidRPr="009366BA">
        <w:rPr>
          <w:rFonts w:eastAsia="Times New Roman"/>
          <w:sz w:val="24"/>
          <w:szCs w:val="24"/>
        </w:rPr>
        <w:t>VietGAP</w:t>
      </w:r>
      <w:proofErr w:type="spellEnd"/>
      <w:r w:rsidRPr="009366BA">
        <w:rPr>
          <w:rFonts w:eastAsia="Times New Roman"/>
          <w:sz w:val="24"/>
          <w:szCs w:val="24"/>
        </w:rPr>
        <w:t>, GACP-WHO standards...</w:t>
      </w:r>
    </w:p>
    <w:p w14:paraId="00815D25" w14:textId="77777777" w:rsidR="009366BA" w:rsidRPr="009366BA" w:rsidRDefault="009366BA" w:rsidP="009366BA">
      <w:pPr>
        <w:spacing w:after="0" w:line="240" w:lineRule="auto"/>
        <w:jc w:val="both"/>
        <w:rPr>
          <w:sz w:val="24"/>
          <w:szCs w:val="24"/>
        </w:rPr>
      </w:pPr>
      <w:r w:rsidRPr="009366BA">
        <w:rPr>
          <w:rFonts w:eastAsia="Times New Roman"/>
          <w:sz w:val="24"/>
          <w:szCs w:val="24"/>
        </w:rPr>
        <w:t xml:space="preserve">+ Supporting cooperatives to improve production capacity and product standardization: There should be policies to support cooperatives in technical training, quality certification, packaging, and </w:t>
      </w:r>
      <w:proofErr w:type="spellStart"/>
      <w:r w:rsidRPr="009366BA">
        <w:rPr>
          <w:rFonts w:eastAsia="Times New Roman"/>
          <w:sz w:val="24"/>
          <w:szCs w:val="24"/>
        </w:rPr>
        <w:t>labeling</w:t>
      </w:r>
      <w:proofErr w:type="spellEnd"/>
      <w:r w:rsidRPr="009366BA">
        <w:rPr>
          <w:rFonts w:eastAsia="Times New Roman"/>
          <w:sz w:val="24"/>
          <w:szCs w:val="24"/>
        </w:rPr>
        <w:t xml:space="preserve"> to meet the requirements of consumption establishments; Supporting investment in storage warehouses, dryers, and processing workshops to maintain output quality.</w:t>
      </w:r>
    </w:p>
    <w:p w14:paraId="7DDEFBC6" w14:textId="77777777" w:rsidR="009366BA" w:rsidRPr="009366BA" w:rsidRDefault="009366BA" w:rsidP="009366BA">
      <w:pPr>
        <w:spacing w:after="0" w:line="240" w:lineRule="auto"/>
        <w:jc w:val="both"/>
        <w:rPr>
          <w:sz w:val="24"/>
          <w:szCs w:val="24"/>
        </w:rPr>
      </w:pPr>
      <w:r w:rsidRPr="009366BA">
        <w:rPr>
          <w:rFonts w:eastAsia="Times New Roman"/>
          <w:sz w:val="24"/>
          <w:szCs w:val="24"/>
        </w:rPr>
        <w:t>+ Building a sustainable linkage mechanism along the value chain: Encourage the cooperative - enterprise model to sign long-term contracts, sharing benefits and risks; There needs to be a mechanism to monitor contract implementation and quickly handle disputes. + Strengthening trade promotion and product communication: Supporting cooperatives to participate in fairs, agricultural product trading floors, e-commerce platforms, helping to expand consumption channels; Promoting the image of cooperatives, typical regional products to attract consumption partners.</w:t>
      </w:r>
    </w:p>
    <w:p w14:paraId="24B669E0" w14:textId="255C2AEB" w:rsidR="009F5556" w:rsidRPr="009366BA" w:rsidRDefault="009F5556" w:rsidP="009366BA">
      <w:pPr>
        <w:pStyle w:val="Heading2"/>
        <w:spacing w:before="0" w:after="0"/>
        <w:ind w:firstLine="720"/>
        <w:jc w:val="both"/>
        <w:rPr>
          <w:rFonts w:ascii="Times New Roman" w:eastAsia="Calibri" w:hAnsi="Times New Roman"/>
          <w:bCs w:val="0"/>
          <w:sz w:val="24"/>
          <w:szCs w:val="24"/>
          <w:lang w:val="de-DE"/>
        </w:rPr>
      </w:pPr>
      <w:r w:rsidRPr="009366BA">
        <w:rPr>
          <w:rFonts w:ascii="Times New Roman" w:eastAsia="Calibri" w:hAnsi="Times New Roman"/>
          <w:bCs w:val="0"/>
          <w:sz w:val="24"/>
          <w:szCs w:val="24"/>
          <w:lang w:val="de-DE"/>
        </w:rPr>
        <w:t>2.3.5. Linking with state agencies, experts, scientists</w:t>
      </w:r>
    </w:p>
    <w:p w14:paraId="3F0F9BCF" w14:textId="77777777" w:rsidR="009366BA" w:rsidRPr="009366BA" w:rsidRDefault="009366BA" w:rsidP="009366BA">
      <w:pPr>
        <w:spacing w:after="0" w:line="240" w:lineRule="auto"/>
        <w:jc w:val="both"/>
        <w:rPr>
          <w:sz w:val="24"/>
          <w:szCs w:val="24"/>
        </w:rPr>
      </w:pPr>
      <w:r w:rsidRPr="009366BA">
        <w:rPr>
          <w:rFonts w:eastAsia="Times New Roman"/>
          <w:sz w:val="24"/>
          <w:szCs w:val="24"/>
        </w:rPr>
        <w:t xml:space="preserve">The linkage between cooperatives and state agencies, experts and scientists </w:t>
      </w:r>
      <w:proofErr w:type="gramStart"/>
      <w:r w:rsidRPr="009366BA">
        <w:rPr>
          <w:rFonts w:eastAsia="Times New Roman"/>
          <w:sz w:val="24"/>
          <w:szCs w:val="24"/>
        </w:rPr>
        <w:t>is</w:t>
      </w:r>
      <w:proofErr w:type="gramEnd"/>
      <w:r w:rsidRPr="009366BA">
        <w:rPr>
          <w:rFonts w:eastAsia="Times New Roman"/>
          <w:sz w:val="24"/>
          <w:szCs w:val="24"/>
        </w:rPr>
        <w:t xml:space="preserve"> assessed as having potential but has not yet been fully exploited. Only 27.8% of cooperatives surveyed have direct connections with experts and scientists to receive advice on planting, processing or product development techniques. Most of these linkages are temporary, lack a stable cooperation mechanism or have not been regularly supported. Up to 61.1% of cooperatives surveyed said that they do not have a clear mechanism or have never been connected with scientists, research institutes or universities to support in improving product quality and value. However, up to 88.9% of cooperatives expressed their desire to be more closely connected with state agencies, researchers and experts to receive technical advice, apply science and technology, develop quality standards and participate in product development support programs.</w:t>
      </w:r>
    </w:p>
    <w:p w14:paraId="2877CF3A" w14:textId="7EAA1BD7" w:rsidR="000033FC"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Table 8. Current status of linkage between cooperatives and state agencies, experts and scientists</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103"/>
        <w:gridCol w:w="1448"/>
        <w:gridCol w:w="1309"/>
      </w:tblGrid>
      <w:tr w:rsidR="009F5556" w:rsidRPr="009366BA" w14:paraId="2B077927" w14:textId="77777777" w:rsidTr="000B31A9">
        <w:tc>
          <w:tcPr>
            <w:tcW w:w="709" w:type="dxa"/>
            <w:shd w:val="clear" w:color="auto" w:fill="auto"/>
          </w:tcPr>
          <w:p w14:paraId="1755A530" w14:textId="7FA6A4C7"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No.</w:t>
            </w:r>
          </w:p>
        </w:tc>
        <w:tc>
          <w:tcPr>
            <w:tcW w:w="5103" w:type="dxa"/>
            <w:shd w:val="clear" w:color="auto" w:fill="auto"/>
          </w:tcPr>
          <w:p w14:paraId="4BAECFFE" w14:textId="73F56EBD"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Criteria</w:t>
            </w:r>
          </w:p>
        </w:tc>
        <w:tc>
          <w:tcPr>
            <w:tcW w:w="1164" w:type="dxa"/>
            <w:shd w:val="clear" w:color="auto" w:fill="auto"/>
          </w:tcPr>
          <w:p w14:paraId="0C6E2DE6" w14:textId="67D95F8D"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Number of cooperatives</w:t>
            </w:r>
          </w:p>
        </w:tc>
        <w:tc>
          <w:tcPr>
            <w:tcW w:w="1248" w:type="dxa"/>
            <w:shd w:val="clear" w:color="auto" w:fill="auto"/>
          </w:tcPr>
          <w:p w14:paraId="79E3963C" w14:textId="682195DA"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Percentage (%)</w:t>
            </w:r>
          </w:p>
        </w:tc>
      </w:tr>
      <w:tr w:rsidR="009F5556" w:rsidRPr="009366BA" w14:paraId="41CCA9EE" w14:textId="77777777" w:rsidTr="000B31A9">
        <w:tc>
          <w:tcPr>
            <w:tcW w:w="709" w:type="dxa"/>
            <w:shd w:val="clear" w:color="auto" w:fill="auto"/>
          </w:tcPr>
          <w:p w14:paraId="58BFA2A9"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1</w:t>
            </w:r>
          </w:p>
        </w:tc>
        <w:tc>
          <w:tcPr>
            <w:tcW w:w="5103" w:type="dxa"/>
            <w:shd w:val="clear" w:color="auto" w:fill="auto"/>
          </w:tcPr>
          <w:p w14:paraId="4AD010E6" w14:textId="7CD9A707" w:rsidR="009F5556" w:rsidRPr="009366BA" w:rsidRDefault="009F5556" w:rsidP="009366BA">
            <w:pPr>
              <w:spacing w:after="0" w:line="240" w:lineRule="auto"/>
              <w:textAlignment w:val="top"/>
              <w:rPr>
                <w:spacing w:val="-4"/>
                <w:sz w:val="24"/>
                <w:szCs w:val="24"/>
                <w:lang w:val="de-DE"/>
              </w:rPr>
            </w:pPr>
            <w:r w:rsidRPr="009366BA">
              <w:rPr>
                <w:sz w:val="24"/>
                <w:szCs w:val="24"/>
              </w:rPr>
              <w:t>Participate in technical training</w:t>
            </w:r>
          </w:p>
        </w:tc>
        <w:tc>
          <w:tcPr>
            <w:tcW w:w="1164" w:type="dxa"/>
            <w:shd w:val="clear" w:color="auto" w:fill="auto"/>
          </w:tcPr>
          <w:p w14:paraId="2B2529CA"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10</w:t>
            </w:r>
          </w:p>
        </w:tc>
        <w:tc>
          <w:tcPr>
            <w:tcW w:w="1248" w:type="dxa"/>
            <w:shd w:val="clear" w:color="auto" w:fill="auto"/>
          </w:tcPr>
          <w:p w14:paraId="4BC0E2E1" w14:textId="389E698E" w:rsidR="009F5556" w:rsidRPr="009366BA" w:rsidRDefault="009F5556" w:rsidP="009366BA">
            <w:pPr>
              <w:spacing w:after="0" w:line="240" w:lineRule="auto"/>
              <w:jc w:val="center"/>
              <w:textAlignment w:val="top"/>
              <w:rPr>
                <w:spacing w:val="-4"/>
                <w:sz w:val="24"/>
                <w:szCs w:val="24"/>
                <w:lang w:val="de-DE"/>
              </w:rPr>
            </w:pPr>
            <w:r w:rsidRPr="009366BA">
              <w:rPr>
                <w:sz w:val="24"/>
                <w:szCs w:val="24"/>
              </w:rPr>
              <w:t>55.6%</w:t>
            </w:r>
          </w:p>
        </w:tc>
      </w:tr>
      <w:tr w:rsidR="009F5556" w:rsidRPr="009366BA" w14:paraId="0FA5BD15" w14:textId="77777777" w:rsidTr="000B31A9">
        <w:tc>
          <w:tcPr>
            <w:tcW w:w="709" w:type="dxa"/>
            <w:shd w:val="clear" w:color="auto" w:fill="auto"/>
          </w:tcPr>
          <w:p w14:paraId="639FE148"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2</w:t>
            </w:r>
          </w:p>
        </w:tc>
        <w:tc>
          <w:tcPr>
            <w:tcW w:w="5103" w:type="dxa"/>
            <w:shd w:val="clear" w:color="auto" w:fill="auto"/>
          </w:tcPr>
          <w:p w14:paraId="07926E7C" w14:textId="533B4327" w:rsidR="009F5556" w:rsidRPr="009366BA" w:rsidRDefault="009F5556" w:rsidP="009366BA">
            <w:pPr>
              <w:spacing w:after="0" w:line="240" w:lineRule="auto"/>
              <w:textAlignment w:val="top"/>
              <w:rPr>
                <w:spacing w:val="-4"/>
                <w:sz w:val="24"/>
                <w:szCs w:val="24"/>
                <w:lang w:val="de-DE"/>
              </w:rPr>
            </w:pPr>
            <w:r w:rsidRPr="009366BA">
              <w:rPr>
                <w:sz w:val="24"/>
                <w:szCs w:val="24"/>
              </w:rPr>
              <w:t>Supported by state projects</w:t>
            </w:r>
          </w:p>
        </w:tc>
        <w:tc>
          <w:tcPr>
            <w:tcW w:w="1164" w:type="dxa"/>
            <w:shd w:val="clear" w:color="auto" w:fill="auto"/>
          </w:tcPr>
          <w:p w14:paraId="17A55108"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7</w:t>
            </w:r>
          </w:p>
        </w:tc>
        <w:tc>
          <w:tcPr>
            <w:tcW w:w="1248" w:type="dxa"/>
            <w:shd w:val="clear" w:color="auto" w:fill="auto"/>
          </w:tcPr>
          <w:p w14:paraId="3C226C69" w14:textId="43BC52E3" w:rsidR="009F5556" w:rsidRPr="009366BA" w:rsidRDefault="009F5556" w:rsidP="009366BA">
            <w:pPr>
              <w:spacing w:after="0" w:line="240" w:lineRule="auto"/>
              <w:jc w:val="center"/>
              <w:textAlignment w:val="top"/>
              <w:rPr>
                <w:spacing w:val="-4"/>
                <w:sz w:val="24"/>
                <w:szCs w:val="24"/>
                <w:lang w:val="de-DE"/>
              </w:rPr>
            </w:pPr>
            <w:r w:rsidRPr="009366BA">
              <w:rPr>
                <w:sz w:val="24"/>
                <w:szCs w:val="24"/>
              </w:rPr>
              <w:t>38.9%</w:t>
            </w:r>
          </w:p>
        </w:tc>
      </w:tr>
      <w:tr w:rsidR="009F5556" w:rsidRPr="009366BA" w14:paraId="6DEC6059" w14:textId="77777777" w:rsidTr="000B31A9">
        <w:tc>
          <w:tcPr>
            <w:tcW w:w="709" w:type="dxa"/>
            <w:shd w:val="clear" w:color="auto" w:fill="auto"/>
          </w:tcPr>
          <w:p w14:paraId="6453864C"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3</w:t>
            </w:r>
          </w:p>
        </w:tc>
        <w:tc>
          <w:tcPr>
            <w:tcW w:w="5103" w:type="dxa"/>
            <w:shd w:val="clear" w:color="auto" w:fill="auto"/>
          </w:tcPr>
          <w:p w14:paraId="7354103C" w14:textId="4FEEB021" w:rsidR="009F5556" w:rsidRPr="009366BA" w:rsidRDefault="009F5556" w:rsidP="009366BA">
            <w:pPr>
              <w:spacing w:after="0" w:line="240" w:lineRule="auto"/>
              <w:textAlignment w:val="top"/>
              <w:rPr>
                <w:spacing w:val="-4"/>
                <w:sz w:val="24"/>
                <w:szCs w:val="24"/>
                <w:lang w:val="de-DE"/>
              </w:rPr>
            </w:pPr>
            <w:r w:rsidRPr="009366BA">
              <w:rPr>
                <w:sz w:val="24"/>
                <w:szCs w:val="24"/>
              </w:rPr>
              <w:t>Linked to experts/scientists</w:t>
            </w:r>
          </w:p>
        </w:tc>
        <w:tc>
          <w:tcPr>
            <w:tcW w:w="1164" w:type="dxa"/>
            <w:shd w:val="clear" w:color="auto" w:fill="auto"/>
          </w:tcPr>
          <w:p w14:paraId="7AFFCCF2"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5</w:t>
            </w:r>
          </w:p>
        </w:tc>
        <w:tc>
          <w:tcPr>
            <w:tcW w:w="1248" w:type="dxa"/>
            <w:shd w:val="clear" w:color="auto" w:fill="auto"/>
          </w:tcPr>
          <w:p w14:paraId="4266698F" w14:textId="531B054B" w:rsidR="009F5556" w:rsidRPr="009366BA" w:rsidRDefault="009F5556" w:rsidP="009366BA">
            <w:pPr>
              <w:spacing w:after="0" w:line="240" w:lineRule="auto"/>
              <w:jc w:val="center"/>
              <w:textAlignment w:val="top"/>
              <w:rPr>
                <w:spacing w:val="-4"/>
                <w:sz w:val="24"/>
                <w:szCs w:val="24"/>
                <w:lang w:val="de-DE"/>
              </w:rPr>
            </w:pPr>
            <w:r w:rsidRPr="009366BA">
              <w:rPr>
                <w:sz w:val="24"/>
                <w:szCs w:val="24"/>
              </w:rPr>
              <w:t>27.8%</w:t>
            </w:r>
          </w:p>
        </w:tc>
      </w:tr>
      <w:tr w:rsidR="009F5556" w:rsidRPr="009366BA" w14:paraId="0A1DA18C" w14:textId="77777777" w:rsidTr="000B31A9">
        <w:tc>
          <w:tcPr>
            <w:tcW w:w="709" w:type="dxa"/>
            <w:shd w:val="clear" w:color="auto" w:fill="auto"/>
          </w:tcPr>
          <w:p w14:paraId="20392886"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4</w:t>
            </w:r>
          </w:p>
        </w:tc>
        <w:tc>
          <w:tcPr>
            <w:tcW w:w="5103" w:type="dxa"/>
            <w:shd w:val="clear" w:color="auto" w:fill="auto"/>
          </w:tcPr>
          <w:p w14:paraId="4BD46FA0" w14:textId="5F03A6DA" w:rsidR="009F5556" w:rsidRPr="009366BA" w:rsidRDefault="009F5556" w:rsidP="009366BA">
            <w:pPr>
              <w:spacing w:after="0" w:line="240" w:lineRule="auto"/>
              <w:textAlignment w:val="top"/>
              <w:rPr>
                <w:spacing w:val="-4"/>
                <w:sz w:val="24"/>
                <w:szCs w:val="24"/>
                <w:lang w:val="de-DE"/>
              </w:rPr>
            </w:pPr>
            <w:r w:rsidRPr="009366BA">
              <w:rPr>
                <w:sz w:val="24"/>
                <w:szCs w:val="24"/>
              </w:rPr>
              <w:t>No clear linkage mechanism</w:t>
            </w:r>
          </w:p>
        </w:tc>
        <w:tc>
          <w:tcPr>
            <w:tcW w:w="1164" w:type="dxa"/>
            <w:shd w:val="clear" w:color="auto" w:fill="auto"/>
          </w:tcPr>
          <w:p w14:paraId="2FCB29E3"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11</w:t>
            </w:r>
          </w:p>
        </w:tc>
        <w:tc>
          <w:tcPr>
            <w:tcW w:w="1248" w:type="dxa"/>
            <w:shd w:val="clear" w:color="auto" w:fill="auto"/>
          </w:tcPr>
          <w:p w14:paraId="2012BE5C" w14:textId="77E55A56" w:rsidR="009F5556" w:rsidRPr="009366BA" w:rsidRDefault="009F5556" w:rsidP="009366BA">
            <w:pPr>
              <w:spacing w:after="0" w:line="240" w:lineRule="auto"/>
              <w:jc w:val="center"/>
              <w:textAlignment w:val="top"/>
              <w:rPr>
                <w:spacing w:val="-4"/>
                <w:sz w:val="24"/>
                <w:szCs w:val="24"/>
                <w:lang w:val="de-DE"/>
              </w:rPr>
            </w:pPr>
            <w:r w:rsidRPr="009366BA">
              <w:rPr>
                <w:sz w:val="24"/>
                <w:szCs w:val="24"/>
              </w:rPr>
              <w:t>61.1%</w:t>
            </w:r>
          </w:p>
        </w:tc>
      </w:tr>
      <w:tr w:rsidR="009F5556" w:rsidRPr="009366BA" w14:paraId="7083F0AA" w14:textId="77777777" w:rsidTr="000B31A9">
        <w:tc>
          <w:tcPr>
            <w:tcW w:w="709" w:type="dxa"/>
            <w:shd w:val="clear" w:color="auto" w:fill="auto"/>
          </w:tcPr>
          <w:p w14:paraId="2DCB2E55"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5</w:t>
            </w:r>
          </w:p>
        </w:tc>
        <w:tc>
          <w:tcPr>
            <w:tcW w:w="5103" w:type="dxa"/>
            <w:shd w:val="clear" w:color="auto" w:fill="auto"/>
          </w:tcPr>
          <w:p w14:paraId="66BD4EBD" w14:textId="617EB4EA" w:rsidR="009F5556" w:rsidRPr="009366BA" w:rsidRDefault="009F5556" w:rsidP="009366BA">
            <w:pPr>
              <w:spacing w:after="0" w:line="240" w:lineRule="auto"/>
              <w:textAlignment w:val="top"/>
              <w:rPr>
                <w:spacing w:val="-4"/>
                <w:sz w:val="24"/>
                <w:szCs w:val="24"/>
                <w:lang w:val="de-DE"/>
              </w:rPr>
            </w:pPr>
            <w:r w:rsidRPr="009366BA">
              <w:rPr>
                <w:sz w:val="24"/>
                <w:szCs w:val="24"/>
              </w:rPr>
              <w:t>Want to strengthen linkages</w:t>
            </w:r>
          </w:p>
        </w:tc>
        <w:tc>
          <w:tcPr>
            <w:tcW w:w="1164" w:type="dxa"/>
            <w:shd w:val="clear" w:color="auto" w:fill="auto"/>
          </w:tcPr>
          <w:p w14:paraId="07829D07"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16</w:t>
            </w:r>
          </w:p>
        </w:tc>
        <w:tc>
          <w:tcPr>
            <w:tcW w:w="1248" w:type="dxa"/>
            <w:shd w:val="clear" w:color="auto" w:fill="auto"/>
          </w:tcPr>
          <w:p w14:paraId="38CECC64" w14:textId="67BFE7F4" w:rsidR="009F5556" w:rsidRPr="009366BA" w:rsidRDefault="009F5556" w:rsidP="009366BA">
            <w:pPr>
              <w:spacing w:after="0" w:line="240" w:lineRule="auto"/>
              <w:jc w:val="center"/>
              <w:textAlignment w:val="top"/>
              <w:rPr>
                <w:spacing w:val="-4"/>
                <w:sz w:val="24"/>
                <w:szCs w:val="24"/>
                <w:lang w:val="de-DE"/>
              </w:rPr>
            </w:pPr>
            <w:r w:rsidRPr="009366BA">
              <w:rPr>
                <w:sz w:val="24"/>
                <w:szCs w:val="24"/>
              </w:rPr>
              <w:t>88.9%</w:t>
            </w:r>
          </w:p>
        </w:tc>
      </w:tr>
    </w:tbl>
    <w:p w14:paraId="09A8B3DD" w14:textId="77777777" w:rsidR="009366BA" w:rsidRPr="009366BA" w:rsidRDefault="000033FC" w:rsidP="009366BA">
      <w:pPr>
        <w:spacing w:after="0" w:line="240" w:lineRule="auto"/>
        <w:jc w:val="both"/>
        <w:rPr>
          <w:sz w:val="24"/>
          <w:szCs w:val="24"/>
        </w:rPr>
      </w:pPr>
      <w:r w:rsidRPr="009366BA">
        <w:rPr>
          <w:sz w:val="24"/>
          <w:szCs w:val="24"/>
        </w:rPr>
        <w:lastRenderedPageBreak/>
        <w:br/>
      </w:r>
      <w:r w:rsidR="009366BA" w:rsidRPr="009366BA">
        <w:rPr>
          <w:rFonts w:eastAsia="Times New Roman"/>
          <w:sz w:val="24"/>
          <w:szCs w:val="24"/>
        </w:rPr>
        <w:t>The study has compiled proposals and recommendations to improve the effectiveness of the relationship between cooperatives and state agencies, experts and scientists, including:</w:t>
      </w:r>
    </w:p>
    <w:p w14:paraId="2808EB0C" w14:textId="77777777" w:rsidR="009366BA" w:rsidRPr="009366BA" w:rsidRDefault="009366BA" w:rsidP="009366BA">
      <w:pPr>
        <w:spacing w:after="0" w:line="240" w:lineRule="auto"/>
        <w:jc w:val="both"/>
        <w:rPr>
          <w:sz w:val="24"/>
          <w:szCs w:val="24"/>
        </w:rPr>
      </w:pPr>
      <w:r w:rsidRPr="009366BA">
        <w:rPr>
          <w:rFonts w:eastAsia="Times New Roman"/>
          <w:sz w:val="24"/>
          <w:szCs w:val="24"/>
        </w:rPr>
        <w:t>+ Strengthen regular and substantive coordination: Agencies and organizations need to regularly update information, listen to feedback from cooperatives, avoid formal support; Have a clear contact point, guide cooperatives from the time of access to the completion of support.</w:t>
      </w:r>
    </w:p>
    <w:p w14:paraId="792DE2F4" w14:textId="77777777" w:rsidR="009366BA" w:rsidRPr="009366BA" w:rsidRDefault="009366BA" w:rsidP="009366BA">
      <w:pPr>
        <w:spacing w:after="0" w:line="240" w:lineRule="auto"/>
        <w:jc w:val="both"/>
        <w:rPr>
          <w:sz w:val="24"/>
          <w:szCs w:val="24"/>
        </w:rPr>
      </w:pPr>
      <w:r w:rsidRPr="009366BA">
        <w:rPr>
          <w:rFonts w:eastAsia="Times New Roman"/>
          <w:sz w:val="24"/>
          <w:szCs w:val="24"/>
        </w:rPr>
        <w:t>+ Simplify procedures, improve support processes: Shorten administrative procedures in accessing policies, registering for training, requesting technical support, capital, equipment, etc.; Have a set of specific, easy-to-access guidance documents for cooperative staff.</w:t>
      </w:r>
    </w:p>
    <w:p w14:paraId="7068A24C" w14:textId="77777777" w:rsidR="009366BA" w:rsidRPr="009366BA" w:rsidRDefault="009366BA" w:rsidP="009366BA">
      <w:pPr>
        <w:spacing w:after="0" w:line="240" w:lineRule="auto"/>
        <w:jc w:val="both"/>
        <w:rPr>
          <w:sz w:val="24"/>
          <w:szCs w:val="24"/>
        </w:rPr>
      </w:pPr>
      <w:r w:rsidRPr="009366BA">
        <w:rPr>
          <w:rFonts w:eastAsia="Times New Roman"/>
          <w:sz w:val="24"/>
          <w:szCs w:val="24"/>
        </w:rPr>
        <w:t>+ Provide in-depth support and long-term accompaniment: Agencies and organizations should implement support in stages (before - during - after cultivation, production) instead of one-time support; Experts and technical staff should stick to reality, accompany cooperatives throughout the production and consumption cycle.</w:t>
      </w:r>
    </w:p>
    <w:p w14:paraId="792740F5" w14:textId="77777777" w:rsidR="009366BA" w:rsidRPr="009366BA" w:rsidRDefault="009366BA" w:rsidP="009366BA">
      <w:pPr>
        <w:spacing w:after="0" w:line="240" w:lineRule="auto"/>
        <w:jc w:val="both"/>
        <w:rPr>
          <w:sz w:val="24"/>
          <w:szCs w:val="24"/>
        </w:rPr>
      </w:pPr>
      <w:r w:rsidRPr="009366BA">
        <w:rPr>
          <w:rFonts w:eastAsia="Times New Roman"/>
          <w:sz w:val="24"/>
          <w:szCs w:val="24"/>
        </w:rPr>
        <w:t>+ Prioritize cooperatives with practical efficiency when allocating resources: Develop a mechanism for selecting supported cooperatives based on performance, production capacity and level of commitment to join the association; Encourage cooperatives to follow the value chain, produce products that meet high quality standards. + Create a three-party association mechanism: cooperatives - experts - enterprises: Support a closed association model, helping cooperatives to both produce technically correct products and have an output market; Organize forums and seminars on regional and industry association between cooperatives and related parties.</w:t>
      </w:r>
    </w:p>
    <w:p w14:paraId="66D876F2" w14:textId="71F3E0E0" w:rsidR="009F5556" w:rsidRPr="009366BA" w:rsidRDefault="009F5556" w:rsidP="009366BA">
      <w:pPr>
        <w:widowControl w:val="0"/>
        <w:spacing w:after="0" w:line="240" w:lineRule="auto"/>
        <w:ind w:left="720"/>
        <w:jc w:val="both"/>
        <w:rPr>
          <w:b/>
          <w:sz w:val="24"/>
          <w:szCs w:val="24"/>
          <w:lang w:val="de-DE"/>
        </w:rPr>
      </w:pPr>
      <w:r w:rsidRPr="009366BA">
        <w:rPr>
          <w:b/>
          <w:sz w:val="24"/>
          <w:szCs w:val="24"/>
          <w:lang w:val="de-DE"/>
        </w:rPr>
        <w:t>2.4. Analysis of factors affecting the linkage of medicinal plant production and trading cooperatives in Tuyen Quang province</w:t>
      </w:r>
    </w:p>
    <w:p w14:paraId="653EF19E" w14:textId="77777777" w:rsidR="009366BA" w:rsidRPr="009366BA" w:rsidRDefault="009366BA" w:rsidP="009366BA">
      <w:pPr>
        <w:spacing w:after="0" w:line="240" w:lineRule="auto"/>
        <w:jc w:val="both"/>
        <w:rPr>
          <w:sz w:val="24"/>
          <w:szCs w:val="24"/>
        </w:rPr>
      </w:pPr>
      <w:r w:rsidRPr="009366BA">
        <w:rPr>
          <w:rFonts w:eastAsia="Times New Roman"/>
          <w:sz w:val="24"/>
          <w:szCs w:val="24"/>
        </w:rPr>
        <w:t xml:space="preserve">The linkage in the production and business of medicinal plants of cooperatives in Tuyen Quang province is affected by many factors, which can be divided into two main groups: internal factors within the cooperative and external factors from the linkage environment. </w:t>
      </w:r>
    </w:p>
    <w:p w14:paraId="3AC83249" w14:textId="77777777" w:rsidR="009366BA" w:rsidRPr="009366BA" w:rsidRDefault="009366BA" w:rsidP="009366BA">
      <w:pPr>
        <w:spacing w:after="0" w:line="240" w:lineRule="auto"/>
        <w:jc w:val="both"/>
        <w:rPr>
          <w:sz w:val="24"/>
          <w:szCs w:val="24"/>
        </w:rPr>
      </w:pPr>
      <w:r w:rsidRPr="009366BA">
        <w:rPr>
          <w:rFonts w:eastAsia="Times New Roman"/>
          <w:sz w:val="24"/>
          <w:szCs w:val="24"/>
        </w:rPr>
        <w:t>Regarding internal factors, the management and organizational capacity of many cooperatives is still limited, there is no contract monitoring system or transparent traceability, making the linkage unprofessional and lacking a mechanism to ensure implementation. Financial resources and facilities are also weak, with an average capital of only about 820 million VND per cooperative, not enough to invest in the chain production process. Moreover, the linkage between cooperatives and farmers mainly takes place in an informal form, mostly by oral agreements, without binding contracts, which can easily lead to broken commitments when there are fluctuations in prices or market conditions.</w:t>
      </w:r>
    </w:p>
    <w:p w14:paraId="2D3DE5F9" w14:textId="77777777" w:rsidR="009366BA" w:rsidRPr="009366BA" w:rsidRDefault="009366BA" w:rsidP="009366BA">
      <w:pPr>
        <w:spacing w:after="0" w:line="240" w:lineRule="auto"/>
        <w:jc w:val="both"/>
        <w:rPr>
          <w:sz w:val="24"/>
          <w:szCs w:val="24"/>
        </w:rPr>
      </w:pPr>
      <w:r w:rsidRPr="009366BA">
        <w:rPr>
          <w:rFonts w:eastAsia="Times New Roman"/>
          <w:sz w:val="24"/>
          <w:szCs w:val="24"/>
        </w:rPr>
        <w:t>Regarding external factors, cooperatives still face difficulties in establishing and maintaining close links with product consuming enterprises. Most of the links are loose, lacking binding contracts, leading to a high dependence on the free market, making them vulnerable to market fluctuations. Links with technical material suppliers are also mainly informal, making it difficult to handle disputes when they arise. In addition, farmers often violate contracts when market prices change, showing a lack of trust in cooperatives and low commitment in the links. Although there are support policies from the State, access is still limited, procedures are cumbersome and there is a lack of real connection with experts and scientists.</w:t>
      </w:r>
    </w:p>
    <w:p w14:paraId="3AAC57ED" w14:textId="77777777" w:rsidR="009366BA" w:rsidRPr="009366BA" w:rsidRDefault="009366BA" w:rsidP="009366BA">
      <w:pPr>
        <w:spacing w:after="0" w:line="240" w:lineRule="auto"/>
        <w:jc w:val="both"/>
        <w:rPr>
          <w:sz w:val="24"/>
          <w:szCs w:val="24"/>
        </w:rPr>
      </w:pPr>
      <w:r w:rsidRPr="009366BA">
        <w:rPr>
          <w:rFonts w:eastAsia="Times New Roman"/>
          <w:sz w:val="24"/>
          <w:szCs w:val="24"/>
        </w:rPr>
        <w:t>OLS linear regression analysis was conducted to identify factors affecting the linkage index in production and business of cooperatives. The results of OLS regression analysis from a survey of 18 medicinal cooperatives in Tuyen Quang province are presented in Chart 1.</w:t>
      </w:r>
    </w:p>
    <w:p w14:paraId="09106F96" w14:textId="39ACBCBB" w:rsidR="00DA7EB3" w:rsidRPr="009366BA" w:rsidRDefault="00DA7EB3" w:rsidP="009366BA">
      <w:pPr>
        <w:spacing w:after="0" w:line="240" w:lineRule="auto"/>
        <w:jc w:val="center"/>
        <w:rPr>
          <w:rFonts w:eastAsia="Times New Roman"/>
          <w:b/>
          <w:bCs/>
          <w:sz w:val="24"/>
          <w:szCs w:val="24"/>
        </w:rPr>
      </w:pPr>
      <w:r w:rsidRPr="009366BA">
        <w:rPr>
          <w:rFonts w:eastAsia="Times New Roman"/>
          <w:b/>
          <w:bCs/>
          <w:sz w:val="24"/>
          <w:szCs w:val="24"/>
        </w:rPr>
        <w:t>Chart 1. Influence coefficient of factors on the linkage index</w:t>
      </w:r>
    </w:p>
    <w:p w14:paraId="13629EE2" w14:textId="49760357" w:rsidR="009F5556" w:rsidRPr="009366BA" w:rsidRDefault="009F5556" w:rsidP="009366BA">
      <w:pPr>
        <w:spacing w:after="0" w:line="240" w:lineRule="auto"/>
        <w:jc w:val="center"/>
        <w:rPr>
          <w:rFonts w:eastAsia="Times New Roman"/>
          <w:b/>
          <w:bCs/>
          <w:sz w:val="24"/>
          <w:szCs w:val="24"/>
        </w:rPr>
      </w:pPr>
      <w:r w:rsidRPr="009366BA">
        <w:rPr>
          <w:noProof/>
          <w:sz w:val="24"/>
          <w:szCs w:val="24"/>
        </w:rPr>
        <w:lastRenderedPageBreak/>
        <w:drawing>
          <wp:inline distT="0" distB="0" distL="0" distR="0" wp14:anchorId="4F6B0622" wp14:editId="57D724E9">
            <wp:extent cx="4489450" cy="299296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1739" cy="3007824"/>
                    </a:xfrm>
                    <a:prstGeom prst="rect">
                      <a:avLst/>
                    </a:prstGeom>
                    <a:noFill/>
                  </pic:spPr>
                </pic:pic>
              </a:graphicData>
            </a:graphic>
          </wp:inline>
        </w:drawing>
      </w:r>
    </w:p>
    <w:p w14:paraId="63BC48F7" w14:textId="77777777" w:rsidR="00DA7EB3" w:rsidRPr="009366BA" w:rsidRDefault="00DA7EB3" w:rsidP="009366BA">
      <w:pPr>
        <w:spacing w:after="0" w:line="240" w:lineRule="auto"/>
        <w:jc w:val="both"/>
        <w:rPr>
          <w:i/>
          <w:iCs/>
          <w:sz w:val="24"/>
          <w:szCs w:val="24"/>
        </w:rPr>
      </w:pPr>
      <w:r w:rsidRPr="009366BA">
        <w:rPr>
          <w:i/>
          <w:iCs/>
          <w:sz w:val="24"/>
          <w:szCs w:val="24"/>
        </w:rPr>
        <w:t>Source: OLS regression analysis results from a survey of 18 medicinal cooperatives in Tuyen Quang province.</w:t>
      </w:r>
    </w:p>
    <w:p w14:paraId="0A23858C" w14:textId="77777777" w:rsidR="009366BA" w:rsidRPr="009366BA" w:rsidRDefault="009366BA" w:rsidP="009366BA">
      <w:pPr>
        <w:spacing w:after="0" w:line="240" w:lineRule="auto"/>
        <w:jc w:val="both"/>
        <w:rPr>
          <w:sz w:val="24"/>
          <w:szCs w:val="24"/>
        </w:rPr>
      </w:pPr>
      <w:r w:rsidRPr="009366BA">
        <w:rPr>
          <w:rFonts w:eastAsia="Times New Roman"/>
          <w:sz w:val="24"/>
          <w:szCs w:val="24"/>
        </w:rPr>
        <w:t>The regression results show that:</w:t>
      </w:r>
    </w:p>
    <w:p w14:paraId="0FC6F406" w14:textId="77777777" w:rsidR="009366BA" w:rsidRPr="009366BA" w:rsidRDefault="009366BA" w:rsidP="009366BA">
      <w:pPr>
        <w:spacing w:after="0" w:line="240" w:lineRule="auto"/>
        <w:jc w:val="both"/>
        <w:rPr>
          <w:sz w:val="24"/>
          <w:szCs w:val="24"/>
        </w:rPr>
      </w:pPr>
      <w:r w:rsidRPr="009366BA">
        <w:rPr>
          <w:rFonts w:eastAsia="Times New Roman"/>
          <w:sz w:val="24"/>
          <w:szCs w:val="24"/>
        </w:rPr>
        <w:t>* Factors that have a positive and statistically significant impact on the level of linkage are:</w:t>
      </w:r>
    </w:p>
    <w:p w14:paraId="5E8C4B71" w14:textId="77777777" w:rsidR="009366BA" w:rsidRPr="009366BA" w:rsidRDefault="009366BA" w:rsidP="009366BA">
      <w:pPr>
        <w:spacing w:after="0" w:line="240" w:lineRule="auto"/>
        <w:jc w:val="both"/>
        <w:rPr>
          <w:sz w:val="24"/>
          <w:szCs w:val="24"/>
        </w:rPr>
      </w:pPr>
      <w:r w:rsidRPr="009366BA">
        <w:rPr>
          <w:rFonts w:eastAsia="Times New Roman"/>
          <w:sz w:val="24"/>
          <w:szCs w:val="24"/>
        </w:rPr>
        <w:t>+ Management staff qualifications (Beta = 0.214, P = 0.014): High qualifications help increase the effectiveness of organization and management of linkages.</w:t>
      </w:r>
    </w:p>
    <w:p w14:paraId="47370FE8" w14:textId="77777777" w:rsidR="009366BA" w:rsidRPr="009366BA" w:rsidRDefault="009366BA" w:rsidP="009366BA">
      <w:pPr>
        <w:spacing w:after="0" w:line="240" w:lineRule="auto"/>
        <w:jc w:val="both"/>
        <w:rPr>
          <w:sz w:val="24"/>
          <w:szCs w:val="24"/>
        </w:rPr>
      </w:pPr>
      <w:r w:rsidRPr="009366BA">
        <w:rPr>
          <w:rFonts w:eastAsia="Times New Roman"/>
          <w:sz w:val="24"/>
          <w:szCs w:val="24"/>
        </w:rPr>
        <w:t>+ Proportion of members participating in written contracts (Beta = 0.198, P = 0.021): Contributes to enhancing the binding and commitment between the parties.</w:t>
      </w:r>
    </w:p>
    <w:p w14:paraId="266A19AA" w14:textId="77777777" w:rsidR="009366BA" w:rsidRPr="009366BA" w:rsidRDefault="009366BA" w:rsidP="009366BA">
      <w:pPr>
        <w:spacing w:after="0" w:line="240" w:lineRule="auto"/>
        <w:jc w:val="both"/>
        <w:rPr>
          <w:sz w:val="24"/>
          <w:szCs w:val="24"/>
        </w:rPr>
      </w:pPr>
      <w:r w:rsidRPr="009366BA">
        <w:rPr>
          <w:rFonts w:eastAsia="Times New Roman"/>
          <w:sz w:val="24"/>
          <w:szCs w:val="24"/>
        </w:rPr>
        <w:t>+ Level of linkage with consuming enterprises (Beta = 0.241, P = 0.009): This is the strongest influencing factor. Good relationships with enterprises help stabilize consumption and develop sustainably.</w:t>
      </w:r>
    </w:p>
    <w:p w14:paraId="4F675531" w14:textId="77777777" w:rsidR="009366BA" w:rsidRPr="009366BA" w:rsidRDefault="009366BA" w:rsidP="009366BA">
      <w:pPr>
        <w:spacing w:after="0" w:line="240" w:lineRule="auto"/>
        <w:jc w:val="both"/>
        <w:rPr>
          <w:sz w:val="24"/>
          <w:szCs w:val="24"/>
        </w:rPr>
      </w:pPr>
      <w:r w:rsidRPr="009366BA">
        <w:rPr>
          <w:rFonts w:eastAsia="Times New Roman"/>
          <w:sz w:val="24"/>
          <w:szCs w:val="24"/>
        </w:rPr>
        <w:t>+ Cooperatives are supported by state agencies (Beta = 0.167, P = 0.037): Support in terms of policies, capital, and technology plays an important role.</w:t>
      </w:r>
    </w:p>
    <w:p w14:paraId="4A3C08C0" w14:textId="77777777" w:rsidR="009366BA" w:rsidRPr="009366BA" w:rsidRDefault="009366BA" w:rsidP="009366BA">
      <w:pPr>
        <w:spacing w:after="0" w:line="240" w:lineRule="auto"/>
        <w:jc w:val="both"/>
        <w:rPr>
          <w:sz w:val="24"/>
          <w:szCs w:val="24"/>
        </w:rPr>
      </w:pPr>
      <w:r w:rsidRPr="009366BA">
        <w:rPr>
          <w:rFonts w:eastAsia="Times New Roman"/>
          <w:sz w:val="24"/>
          <w:szCs w:val="24"/>
        </w:rPr>
        <w:t>* Factors with negative but statistically significant influence: Dependence on traders (Beta = -0.153, P = 0.048): Reduces stability and initiative in linkage, making it difficult for cooperatives to develop long-term strategies.</w:t>
      </w:r>
    </w:p>
    <w:p w14:paraId="7C288051" w14:textId="77777777" w:rsidR="009366BA" w:rsidRPr="009366BA" w:rsidRDefault="009366BA" w:rsidP="009366BA">
      <w:pPr>
        <w:spacing w:after="0" w:line="240" w:lineRule="auto"/>
        <w:jc w:val="both"/>
        <w:rPr>
          <w:sz w:val="24"/>
          <w:szCs w:val="24"/>
        </w:rPr>
      </w:pPr>
      <w:r w:rsidRPr="009366BA">
        <w:rPr>
          <w:rFonts w:eastAsia="Times New Roman"/>
          <w:sz w:val="24"/>
          <w:szCs w:val="24"/>
        </w:rPr>
        <w:t>* Factors with no statistical significance in the model:</w:t>
      </w:r>
    </w:p>
    <w:p w14:paraId="38CFAA13" w14:textId="77777777" w:rsidR="009366BA" w:rsidRPr="009366BA" w:rsidRDefault="009366BA" w:rsidP="009366BA">
      <w:pPr>
        <w:spacing w:after="0" w:line="240" w:lineRule="auto"/>
        <w:jc w:val="both"/>
        <w:rPr>
          <w:sz w:val="24"/>
          <w:szCs w:val="24"/>
        </w:rPr>
      </w:pPr>
      <w:r w:rsidRPr="009366BA">
        <w:rPr>
          <w:rFonts w:eastAsia="Times New Roman"/>
          <w:sz w:val="24"/>
          <w:szCs w:val="24"/>
        </w:rPr>
        <w:t>+ Number of farmer households in linkage (Beta = 0.072, P = 0.112).</w:t>
      </w:r>
    </w:p>
    <w:p w14:paraId="11BC5E1E" w14:textId="77777777" w:rsidR="009366BA" w:rsidRPr="009366BA" w:rsidRDefault="009366BA" w:rsidP="009366BA">
      <w:pPr>
        <w:spacing w:after="0" w:line="240" w:lineRule="auto"/>
        <w:jc w:val="both"/>
        <w:rPr>
          <w:sz w:val="24"/>
          <w:szCs w:val="24"/>
        </w:rPr>
      </w:pPr>
      <w:r w:rsidRPr="009366BA">
        <w:rPr>
          <w:rFonts w:eastAsia="Times New Roman"/>
          <w:sz w:val="24"/>
          <w:szCs w:val="24"/>
        </w:rPr>
        <w:t>+ Total production and business capital (Beta = 0.031, P = 0.185).</w:t>
      </w:r>
    </w:p>
    <w:p w14:paraId="027355C1" w14:textId="77777777" w:rsidR="009366BA" w:rsidRPr="009366BA" w:rsidRDefault="009366BA" w:rsidP="009366BA">
      <w:pPr>
        <w:spacing w:after="0" w:line="240" w:lineRule="auto"/>
        <w:jc w:val="both"/>
        <w:rPr>
          <w:sz w:val="24"/>
          <w:szCs w:val="24"/>
        </w:rPr>
      </w:pPr>
      <w:r w:rsidRPr="009366BA">
        <w:rPr>
          <w:rFonts w:eastAsia="Times New Roman"/>
          <w:sz w:val="24"/>
          <w:szCs w:val="24"/>
        </w:rPr>
        <w:t>The results of quantitative analysis through the OLS linear regression model showed that the factors that positively affect the linkage index include: the level of management staff, the rate of members participating in written contracts, and the cooperative receiving support from state agencies. On the contrary, dependence on traders has a negative impact on the linkage index, reducing the sustainability and stability of relationships in the value chain. Some factors such as the number of farmer households participating in the linkage or the total production and business capital, although playing a certain role, do not show a statistically significant effect in the model. The results of the regression analysis indicate that, in order to strengthen the linkage relationships in the production and business of medicinal plant cooperatives in Tuyen Quang province, it is necessary to focus on implementing a number of policies: Improving the level of cooperative management; Increasing the proportion of members signing formal contracts; Expanding linkages with enterprises consuming products; Strengthening the role of state support; Reducing dependence on traders by developing stable distribution channels.</w:t>
      </w:r>
    </w:p>
    <w:p w14:paraId="1DAD9113" w14:textId="77777777" w:rsidR="009366BA" w:rsidRPr="009366BA" w:rsidRDefault="009366BA" w:rsidP="009366BA">
      <w:pPr>
        <w:spacing w:after="0" w:line="240" w:lineRule="auto"/>
        <w:jc w:val="both"/>
        <w:rPr>
          <w:sz w:val="24"/>
          <w:szCs w:val="24"/>
        </w:rPr>
      </w:pPr>
      <w:r w:rsidRPr="009366BA">
        <w:rPr>
          <w:rFonts w:eastAsia="Times New Roman"/>
          <w:sz w:val="24"/>
          <w:szCs w:val="24"/>
        </w:rPr>
        <w:t>- SWOT analysis:</w:t>
      </w:r>
    </w:p>
    <w:p w14:paraId="26A35614" w14:textId="77777777" w:rsidR="009366BA" w:rsidRPr="009366BA" w:rsidRDefault="009366BA" w:rsidP="009366BA">
      <w:pPr>
        <w:spacing w:after="0" w:line="240" w:lineRule="auto"/>
        <w:jc w:val="both"/>
        <w:rPr>
          <w:sz w:val="24"/>
          <w:szCs w:val="24"/>
        </w:rPr>
      </w:pPr>
      <w:r w:rsidRPr="009366BA">
        <w:rPr>
          <w:rFonts w:eastAsia="Times New Roman"/>
          <w:sz w:val="24"/>
          <w:szCs w:val="24"/>
        </w:rPr>
        <w:t>SWOT analysis aims to identify the advantages, difficulties, opportunities and challenges in the process of strengthening the linkage of cooperatives. The analysis results are presented in Table 9.</w:t>
      </w:r>
    </w:p>
    <w:p w14:paraId="403D764E" w14:textId="6D72AFE1" w:rsidR="00DD4EB3" w:rsidRPr="009366BA" w:rsidRDefault="00DA7EB3" w:rsidP="009366BA">
      <w:pPr>
        <w:spacing w:after="0" w:line="240" w:lineRule="auto"/>
        <w:jc w:val="center"/>
        <w:rPr>
          <w:b/>
          <w:bCs/>
          <w:sz w:val="24"/>
          <w:szCs w:val="24"/>
        </w:rPr>
      </w:pPr>
      <w:r w:rsidRPr="009366BA">
        <w:rPr>
          <w:b/>
          <w:bCs/>
          <w:sz w:val="24"/>
          <w:szCs w:val="24"/>
        </w:rPr>
        <w:lastRenderedPageBreak/>
        <w:t>Table 9. SWOT analysis in the production and business linkage of medicinal plants of cooperatives in Tuyen Quang</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961"/>
      </w:tblGrid>
      <w:tr w:rsidR="00A36BAE" w:rsidRPr="009366BA" w14:paraId="24E88A4B" w14:textId="77777777" w:rsidTr="001017F8">
        <w:tc>
          <w:tcPr>
            <w:tcW w:w="4928" w:type="dxa"/>
            <w:shd w:val="clear" w:color="auto" w:fill="auto"/>
          </w:tcPr>
          <w:p w14:paraId="10F0543F" w14:textId="5964ACBC" w:rsidR="00DD4EB3" w:rsidRPr="009366BA" w:rsidRDefault="00DD4EB3" w:rsidP="009366BA">
            <w:pPr>
              <w:spacing w:after="0" w:line="240" w:lineRule="auto"/>
              <w:jc w:val="center"/>
              <w:rPr>
                <w:b/>
                <w:bCs/>
                <w:sz w:val="24"/>
                <w:szCs w:val="24"/>
              </w:rPr>
            </w:pPr>
            <w:r w:rsidRPr="009366BA">
              <w:rPr>
                <w:b/>
                <w:bCs/>
                <w:sz w:val="24"/>
                <w:szCs w:val="24"/>
              </w:rPr>
              <w:t>Strengths</w:t>
            </w:r>
          </w:p>
        </w:tc>
        <w:tc>
          <w:tcPr>
            <w:tcW w:w="4961" w:type="dxa"/>
            <w:shd w:val="clear" w:color="auto" w:fill="auto"/>
          </w:tcPr>
          <w:p w14:paraId="6EDCBA6B" w14:textId="6942CF19" w:rsidR="00DD4EB3" w:rsidRPr="009366BA" w:rsidRDefault="00DD4EB3" w:rsidP="009366BA">
            <w:pPr>
              <w:spacing w:after="0" w:line="240" w:lineRule="auto"/>
              <w:jc w:val="center"/>
              <w:rPr>
                <w:b/>
                <w:bCs/>
                <w:sz w:val="24"/>
                <w:szCs w:val="24"/>
              </w:rPr>
            </w:pPr>
            <w:r w:rsidRPr="009366BA">
              <w:rPr>
                <w:b/>
                <w:bCs/>
                <w:sz w:val="24"/>
                <w:szCs w:val="24"/>
              </w:rPr>
              <w:t>Weaknesses</w:t>
            </w:r>
          </w:p>
        </w:tc>
      </w:tr>
      <w:tr w:rsidR="00A36BAE" w:rsidRPr="009366BA" w14:paraId="08085772" w14:textId="77777777" w:rsidTr="001017F8">
        <w:tc>
          <w:tcPr>
            <w:tcW w:w="4928" w:type="dxa"/>
            <w:shd w:val="clear" w:color="auto" w:fill="auto"/>
          </w:tcPr>
          <w:p w14:paraId="11617368" w14:textId="77777777" w:rsidR="00DA7EB3" w:rsidRPr="009366BA" w:rsidRDefault="00DA7EB3" w:rsidP="009366BA">
            <w:pPr>
              <w:spacing w:after="0" w:line="240" w:lineRule="auto"/>
              <w:rPr>
                <w:sz w:val="24"/>
                <w:szCs w:val="24"/>
              </w:rPr>
            </w:pPr>
            <w:r w:rsidRPr="009366BA">
              <w:rPr>
                <w:sz w:val="24"/>
                <w:szCs w:val="24"/>
              </w:rPr>
              <w:t>- There are areas for growing traditional medicinal plants with diverse biodiversity.</w:t>
            </w:r>
          </w:p>
          <w:p w14:paraId="62951C18" w14:textId="77777777" w:rsidR="00DA7EB3" w:rsidRPr="009366BA" w:rsidRDefault="00DA7EB3" w:rsidP="009366BA">
            <w:pPr>
              <w:spacing w:after="0" w:line="240" w:lineRule="auto"/>
              <w:rPr>
                <w:sz w:val="24"/>
                <w:szCs w:val="24"/>
              </w:rPr>
            </w:pPr>
            <w:r w:rsidRPr="009366BA">
              <w:rPr>
                <w:sz w:val="24"/>
                <w:szCs w:val="24"/>
              </w:rPr>
              <w:t>- High proportion of ethnic workers, knowledgeable about local growing techniques.</w:t>
            </w:r>
          </w:p>
          <w:p w14:paraId="0D63B138" w14:textId="77777777" w:rsidR="00DA7EB3" w:rsidRPr="009366BA" w:rsidRDefault="00DA7EB3" w:rsidP="009366BA">
            <w:pPr>
              <w:spacing w:after="0" w:line="240" w:lineRule="auto"/>
              <w:rPr>
                <w:sz w:val="24"/>
                <w:szCs w:val="24"/>
              </w:rPr>
            </w:pPr>
            <w:r w:rsidRPr="009366BA">
              <w:rPr>
                <w:sz w:val="24"/>
                <w:szCs w:val="24"/>
              </w:rPr>
              <w:t>- Some cooperatives have products that meet OCOP standards.</w:t>
            </w:r>
          </w:p>
          <w:p w14:paraId="080E169F" w14:textId="4492656B" w:rsidR="00DD4EB3" w:rsidRPr="009366BA" w:rsidRDefault="00DA7EB3" w:rsidP="009366BA">
            <w:pPr>
              <w:spacing w:after="0" w:line="240" w:lineRule="auto"/>
              <w:rPr>
                <w:sz w:val="24"/>
                <w:szCs w:val="24"/>
              </w:rPr>
            </w:pPr>
            <w:r w:rsidRPr="009366BA">
              <w:rPr>
                <w:sz w:val="24"/>
                <w:szCs w:val="24"/>
              </w:rPr>
              <w:t>- There is attention and support from local authorities.</w:t>
            </w:r>
          </w:p>
        </w:tc>
        <w:tc>
          <w:tcPr>
            <w:tcW w:w="4961" w:type="dxa"/>
            <w:shd w:val="clear" w:color="auto" w:fill="auto"/>
          </w:tcPr>
          <w:p w14:paraId="58BAD433" w14:textId="77777777" w:rsidR="00DA7EB3" w:rsidRPr="009366BA" w:rsidRDefault="00DA7EB3" w:rsidP="009366BA">
            <w:pPr>
              <w:spacing w:after="0" w:line="240" w:lineRule="auto"/>
              <w:rPr>
                <w:sz w:val="24"/>
                <w:szCs w:val="24"/>
              </w:rPr>
            </w:pPr>
            <w:r w:rsidRPr="009366BA">
              <w:rPr>
                <w:sz w:val="24"/>
                <w:szCs w:val="24"/>
              </w:rPr>
              <w:t>- Limited cooperative management capacity.</w:t>
            </w:r>
          </w:p>
          <w:p w14:paraId="126B99E6" w14:textId="77777777" w:rsidR="00DA7EB3" w:rsidRPr="009366BA" w:rsidRDefault="00DA7EB3" w:rsidP="009366BA">
            <w:pPr>
              <w:spacing w:after="0" w:line="240" w:lineRule="auto"/>
              <w:rPr>
                <w:sz w:val="24"/>
                <w:szCs w:val="24"/>
              </w:rPr>
            </w:pPr>
            <w:r w:rsidRPr="009366BA">
              <w:rPr>
                <w:sz w:val="24"/>
                <w:szCs w:val="24"/>
              </w:rPr>
              <w:t>- Low capital for production and business.</w:t>
            </w:r>
          </w:p>
          <w:p w14:paraId="44FBB936" w14:textId="77777777" w:rsidR="00DA7EB3" w:rsidRPr="009366BA" w:rsidRDefault="00DA7EB3" w:rsidP="009366BA">
            <w:pPr>
              <w:spacing w:after="0" w:line="240" w:lineRule="auto"/>
              <w:rPr>
                <w:sz w:val="24"/>
                <w:szCs w:val="24"/>
              </w:rPr>
            </w:pPr>
            <w:r w:rsidRPr="009366BA">
              <w:rPr>
                <w:sz w:val="24"/>
                <w:szCs w:val="24"/>
              </w:rPr>
              <w:t>- Lack of binding contracts in association.</w:t>
            </w:r>
          </w:p>
          <w:p w14:paraId="1F868E28" w14:textId="07FD305A" w:rsidR="00DD4EB3" w:rsidRPr="009366BA" w:rsidRDefault="00DA7EB3" w:rsidP="009366BA">
            <w:pPr>
              <w:spacing w:after="0" w:line="240" w:lineRule="auto"/>
              <w:rPr>
                <w:sz w:val="24"/>
                <w:szCs w:val="24"/>
              </w:rPr>
            </w:pPr>
            <w:r w:rsidRPr="009366BA">
              <w:rPr>
                <w:sz w:val="24"/>
                <w:szCs w:val="24"/>
              </w:rPr>
              <w:t>- Lack of post-harvest processing and preservation equipment.</w:t>
            </w:r>
          </w:p>
        </w:tc>
      </w:tr>
      <w:tr w:rsidR="00A36BAE" w:rsidRPr="009366BA" w14:paraId="0FA6BD6A" w14:textId="77777777" w:rsidTr="001017F8">
        <w:tc>
          <w:tcPr>
            <w:tcW w:w="4928" w:type="dxa"/>
            <w:shd w:val="clear" w:color="auto" w:fill="auto"/>
          </w:tcPr>
          <w:p w14:paraId="430F6BC2" w14:textId="51E93911" w:rsidR="00DD4EB3" w:rsidRPr="009366BA" w:rsidRDefault="00DD4EB3" w:rsidP="009366BA">
            <w:pPr>
              <w:spacing w:after="0" w:line="240" w:lineRule="auto"/>
              <w:jc w:val="center"/>
              <w:rPr>
                <w:b/>
                <w:bCs/>
                <w:sz w:val="24"/>
                <w:szCs w:val="24"/>
              </w:rPr>
            </w:pPr>
            <w:r w:rsidRPr="009366BA">
              <w:rPr>
                <w:b/>
                <w:bCs/>
                <w:sz w:val="24"/>
                <w:szCs w:val="24"/>
              </w:rPr>
              <w:t>Opportunities</w:t>
            </w:r>
          </w:p>
        </w:tc>
        <w:tc>
          <w:tcPr>
            <w:tcW w:w="4961" w:type="dxa"/>
            <w:shd w:val="clear" w:color="auto" w:fill="auto"/>
          </w:tcPr>
          <w:p w14:paraId="41A5C5EC" w14:textId="408048AB" w:rsidR="00DD4EB3" w:rsidRPr="009366BA" w:rsidRDefault="00DD4EB3" w:rsidP="009366BA">
            <w:pPr>
              <w:spacing w:after="0" w:line="240" w:lineRule="auto"/>
              <w:jc w:val="center"/>
              <w:rPr>
                <w:b/>
                <w:bCs/>
                <w:sz w:val="24"/>
                <w:szCs w:val="24"/>
              </w:rPr>
            </w:pPr>
            <w:r w:rsidRPr="009366BA">
              <w:rPr>
                <w:b/>
                <w:bCs/>
                <w:sz w:val="24"/>
                <w:szCs w:val="24"/>
              </w:rPr>
              <w:t>Threats</w:t>
            </w:r>
          </w:p>
        </w:tc>
      </w:tr>
      <w:tr w:rsidR="00A36BAE" w:rsidRPr="009366BA" w14:paraId="3AE05042" w14:textId="77777777" w:rsidTr="001017F8">
        <w:tc>
          <w:tcPr>
            <w:tcW w:w="4928" w:type="dxa"/>
            <w:shd w:val="clear" w:color="auto" w:fill="auto"/>
          </w:tcPr>
          <w:p w14:paraId="57210CE8" w14:textId="77777777" w:rsidR="00DA7EB3" w:rsidRPr="009366BA" w:rsidRDefault="00DA7EB3" w:rsidP="009366BA">
            <w:pPr>
              <w:spacing w:after="0" w:line="240" w:lineRule="auto"/>
              <w:rPr>
                <w:sz w:val="24"/>
                <w:szCs w:val="24"/>
              </w:rPr>
            </w:pPr>
            <w:r w:rsidRPr="009366BA">
              <w:rPr>
                <w:sz w:val="24"/>
                <w:szCs w:val="24"/>
              </w:rPr>
              <w:t>- Increasing domestic and foreign market demand.</w:t>
            </w:r>
          </w:p>
          <w:p w14:paraId="29F91339" w14:textId="77777777" w:rsidR="00DA7EB3" w:rsidRPr="009366BA" w:rsidRDefault="00DA7EB3" w:rsidP="009366BA">
            <w:pPr>
              <w:spacing w:after="0" w:line="240" w:lineRule="auto"/>
              <w:rPr>
                <w:sz w:val="24"/>
                <w:szCs w:val="24"/>
              </w:rPr>
            </w:pPr>
            <w:r w:rsidRPr="009366BA">
              <w:rPr>
                <w:sz w:val="24"/>
                <w:szCs w:val="24"/>
              </w:rPr>
              <w:t>- Policies to encourage value chain development, OCOP.</w:t>
            </w:r>
          </w:p>
          <w:p w14:paraId="53633D9C" w14:textId="77777777" w:rsidR="00DA7EB3" w:rsidRPr="009366BA" w:rsidRDefault="00DA7EB3" w:rsidP="009366BA">
            <w:pPr>
              <w:spacing w:after="0" w:line="240" w:lineRule="auto"/>
              <w:rPr>
                <w:sz w:val="24"/>
                <w:szCs w:val="24"/>
              </w:rPr>
            </w:pPr>
            <w:r w:rsidRPr="009366BA">
              <w:rPr>
                <w:sz w:val="24"/>
                <w:szCs w:val="24"/>
              </w:rPr>
              <w:t>- Application of science and technology in production.</w:t>
            </w:r>
          </w:p>
          <w:p w14:paraId="0ABD3459" w14:textId="213F6397" w:rsidR="00DD4EB3" w:rsidRPr="009366BA" w:rsidRDefault="00DA7EB3" w:rsidP="009366BA">
            <w:pPr>
              <w:spacing w:after="0" w:line="240" w:lineRule="auto"/>
              <w:rPr>
                <w:sz w:val="24"/>
                <w:szCs w:val="24"/>
              </w:rPr>
            </w:pPr>
            <w:r w:rsidRPr="009366BA">
              <w:rPr>
                <w:sz w:val="24"/>
                <w:szCs w:val="24"/>
              </w:rPr>
              <w:t>- Support from national target programs.</w:t>
            </w:r>
          </w:p>
        </w:tc>
        <w:tc>
          <w:tcPr>
            <w:tcW w:w="4961" w:type="dxa"/>
            <w:shd w:val="clear" w:color="auto" w:fill="auto"/>
          </w:tcPr>
          <w:p w14:paraId="0D5082C4" w14:textId="77777777" w:rsidR="00DA7EB3" w:rsidRPr="009366BA" w:rsidRDefault="00DA7EB3" w:rsidP="009366BA">
            <w:pPr>
              <w:spacing w:after="0" w:line="240" w:lineRule="auto"/>
              <w:rPr>
                <w:sz w:val="24"/>
                <w:szCs w:val="24"/>
              </w:rPr>
            </w:pPr>
            <w:r w:rsidRPr="009366BA">
              <w:rPr>
                <w:sz w:val="24"/>
                <w:szCs w:val="24"/>
              </w:rPr>
              <w:t>- Competition with cheap imported products.</w:t>
            </w:r>
          </w:p>
          <w:p w14:paraId="64B56182" w14:textId="77777777" w:rsidR="00DA7EB3" w:rsidRPr="009366BA" w:rsidRDefault="00DA7EB3" w:rsidP="009366BA">
            <w:pPr>
              <w:spacing w:after="0" w:line="240" w:lineRule="auto"/>
              <w:rPr>
                <w:sz w:val="24"/>
                <w:szCs w:val="24"/>
              </w:rPr>
            </w:pPr>
            <w:r w:rsidRPr="009366BA">
              <w:rPr>
                <w:sz w:val="24"/>
                <w:szCs w:val="24"/>
              </w:rPr>
              <w:t>- Market price fluctuations, risk of breaking links.</w:t>
            </w:r>
          </w:p>
          <w:p w14:paraId="1D6A9CEF" w14:textId="77777777" w:rsidR="00DA7EB3" w:rsidRPr="009366BA" w:rsidRDefault="00DA7EB3" w:rsidP="009366BA">
            <w:pPr>
              <w:spacing w:after="0" w:line="240" w:lineRule="auto"/>
              <w:rPr>
                <w:sz w:val="24"/>
                <w:szCs w:val="24"/>
              </w:rPr>
            </w:pPr>
            <w:r w:rsidRPr="009366BA">
              <w:rPr>
                <w:sz w:val="24"/>
                <w:szCs w:val="24"/>
              </w:rPr>
              <w:t>- Difficulty in accessing capital and consumer markets.</w:t>
            </w:r>
          </w:p>
          <w:p w14:paraId="178DED96" w14:textId="1E133519" w:rsidR="00DD4EB3" w:rsidRPr="009366BA" w:rsidRDefault="00DA7EB3" w:rsidP="009366BA">
            <w:pPr>
              <w:spacing w:after="0" w:line="240" w:lineRule="auto"/>
              <w:rPr>
                <w:sz w:val="24"/>
                <w:szCs w:val="24"/>
              </w:rPr>
            </w:pPr>
            <w:r w:rsidRPr="009366BA">
              <w:rPr>
                <w:sz w:val="24"/>
                <w:szCs w:val="24"/>
              </w:rPr>
              <w:t>- Impact of climate change and pests.</w:t>
            </w:r>
          </w:p>
        </w:tc>
      </w:tr>
    </w:tbl>
    <w:p w14:paraId="4A73D9BB" w14:textId="77777777" w:rsidR="00DD4EB3" w:rsidRPr="009366BA" w:rsidRDefault="00DD4EB3" w:rsidP="009366BA">
      <w:pPr>
        <w:spacing w:after="0" w:line="240" w:lineRule="auto"/>
        <w:ind w:firstLine="720"/>
        <w:jc w:val="both"/>
        <w:rPr>
          <w:sz w:val="24"/>
          <w:szCs w:val="24"/>
        </w:rPr>
      </w:pPr>
    </w:p>
    <w:p w14:paraId="2B729277" w14:textId="77777777" w:rsidR="009366BA" w:rsidRPr="009366BA" w:rsidRDefault="009366BA" w:rsidP="009366BA">
      <w:pPr>
        <w:spacing w:after="0" w:line="240" w:lineRule="auto"/>
        <w:jc w:val="both"/>
        <w:rPr>
          <w:sz w:val="24"/>
          <w:szCs w:val="24"/>
        </w:rPr>
      </w:pPr>
      <w:r w:rsidRPr="009366BA">
        <w:rPr>
          <w:rFonts w:eastAsia="Times New Roman"/>
          <w:sz w:val="24"/>
          <w:szCs w:val="24"/>
        </w:rPr>
        <w:t>From the above analysis, it can be seen that the internal organizational capacity of cooperatives, the formality of the association contract, as well as the supporting factors from state policies play a key role in improving the effectiveness of the association. To improve the situation, it is necessary to promote professionalism in contract signing, strengthen value chain management and build stable, long-term cooperative relationships with enterprises consuming medicinal products.</w:t>
      </w:r>
    </w:p>
    <w:p w14:paraId="6B5F3796" w14:textId="589E5303" w:rsidR="00694AE1" w:rsidRPr="009366BA" w:rsidRDefault="00694AE1" w:rsidP="009366BA">
      <w:pPr>
        <w:spacing w:after="0" w:line="240" w:lineRule="auto"/>
        <w:ind w:firstLine="720"/>
        <w:jc w:val="center"/>
        <w:rPr>
          <w:b/>
          <w:sz w:val="24"/>
          <w:szCs w:val="24"/>
        </w:rPr>
      </w:pPr>
      <w:r w:rsidRPr="009366BA">
        <w:rPr>
          <w:b/>
          <w:sz w:val="24"/>
          <w:szCs w:val="24"/>
        </w:rPr>
        <w:t>CONCLUSION</w:t>
      </w:r>
    </w:p>
    <w:p w14:paraId="1B9CDE64" w14:textId="355515D3" w:rsidR="009366BA" w:rsidRPr="009366BA" w:rsidRDefault="009366BA" w:rsidP="009366BA">
      <w:pPr>
        <w:spacing w:after="0" w:line="240" w:lineRule="auto"/>
        <w:jc w:val="both"/>
        <w:rPr>
          <w:rFonts w:eastAsia="Times New Roman"/>
          <w:sz w:val="24"/>
          <w:szCs w:val="24"/>
        </w:rPr>
      </w:pPr>
      <w:r w:rsidRPr="009366BA">
        <w:rPr>
          <w:rFonts w:eastAsia="Times New Roman"/>
          <w:sz w:val="24"/>
          <w:szCs w:val="24"/>
        </w:rPr>
        <w:t xml:space="preserve">Through surveying and synthesizing information from 18 medicinal plant production and trading cooperatives in Tuyen Quang province, the research team assessed the current status of linkage activities in the value chain from production, supply of input materials, production organization, purchasing, processing to product consumption. The cooperatives have initially built raw material areas, established linkages with farmers, consumer enterprises and state agencies. However, linkage activities still have many limitations such as loose forms of cooperation, lack of binding contracts, frequent disputes, lack of capital, weak management capacity and market access. In the context of an increasingly expanding medicinal plant market and </w:t>
      </w:r>
      <w:proofErr w:type="gramStart"/>
      <w:r w:rsidRPr="009366BA">
        <w:rPr>
          <w:rFonts w:eastAsia="Times New Roman"/>
          <w:sz w:val="24"/>
          <w:szCs w:val="24"/>
        </w:rPr>
        <w:t>high quality</w:t>
      </w:r>
      <w:proofErr w:type="gramEnd"/>
      <w:r w:rsidRPr="009366BA">
        <w:rPr>
          <w:rFonts w:eastAsia="Times New Roman"/>
          <w:sz w:val="24"/>
          <w:szCs w:val="24"/>
        </w:rPr>
        <w:t xml:space="preserve"> requirements, consolidating and developing sustainable linkage models is an urgent requirement. The study has proposed a system of specific solutions to improve the effectiveness of linkages, contributing to promoting sustainable development of the medicinal herbs industry, increasing income for cooperative members, and creating momentum for the development of rural agricultural economy.</w:t>
      </w:r>
    </w:p>
    <w:p w14:paraId="70687CCE" w14:textId="77777777" w:rsidR="009366BA" w:rsidRPr="009366BA" w:rsidRDefault="009366BA" w:rsidP="009366BA">
      <w:pPr>
        <w:spacing w:after="0" w:line="240" w:lineRule="auto"/>
        <w:jc w:val="both"/>
        <w:rPr>
          <w:rFonts w:eastAsia="Times New Roman"/>
          <w:sz w:val="24"/>
          <w:szCs w:val="24"/>
        </w:rPr>
      </w:pPr>
      <w:r w:rsidRPr="009366BA">
        <w:rPr>
          <w:rFonts w:eastAsia="Times New Roman"/>
          <w:sz w:val="24"/>
          <w:szCs w:val="24"/>
        </w:rPr>
        <w:t>This study has several limitations. First, the sample size is relatively small, limited to 18 cooperatives in a single province, which may not fully represent the diversity of medicinal plant cooperatives in Vietnam. Second, the data was collected at one point in time, which restricts the ability to assess temporal changes in linkage effectiveness. Third, the model used focuses primarily on linear relationships; further studies could employ more complex models to explore nonlinear and interaction effects. Future research should expand the geographic scope, include a larger sample, and adopt longitudinal and comparative approaches to validate and generalize the findings.</w:t>
      </w:r>
    </w:p>
    <w:p w14:paraId="7528A04C" w14:textId="77777777" w:rsidR="0084185C" w:rsidRDefault="0084185C" w:rsidP="009366BA">
      <w:pPr>
        <w:spacing w:after="0" w:line="240" w:lineRule="auto"/>
        <w:jc w:val="both"/>
        <w:rPr>
          <w:rFonts w:eastAsia="Times New Roman"/>
          <w:sz w:val="24"/>
          <w:szCs w:val="24"/>
        </w:rPr>
      </w:pPr>
    </w:p>
    <w:p w14:paraId="08CA987F" w14:textId="77777777" w:rsidR="007B6F88" w:rsidRDefault="007B6F88" w:rsidP="009366BA">
      <w:pPr>
        <w:spacing w:after="0" w:line="240" w:lineRule="auto"/>
        <w:jc w:val="both"/>
        <w:rPr>
          <w:rFonts w:eastAsia="Times New Roman"/>
          <w:sz w:val="24"/>
          <w:szCs w:val="24"/>
        </w:rPr>
      </w:pPr>
    </w:p>
    <w:p w14:paraId="491376D7" w14:textId="77777777" w:rsidR="0084185C" w:rsidRPr="0084185C" w:rsidRDefault="0084185C" w:rsidP="0084185C">
      <w:pPr>
        <w:spacing w:after="0" w:line="240" w:lineRule="auto"/>
        <w:jc w:val="both"/>
        <w:rPr>
          <w:sz w:val="24"/>
          <w:szCs w:val="24"/>
        </w:rPr>
      </w:pPr>
      <w:r w:rsidRPr="0084185C">
        <w:rPr>
          <w:b/>
          <w:bCs/>
          <w:sz w:val="24"/>
          <w:szCs w:val="24"/>
        </w:rPr>
        <w:t>COMPETING INTERESTS DISCLAIMER:</w:t>
      </w:r>
    </w:p>
    <w:p w14:paraId="0AC301DB" w14:textId="77777777" w:rsidR="0084185C" w:rsidRPr="0084185C" w:rsidRDefault="0084185C" w:rsidP="0084185C">
      <w:pPr>
        <w:spacing w:after="0" w:line="240" w:lineRule="auto"/>
        <w:jc w:val="both"/>
        <w:rPr>
          <w:sz w:val="24"/>
          <w:szCs w:val="24"/>
        </w:rPr>
      </w:pPr>
      <w:r w:rsidRPr="0084185C">
        <w:rPr>
          <w:sz w:val="24"/>
          <w:szCs w:val="24"/>
        </w:rPr>
        <w:t>Authors have declared that they have no known competing financial interests OR non-financial interests OR personal relationships that could have appeared to influence the work reported in this paper.</w:t>
      </w:r>
    </w:p>
    <w:p w14:paraId="3318C699" w14:textId="77777777" w:rsidR="0084185C" w:rsidRPr="009366BA" w:rsidRDefault="0084185C" w:rsidP="009366BA">
      <w:pPr>
        <w:spacing w:after="0" w:line="240" w:lineRule="auto"/>
        <w:jc w:val="both"/>
        <w:rPr>
          <w:sz w:val="24"/>
          <w:szCs w:val="24"/>
        </w:rPr>
      </w:pPr>
    </w:p>
    <w:p w14:paraId="621AB41A" w14:textId="4CE38A7B" w:rsidR="002E57F7" w:rsidRPr="009366BA" w:rsidRDefault="002E57F7" w:rsidP="009366BA">
      <w:pPr>
        <w:spacing w:after="0" w:line="240" w:lineRule="auto"/>
        <w:jc w:val="both"/>
        <w:rPr>
          <w:b/>
          <w:sz w:val="24"/>
          <w:szCs w:val="24"/>
          <w:lang w:val="vi-VN"/>
        </w:rPr>
      </w:pPr>
      <w:r w:rsidRPr="009366BA">
        <w:rPr>
          <w:b/>
          <w:sz w:val="24"/>
          <w:szCs w:val="24"/>
        </w:rPr>
        <w:lastRenderedPageBreak/>
        <w:t>References</w:t>
      </w:r>
    </w:p>
    <w:p w14:paraId="09B39C0A" w14:textId="77777777" w:rsidR="009366BA" w:rsidRPr="009366BA" w:rsidRDefault="009366BA" w:rsidP="009366BA">
      <w:pPr>
        <w:spacing w:after="0" w:line="240" w:lineRule="auto"/>
        <w:jc w:val="both"/>
        <w:rPr>
          <w:sz w:val="24"/>
          <w:szCs w:val="24"/>
        </w:rPr>
      </w:pPr>
      <w:r w:rsidRPr="009366BA">
        <w:rPr>
          <w:rFonts w:eastAsia="Times New Roman"/>
          <w:sz w:val="24"/>
          <w:szCs w:val="24"/>
        </w:rPr>
        <w:t>1. Dao Thanh (2023). Organic production 'upgrades' agricultural products of Tuyen Quang. Vietnam Agriculture Newspaper - Vietnamese Agricultural Products. https://nongsanviet.nongnghiep.vn/san-xuat-huu-co-nang-doi-nong-san-xu-tuyen-d350408.html</w:t>
      </w:r>
    </w:p>
    <w:p w14:paraId="4A75EC4C" w14:textId="77777777" w:rsidR="009366BA" w:rsidRPr="009366BA" w:rsidRDefault="009366BA" w:rsidP="009366BA">
      <w:pPr>
        <w:spacing w:after="0" w:line="240" w:lineRule="auto"/>
        <w:jc w:val="both"/>
        <w:rPr>
          <w:sz w:val="24"/>
          <w:szCs w:val="24"/>
        </w:rPr>
      </w:pPr>
      <w:r w:rsidRPr="009366BA">
        <w:rPr>
          <w:rFonts w:eastAsia="Times New Roman"/>
          <w:sz w:val="24"/>
          <w:szCs w:val="24"/>
        </w:rPr>
        <w:t xml:space="preserve">2. Do Quang </w:t>
      </w:r>
      <w:proofErr w:type="spellStart"/>
      <w:r w:rsidRPr="009366BA">
        <w:rPr>
          <w:rFonts w:eastAsia="Times New Roman"/>
          <w:sz w:val="24"/>
          <w:szCs w:val="24"/>
        </w:rPr>
        <w:t>Giam</w:t>
      </w:r>
      <w:proofErr w:type="spellEnd"/>
      <w:r w:rsidRPr="009366BA">
        <w:rPr>
          <w:rFonts w:eastAsia="Times New Roman"/>
          <w:sz w:val="24"/>
          <w:szCs w:val="24"/>
        </w:rPr>
        <w:t xml:space="preserve"> &amp; Tran Quang Trung. (2013). Assessing the ability to participate in contract production of farming households in the Northeast midland and mountainous region: Research with tea trees in Tuyen Quang province. Journal of Science and Development, 11(3), 447–457.</w:t>
      </w:r>
    </w:p>
    <w:p w14:paraId="28F6F016" w14:textId="77777777" w:rsidR="009366BA" w:rsidRPr="009366BA" w:rsidRDefault="009366BA" w:rsidP="009366BA">
      <w:pPr>
        <w:spacing w:after="0" w:line="240" w:lineRule="auto"/>
        <w:jc w:val="both"/>
        <w:rPr>
          <w:sz w:val="24"/>
          <w:szCs w:val="24"/>
        </w:rPr>
      </w:pPr>
      <w:r w:rsidRPr="009366BA">
        <w:rPr>
          <w:rFonts w:eastAsia="Times New Roman"/>
          <w:sz w:val="24"/>
          <w:szCs w:val="24"/>
        </w:rPr>
        <w:t>3. Department of Agriculture and Rural Development of Tuyen Quang (2024). Report on the assessment of the current status of agricultural cooperative development in Tuyen Quang province. Department of Agriculture and Rural Development of Tuyen Quang.</w:t>
      </w:r>
    </w:p>
    <w:p w14:paraId="2465329E" w14:textId="77777777" w:rsidR="009366BA" w:rsidRPr="009366BA" w:rsidRDefault="009366BA" w:rsidP="009366BA">
      <w:pPr>
        <w:spacing w:after="0" w:line="240" w:lineRule="auto"/>
        <w:jc w:val="both"/>
        <w:rPr>
          <w:sz w:val="24"/>
          <w:szCs w:val="24"/>
        </w:rPr>
      </w:pPr>
      <w:r w:rsidRPr="009366BA">
        <w:rPr>
          <w:rFonts w:eastAsia="Times New Roman"/>
          <w:sz w:val="24"/>
          <w:szCs w:val="24"/>
        </w:rPr>
        <w:t xml:space="preserve">4. Department of Agriculture and Rural Development of Tuyen Quang (2025). Creating trust with consumers from organic agricultural products. https://sonnmt.tuyenquang.gov.vn/vi/tin-bai/tao-niem-tin-voi-nguoi-tieu-dung-tu-cac-san-pham-nong-san-huu- </w:t>
      </w:r>
      <w:proofErr w:type="spellStart"/>
      <w:r w:rsidRPr="009366BA">
        <w:rPr>
          <w:rFonts w:eastAsia="Times New Roman"/>
          <w:sz w:val="24"/>
          <w:szCs w:val="24"/>
        </w:rPr>
        <w:t>co?id</w:t>
      </w:r>
      <w:proofErr w:type="spellEnd"/>
      <w:r w:rsidRPr="009366BA">
        <w:rPr>
          <w:rFonts w:eastAsia="Times New Roman"/>
          <w:sz w:val="24"/>
          <w:szCs w:val="24"/>
        </w:rPr>
        <w:t>=139582&amp;type=NEWS</w:t>
      </w:r>
    </w:p>
    <w:p w14:paraId="59539AD5" w14:textId="77777777" w:rsidR="009366BA" w:rsidRPr="009366BA" w:rsidRDefault="009366BA" w:rsidP="009366BA">
      <w:pPr>
        <w:spacing w:after="0" w:line="240" w:lineRule="auto"/>
        <w:jc w:val="both"/>
        <w:rPr>
          <w:sz w:val="24"/>
          <w:szCs w:val="24"/>
        </w:rPr>
      </w:pPr>
      <w:r w:rsidRPr="009366BA">
        <w:rPr>
          <w:rFonts w:eastAsia="Times New Roman"/>
          <w:sz w:val="24"/>
          <w:szCs w:val="24"/>
        </w:rPr>
        <w:t>5. Agriculture and Environment Newspaper (2025). Tuyen Quang: Improving lives through growing medicinal plants. https://nongnghiepmoitruong.vn/tuyen-quang-nang-cao-doi-song-nho-trong-cay-duoc-lieu-d727079.html</w:t>
      </w:r>
    </w:p>
    <w:p w14:paraId="7767C97F" w14:textId="77777777" w:rsidR="009366BA" w:rsidRPr="009366BA" w:rsidRDefault="009366BA" w:rsidP="009366BA">
      <w:pPr>
        <w:spacing w:after="0" w:line="240" w:lineRule="auto"/>
        <w:jc w:val="both"/>
        <w:rPr>
          <w:sz w:val="24"/>
          <w:szCs w:val="24"/>
        </w:rPr>
      </w:pPr>
      <w:r w:rsidRPr="009366BA">
        <w:rPr>
          <w:rFonts w:eastAsia="Times New Roman"/>
          <w:sz w:val="24"/>
          <w:szCs w:val="24"/>
        </w:rPr>
        <w:t>6. Tuyen Quang Statistics Office (2024). Tuyen Quang Statistical Yearbook 2024.</w:t>
      </w:r>
    </w:p>
    <w:p w14:paraId="63AA1175" w14:textId="77777777" w:rsidR="009366BA" w:rsidRPr="009366BA" w:rsidRDefault="009366BA" w:rsidP="009366BA">
      <w:pPr>
        <w:spacing w:after="0" w:line="240" w:lineRule="auto"/>
        <w:jc w:val="both"/>
        <w:rPr>
          <w:sz w:val="24"/>
          <w:szCs w:val="24"/>
        </w:rPr>
      </w:pPr>
      <w:r w:rsidRPr="009366BA">
        <w:rPr>
          <w:rFonts w:eastAsia="Times New Roman"/>
          <w:sz w:val="24"/>
          <w:szCs w:val="24"/>
        </w:rPr>
        <w:t>7. Tuyen Quang Cooperative Union (2024). Summary report of cooperative activities in 3 years 2022, 2023, 2024 - Tuyen Quang Cooperative Union.</w:t>
      </w:r>
    </w:p>
    <w:p w14:paraId="0E6CAD51" w14:textId="77777777" w:rsidR="009366BA" w:rsidRPr="009366BA" w:rsidRDefault="009366BA" w:rsidP="009366BA">
      <w:pPr>
        <w:spacing w:after="0" w:line="240" w:lineRule="auto"/>
        <w:jc w:val="both"/>
        <w:rPr>
          <w:sz w:val="24"/>
          <w:szCs w:val="24"/>
        </w:rPr>
      </w:pPr>
      <w:r w:rsidRPr="009366BA">
        <w:rPr>
          <w:rFonts w:eastAsia="Times New Roman"/>
          <w:sz w:val="24"/>
          <w:szCs w:val="24"/>
        </w:rPr>
        <w:t>8. Ministry of Agriculture and Rural Development. (2024). Summary report on the situation of agricultural cooperatives and medicinal material production in 2023–2024. Hanoi.</w:t>
      </w:r>
    </w:p>
    <w:p w14:paraId="7A41C0E8" w14:textId="77777777" w:rsidR="009366BA" w:rsidRPr="009366BA" w:rsidRDefault="009366BA" w:rsidP="009366BA">
      <w:pPr>
        <w:spacing w:after="0" w:line="240" w:lineRule="auto"/>
        <w:jc w:val="both"/>
        <w:rPr>
          <w:sz w:val="24"/>
          <w:szCs w:val="24"/>
        </w:rPr>
      </w:pPr>
      <w:r w:rsidRPr="009366BA">
        <w:rPr>
          <w:rFonts w:eastAsia="Times New Roman"/>
          <w:sz w:val="24"/>
          <w:szCs w:val="24"/>
        </w:rPr>
        <w:t>9. Central Office for Coordination of the New Rural Program. (2024). Report on the implementation results of the OCOP program for medicinal material products. Hanoi.</w:t>
      </w:r>
    </w:p>
    <w:p w14:paraId="4792853C" w14:textId="77777777" w:rsidR="009366BA" w:rsidRPr="009366BA" w:rsidRDefault="009366BA" w:rsidP="009366BA">
      <w:pPr>
        <w:spacing w:after="0" w:line="240" w:lineRule="auto"/>
        <w:jc w:val="both"/>
        <w:rPr>
          <w:sz w:val="24"/>
          <w:szCs w:val="24"/>
        </w:rPr>
      </w:pPr>
      <w:r w:rsidRPr="009366BA">
        <w:rPr>
          <w:rFonts w:eastAsia="Times New Roman"/>
          <w:sz w:val="24"/>
          <w:szCs w:val="24"/>
        </w:rPr>
        <w:t>10. Tuyen Quang Statistics Office (2024). Tuyen Quang Statistical Yearbook 2024. Tuyen Quang Statistics Office.</w:t>
      </w:r>
    </w:p>
    <w:p w14:paraId="321DEEC3" w14:textId="77777777" w:rsidR="009366BA" w:rsidRPr="009366BA" w:rsidRDefault="009366BA">
      <w:pPr>
        <w:spacing w:after="0" w:line="240" w:lineRule="auto"/>
        <w:rPr>
          <w:b/>
          <w:sz w:val="24"/>
          <w:szCs w:val="24"/>
        </w:rPr>
      </w:pPr>
      <w:r w:rsidRPr="009366BA">
        <w:rPr>
          <w:b/>
          <w:sz w:val="24"/>
          <w:szCs w:val="24"/>
        </w:rPr>
        <w:br w:type="page"/>
      </w:r>
    </w:p>
    <w:p w14:paraId="380C71BF" w14:textId="3A3C7076" w:rsidR="003D40B4" w:rsidRPr="009366BA" w:rsidRDefault="003D40B4" w:rsidP="009366BA">
      <w:pPr>
        <w:spacing w:after="0" w:line="240" w:lineRule="auto"/>
        <w:rPr>
          <w:sz w:val="24"/>
          <w:szCs w:val="24"/>
        </w:rPr>
      </w:pPr>
    </w:p>
    <w:sectPr w:rsidR="003D40B4" w:rsidRPr="009366BA" w:rsidSect="004E2EB1">
      <w:headerReference w:type="even" r:id="rId15"/>
      <w:headerReference w:type="default" r:id="rId16"/>
      <w:footerReference w:type="even" r:id="rId17"/>
      <w:footerReference w:type="default" r:id="rId18"/>
      <w:headerReference w:type="first" r:id="rId19"/>
      <w:footerReference w:type="first" r:id="rId20"/>
      <w:type w:val="continuous"/>
      <w:pgSz w:w="11906" w:h="16838"/>
      <w:pgMar w:top="567" w:right="991" w:bottom="426"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6AA3C" w14:textId="77777777" w:rsidR="008214BF" w:rsidRDefault="008214BF" w:rsidP="00CC2F97">
      <w:pPr>
        <w:spacing w:after="0" w:line="240" w:lineRule="auto"/>
      </w:pPr>
      <w:r>
        <w:separator/>
      </w:r>
    </w:p>
  </w:endnote>
  <w:endnote w:type="continuationSeparator" w:id="0">
    <w:p w14:paraId="7E8C3735" w14:textId="77777777" w:rsidR="008214BF" w:rsidRDefault="008214BF" w:rsidP="00CC2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ld">
    <w:altName w:val="Times New Roman"/>
    <w:charset w:val="00"/>
    <w:family w:val="roman"/>
    <w:pitch w:val="default"/>
    <w:sig w:usb0="00000000" w:usb1="00000000" w:usb2="00000000" w:usb3="00000000" w:csb0="00040001" w:csb1="00000000"/>
  </w:font>
  <w:font w:name=".VnTime">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8F3C" w14:textId="77777777" w:rsidR="007B6F88" w:rsidRDefault="007B6F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A6D0A" w14:textId="77777777" w:rsidR="006219B2" w:rsidRDefault="006219B2">
    <w:pPr>
      <w:pStyle w:val="Footer"/>
      <w:jc w:val="center"/>
    </w:pPr>
    <w:r>
      <w:fldChar w:fldCharType="begin"/>
    </w:r>
    <w:r>
      <w:instrText xml:space="preserve"> PAGE   \* MERGEFORMAT </w:instrText>
    </w:r>
    <w:r>
      <w:fldChar w:fldCharType="separate"/>
    </w:r>
    <w:r w:rsidR="00A80E97">
      <w:rPr>
        <w:noProof/>
      </w:rPr>
      <w:t>1</w:t>
    </w:r>
    <w:r>
      <w:fldChar w:fldCharType="end"/>
    </w:r>
  </w:p>
  <w:p w14:paraId="3E25FE63" w14:textId="77777777" w:rsidR="006219B2" w:rsidRDefault="006219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321F2" w14:textId="77777777" w:rsidR="007B6F88" w:rsidRDefault="007B6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D9746" w14:textId="77777777" w:rsidR="008214BF" w:rsidRDefault="008214BF" w:rsidP="00CC2F97">
      <w:pPr>
        <w:spacing w:after="0" w:line="240" w:lineRule="auto"/>
      </w:pPr>
      <w:r>
        <w:separator/>
      </w:r>
    </w:p>
  </w:footnote>
  <w:footnote w:type="continuationSeparator" w:id="0">
    <w:p w14:paraId="5326F45D" w14:textId="77777777" w:rsidR="008214BF" w:rsidRDefault="008214BF" w:rsidP="00CC2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C15DF" w14:textId="0BA8FBB7" w:rsidR="007B6F88" w:rsidRDefault="007B6F88">
    <w:pPr>
      <w:pStyle w:val="Header"/>
    </w:pPr>
    <w:r>
      <w:rPr>
        <w:noProof/>
      </w:rPr>
      <w:pict w14:anchorId="53194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9813" o:spid="_x0000_s1026" type="#_x0000_t136" style="position:absolute;margin-left:0;margin-top:0;width:611.55pt;height:67.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ECFE5" w14:textId="2758A88A" w:rsidR="007B6F88" w:rsidRDefault="007B6F88">
    <w:pPr>
      <w:pStyle w:val="Header"/>
    </w:pPr>
    <w:r>
      <w:rPr>
        <w:noProof/>
      </w:rPr>
      <w:pict w14:anchorId="3A7E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9814" o:spid="_x0000_s1027" type="#_x0000_t136" style="position:absolute;margin-left:0;margin-top:0;width:611.55pt;height:67.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826A1" w14:textId="313D3665" w:rsidR="007B6F88" w:rsidRDefault="007B6F88">
    <w:pPr>
      <w:pStyle w:val="Header"/>
    </w:pPr>
    <w:r>
      <w:rPr>
        <w:noProof/>
      </w:rPr>
      <w:pict w14:anchorId="1B76A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9812" o:spid="_x0000_s1025" type="#_x0000_t136" style="position:absolute;margin-left:0;margin-top:0;width:611.55pt;height:67.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CAC5D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50472"/>
    <w:multiLevelType w:val="multilevel"/>
    <w:tmpl w:val="3CEECD46"/>
    <w:numStyleLink w:val="StyleBulleted"/>
  </w:abstractNum>
  <w:abstractNum w:abstractNumId="2" w15:restartNumberingAfterBreak="0">
    <w:nsid w:val="04751F6B"/>
    <w:multiLevelType w:val="multilevel"/>
    <w:tmpl w:val="06C0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56111"/>
    <w:multiLevelType w:val="hybridMultilevel"/>
    <w:tmpl w:val="9320D9FE"/>
    <w:lvl w:ilvl="0" w:tplc="A6C8D02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CE5117"/>
    <w:multiLevelType w:val="hybridMultilevel"/>
    <w:tmpl w:val="986857D6"/>
    <w:lvl w:ilvl="0" w:tplc="D38AD9D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E1AD1"/>
    <w:multiLevelType w:val="multilevel"/>
    <w:tmpl w:val="3CEECD46"/>
    <w:styleLink w:val="StyleBulleted"/>
    <w:lvl w:ilvl="0">
      <w:start w:val="1"/>
      <w:numFmt w:val="bullet"/>
      <w:pStyle w:val="CharCharCharCharCharChar1"/>
      <w:lvlText w:val="-"/>
      <w:lvlJc w:val="left"/>
      <w:pPr>
        <w:tabs>
          <w:tab w:val="num" w:pos="720"/>
        </w:tabs>
        <w:ind w:left="720" w:hanging="360"/>
      </w:pPr>
      <w:rPr>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97679B"/>
    <w:multiLevelType w:val="hybridMultilevel"/>
    <w:tmpl w:val="EBFA8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8469DB"/>
    <w:multiLevelType w:val="hybridMultilevel"/>
    <w:tmpl w:val="A2D67F5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8B35321"/>
    <w:multiLevelType w:val="hybridMultilevel"/>
    <w:tmpl w:val="BB9002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A1F54F2"/>
    <w:multiLevelType w:val="hybridMultilevel"/>
    <w:tmpl w:val="FC445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B00CF9"/>
    <w:multiLevelType w:val="hybridMultilevel"/>
    <w:tmpl w:val="CE38B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733EFB"/>
    <w:multiLevelType w:val="hybridMultilevel"/>
    <w:tmpl w:val="DEE6C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3351AD"/>
    <w:multiLevelType w:val="multilevel"/>
    <w:tmpl w:val="1EB4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DB19F1"/>
    <w:multiLevelType w:val="hybridMultilevel"/>
    <w:tmpl w:val="BC9AE27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41020AA"/>
    <w:multiLevelType w:val="hybridMultilevel"/>
    <w:tmpl w:val="7C089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E3D5C"/>
    <w:multiLevelType w:val="multilevel"/>
    <w:tmpl w:val="5F4E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846F25"/>
    <w:multiLevelType w:val="multilevel"/>
    <w:tmpl w:val="7056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B6A0A"/>
    <w:multiLevelType w:val="multilevel"/>
    <w:tmpl w:val="C4A8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5770B2"/>
    <w:multiLevelType w:val="hybridMultilevel"/>
    <w:tmpl w:val="54B883AE"/>
    <w:lvl w:ilvl="0" w:tplc="0960FA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E097B"/>
    <w:multiLevelType w:val="hybridMultilevel"/>
    <w:tmpl w:val="F9CCD4AE"/>
    <w:lvl w:ilvl="0" w:tplc="4E98A268">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30252890"/>
    <w:multiLevelType w:val="hybridMultilevel"/>
    <w:tmpl w:val="C7E2AE0E"/>
    <w:lvl w:ilvl="0" w:tplc="88B050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DD4194"/>
    <w:multiLevelType w:val="hybridMultilevel"/>
    <w:tmpl w:val="CD2A7304"/>
    <w:lvl w:ilvl="0" w:tplc="D2D8646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46F4AE7"/>
    <w:multiLevelType w:val="hybridMultilevel"/>
    <w:tmpl w:val="85CC86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CA65208">
      <w:start w:val="29"/>
      <w:numFmt w:val="bullet"/>
      <w:lvlText w:val="-"/>
      <w:lvlJc w:val="left"/>
      <w:pPr>
        <w:ind w:left="2340" w:hanging="360"/>
      </w:pPr>
      <w:rPr>
        <w:rFonts w:ascii="Times New Roman" w:eastAsia="Times New Roman" w:hAnsi="Times New Roman" w:cs="Times New Roman" w:hint="default"/>
      </w:rPr>
    </w:lvl>
    <w:lvl w:ilvl="3" w:tplc="F94A175E">
      <w:start w:val="51"/>
      <w:numFmt w:val="bullet"/>
      <w:lvlText w:val=""/>
      <w:lvlJc w:val="left"/>
      <w:pPr>
        <w:ind w:left="2880" w:hanging="360"/>
      </w:pPr>
      <w:rPr>
        <w:rFonts w:ascii="Symbol" w:eastAsia="Times New Roman" w:hAnsi="Symbol" w:cs="Times New Roman" w:hint="default"/>
        <w:b/>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4B240FB"/>
    <w:multiLevelType w:val="hybridMultilevel"/>
    <w:tmpl w:val="77045E8A"/>
    <w:lvl w:ilvl="0" w:tplc="9A122186">
      <w:start w:val="7"/>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49740D"/>
    <w:multiLevelType w:val="hybridMultilevel"/>
    <w:tmpl w:val="EE9C8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C84956"/>
    <w:multiLevelType w:val="hybridMultilevel"/>
    <w:tmpl w:val="64F8F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B893B0A"/>
    <w:multiLevelType w:val="hybridMultilevel"/>
    <w:tmpl w:val="68C842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F9B5679"/>
    <w:multiLevelType w:val="hybridMultilevel"/>
    <w:tmpl w:val="5B2CF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4CA4430"/>
    <w:multiLevelType w:val="hybridMultilevel"/>
    <w:tmpl w:val="225A3DB8"/>
    <w:lvl w:ilvl="0" w:tplc="908235C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72D522D"/>
    <w:multiLevelType w:val="hybridMultilevel"/>
    <w:tmpl w:val="875C4B12"/>
    <w:lvl w:ilvl="0" w:tplc="42CC0B5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D86CDE"/>
    <w:multiLevelType w:val="multilevel"/>
    <w:tmpl w:val="5BD8E65E"/>
    <w:lvl w:ilvl="0">
      <w:start w:val="1"/>
      <w:numFmt w:val="decimal"/>
      <w:lvlText w:val="%1."/>
      <w:lvlJc w:val="left"/>
      <w:pPr>
        <w:ind w:left="408" w:hanging="408"/>
      </w:pPr>
      <w:rPr>
        <w:rFonts w:hint="default"/>
      </w:rPr>
    </w:lvl>
    <w:lvl w:ilvl="1">
      <w:start w:val="1"/>
      <w:numFmt w:val="decimal"/>
      <w:lvlText w:val="%1.%2."/>
      <w:lvlJc w:val="left"/>
      <w:pPr>
        <w:ind w:left="810" w:hanging="720"/>
      </w:pPr>
      <w:rPr>
        <w:rFonts w:hint="default"/>
        <w:color w:val="000000"/>
      </w:rPr>
    </w:lvl>
    <w:lvl w:ilvl="2">
      <w:start w:val="1"/>
      <w:numFmt w:val="decimal"/>
      <w:lvlText w:val="%1.%2.%3."/>
      <w:lvlJc w:val="left"/>
      <w:pPr>
        <w:ind w:left="81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1E504CC"/>
    <w:multiLevelType w:val="hybridMultilevel"/>
    <w:tmpl w:val="8676CEAE"/>
    <w:lvl w:ilvl="0" w:tplc="68CA6C5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1D28B3"/>
    <w:multiLevelType w:val="hybridMultilevel"/>
    <w:tmpl w:val="566A7C6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A8724A"/>
    <w:multiLevelType w:val="hybridMultilevel"/>
    <w:tmpl w:val="2CE251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59D920F1"/>
    <w:multiLevelType w:val="hybridMultilevel"/>
    <w:tmpl w:val="C7882E0C"/>
    <w:lvl w:ilvl="0" w:tplc="B78E5644">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A0A06E4"/>
    <w:multiLevelType w:val="multilevel"/>
    <w:tmpl w:val="1A36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767E13"/>
    <w:multiLevelType w:val="hybridMultilevel"/>
    <w:tmpl w:val="1994C94A"/>
    <w:lvl w:ilvl="0" w:tplc="F036F4E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ED7EAF"/>
    <w:multiLevelType w:val="hybridMultilevel"/>
    <w:tmpl w:val="C31EE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124757"/>
    <w:multiLevelType w:val="hybridMultilevel"/>
    <w:tmpl w:val="68E2110E"/>
    <w:lvl w:ilvl="0" w:tplc="3356EA0C">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FC4A0F"/>
    <w:multiLevelType w:val="hybridMultilevel"/>
    <w:tmpl w:val="0C544C7C"/>
    <w:lvl w:ilvl="0" w:tplc="F73C60C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CE46D3"/>
    <w:multiLevelType w:val="hybridMultilevel"/>
    <w:tmpl w:val="95521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326BB4"/>
    <w:multiLevelType w:val="multilevel"/>
    <w:tmpl w:val="46D84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0986384">
    <w:abstractNumId w:val="36"/>
  </w:num>
  <w:num w:numId="2" w16cid:durableId="796067204">
    <w:abstractNumId w:val="32"/>
  </w:num>
  <w:num w:numId="3" w16cid:durableId="53697046">
    <w:abstractNumId w:val="3"/>
  </w:num>
  <w:num w:numId="4" w16cid:durableId="1408531308">
    <w:abstractNumId w:val="2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004751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5606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7566379">
    <w:abstractNumId w:val="7"/>
  </w:num>
  <w:num w:numId="8" w16cid:durableId="1724018609">
    <w:abstractNumId w:val="29"/>
  </w:num>
  <w:num w:numId="9" w16cid:durableId="1913659845">
    <w:abstractNumId w:val="30"/>
  </w:num>
  <w:num w:numId="10" w16cid:durableId="44184354">
    <w:abstractNumId w:val="5"/>
  </w:num>
  <w:num w:numId="11" w16cid:durableId="154884059">
    <w:abstractNumId w:val="1"/>
  </w:num>
  <w:num w:numId="12" w16cid:durableId="73402144">
    <w:abstractNumId w:val="38"/>
  </w:num>
  <w:num w:numId="13" w16cid:durableId="794326044">
    <w:abstractNumId w:val="18"/>
  </w:num>
  <w:num w:numId="14" w16cid:durableId="60636776">
    <w:abstractNumId w:val="23"/>
  </w:num>
  <w:num w:numId="15" w16cid:durableId="1092505023">
    <w:abstractNumId w:val="31"/>
  </w:num>
  <w:num w:numId="16" w16cid:durableId="245265415">
    <w:abstractNumId w:val="19"/>
  </w:num>
  <w:num w:numId="17" w16cid:durableId="2031685600">
    <w:abstractNumId w:val="34"/>
  </w:num>
  <w:num w:numId="18" w16cid:durableId="1528525145">
    <w:abstractNumId w:val="28"/>
  </w:num>
  <w:num w:numId="19" w16cid:durableId="1181897679">
    <w:abstractNumId w:val="39"/>
  </w:num>
  <w:num w:numId="20" w16cid:durableId="137192684">
    <w:abstractNumId w:val="13"/>
  </w:num>
  <w:num w:numId="21" w16cid:durableId="1622615378">
    <w:abstractNumId w:val="14"/>
  </w:num>
  <w:num w:numId="22" w16cid:durableId="294720309">
    <w:abstractNumId w:val="20"/>
  </w:num>
  <w:num w:numId="23" w16cid:durableId="780614068">
    <w:abstractNumId w:val="9"/>
  </w:num>
  <w:num w:numId="24" w16cid:durableId="155070537">
    <w:abstractNumId w:val="6"/>
  </w:num>
  <w:num w:numId="25" w16cid:durableId="1114402752">
    <w:abstractNumId w:val="27"/>
  </w:num>
  <w:num w:numId="26" w16cid:durableId="64764031">
    <w:abstractNumId w:val="10"/>
  </w:num>
  <w:num w:numId="27" w16cid:durableId="853224155">
    <w:abstractNumId w:val="25"/>
  </w:num>
  <w:num w:numId="28" w16cid:durableId="811141941">
    <w:abstractNumId w:val="26"/>
  </w:num>
  <w:num w:numId="29" w16cid:durableId="1635020627">
    <w:abstractNumId w:val="37"/>
  </w:num>
  <w:num w:numId="30" w16cid:durableId="1581256933">
    <w:abstractNumId w:val="4"/>
  </w:num>
  <w:num w:numId="31" w16cid:durableId="12190308">
    <w:abstractNumId w:val="11"/>
  </w:num>
  <w:num w:numId="32" w16cid:durableId="1866601180">
    <w:abstractNumId w:val="40"/>
  </w:num>
  <w:num w:numId="33" w16cid:durableId="338193583">
    <w:abstractNumId w:val="24"/>
  </w:num>
  <w:num w:numId="34" w16cid:durableId="773012195">
    <w:abstractNumId w:val="0"/>
  </w:num>
  <w:num w:numId="35" w16cid:durableId="1571580062">
    <w:abstractNumId w:val="17"/>
  </w:num>
  <w:num w:numId="36" w16cid:durableId="1668554348">
    <w:abstractNumId w:val="16"/>
  </w:num>
  <w:num w:numId="37" w16cid:durableId="265619804">
    <w:abstractNumId w:val="12"/>
  </w:num>
  <w:num w:numId="38" w16cid:durableId="923758027">
    <w:abstractNumId w:val="41"/>
  </w:num>
  <w:num w:numId="39" w16cid:durableId="2112386581">
    <w:abstractNumId w:val="15"/>
  </w:num>
  <w:num w:numId="40" w16cid:durableId="2032877619">
    <w:abstractNumId w:val="35"/>
  </w:num>
  <w:num w:numId="41" w16cid:durableId="1964847964">
    <w:abstractNumId w:val="2"/>
  </w:num>
  <w:num w:numId="42" w16cid:durableId="1875192176">
    <w:abstractNumId w:val="8"/>
  </w:num>
  <w:num w:numId="43" w16cid:durableId="54329538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hideSpellingErrors/>
  <w:proofState w:spelling="clean" w:grammar="clean"/>
  <w:defaultTabStop w:val="720"/>
  <w:drawingGridHorizontalSpacing w:val="13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D73"/>
    <w:rsid w:val="00000DF4"/>
    <w:rsid w:val="000016A8"/>
    <w:rsid w:val="00002060"/>
    <w:rsid w:val="00002B9E"/>
    <w:rsid w:val="00002E8F"/>
    <w:rsid w:val="000033FC"/>
    <w:rsid w:val="00010CB3"/>
    <w:rsid w:val="00013797"/>
    <w:rsid w:val="000137CD"/>
    <w:rsid w:val="00013A85"/>
    <w:rsid w:val="000158C1"/>
    <w:rsid w:val="0001739F"/>
    <w:rsid w:val="00017A97"/>
    <w:rsid w:val="00020086"/>
    <w:rsid w:val="0002089A"/>
    <w:rsid w:val="0002098B"/>
    <w:rsid w:val="0002424B"/>
    <w:rsid w:val="00026E12"/>
    <w:rsid w:val="0003107C"/>
    <w:rsid w:val="0003189F"/>
    <w:rsid w:val="000327D6"/>
    <w:rsid w:val="00033E0B"/>
    <w:rsid w:val="0003546D"/>
    <w:rsid w:val="0003783C"/>
    <w:rsid w:val="00041676"/>
    <w:rsid w:val="00044959"/>
    <w:rsid w:val="00044BB5"/>
    <w:rsid w:val="00044CA1"/>
    <w:rsid w:val="00045644"/>
    <w:rsid w:val="0004604E"/>
    <w:rsid w:val="0004787B"/>
    <w:rsid w:val="000479DC"/>
    <w:rsid w:val="00047C34"/>
    <w:rsid w:val="00052C22"/>
    <w:rsid w:val="000535A1"/>
    <w:rsid w:val="00057F30"/>
    <w:rsid w:val="00061F3C"/>
    <w:rsid w:val="00064531"/>
    <w:rsid w:val="000676A7"/>
    <w:rsid w:val="000726BC"/>
    <w:rsid w:val="00073417"/>
    <w:rsid w:val="000755A2"/>
    <w:rsid w:val="00075D9D"/>
    <w:rsid w:val="00076210"/>
    <w:rsid w:val="000777D3"/>
    <w:rsid w:val="00082258"/>
    <w:rsid w:val="00082F17"/>
    <w:rsid w:val="00083A67"/>
    <w:rsid w:val="00083DB3"/>
    <w:rsid w:val="00085451"/>
    <w:rsid w:val="000855C9"/>
    <w:rsid w:val="00085862"/>
    <w:rsid w:val="00086A54"/>
    <w:rsid w:val="0008707E"/>
    <w:rsid w:val="000903F2"/>
    <w:rsid w:val="0009178A"/>
    <w:rsid w:val="00092498"/>
    <w:rsid w:val="00093404"/>
    <w:rsid w:val="000953C2"/>
    <w:rsid w:val="000959DC"/>
    <w:rsid w:val="00096448"/>
    <w:rsid w:val="000A00E5"/>
    <w:rsid w:val="000A01D1"/>
    <w:rsid w:val="000A2020"/>
    <w:rsid w:val="000A3EF7"/>
    <w:rsid w:val="000A42E6"/>
    <w:rsid w:val="000A7152"/>
    <w:rsid w:val="000B11A5"/>
    <w:rsid w:val="000B1F13"/>
    <w:rsid w:val="000B2FD2"/>
    <w:rsid w:val="000B31A9"/>
    <w:rsid w:val="000B442F"/>
    <w:rsid w:val="000B551F"/>
    <w:rsid w:val="000B6543"/>
    <w:rsid w:val="000C226B"/>
    <w:rsid w:val="000C4EA0"/>
    <w:rsid w:val="000C5320"/>
    <w:rsid w:val="000D08CA"/>
    <w:rsid w:val="000D28F6"/>
    <w:rsid w:val="000D3FBC"/>
    <w:rsid w:val="000D497F"/>
    <w:rsid w:val="000E1191"/>
    <w:rsid w:val="000E1815"/>
    <w:rsid w:val="000E40AF"/>
    <w:rsid w:val="000E5F46"/>
    <w:rsid w:val="000E6111"/>
    <w:rsid w:val="000E6674"/>
    <w:rsid w:val="000F14EE"/>
    <w:rsid w:val="000F2074"/>
    <w:rsid w:val="000F5773"/>
    <w:rsid w:val="000F588F"/>
    <w:rsid w:val="000F5B66"/>
    <w:rsid w:val="000F7946"/>
    <w:rsid w:val="001003B9"/>
    <w:rsid w:val="00100C1D"/>
    <w:rsid w:val="001017F8"/>
    <w:rsid w:val="00101F8E"/>
    <w:rsid w:val="00103F3C"/>
    <w:rsid w:val="00104143"/>
    <w:rsid w:val="00105D55"/>
    <w:rsid w:val="00107095"/>
    <w:rsid w:val="00107502"/>
    <w:rsid w:val="001102BB"/>
    <w:rsid w:val="00111D39"/>
    <w:rsid w:val="00111DFF"/>
    <w:rsid w:val="001156B5"/>
    <w:rsid w:val="00115F66"/>
    <w:rsid w:val="00116B93"/>
    <w:rsid w:val="00117DCB"/>
    <w:rsid w:val="00117EEB"/>
    <w:rsid w:val="00120331"/>
    <w:rsid w:val="0012288D"/>
    <w:rsid w:val="001235BD"/>
    <w:rsid w:val="0012544E"/>
    <w:rsid w:val="001262CA"/>
    <w:rsid w:val="00126F92"/>
    <w:rsid w:val="00127D78"/>
    <w:rsid w:val="001308F8"/>
    <w:rsid w:val="00132B1B"/>
    <w:rsid w:val="00134469"/>
    <w:rsid w:val="00134FEB"/>
    <w:rsid w:val="001435F9"/>
    <w:rsid w:val="0014380F"/>
    <w:rsid w:val="00144DA4"/>
    <w:rsid w:val="00146B30"/>
    <w:rsid w:val="00152F78"/>
    <w:rsid w:val="00153DF7"/>
    <w:rsid w:val="00154B89"/>
    <w:rsid w:val="001568B1"/>
    <w:rsid w:val="00156B68"/>
    <w:rsid w:val="00157472"/>
    <w:rsid w:val="00157B1E"/>
    <w:rsid w:val="00160BBF"/>
    <w:rsid w:val="0016106C"/>
    <w:rsid w:val="00165914"/>
    <w:rsid w:val="0016795D"/>
    <w:rsid w:val="00171056"/>
    <w:rsid w:val="00172B82"/>
    <w:rsid w:val="00172C38"/>
    <w:rsid w:val="00172C83"/>
    <w:rsid w:val="00174CE8"/>
    <w:rsid w:val="0017695E"/>
    <w:rsid w:val="00177D73"/>
    <w:rsid w:val="00182037"/>
    <w:rsid w:val="0018283C"/>
    <w:rsid w:val="00182ABA"/>
    <w:rsid w:val="00182AD1"/>
    <w:rsid w:val="0018306C"/>
    <w:rsid w:val="0018363F"/>
    <w:rsid w:val="001844B4"/>
    <w:rsid w:val="001848B4"/>
    <w:rsid w:val="00185F62"/>
    <w:rsid w:val="0019028C"/>
    <w:rsid w:val="0019114E"/>
    <w:rsid w:val="0019169B"/>
    <w:rsid w:val="001921C2"/>
    <w:rsid w:val="00192709"/>
    <w:rsid w:val="001936C6"/>
    <w:rsid w:val="0019387A"/>
    <w:rsid w:val="001939AF"/>
    <w:rsid w:val="001A1679"/>
    <w:rsid w:val="001A3F45"/>
    <w:rsid w:val="001A4726"/>
    <w:rsid w:val="001A7D5A"/>
    <w:rsid w:val="001B1782"/>
    <w:rsid w:val="001B2268"/>
    <w:rsid w:val="001B651D"/>
    <w:rsid w:val="001B6A22"/>
    <w:rsid w:val="001C0D01"/>
    <w:rsid w:val="001C481C"/>
    <w:rsid w:val="001C583B"/>
    <w:rsid w:val="001C6EB6"/>
    <w:rsid w:val="001C7D47"/>
    <w:rsid w:val="001D1239"/>
    <w:rsid w:val="001D15B5"/>
    <w:rsid w:val="001D4C66"/>
    <w:rsid w:val="001D4E60"/>
    <w:rsid w:val="001D5343"/>
    <w:rsid w:val="001D5693"/>
    <w:rsid w:val="001D6A63"/>
    <w:rsid w:val="001D6B53"/>
    <w:rsid w:val="001D7674"/>
    <w:rsid w:val="001E1251"/>
    <w:rsid w:val="001E20D2"/>
    <w:rsid w:val="001E2C2B"/>
    <w:rsid w:val="001E45C7"/>
    <w:rsid w:val="001E4D72"/>
    <w:rsid w:val="001E6337"/>
    <w:rsid w:val="001E6F4B"/>
    <w:rsid w:val="001F06A3"/>
    <w:rsid w:val="001F09D7"/>
    <w:rsid w:val="001F1A4C"/>
    <w:rsid w:val="001F2387"/>
    <w:rsid w:val="001F272E"/>
    <w:rsid w:val="001F4F50"/>
    <w:rsid w:val="001F78F4"/>
    <w:rsid w:val="00200058"/>
    <w:rsid w:val="00200C42"/>
    <w:rsid w:val="0020355E"/>
    <w:rsid w:val="002054AF"/>
    <w:rsid w:val="00205B0F"/>
    <w:rsid w:val="00211CED"/>
    <w:rsid w:val="0021359D"/>
    <w:rsid w:val="002173F4"/>
    <w:rsid w:val="002220A3"/>
    <w:rsid w:val="00223E77"/>
    <w:rsid w:val="002259F2"/>
    <w:rsid w:val="002276FA"/>
    <w:rsid w:val="00232896"/>
    <w:rsid w:val="00232EF0"/>
    <w:rsid w:val="0023531E"/>
    <w:rsid w:val="00236FCC"/>
    <w:rsid w:val="002378F8"/>
    <w:rsid w:val="00241F70"/>
    <w:rsid w:val="002458A9"/>
    <w:rsid w:val="00247802"/>
    <w:rsid w:val="00247A06"/>
    <w:rsid w:val="002503A1"/>
    <w:rsid w:val="00252C59"/>
    <w:rsid w:val="00253427"/>
    <w:rsid w:val="002538D5"/>
    <w:rsid w:val="00253C61"/>
    <w:rsid w:val="00254FB9"/>
    <w:rsid w:val="002602BC"/>
    <w:rsid w:val="00261DE0"/>
    <w:rsid w:val="00263676"/>
    <w:rsid w:val="00263C6D"/>
    <w:rsid w:val="00264FEC"/>
    <w:rsid w:val="00265EC1"/>
    <w:rsid w:val="0026753E"/>
    <w:rsid w:val="002705D7"/>
    <w:rsid w:val="002706EF"/>
    <w:rsid w:val="00273B02"/>
    <w:rsid w:val="00275DE5"/>
    <w:rsid w:val="002767F0"/>
    <w:rsid w:val="00280C21"/>
    <w:rsid w:val="00282C25"/>
    <w:rsid w:val="002831B8"/>
    <w:rsid w:val="00284545"/>
    <w:rsid w:val="00284B04"/>
    <w:rsid w:val="0028504D"/>
    <w:rsid w:val="0028696A"/>
    <w:rsid w:val="002915A8"/>
    <w:rsid w:val="00291C40"/>
    <w:rsid w:val="00294294"/>
    <w:rsid w:val="00297B6F"/>
    <w:rsid w:val="002A06FC"/>
    <w:rsid w:val="002A2A0B"/>
    <w:rsid w:val="002A2AFE"/>
    <w:rsid w:val="002A3E07"/>
    <w:rsid w:val="002A500A"/>
    <w:rsid w:val="002A6361"/>
    <w:rsid w:val="002A640A"/>
    <w:rsid w:val="002A653C"/>
    <w:rsid w:val="002A7397"/>
    <w:rsid w:val="002A7A37"/>
    <w:rsid w:val="002B079F"/>
    <w:rsid w:val="002B0FDC"/>
    <w:rsid w:val="002B2A6C"/>
    <w:rsid w:val="002B2AFC"/>
    <w:rsid w:val="002B45FC"/>
    <w:rsid w:val="002B55E7"/>
    <w:rsid w:val="002B7ABF"/>
    <w:rsid w:val="002C1325"/>
    <w:rsid w:val="002C151B"/>
    <w:rsid w:val="002C2069"/>
    <w:rsid w:val="002C290B"/>
    <w:rsid w:val="002C3E9D"/>
    <w:rsid w:val="002C4AA7"/>
    <w:rsid w:val="002C67E1"/>
    <w:rsid w:val="002C7146"/>
    <w:rsid w:val="002D01D0"/>
    <w:rsid w:val="002D2D7E"/>
    <w:rsid w:val="002D3F62"/>
    <w:rsid w:val="002D463F"/>
    <w:rsid w:val="002D4FB3"/>
    <w:rsid w:val="002D4FFE"/>
    <w:rsid w:val="002D522E"/>
    <w:rsid w:val="002D67DE"/>
    <w:rsid w:val="002D76C9"/>
    <w:rsid w:val="002E03C3"/>
    <w:rsid w:val="002E03F2"/>
    <w:rsid w:val="002E0B2F"/>
    <w:rsid w:val="002E16D4"/>
    <w:rsid w:val="002E18A2"/>
    <w:rsid w:val="002E312D"/>
    <w:rsid w:val="002E3927"/>
    <w:rsid w:val="002E3BFA"/>
    <w:rsid w:val="002E4874"/>
    <w:rsid w:val="002E57F7"/>
    <w:rsid w:val="002E7956"/>
    <w:rsid w:val="002F0345"/>
    <w:rsid w:val="002F3BD8"/>
    <w:rsid w:val="002F3DF9"/>
    <w:rsid w:val="002F5C37"/>
    <w:rsid w:val="002F6894"/>
    <w:rsid w:val="002F7160"/>
    <w:rsid w:val="003017D8"/>
    <w:rsid w:val="0030278F"/>
    <w:rsid w:val="00303651"/>
    <w:rsid w:val="00303B03"/>
    <w:rsid w:val="00304099"/>
    <w:rsid w:val="003046AF"/>
    <w:rsid w:val="0031340F"/>
    <w:rsid w:val="0031455D"/>
    <w:rsid w:val="003225C9"/>
    <w:rsid w:val="00322B1A"/>
    <w:rsid w:val="003236A3"/>
    <w:rsid w:val="00325BB9"/>
    <w:rsid w:val="003300F1"/>
    <w:rsid w:val="00330F2A"/>
    <w:rsid w:val="00331DF7"/>
    <w:rsid w:val="003353F2"/>
    <w:rsid w:val="003357F7"/>
    <w:rsid w:val="00335C24"/>
    <w:rsid w:val="00336523"/>
    <w:rsid w:val="00336EC3"/>
    <w:rsid w:val="0033769B"/>
    <w:rsid w:val="00340207"/>
    <w:rsid w:val="00341FF2"/>
    <w:rsid w:val="0034267E"/>
    <w:rsid w:val="00342A52"/>
    <w:rsid w:val="003434C6"/>
    <w:rsid w:val="0034588B"/>
    <w:rsid w:val="00346349"/>
    <w:rsid w:val="00346A38"/>
    <w:rsid w:val="00347BDA"/>
    <w:rsid w:val="00350B14"/>
    <w:rsid w:val="00350E23"/>
    <w:rsid w:val="00351786"/>
    <w:rsid w:val="00353245"/>
    <w:rsid w:val="0035404E"/>
    <w:rsid w:val="00354463"/>
    <w:rsid w:val="00355FD6"/>
    <w:rsid w:val="0035669A"/>
    <w:rsid w:val="003613E3"/>
    <w:rsid w:val="00362E69"/>
    <w:rsid w:val="00364E22"/>
    <w:rsid w:val="00365A58"/>
    <w:rsid w:val="00365D18"/>
    <w:rsid w:val="003665CB"/>
    <w:rsid w:val="00367AB6"/>
    <w:rsid w:val="003711D5"/>
    <w:rsid w:val="00372AA4"/>
    <w:rsid w:val="00374630"/>
    <w:rsid w:val="00375E69"/>
    <w:rsid w:val="00380FFA"/>
    <w:rsid w:val="0038130C"/>
    <w:rsid w:val="0038589F"/>
    <w:rsid w:val="0038713B"/>
    <w:rsid w:val="0039164D"/>
    <w:rsid w:val="003937DB"/>
    <w:rsid w:val="0039459E"/>
    <w:rsid w:val="00395BDF"/>
    <w:rsid w:val="003965C5"/>
    <w:rsid w:val="003972F4"/>
    <w:rsid w:val="003A0C7C"/>
    <w:rsid w:val="003A2462"/>
    <w:rsid w:val="003A25EB"/>
    <w:rsid w:val="003A4EFB"/>
    <w:rsid w:val="003A6B39"/>
    <w:rsid w:val="003A7EFC"/>
    <w:rsid w:val="003B06FD"/>
    <w:rsid w:val="003B1478"/>
    <w:rsid w:val="003B2395"/>
    <w:rsid w:val="003B283D"/>
    <w:rsid w:val="003B4C6F"/>
    <w:rsid w:val="003B4FBC"/>
    <w:rsid w:val="003C1A8A"/>
    <w:rsid w:val="003C1D09"/>
    <w:rsid w:val="003C257A"/>
    <w:rsid w:val="003C2B11"/>
    <w:rsid w:val="003C32C5"/>
    <w:rsid w:val="003C395F"/>
    <w:rsid w:val="003C508F"/>
    <w:rsid w:val="003C5DDE"/>
    <w:rsid w:val="003C669E"/>
    <w:rsid w:val="003C6FC2"/>
    <w:rsid w:val="003D07D6"/>
    <w:rsid w:val="003D15DE"/>
    <w:rsid w:val="003D1800"/>
    <w:rsid w:val="003D2A81"/>
    <w:rsid w:val="003D40B4"/>
    <w:rsid w:val="003D44EC"/>
    <w:rsid w:val="003D5124"/>
    <w:rsid w:val="003D5F3B"/>
    <w:rsid w:val="003D69A2"/>
    <w:rsid w:val="003D73B2"/>
    <w:rsid w:val="003E2244"/>
    <w:rsid w:val="003E4536"/>
    <w:rsid w:val="003E4716"/>
    <w:rsid w:val="003E49F2"/>
    <w:rsid w:val="003E526A"/>
    <w:rsid w:val="003F05C1"/>
    <w:rsid w:val="003F08B9"/>
    <w:rsid w:val="003F15F4"/>
    <w:rsid w:val="003F18FE"/>
    <w:rsid w:val="003F1F0F"/>
    <w:rsid w:val="003F227B"/>
    <w:rsid w:val="003F3619"/>
    <w:rsid w:val="003F51DF"/>
    <w:rsid w:val="003F6409"/>
    <w:rsid w:val="003F6C2E"/>
    <w:rsid w:val="003F6E40"/>
    <w:rsid w:val="004009F3"/>
    <w:rsid w:val="0040118C"/>
    <w:rsid w:val="00402FFA"/>
    <w:rsid w:val="0040592A"/>
    <w:rsid w:val="00411C31"/>
    <w:rsid w:val="00414968"/>
    <w:rsid w:val="00415C6C"/>
    <w:rsid w:val="00416262"/>
    <w:rsid w:val="004164F6"/>
    <w:rsid w:val="00417BAD"/>
    <w:rsid w:val="0042254A"/>
    <w:rsid w:val="0042480E"/>
    <w:rsid w:val="00426643"/>
    <w:rsid w:val="00426946"/>
    <w:rsid w:val="00426DDF"/>
    <w:rsid w:val="00430618"/>
    <w:rsid w:val="004325BA"/>
    <w:rsid w:val="00433884"/>
    <w:rsid w:val="00435AE4"/>
    <w:rsid w:val="004368A3"/>
    <w:rsid w:val="0044172D"/>
    <w:rsid w:val="00441DB6"/>
    <w:rsid w:val="0044216D"/>
    <w:rsid w:val="004421A1"/>
    <w:rsid w:val="004439A6"/>
    <w:rsid w:val="00443C9B"/>
    <w:rsid w:val="00450BE4"/>
    <w:rsid w:val="00451078"/>
    <w:rsid w:val="0045158F"/>
    <w:rsid w:val="00454588"/>
    <w:rsid w:val="00454FE5"/>
    <w:rsid w:val="0045559B"/>
    <w:rsid w:val="00457E5B"/>
    <w:rsid w:val="0046012E"/>
    <w:rsid w:val="00464935"/>
    <w:rsid w:val="00464B43"/>
    <w:rsid w:val="004654BB"/>
    <w:rsid w:val="004661FD"/>
    <w:rsid w:val="004666B4"/>
    <w:rsid w:val="0047155D"/>
    <w:rsid w:val="0047164E"/>
    <w:rsid w:val="00471EB2"/>
    <w:rsid w:val="00473651"/>
    <w:rsid w:val="00473F13"/>
    <w:rsid w:val="00474990"/>
    <w:rsid w:val="00474B44"/>
    <w:rsid w:val="004756E5"/>
    <w:rsid w:val="004774F1"/>
    <w:rsid w:val="00480B50"/>
    <w:rsid w:val="00480F9A"/>
    <w:rsid w:val="0048154E"/>
    <w:rsid w:val="00481D18"/>
    <w:rsid w:val="00485CFB"/>
    <w:rsid w:val="00486572"/>
    <w:rsid w:val="00490117"/>
    <w:rsid w:val="004905E8"/>
    <w:rsid w:val="00491DB3"/>
    <w:rsid w:val="0049382D"/>
    <w:rsid w:val="00493D50"/>
    <w:rsid w:val="004945A1"/>
    <w:rsid w:val="0049523B"/>
    <w:rsid w:val="004957AD"/>
    <w:rsid w:val="00496B96"/>
    <w:rsid w:val="00496D20"/>
    <w:rsid w:val="00497071"/>
    <w:rsid w:val="00497327"/>
    <w:rsid w:val="004A2E37"/>
    <w:rsid w:val="004A32D2"/>
    <w:rsid w:val="004A5729"/>
    <w:rsid w:val="004A7446"/>
    <w:rsid w:val="004B2FEE"/>
    <w:rsid w:val="004B586E"/>
    <w:rsid w:val="004B5D32"/>
    <w:rsid w:val="004C17A9"/>
    <w:rsid w:val="004C218E"/>
    <w:rsid w:val="004C2F48"/>
    <w:rsid w:val="004C3586"/>
    <w:rsid w:val="004C39B9"/>
    <w:rsid w:val="004C57D6"/>
    <w:rsid w:val="004C5D74"/>
    <w:rsid w:val="004D37D1"/>
    <w:rsid w:val="004D7E41"/>
    <w:rsid w:val="004E07EA"/>
    <w:rsid w:val="004E0823"/>
    <w:rsid w:val="004E200E"/>
    <w:rsid w:val="004E2EB1"/>
    <w:rsid w:val="004E3AB0"/>
    <w:rsid w:val="004E423B"/>
    <w:rsid w:val="004E4983"/>
    <w:rsid w:val="004E57FC"/>
    <w:rsid w:val="004E5B6B"/>
    <w:rsid w:val="004E6423"/>
    <w:rsid w:val="004F25B5"/>
    <w:rsid w:val="004F6D4D"/>
    <w:rsid w:val="004F7554"/>
    <w:rsid w:val="0050399A"/>
    <w:rsid w:val="00503A1A"/>
    <w:rsid w:val="00504FC1"/>
    <w:rsid w:val="00510013"/>
    <w:rsid w:val="005108E1"/>
    <w:rsid w:val="00510D0A"/>
    <w:rsid w:val="005138CF"/>
    <w:rsid w:val="0051390A"/>
    <w:rsid w:val="005140CE"/>
    <w:rsid w:val="00514AD2"/>
    <w:rsid w:val="00515DF0"/>
    <w:rsid w:val="00515E51"/>
    <w:rsid w:val="00515FF0"/>
    <w:rsid w:val="005160E8"/>
    <w:rsid w:val="00517C03"/>
    <w:rsid w:val="00517E4F"/>
    <w:rsid w:val="00520F97"/>
    <w:rsid w:val="00521A6F"/>
    <w:rsid w:val="00523598"/>
    <w:rsid w:val="005250FF"/>
    <w:rsid w:val="00525E3B"/>
    <w:rsid w:val="005307B9"/>
    <w:rsid w:val="00530DA7"/>
    <w:rsid w:val="005323FC"/>
    <w:rsid w:val="0053554D"/>
    <w:rsid w:val="00544C59"/>
    <w:rsid w:val="0054550D"/>
    <w:rsid w:val="0054597B"/>
    <w:rsid w:val="00550097"/>
    <w:rsid w:val="00550B68"/>
    <w:rsid w:val="005515BB"/>
    <w:rsid w:val="00552140"/>
    <w:rsid w:val="005525A9"/>
    <w:rsid w:val="00552A47"/>
    <w:rsid w:val="00552D33"/>
    <w:rsid w:val="005539E3"/>
    <w:rsid w:val="00553ECA"/>
    <w:rsid w:val="00553EDF"/>
    <w:rsid w:val="005548CD"/>
    <w:rsid w:val="00556FDA"/>
    <w:rsid w:val="00562EC7"/>
    <w:rsid w:val="00563B67"/>
    <w:rsid w:val="00566CCF"/>
    <w:rsid w:val="0056765C"/>
    <w:rsid w:val="00567D99"/>
    <w:rsid w:val="005727A6"/>
    <w:rsid w:val="00572A7D"/>
    <w:rsid w:val="00573B4B"/>
    <w:rsid w:val="005742DA"/>
    <w:rsid w:val="005753D6"/>
    <w:rsid w:val="00576E48"/>
    <w:rsid w:val="0058101A"/>
    <w:rsid w:val="0058223A"/>
    <w:rsid w:val="005823A8"/>
    <w:rsid w:val="0058325B"/>
    <w:rsid w:val="00583903"/>
    <w:rsid w:val="00583918"/>
    <w:rsid w:val="00584798"/>
    <w:rsid w:val="005866AB"/>
    <w:rsid w:val="00591AFE"/>
    <w:rsid w:val="00592D89"/>
    <w:rsid w:val="00593C2E"/>
    <w:rsid w:val="00593E7F"/>
    <w:rsid w:val="00595DB4"/>
    <w:rsid w:val="00596DA5"/>
    <w:rsid w:val="005A192E"/>
    <w:rsid w:val="005A197E"/>
    <w:rsid w:val="005A2924"/>
    <w:rsid w:val="005A3299"/>
    <w:rsid w:val="005A3939"/>
    <w:rsid w:val="005A4A43"/>
    <w:rsid w:val="005A6AB3"/>
    <w:rsid w:val="005B4662"/>
    <w:rsid w:val="005B5F34"/>
    <w:rsid w:val="005B6857"/>
    <w:rsid w:val="005C038C"/>
    <w:rsid w:val="005C0ABC"/>
    <w:rsid w:val="005C2E46"/>
    <w:rsid w:val="005C4D3D"/>
    <w:rsid w:val="005C7305"/>
    <w:rsid w:val="005C7B12"/>
    <w:rsid w:val="005D0242"/>
    <w:rsid w:val="005D19B0"/>
    <w:rsid w:val="005D1A1D"/>
    <w:rsid w:val="005D207F"/>
    <w:rsid w:val="005D3A83"/>
    <w:rsid w:val="005D531F"/>
    <w:rsid w:val="005D538D"/>
    <w:rsid w:val="005D5B07"/>
    <w:rsid w:val="005E04AC"/>
    <w:rsid w:val="005E0EE5"/>
    <w:rsid w:val="005E377D"/>
    <w:rsid w:val="005E3842"/>
    <w:rsid w:val="005E7798"/>
    <w:rsid w:val="005F2131"/>
    <w:rsid w:val="005F28EE"/>
    <w:rsid w:val="005F2996"/>
    <w:rsid w:val="005F318A"/>
    <w:rsid w:val="005F4055"/>
    <w:rsid w:val="005F576F"/>
    <w:rsid w:val="005F5A48"/>
    <w:rsid w:val="005F6F64"/>
    <w:rsid w:val="005F71FF"/>
    <w:rsid w:val="005F7A6A"/>
    <w:rsid w:val="0060031E"/>
    <w:rsid w:val="006004DB"/>
    <w:rsid w:val="00600CA4"/>
    <w:rsid w:val="00602468"/>
    <w:rsid w:val="00603A5C"/>
    <w:rsid w:val="00605244"/>
    <w:rsid w:val="00606607"/>
    <w:rsid w:val="00611B2E"/>
    <w:rsid w:val="00613352"/>
    <w:rsid w:val="00615319"/>
    <w:rsid w:val="0061741D"/>
    <w:rsid w:val="00617E26"/>
    <w:rsid w:val="00620289"/>
    <w:rsid w:val="006219B2"/>
    <w:rsid w:val="00626DCF"/>
    <w:rsid w:val="00627AA8"/>
    <w:rsid w:val="006308FE"/>
    <w:rsid w:val="00630BDF"/>
    <w:rsid w:val="0063101C"/>
    <w:rsid w:val="00631BA7"/>
    <w:rsid w:val="00631BEF"/>
    <w:rsid w:val="006321C4"/>
    <w:rsid w:val="00632CB9"/>
    <w:rsid w:val="00632E8F"/>
    <w:rsid w:val="00633432"/>
    <w:rsid w:val="00635972"/>
    <w:rsid w:val="00635E2A"/>
    <w:rsid w:val="00635ECC"/>
    <w:rsid w:val="00637F30"/>
    <w:rsid w:val="00640C1D"/>
    <w:rsid w:val="00641A6C"/>
    <w:rsid w:val="006435B3"/>
    <w:rsid w:val="00643B59"/>
    <w:rsid w:val="00645A25"/>
    <w:rsid w:val="00647134"/>
    <w:rsid w:val="00647995"/>
    <w:rsid w:val="006510A6"/>
    <w:rsid w:val="006515B5"/>
    <w:rsid w:val="00652FB0"/>
    <w:rsid w:val="006543BE"/>
    <w:rsid w:val="006562A0"/>
    <w:rsid w:val="00656392"/>
    <w:rsid w:val="00656E06"/>
    <w:rsid w:val="0065740F"/>
    <w:rsid w:val="00662033"/>
    <w:rsid w:val="0066310E"/>
    <w:rsid w:val="00663323"/>
    <w:rsid w:val="00663A6C"/>
    <w:rsid w:val="00664911"/>
    <w:rsid w:val="00667524"/>
    <w:rsid w:val="00670E68"/>
    <w:rsid w:val="0067151E"/>
    <w:rsid w:val="00671611"/>
    <w:rsid w:val="00672719"/>
    <w:rsid w:val="006732BB"/>
    <w:rsid w:val="00676068"/>
    <w:rsid w:val="00676A1B"/>
    <w:rsid w:val="00676C6A"/>
    <w:rsid w:val="006773FC"/>
    <w:rsid w:val="00677926"/>
    <w:rsid w:val="00680DED"/>
    <w:rsid w:val="00681365"/>
    <w:rsid w:val="00683401"/>
    <w:rsid w:val="0068571F"/>
    <w:rsid w:val="0068778E"/>
    <w:rsid w:val="00691DAB"/>
    <w:rsid w:val="00692049"/>
    <w:rsid w:val="00693350"/>
    <w:rsid w:val="00693615"/>
    <w:rsid w:val="00694AE1"/>
    <w:rsid w:val="006955AD"/>
    <w:rsid w:val="00696EE0"/>
    <w:rsid w:val="00697165"/>
    <w:rsid w:val="00697608"/>
    <w:rsid w:val="0069770B"/>
    <w:rsid w:val="006A0228"/>
    <w:rsid w:val="006A0D29"/>
    <w:rsid w:val="006A15EF"/>
    <w:rsid w:val="006A1AF7"/>
    <w:rsid w:val="006A2844"/>
    <w:rsid w:val="006A377E"/>
    <w:rsid w:val="006A5FB0"/>
    <w:rsid w:val="006B06C6"/>
    <w:rsid w:val="006B5E9F"/>
    <w:rsid w:val="006C0024"/>
    <w:rsid w:val="006C048B"/>
    <w:rsid w:val="006C380A"/>
    <w:rsid w:val="006C52AF"/>
    <w:rsid w:val="006C5FE7"/>
    <w:rsid w:val="006C68CC"/>
    <w:rsid w:val="006C7A9E"/>
    <w:rsid w:val="006D3200"/>
    <w:rsid w:val="006D3AF2"/>
    <w:rsid w:val="006D3D9E"/>
    <w:rsid w:val="006E0490"/>
    <w:rsid w:val="006E137E"/>
    <w:rsid w:val="006E2CC1"/>
    <w:rsid w:val="006E571D"/>
    <w:rsid w:val="006E5C3A"/>
    <w:rsid w:val="006E60AB"/>
    <w:rsid w:val="006E7D23"/>
    <w:rsid w:val="006F0143"/>
    <w:rsid w:val="006F02AB"/>
    <w:rsid w:val="006F2CDB"/>
    <w:rsid w:val="006F6698"/>
    <w:rsid w:val="007001F9"/>
    <w:rsid w:val="00704ECC"/>
    <w:rsid w:val="0070693D"/>
    <w:rsid w:val="0071331A"/>
    <w:rsid w:val="007133EB"/>
    <w:rsid w:val="00713416"/>
    <w:rsid w:val="00714F04"/>
    <w:rsid w:val="0071572C"/>
    <w:rsid w:val="007206F3"/>
    <w:rsid w:val="007212E8"/>
    <w:rsid w:val="0072162E"/>
    <w:rsid w:val="007217BD"/>
    <w:rsid w:val="007234E9"/>
    <w:rsid w:val="00724369"/>
    <w:rsid w:val="00725BAC"/>
    <w:rsid w:val="00725F98"/>
    <w:rsid w:val="007273AA"/>
    <w:rsid w:val="00730BEA"/>
    <w:rsid w:val="00730C3F"/>
    <w:rsid w:val="00730EFA"/>
    <w:rsid w:val="007314DB"/>
    <w:rsid w:val="00732D2B"/>
    <w:rsid w:val="00740064"/>
    <w:rsid w:val="00740084"/>
    <w:rsid w:val="00741E76"/>
    <w:rsid w:val="00742289"/>
    <w:rsid w:val="00743EEC"/>
    <w:rsid w:val="007441CA"/>
    <w:rsid w:val="00744742"/>
    <w:rsid w:val="00744F3B"/>
    <w:rsid w:val="00746DFA"/>
    <w:rsid w:val="00747288"/>
    <w:rsid w:val="00747998"/>
    <w:rsid w:val="00747E29"/>
    <w:rsid w:val="0075076E"/>
    <w:rsid w:val="007513BB"/>
    <w:rsid w:val="0075166B"/>
    <w:rsid w:val="007524C0"/>
    <w:rsid w:val="00754086"/>
    <w:rsid w:val="00754917"/>
    <w:rsid w:val="00755A92"/>
    <w:rsid w:val="007560B1"/>
    <w:rsid w:val="007568DB"/>
    <w:rsid w:val="00760832"/>
    <w:rsid w:val="00761C7F"/>
    <w:rsid w:val="00763087"/>
    <w:rsid w:val="007639B1"/>
    <w:rsid w:val="00766253"/>
    <w:rsid w:val="00766D5B"/>
    <w:rsid w:val="00767041"/>
    <w:rsid w:val="00767208"/>
    <w:rsid w:val="00770362"/>
    <w:rsid w:val="00772B88"/>
    <w:rsid w:val="00773613"/>
    <w:rsid w:val="00773BCC"/>
    <w:rsid w:val="007761AD"/>
    <w:rsid w:val="00776CE5"/>
    <w:rsid w:val="0077726F"/>
    <w:rsid w:val="00781584"/>
    <w:rsid w:val="00790387"/>
    <w:rsid w:val="00790A63"/>
    <w:rsid w:val="00790FBF"/>
    <w:rsid w:val="00792C32"/>
    <w:rsid w:val="00793771"/>
    <w:rsid w:val="007937BF"/>
    <w:rsid w:val="0079405C"/>
    <w:rsid w:val="00794D8E"/>
    <w:rsid w:val="00796FF0"/>
    <w:rsid w:val="00797369"/>
    <w:rsid w:val="007A07A3"/>
    <w:rsid w:val="007A0C0B"/>
    <w:rsid w:val="007A26C2"/>
    <w:rsid w:val="007A3309"/>
    <w:rsid w:val="007A35BB"/>
    <w:rsid w:val="007A48BE"/>
    <w:rsid w:val="007A6E9A"/>
    <w:rsid w:val="007A743B"/>
    <w:rsid w:val="007B0287"/>
    <w:rsid w:val="007B0D66"/>
    <w:rsid w:val="007B30FC"/>
    <w:rsid w:val="007B35AE"/>
    <w:rsid w:val="007B60AD"/>
    <w:rsid w:val="007B6F88"/>
    <w:rsid w:val="007B7829"/>
    <w:rsid w:val="007B7855"/>
    <w:rsid w:val="007B7EBF"/>
    <w:rsid w:val="007C01D2"/>
    <w:rsid w:val="007C13CE"/>
    <w:rsid w:val="007C33AA"/>
    <w:rsid w:val="007C5522"/>
    <w:rsid w:val="007C674A"/>
    <w:rsid w:val="007C688E"/>
    <w:rsid w:val="007D659E"/>
    <w:rsid w:val="007E041D"/>
    <w:rsid w:val="007E07C2"/>
    <w:rsid w:val="007E0F9C"/>
    <w:rsid w:val="007E27E4"/>
    <w:rsid w:val="007E3BF4"/>
    <w:rsid w:val="007E4E76"/>
    <w:rsid w:val="007E5147"/>
    <w:rsid w:val="007E5BC0"/>
    <w:rsid w:val="007E5F08"/>
    <w:rsid w:val="007E6786"/>
    <w:rsid w:val="007E7A2C"/>
    <w:rsid w:val="007E7B43"/>
    <w:rsid w:val="007F0B04"/>
    <w:rsid w:val="007F29BD"/>
    <w:rsid w:val="007F3C02"/>
    <w:rsid w:val="007F3C6B"/>
    <w:rsid w:val="007F5586"/>
    <w:rsid w:val="007F6355"/>
    <w:rsid w:val="00800F86"/>
    <w:rsid w:val="00801114"/>
    <w:rsid w:val="0080145A"/>
    <w:rsid w:val="00801C8A"/>
    <w:rsid w:val="00802843"/>
    <w:rsid w:val="008050D4"/>
    <w:rsid w:val="0080588B"/>
    <w:rsid w:val="00810046"/>
    <w:rsid w:val="00811430"/>
    <w:rsid w:val="0081277F"/>
    <w:rsid w:val="00812976"/>
    <w:rsid w:val="00812DBA"/>
    <w:rsid w:val="00813005"/>
    <w:rsid w:val="008133E0"/>
    <w:rsid w:val="00814118"/>
    <w:rsid w:val="00814ECE"/>
    <w:rsid w:val="008150AE"/>
    <w:rsid w:val="00816AD2"/>
    <w:rsid w:val="00817F50"/>
    <w:rsid w:val="008214BF"/>
    <w:rsid w:val="008223A7"/>
    <w:rsid w:val="00822581"/>
    <w:rsid w:val="00822D10"/>
    <w:rsid w:val="00823819"/>
    <w:rsid w:val="0082478F"/>
    <w:rsid w:val="00825B3E"/>
    <w:rsid w:val="00826EB0"/>
    <w:rsid w:val="00831462"/>
    <w:rsid w:val="00832536"/>
    <w:rsid w:val="008347EE"/>
    <w:rsid w:val="00834F24"/>
    <w:rsid w:val="008357C4"/>
    <w:rsid w:val="0084185C"/>
    <w:rsid w:val="00844FFA"/>
    <w:rsid w:val="0084644E"/>
    <w:rsid w:val="008468BC"/>
    <w:rsid w:val="0084692A"/>
    <w:rsid w:val="00846D48"/>
    <w:rsid w:val="00847808"/>
    <w:rsid w:val="00851449"/>
    <w:rsid w:val="00852A1F"/>
    <w:rsid w:val="0085307D"/>
    <w:rsid w:val="00854A35"/>
    <w:rsid w:val="00854C97"/>
    <w:rsid w:val="008564F3"/>
    <w:rsid w:val="00857C68"/>
    <w:rsid w:val="008619F4"/>
    <w:rsid w:val="00861D62"/>
    <w:rsid w:val="00862871"/>
    <w:rsid w:val="00863752"/>
    <w:rsid w:val="00865D94"/>
    <w:rsid w:val="00866BA8"/>
    <w:rsid w:val="008676AF"/>
    <w:rsid w:val="00870E09"/>
    <w:rsid w:val="008716C2"/>
    <w:rsid w:val="00873979"/>
    <w:rsid w:val="00876191"/>
    <w:rsid w:val="008803CE"/>
    <w:rsid w:val="00881878"/>
    <w:rsid w:val="00881C59"/>
    <w:rsid w:val="00882837"/>
    <w:rsid w:val="00884616"/>
    <w:rsid w:val="0088505F"/>
    <w:rsid w:val="00885FAC"/>
    <w:rsid w:val="00890043"/>
    <w:rsid w:val="00890286"/>
    <w:rsid w:val="00891BEE"/>
    <w:rsid w:val="00894905"/>
    <w:rsid w:val="00894D1F"/>
    <w:rsid w:val="00895AA3"/>
    <w:rsid w:val="008968E1"/>
    <w:rsid w:val="00896DD3"/>
    <w:rsid w:val="00897310"/>
    <w:rsid w:val="008973C2"/>
    <w:rsid w:val="00897C0E"/>
    <w:rsid w:val="008A0439"/>
    <w:rsid w:val="008A04D7"/>
    <w:rsid w:val="008A0DDD"/>
    <w:rsid w:val="008A4F20"/>
    <w:rsid w:val="008A5230"/>
    <w:rsid w:val="008A6DAC"/>
    <w:rsid w:val="008B0358"/>
    <w:rsid w:val="008B204E"/>
    <w:rsid w:val="008B3047"/>
    <w:rsid w:val="008B3EAE"/>
    <w:rsid w:val="008C0603"/>
    <w:rsid w:val="008C1C17"/>
    <w:rsid w:val="008C43B3"/>
    <w:rsid w:val="008C4AF8"/>
    <w:rsid w:val="008C4B92"/>
    <w:rsid w:val="008C6DA4"/>
    <w:rsid w:val="008C7020"/>
    <w:rsid w:val="008C7AD8"/>
    <w:rsid w:val="008D214A"/>
    <w:rsid w:val="008D31BE"/>
    <w:rsid w:val="008D380F"/>
    <w:rsid w:val="008D42B5"/>
    <w:rsid w:val="008D42D5"/>
    <w:rsid w:val="008D5E2D"/>
    <w:rsid w:val="008D5E94"/>
    <w:rsid w:val="008D6024"/>
    <w:rsid w:val="008D7EE4"/>
    <w:rsid w:val="008E059C"/>
    <w:rsid w:val="008E09D4"/>
    <w:rsid w:val="008E0EB1"/>
    <w:rsid w:val="008E2264"/>
    <w:rsid w:val="008E248D"/>
    <w:rsid w:val="008E3276"/>
    <w:rsid w:val="008E3552"/>
    <w:rsid w:val="008E3F55"/>
    <w:rsid w:val="008E412D"/>
    <w:rsid w:val="008E4434"/>
    <w:rsid w:val="008E525C"/>
    <w:rsid w:val="008E56BB"/>
    <w:rsid w:val="008E5993"/>
    <w:rsid w:val="008F3785"/>
    <w:rsid w:val="008F4201"/>
    <w:rsid w:val="008F547E"/>
    <w:rsid w:val="008F5A76"/>
    <w:rsid w:val="008F67E0"/>
    <w:rsid w:val="008F7292"/>
    <w:rsid w:val="008F7713"/>
    <w:rsid w:val="00900117"/>
    <w:rsid w:val="00900596"/>
    <w:rsid w:val="00900D4B"/>
    <w:rsid w:val="00905F0B"/>
    <w:rsid w:val="00907783"/>
    <w:rsid w:val="00907999"/>
    <w:rsid w:val="00912AC0"/>
    <w:rsid w:val="0091317A"/>
    <w:rsid w:val="00917915"/>
    <w:rsid w:val="00917ECD"/>
    <w:rsid w:val="00922A3D"/>
    <w:rsid w:val="00922F7E"/>
    <w:rsid w:val="00923392"/>
    <w:rsid w:val="00923F30"/>
    <w:rsid w:val="00924C85"/>
    <w:rsid w:val="0092731F"/>
    <w:rsid w:val="00930557"/>
    <w:rsid w:val="00930E44"/>
    <w:rsid w:val="00932470"/>
    <w:rsid w:val="009366BA"/>
    <w:rsid w:val="00936AF0"/>
    <w:rsid w:val="00941274"/>
    <w:rsid w:val="00943114"/>
    <w:rsid w:val="00944963"/>
    <w:rsid w:val="0094513A"/>
    <w:rsid w:val="009510A1"/>
    <w:rsid w:val="009510FB"/>
    <w:rsid w:val="00951F15"/>
    <w:rsid w:val="00952140"/>
    <w:rsid w:val="0095235D"/>
    <w:rsid w:val="0095531A"/>
    <w:rsid w:val="00956D88"/>
    <w:rsid w:val="00956D9D"/>
    <w:rsid w:val="0095753F"/>
    <w:rsid w:val="00957B75"/>
    <w:rsid w:val="0096106F"/>
    <w:rsid w:val="00961662"/>
    <w:rsid w:val="00961E2C"/>
    <w:rsid w:val="00962701"/>
    <w:rsid w:val="00963099"/>
    <w:rsid w:val="0096454B"/>
    <w:rsid w:val="0096477A"/>
    <w:rsid w:val="00964C64"/>
    <w:rsid w:val="009655CC"/>
    <w:rsid w:val="00966FD7"/>
    <w:rsid w:val="0097374E"/>
    <w:rsid w:val="00974061"/>
    <w:rsid w:val="00980846"/>
    <w:rsid w:val="00982569"/>
    <w:rsid w:val="00983750"/>
    <w:rsid w:val="00983B51"/>
    <w:rsid w:val="00984D6B"/>
    <w:rsid w:val="00984E15"/>
    <w:rsid w:val="00985707"/>
    <w:rsid w:val="00985D0C"/>
    <w:rsid w:val="009863D7"/>
    <w:rsid w:val="009873D0"/>
    <w:rsid w:val="0099016A"/>
    <w:rsid w:val="009903AF"/>
    <w:rsid w:val="0099069E"/>
    <w:rsid w:val="00990F66"/>
    <w:rsid w:val="00992DBF"/>
    <w:rsid w:val="00994062"/>
    <w:rsid w:val="00996099"/>
    <w:rsid w:val="00996D74"/>
    <w:rsid w:val="009971BE"/>
    <w:rsid w:val="0099753A"/>
    <w:rsid w:val="009A28B9"/>
    <w:rsid w:val="009A340C"/>
    <w:rsid w:val="009A35C7"/>
    <w:rsid w:val="009A3A32"/>
    <w:rsid w:val="009A3DB6"/>
    <w:rsid w:val="009A42CF"/>
    <w:rsid w:val="009A440B"/>
    <w:rsid w:val="009A52CC"/>
    <w:rsid w:val="009A5B42"/>
    <w:rsid w:val="009A5CD4"/>
    <w:rsid w:val="009A6651"/>
    <w:rsid w:val="009A693C"/>
    <w:rsid w:val="009B1B5F"/>
    <w:rsid w:val="009B335F"/>
    <w:rsid w:val="009B3669"/>
    <w:rsid w:val="009B3E2E"/>
    <w:rsid w:val="009B5C6D"/>
    <w:rsid w:val="009B703C"/>
    <w:rsid w:val="009B7FE6"/>
    <w:rsid w:val="009C3DE2"/>
    <w:rsid w:val="009C4BC6"/>
    <w:rsid w:val="009C55F4"/>
    <w:rsid w:val="009C798F"/>
    <w:rsid w:val="009C79D3"/>
    <w:rsid w:val="009D02C7"/>
    <w:rsid w:val="009D190F"/>
    <w:rsid w:val="009D1DFB"/>
    <w:rsid w:val="009D313A"/>
    <w:rsid w:val="009D44B3"/>
    <w:rsid w:val="009D4ACA"/>
    <w:rsid w:val="009D4EA9"/>
    <w:rsid w:val="009D733E"/>
    <w:rsid w:val="009D7A17"/>
    <w:rsid w:val="009E04CB"/>
    <w:rsid w:val="009E1DAC"/>
    <w:rsid w:val="009E57AD"/>
    <w:rsid w:val="009F0168"/>
    <w:rsid w:val="009F087C"/>
    <w:rsid w:val="009F1EED"/>
    <w:rsid w:val="009F3C45"/>
    <w:rsid w:val="009F4199"/>
    <w:rsid w:val="009F4EC2"/>
    <w:rsid w:val="009F5556"/>
    <w:rsid w:val="009F5F2E"/>
    <w:rsid w:val="009F6341"/>
    <w:rsid w:val="009F6542"/>
    <w:rsid w:val="009F6CEB"/>
    <w:rsid w:val="009F7160"/>
    <w:rsid w:val="00A002A2"/>
    <w:rsid w:val="00A00640"/>
    <w:rsid w:val="00A065E6"/>
    <w:rsid w:val="00A12351"/>
    <w:rsid w:val="00A12B99"/>
    <w:rsid w:val="00A138BB"/>
    <w:rsid w:val="00A140AA"/>
    <w:rsid w:val="00A16248"/>
    <w:rsid w:val="00A17708"/>
    <w:rsid w:val="00A17D58"/>
    <w:rsid w:val="00A2097C"/>
    <w:rsid w:val="00A212D4"/>
    <w:rsid w:val="00A2271A"/>
    <w:rsid w:val="00A22955"/>
    <w:rsid w:val="00A23FA8"/>
    <w:rsid w:val="00A3108D"/>
    <w:rsid w:val="00A32C56"/>
    <w:rsid w:val="00A33772"/>
    <w:rsid w:val="00A33CBA"/>
    <w:rsid w:val="00A34F22"/>
    <w:rsid w:val="00A350EF"/>
    <w:rsid w:val="00A36BAE"/>
    <w:rsid w:val="00A36CDF"/>
    <w:rsid w:val="00A36D77"/>
    <w:rsid w:val="00A402D7"/>
    <w:rsid w:val="00A41384"/>
    <w:rsid w:val="00A41FA9"/>
    <w:rsid w:val="00A42038"/>
    <w:rsid w:val="00A43E7B"/>
    <w:rsid w:val="00A45168"/>
    <w:rsid w:val="00A4713D"/>
    <w:rsid w:val="00A4723D"/>
    <w:rsid w:val="00A47979"/>
    <w:rsid w:val="00A52E42"/>
    <w:rsid w:val="00A534C6"/>
    <w:rsid w:val="00A54BE4"/>
    <w:rsid w:val="00A576D9"/>
    <w:rsid w:val="00A601C2"/>
    <w:rsid w:val="00A605CD"/>
    <w:rsid w:val="00A606F8"/>
    <w:rsid w:val="00A61668"/>
    <w:rsid w:val="00A61A14"/>
    <w:rsid w:val="00A64154"/>
    <w:rsid w:val="00A646F4"/>
    <w:rsid w:val="00A6597E"/>
    <w:rsid w:val="00A70179"/>
    <w:rsid w:val="00A7064A"/>
    <w:rsid w:val="00A721D0"/>
    <w:rsid w:val="00A73787"/>
    <w:rsid w:val="00A7405C"/>
    <w:rsid w:val="00A756CC"/>
    <w:rsid w:val="00A76F44"/>
    <w:rsid w:val="00A76FB2"/>
    <w:rsid w:val="00A77122"/>
    <w:rsid w:val="00A77295"/>
    <w:rsid w:val="00A77353"/>
    <w:rsid w:val="00A774B0"/>
    <w:rsid w:val="00A80474"/>
    <w:rsid w:val="00A804B5"/>
    <w:rsid w:val="00A80E97"/>
    <w:rsid w:val="00A82A56"/>
    <w:rsid w:val="00A84499"/>
    <w:rsid w:val="00A844A7"/>
    <w:rsid w:val="00A84C5C"/>
    <w:rsid w:val="00A84E92"/>
    <w:rsid w:val="00A8652C"/>
    <w:rsid w:val="00A90EBD"/>
    <w:rsid w:val="00A919DA"/>
    <w:rsid w:val="00A92261"/>
    <w:rsid w:val="00A937A9"/>
    <w:rsid w:val="00A94E3D"/>
    <w:rsid w:val="00AA0487"/>
    <w:rsid w:val="00AA05B2"/>
    <w:rsid w:val="00AA1246"/>
    <w:rsid w:val="00AB0A2B"/>
    <w:rsid w:val="00AB119D"/>
    <w:rsid w:val="00AB1390"/>
    <w:rsid w:val="00AB216C"/>
    <w:rsid w:val="00AB5E72"/>
    <w:rsid w:val="00AB64B3"/>
    <w:rsid w:val="00AB665A"/>
    <w:rsid w:val="00AB6F96"/>
    <w:rsid w:val="00AB7D69"/>
    <w:rsid w:val="00AC0DD9"/>
    <w:rsid w:val="00AC1649"/>
    <w:rsid w:val="00AC2A8A"/>
    <w:rsid w:val="00AC2DEF"/>
    <w:rsid w:val="00AC30E4"/>
    <w:rsid w:val="00AC4C07"/>
    <w:rsid w:val="00AC6603"/>
    <w:rsid w:val="00AC6DE3"/>
    <w:rsid w:val="00AD0E96"/>
    <w:rsid w:val="00AD550E"/>
    <w:rsid w:val="00AD59FA"/>
    <w:rsid w:val="00AD5E0D"/>
    <w:rsid w:val="00AD607A"/>
    <w:rsid w:val="00AD648F"/>
    <w:rsid w:val="00AD6B97"/>
    <w:rsid w:val="00AE0E37"/>
    <w:rsid w:val="00AE1C0D"/>
    <w:rsid w:val="00AE405D"/>
    <w:rsid w:val="00AE4F10"/>
    <w:rsid w:val="00AE76D6"/>
    <w:rsid w:val="00AF1FC6"/>
    <w:rsid w:val="00AF20E5"/>
    <w:rsid w:val="00AF2443"/>
    <w:rsid w:val="00AF413F"/>
    <w:rsid w:val="00AF42CC"/>
    <w:rsid w:val="00AF550F"/>
    <w:rsid w:val="00AF68AE"/>
    <w:rsid w:val="00AF6966"/>
    <w:rsid w:val="00B05590"/>
    <w:rsid w:val="00B058D3"/>
    <w:rsid w:val="00B06001"/>
    <w:rsid w:val="00B0662A"/>
    <w:rsid w:val="00B072BC"/>
    <w:rsid w:val="00B0777D"/>
    <w:rsid w:val="00B07836"/>
    <w:rsid w:val="00B120E9"/>
    <w:rsid w:val="00B12EE2"/>
    <w:rsid w:val="00B14014"/>
    <w:rsid w:val="00B157F8"/>
    <w:rsid w:val="00B163E5"/>
    <w:rsid w:val="00B17A3F"/>
    <w:rsid w:val="00B17D00"/>
    <w:rsid w:val="00B21779"/>
    <w:rsid w:val="00B22D48"/>
    <w:rsid w:val="00B23430"/>
    <w:rsid w:val="00B23589"/>
    <w:rsid w:val="00B31CF6"/>
    <w:rsid w:val="00B3347A"/>
    <w:rsid w:val="00B339D1"/>
    <w:rsid w:val="00B341F7"/>
    <w:rsid w:val="00B35634"/>
    <w:rsid w:val="00B35B0B"/>
    <w:rsid w:val="00B40BE1"/>
    <w:rsid w:val="00B42280"/>
    <w:rsid w:val="00B42716"/>
    <w:rsid w:val="00B4319F"/>
    <w:rsid w:val="00B466AE"/>
    <w:rsid w:val="00B475ED"/>
    <w:rsid w:val="00B504DC"/>
    <w:rsid w:val="00B511D7"/>
    <w:rsid w:val="00B51EB9"/>
    <w:rsid w:val="00B51F75"/>
    <w:rsid w:val="00B52E0D"/>
    <w:rsid w:val="00B54515"/>
    <w:rsid w:val="00B55E81"/>
    <w:rsid w:val="00B567E6"/>
    <w:rsid w:val="00B5743D"/>
    <w:rsid w:val="00B578C0"/>
    <w:rsid w:val="00B63369"/>
    <w:rsid w:val="00B6403F"/>
    <w:rsid w:val="00B65259"/>
    <w:rsid w:val="00B658FF"/>
    <w:rsid w:val="00B65CB8"/>
    <w:rsid w:val="00B66179"/>
    <w:rsid w:val="00B70DDA"/>
    <w:rsid w:val="00B7189B"/>
    <w:rsid w:val="00B74E0A"/>
    <w:rsid w:val="00B75639"/>
    <w:rsid w:val="00B75BE4"/>
    <w:rsid w:val="00B76B55"/>
    <w:rsid w:val="00B775BF"/>
    <w:rsid w:val="00B777F6"/>
    <w:rsid w:val="00B800BA"/>
    <w:rsid w:val="00B83097"/>
    <w:rsid w:val="00B843A3"/>
    <w:rsid w:val="00B85D77"/>
    <w:rsid w:val="00B8606C"/>
    <w:rsid w:val="00B86081"/>
    <w:rsid w:val="00B87AC3"/>
    <w:rsid w:val="00B92972"/>
    <w:rsid w:val="00B93219"/>
    <w:rsid w:val="00B937D0"/>
    <w:rsid w:val="00B93C61"/>
    <w:rsid w:val="00B95C7E"/>
    <w:rsid w:val="00BA1311"/>
    <w:rsid w:val="00BA17E4"/>
    <w:rsid w:val="00BA75CA"/>
    <w:rsid w:val="00BA7618"/>
    <w:rsid w:val="00BB2096"/>
    <w:rsid w:val="00BB3A48"/>
    <w:rsid w:val="00BB49AA"/>
    <w:rsid w:val="00BC11C6"/>
    <w:rsid w:val="00BC2F2F"/>
    <w:rsid w:val="00BC3F5C"/>
    <w:rsid w:val="00BD14E8"/>
    <w:rsid w:val="00BD2AD7"/>
    <w:rsid w:val="00BD2B7A"/>
    <w:rsid w:val="00BD2C7A"/>
    <w:rsid w:val="00BD4122"/>
    <w:rsid w:val="00BD46B2"/>
    <w:rsid w:val="00BD494B"/>
    <w:rsid w:val="00BD5005"/>
    <w:rsid w:val="00BD53EF"/>
    <w:rsid w:val="00BD6583"/>
    <w:rsid w:val="00BD757C"/>
    <w:rsid w:val="00BE12DB"/>
    <w:rsid w:val="00BE16AB"/>
    <w:rsid w:val="00BE1A27"/>
    <w:rsid w:val="00BE1D7F"/>
    <w:rsid w:val="00BE32A4"/>
    <w:rsid w:val="00BE4696"/>
    <w:rsid w:val="00BE5115"/>
    <w:rsid w:val="00BE51A1"/>
    <w:rsid w:val="00BF0B15"/>
    <w:rsid w:val="00BF3D65"/>
    <w:rsid w:val="00BF578D"/>
    <w:rsid w:val="00BF5E72"/>
    <w:rsid w:val="00BF6221"/>
    <w:rsid w:val="00BF6D3D"/>
    <w:rsid w:val="00BF7C84"/>
    <w:rsid w:val="00C00184"/>
    <w:rsid w:val="00C008AB"/>
    <w:rsid w:val="00C00E34"/>
    <w:rsid w:val="00C03D77"/>
    <w:rsid w:val="00C04DE7"/>
    <w:rsid w:val="00C11A3A"/>
    <w:rsid w:val="00C11F53"/>
    <w:rsid w:val="00C1241E"/>
    <w:rsid w:val="00C126A5"/>
    <w:rsid w:val="00C13827"/>
    <w:rsid w:val="00C14713"/>
    <w:rsid w:val="00C1495B"/>
    <w:rsid w:val="00C15EC0"/>
    <w:rsid w:val="00C16F40"/>
    <w:rsid w:val="00C171E2"/>
    <w:rsid w:val="00C2269D"/>
    <w:rsid w:val="00C27785"/>
    <w:rsid w:val="00C27AF3"/>
    <w:rsid w:val="00C27D4A"/>
    <w:rsid w:val="00C30EC3"/>
    <w:rsid w:val="00C32FF4"/>
    <w:rsid w:val="00C33733"/>
    <w:rsid w:val="00C33CBD"/>
    <w:rsid w:val="00C340E6"/>
    <w:rsid w:val="00C347E1"/>
    <w:rsid w:val="00C35218"/>
    <w:rsid w:val="00C35908"/>
    <w:rsid w:val="00C36A93"/>
    <w:rsid w:val="00C370B0"/>
    <w:rsid w:val="00C37433"/>
    <w:rsid w:val="00C40AA7"/>
    <w:rsid w:val="00C424B2"/>
    <w:rsid w:val="00C43A10"/>
    <w:rsid w:val="00C440D5"/>
    <w:rsid w:val="00C442C6"/>
    <w:rsid w:val="00C44A3D"/>
    <w:rsid w:val="00C47773"/>
    <w:rsid w:val="00C5135F"/>
    <w:rsid w:val="00C52806"/>
    <w:rsid w:val="00C52FB6"/>
    <w:rsid w:val="00C53C9D"/>
    <w:rsid w:val="00C54B78"/>
    <w:rsid w:val="00C56C8A"/>
    <w:rsid w:val="00C60173"/>
    <w:rsid w:val="00C61164"/>
    <w:rsid w:val="00C6164B"/>
    <w:rsid w:val="00C61686"/>
    <w:rsid w:val="00C62CF9"/>
    <w:rsid w:val="00C64888"/>
    <w:rsid w:val="00C65440"/>
    <w:rsid w:val="00C658DD"/>
    <w:rsid w:val="00C66583"/>
    <w:rsid w:val="00C66F1D"/>
    <w:rsid w:val="00C70706"/>
    <w:rsid w:val="00C725C2"/>
    <w:rsid w:val="00C764E5"/>
    <w:rsid w:val="00C820DE"/>
    <w:rsid w:val="00C8255E"/>
    <w:rsid w:val="00C82632"/>
    <w:rsid w:val="00C83C3D"/>
    <w:rsid w:val="00C85DB9"/>
    <w:rsid w:val="00C86190"/>
    <w:rsid w:val="00C8687A"/>
    <w:rsid w:val="00C87B61"/>
    <w:rsid w:val="00C9017B"/>
    <w:rsid w:val="00C93798"/>
    <w:rsid w:val="00C93F32"/>
    <w:rsid w:val="00C93FC9"/>
    <w:rsid w:val="00C95165"/>
    <w:rsid w:val="00C97F64"/>
    <w:rsid w:val="00CA0A3C"/>
    <w:rsid w:val="00CA1345"/>
    <w:rsid w:val="00CA15C6"/>
    <w:rsid w:val="00CA42E7"/>
    <w:rsid w:val="00CA494B"/>
    <w:rsid w:val="00CA72E1"/>
    <w:rsid w:val="00CA7588"/>
    <w:rsid w:val="00CB0190"/>
    <w:rsid w:val="00CB116E"/>
    <w:rsid w:val="00CB169E"/>
    <w:rsid w:val="00CB4C6B"/>
    <w:rsid w:val="00CB57E7"/>
    <w:rsid w:val="00CB6A7B"/>
    <w:rsid w:val="00CB7B61"/>
    <w:rsid w:val="00CC07DA"/>
    <w:rsid w:val="00CC223A"/>
    <w:rsid w:val="00CC2F97"/>
    <w:rsid w:val="00CC3085"/>
    <w:rsid w:val="00CC46C5"/>
    <w:rsid w:val="00CC51FD"/>
    <w:rsid w:val="00CC6415"/>
    <w:rsid w:val="00CC7C79"/>
    <w:rsid w:val="00CD1911"/>
    <w:rsid w:val="00CD30A6"/>
    <w:rsid w:val="00CE059A"/>
    <w:rsid w:val="00CE0F86"/>
    <w:rsid w:val="00CE174A"/>
    <w:rsid w:val="00CE3713"/>
    <w:rsid w:val="00CE4276"/>
    <w:rsid w:val="00CE4589"/>
    <w:rsid w:val="00CE4D41"/>
    <w:rsid w:val="00CE65CD"/>
    <w:rsid w:val="00CE6E3C"/>
    <w:rsid w:val="00CE7E01"/>
    <w:rsid w:val="00CF3993"/>
    <w:rsid w:val="00CF3AF1"/>
    <w:rsid w:val="00CF5E61"/>
    <w:rsid w:val="00CF6DBF"/>
    <w:rsid w:val="00CF77DA"/>
    <w:rsid w:val="00CF7B8A"/>
    <w:rsid w:val="00D014DB"/>
    <w:rsid w:val="00D02168"/>
    <w:rsid w:val="00D0232C"/>
    <w:rsid w:val="00D029E4"/>
    <w:rsid w:val="00D0435A"/>
    <w:rsid w:val="00D04BC1"/>
    <w:rsid w:val="00D062DB"/>
    <w:rsid w:val="00D073C7"/>
    <w:rsid w:val="00D1384E"/>
    <w:rsid w:val="00D13DF9"/>
    <w:rsid w:val="00D13FD8"/>
    <w:rsid w:val="00D14E6A"/>
    <w:rsid w:val="00D16971"/>
    <w:rsid w:val="00D201E1"/>
    <w:rsid w:val="00D23881"/>
    <w:rsid w:val="00D24BCB"/>
    <w:rsid w:val="00D345ED"/>
    <w:rsid w:val="00D35741"/>
    <w:rsid w:val="00D36A83"/>
    <w:rsid w:val="00D36BA3"/>
    <w:rsid w:val="00D3793D"/>
    <w:rsid w:val="00D4097B"/>
    <w:rsid w:val="00D4167D"/>
    <w:rsid w:val="00D41832"/>
    <w:rsid w:val="00D42AD4"/>
    <w:rsid w:val="00D44CDE"/>
    <w:rsid w:val="00D450F4"/>
    <w:rsid w:val="00D46EDB"/>
    <w:rsid w:val="00D471C6"/>
    <w:rsid w:val="00D474CB"/>
    <w:rsid w:val="00D50635"/>
    <w:rsid w:val="00D527C7"/>
    <w:rsid w:val="00D53FD2"/>
    <w:rsid w:val="00D5524F"/>
    <w:rsid w:val="00D6096E"/>
    <w:rsid w:val="00D60A82"/>
    <w:rsid w:val="00D616DC"/>
    <w:rsid w:val="00D617E8"/>
    <w:rsid w:val="00D6187B"/>
    <w:rsid w:val="00D619F5"/>
    <w:rsid w:val="00D62640"/>
    <w:rsid w:val="00D62996"/>
    <w:rsid w:val="00D634EE"/>
    <w:rsid w:val="00D6394E"/>
    <w:rsid w:val="00D63DD8"/>
    <w:rsid w:val="00D6558A"/>
    <w:rsid w:val="00D71382"/>
    <w:rsid w:val="00D722D0"/>
    <w:rsid w:val="00D728E1"/>
    <w:rsid w:val="00D73236"/>
    <w:rsid w:val="00D74309"/>
    <w:rsid w:val="00D75E83"/>
    <w:rsid w:val="00D80046"/>
    <w:rsid w:val="00D80D34"/>
    <w:rsid w:val="00D81250"/>
    <w:rsid w:val="00D8264D"/>
    <w:rsid w:val="00D82847"/>
    <w:rsid w:val="00D83EF5"/>
    <w:rsid w:val="00D852FB"/>
    <w:rsid w:val="00D857C8"/>
    <w:rsid w:val="00D85C8F"/>
    <w:rsid w:val="00D864CD"/>
    <w:rsid w:val="00D87970"/>
    <w:rsid w:val="00D87F81"/>
    <w:rsid w:val="00D90169"/>
    <w:rsid w:val="00D9042E"/>
    <w:rsid w:val="00D90BA6"/>
    <w:rsid w:val="00D91294"/>
    <w:rsid w:val="00D92DDE"/>
    <w:rsid w:val="00D9478B"/>
    <w:rsid w:val="00D95FB9"/>
    <w:rsid w:val="00D96CF3"/>
    <w:rsid w:val="00D97830"/>
    <w:rsid w:val="00DA0576"/>
    <w:rsid w:val="00DA303E"/>
    <w:rsid w:val="00DA3195"/>
    <w:rsid w:val="00DA32B8"/>
    <w:rsid w:val="00DA3702"/>
    <w:rsid w:val="00DA4E18"/>
    <w:rsid w:val="00DA5D21"/>
    <w:rsid w:val="00DA6DA8"/>
    <w:rsid w:val="00DA70CC"/>
    <w:rsid w:val="00DA7BE4"/>
    <w:rsid w:val="00DA7D02"/>
    <w:rsid w:val="00DA7EB3"/>
    <w:rsid w:val="00DA7EFD"/>
    <w:rsid w:val="00DB0D27"/>
    <w:rsid w:val="00DB2CAB"/>
    <w:rsid w:val="00DB3351"/>
    <w:rsid w:val="00DB4261"/>
    <w:rsid w:val="00DB5DF4"/>
    <w:rsid w:val="00DB6117"/>
    <w:rsid w:val="00DB693F"/>
    <w:rsid w:val="00DB7EA1"/>
    <w:rsid w:val="00DB7EB4"/>
    <w:rsid w:val="00DC1862"/>
    <w:rsid w:val="00DC1B48"/>
    <w:rsid w:val="00DC40DB"/>
    <w:rsid w:val="00DC480C"/>
    <w:rsid w:val="00DC534A"/>
    <w:rsid w:val="00DC6DAF"/>
    <w:rsid w:val="00DC722F"/>
    <w:rsid w:val="00DD0244"/>
    <w:rsid w:val="00DD036A"/>
    <w:rsid w:val="00DD2640"/>
    <w:rsid w:val="00DD4478"/>
    <w:rsid w:val="00DD4EB3"/>
    <w:rsid w:val="00DD5B21"/>
    <w:rsid w:val="00DD6F21"/>
    <w:rsid w:val="00DD7485"/>
    <w:rsid w:val="00DE077B"/>
    <w:rsid w:val="00DE1E28"/>
    <w:rsid w:val="00DE2216"/>
    <w:rsid w:val="00DE4A8F"/>
    <w:rsid w:val="00DE5F40"/>
    <w:rsid w:val="00DF0C35"/>
    <w:rsid w:val="00DF1BE2"/>
    <w:rsid w:val="00DF2682"/>
    <w:rsid w:val="00DF417A"/>
    <w:rsid w:val="00DF47E6"/>
    <w:rsid w:val="00DF54E4"/>
    <w:rsid w:val="00DF7B39"/>
    <w:rsid w:val="00DF7E48"/>
    <w:rsid w:val="00DF7EA2"/>
    <w:rsid w:val="00E0144D"/>
    <w:rsid w:val="00E01B90"/>
    <w:rsid w:val="00E0279A"/>
    <w:rsid w:val="00E02927"/>
    <w:rsid w:val="00E03914"/>
    <w:rsid w:val="00E05DF2"/>
    <w:rsid w:val="00E05F76"/>
    <w:rsid w:val="00E11151"/>
    <w:rsid w:val="00E11F7C"/>
    <w:rsid w:val="00E13520"/>
    <w:rsid w:val="00E139C7"/>
    <w:rsid w:val="00E169E6"/>
    <w:rsid w:val="00E172B3"/>
    <w:rsid w:val="00E21DF7"/>
    <w:rsid w:val="00E229A8"/>
    <w:rsid w:val="00E24412"/>
    <w:rsid w:val="00E266AD"/>
    <w:rsid w:val="00E30D35"/>
    <w:rsid w:val="00E336AD"/>
    <w:rsid w:val="00E341B0"/>
    <w:rsid w:val="00E34CF9"/>
    <w:rsid w:val="00E3602D"/>
    <w:rsid w:val="00E3613D"/>
    <w:rsid w:val="00E36B85"/>
    <w:rsid w:val="00E36F16"/>
    <w:rsid w:val="00E36FBE"/>
    <w:rsid w:val="00E375BF"/>
    <w:rsid w:val="00E37D7A"/>
    <w:rsid w:val="00E40680"/>
    <w:rsid w:val="00E40C79"/>
    <w:rsid w:val="00E413AB"/>
    <w:rsid w:val="00E41E59"/>
    <w:rsid w:val="00E466CA"/>
    <w:rsid w:val="00E4681D"/>
    <w:rsid w:val="00E46D0A"/>
    <w:rsid w:val="00E479BF"/>
    <w:rsid w:val="00E50C64"/>
    <w:rsid w:val="00E50E4F"/>
    <w:rsid w:val="00E51409"/>
    <w:rsid w:val="00E51658"/>
    <w:rsid w:val="00E54B83"/>
    <w:rsid w:val="00E57DE3"/>
    <w:rsid w:val="00E609A9"/>
    <w:rsid w:val="00E62C98"/>
    <w:rsid w:val="00E62D99"/>
    <w:rsid w:val="00E6332E"/>
    <w:rsid w:val="00E64C5B"/>
    <w:rsid w:val="00E64DC0"/>
    <w:rsid w:val="00E74F0E"/>
    <w:rsid w:val="00E7587C"/>
    <w:rsid w:val="00E75B33"/>
    <w:rsid w:val="00E77180"/>
    <w:rsid w:val="00E77DC0"/>
    <w:rsid w:val="00E805A9"/>
    <w:rsid w:val="00E80D6F"/>
    <w:rsid w:val="00E80DF8"/>
    <w:rsid w:val="00E85B00"/>
    <w:rsid w:val="00E8644F"/>
    <w:rsid w:val="00E872A9"/>
    <w:rsid w:val="00E872B8"/>
    <w:rsid w:val="00E877C7"/>
    <w:rsid w:val="00E944CD"/>
    <w:rsid w:val="00E95A15"/>
    <w:rsid w:val="00E969FD"/>
    <w:rsid w:val="00E97A46"/>
    <w:rsid w:val="00EA0A1D"/>
    <w:rsid w:val="00EA0A5B"/>
    <w:rsid w:val="00EA108F"/>
    <w:rsid w:val="00EA16B3"/>
    <w:rsid w:val="00EA246F"/>
    <w:rsid w:val="00EA2C4C"/>
    <w:rsid w:val="00EA4EFD"/>
    <w:rsid w:val="00EA5196"/>
    <w:rsid w:val="00EA5BB6"/>
    <w:rsid w:val="00EA64AB"/>
    <w:rsid w:val="00EA6540"/>
    <w:rsid w:val="00EA78D3"/>
    <w:rsid w:val="00EA7E13"/>
    <w:rsid w:val="00EB221E"/>
    <w:rsid w:val="00EB41D7"/>
    <w:rsid w:val="00EB4226"/>
    <w:rsid w:val="00EB4A2A"/>
    <w:rsid w:val="00EB7328"/>
    <w:rsid w:val="00EC09B2"/>
    <w:rsid w:val="00EC0E4C"/>
    <w:rsid w:val="00EC147D"/>
    <w:rsid w:val="00EC6B46"/>
    <w:rsid w:val="00EC6DB4"/>
    <w:rsid w:val="00ED031E"/>
    <w:rsid w:val="00ED0357"/>
    <w:rsid w:val="00ED0CB8"/>
    <w:rsid w:val="00ED1481"/>
    <w:rsid w:val="00ED3DE0"/>
    <w:rsid w:val="00ED3F49"/>
    <w:rsid w:val="00ED4BED"/>
    <w:rsid w:val="00ED4F78"/>
    <w:rsid w:val="00ED6F3A"/>
    <w:rsid w:val="00EE0A8E"/>
    <w:rsid w:val="00EE1CD9"/>
    <w:rsid w:val="00EE228C"/>
    <w:rsid w:val="00EE22AC"/>
    <w:rsid w:val="00EE24F2"/>
    <w:rsid w:val="00EE4881"/>
    <w:rsid w:val="00EE4CD0"/>
    <w:rsid w:val="00EE5147"/>
    <w:rsid w:val="00EE610E"/>
    <w:rsid w:val="00EF0D67"/>
    <w:rsid w:val="00EF23CA"/>
    <w:rsid w:val="00EF3BD2"/>
    <w:rsid w:val="00EF481D"/>
    <w:rsid w:val="00EF4830"/>
    <w:rsid w:val="00EF5198"/>
    <w:rsid w:val="00F01FA3"/>
    <w:rsid w:val="00F0335C"/>
    <w:rsid w:val="00F039C2"/>
    <w:rsid w:val="00F03B5A"/>
    <w:rsid w:val="00F042B8"/>
    <w:rsid w:val="00F0733A"/>
    <w:rsid w:val="00F14AAF"/>
    <w:rsid w:val="00F14F39"/>
    <w:rsid w:val="00F15847"/>
    <w:rsid w:val="00F17FC2"/>
    <w:rsid w:val="00F219D4"/>
    <w:rsid w:val="00F22379"/>
    <w:rsid w:val="00F231EC"/>
    <w:rsid w:val="00F24893"/>
    <w:rsid w:val="00F24944"/>
    <w:rsid w:val="00F3457B"/>
    <w:rsid w:val="00F3517B"/>
    <w:rsid w:val="00F40743"/>
    <w:rsid w:val="00F409DE"/>
    <w:rsid w:val="00F41E3F"/>
    <w:rsid w:val="00F45936"/>
    <w:rsid w:val="00F463FD"/>
    <w:rsid w:val="00F47BF4"/>
    <w:rsid w:val="00F50120"/>
    <w:rsid w:val="00F524DE"/>
    <w:rsid w:val="00F52C0E"/>
    <w:rsid w:val="00F53726"/>
    <w:rsid w:val="00F539E9"/>
    <w:rsid w:val="00F557C4"/>
    <w:rsid w:val="00F557EC"/>
    <w:rsid w:val="00F55835"/>
    <w:rsid w:val="00F56538"/>
    <w:rsid w:val="00F56849"/>
    <w:rsid w:val="00F56AD9"/>
    <w:rsid w:val="00F573F7"/>
    <w:rsid w:val="00F5756F"/>
    <w:rsid w:val="00F601C5"/>
    <w:rsid w:val="00F6020F"/>
    <w:rsid w:val="00F6083C"/>
    <w:rsid w:val="00F62AB8"/>
    <w:rsid w:val="00F64C9D"/>
    <w:rsid w:val="00F65B58"/>
    <w:rsid w:val="00F65BCB"/>
    <w:rsid w:val="00F66691"/>
    <w:rsid w:val="00F66773"/>
    <w:rsid w:val="00F71789"/>
    <w:rsid w:val="00F743C9"/>
    <w:rsid w:val="00F802DD"/>
    <w:rsid w:val="00F81721"/>
    <w:rsid w:val="00F834FC"/>
    <w:rsid w:val="00F8418E"/>
    <w:rsid w:val="00F85405"/>
    <w:rsid w:val="00F86689"/>
    <w:rsid w:val="00F86EF4"/>
    <w:rsid w:val="00F877FD"/>
    <w:rsid w:val="00F91F05"/>
    <w:rsid w:val="00F927F8"/>
    <w:rsid w:val="00F92FC8"/>
    <w:rsid w:val="00F93DAC"/>
    <w:rsid w:val="00F94E6F"/>
    <w:rsid w:val="00F950A6"/>
    <w:rsid w:val="00F96384"/>
    <w:rsid w:val="00F96418"/>
    <w:rsid w:val="00F96E41"/>
    <w:rsid w:val="00FA1C1B"/>
    <w:rsid w:val="00FA3079"/>
    <w:rsid w:val="00FA3609"/>
    <w:rsid w:val="00FB2025"/>
    <w:rsid w:val="00FB3EF9"/>
    <w:rsid w:val="00FB72A1"/>
    <w:rsid w:val="00FC0FA8"/>
    <w:rsid w:val="00FC0FE2"/>
    <w:rsid w:val="00FC1B08"/>
    <w:rsid w:val="00FC3112"/>
    <w:rsid w:val="00FC3446"/>
    <w:rsid w:val="00FC40DD"/>
    <w:rsid w:val="00FC46B5"/>
    <w:rsid w:val="00FC6512"/>
    <w:rsid w:val="00FC689D"/>
    <w:rsid w:val="00FC6FDB"/>
    <w:rsid w:val="00FD24C7"/>
    <w:rsid w:val="00FD47E6"/>
    <w:rsid w:val="00FD4FDE"/>
    <w:rsid w:val="00FD6AF6"/>
    <w:rsid w:val="00FD7683"/>
    <w:rsid w:val="00FD7AD5"/>
    <w:rsid w:val="00FE0416"/>
    <w:rsid w:val="00FE059F"/>
    <w:rsid w:val="00FE23F1"/>
    <w:rsid w:val="00FE3C3F"/>
    <w:rsid w:val="00FE5D50"/>
    <w:rsid w:val="00FE7095"/>
    <w:rsid w:val="00FF01EA"/>
    <w:rsid w:val="00FF04D8"/>
    <w:rsid w:val="00FF0790"/>
    <w:rsid w:val="00FF15F7"/>
    <w:rsid w:val="00FF1B69"/>
    <w:rsid w:val="00FF3288"/>
    <w:rsid w:val="00FF5292"/>
    <w:rsid w:val="00FF5475"/>
    <w:rsid w:val="00FF679D"/>
    <w:rsid w:val="00FF6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C568F"/>
  <w15:chartTrackingRefBased/>
  <w15:docId w15:val="{74740C0C-149E-4347-BA23-B6780D15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8FE"/>
    <w:pPr>
      <w:spacing w:after="200" w:line="276" w:lineRule="auto"/>
    </w:pPr>
    <w:rPr>
      <w:sz w:val="26"/>
      <w:szCs w:val="22"/>
      <w:lang w:val="en-GB"/>
    </w:rPr>
  </w:style>
  <w:style w:type="paragraph" w:styleId="Heading1">
    <w:name w:val="heading 1"/>
    <w:basedOn w:val="Normal"/>
    <w:link w:val="Heading1Char"/>
    <w:uiPriority w:val="9"/>
    <w:qFormat/>
    <w:rsid w:val="001F09D7"/>
    <w:pPr>
      <w:spacing w:before="100" w:beforeAutospacing="1" w:after="100" w:afterAutospacing="1" w:line="240" w:lineRule="auto"/>
      <w:outlineLvl w:val="0"/>
    </w:pPr>
    <w:rPr>
      <w:rFonts w:eastAsia="Times New Roman"/>
      <w:b/>
      <w:bCs/>
      <w:kern w:val="36"/>
      <w:sz w:val="48"/>
      <w:szCs w:val="48"/>
      <w:lang w:val="en-US"/>
    </w:rPr>
  </w:style>
  <w:style w:type="paragraph" w:styleId="Heading2">
    <w:name w:val="heading 2"/>
    <w:basedOn w:val="Normal"/>
    <w:next w:val="Normal"/>
    <w:link w:val="Heading2Char"/>
    <w:unhideWhenUsed/>
    <w:qFormat/>
    <w:rsid w:val="00DB6117"/>
    <w:pPr>
      <w:keepNext/>
      <w:spacing w:before="240" w:after="60" w:line="240" w:lineRule="auto"/>
      <w:outlineLvl w:val="1"/>
    </w:pPr>
    <w:rPr>
      <w:rFonts w:ascii="Cambria" w:eastAsia="Times New Roman" w:hAnsi="Cambria"/>
      <w:b/>
      <w:bCs/>
      <w:i/>
      <w:iCs/>
      <w:sz w:val="28"/>
      <w:szCs w:val="28"/>
      <w:lang w:val="en-US"/>
    </w:rPr>
  </w:style>
  <w:style w:type="paragraph" w:styleId="Heading3">
    <w:name w:val="heading 3"/>
    <w:basedOn w:val="Normal"/>
    <w:next w:val="Normal"/>
    <w:link w:val="Heading3Char"/>
    <w:unhideWhenUsed/>
    <w:qFormat/>
    <w:rsid w:val="0056765C"/>
    <w:pPr>
      <w:keepNext/>
      <w:spacing w:before="240" w:after="60"/>
      <w:outlineLvl w:val="2"/>
    </w:pPr>
    <w:rPr>
      <w:rFonts w:ascii="Cambria" w:eastAsia="Times New Roman" w:hAnsi="Cambria"/>
      <w:b/>
      <w:bCs/>
      <w:szCs w:val="26"/>
    </w:rPr>
  </w:style>
  <w:style w:type="paragraph" w:styleId="Heading4">
    <w:name w:val="heading 4"/>
    <w:basedOn w:val="Normal"/>
    <w:next w:val="Normal"/>
    <w:link w:val="Heading4Char"/>
    <w:unhideWhenUsed/>
    <w:qFormat/>
    <w:rsid w:val="007E0F9C"/>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A52C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9A52CC"/>
    <w:rPr>
      <w:rFonts w:ascii="Cambria" w:eastAsia="Times New Roman" w:hAnsi="Cambria" w:cs="Times New Roman"/>
      <w:color w:val="17365D"/>
      <w:spacing w:val="5"/>
      <w:kern w:val="28"/>
      <w:sz w:val="52"/>
      <w:szCs w:val="52"/>
    </w:rPr>
  </w:style>
  <w:style w:type="paragraph" w:styleId="NormalWeb">
    <w:name w:val="Normal (Web)"/>
    <w:aliases w:val="Char Char Char, Char Char Char"/>
    <w:basedOn w:val="Normal"/>
    <w:link w:val="NormalWebChar"/>
    <w:uiPriority w:val="99"/>
    <w:unhideWhenUsed/>
    <w:rsid w:val="0003107C"/>
    <w:pPr>
      <w:spacing w:before="100" w:beforeAutospacing="1" w:after="100" w:afterAutospacing="1" w:line="240" w:lineRule="auto"/>
    </w:pPr>
    <w:rPr>
      <w:rFonts w:eastAsia="Times New Roman"/>
      <w:sz w:val="24"/>
      <w:szCs w:val="24"/>
      <w:lang w:eastAsia="en-GB"/>
    </w:rPr>
  </w:style>
  <w:style w:type="character" w:customStyle="1" w:styleId="apple-converted-space">
    <w:name w:val="apple-converted-space"/>
    <w:basedOn w:val="DefaultParagraphFont"/>
    <w:rsid w:val="00D1384E"/>
  </w:style>
  <w:style w:type="paragraph" w:styleId="Header">
    <w:name w:val="header"/>
    <w:basedOn w:val="Normal"/>
    <w:link w:val="HeaderChar"/>
    <w:uiPriority w:val="99"/>
    <w:unhideWhenUsed/>
    <w:rsid w:val="00CC2F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2F97"/>
  </w:style>
  <w:style w:type="paragraph" w:styleId="Footer">
    <w:name w:val="footer"/>
    <w:basedOn w:val="Normal"/>
    <w:link w:val="FooterChar"/>
    <w:uiPriority w:val="99"/>
    <w:unhideWhenUsed/>
    <w:rsid w:val="00CC2F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F97"/>
  </w:style>
  <w:style w:type="paragraph" w:customStyle="1" w:styleId="Default">
    <w:name w:val="Default"/>
    <w:rsid w:val="00552D33"/>
    <w:pPr>
      <w:autoSpaceDE w:val="0"/>
      <w:autoSpaceDN w:val="0"/>
      <w:adjustRightInd w:val="0"/>
    </w:pPr>
    <w:rPr>
      <w:color w:val="000000"/>
      <w:sz w:val="24"/>
      <w:szCs w:val="24"/>
    </w:rPr>
  </w:style>
  <w:style w:type="character" w:styleId="Hyperlink">
    <w:name w:val="Hyperlink"/>
    <w:uiPriority w:val="99"/>
    <w:unhideWhenUsed/>
    <w:rsid w:val="0068571F"/>
    <w:rPr>
      <w:color w:val="0000FF"/>
      <w:u w:val="single"/>
    </w:rPr>
  </w:style>
  <w:style w:type="paragraph" w:styleId="ListParagraph">
    <w:name w:val="List Paragraph"/>
    <w:basedOn w:val="Normal"/>
    <w:link w:val="ListParagraphChar"/>
    <w:uiPriority w:val="34"/>
    <w:qFormat/>
    <w:rsid w:val="0068571F"/>
    <w:pPr>
      <w:widowControl w:val="0"/>
      <w:spacing w:after="0" w:line="240" w:lineRule="auto"/>
    </w:pPr>
    <w:rPr>
      <w:rFonts w:ascii="Calibri" w:hAnsi="Calibri"/>
      <w:sz w:val="22"/>
      <w:lang w:val="x-none" w:eastAsia="x-none"/>
    </w:rPr>
  </w:style>
  <w:style w:type="character" w:customStyle="1" w:styleId="Heading1Char">
    <w:name w:val="Heading 1 Char"/>
    <w:link w:val="Heading1"/>
    <w:uiPriority w:val="9"/>
    <w:rsid w:val="001F09D7"/>
    <w:rPr>
      <w:rFonts w:eastAsia="Times New Roman"/>
      <w:b/>
      <w:bCs/>
      <w:kern w:val="36"/>
      <w:sz w:val="48"/>
      <w:szCs w:val="48"/>
    </w:rPr>
  </w:style>
  <w:style w:type="character" w:customStyle="1" w:styleId="summarydetail">
    <w:name w:val="summary_detail"/>
    <w:basedOn w:val="DefaultParagraphFont"/>
    <w:rsid w:val="001F09D7"/>
  </w:style>
  <w:style w:type="paragraph" w:styleId="HTMLPreformatted">
    <w:name w:val="HTML Preformatted"/>
    <w:basedOn w:val="Normal"/>
    <w:link w:val="HTMLPreformattedChar"/>
    <w:uiPriority w:val="99"/>
    <w:rsid w:val="00E36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styleId="Emphasis">
    <w:name w:val="Emphasis"/>
    <w:uiPriority w:val="20"/>
    <w:qFormat/>
    <w:rsid w:val="00417BAD"/>
    <w:rPr>
      <w:i/>
      <w:iCs/>
    </w:rPr>
  </w:style>
  <w:style w:type="character" w:styleId="Strong">
    <w:name w:val="Strong"/>
    <w:uiPriority w:val="22"/>
    <w:qFormat/>
    <w:rsid w:val="00A23FA8"/>
    <w:rPr>
      <w:b/>
      <w:bCs/>
    </w:rPr>
  </w:style>
  <w:style w:type="table" w:styleId="TableGrid">
    <w:name w:val="Table Grid"/>
    <w:basedOn w:val="TableNormal"/>
    <w:uiPriority w:val="59"/>
    <w:rsid w:val="00B860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A138BB"/>
  </w:style>
  <w:style w:type="character" w:styleId="FootnoteReference">
    <w:name w:val="footnote reference"/>
    <w:basedOn w:val="DefaultParagraphFont"/>
    <w:unhideWhenUsed/>
    <w:rsid w:val="00C44A3D"/>
  </w:style>
  <w:style w:type="paragraph" w:styleId="BodyTextIndent">
    <w:name w:val="Body Text Indent"/>
    <w:aliases w:val="Char1"/>
    <w:basedOn w:val="Normal"/>
    <w:link w:val="BodyTextIndentChar"/>
    <w:unhideWhenUsed/>
    <w:rsid w:val="00C44A3D"/>
    <w:pPr>
      <w:spacing w:before="100" w:beforeAutospacing="1" w:after="100" w:afterAutospacing="1" w:line="240" w:lineRule="auto"/>
    </w:pPr>
    <w:rPr>
      <w:rFonts w:eastAsia="Times New Roman"/>
      <w:sz w:val="24"/>
      <w:szCs w:val="24"/>
      <w:lang w:val="en-US"/>
    </w:rPr>
  </w:style>
  <w:style w:type="character" w:customStyle="1" w:styleId="BodyTextIndentChar">
    <w:name w:val="Body Text Indent Char"/>
    <w:aliases w:val="Char1 Char"/>
    <w:link w:val="BodyTextIndent"/>
    <w:rsid w:val="00C44A3D"/>
    <w:rPr>
      <w:rFonts w:eastAsia="Times New Roman"/>
      <w:sz w:val="24"/>
      <w:szCs w:val="24"/>
    </w:rPr>
  </w:style>
  <w:style w:type="paragraph" w:customStyle="1" w:styleId="body-image">
    <w:name w:val="body-image"/>
    <w:basedOn w:val="Normal"/>
    <w:rsid w:val="003B283D"/>
    <w:pPr>
      <w:spacing w:before="100" w:beforeAutospacing="1" w:after="100" w:afterAutospacing="1" w:line="240" w:lineRule="auto"/>
    </w:pPr>
    <w:rPr>
      <w:rFonts w:eastAsia="Times New Roman"/>
      <w:sz w:val="24"/>
      <w:szCs w:val="24"/>
      <w:lang w:val="en-US"/>
    </w:rPr>
  </w:style>
  <w:style w:type="paragraph" w:styleId="FootnoteText">
    <w:name w:val="footnote text"/>
    <w:aliases w:val="Footnote Text Char Char Char Char Char,Footnote Text Char Char Char Char Char Char Ch Char,Footnote Text Char Char Char Char Char Char Ch Char Char Char"/>
    <w:basedOn w:val="Normal"/>
    <w:link w:val="FootnoteTextChar"/>
    <w:unhideWhenUsed/>
    <w:rsid w:val="0035669A"/>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
    <w:link w:val="FootnoteText"/>
    <w:rsid w:val="0035669A"/>
    <w:rPr>
      <w:lang w:val="en-GB"/>
    </w:rPr>
  </w:style>
  <w:style w:type="paragraph" w:customStyle="1" w:styleId="CharCharChar4CharCharCharCharCharCharCharCharCharChar">
    <w:name w:val="Char Char Char4 Char Char Char Char Char Char Char Char Char Char"/>
    <w:basedOn w:val="Normal"/>
    <w:rsid w:val="00B777F6"/>
    <w:pPr>
      <w:spacing w:after="160" w:line="240" w:lineRule="exact"/>
    </w:pPr>
    <w:rPr>
      <w:rFonts w:ascii="Arial" w:eastAsia="Times New Roman" w:hAnsi="Arial" w:cs="Arial"/>
      <w:sz w:val="20"/>
      <w:szCs w:val="20"/>
    </w:rPr>
  </w:style>
  <w:style w:type="paragraph" w:customStyle="1" w:styleId="1Char">
    <w:name w:val="1 Char"/>
    <w:basedOn w:val="DocumentMap"/>
    <w:autoRedefine/>
    <w:rsid w:val="00350B14"/>
    <w:pPr>
      <w:widowControl w:val="0"/>
      <w:shd w:val="clear" w:color="auto" w:fill="000080"/>
      <w:spacing w:after="0" w:line="240" w:lineRule="auto"/>
      <w:jc w:val="both"/>
    </w:pPr>
    <w:rPr>
      <w:rFonts w:eastAsia="SimSun" w:cs="Times New Roman"/>
      <w:kern w:val="2"/>
      <w:sz w:val="24"/>
      <w:szCs w:val="24"/>
      <w:lang w:val="en-US" w:eastAsia="zh-CN"/>
    </w:rPr>
  </w:style>
  <w:style w:type="paragraph" w:styleId="DocumentMap">
    <w:name w:val="Document Map"/>
    <w:basedOn w:val="Normal"/>
    <w:link w:val="DocumentMapChar"/>
    <w:unhideWhenUsed/>
    <w:rsid w:val="00350B14"/>
    <w:rPr>
      <w:rFonts w:ascii="Tahoma" w:hAnsi="Tahoma" w:cs="Tahoma"/>
      <w:sz w:val="16"/>
      <w:szCs w:val="16"/>
    </w:rPr>
  </w:style>
  <w:style w:type="character" w:customStyle="1" w:styleId="DocumentMapChar">
    <w:name w:val="Document Map Char"/>
    <w:link w:val="DocumentMap"/>
    <w:rsid w:val="00350B14"/>
    <w:rPr>
      <w:rFonts w:ascii="Tahoma" w:hAnsi="Tahoma" w:cs="Tahoma"/>
      <w:sz w:val="16"/>
      <w:szCs w:val="16"/>
      <w:lang w:val="en-GB" w:eastAsia="en-US"/>
    </w:rPr>
  </w:style>
  <w:style w:type="character" w:customStyle="1" w:styleId="NormalWebChar">
    <w:name w:val="Normal (Web) Char"/>
    <w:aliases w:val="Char Char Char Char1, Char Char Char Char1"/>
    <w:link w:val="NormalWeb"/>
    <w:locked/>
    <w:rsid w:val="008050D4"/>
    <w:rPr>
      <w:rFonts w:eastAsia="Times New Roman"/>
      <w:sz w:val="24"/>
      <w:szCs w:val="24"/>
      <w:lang w:val="en-GB" w:eastAsia="en-GB"/>
    </w:rPr>
  </w:style>
  <w:style w:type="character" w:customStyle="1" w:styleId="ListParagraphChar">
    <w:name w:val="List Paragraph Char"/>
    <w:link w:val="ListParagraph"/>
    <w:uiPriority w:val="34"/>
    <w:locked/>
    <w:rsid w:val="00ED1481"/>
    <w:rPr>
      <w:rFonts w:ascii="Calibri" w:hAnsi="Calibri"/>
      <w:sz w:val="22"/>
      <w:szCs w:val="22"/>
    </w:rPr>
  </w:style>
  <w:style w:type="character" w:styleId="HTMLCite">
    <w:name w:val="HTML Cite"/>
    <w:uiPriority w:val="99"/>
    <w:unhideWhenUsed/>
    <w:rsid w:val="006E5C3A"/>
    <w:rPr>
      <w:i/>
      <w:iCs/>
    </w:rPr>
  </w:style>
  <w:style w:type="paragraph" w:styleId="BalloonText">
    <w:name w:val="Balloon Text"/>
    <w:basedOn w:val="Normal"/>
    <w:link w:val="BalloonTextChar"/>
    <w:uiPriority w:val="99"/>
    <w:semiHidden/>
    <w:unhideWhenUsed/>
    <w:rsid w:val="00BE1D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1D7F"/>
    <w:rPr>
      <w:rFonts w:ascii="Tahoma" w:hAnsi="Tahoma" w:cs="Tahoma"/>
      <w:sz w:val="16"/>
      <w:szCs w:val="16"/>
      <w:lang w:val="en-GB"/>
    </w:rPr>
  </w:style>
  <w:style w:type="character" w:customStyle="1" w:styleId="HTMLPreformattedChar">
    <w:name w:val="HTML Preformatted Char"/>
    <w:link w:val="HTMLPreformatted"/>
    <w:uiPriority w:val="99"/>
    <w:rsid w:val="00755A92"/>
    <w:rPr>
      <w:rFonts w:ascii="Courier New" w:eastAsia="Times New Roman" w:hAnsi="Courier New" w:cs="Courier New"/>
    </w:rPr>
  </w:style>
  <w:style w:type="paragraph" w:customStyle="1" w:styleId="5">
    <w:name w:val="5"/>
    <w:basedOn w:val="Normal"/>
    <w:autoRedefine/>
    <w:rsid w:val="00346349"/>
    <w:pPr>
      <w:widowControl w:val="0"/>
      <w:spacing w:after="0" w:line="240" w:lineRule="auto"/>
      <w:jc w:val="center"/>
      <w:outlineLvl w:val="0"/>
    </w:pPr>
    <w:rPr>
      <w:rFonts w:eastAsia="Times New Roman"/>
      <w:b/>
      <w:iCs/>
      <w:sz w:val="24"/>
      <w:szCs w:val="24"/>
      <w:lang w:val="nl-NL"/>
    </w:rPr>
  </w:style>
  <w:style w:type="character" w:customStyle="1" w:styleId="Heading4Char">
    <w:name w:val="Heading 4 Char"/>
    <w:link w:val="Heading4"/>
    <w:rsid w:val="007E0F9C"/>
    <w:rPr>
      <w:rFonts w:ascii="Calibri" w:eastAsia="Times New Roman" w:hAnsi="Calibri" w:cs="Times New Roman"/>
      <w:b/>
      <w:bCs/>
      <w:sz w:val="28"/>
      <w:szCs w:val="28"/>
      <w:lang w:val="en-GB"/>
    </w:rPr>
  </w:style>
  <w:style w:type="character" w:customStyle="1" w:styleId="Heading3Char">
    <w:name w:val="Heading 3 Char"/>
    <w:link w:val="Heading3"/>
    <w:rsid w:val="0056765C"/>
    <w:rPr>
      <w:rFonts w:ascii="Cambria" w:eastAsia="Times New Roman" w:hAnsi="Cambria" w:cs="Times New Roman"/>
      <w:b/>
      <w:bCs/>
      <w:sz w:val="26"/>
      <w:szCs w:val="26"/>
      <w:lang w:val="en-GB"/>
    </w:rPr>
  </w:style>
  <w:style w:type="paragraph" w:customStyle="1" w:styleId="8">
    <w:name w:val="8"/>
    <w:basedOn w:val="Normal"/>
    <w:autoRedefine/>
    <w:qFormat/>
    <w:rsid w:val="003A25EB"/>
    <w:pPr>
      <w:widowControl w:val="0"/>
      <w:spacing w:after="0" w:line="288" w:lineRule="auto"/>
      <w:jc w:val="center"/>
      <w:textAlignment w:val="baseline"/>
    </w:pPr>
    <w:rPr>
      <w:rFonts w:eastAsia="Times New Roman"/>
      <w:b/>
      <w:color w:val="E36C0A"/>
      <w:szCs w:val="26"/>
      <w:lang w:val="nl-NL"/>
    </w:rPr>
  </w:style>
  <w:style w:type="paragraph" w:customStyle="1" w:styleId="4">
    <w:name w:val="4"/>
    <w:basedOn w:val="Normal"/>
    <w:link w:val="4Char"/>
    <w:autoRedefine/>
    <w:rsid w:val="008D42B5"/>
    <w:pPr>
      <w:spacing w:after="0" w:line="288" w:lineRule="auto"/>
      <w:jc w:val="center"/>
      <w:outlineLvl w:val="0"/>
    </w:pPr>
    <w:rPr>
      <w:rFonts w:eastAsia="Times New Roman"/>
      <w:bCs/>
      <w:i/>
      <w:iCs/>
      <w:sz w:val="24"/>
      <w:szCs w:val="24"/>
      <w:lang w:val="de-DE" w:eastAsia="x-none"/>
    </w:rPr>
  </w:style>
  <w:style w:type="character" w:customStyle="1" w:styleId="4Char">
    <w:name w:val="4 Char"/>
    <w:link w:val="4"/>
    <w:rsid w:val="008D42B5"/>
    <w:rPr>
      <w:rFonts w:eastAsia="Times New Roman"/>
      <w:bCs/>
      <w:i/>
      <w:iCs/>
      <w:sz w:val="24"/>
      <w:szCs w:val="24"/>
      <w:lang w:val="de-DE" w:eastAsia="x-none"/>
    </w:rPr>
  </w:style>
  <w:style w:type="paragraph" w:customStyle="1" w:styleId="0">
    <w:name w:val="0"/>
    <w:basedOn w:val="Normal"/>
    <w:autoRedefine/>
    <w:qFormat/>
    <w:rsid w:val="00E877C7"/>
    <w:pPr>
      <w:widowControl w:val="0"/>
      <w:spacing w:after="0" w:line="240" w:lineRule="auto"/>
      <w:jc w:val="right"/>
    </w:pPr>
    <w:rPr>
      <w:rFonts w:eastAsia="Times New Roman"/>
      <w:color w:val="7030A0"/>
      <w:kern w:val="24"/>
      <w:sz w:val="24"/>
      <w:szCs w:val="24"/>
      <w:lang w:val="nl-NL" w:eastAsia="en-GB"/>
    </w:rPr>
  </w:style>
  <w:style w:type="paragraph" w:customStyle="1" w:styleId="9">
    <w:name w:val="9"/>
    <w:basedOn w:val="Normal"/>
    <w:autoRedefine/>
    <w:qFormat/>
    <w:rsid w:val="00E877C7"/>
    <w:pPr>
      <w:widowControl w:val="0"/>
      <w:spacing w:before="120" w:after="120" w:line="240" w:lineRule="auto"/>
      <w:jc w:val="center"/>
    </w:pPr>
    <w:rPr>
      <w:rFonts w:eastAsia="Times New Roman"/>
      <w:b/>
      <w:noProof/>
      <w:color w:val="31849B"/>
      <w:szCs w:val="26"/>
      <w:lang w:val="x-none" w:eastAsia="x-none"/>
    </w:rPr>
  </w:style>
  <w:style w:type="character" w:customStyle="1" w:styleId="NormalWebChar1">
    <w:name w:val="Normal (Web) Char1"/>
    <w:aliases w:val="Char Char Char Char,Normal (Web) Char Char, Char Char Char Char"/>
    <w:uiPriority w:val="99"/>
    <w:locked/>
    <w:rsid w:val="00275DE5"/>
    <w:rPr>
      <w:rFonts w:eastAsia="Times New Roman" w:cs="Times New Roman"/>
      <w:szCs w:val="24"/>
      <w:lang w:val="vi-VN" w:eastAsia="vi-VN"/>
    </w:rPr>
  </w:style>
  <w:style w:type="character" w:customStyle="1" w:styleId="Heading2Char">
    <w:name w:val="Heading 2 Char"/>
    <w:link w:val="Heading2"/>
    <w:rsid w:val="00DB6117"/>
    <w:rPr>
      <w:rFonts w:ascii="Cambria" w:eastAsia="Times New Roman" w:hAnsi="Cambria"/>
      <w:b/>
      <w:bCs/>
      <w:i/>
      <w:iCs/>
      <w:sz w:val="28"/>
      <w:szCs w:val="28"/>
    </w:rPr>
  </w:style>
  <w:style w:type="character" w:customStyle="1" w:styleId="fontstyle01">
    <w:name w:val="fontstyle01"/>
    <w:rsid w:val="00DB6117"/>
    <w:rPr>
      <w:rFonts w:ascii="Times New Roman" w:hAnsi="Times New Roman" w:cs="Times New Roman" w:hint="default"/>
      <w:b w:val="0"/>
      <w:bCs w:val="0"/>
      <w:i w:val="0"/>
      <w:iCs w:val="0"/>
      <w:color w:val="000000"/>
      <w:sz w:val="24"/>
      <w:szCs w:val="24"/>
    </w:rPr>
  </w:style>
  <w:style w:type="character" w:customStyle="1" w:styleId="fontstyle21">
    <w:name w:val="fontstyle21"/>
    <w:rsid w:val="00DB6117"/>
    <w:rPr>
      <w:rFonts w:ascii="Times New Roman" w:hAnsi="Times New Roman" w:cs="Times New Roman" w:hint="default"/>
      <w:b/>
      <w:bCs/>
      <w:i w:val="0"/>
      <w:iCs w:val="0"/>
      <w:color w:val="000000"/>
      <w:sz w:val="26"/>
      <w:szCs w:val="26"/>
    </w:rPr>
  </w:style>
  <w:style w:type="character" w:customStyle="1" w:styleId="fontstyle31">
    <w:name w:val="fontstyle31"/>
    <w:rsid w:val="00DB6117"/>
    <w:rPr>
      <w:rFonts w:ascii="Times New Roman" w:hAnsi="Times New Roman" w:cs="Times New Roman" w:hint="default"/>
      <w:b w:val="0"/>
      <w:bCs w:val="0"/>
      <w:i/>
      <w:iCs/>
      <w:color w:val="000000"/>
      <w:sz w:val="26"/>
      <w:szCs w:val="26"/>
    </w:rPr>
  </w:style>
  <w:style w:type="character" w:customStyle="1" w:styleId="fontstyle41">
    <w:name w:val="fontstyle41"/>
    <w:rsid w:val="00DB6117"/>
    <w:rPr>
      <w:rFonts w:ascii="Bold" w:hAnsi="Bold" w:hint="default"/>
      <w:b/>
      <w:bCs/>
      <w:i w:val="0"/>
      <w:iCs w:val="0"/>
      <w:color w:val="000000"/>
      <w:sz w:val="26"/>
      <w:szCs w:val="26"/>
    </w:rPr>
  </w:style>
  <w:style w:type="paragraph" w:customStyle="1" w:styleId="Normal1">
    <w:name w:val="Normal1"/>
    <w:rsid w:val="00DB6117"/>
    <w:rPr>
      <w:rFonts w:eastAsia="Times New Roman"/>
      <w:sz w:val="28"/>
      <w:szCs w:val="28"/>
    </w:rPr>
  </w:style>
  <w:style w:type="paragraph" w:styleId="BodyText2">
    <w:name w:val="Body Text 2"/>
    <w:basedOn w:val="Normal"/>
    <w:link w:val="BodyText2Char"/>
    <w:rsid w:val="00DB6117"/>
    <w:pPr>
      <w:spacing w:after="120" w:line="480" w:lineRule="auto"/>
    </w:pPr>
    <w:rPr>
      <w:rFonts w:ascii=".VnTime" w:eastAsia="Times New Roman" w:hAnsi=".VnTime"/>
      <w:sz w:val="28"/>
      <w:szCs w:val="28"/>
      <w:lang w:val="en-US"/>
    </w:rPr>
  </w:style>
  <w:style w:type="character" w:customStyle="1" w:styleId="BodyText2Char">
    <w:name w:val="Body Text 2 Char"/>
    <w:link w:val="BodyText2"/>
    <w:rsid w:val="00DB6117"/>
    <w:rPr>
      <w:rFonts w:ascii=".VnTime" w:eastAsia="Times New Roman" w:hAnsi=".VnTime"/>
      <w:sz w:val="28"/>
      <w:szCs w:val="28"/>
    </w:rPr>
  </w:style>
  <w:style w:type="paragraph" w:styleId="BodyText">
    <w:name w:val="Body Text"/>
    <w:basedOn w:val="Normal"/>
    <w:link w:val="BodyTextChar"/>
    <w:unhideWhenUsed/>
    <w:rsid w:val="00DB6117"/>
    <w:pPr>
      <w:spacing w:after="120"/>
    </w:pPr>
    <w:rPr>
      <w:sz w:val="24"/>
      <w:lang w:val="en-US"/>
    </w:rPr>
  </w:style>
  <w:style w:type="character" w:customStyle="1" w:styleId="BodyTextChar">
    <w:name w:val="Body Text Char"/>
    <w:link w:val="BodyText"/>
    <w:rsid w:val="00DB6117"/>
    <w:rPr>
      <w:sz w:val="24"/>
      <w:szCs w:val="22"/>
    </w:rPr>
  </w:style>
  <w:style w:type="paragraph" w:customStyle="1" w:styleId="TableParagraph">
    <w:name w:val="Table Paragraph"/>
    <w:basedOn w:val="Normal"/>
    <w:uiPriority w:val="1"/>
    <w:qFormat/>
    <w:rsid w:val="00DB6117"/>
    <w:pPr>
      <w:widowControl w:val="0"/>
      <w:autoSpaceDE w:val="0"/>
      <w:autoSpaceDN w:val="0"/>
      <w:spacing w:after="0" w:line="240" w:lineRule="auto"/>
    </w:pPr>
    <w:rPr>
      <w:rFonts w:eastAsia="Times New Roman"/>
      <w:sz w:val="22"/>
      <w:lang w:val="en-US"/>
    </w:rPr>
  </w:style>
  <w:style w:type="paragraph" w:customStyle="1" w:styleId="Char">
    <w:name w:val="Char"/>
    <w:basedOn w:val="Normal"/>
    <w:rsid w:val="00DB6117"/>
    <w:pPr>
      <w:spacing w:after="160" w:line="240" w:lineRule="exact"/>
    </w:pPr>
    <w:rPr>
      <w:rFonts w:ascii="Verdana" w:eastAsia="Times New Roman" w:hAnsi="Verdana" w:cs="Verdana"/>
      <w:sz w:val="20"/>
      <w:szCs w:val="20"/>
    </w:rPr>
  </w:style>
  <w:style w:type="numbering" w:customStyle="1" w:styleId="StyleBulleted">
    <w:name w:val="Style Bulleted"/>
    <w:basedOn w:val="NoList"/>
    <w:rsid w:val="00DB6117"/>
    <w:pPr>
      <w:numPr>
        <w:numId w:val="10"/>
      </w:numPr>
    </w:pPr>
  </w:style>
  <w:style w:type="paragraph" w:customStyle="1" w:styleId="CharCharCharCharCharChar1">
    <w:name w:val="Char Char Char Char Char Char1"/>
    <w:basedOn w:val="Normal"/>
    <w:rsid w:val="00DB6117"/>
    <w:pPr>
      <w:numPr>
        <w:numId w:val="11"/>
      </w:numPr>
      <w:spacing w:before="120" w:after="0" w:line="360" w:lineRule="auto"/>
      <w:jc w:val="both"/>
    </w:pPr>
    <w:rPr>
      <w:rFonts w:eastAsia="MS Mincho"/>
      <w:sz w:val="28"/>
      <w:szCs w:val="28"/>
      <w:lang w:val="en-US"/>
    </w:rPr>
  </w:style>
  <w:style w:type="paragraph" w:customStyle="1" w:styleId="Char2">
    <w:name w:val="Char2"/>
    <w:basedOn w:val="Normal"/>
    <w:rsid w:val="00DB6117"/>
    <w:pPr>
      <w:spacing w:after="160" w:line="240" w:lineRule="exact"/>
    </w:pPr>
    <w:rPr>
      <w:rFonts w:ascii="Verdana" w:eastAsia="Times New Roman" w:hAnsi="Verdana"/>
      <w:sz w:val="20"/>
      <w:szCs w:val="20"/>
      <w:lang w:val="en-US"/>
    </w:rPr>
  </w:style>
  <w:style w:type="paragraph" w:customStyle="1" w:styleId="Style1">
    <w:name w:val="Style1"/>
    <w:basedOn w:val="Normal"/>
    <w:rsid w:val="00DB6117"/>
    <w:pPr>
      <w:spacing w:before="60" w:after="60" w:line="360" w:lineRule="auto"/>
      <w:jc w:val="both"/>
    </w:pPr>
    <w:rPr>
      <w:rFonts w:eastAsia="Times New Roman"/>
      <w:sz w:val="28"/>
      <w:szCs w:val="28"/>
      <w:lang w:val="en-US"/>
    </w:rPr>
  </w:style>
  <w:style w:type="paragraph" w:customStyle="1" w:styleId="6">
    <w:name w:val="6"/>
    <w:basedOn w:val="Normal"/>
    <w:link w:val="6Char"/>
    <w:rsid w:val="00DB6117"/>
    <w:pPr>
      <w:spacing w:after="0" w:line="360" w:lineRule="auto"/>
      <w:jc w:val="center"/>
    </w:pPr>
    <w:rPr>
      <w:rFonts w:eastAsia="Times New Roman"/>
      <w:b/>
      <w:color w:val="008000"/>
      <w:sz w:val="28"/>
      <w:szCs w:val="28"/>
      <w:lang w:val="en-US"/>
    </w:rPr>
  </w:style>
  <w:style w:type="paragraph" w:customStyle="1" w:styleId="2">
    <w:name w:val="2"/>
    <w:basedOn w:val="Normal"/>
    <w:link w:val="2Char"/>
    <w:autoRedefine/>
    <w:rsid w:val="00DB6117"/>
    <w:pPr>
      <w:widowControl w:val="0"/>
      <w:spacing w:after="0" w:line="360" w:lineRule="auto"/>
      <w:jc w:val="both"/>
      <w:outlineLvl w:val="0"/>
    </w:pPr>
    <w:rPr>
      <w:rFonts w:ascii="Times New Roman Bold" w:eastAsia="Times New Roman" w:hAnsi="Times New Roman Bold"/>
      <w:b/>
      <w:bCs/>
      <w:color w:val="FF0000"/>
      <w:spacing w:val="-4"/>
      <w:szCs w:val="26"/>
      <w:lang w:val="nl-NL"/>
    </w:rPr>
  </w:style>
  <w:style w:type="character" w:customStyle="1" w:styleId="2Char">
    <w:name w:val="2 Char"/>
    <w:link w:val="2"/>
    <w:rsid w:val="00DB6117"/>
    <w:rPr>
      <w:rFonts w:ascii="Times New Roman Bold" w:eastAsia="Times New Roman" w:hAnsi="Times New Roman Bold"/>
      <w:b/>
      <w:bCs/>
      <w:color w:val="FF0000"/>
      <w:spacing w:val="-4"/>
      <w:sz w:val="26"/>
      <w:szCs w:val="26"/>
      <w:lang w:val="nl-NL"/>
    </w:rPr>
  </w:style>
  <w:style w:type="paragraph" w:customStyle="1" w:styleId="3">
    <w:name w:val="3"/>
    <w:basedOn w:val="Normal"/>
    <w:link w:val="3Char"/>
    <w:autoRedefine/>
    <w:rsid w:val="00DB6117"/>
    <w:pPr>
      <w:spacing w:after="0" w:line="360" w:lineRule="auto"/>
      <w:jc w:val="both"/>
      <w:outlineLvl w:val="0"/>
    </w:pPr>
    <w:rPr>
      <w:rFonts w:eastAsia="Times New Roman"/>
      <w:b/>
      <w:bCs/>
      <w:i/>
      <w:color w:val="FF00FF"/>
      <w:szCs w:val="26"/>
      <w:lang w:val="nl-NL"/>
    </w:rPr>
  </w:style>
  <w:style w:type="character" w:customStyle="1" w:styleId="3Char">
    <w:name w:val="3 Char"/>
    <w:link w:val="3"/>
    <w:rsid w:val="00DB6117"/>
    <w:rPr>
      <w:rFonts w:eastAsia="Times New Roman"/>
      <w:b/>
      <w:bCs/>
      <w:i/>
      <w:color w:val="FF00FF"/>
      <w:sz w:val="26"/>
      <w:szCs w:val="26"/>
      <w:lang w:val="nl-NL"/>
    </w:rPr>
  </w:style>
  <w:style w:type="character" w:customStyle="1" w:styleId="6Char">
    <w:name w:val="6 Char"/>
    <w:link w:val="6"/>
    <w:rsid w:val="00DB6117"/>
    <w:rPr>
      <w:rFonts w:eastAsia="Times New Roman"/>
      <w:b/>
      <w:color w:val="008000"/>
      <w:sz w:val="28"/>
      <w:szCs w:val="28"/>
    </w:rPr>
  </w:style>
  <w:style w:type="character" w:customStyle="1" w:styleId="f">
    <w:name w:val="f"/>
    <w:rsid w:val="00DB6117"/>
  </w:style>
  <w:style w:type="character" w:customStyle="1" w:styleId="ft">
    <w:name w:val="ft"/>
    <w:rsid w:val="00DB6117"/>
  </w:style>
  <w:style w:type="paragraph" w:customStyle="1" w:styleId="noidung1">
    <w:name w:val="noidung1"/>
    <w:basedOn w:val="Normal"/>
    <w:rsid w:val="00DB6117"/>
    <w:pPr>
      <w:spacing w:before="100" w:beforeAutospacing="1" w:after="100" w:afterAutospacing="1" w:line="240" w:lineRule="auto"/>
    </w:pPr>
    <w:rPr>
      <w:rFonts w:eastAsia="Times New Roman"/>
      <w:sz w:val="24"/>
      <w:szCs w:val="24"/>
      <w:lang w:val="en-US"/>
    </w:rPr>
  </w:style>
  <w:style w:type="paragraph" w:customStyle="1" w:styleId="briefintro">
    <w:name w:val="brief_intro"/>
    <w:basedOn w:val="Normal"/>
    <w:rsid w:val="00DB6117"/>
    <w:pPr>
      <w:spacing w:before="100" w:beforeAutospacing="1" w:after="100" w:afterAutospacing="1" w:line="240" w:lineRule="auto"/>
    </w:pPr>
    <w:rPr>
      <w:rFonts w:eastAsia="Times New Roman"/>
      <w:sz w:val="24"/>
      <w:szCs w:val="24"/>
      <w:lang w:val="en-US"/>
    </w:rPr>
  </w:style>
  <w:style w:type="paragraph" w:styleId="PlainText">
    <w:name w:val="Plain Text"/>
    <w:basedOn w:val="Normal"/>
    <w:link w:val="PlainTextChar"/>
    <w:uiPriority w:val="99"/>
    <w:unhideWhenUsed/>
    <w:rsid w:val="00DB6117"/>
    <w:pPr>
      <w:spacing w:before="100" w:beforeAutospacing="1" w:after="100" w:afterAutospacing="1" w:line="240" w:lineRule="auto"/>
    </w:pPr>
    <w:rPr>
      <w:rFonts w:eastAsia="Times New Roman"/>
      <w:sz w:val="24"/>
      <w:szCs w:val="24"/>
      <w:lang w:val="en-US"/>
    </w:rPr>
  </w:style>
  <w:style w:type="character" w:customStyle="1" w:styleId="PlainTextChar">
    <w:name w:val="Plain Text Char"/>
    <w:link w:val="PlainText"/>
    <w:uiPriority w:val="99"/>
    <w:rsid w:val="00DB6117"/>
    <w:rPr>
      <w:rFonts w:eastAsia="Times New Roman"/>
      <w:sz w:val="24"/>
      <w:szCs w:val="24"/>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DB6117"/>
    <w:pPr>
      <w:spacing w:before="120" w:after="120" w:line="312" w:lineRule="auto"/>
    </w:pPr>
    <w:rPr>
      <w:rFonts w:ascii=".VnTime" w:eastAsia="Arial" w:hAnsi=".VnTime" w:cs=".VnTime"/>
      <w:sz w:val="28"/>
      <w:szCs w:val="28"/>
      <w:lang w:val="en-US"/>
    </w:rPr>
  </w:style>
  <w:style w:type="paragraph" w:styleId="TOCHeading">
    <w:name w:val="TOC Heading"/>
    <w:basedOn w:val="Heading1"/>
    <w:next w:val="Normal"/>
    <w:uiPriority w:val="39"/>
    <w:semiHidden/>
    <w:unhideWhenUsed/>
    <w:qFormat/>
    <w:rsid w:val="00DB6117"/>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DB6117"/>
    <w:pPr>
      <w:spacing w:after="100"/>
      <w:ind w:left="220"/>
    </w:pPr>
    <w:rPr>
      <w:rFonts w:ascii="Calibri" w:eastAsia="Times New Roman" w:hAnsi="Calibri"/>
      <w:sz w:val="22"/>
      <w:lang w:val="en-US"/>
    </w:rPr>
  </w:style>
  <w:style w:type="paragraph" w:styleId="TOC1">
    <w:name w:val="toc 1"/>
    <w:basedOn w:val="Normal"/>
    <w:next w:val="Normal"/>
    <w:autoRedefine/>
    <w:uiPriority w:val="39"/>
    <w:unhideWhenUsed/>
    <w:qFormat/>
    <w:rsid w:val="00DB6117"/>
    <w:pPr>
      <w:tabs>
        <w:tab w:val="right" w:leader="dot" w:pos="9065"/>
      </w:tabs>
      <w:spacing w:after="100"/>
    </w:pPr>
    <w:rPr>
      <w:rFonts w:eastAsia="Times New Roman"/>
      <w:noProof/>
      <w:sz w:val="24"/>
      <w:szCs w:val="24"/>
      <w:lang w:val="en-US"/>
    </w:rPr>
  </w:style>
  <w:style w:type="paragraph" w:styleId="TOC3">
    <w:name w:val="toc 3"/>
    <w:basedOn w:val="Normal"/>
    <w:next w:val="Normal"/>
    <w:autoRedefine/>
    <w:uiPriority w:val="39"/>
    <w:unhideWhenUsed/>
    <w:qFormat/>
    <w:rsid w:val="00DB6117"/>
    <w:pPr>
      <w:spacing w:after="100"/>
      <w:ind w:left="440"/>
    </w:pPr>
    <w:rPr>
      <w:rFonts w:ascii="Calibri" w:eastAsia="Times New Roman" w:hAnsi="Calibri"/>
      <w:sz w:val="22"/>
      <w:lang w:val="en-US"/>
    </w:rPr>
  </w:style>
  <w:style w:type="paragraph" w:styleId="TOC4">
    <w:name w:val="toc 4"/>
    <w:basedOn w:val="Normal"/>
    <w:next w:val="Normal"/>
    <w:autoRedefine/>
    <w:uiPriority w:val="39"/>
    <w:unhideWhenUsed/>
    <w:rsid w:val="00DB6117"/>
    <w:pPr>
      <w:spacing w:after="100"/>
      <w:ind w:left="660"/>
    </w:pPr>
    <w:rPr>
      <w:rFonts w:ascii="Calibri" w:eastAsia="Times New Roman" w:hAnsi="Calibri"/>
      <w:sz w:val="22"/>
      <w:lang w:val="en-US"/>
    </w:rPr>
  </w:style>
  <w:style w:type="paragraph" w:styleId="TOC5">
    <w:name w:val="toc 5"/>
    <w:basedOn w:val="Normal"/>
    <w:next w:val="Normal"/>
    <w:autoRedefine/>
    <w:uiPriority w:val="39"/>
    <w:unhideWhenUsed/>
    <w:rsid w:val="00DB6117"/>
    <w:pPr>
      <w:spacing w:after="100"/>
      <w:ind w:left="880"/>
    </w:pPr>
    <w:rPr>
      <w:rFonts w:ascii="Calibri" w:eastAsia="Times New Roman" w:hAnsi="Calibri"/>
      <w:sz w:val="22"/>
      <w:lang w:val="en-US"/>
    </w:rPr>
  </w:style>
  <w:style w:type="paragraph" w:styleId="TOC6">
    <w:name w:val="toc 6"/>
    <w:basedOn w:val="Normal"/>
    <w:next w:val="Normal"/>
    <w:autoRedefine/>
    <w:uiPriority w:val="39"/>
    <w:unhideWhenUsed/>
    <w:rsid w:val="00DB6117"/>
    <w:pPr>
      <w:spacing w:after="100"/>
      <w:ind w:left="1100"/>
    </w:pPr>
    <w:rPr>
      <w:rFonts w:ascii="Calibri" w:eastAsia="Times New Roman" w:hAnsi="Calibri"/>
      <w:sz w:val="22"/>
      <w:lang w:val="en-US"/>
    </w:rPr>
  </w:style>
  <w:style w:type="paragraph" w:styleId="TOC7">
    <w:name w:val="toc 7"/>
    <w:basedOn w:val="Normal"/>
    <w:next w:val="Normal"/>
    <w:autoRedefine/>
    <w:uiPriority w:val="39"/>
    <w:unhideWhenUsed/>
    <w:rsid w:val="00DB6117"/>
    <w:pPr>
      <w:spacing w:after="100"/>
      <w:ind w:left="1320"/>
    </w:pPr>
    <w:rPr>
      <w:rFonts w:ascii="Calibri" w:eastAsia="Times New Roman" w:hAnsi="Calibri"/>
      <w:sz w:val="22"/>
      <w:lang w:val="en-US"/>
    </w:rPr>
  </w:style>
  <w:style w:type="paragraph" w:styleId="TOC8">
    <w:name w:val="toc 8"/>
    <w:basedOn w:val="Normal"/>
    <w:next w:val="Normal"/>
    <w:autoRedefine/>
    <w:uiPriority w:val="39"/>
    <w:unhideWhenUsed/>
    <w:rsid w:val="00DB6117"/>
    <w:pPr>
      <w:spacing w:after="100"/>
      <w:ind w:left="1540"/>
    </w:pPr>
    <w:rPr>
      <w:rFonts w:ascii="Calibri" w:eastAsia="Times New Roman" w:hAnsi="Calibri"/>
      <w:sz w:val="22"/>
      <w:lang w:val="en-US"/>
    </w:rPr>
  </w:style>
  <w:style w:type="paragraph" w:styleId="TOC9">
    <w:name w:val="toc 9"/>
    <w:basedOn w:val="Normal"/>
    <w:next w:val="Normal"/>
    <w:autoRedefine/>
    <w:uiPriority w:val="39"/>
    <w:unhideWhenUsed/>
    <w:rsid w:val="00DB6117"/>
    <w:pPr>
      <w:spacing w:after="100"/>
      <w:ind w:left="1760"/>
    </w:pPr>
    <w:rPr>
      <w:rFonts w:ascii="Calibri" w:eastAsia="Times New Roman" w:hAnsi="Calibri"/>
      <w:sz w:val="22"/>
      <w:lang w:val="en-US"/>
    </w:rPr>
  </w:style>
  <w:style w:type="character" w:customStyle="1" w:styleId="BodyTextIndentChar1">
    <w:name w:val="Body Text Indent Char1"/>
    <w:rsid w:val="00DB6117"/>
  </w:style>
  <w:style w:type="character" w:customStyle="1" w:styleId="reference-text">
    <w:name w:val="reference-text"/>
    <w:rsid w:val="00DB6117"/>
  </w:style>
  <w:style w:type="paragraph" w:customStyle="1" w:styleId="44">
    <w:name w:val="44"/>
    <w:basedOn w:val="Heading4"/>
    <w:autoRedefine/>
    <w:qFormat/>
    <w:rsid w:val="00DB6117"/>
    <w:pPr>
      <w:keepNext w:val="0"/>
      <w:widowControl w:val="0"/>
      <w:spacing w:before="0" w:after="0" w:line="288" w:lineRule="auto"/>
      <w:jc w:val="both"/>
    </w:pPr>
    <w:rPr>
      <w:rFonts w:ascii="Times New Roman" w:hAnsi="Times New Roman"/>
      <w:b w:val="0"/>
      <w:i/>
      <w:sz w:val="26"/>
      <w:lang w:val="nl-NL"/>
    </w:rPr>
  </w:style>
  <w:style w:type="paragraph" w:customStyle="1" w:styleId="28-SciencePG-Table-text">
    <w:name w:val="28-SciencePG-Table-text"/>
    <w:basedOn w:val="Normal"/>
    <w:qFormat/>
    <w:rsid w:val="00DB6117"/>
    <w:pPr>
      <w:widowControl w:val="0"/>
      <w:adjustRightInd w:val="0"/>
      <w:snapToGrid w:val="0"/>
      <w:spacing w:after="0" w:line="200" w:lineRule="exact"/>
    </w:pPr>
    <w:rPr>
      <w:rFonts w:eastAsia="Times New Roman"/>
      <w:kern w:val="2"/>
      <w:sz w:val="16"/>
      <w:szCs w:val="18"/>
      <w:lang w:eastAsia="zh-CN"/>
    </w:rPr>
  </w:style>
  <w:style w:type="paragraph" w:customStyle="1" w:styleId="7">
    <w:name w:val="7"/>
    <w:basedOn w:val="Normal"/>
    <w:autoRedefine/>
    <w:qFormat/>
    <w:rsid w:val="00DB6117"/>
    <w:pPr>
      <w:widowControl w:val="0"/>
      <w:shd w:val="clear" w:color="auto" w:fill="FFFFFF"/>
      <w:spacing w:before="120" w:after="120" w:line="240" w:lineRule="auto"/>
      <w:jc w:val="center"/>
    </w:pPr>
    <w:rPr>
      <w:rFonts w:eastAsia="Times New Roman"/>
      <w:b/>
      <w:noProof/>
      <w:color w:val="0070C0"/>
      <w:szCs w:val="26"/>
      <w:lang w:val="en-US"/>
    </w:rPr>
  </w:style>
  <w:style w:type="character" w:styleId="FollowedHyperlink">
    <w:name w:val="FollowedHyperlink"/>
    <w:uiPriority w:val="99"/>
    <w:unhideWhenUsed/>
    <w:rsid w:val="00DB6117"/>
    <w:rPr>
      <w:color w:val="800080"/>
      <w:u w:val="single"/>
    </w:rPr>
  </w:style>
  <w:style w:type="character" w:styleId="PlaceholderText">
    <w:name w:val="Placeholder Text"/>
    <w:uiPriority w:val="99"/>
    <w:semiHidden/>
    <w:rsid w:val="00DB6117"/>
    <w:rPr>
      <w:color w:val="808080"/>
    </w:rPr>
  </w:style>
  <w:style w:type="paragraph" w:styleId="BodyTextIndent2">
    <w:name w:val="Body Text Indent 2"/>
    <w:basedOn w:val="Normal"/>
    <w:link w:val="BodyTextIndent2Char"/>
    <w:uiPriority w:val="99"/>
    <w:semiHidden/>
    <w:unhideWhenUsed/>
    <w:rsid w:val="00DB6117"/>
    <w:pPr>
      <w:spacing w:after="120" w:line="480" w:lineRule="auto"/>
      <w:ind w:left="360"/>
    </w:pPr>
    <w:rPr>
      <w:sz w:val="24"/>
      <w:lang w:val="en-US"/>
    </w:rPr>
  </w:style>
  <w:style w:type="character" w:customStyle="1" w:styleId="BodyTextIndent2Char">
    <w:name w:val="Body Text Indent 2 Char"/>
    <w:link w:val="BodyTextIndent2"/>
    <w:uiPriority w:val="99"/>
    <w:semiHidden/>
    <w:rsid w:val="00DB6117"/>
    <w:rPr>
      <w:sz w:val="24"/>
      <w:szCs w:val="22"/>
    </w:rPr>
  </w:style>
  <w:style w:type="table" w:customStyle="1" w:styleId="TableGrid4">
    <w:name w:val="Table Grid4"/>
    <w:basedOn w:val="TableNormal"/>
    <w:rsid w:val="00DB611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rsid w:val="005727A6"/>
  </w:style>
  <w:style w:type="paragraph" w:customStyle="1" w:styleId="Normal11">
    <w:name w:val="Normal11"/>
    <w:rsid w:val="003A0C7C"/>
    <w:pPr>
      <w:spacing w:before="80" w:after="80" w:line="312" w:lineRule="auto"/>
      <w:ind w:firstLine="567"/>
      <w:jc w:val="both"/>
    </w:pPr>
    <w:rPr>
      <w:rFonts w:eastAsia="Times New Roman"/>
      <w:sz w:val="28"/>
      <w:szCs w:val="28"/>
    </w:rPr>
  </w:style>
  <w:style w:type="character" w:customStyle="1" w:styleId="BalloonTextChar1">
    <w:name w:val="Balloon Text Char1"/>
    <w:uiPriority w:val="99"/>
    <w:semiHidden/>
    <w:rsid w:val="00D864CD"/>
    <w:rPr>
      <w:rFonts w:ascii="Segoe UI" w:eastAsia="Calibri" w:hAnsi="Segoe UI" w:cs="Segoe UI"/>
      <w:sz w:val="18"/>
      <w:szCs w:val="18"/>
    </w:rPr>
  </w:style>
  <w:style w:type="paragraph" w:customStyle="1" w:styleId="msonormal0">
    <w:name w:val="msonormal"/>
    <w:basedOn w:val="Normal"/>
    <w:rsid w:val="00D864CD"/>
    <w:pPr>
      <w:spacing w:before="100" w:beforeAutospacing="1" w:after="100" w:afterAutospacing="1" w:line="240" w:lineRule="auto"/>
    </w:pPr>
    <w:rPr>
      <w:rFonts w:eastAsia="Times New Roman"/>
      <w:sz w:val="24"/>
      <w:szCs w:val="24"/>
      <w:lang w:val="en-US"/>
    </w:rPr>
  </w:style>
  <w:style w:type="paragraph" w:customStyle="1" w:styleId="paragraph">
    <w:name w:val="paragraph"/>
    <w:basedOn w:val="Normal"/>
    <w:rsid w:val="00D864CD"/>
    <w:pPr>
      <w:spacing w:before="100" w:beforeAutospacing="1" w:after="100" w:afterAutospacing="1" w:line="240" w:lineRule="auto"/>
    </w:pPr>
    <w:rPr>
      <w:rFonts w:eastAsia="Times New Roman"/>
      <w:sz w:val="24"/>
      <w:szCs w:val="24"/>
      <w:lang w:val="en-US"/>
    </w:rPr>
  </w:style>
  <w:style w:type="character" w:customStyle="1" w:styleId="textrun">
    <w:name w:val="textrun"/>
    <w:rsid w:val="00D864CD"/>
  </w:style>
  <w:style w:type="character" w:customStyle="1" w:styleId="spellingerror">
    <w:name w:val="spellingerror"/>
    <w:rsid w:val="00D864CD"/>
  </w:style>
  <w:style w:type="character" w:customStyle="1" w:styleId="normaltextrun">
    <w:name w:val="normaltextrun"/>
    <w:rsid w:val="00D864CD"/>
  </w:style>
  <w:style w:type="character" w:customStyle="1" w:styleId="eop">
    <w:name w:val="eop"/>
    <w:rsid w:val="00D864CD"/>
  </w:style>
  <w:style w:type="paragraph" w:customStyle="1" w:styleId="mb0">
    <w:name w:val="mb0"/>
    <w:basedOn w:val="Normal"/>
    <w:rsid w:val="00D864CD"/>
    <w:pPr>
      <w:spacing w:before="100" w:beforeAutospacing="1" w:after="100" w:afterAutospacing="1" w:line="240" w:lineRule="auto"/>
    </w:pPr>
    <w:rPr>
      <w:rFonts w:eastAsia="Times New Roman"/>
      <w:sz w:val="24"/>
      <w:szCs w:val="24"/>
      <w:lang w:val="en-US"/>
    </w:rPr>
  </w:style>
  <w:style w:type="character" w:customStyle="1" w:styleId="label">
    <w:name w:val="label"/>
    <w:rsid w:val="00D864CD"/>
  </w:style>
  <w:style w:type="character" w:styleId="UnresolvedMention">
    <w:name w:val="Unresolved Mention"/>
    <w:uiPriority w:val="99"/>
    <w:semiHidden/>
    <w:unhideWhenUsed/>
    <w:rsid w:val="00576E48"/>
    <w:rPr>
      <w:color w:val="605E5C"/>
      <w:shd w:val="clear" w:color="auto" w:fill="E1DFDD"/>
    </w:rPr>
  </w:style>
  <w:style w:type="paragraph" w:styleId="ListBullet">
    <w:name w:val="List Bullet"/>
    <w:basedOn w:val="Normal"/>
    <w:uiPriority w:val="99"/>
    <w:unhideWhenUsed/>
    <w:rsid w:val="003F6E40"/>
    <w:pPr>
      <w:numPr>
        <w:numId w:val="34"/>
      </w:numPr>
      <w:tabs>
        <w:tab w:val="clear" w:pos="360"/>
      </w:tabs>
      <w:ind w:left="720"/>
      <w:contextualSpacing/>
    </w:pPr>
    <w:rPr>
      <w:rFonts w:ascii="Calibri" w:eastAsia="Times New Roman" w:hAnsi="Calibri"/>
      <w:sz w:val="22"/>
      <w:lang w:val="en-US"/>
    </w:rPr>
  </w:style>
  <w:style w:type="character" w:customStyle="1" w:styleId="ms-1">
    <w:name w:val="ms-1"/>
    <w:basedOn w:val="DefaultParagraphFont"/>
    <w:rsid w:val="00285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90430">
      <w:bodyDiv w:val="1"/>
      <w:marLeft w:val="0"/>
      <w:marRight w:val="0"/>
      <w:marTop w:val="0"/>
      <w:marBottom w:val="0"/>
      <w:divBdr>
        <w:top w:val="none" w:sz="0" w:space="0" w:color="auto"/>
        <w:left w:val="none" w:sz="0" w:space="0" w:color="auto"/>
        <w:bottom w:val="none" w:sz="0" w:space="0" w:color="auto"/>
        <w:right w:val="none" w:sz="0" w:space="0" w:color="auto"/>
      </w:divBdr>
    </w:div>
    <w:div w:id="188643082">
      <w:bodyDiv w:val="1"/>
      <w:marLeft w:val="0"/>
      <w:marRight w:val="0"/>
      <w:marTop w:val="0"/>
      <w:marBottom w:val="0"/>
      <w:divBdr>
        <w:top w:val="none" w:sz="0" w:space="0" w:color="auto"/>
        <w:left w:val="none" w:sz="0" w:space="0" w:color="auto"/>
        <w:bottom w:val="none" w:sz="0" w:space="0" w:color="auto"/>
        <w:right w:val="none" w:sz="0" w:space="0" w:color="auto"/>
      </w:divBdr>
    </w:div>
    <w:div w:id="230584694">
      <w:bodyDiv w:val="1"/>
      <w:marLeft w:val="0"/>
      <w:marRight w:val="0"/>
      <w:marTop w:val="0"/>
      <w:marBottom w:val="0"/>
      <w:divBdr>
        <w:top w:val="none" w:sz="0" w:space="0" w:color="auto"/>
        <w:left w:val="none" w:sz="0" w:space="0" w:color="auto"/>
        <w:bottom w:val="none" w:sz="0" w:space="0" w:color="auto"/>
        <w:right w:val="none" w:sz="0" w:space="0" w:color="auto"/>
      </w:divBdr>
    </w:div>
    <w:div w:id="302740130">
      <w:bodyDiv w:val="1"/>
      <w:marLeft w:val="0"/>
      <w:marRight w:val="0"/>
      <w:marTop w:val="0"/>
      <w:marBottom w:val="0"/>
      <w:divBdr>
        <w:top w:val="none" w:sz="0" w:space="0" w:color="auto"/>
        <w:left w:val="none" w:sz="0" w:space="0" w:color="auto"/>
        <w:bottom w:val="none" w:sz="0" w:space="0" w:color="auto"/>
        <w:right w:val="none" w:sz="0" w:space="0" w:color="auto"/>
      </w:divBdr>
    </w:div>
    <w:div w:id="325790127">
      <w:bodyDiv w:val="1"/>
      <w:marLeft w:val="0"/>
      <w:marRight w:val="0"/>
      <w:marTop w:val="0"/>
      <w:marBottom w:val="0"/>
      <w:divBdr>
        <w:top w:val="none" w:sz="0" w:space="0" w:color="auto"/>
        <w:left w:val="none" w:sz="0" w:space="0" w:color="auto"/>
        <w:bottom w:val="none" w:sz="0" w:space="0" w:color="auto"/>
        <w:right w:val="none" w:sz="0" w:space="0" w:color="auto"/>
      </w:divBdr>
    </w:div>
    <w:div w:id="365184804">
      <w:bodyDiv w:val="1"/>
      <w:marLeft w:val="0"/>
      <w:marRight w:val="0"/>
      <w:marTop w:val="0"/>
      <w:marBottom w:val="0"/>
      <w:divBdr>
        <w:top w:val="none" w:sz="0" w:space="0" w:color="auto"/>
        <w:left w:val="none" w:sz="0" w:space="0" w:color="auto"/>
        <w:bottom w:val="none" w:sz="0" w:space="0" w:color="auto"/>
        <w:right w:val="none" w:sz="0" w:space="0" w:color="auto"/>
      </w:divBdr>
    </w:div>
    <w:div w:id="367023718">
      <w:bodyDiv w:val="1"/>
      <w:marLeft w:val="0"/>
      <w:marRight w:val="0"/>
      <w:marTop w:val="0"/>
      <w:marBottom w:val="0"/>
      <w:divBdr>
        <w:top w:val="none" w:sz="0" w:space="0" w:color="auto"/>
        <w:left w:val="none" w:sz="0" w:space="0" w:color="auto"/>
        <w:bottom w:val="none" w:sz="0" w:space="0" w:color="auto"/>
        <w:right w:val="none" w:sz="0" w:space="0" w:color="auto"/>
      </w:divBdr>
    </w:div>
    <w:div w:id="382679380">
      <w:bodyDiv w:val="1"/>
      <w:marLeft w:val="0"/>
      <w:marRight w:val="0"/>
      <w:marTop w:val="0"/>
      <w:marBottom w:val="0"/>
      <w:divBdr>
        <w:top w:val="none" w:sz="0" w:space="0" w:color="auto"/>
        <w:left w:val="none" w:sz="0" w:space="0" w:color="auto"/>
        <w:bottom w:val="none" w:sz="0" w:space="0" w:color="auto"/>
        <w:right w:val="none" w:sz="0" w:space="0" w:color="auto"/>
      </w:divBdr>
      <w:divsChild>
        <w:div w:id="749617500">
          <w:marLeft w:val="0"/>
          <w:marRight w:val="0"/>
          <w:marTop w:val="100"/>
          <w:marBottom w:val="0"/>
          <w:divBdr>
            <w:top w:val="none" w:sz="0" w:space="0" w:color="auto"/>
            <w:left w:val="none" w:sz="0" w:space="0" w:color="auto"/>
            <w:bottom w:val="none" w:sz="0" w:space="0" w:color="auto"/>
            <w:right w:val="none" w:sz="0" w:space="0" w:color="auto"/>
          </w:divBdr>
        </w:div>
        <w:div w:id="1992295491">
          <w:marLeft w:val="0"/>
          <w:marRight w:val="0"/>
          <w:marTop w:val="0"/>
          <w:marBottom w:val="0"/>
          <w:divBdr>
            <w:top w:val="none" w:sz="0" w:space="0" w:color="auto"/>
            <w:left w:val="none" w:sz="0" w:space="0" w:color="auto"/>
            <w:bottom w:val="none" w:sz="0" w:space="0" w:color="auto"/>
            <w:right w:val="none" w:sz="0" w:space="0" w:color="auto"/>
          </w:divBdr>
          <w:divsChild>
            <w:div w:id="1524712408">
              <w:marLeft w:val="0"/>
              <w:marRight w:val="0"/>
              <w:marTop w:val="0"/>
              <w:marBottom w:val="0"/>
              <w:divBdr>
                <w:top w:val="none" w:sz="0" w:space="0" w:color="auto"/>
                <w:left w:val="none" w:sz="0" w:space="0" w:color="auto"/>
                <w:bottom w:val="none" w:sz="0" w:space="0" w:color="auto"/>
                <w:right w:val="none" w:sz="0" w:space="0" w:color="auto"/>
              </w:divBdr>
              <w:divsChild>
                <w:div w:id="443693866">
                  <w:marLeft w:val="0"/>
                  <w:marRight w:val="0"/>
                  <w:marTop w:val="0"/>
                  <w:marBottom w:val="0"/>
                  <w:divBdr>
                    <w:top w:val="none" w:sz="0" w:space="0" w:color="auto"/>
                    <w:left w:val="none" w:sz="0" w:space="0" w:color="auto"/>
                    <w:bottom w:val="none" w:sz="0" w:space="0" w:color="auto"/>
                    <w:right w:val="none" w:sz="0" w:space="0" w:color="auto"/>
                  </w:divBdr>
                  <w:divsChild>
                    <w:div w:id="1185559823">
                      <w:marLeft w:val="0"/>
                      <w:marRight w:val="0"/>
                      <w:marTop w:val="0"/>
                      <w:marBottom w:val="0"/>
                      <w:divBdr>
                        <w:top w:val="none" w:sz="0" w:space="0" w:color="auto"/>
                        <w:left w:val="none" w:sz="0" w:space="0" w:color="auto"/>
                        <w:bottom w:val="none" w:sz="0" w:space="0" w:color="auto"/>
                        <w:right w:val="none" w:sz="0" w:space="0" w:color="auto"/>
                      </w:divBdr>
                      <w:divsChild>
                        <w:div w:id="205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61160">
              <w:marLeft w:val="0"/>
              <w:marRight w:val="0"/>
              <w:marTop w:val="0"/>
              <w:marBottom w:val="0"/>
              <w:divBdr>
                <w:top w:val="none" w:sz="0" w:space="0" w:color="auto"/>
                <w:left w:val="none" w:sz="0" w:space="0" w:color="auto"/>
                <w:bottom w:val="none" w:sz="0" w:space="0" w:color="auto"/>
                <w:right w:val="none" w:sz="0" w:space="0" w:color="auto"/>
              </w:divBdr>
              <w:divsChild>
                <w:div w:id="1407920970">
                  <w:marLeft w:val="0"/>
                  <w:marRight w:val="0"/>
                  <w:marTop w:val="0"/>
                  <w:marBottom w:val="0"/>
                  <w:divBdr>
                    <w:top w:val="none" w:sz="0" w:space="0" w:color="auto"/>
                    <w:left w:val="none" w:sz="0" w:space="0" w:color="auto"/>
                    <w:bottom w:val="none" w:sz="0" w:space="0" w:color="auto"/>
                    <w:right w:val="none" w:sz="0" w:space="0" w:color="auto"/>
                  </w:divBdr>
                  <w:divsChild>
                    <w:div w:id="12746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4942">
      <w:bodyDiv w:val="1"/>
      <w:marLeft w:val="0"/>
      <w:marRight w:val="0"/>
      <w:marTop w:val="0"/>
      <w:marBottom w:val="0"/>
      <w:divBdr>
        <w:top w:val="none" w:sz="0" w:space="0" w:color="auto"/>
        <w:left w:val="none" w:sz="0" w:space="0" w:color="auto"/>
        <w:bottom w:val="none" w:sz="0" w:space="0" w:color="auto"/>
        <w:right w:val="none" w:sz="0" w:space="0" w:color="auto"/>
      </w:divBdr>
    </w:div>
    <w:div w:id="417139172">
      <w:bodyDiv w:val="1"/>
      <w:marLeft w:val="0"/>
      <w:marRight w:val="0"/>
      <w:marTop w:val="0"/>
      <w:marBottom w:val="0"/>
      <w:divBdr>
        <w:top w:val="none" w:sz="0" w:space="0" w:color="auto"/>
        <w:left w:val="none" w:sz="0" w:space="0" w:color="auto"/>
        <w:bottom w:val="none" w:sz="0" w:space="0" w:color="auto"/>
        <w:right w:val="none" w:sz="0" w:space="0" w:color="auto"/>
      </w:divBdr>
    </w:div>
    <w:div w:id="433213930">
      <w:bodyDiv w:val="1"/>
      <w:marLeft w:val="0"/>
      <w:marRight w:val="0"/>
      <w:marTop w:val="0"/>
      <w:marBottom w:val="0"/>
      <w:divBdr>
        <w:top w:val="none" w:sz="0" w:space="0" w:color="auto"/>
        <w:left w:val="none" w:sz="0" w:space="0" w:color="auto"/>
        <w:bottom w:val="none" w:sz="0" w:space="0" w:color="auto"/>
        <w:right w:val="none" w:sz="0" w:space="0" w:color="auto"/>
      </w:divBdr>
    </w:div>
    <w:div w:id="462699679">
      <w:bodyDiv w:val="1"/>
      <w:marLeft w:val="0"/>
      <w:marRight w:val="0"/>
      <w:marTop w:val="0"/>
      <w:marBottom w:val="0"/>
      <w:divBdr>
        <w:top w:val="none" w:sz="0" w:space="0" w:color="auto"/>
        <w:left w:val="none" w:sz="0" w:space="0" w:color="auto"/>
        <w:bottom w:val="none" w:sz="0" w:space="0" w:color="auto"/>
        <w:right w:val="none" w:sz="0" w:space="0" w:color="auto"/>
      </w:divBdr>
    </w:div>
    <w:div w:id="504781449">
      <w:bodyDiv w:val="1"/>
      <w:marLeft w:val="0"/>
      <w:marRight w:val="0"/>
      <w:marTop w:val="0"/>
      <w:marBottom w:val="0"/>
      <w:divBdr>
        <w:top w:val="none" w:sz="0" w:space="0" w:color="auto"/>
        <w:left w:val="none" w:sz="0" w:space="0" w:color="auto"/>
        <w:bottom w:val="none" w:sz="0" w:space="0" w:color="auto"/>
        <w:right w:val="none" w:sz="0" w:space="0" w:color="auto"/>
      </w:divBdr>
    </w:div>
    <w:div w:id="510343465">
      <w:bodyDiv w:val="1"/>
      <w:marLeft w:val="0"/>
      <w:marRight w:val="0"/>
      <w:marTop w:val="0"/>
      <w:marBottom w:val="0"/>
      <w:divBdr>
        <w:top w:val="none" w:sz="0" w:space="0" w:color="auto"/>
        <w:left w:val="none" w:sz="0" w:space="0" w:color="auto"/>
        <w:bottom w:val="none" w:sz="0" w:space="0" w:color="auto"/>
        <w:right w:val="none" w:sz="0" w:space="0" w:color="auto"/>
      </w:divBdr>
    </w:div>
    <w:div w:id="521894553">
      <w:bodyDiv w:val="1"/>
      <w:marLeft w:val="0"/>
      <w:marRight w:val="0"/>
      <w:marTop w:val="0"/>
      <w:marBottom w:val="0"/>
      <w:divBdr>
        <w:top w:val="none" w:sz="0" w:space="0" w:color="auto"/>
        <w:left w:val="none" w:sz="0" w:space="0" w:color="auto"/>
        <w:bottom w:val="none" w:sz="0" w:space="0" w:color="auto"/>
        <w:right w:val="none" w:sz="0" w:space="0" w:color="auto"/>
      </w:divBdr>
    </w:div>
    <w:div w:id="532621023">
      <w:bodyDiv w:val="1"/>
      <w:marLeft w:val="0"/>
      <w:marRight w:val="0"/>
      <w:marTop w:val="0"/>
      <w:marBottom w:val="0"/>
      <w:divBdr>
        <w:top w:val="none" w:sz="0" w:space="0" w:color="auto"/>
        <w:left w:val="none" w:sz="0" w:space="0" w:color="auto"/>
        <w:bottom w:val="none" w:sz="0" w:space="0" w:color="auto"/>
        <w:right w:val="none" w:sz="0" w:space="0" w:color="auto"/>
      </w:divBdr>
    </w:div>
    <w:div w:id="598758542">
      <w:bodyDiv w:val="1"/>
      <w:marLeft w:val="0"/>
      <w:marRight w:val="0"/>
      <w:marTop w:val="0"/>
      <w:marBottom w:val="0"/>
      <w:divBdr>
        <w:top w:val="none" w:sz="0" w:space="0" w:color="auto"/>
        <w:left w:val="none" w:sz="0" w:space="0" w:color="auto"/>
        <w:bottom w:val="none" w:sz="0" w:space="0" w:color="auto"/>
        <w:right w:val="none" w:sz="0" w:space="0" w:color="auto"/>
      </w:divBdr>
    </w:div>
    <w:div w:id="630210374">
      <w:bodyDiv w:val="1"/>
      <w:marLeft w:val="0"/>
      <w:marRight w:val="0"/>
      <w:marTop w:val="0"/>
      <w:marBottom w:val="0"/>
      <w:divBdr>
        <w:top w:val="none" w:sz="0" w:space="0" w:color="auto"/>
        <w:left w:val="none" w:sz="0" w:space="0" w:color="auto"/>
        <w:bottom w:val="none" w:sz="0" w:space="0" w:color="auto"/>
        <w:right w:val="none" w:sz="0" w:space="0" w:color="auto"/>
      </w:divBdr>
    </w:div>
    <w:div w:id="637146488">
      <w:bodyDiv w:val="1"/>
      <w:marLeft w:val="0"/>
      <w:marRight w:val="0"/>
      <w:marTop w:val="0"/>
      <w:marBottom w:val="0"/>
      <w:divBdr>
        <w:top w:val="none" w:sz="0" w:space="0" w:color="auto"/>
        <w:left w:val="none" w:sz="0" w:space="0" w:color="auto"/>
        <w:bottom w:val="none" w:sz="0" w:space="0" w:color="auto"/>
        <w:right w:val="none" w:sz="0" w:space="0" w:color="auto"/>
      </w:divBdr>
    </w:div>
    <w:div w:id="651101278">
      <w:bodyDiv w:val="1"/>
      <w:marLeft w:val="0"/>
      <w:marRight w:val="0"/>
      <w:marTop w:val="0"/>
      <w:marBottom w:val="0"/>
      <w:divBdr>
        <w:top w:val="none" w:sz="0" w:space="0" w:color="auto"/>
        <w:left w:val="none" w:sz="0" w:space="0" w:color="auto"/>
        <w:bottom w:val="none" w:sz="0" w:space="0" w:color="auto"/>
        <w:right w:val="none" w:sz="0" w:space="0" w:color="auto"/>
      </w:divBdr>
    </w:div>
    <w:div w:id="729039624">
      <w:bodyDiv w:val="1"/>
      <w:marLeft w:val="0"/>
      <w:marRight w:val="0"/>
      <w:marTop w:val="0"/>
      <w:marBottom w:val="0"/>
      <w:divBdr>
        <w:top w:val="none" w:sz="0" w:space="0" w:color="auto"/>
        <w:left w:val="none" w:sz="0" w:space="0" w:color="auto"/>
        <w:bottom w:val="none" w:sz="0" w:space="0" w:color="auto"/>
        <w:right w:val="none" w:sz="0" w:space="0" w:color="auto"/>
      </w:divBdr>
    </w:div>
    <w:div w:id="742483842">
      <w:bodyDiv w:val="1"/>
      <w:marLeft w:val="0"/>
      <w:marRight w:val="0"/>
      <w:marTop w:val="0"/>
      <w:marBottom w:val="0"/>
      <w:divBdr>
        <w:top w:val="none" w:sz="0" w:space="0" w:color="auto"/>
        <w:left w:val="none" w:sz="0" w:space="0" w:color="auto"/>
        <w:bottom w:val="none" w:sz="0" w:space="0" w:color="auto"/>
        <w:right w:val="none" w:sz="0" w:space="0" w:color="auto"/>
      </w:divBdr>
    </w:div>
    <w:div w:id="760640606">
      <w:bodyDiv w:val="1"/>
      <w:marLeft w:val="0"/>
      <w:marRight w:val="0"/>
      <w:marTop w:val="0"/>
      <w:marBottom w:val="0"/>
      <w:divBdr>
        <w:top w:val="none" w:sz="0" w:space="0" w:color="auto"/>
        <w:left w:val="none" w:sz="0" w:space="0" w:color="auto"/>
        <w:bottom w:val="none" w:sz="0" w:space="0" w:color="auto"/>
        <w:right w:val="none" w:sz="0" w:space="0" w:color="auto"/>
      </w:divBdr>
    </w:div>
    <w:div w:id="802767813">
      <w:bodyDiv w:val="1"/>
      <w:marLeft w:val="0"/>
      <w:marRight w:val="0"/>
      <w:marTop w:val="0"/>
      <w:marBottom w:val="0"/>
      <w:divBdr>
        <w:top w:val="none" w:sz="0" w:space="0" w:color="auto"/>
        <w:left w:val="none" w:sz="0" w:space="0" w:color="auto"/>
        <w:bottom w:val="none" w:sz="0" w:space="0" w:color="auto"/>
        <w:right w:val="none" w:sz="0" w:space="0" w:color="auto"/>
      </w:divBdr>
    </w:div>
    <w:div w:id="823935135">
      <w:bodyDiv w:val="1"/>
      <w:marLeft w:val="0"/>
      <w:marRight w:val="0"/>
      <w:marTop w:val="0"/>
      <w:marBottom w:val="0"/>
      <w:divBdr>
        <w:top w:val="none" w:sz="0" w:space="0" w:color="auto"/>
        <w:left w:val="none" w:sz="0" w:space="0" w:color="auto"/>
        <w:bottom w:val="none" w:sz="0" w:space="0" w:color="auto"/>
        <w:right w:val="none" w:sz="0" w:space="0" w:color="auto"/>
      </w:divBdr>
    </w:div>
    <w:div w:id="840855409">
      <w:bodyDiv w:val="1"/>
      <w:marLeft w:val="0"/>
      <w:marRight w:val="0"/>
      <w:marTop w:val="0"/>
      <w:marBottom w:val="0"/>
      <w:divBdr>
        <w:top w:val="none" w:sz="0" w:space="0" w:color="auto"/>
        <w:left w:val="none" w:sz="0" w:space="0" w:color="auto"/>
        <w:bottom w:val="none" w:sz="0" w:space="0" w:color="auto"/>
        <w:right w:val="none" w:sz="0" w:space="0" w:color="auto"/>
      </w:divBdr>
    </w:div>
    <w:div w:id="843670536">
      <w:bodyDiv w:val="1"/>
      <w:marLeft w:val="0"/>
      <w:marRight w:val="0"/>
      <w:marTop w:val="0"/>
      <w:marBottom w:val="0"/>
      <w:divBdr>
        <w:top w:val="none" w:sz="0" w:space="0" w:color="auto"/>
        <w:left w:val="none" w:sz="0" w:space="0" w:color="auto"/>
        <w:bottom w:val="none" w:sz="0" w:space="0" w:color="auto"/>
        <w:right w:val="none" w:sz="0" w:space="0" w:color="auto"/>
      </w:divBdr>
    </w:div>
    <w:div w:id="905578456">
      <w:bodyDiv w:val="1"/>
      <w:marLeft w:val="0"/>
      <w:marRight w:val="0"/>
      <w:marTop w:val="0"/>
      <w:marBottom w:val="0"/>
      <w:divBdr>
        <w:top w:val="none" w:sz="0" w:space="0" w:color="auto"/>
        <w:left w:val="none" w:sz="0" w:space="0" w:color="auto"/>
        <w:bottom w:val="none" w:sz="0" w:space="0" w:color="auto"/>
        <w:right w:val="none" w:sz="0" w:space="0" w:color="auto"/>
      </w:divBdr>
    </w:div>
    <w:div w:id="928276759">
      <w:bodyDiv w:val="1"/>
      <w:marLeft w:val="0"/>
      <w:marRight w:val="0"/>
      <w:marTop w:val="0"/>
      <w:marBottom w:val="0"/>
      <w:divBdr>
        <w:top w:val="none" w:sz="0" w:space="0" w:color="auto"/>
        <w:left w:val="none" w:sz="0" w:space="0" w:color="auto"/>
        <w:bottom w:val="none" w:sz="0" w:space="0" w:color="auto"/>
        <w:right w:val="none" w:sz="0" w:space="0" w:color="auto"/>
      </w:divBdr>
    </w:div>
    <w:div w:id="955018804">
      <w:bodyDiv w:val="1"/>
      <w:marLeft w:val="0"/>
      <w:marRight w:val="0"/>
      <w:marTop w:val="0"/>
      <w:marBottom w:val="0"/>
      <w:divBdr>
        <w:top w:val="none" w:sz="0" w:space="0" w:color="auto"/>
        <w:left w:val="none" w:sz="0" w:space="0" w:color="auto"/>
        <w:bottom w:val="none" w:sz="0" w:space="0" w:color="auto"/>
        <w:right w:val="none" w:sz="0" w:space="0" w:color="auto"/>
      </w:divBdr>
    </w:div>
    <w:div w:id="977610145">
      <w:bodyDiv w:val="1"/>
      <w:marLeft w:val="0"/>
      <w:marRight w:val="0"/>
      <w:marTop w:val="0"/>
      <w:marBottom w:val="0"/>
      <w:divBdr>
        <w:top w:val="none" w:sz="0" w:space="0" w:color="auto"/>
        <w:left w:val="none" w:sz="0" w:space="0" w:color="auto"/>
        <w:bottom w:val="none" w:sz="0" w:space="0" w:color="auto"/>
        <w:right w:val="none" w:sz="0" w:space="0" w:color="auto"/>
      </w:divBdr>
    </w:div>
    <w:div w:id="997227269">
      <w:bodyDiv w:val="1"/>
      <w:marLeft w:val="0"/>
      <w:marRight w:val="0"/>
      <w:marTop w:val="0"/>
      <w:marBottom w:val="0"/>
      <w:divBdr>
        <w:top w:val="none" w:sz="0" w:space="0" w:color="auto"/>
        <w:left w:val="none" w:sz="0" w:space="0" w:color="auto"/>
        <w:bottom w:val="none" w:sz="0" w:space="0" w:color="auto"/>
        <w:right w:val="none" w:sz="0" w:space="0" w:color="auto"/>
      </w:divBdr>
    </w:div>
    <w:div w:id="1020275626">
      <w:bodyDiv w:val="1"/>
      <w:marLeft w:val="0"/>
      <w:marRight w:val="0"/>
      <w:marTop w:val="0"/>
      <w:marBottom w:val="0"/>
      <w:divBdr>
        <w:top w:val="none" w:sz="0" w:space="0" w:color="auto"/>
        <w:left w:val="none" w:sz="0" w:space="0" w:color="auto"/>
        <w:bottom w:val="none" w:sz="0" w:space="0" w:color="auto"/>
        <w:right w:val="none" w:sz="0" w:space="0" w:color="auto"/>
      </w:divBdr>
    </w:div>
    <w:div w:id="1067191479">
      <w:bodyDiv w:val="1"/>
      <w:marLeft w:val="0"/>
      <w:marRight w:val="0"/>
      <w:marTop w:val="0"/>
      <w:marBottom w:val="0"/>
      <w:divBdr>
        <w:top w:val="none" w:sz="0" w:space="0" w:color="auto"/>
        <w:left w:val="none" w:sz="0" w:space="0" w:color="auto"/>
        <w:bottom w:val="none" w:sz="0" w:space="0" w:color="auto"/>
        <w:right w:val="none" w:sz="0" w:space="0" w:color="auto"/>
      </w:divBdr>
    </w:div>
    <w:div w:id="1103037420">
      <w:bodyDiv w:val="1"/>
      <w:marLeft w:val="0"/>
      <w:marRight w:val="0"/>
      <w:marTop w:val="0"/>
      <w:marBottom w:val="0"/>
      <w:divBdr>
        <w:top w:val="none" w:sz="0" w:space="0" w:color="auto"/>
        <w:left w:val="none" w:sz="0" w:space="0" w:color="auto"/>
        <w:bottom w:val="none" w:sz="0" w:space="0" w:color="auto"/>
        <w:right w:val="none" w:sz="0" w:space="0" w:color="auto"/>
      </w:divBdr>
    </w:div>
    <w:div w:id="1108114014">
      <w:bodyDiv w:val="1"/>
      <w:marLeft w:val="0"/>
      <w:marRight w:val="0"/>
      <w:marTop w:val="0"/>
      <w:marBottom w:val="0"/>
      <w:divBdr>
        <w:top w:val="none" w:sz="0" w:space="0" w:color="auto"/>
        <w:left w:val="none" w:sz="0" w:space="0" w:color="auto"/>
        <w:bottom w:val="none" w:sz="0" w:space="0" w:color="auto"/>
        <w:right w:val="none" w:sz="0" w:space="0" w:color="auto"/>
      </w:divBdr>
    </w:div>
    <w:div w:id="1128351536">
      <w:bodyDiv w:val="1"/>
      <w:marLeft w:val="0"/>
      <w:marRight w:val="0"/>
      <w:marTop w:val="0"/>
      <w:marBottom w:val="0"/>
      <w:divBdr>
        <w:top w:val="none" w:sz="0" w:space="0" w:color="auto"/>
        <w:left w:val="none" w:sz="0" w:space="0" w:color="auto"/>
        <w:bottom w:val="none" w:sz="0" w:space="0" w:color="auto"/>
        <w:right w:val="none" w:sz="0" w:space="0" w:color="auto"/>
      </w:divBdr>
    </w:div>
    <w:div w:id="1136875133">
      <w:bodyDiv w:val="1"/>
      <w:marLeft w:val="0"/>
      <w:marRight w:val="0"/>
      <w:marTop w:val="0"/>
      <w:marBottom w:val="0"/>
      <w:divBdr>
        <w:top w:val="none" w:sz="0" w:space="0" w:color="auto"/>
        <w:left w:val="none" w:sz="0" w:space="0" w:color="auto"/>
        <w:bottom w:val="none" w:sz="0" w:space="0" w:color="auto"/>
        <w:right w:val="none" w:sz="0" w:space="0" w:color="auto"/>
      </w:divBdr>
    </w:div>
    <w:div w:id="1142692590">
      <w:bodyDiv w:val="1"/>
      <w:marLeft w:val="0"/>
      <w:marRight w:val="0"/>
      <w:marTop w:val="0"/>
      <w:marBottom w:val="0"/>
      <w:divBdr>
        <w:top w:val="none" w:sz="0" w:space="0" w:color="auto"/>
        <w:left w:val="none" w:sz="0" w:space="0" w:color="auto"/>
        <w:bottom w:val="none" w:sz="0" w:space="0" w:color="auto"/>
        <w:right w:val="none" w:sz="0" w:space="0" w:color="auto"/>
      </w:divBdr>
    </w:div>
    <w:div w:id="1148547709">
      <w:bodyDiv w:val="1"/>
      <w:marLeft w:val="0"/>
      <w:marRight w:val="0"/>
      <w:marTop w:val="0"/>
      <w:marBottom w:val="0"/>
      <w:divBdr>
        <w:top w:val="none" w:sz="0" w:space="0" w:color="auto"/>
        <w:left w:val="none" w:sz="0" w:space="0" w:color="auto"/>
        <w:bottom w:val="none" w:sz="0" w:space="0" w:color="auto"/>
        <w:right w:val="none" w:sz="0" w:space="0" w:color="auto"/>
      </w:divBdr>
    </w:div>
    <w:div w:id="1176270150">
      <w:bodyDiv w:val="1"/>
      <w:marLeft w:val="0"/>
      <w:marRight w:val="0"/>
      <w:marTop w:val="0"/>
      <w:marBottom w:val="0"/>
      <w:divBdr>
        <w:top w:val="none" w:sz="0" w:space="0" w:color="auto"/>
        <w:left w:val="none" w:sz="0" w:space="0" w:color="auto"/>
        <w:bottom w:val="none" w:sz="0" w:space="0" w:color="auto"/>
        <w:right w:val="none" w:sz="0" w:space="0" w:color="auto"/>
      </w:divBdr>
    </w:div>
    <w:div w:id="1179275106">
      <w:bodyDiv w:val="1"/>
      <w:marLeft w:val="0"/>
      <w:marRight w:val="0"/>
      <w:marTop w:val="0"/>
      <w:marBottom w:val="0"/>
      <w:divBdr>
        <w:top w:val="none" w:sz="0" w:space="0" w:color="auto"/>
        <w:left w:val="none" w:sz="0" w:space="0" w:color="auto"/>
        <w:bottom w:val="none" w:sz="0" w:space="0" w:color="auto"/>
        <w:right w:val="none" w:sz="0" w:space="0" w:color="auto"/>
      </w:divBdr>
      <w:divsChild>
        <w:div w:id="1129282811">
          <w:marLeft w:val="0"/>
          <w:marRight w:val="0"/>
          <w:marTop w:val="0"/>
          <w:marBottom w:val="0"/>
          <w:divBdr>
            <w:top w:val="none" w:sz="0" w:space="0" w:color="auto"/>
            <w:left w:val="none" w:sz="0" w:space="0" w:color="auto"/>
            <w:bottom w:val="none" w:sz="0" w:space="0" w:color="auto"/>
            <w:right w:val="none" w:sz="0" w:space="0" w:color="auto"/>
          </w:divBdr>
        </w:div>
      </w:divsChild>
    </w:div>
    <w:div w:id="1274047424">
      <w:bodyDiv w:val="1"/>
      <w:marLeft w:val="0"/>
      <w:marRight w:val="0"/>
      <w:marTop w:val="0"/>
      <w:marBottom w:val="0"/>
      <w:divBdr>
        <w:top w:val="none" w:sz="0" w:space="0" w:color="auto"/>
        <w:left w:val="none" w:sz="0" w:space="0" w:color="auto"/>
        <w:bottom w:val="none" w:sz="0" w:space="0" w:color="auto"/>
        <w:right w:val="none" w:sz="0" w:space="0" w:color="auto"/>
      </w:divBdr>
    </w:div>
    <w:div w:id="1353845089">
      <w:bodyDiv w:val="1"/>
      <w:marLeft w:val="0"/>
      <w:marRight w:val="0"/>
      <w:marTop w:val="0"/>
      <w:marBottom w:val="0"/>
      <w:divBdr>
        <w:top w:val="none" w:sz="0" w:space="0" w:color="auto"/>
        <w:left w:val="none" w:sz="0" w:space="0" w:color="auto"/>
        <w:bottom w:val="none" w:sz="0" w:space="0" w:color="auto"/>
        <w:right w:val="none" w:sz="0" w:space="0" w:color="auto"/>
      </w:divBdr>
    </w:div>
    <w:div w:id="1397704671">
      <w:bodyDiv w:val="1"/>
      <w:marLeft w:val="0"/>
      <w:marRight w:val="0"/>
      <w:marTop w:val="0"/>
      <w:marBottom w:val="0"/>
      <w:divBdr>
        <w:top w:val="none" w:sz="0" w:space="0" w:color="auto"/>
        <w:left w:val="none" w:sz="0" w:space="0" w:color="auto"/>
        <w:bottom w:val="none" w:sz="0" w:space="0" w:color="auto"/>
        <w:right w:val="none" w:sz="0" w:space="0" w:color="auto"/>
      </w:divBdr>
    </w:div>
    <w:div w:id="1410152975">
      <w:bodyDiv w:val="1"/>
      <w:marLeft w:val="0"/>
      <w:marRight w:val="0"/>
      <w:marTop w:val="0"/>
      <w:marBottom w:val="0"/>
      <w:divBdr>
        <w:top w:val="none" w:sz="0" w:space="0" w:color="auto"/>
        <w:left w:val="none" w:sz="0" w:space="0" w:color="auto"/>
        <w:bottom w:val="none" w:sz="0" w:space="0" w:color="auto"/>
        <w:right w:val="none" w:sz="0" w:space="0" w:color="auto"/>
      </w:divBdr>
    </w:div>
    <w:div w:id="1423598589">
      <w:bodyDiv w:val="1"/>
      <w:marLeft w:val="0"/>
      <w:marRight w:val="0"/>
      <w:marTop w:val="0"/>
      <w:marBottom w:val="0"/>
      <w:divBdr>
        <w:top w:val="none" w:sz="0" w:space="0" w:color="auto"/>
        <w:left w:val="none" w:sz="0" w:space="0" w:color="auto"/>
        <w:bottom w:val="none" w:sz="0" w:space="0" w:color="auto"/>
        <w:right w:val="none" w:sz="0" w:space="0" w:color="auto"/>
      </w:divBdr>
    </w:div>
    <w:div w:id="1437670468">
      <w:bodyDiv w:val="1"/>
      <w:marLeft w:val="0"/>
      <w:marRight w:val="0"/>
      <w:marTop w:val="0"/>
      <w:marBottom w:val="0"/>
      <w:divBdr>
        <w:top w:val="none" w:sz="0" w:space="0" w:color="auto"/>
        <w:left w:val="none" w:sz="0" w:space="0" w:color="auto"/>
        <w:bottom w:val="none" w:sz="0" w:space="0" w:color="auto"/>
        <w:right w:val="none" w:sz="0" w:space="0" w:color="auto"/>
      </w:divBdr>
    </w:div>
    <w:div w:id="1454519671">
      <w:bodyDiv w:val="1"/>
      <w:marLeft w:val="0"/>
      <w:marRight w:val="0"/>
      <w:marTop w:val="0"/>
      <w:marBottom w:val="0"/>
      <w:divBdr>
        <w:top w:val="none" w:sz="0" w:space="0" w:color="auto"/>
        <w:left w:val="none" w:sz="0" w:space="0" w:color="auto"/>
        <w:bottom w:val="none" w:sz="0" w:space="0" w:color="auto"/>
        <w:right w:val="none" w:sz="0" w:space="0" w:color="auto"/>
      </w:divBdr>
    </w:div>
    <w:div w:id="1479807470">
      <w:bodyDiv w:val="1"/>
      <w:marLeft w:val="0"/>
      <w:marRight w:val="0"/>
      <w:marTop w:val="0"/>
      <w:marBottom w:val="0"/>
      <w:divBdr>
        <w:top w:val="none" w:sz="0" w:space="0" w:color="auto"/>
        <w:left w:val="none" w:sz="0" w:space="0" w:color="auto"/>
        <w:bottom w:val="none" w:sz="0" w:space="0" w:color="auto"/>
        <w:right w:val="none" w:sz="0" w:space="0" w:color="auto"/>
      </w:divBdr>
    </w:div>
    <w:div w:id="1483735136">
      <w:bodyDiv w:val="1"/>
      <w:marLeft w:val="0"/>
      <w:marRight w:val="0"/>
      <w:marTop w:val="0"/>
      <w:marBottom w:val="0"/>
      <w:divBdr>
        <w:top w:val="none" w:sz="0" w:space="0" w:color="auto"/>
        <w:left w:val="none" w:sz="0" w:space="0" w:color="auto"/>
        <w:bottom w:val="none" w:sz="0" w:space="0" w:color="auto"/>
        <w:right w:val="none" w:sz="0" w:space="0" w:color="auto"/>
      </w:divBdr>
      <w:divsChild>
        <w:div w:id="1976059582">
          <w:marLeft w:val="0"/>
          <w:marRight w:val="0"/>
          <w:marTop w:val="0"/>
          <w:marBottom w:val="150"/>
          <w:divBdr>
            <w:top w:val="none" w:sz="0" w:space="0" w:color="auto"/>
            <w:left w:val="none" w:sz="0" w:space="0" w:color="auto"/>
            <w:bottom w:val="none" w:sz="0" w:space="0" w:color="auto"/>
            <w:right w:val="none" w:sz="0" w:space="0" w:color="auto"/>
          </w:divBdr>
        </w:div>
        <w:div w:id="2024283877">
          <w:marLeft w:val="0"/>
          <w:marRight w:val="0"/>
          <w:marTop w:val="0"/>
          <w:marBottom w:val="150"/>
          <w:divBdr>
            <w:top w:val="none" w:sz="0" w:space="0" w:color="auto"/>
            <w:left w:val="none" w:sz="0" w:space="0" w:color="auto"/>
            <w:bottom w:val="none" w:sz="0" w:space="0" w:color="auto"/>
            <w:right w:val="none" w:sz="0" w:space="0" w:color="auto"/>
          </w:divBdr>
        </w:div>
      </w:divsChild>
    </w:div>
    <w:div w:id="1489903013">
      <w:bodyDiv w:val="1"/>
      <w:marLeft w:val="0"/>
      <w:marRight w:val="0"/>
      <w:marTop w:val="0"/>
      <w:marBottom w:val="0"/>
      <w:divBdr>
        <w:top w:val="none" w:sz="0" w:space="0" w:color="auto"/>
        <w:left w:val="none" w:sz="0" w:space="0" w:color="auto"/>
        <w:bottom w:val="none" w:sz="0" w:space="0" w:color="auto"/>
        <w:right w:val="none" w:sz="0" w:space="0" w:color="auto"/>
      </w:divBdr>
    </w:div>
    <w:div w:id="1542551613">
      <w:bodyDiv w:val="1"/>
      <w:marLeft w:val="0"/>
      <w:marRight w:val="0"/>
      <w:marTop w:val="0"/>
      <w:marBottom w:val="0"/>
      <w:divBdr>
        <w:top w:val="none" w:sz="0" w:space="0" w:color="auto"/>
        <w:left w:val="none" w:sz="0" w:space="0" w:color="auto"/>
        <w:bottom w:val="none" w:sz="0" w:space="0" w:color="auto"/>
        <w:right w:val="none" w:sz="0" w:space="0" w:color="auto"/>
      </w:divBdr>
    </w:div>
    <w:div w:id="1544173152">
      <w:bodyDiv w:val="1"/>
      <w:marLeft w:val="0"/>
      <w:marRight w:val="0"/>
      <w:marTop w:val="0"/>
      <w:marBottom w:val="0"/>
      <w:divBdr>
        <w:top w:val="none" w:sz="0" w:space="0" w:color="auto"/>
        <w:left w:val="none" w:sz="0" w:space="0" w:color="auto"/>
        <w:bottom w:val="none" w:sz="0" w:space="0" w:color="auto"/>
        <w:right w:val="none" w:sz="0" w:space="0" w:color="auto"/>
      </w:divBdr>
    </w:div>
    <w:div w:id="1549222977">
      <w:bodyDiv w:val="1"/>
      <w:marLeft w:val="0"/>
      <w:marRight w:val="0"/>
      <w:marTop w:val="0"/>
      <w:marBottom w:val="0"/>
      <w:divBdr>
        <w:top w:val="none" w:sz="0" w:space="0" w:color="auto"/>
        <w:left w:val="none" w:sz="0" w:space="0" w:color="auto"/>
        <w:bottom w:val="none" w:sz="0" w:space="0" w:color="auto"/>
        <w:right w:val="none" w:sz="0" w:space="0" w:color="auto"/>
      </w:divBdr>
    </w:div>
    <w:div w:id="1624459019">
      <w:bodyDiv w:val="1"/>
      <w:marLeft w:val="0"/>
      <w:marRight w:val="0"/>
      <w:marTop w:val="0"/>
      <w:marBottom w:val="0"/>
      <w:divBdr>
        <w:top w:val="none" w:sz="0" w:space="0" w:color="auto"/>
        <w:left w:val="none" w:sz="0" w:space="0" w:color="auto"/>
        <w:bottom w:val="none" w:sz="0" w:space="0" w:color="auto"/>
        <w:right w:val="none" w:sz="0" w:space="0" w:color="auto"/>
      </w:divBdr>
    </w:div>
    <w:div w:id="1629119679">
      <w:bodyDiv w:val="1"/>
      <w:marLeft w:val="0"/>
      <w:marRight w:val="0"/>
      <w:marTop w:val="0"/>
      <w:marBottom w:val="0"/>
      <w:divBdr>
        <w:top w:val="none" w:sz="0" w:space="0" w:color="auto"/>
        <w:left w:val="none" w:sz="0" w:space="0" w:color="auto"/>
        <w:bottom w:val="none" w:sz="0" w:space="0" w:color="auto"/>
        <w:right w:val="none" w:sz="0" w:space="0" w:color="auto"/>
      </w:divBdr>
    </w:div>
    <w:div w:id="1640694341">
      <w:bodyDiv w:val="1"/>
      <w:marLeft w:val="0"/>
      <w:marRight w:val="0"/>
      <w:marTop w:val="0"/>
      <w:marBottom w:val="0"/>
      <w:divBdr>
        <w:top w:val="none" w:sz="0" w:space="0" w:color="auto"/>
        <w:left w:val="none" w:sz="0" w:space="0" w:color="auto"/>
        <w:bottom w:val="none" w:sz="0" w:space="0" w:color="auto"/>
        <w:right w:val="none" w:sz="0" w:space="0" w:color="auto"/>
      </w:divBdr>
    </w:div>
    <w:div w:id="1698309431">
      <w:bodyDiv w:val="1"/>
      <w:marLeft w:val="0"/>
      <w:marRight w:val="0"/>
      <w:marTop w:val="0"/>
      <w:marBottom w:val="0"/>
      <w:divBdr>
        <w:top w:val="none" w:sz="0" w:space="0" w:color="auto"/>
        <w:left w:val="none" w:sz="0" w:space="0" w:color="auto"/>
        <w:bottom w:val="none" w:sz="0" w:space="0" w:color="auto"/>
        <w:right w:val="none" w:sz="0" w:space="0" w:color="auto"/>
      </w:divBdr>
    </w:div>
    <w:div w:id="1707564216">
      <w:bodyDiv w:val="1"/>
      <w:marLeft w:val="0"/>
      <w:marRight w:val="0"/>
      <w:marTop w:val="0"/>
      <w:marBottom w:val="0"/>
      <w:divBdr>
        <w:top w:val="none" w:sz="0" w:space="0" w:color="auto"/>
        <w:left w:val="none" w:sz="0" w:space="0" w:color="auto"/>
        <w:bottom w:val="none" w:sz="0" w:space="0" w:color="auto"/>
        <w:right w:val="none" w:sz="0" w:space="0" w:color="auto"/>
      </w:divBdr>
    </w:div>
    <w:div w:id="1787850545">
      <w:bodyDiv w:val="1"/>
      <w:marLeft w:val="0"/>
      <w:marRight w:val="0"/>
      <w:marTop w:val="0"/>
      <w:marBottom w:val="0"/>
      <w:divBdr>
        <w:top w:val="none" w:sz="0" w:space="0" w:color="auto"/>
        <w:left w:val="none" w:sz="0" w:space="0" w:color="auto"/>
        <w:bottom w:val="none" w:sz="0" w:space="0" w:color="auto"/>
        <w:right w:val="none" w:sz="0" w:space="0" w:color="auto"/>
      </w:divBdr>
    </w:div>
    <w:div w:id="1798327544">
      <w:bodyDiv w:val="1"/>
      <w:marLeft w:val="0"/>
      <w:marRight w:val="0"/>
      <w:marTop w:val="0"/>
      <w:marBottom w:val="0"/>
      <w:divBdr>
        <w:top w:val="none" w:sz="0" w:space="0" w:color="auto"/>
        <w:left w:val="none" w:sz="0" w:space="0" w:color="auto"/>
        <w:bottom w:val="none" w:sz="0" w:space="0" w:color="auto"/>
        <w:right w:val="none" w:sz="0" w:space="0" w:color="auto"/>
      </w:divBdr>
    </w:div>
    <w:div w:id="1807818049">
      <w:bodyDiv w:val="1"/>
      <w:marLeft w:val="0"/>
      <w:marRight w:val="0"/>
      <w:marTop w:val="0"/>
      <w:marBottom w:val="0"/>
      <w:divBdr>
        <w:top w:val="none" w:sz="0" w:space="0" w:color="auto"/>
        <w:left w:val="none" w:sz="0" w:space="0" w:color="auto"/>
        <w:bottom w:val="none" w:sz="0" w:space="0" w:color="auto"/>
        <w:right w:val="none" w:sz="0" w:space="0" w:color="auto"/>
      </w:divBdr>
    </w:div>
    <w:div w:id="1819766187">
      <w:bodyDiv w:val="1"/>
      <w:marLeft w:val="0"/>
      <w:marRight w:val="0"/>
      <w:marTop w:val="0"/>
      <w:marBottom w:val="0"/>
      <w:divBdr>
        <w:top w:val="none" w:sz="0" w:space="0" w:color="auto"/>
        <w:left w:val="none" w:sz="0" w:space="0" w:color="auto"/>
        <w:bottom w:val="none" w:sz="0" w:space="0" w:color="auto"/>
        <w:right w:val="none" w:sz="0" w:space="0" w:color="auto"/>
      </w:divBdr>
    </w:div>
    <w:div w:id="1847404515">
      <w:bodyDiv w:val="1"/>
      <w:marLeft w:val="0"/>
      <w:marRight w:val="0"/>
      <w:marTop w:val="0"/>
      <w:marBottom w:val="0"/>
      <w:divBdr>
        <w:top w:val="none" w:sz="0" w:space="0" w:color="auto"/>
        <w:left w:val="none" w:sz="0" w:space="0" w:color="auto"/>
        <w:bottom w:val="none" w:sz="0" w:space="0" w:color="auto"/>
        <w:right w:val="none" w:sz="0" w:space="0" w:color="auto"/>
      </w:divBdr>
    </w:div>
    <w:div w:id="1923753391">
      <w:bodyDiv w:val="1"/>
      <w:marLeft w:val="0"/>
      <w:marRight w:val="0"/>
      <w:marTop w:val="0"/>
      <w:marBottom w:val="0"/>
      <w:divBdr>
        <w:top w:val="none" w:sz="0" w:space="0" w:color="auto"/>
        <w:left w:val="none" w:sz="0" w:space="0" w:color="auto"/>
        <w:bottom w:val="none" w:sz="0" w:space="0" w:color="auto"/>
        <w:right w:val="none" w:sz="0" w:space="0" w:color="auto"/>
      </w:divBdr>
    </w:div>
    <w:div w:id="1942688778">
      <w:bodyDiv w:val="1"/>
      <w:marLeft w:val="0"/>
      <w:marRight w:val="0"/>
      <w:marTop w:val="0"/>
      <w:marBottom w:val="0"/>
      <w:divBdr>
        <w:top w:val="none" w:sz="0" w:space="0" w:color="auto"/>
        <w:left w:val="none" w:sz="0" w:space="0" w:color="auto"/>
        <w:bottom w:val="none" w:sz="0" w:space="0" w:color="auto"/>
        <w:right w:val="none" w:sz="0" w:space="0" w:color="auto"/>
      </w:divBdr>
    </w:div>
    <w:div w:id="1973515189">
      <w:bodyDiv w:val="1"/>
      <w:marLeft w:val="0"/>
      <w:marRight w:val="0"/>
      <w:marTop w:val="0"/>
      <w:marBottom w:val="0"/>
      <w:divBdr>
        <w:top w:val="none" w:sz="0" w:space="0" w:color="auto"/>
        <w:left w:val="none" w:sz="0" w:space="0" w:color="auto"/>
        <w:bottom w:val="none" w:sz="0" w:space="0" w:color="auto"/>
        <w:right w:val="none" w:sz="0" w:space="0" w:color="auto"/>
      </w:divBdr>
    </w:div>
    <w:div w:id="1989627437">
      <w:bodyDiv w:val="1"/>
      <w:marLeft w:val="0"/>
      <w:marRight w:val="0"/>
      <w:marTop w:val="0"/>
      <w:marBottom w:val="0"/>
      <w:divBdr>
        <w:top w:val="none" w:sz="0" w:space="0" w:color="auto"/>
        <w:left w:val="none" w:sz="0" w:space="0" w:color="auto"/>
        <w:bottom w:val="none" w:sz="0" w:space="0" w:color="auto"/>
        <w:right w:val="none" w:sz="0" w:space="0" w:color="auto"/>
      </w:divBdr>
    </w:div>
    <w:div w:id="1996033195">
      <w:bodyDiv w:val="1"/>
      <w:marLeft w:val="0"/>
      <w:marRight w:val="0"/>
      <w:marTop w:val="0"/>
      <w:marBottom w:val="0"/>
      <w:divBdr>
        <w:top w:val="none" w:sz="0" w:space="0" w:color="auto"/>
        <w:left w:val="none" w:sz="0" w:space="0" w:color="auto"/>
        <w:bottom w:val="none" w:sz="0" w:space="0" w:color="auto"/>
        <w:right w:val="none" w:sz="0" w:space="0" w:color="auto"/>
      </w:divBdr>
    </w:div>
    <w:div w:id="2006544557">
      <w:bodyDiv w:val="1"/>
      <w:marLeft w:val="0"/>
      <w:marRight w:val="0"/>
      <w:marTop w:val="0"/>
      <w:marBottom w:val="0"/>
      <w:divBdr>
        <w:top w:val="none" w:sz="0" w:space="0" w:color="auto"/>
        <w:left w:val="none" w:sz="0" w:space="0" w:color="auto"/>
        <w:bottom w:val="none" w:sz="0" w:space="0" w:color="auto"/>
        <w:right w:val="none" w:sz="0" w:space="0" w:color="auto"/>
      </w:divBdr>
    </w:div>
    <w:div w:id="2013288612">
      <w:bodyDiv w:val="1"/>
      <w:marLeft w:val="0"/>
      <w:marRight w:val="0"/>
      <w:marTop w:val="0"/>
      <w:marBottom w:val="0"/>
      <w:divBdr>
        <w:top w:val="none" w:sz="0" w:space="0" w:color="auto"/>
        <w:left w:val="none" w:sz="0" w:space="0" w:color="auto"/>
        <w:bottom w:val="none" w:sz="0" w:space="0" w:color="auto"/>
        <w:right w:val="none" w:sz="0" w:space="0" w:color="auto"/>
      </w:divBdr>
    </w:div>
    <w:div w:id="2034761935">
      <w:bodyDiv w:val="1"/>
      <w:marLeft w:val="0"/>
      <w:marRight w:val="0"/>
      <w:marTop w:val="0"/>
      <w:marBottom w:val="0"/>
      <w:divBdr>
        <w:top w:val="none" w:sz="0" w:space="0" w:color="auto"/>
        <w:left w:val="none" w:sz="0" w:space="0" w:color="auto"/>
        <w:bottom w:val="none" w:sz="0" w:space="0" w:color="auto"/>
        <w:right w:val="none" w:sz="0" w:space="0" w:color="auto"/>
      </w:divBdr>
    </w:div>
    <w:div w:id="2078084976">
      <w:bodyDiv w:val="1"/>
      <w:marLeft w:val="0"/>
      <w:marRight w:val="0"/>
      <w:marTop w:val="0"/>
      <w:marBottom w:val="0"/>
      <w:divBdr>
        <w:top w:val="none" w:sz="0" w:space="0" w:color="auto"/>
        <w:left w:val="none" w:sz="0" w:space="0" w:color="auto"/>
        <w:bottom w:val="none" w:sz="0" w:space="0" w:color="auto"/>
        <w:right w:val="none" w:sz="0" w:space="0" w:color="auto"/>
      </w:divBdr>
      <w:divsChild>
        <w:div w:id="1484738091">
          <w:marLeft w:val="0"/>
          <w:marRight w:val="0"/>
          <w:marTop w:val="90"/>
          <w:marBottom w:val="0"/>
          <w:divBdr>
            <w:top w:val="none" w:sz="0" w:space="0" w:color="auto"/>
            <w:left w:val="none" w:sz="0" w:space="0" w:color="auto"/>
            <w:bottom w:val="none" w:sz="0" w:space="0" w:color="auto"/>
            <w:right w:val="none" w:sz="0" w:space="0" w:color="auto"/>
          </w:divBdr>
        </w:div>
        <w:div w:id="1956132080">
          <w:marLeft w:val="0"/>
          <w:marRight w:val="0"/>
          <w:marTop w:val="90"/>
          <w:marBottom w:val="0"/>
          <w:divBdr>
            <w:top w:val="none" w:sz="0" w:space="0" w:color="auto"/>
            <w:left w:val="none" w:sz="0" w:space="0" w:color="auto"/>
            <w:bottom w:val="none" w:sz="0" w:space="0" w:color="auto"/>
            <w:right w:val="none" w:sz="0" w:space="0" w:color="auto"/>
          </w:divBdr>
        </w:div>
      </w:divsChild>
    </w:div>
    <w:div w:id="208341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5DEAB-9671-44F1-BDDC-B276D6E4E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7123</Words>
  <Characters>40606</Characters>
  <Application>Microsoft Office Word</Application>
  <DocSecurity>0</DocSecurity>
  <Lines>338</Lines>
  <Paragraphs>95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THỊ TRƯỜNG NÔNG SẢN VIỆT NAM – CƠ HỘI VÀ THÁCH THỨC KHI GIA NHẬP AEC</vt:lpstr>
      <vt:lpstr>THỊ TRƯỜNG NÔNG SẢN VIỆT NAM – CƠ HỘI VÀ THÁCH THỨC KHI GIA NHẬP AEC</vt:lpstr>
    </vt:vector>
  </TitlesOfParts>
  <Company>Microsoft</Company>
  <LinksUpToDate>false</LinksUpToDate>
  <CharactersWithSpaces>47634</CharactersWithSpaces>
  <SharedDoc>false</SharedDoc>
  <HLinks>
    <vt:vector size="18" baseType="variant">
      <vt:variant>
        <vt:i4>1900593</vt:i4>
      </vt:variant>
      <vt:variant>
        <vt:i4>6</vt:i4>
      </vt:variant>
      <vt:variant>
        <vt:i4>0</vt:i4>
      </vt:variant>
      <vt:variant>
        <vt:i4>5</vt:i4>
      </vt:variant>
      <vt:variant>
        <vt:lpwstr>mailto:tranhidien1979@gmail.com</vt:lpwstr>
      </vt:variant>
      <vt:variant>
        <vt:lpwstr/>
      </vt:variant>
      <vt:variant>
        <vt:i4>5242886</vt:i4>
      </vt:variant>
      <vt:variant>
        <vt:i4>3</vt:i4>
      </vt:variant>
      <vt:variant>
        <vt:i4>0</vt:i4>
      </vt:variant>
      <vt:variant>
        <vt:i4>5</vt:i4>
      </vt:variant>
      <vt:variant>
        <vt:lpwstr>https://nongsanviet.nongnghiep.vn/san-xuat-huu-co-nang-doi-nong-san-xu-tuyen-d350408.html</vt:lpwstr>
      </vt:variant>
      <vt:variant>
        <vt:lpwstr/>
      </vt:variant>
      <vt:variant>
        <vt:i4>589884</vt:i4>
      </vt:variant>
      <vt:variant>
        <vt:i4>0</vt:i4>
      </vt:variant>
      <vt:variant>
        <vt:i4>0</vt:i4>
      </vt:variant>
      <vt:variant>
        <vt:i4>5</vt:i4>
      </vt:variant>
      <vt:variant>
        <vt:lpwstr>mailto:tranthidien1979@gmail.com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THỊ TRƯỜNG NÔNG SẢN VIỆT NAM – CƠ HỘI VÀ THÁCH THỨC KHI GIA NHẬP AEC</dc:title>
  <dc:subject/>
  <dc:creator>FPTSHOP</dc:creator>
  <cp:keywords/>
  <cp:lastModifiedBy>Editor-22</cp:lastModifiedBy>
  <cp:revision>6</cp:revision>
  <cp:lastPrinted>2015-08-20T09:33:00Z</cp:lastPrinted>
  <dcterms:created xsi:type="dcterms:W3CDTF">2025-05-14T10:59:00Z</dcterms:created>
  <dcterms:modified xsi:type="dcterms:W3CDTF">2025-05-15T12:22:00Z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06aac28fb5af30c427d52b98e26142b74a51362bb1598de9ab8792e163dbf349</vt:lpwstr>
  </property>
</Properties>
</file>