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CB4E" w14:textId="37071E29" w:rsidR="00B40E18" w:rsidRDefault="00CD512D" w:rsidP="00376BA9">
      <w:pPr>
        <w:autoSpaceDE w:val="0"/>
        <w:autoSpaceDN w:val="0"/>
        <w:adjustRightInd w:val="0"/>
        <w:spacing w:line="360" w:lineRule="auto"/>
        <w:jc w:val="center"/>
        <w:rPr>
          <w:rFonts w:ascii="Times New Roman" w:hAnsi="Times New Roman" w:cs="Times New Roman"/>
          <w:b/>
          <w:bCs/>
          <w:kern w:val="0"/>
          <w:sz w:val="28"/>
          <w:szCs w:val="28"/>
          <w:lang w:val="en-GB"/>
        </w:rPr>
      </w:pPr>
      <w:r w:rsidRPr="00CB2812">
        <w:rPr>
          <w:rFonts w:ascii="Times New Roman" w:hAnsi="Times New Roman" w:cs="Times New Roman"/>
          <w:b/>
          <w:bCs/>
          <w:kern w:val="0"/>
          <w:sz w:val="28"/>
          <w:szCs w:val="28"/>
          <w:lang w:val="en-GB"/>
        </w:rPr>
        <w:t>ALGAL CONSORTIA AS A GREEN ALTERNATIVE: ENHANCING</w:t>
      </w:r>
      <w:r w:rsidR="00686A9B">
        <w:rPr>
          <w:rFonts w:ascii="Times New Roman" w:hAnsi="Times New Roman" w:cs="Times New Roman"/>
          <w:b/>
          <w:bCs/>
          <w:kern w:val="0"/>
          <w:sz w:val="28"/>
          <w:szCs w:val="28"/>
          <w:lang w:val="en-GB"/>
        </w:rPr>
        <w:t xml:space="preserve"> SOIL HEALTH AND</w:t>
      </w:r>
      <w:r w:rsidRPr="00CB2812">
        <w:rPr>
          <w:rFonts w:ascii="Times New Roman" w:hAnsi="Times New Roman" w:cs="Times New Roman"/>
          <w:b/>
          <w:bCs/>
          <w:kern w:val="0"/>
          <w:sz w:val="28"/>
          <w:szCs w:val="28"/>
          <w:lang w:val="en-GB"/>
        </w:rPr>
        <w:t xml:space="preserve"> </w:t>
      </w:r>
      <w:r w:rsidR="00686A9B">
        <w:rPr>
          <w:rFonts w:ascii="Times New Roman" w:hAnsi="Times New Roman" w:cs="Times New Roman"/>
          <w:b/>
          <w:bCs/>
          <w:kern w:val="0"/>
          <w:sz w:val="28"/>
          <w:szCs w:val="28"/>
          <w:lang w:val="en-GB"/>
        </w:rPr>
        <w:t>TOMATO CULTIVATION</w:t>
      </w:r>
    </w:p>
    <w:p w14:paraId="4362A591" w14:textId="77777777" w:rsidR="00373D2F" w:rsidRPr="00CB2812" w:rsidRDefault="00373D2F" w:rsidP="00376BA9">
      <w:pPr>
        <w:autoSpaceDE w:val="0"/>
        <w:autoSpaceDN w:val="0"/>
        <w:adjustRightInd w:val="0"/>
        <w:spacing w:line="360" w:lineRule="auto"/>
        <w:jc w:val="center"/>
        <w:rPr>
          <w:rFonts w:ascii="Times New Roman" w:hAnsi="Times New Roman" w:cs="Times New Roman"/>
          <w:b/>
          <w:bCs/>
          <w:kern w:val="0"/>
          <w:sz w:val="28"/>
          <w:szCs w:val="28"/>
          <w:lang w:val="en-GB"/>
        </w:rPr>
      </w:pPr>
    </w:p>
    <w:p w14:paraId="2052C06D" w14:textId="77777777" w:rsidR="00DD4191" w:rsidRPr="006B0B22" w:rsidRDefault="00DD4191" w:rsidP="00B40E18">
      <w:pPr>
        <w:autoSpaceDE w:val="0"/>
        <w:autoSpaceDN w:val="0"/>
        <w:adjustRightInd w:val="0"/>
        <w:spacing w:after="40" w:line="360" w:lineRule="auto"/>
        <w:jc w:val="center"/>
        <w:rPr>
          <w:rFonts w:ascii="Times New Roman" w:hAnsi="Times New Roman" w:cs="Times New Roman"/>
          <w:kern w:val="0"/>
          <w:lang w:val="en-GB"/>
        </w:rPr>
      </w:pPr>
    </w:p>
    <w:p w14:paraId="03184954" w14:textId="77777777" w:rsidR="00B40E18" w:rsidRPr="0002259B" w:rsidRDefault="00B40E18" w:rsidP="00B40E18">
      <w:pPr>
        <w:autoSpaceDE w:val="0"/>
        <w:autoSpaceDN w:val="0"/>
        <w:adjustRightInd w:val="0"/>
        <w:spacing w:line="360" w:lineRule="auto"/>
        <w:jc w:val="both"/>
        <w:rPr>
          <w:rFonts w:ascii="Times New Roman" w:hAnsi="Times New Roman" w:cs="Times New Roman"/>
          <w:b/>
          <w:bCs/>
        </w:rPr>
      </w:pPr>
      <w:r w:rsidRPr="0002259B">
        <w:rPr>
          <w:rFonts w:ascii="Times New Roman" w:hAnsi="Times New Roman" w:cs="Times New Roman"/>
          <w:b/>
          <w:bCs/>
        </w:rPr>
        <w:t>Abstract:</w:t>
      </w:r>
    </w:p>
    <w:p w14:paraId="7F1A7C56" w14:textId="77777777" w:rsidR="00C22ABD" w:rsidRPr="00C22ABD" w:rsidRDefault="00C22ABD" w:rsidP="00C22ABD">
      <w:pPr>
        <w:autoSpaceDE w:val="0"/>
        <w:autoSpaceDN w:val="0"/>
        <w:adjustRightInd w:val="0"/>
        <w:spacing w:line="360" w:lineRule="auto"/>
        <w:jc w:val="both"/>
        <w:rPr>
          <w:rFonts w:ascii="Times New Roman" w:hAnsi="Times New Roman" w:cs="Times New Roman"/>
          <w:kern w:val="0"/>
        </w:rPr>
      </w:pPr>
      <w:r w:rsidRPr="0002259B">
        <w:rPr>
          <w:rFonts w:ascii="Times New Roman" w:hAnsi="Times New Roman" w:cs="Times New Roman"/>
          <w:kern w:val="0"/>
        </w:rPr>
        <w:t>The increasing</w:t>
      </w:r>
      <w:r w:rsidRPr="00C22ABD">
        <w:rPr>
          <w:rFonts w:ascii="Times New Roman" w:hAnsi="Times New Roman" w:cs="Times New Roman"/>
          <w:kern w:val="0"/>
        </w:rPr>
        <w:t xml:space="preserve"> global demand for agricultural productivity, coupled with the environmental drawbacks of synthetic fertilizers, has led to the exploration of sustainable alternatives such as algal biofertilizers. Biofertilizers, composed of live microorganisms, enhance soil fertility by facilitating nutrient mobilization and availability, thereby supporting plant growth and physiological development. This study investigated the impact of various algal biofertilizer treatments on the growth and biochemical responses of tomato (</w:t>
      </w:r>
      <w:r w:rsidRPr="00C22ABD">
        <w:rPr>
          <w:rFonts w:ascii="Times New Roman" w:hAnsi="Times New Roman" w:cs="Times New Roman"/>
          <w:i/>
          <w:iCs/>
          <w:kern w:val="0"/>
        </w:rPr>
        <w:t xml:space="preserve">Solanum </w:t>
      </w:r>
      <w:proofErr w:type="spellStart"/>
      <w:r w:rsidRPr="00C22ABD">
        <w:rPr>
          <w:rFonts w:ascii="Times New Roman" w:hAnsi="Times New Roman" w:cs="Times New Roman"/>
          <w:i/>
          <w:iCs/>
          <w:kern w:val="0"/>
        </w:rPr>
        <w:t>lycopersicum</w:t>
      </w:r>
      <w:proofErr w:type="spellEnd"/>
      <w:r w:rsidRPr="00C22ABD">
        <w:rPr>
          <w:rFonts w:ascii="Times New Roman" w:hAnsi="Times New Roman" w:cs="Times New Roman"/>
          <w:kern w:val="0"/>
        </w:rPr>
        <w:t xml:space="preserve"> L.) plants. The experimental design included multiple algal biofertilizer applications, a chemical fertilizer treatment, and an unfertilized control group. Comparative analysis revealed that plants treated with algal biofertilizers exhibited significantly improved growth parameters, elevated nutrient uptake, and enhanced hormonal activity compared to those receiving chemical fertilizers. These findings underscore the superior efficacy of algal biofertilizers in promoting plant health and soil quality, highlighting their potential as an eco-friendly and sustainable alternative to conventional fertilizers in modern agriculture.</w:t>
      </w:r>
    </w:p>
    <w:p w14:paraId="110F3235" w14:textId="2D81B98A" w:rsidR="00B40E18" w:rsidRPr="00783204" w:rsidRDefault="00B40E18" w:rsidP="00B40E18">
      <w:pPr>
        <w:autoSpaceDE w:val="0"/>
        <w:autoSpaceDN w:val="0"/>
        <w:adjustRightInd w:val="0"/>
        <w:spacing w:line="360" w:lineRule="auto"/>
        <w:jc w:val="both"/>
        <w:rPr>
          <w:rFonts w:ascii="Times New Roman" w:hAnsi="Times New Roman" w:cs="Times New Roman"/>
          <w:kern w:val="0"/>
          <w:sz w:val="20"/>
          <w:szCs w:val="20"/>
          <w:lang w:val="en-GB"/>
        </w:rPr>
      </w:pPr>
      <w:r w:rsidRPr="00783204">
        <w:rPr>
          <w:rFonts w:ascii="Times New Roman" w:hAnsi="Times New Roman" w:cs="Times New Roman"/>
          <w:b/>
          <w:bCs/>
          <w:kern w:val="0"/>
          <w:sz w:val="20"/>
          <w:szCs w:val="20"/>
          <w:lang w:val="en-GB"/>
        </w:rPr>
        <w:t>Keywords:</w:t>
      </w:r>
      <w:r w:rsidRPr="00783204">
        <w:rPr>
          <w:rFonts w:ascii="Times New Roman" w:hAnsi="Times New Roman" w:cs="Times New Roman"/>
          <w:b/>
          <w:bCs/>
          <w:i/>
          <w:iCs/>
          <w:kern w:val="0"/>
          <w:sz w:val="20"/>
          <w:szCs w:val="20"/>
          <w:lang w:val="en-GB"/>
        </w:rPr>
        <w:t xml:space="preserve"> </w:t>
      </w:r>
      <w:r w:rsidRPr="00783204">
        <w:rPr>
          <w:rFonts w:ascii="Times New Roman" w:hAnsi="Times New Roman" w:cs="Times New Roman"/>
          <w:i/>
          <w:iCs/>
          <w:kern w:val="0"/>
          <w:sz w:val="20"/>
          <w:szCs w:val="20"/>
          <w:lang w:val="en-GB"/>
        </w:rPr>
        <w:t xml:space="preserve">Algal Consortium, Effective Biofertilizer, Sustainable agriculture, Solanum </w:t>
      </w:r>
      <w:proofErr w:type="spellStart"/>
      <w:r w:rsidRPr="00783204">
        <w:rPr>
          <w:rFonts w:ascii="Times New Roman" w:hAnsi="Times New Roman" w:cs="Times New Roman"/>
          <w:i/>
          <w:iCs/>
          <w:kern w:val="0"/>
          <w:sz w:val="20"/>
          <w:szCs w:val="20"/>
          <w:lang w:val="en-GB"/>
        </w:rPr>
        <w:t>lycopersicum</w:t>
      </w:r>
      <w:proofErr w:type="spellEnd"/>
      <w:r w:rsidR="000C3D5A" w:rsidRPr="00783204">
        <w:rPr>
          <w:rFonts w:ascii="Times New Roman" w:hAnsi="Times New Roman" w:cs="Times New Roman"/>
          <w:i/>
          <w:iCs/>
          <w:kern w:val="0"/>
          <w:sz w:val="20"/>
          <w:szCs w:val="20"/>
          <w:lang w:val="en-GB"/>
        </w:rPr>
        <w:t xml:space="preserve"> </w:t>
      </w:r>
      <w:r w:rsidR="000C3D5A" w:rsidRPr="00783204">
        <w:rPr>
          <w:rFonts w:ascii="Times New Roman" w:hAnsi="Times New Roman" w:cs="Times New Roman"/>
          <w:kern w:val="0"/>
          <w:sz w:val="20"/>
          <w:szCs w:val="20"/>
          <w:lang w:val="en-GB"/>
        </w:rPr>
        <w:t>L.</w:t>
      </w:r>
    </w:p>
    <w:p w14:paraId="143003D1" w14:textId="1998F5CF" w:rsidR="00B40E18" w:rsidRPr="00056B64" w:rsidRDefault="00E46B53" w:rsidP="00056B64">
      <w:pPr>
        <w:pStyle w:val="ListParagraph"/>
        <w:numPr>
          <w:ilvl w:val="0"/>
          <w:numId w:val="10"/>
        </w:numPr>
        <w:autoSpaceDE w:val="0"/>
        <w:autoSpaceDN w:val="0"/>
        <w:adjustRightInd w:val="0"/>
        <w:spacing w:line="360" w:lineRule="auto"/>
        <w:jc w:val="both"/>
        <w:rPr>
          <w:b/>
          <w:bCs/>
        </w:rPr>
      </w:pPr>
      <w:r w:rsidRPr="00056B64">
        <w:rPr>
          <w:b/>
          <w:bCs/>
        </w:rPr>
        <w:t>Introduction</w:t>
      </w:r>
    </w:p>
    <w:p w14:paraId="0C536FF1" w14:textId="77777777" w:rsidR="004345B7" w:rsidRPr="004345B7" w:rsidRDefault="004345B7" w:rsidP="004345B7">
      <w:pPr>
        <w:spacing w:line="360" w:lineRule="auto"/>
        <w:jc w:val="both"/>
        <w:rPr>
          <w:rFonts w:ascii="Times New Roman" w:hAnsi="Times New Roman" w:cs="Times New Roman"/>
        </w:rPr>
      </w:pPr>
      <w:bookmarkStart w:id="0" w:name="_Hlk183953168"/>
      <w:r w:rsidRPr="004345B7">
        <w:rPr>
          <w:rFonts w:ascii="Times New Roman" w:hAnsi="Times New Roman" w:cs="Times New Roman"/>
        </w:rPr>
        <w:t>Chemical fertilizers provide greater precision in nutrient management compared to their organic counterparts. However, their excessive use can lead to significant environmental issues, including soil degradation and water pollution. While natural fertilizers are generally more affordable than commercial chemical fertilizers, they may contain compounds that can irritate the skin or respiratory system.</w:t>
      </w:r>
    </w:p>
    <w:p w14:paraId="0BFCB006" w14:textId="2411B8C0" w:rsidR="00484E79" w:rsidRPr="00484E79" w:rsidRDefault="004345B7" w:rsidP="00484E79">
      <w:pPr>
        <w:spacing w:line="360" w:lineRule="auto"/>
        <w:jc w:val="both"/>
        <w:rPr>
          <w:rFonts w:ascii="Times New Roman" w:hAnsi="Times New Roman" w:cs="Times New Roman"/>
        </w:rPr>
      </w:pPr>
      <w:r w:rsidRPr="004345B7">
        <w:rPr>
          <w:rFonts w:ascii="Times New Roman" w:hAnsi="Times New Roman" w:cs="Times New Roman"/>
        </w:rPr>
        <w:t>Algae-based biofertilizers have emerged as a promising alternative, offering substantial benefits for sustainable agriculture. These biofertilizers not only enhance soil fertility but also contribute to nitrogen fixation and promote the activity of beneficial root-associated bacteria, thereby supporting healthy plant growth. Furthermore, algae-based solutions hold potential for integration with high-energy production systems, paving the way for eco-friendly and multifunctional agricultural inputs. The biomass of cyanobacteria, a key component in many algal biofertilizers, can be sustainably cultivated using natural and renewable resources, ensuring long-term conservation and availability.</w:t>
      </w:r>
      <w:r w:rsidR="00EC734E">
        <w:rPr>
          <w:rFonts w:ascii="Times New Roman" w:hAnsi="Times New Roman" w:cs="Times New Roman"/>
        </w:rPr>
        <w:t xml:space="preserve"> </w:t>
      </w:r>
      <w:r w:rsidR="004246F9" w:rsidRPr="00684E3C">
        <w:rPr>
          <w:rFonts w:ascii="Times New Roman" w:hAnsi="Times New Roman" w:cs="Times New Roman"/>
        </w:rPr>
        <w:t xml:space="preserve">In addition, technology transfer to farmers </w:t>
      </w:r>
      <w:r w:rsidR="004246F9" w:rsidRPr="00684E3C">
        <w:rPr>
          <w:rFonts w:ascii="Times New Roman" w:hAnsi="Times New Roman" w:cs="Times New Roman"/>
        </w:rPr>
        <w:lastRenderedPageBreak/>
        <w:t xml:space="preserve">can create value for their needs and regulate small-scale production of biofertilizers in their respective circumstances. The development of organic farming methods that do not require large areas for production or efficient use of interfaces is another advantage of algal fertilizers. </w:t>
      </w:r>
      <w:r w:rsidR="00484E79" w:rsidRPr="00484E79">
        <w:rPr>
          <w:rFonts w:ascii="Times New Roman" w:hAnsi="Times New Roman" w:cs="Times New Roman"/>
        </w:rPr>
        <w:t xml:space="preserve">The use of algal biofertilizers can contribute to sustainable agriculture by achieving three key objectives: promoting a healthy environment, ensuring economic feasibility, and fostering socio-economic fairness (Win </w:t>
      </w:r>
      <w:r w:rsidR="00484E79" w:rsidRPr="00484E79">
        <w:rPr>
          <w:rFonts w:ascii="Times New Roman" w:hAnsi="Times New Roman" w:cs="Times New Roman"/>
          <w:i/>
          <w:iCs/>
        </w:rPr>
        <w:t>et al.,</w:t>
      </w:r>
      <w:r w:rsidR="00484E79" w:rsidRPr="00484E79">
        <w:rPr>
          <w:rFonts w:ascii="Times New Roman" w:hAnsi="Times New Roman" w:cs="Times New Roman"/>
        </w:rPr>
        <w:t xml:space="preserve"> 2018).</w:t>
      </w:r>
    </w:p>
    <w:bookmarkEnd w:id="0"/>
    <w:p w14:paraId="65915AAA" w14:textId="3EC8E614" w:rsidR="00124339" w:rsidRDefault="00EC734E" w:rsidP="009572EC">
      <w:pPr>
        <w:spacing w:line="360" w:lineRule="auto"/>
        <w:jc w:val="both"/>
        <w:rPr>
          <w:rFonts w:ascii="Times New Roman" w:hAnsi="Times New Roman" w:cs="Times New Roman"/>
        </w:rPr>
      </w:pPr>
      <w:r w:rsidRPr="00EC734E">
        <w:rPr>
          <w:rFonts w:ascii="Times New Roman" w:hAnsi="Times New Roman" w:cs="Times New Roman"/>
        </w:rPr>
        <w:t>Tomato (</w:t>
      </w:r>
      <w:r w:rsidRPr="00EC734E">
        <w:rPr>
          <w:rFonts w:ascii="Times New Roman" w:hAnsi="Times New Roman" w:cs="Times New Roman"/>
          <w:i/>
          <w:iCs/>
        </w:rPr>
        <w:t xml:space="preserve">Solanum </w:t>
      </w:r>
      <w:proofErr w:type="spellStart"/>
      <w:r w:rsidRPr="00EC734E">
        <w:rPr>
          <w:rFonts w:ascii="Times New Roman" w:hAnsi="Times New Roman" w:cs="Times New Roman"/>
          <w:i/>
          <w:iCs/>
        </w:rPr>
        <w:t>lycopersicum</w:t>
      </w:r>
      <w:proofErr w:type="spellEnd"/>
      <w:r w:rsidRPr="00EC734E">
        <w:rPr>
          <w:rFonts w:ascii="Times New Roman" w:hAnsi="Times New Roman" w:cs="Times New Roman"/>
        </w:rPr>
        <w:t xml:space="preserve">), a globally important vegetable crop, belongs to the Solanaceae family. It is widely consumed both in its fresh form and in various processed products such as sauces, purees, and pastes, making it a staple in daily diets across the world. Tomatoes play a crucial role in human nutrition due to their high content of essential vitamins, minerals, and antioxidants. Notably, fruits and vegetables contribute approximately 90% of the vitamin C intake in the human diet, with tomatoes accounting for a significant portion of this contribution (Vallejo </w:t>
      </w:r>
      <w:r w:rsidRPr="00EC734E">
        <w:rPr>
          <w:rFonts w:ascii="Times New Roman" w:hAnsi="Times New Roman" w:cs="Times New Roman"/>
          <w:i/>
          <w:iCs/>
        </w:rPr>
        <w:t xml:space="preserve">et al., </w:t>
      </w:r>
      <w:r w:rsidRPr="00EC734E">
        <w:rPr>
          <w:rFonts w:ascii="Times New Roman" w:hAnsi="Times New Roman" w:cs="Times New Roman"/>
        </w:rPr>
        <w:t>2002).</w:t>
      </w:r>
      <w:r>
        <w:rPr>
          <w:rFonts w:ascii="Times New Roman" w:hAnsi="Times New Roman" w:cs="Times New Roman"/>
        </w:rPr>
        <w:t xml:space="preserve"> </w:t>
      </w:r>
      <w:r w:rsidR="00B41502" w:rsidRPr="00B41502">
        <w:rPr>
          <w:rFonts w:ascii="Times New Roman" w:hAnsi="Times New Roman" w:cs="Times New Roman"/>
        </w:rPr>
        <w:t xml:space="preserve">Ascorbic acid and lycopene, the antioxidant that gives tomatoes and watermelons their red </w:t>
      </w:r>
      <w:r w:rsidR="00056B64">
        <w:rPr>
          <w:rFonts w:ascii="Times New Roman" w:hAnsi="Times New Roman" w:cs="Times New Roman"/>
        </w:rPr>
        <w:t>colour</w:t>
      </w:r>
      <w:r w:rsidR="00B41502" w:rsidRPr="00B41502">
        <w:rPr>
          <w:rFonts w:ascii="Times New Roman" w:hAnsi="Times New Roman" w:cs="Times New Roman"/>
        </w:rPr>
        <w:t>, are abundant in tomatoes. In addition to their nutritional value, tomatoes are grown extensively for their health-promoting qualities, which include scavenging harmful oxygen radicals and preventing cardiovascular diseases. Additionally, it has been demonstrated that lycopene provides protective effects against a number of cancers, including prostate cancer</w:t>
      </w:r>
      <w:r w:rsidR="009B42A8">
        <w:rPr>
          <w:rFonts w:ascii="Times New Roman" w:hAnsi="Times New Roman" w:cs="Times New Roman"/>
        </w:rPr>
        <w:t xml:space="preserve"> (</w:t>
      </w:r>
      <w:proofErr w:type="spellStart"/>
      <w:r w:rsidR="009B42A8">
        <w:rPr>
          <w:rFonts w:ascii="Times New Roman" w:hAnsi="Times New Roman" w:cs="Times New Roman"/>
        </w:rPr>
        <w:t>Dineshkumar</w:t>
      </w:r>
      <w:proofErr w:type="spellEnd"/>
      <w:r w:rsidR="009B42A8">
        <w:rPr>
          <w:rFonts w:ascii="Times New Roman" w:hAnsi="Times New Roman" w:cs="Times New Roman"/>
        </w:rPr>
        <w:t xml:space="preserve"> </w:t>
      </w:r>
      <w:r w:rsidR="009B42A8" w:rsidRPr="009B42A8">
        <w:rPr>
          <w:rFonts w:ascii="Times New Roman" w:hAnsi="Times New Roman" w:cs="Times New Roman"/>
          <w:i/>
          <w:iCs/>
        </w:rPr>
        <w:t>et al.,</w:t>
      </w:r>
      <w:r w:rsidR="009B42A8">
        <w:rPr>
          <w:rFonts w:ascii="Times New Roman" w:hAnsi="Times New Roman" w:cs="Times New Roman"/>
        </w:rPr>
        <w:t>2021)</w:t>
      </w:r>
      <w:r w:rsidR="00BC6887">
        <w:rPr>
          <w:rFonts w:ascii="Times New Roman" w:hAnsi="Times New Roman" w:cs="Times New Roman"/>
        </w:rPr>
        <w:t>.</w:t>
      </w:r>
    </w:p>
    <w:p w14:paraId="6F6E3388" w14:textId="17890487" w:rsidR="00A02755" w:rsidRPr="00A02755" w:rsidRDefault="00A02755" w:rsidP="009572EC">
      <w:pPr>
        <w:spacing w:line="360" w:lineRule="auto"/>
        <w:jc w:val="both"/>
        <w:rPr>
          <w:rFonts w:ascii="Times New Roman" w:hAnsi="Times New Roman" w:cs="Times New Roman"/>
          <w:b/>
          <w:bCs/>
        </w:rPr>
      </w:pPr>
      <w:r w:rsidRPr="00A02755">
        <w:rPr>
          <w:rFonts w:ascii="Times New Roman" w:hAnsi="Times New Roman" w:cs="Times New Roman"/>
          <w:b/>
          <w:bCs/>
        </w:rPr>
        <w:t xml:space="preserve">Table 1:  Different Crop yield </w:t>
      </w:r>
      <w:r w:rsidR="00C74DC6">
        <w:rPr>
          <w:rFonts w:ascii="Times New Roman" w:hAnsi="Times New Roman" w:cs="Times New Roman"/>
          <w:b/>
          <w:bCs/>
        </w:rPr>
        <w:t xml:space="preserve">increased by </w:t>
      </w:r>
      <w:r w:rsidRPr="00A02755">
        <w:rPr>
          <w:rFonts w:ascii="Times New Roman" w:hAnsi="Times New Roman" w:cs="Times New Roman"/>
          <w:b/>
          <w:bCs/>
        </w:rPr>
        <w:t>use of Biofertilizers</w:t>
      </w:r>
    </w:p>
    <w:tbl>
      <w:tblPr>
        <w:tblStyle w:val="TableGrid"/>
        <w:tblW w:w="0" w:type="auto"/>
        <w:tblLook w:val="04A0" w:firstRow="1" w:lastRow="0" w:firstColumn="1" w:lastColumn="0" w:noHBand="0" w:noVBand="1"/>
      </w:tblPr>
      <w:tblGrid>
        <w:gridCol w:w="2263"/>
        <w:gridCol w:w="4678"/>
        <w:gridCol w:w="2075"/>
      </w:tblGrid>
      <w:tr w:rsidR="00A02755" w:rsidRPr="007A44B3" w14:paraId="3E3619C4" w14:textId="77777777" w:rsidTr="00E206A8">
        <w:tc>
          <w:tcPr>
            <w:tcW w:w="2263" w:type="dxa"/>
          </w:tcPr>
          <w:p w14:paraId="183D1872" w14:textId="77777777" w:rsidR="00A02755" w:rsidRPr="00E86260" w:rsidRDefault="00A02755" w:rsidP="00E206A8">
            <w:pPr>
              <w:rPr>
                <w:rFonts w:ascii="Times New Roman" w:hAnsi="Times New Roman" w:cs="Times New Roman"/>
                <w:b/>
                <w:bCs/>
              </w:rPr>
            </w:pPr>
            <w:r w:rsidRPr="00E86260">
              <w:rPr>
                <w:rFonts w:ascii="Times New Roman" w:hAnsi="Times New Roman" w:cs="Times New Roman"/>
                <w:b/>
                <w:bCs/>
              </w:rPr>
              <w:t>Plant</w:t>
            </w:r>
          </w:p>
        </w:tc>
        <w:tc>
          <w:tcPr>
            <w:tcW w:w="4678" w:type="dxa"/>
          </w:tcPr>
          <w:p w14:paraId="7ADF8682" w14:textId="77777777" w:rsidR="00A02755" w:rsidRPr="00E86260" w:rsidRDefault="00A02755" w:rsidP="00E206A8">
            <w:pPr>
              <w:rPr>
                <w:rFonts w:ascii="Times New Roman" w:hAnsi="Times New Roman" w:cs="Times New Roman"/>
                <w:b/>
                <w:bCs/>
              </w:rPr>
            </w:pPr>
            <w:r w:rsidRPr="00E86260">
              <w:rPr>
                <w:rFonts w:ascii="Times New Roman" w:hAnsi="Times New Roman" w:cs="Times New Roman"/>
                <w:b/>
                <w:bCs/>
              </w:rPr>
              <w:t>Observation</w:t>
            </w:r>
          </w:p>
        </w:tc>
        <w:tc>
          <w:tcPr>
            <w:tcW w:w="2075" w:type="dxa"/>
          </w:tcPr>
          <w:p w14:paraId="6C3812CC" w14:textId="77777777" w:rsidR="00A02755" w:rsidRPr="00E86260" w:rsidRDefault="00A02755" w:rsidP="00E206A8">
            <w:pPr>
              <w:rPr>
                <w:rFonts w:ascii="Times New Roman" w:hAnsi="Times New Roman" w:cs="Times New Roman"/>
                <w:b/>
                <w:bCs/>
              </w:rPr>
            </w:pPr>
            <w:r w:rsidRPr="00E86260">
              <w:rPr>
                <w:rFonts w:ascii="Times New Roman" w:hAnsi="Times New Roman" w:cs="Times New Roman"/>
                <w:b/>
                <w:bCs/>
              </w:rPr>
              <w:t>References</w:t>
            </w:r>
          </w:p>
        </w:tc>
      </w:tr>
      <w:tr w:rsidR="00A02755" w:rsidRPr="007A44B3" w14:paraId="03D551AC" w14:textId="77777777" w:rsidTr="00E206A8">
        <w:tc>
          <w:tcPr>
            <w:tcW w:w="2263" w:type="dxa"/>
          </w:tcPr>
          <w:p w14:paraId="3C873F35" w14:textId="77777777" w:rsidR="00A02755" w:rsidRPr="007A44B3" w:rsidRDefault="00A02755" w:rsidP="00E206A8">
            <w:pPr>
              <w:rPr>
                <w:rFonts w:ascii="Times New Roman" w:hAnsi="Times New Roman" w:cs="Times New Roman"/>
              </w:rPr>
            </w:pPr>
            <w:r w:rsidRPr="007A44B3">
              <w:rPr>
                <w:rFonts w:ascii="Times New Roman" w:hAnsi="Times New Roman" w:cs="Times New Roman"/>
                <w:i/>
                <w:iCs/>
              </w:rPr>
              <w:t xml:space="preserve">Solanum </w:t>
            </w:r>
            <w:proofErr w:type="spellStart"/>
            <w:r w:rsidRPr="007A44B3">
              <w:rPr>
                <w:rFonts w:ascii="Times New Roman" w:hAnsi="Times New Roman" w:cs="Times New Roman"/>
                <w:i/>
                <w:iCs/>
              </w:rPr>
              <w:t>lycopersicum</w:t>
            </w:r>
            <w:proofErr w:type="spellEnd"/>
            <w:r w:rsidRPr="007A44B3">
              <w:rPr>
                <w:rFonts w:ascii="Times New Roman" w:hAnsi="Times New Roman" w:cs="Times New Roman"/>
              </w:rPr>
              <w:t xml:space="preserve"> L.</w:t>
            </w:r>
          </w:p>
        </w:tc>
        <w:tc>
          <w:tcPr>
            <w:tcW w:w="4678" w:type="dxa"/>
          </w:tcPr>
          <w:p w14:paraId="2B90A747" w14:textId="77777777" w:rsidR="00A02755" w:rsidRPr="007A44B3" w:rsidRDefault="00A02755" w:rsidP="00EC734E">
            <w:pPr>
              <w:jc w:val="both"/>
              <w:rPr>
                <w:rFonts w:ascii="Times New Roman" w:hAnsi="Times New Roman" w:cs="Times New Roman"/>
              </w:rPr>
            </w:pPr>
            <w:r>
              <w:rPr>
                <w:rFonts w:ascii="Times New Roman" w:hAnsi="Times New Roman" w:cs="Times New Roman"/>
              </w:rPr>
              <w:t>A</w:t>
            </w:r>
            <w:r w:rsidRPr="00E371E4">
              <w:rPr>
                <w:rFonts w:ascii="Times New Roman" w:hAnsi="Times New Roman" w:cs="Times New Roman"/>
              </w:rPr>
              <w:t xml:space="preserve">pplication of </w:t>
            </w:r>
            <w:r w:rsidRPr="00E371E4">
              <w:rPr>
                <w:rFonts w:ascii="Times New Roman" w:hAnsi="Times New Roman" w:cs="Times New Roman"/>
                <w:i/>
                <w:iCs/>
              </w:rPr>
              <w:t>Chlorella vulgaris</w:t>
            </w:r>
            <w:r w:rsidRPr="00E371E4">
              <w:rPr>
                <w:rFonts w:ascii="Times New Roman" w:hAnsi="Times New Roman" w:cs="Times New Roman"/>
              </w:rPr>
              <w:t xml:space="preserve"> as a biofertilizer</w:t>
            </w:r>
            <w:r>
              <w:rPr>
                <w:rFonts w:ascii="Times New Roman" w:hAnsi="Times New Roman" w:cs="Times New Roman"/>
              </w:rPr>
              <w:t>s,</w:t>
            </w:r>
            <w:r w:rsidRPr="00E371E4">
              <w:rPr>
                <w:rFonts w:ascii="Times New Roman" w:hAnsi="Times New Roman" w:cs="Times New Roman"/>
              </w:rPr>
              <w:t xml:space="preserve"> significantly enhanced tomato plant growth, yield, and seed quality, with a notable increase in shelf life compared to control treatments</w:t>
            </w:r>
            <w:r>
              <w:rPr>
                <w:rFonts w:ascii="Times New Roman" w:hAnsi="Times New Roman" w:cs="Times New Roman"/>
              </w:rPr>
              <w:t>.</w:t>
            </w:r>
          </w:p>
        </w:tc>
        <w:tc>
          <w:tcPr>
            <w:tcW w:w="2075" w:type="dxa"/>
          </w:tcPr>
          <w:p w14:paraId="676E0C28" w14:textId="77777777" w:rsidR="00A02755" w:rsidRPr="007A44B3" w:rsidRDefault="00A02755" w:rsidP="00E206A8">
            <w:pPr>
              <w:rPr>
                <w:rFonts w:ascii="Times New Roman" w:hAnsi="Times New Roman" w:cs="Times New Roman"/>
              </w:rPr>
            </w:pPr>
            <w:proofErr w:type="spellStart"/>
            <w:r>
              <w:rPr>
                <w:rFonts w:ascii="Times New Roman" w:hAnsi="Times New Roman" w:cs="Times New Roman"/>
              </w:rPr>
              <w:t>Dineshkumar</w:t>
            </w:r>
            <w:proofErr w:type="spellEnd"/>
            <w:r>
              <w:rPr>
                <w:rFonts w:ascii="Times New Roman" w:hAnsi="Times New Roman" w:cs="Times New Roman"/>
              </w:rPr>
              <w:t xml:space="preserve"> </w:t>
            </w:r>
            <w:r w:rsidRPr="00E371E4">
              <w:rPr>
                <w:rFonts w:ascii="Times New Roman" w:hAnsi="Times New Roman" w:cs="Times New Roman"/>
                <w:i/>
                <w:iCs/>
              </w:rPr>
              <w:t>et al.,</w:t>
            </w:r>
            <w:r>
              <w:rPr>
                <w:rFonts w:ascii="Times New Roman" w:hAnsi="Times New Roman" w:cs="Times New Roman"/>
              </w:rPr>
              <w:t xml:space="preserve"> 2021</w:t>
            </w:r>
          </w:p>
        </w:tc>
      </w:tr>
      <w:tr w:rsidR="00A02755" w:rsidRPr="007A44B3" w14:paraId="4C7F3A89" w14:textId="77777777" w:rsidTr="00E206A8">
        <w:tc>
          <w:tcPr>
            <w:tcW w:w="2263" w:type="dxa"/>
          </w:tcPr>
          <w:p w14:paraId="29AADF9E" w14:textId="77777777" w:rsidR="00A02755" w:rsidRPr="007A44B3" w:rsidRDefault="00A02755" w:rsidP="00E206A8">
            <w:pPr>
              <w:rPr>
                <w:rFonts w:ascii="Times New Roman" w:hAnsi="Times New Roman" w:cs="Times New Roman"/>
              </w:rPr>
            </w:pPr>
            <w:r w:rsidRPr="007A44B3">
              <w:rPr>
                <w:rFonts w:ascii="Times New Roman" w:hAnsi="Times New Roman" w:cs="Times New Roman"/>
                <w:i/>
                <w:iCs/>
              </w:rPr>
              <w:t>Oryza sativa</w:t>
            </w:r>
            <w:r w:rsidRPr="007A44B3">
              <w:rPr>
                <w:rFonts w:ascii="Times New Roman" w:hAnsi="Times New Roman" w:cs="Times New Roman"/>
              </w:rPr>
              <w:t xml:space="preserve"> L.</w:t>
            </w:r>
          </w:p>
        </w:tc>
        <w:tc>
          <w:tcPr>
            <w:tcW w:w="4678" w:type="dxa"/>
          </w:tcPr>
          <w:p w14:paraId="1B5189B7" w14:textId="77777777" w:rsidR="00A02755" w:rsidRPr="007A44B3" w:rsidRDefault="00A02755" w:rsidP="00EC734E">
            <w:pPr>
              <w:jc w:val="both"/>
              <w:rPr>
                <w:rFonts w:ascii="Times New Roman" w:hAnsi="Times New Roman" w:cs="Times New Roman"/>
              </w:rPr>
            </w:pPr>
            <w:r>
              <w:rPr>
                <w:rFonts w:ascii="Times New Roman" w:hAnsi="Times New Roman" w:cs="Times New Roman"/>
              </w:rPr>
              <w:t>Rice inoculated with Blue green algae; increased grain yields up to 7%- 20.9%.</w:t>
            </w:r>
          </w:p>
        </w:tc>
        <w:tc>
          <w:tcPr>
            <w:tcW w:w="2075" w:type="dxa"/>
          </w:tcPr>
          <w:p w14:paraId="221CF8BD" w14:textId="77777777" w:rsidR="00A02755" w:rsidRPr="007A44B3" w:rsidRDefault="00A02755" w:rsidP="00E206A8">
            <w:pPr>
              <w:rPr>
                <w:rFonts w:ascii="Times New Roman" w:hAnsi="Times New Roman" w:cs="Times New Roman"/>
              </w:rPr>
            </w:pPr>
            <w:r>
              <w:rPr>
                <w:rFonts w:ascii="Times New Roman" w:hAnsi="Times New Roman" w:cs="Times New Roman"/>
              </w:rPr>
              <w:t xml:space="preserve">Paudel </w:t>
            </w:r>
            <w:r w:rsidRPr="00F53778">
              <w:rPr>
                <w:rFonts w:ascii="Times New Roman" w:hAnsi="Times New Roman" w:cs="Times New Roman"/>
                <w:i/>
                <w:iCs/>
              </w:rPr>
              <w:t xml:space="preserve">et al., </w:t>
            </w:r>
            <w:r>
              <w:rPr>
                <w:rFonts w:ascii="Times New Roman" w:hAnsi="Times New Roman" w:cs="Times New Roman"/>
              </w:rPr>
              <w:t>2012</w:t>
            </w:r>
          </w:p>
        </w:tc>
      </w:tr>
      <w:tr w:rsidR="00A02755" w:rsidRPr="007A44B3" w14:paraId="273AD720" w14:textId="77777777" w:rsidTr="00E206A8">
        <w:tc>
          <w:tcPr>
            <w:tcW w:w="2263" w:type="dxa"/>
          </w:tcPr>
          <w:p w14:paraId="47F5655F" w14:textId="77777777" w:rsidR="00A02755" w:rsidRPr="007A44B3" w:rsidRDefault="00A02755" w:rsidP="00E206A8">
            <w:pPr>
              <w:rPr>
                <w:rFonts w:ascii="Times New Roman" w:hAnsi="Times New Roman" w:cs="Times New Roman"/>
              </w:rPr>
            </w:pPr>
            <w:r w:rsidRPr="007A44B3">
              <w:rPr>
                <w:rFonts w:ascii="Times New Roman" w:hAnsi="Times New Roman" w:cs="Times New Roman"/>
                <w:i/>
                <w:iCs/>
              </w:rPr>
              <w:t>Helianthus annus</w:t>
            </w:r>
            <w:r w:rsidRPr="007A44B3">
              <w:rPr>
                <w:rFonts w:ascii="Times New Roman" w:hAnsi="Times New Roman" w:cs="Times New Roman"/>
              </w:rPr>
              <w:t xml:space="preserve"> L.</w:t>
            </w:r>
          </w:p>
        </w:tc>
        <w:tc>
          <w:tcPr>
            <w:tcW w:w="4678" w:type="dxa"/>
          </w:tcPr>
          <w:p w14:paraId="2C3ED1EB" w14:textId="5E579069" w:rsidR="00A02755" w:rsidRPr="007A44B3" w:rsidRDefault="00A02755" w:rsidP="00EC734E">
            <w:pPr>
              <w:jc w:val="both"/>
              <w:rPr>
                <w:rFonts w:ascii="Times New Roman" w:hAnsi="Times New Roman" w:cs="Times New Roman"/>
              </w:rPr>
            </w:pPr>
            <w:r>
              <w:rPr>
                <w:rFonts w:ascii="Times New Roman" w:hAnsi="Times New Roman" w:cs="Times New Roman"/>
              </w:rPr>
              <w:t xml:space="preserve">Application of extract 0.4% </w:t>
            </w:r>
            <w:r w:rsidRPr="00F21463">
              <w:rPr>
                <w:rFonts w:ascii="Times New Roman" w:hAnsi="Times New Roman" w:cs="Times New Roman"/>
                <w:i/>
                <w:iCs/>
              </w:rPr>
              <w:t xml:space="preserve">Ulva </w:t>
            </w:r>
            <w:proofErr w:type="spellStart"/>
            <w:r w:rsidRPr="00F21463">
              <w:rPr>
                <w:rFonts w:ascii="Times New Roman" w:hAnsi="Times New Roman" w:cs="Times New Roman"/>
                <w:i/>
                <w:iCs/>
              </w:rPr>
              <w:t>lactuaca</w:t>
            </w:r>
            <w:proofErr w:type="spellEnd"/>
            <w:r>
              <w:rPr>
                <w:rFonts w:ascii="Times New Roman" w:hAnsi="Times New Roman" w:cs="Times New Roman"/>
              </w:rPr>
              <w:t xml:space="preserve"> and 0.6% </w:t>
            </w:r>
            <w:proofErr w:type="spellStart"/>
            <w:r w:rsidRPr="00F21463">
              <w:rPr>
                <w:rFonts w:ascii="Times New Roman" w:hAnsi="Times New Roman" w:cs="Times New Roman"/>
                <w:i/>
                <w:iCs/>
              </w:rPr>
              <w:t>Gracilari</w:t>
            </w:r>
            <w:r w:rsidR="00B52393">
              <w:rPr>
                <w:rFonts w:ascii="Times New Roman" w:hAnsi="Times New Roman" w:cs="Times New Roman"/>
                <w:i/>
                <w:iCs/>
              </w:rPr>
              <w:t>a</w:t>
            </w:r>
            <w:proofErr w:type="spellEnd"/>
            <w:r w:rsidR="00B52393">
              <w:rPr>
                <w:rFonts w:ascii="Times New Roman" w:hAnsi="Times New Roman" w:cs="Times New Roman"/>
                <w:i/>
                <w:iCs/>
              </w:rPr>
              <w:t xml:space="preserve"> </w:t>
            </w:r>
            <w:proofErr w:type="spellStart"/>
            <w:r w:rsidRPr="00F21463">
              <w:rPr>
                <w:rFonts w:ascii="Times New Roman" w:hAnsi="Times New Roman" w:cs="Times New Roman"/>
                <w:i/>
                <w:iCs/>
              </w:rPr>
              <w:t>dendroides</w:t>
            </w:r>
            <w:proofErr w:type="spellEnd"/>
            <w:r>
              <w:rPr>
                <w:rFonts w:ascii="Times New Roman" w:hAnsi="Times New Roman" w:cs="Times New Roman"/>
              </w:rPr>
              <w:t xml:space="preserve"> increased seed yield of sunflower by 20.94, 40.31, 30.29, 28.73% as compared to control.</w:t>
            </w:r>
          </w:p>
        </w:tc>
        <w:tc>
          <w:tcPr>
            <w:tcW w:w="2075" w:type="dxa"/>
          </w:tcPr>
          <w:p w14:paraId="0107E723" w14:textId="77777777" w:rsidR="00A02755" w:rsidRPr="007A44B3" w:rsidRDefault="00A02755" w:rsidP="00E206A8">
            <w:pPr>
              <w:rPr>
                <w:rFonts w:ascii="Times New Roman" w:hAnsi="Times New Roman" w:cs="Times New Roman"/>
              </w:rPr>
            </w:pPr>
            <w:r>
              <w:rPr>
                <w:rFonts w:ascii="Times New Roman" w:hAnsi="Times New Roman" w:cs="Times New Roman"/>
              </w:rPr>
              <w:t xml:space="preserve">Osman </w:t>
            </w:r>
            <w:r w:rsidRPr="00F21463">
              <w:rPr>
                <w:rFonts w:ascii="Times New Roman" w:hAnsi="Times New Roman" w:cs="Times New Roman"/>
                <w:i/>
                <w:iCs/>
              </w:rPr>
              <w:t>et al.,</w:t>
            </w:r>
            <w:r>
              <w:rPr>
                <w:rFonts w:ascii="Times New Roman" w:hAnsi="Times New Roman" w:cs="Times New Roman"/>
              </w:rPr>
              <w:t xml:space="preserve"> 2011</w:t>
            </w:r>
          </w:p>
        </w:tc>
      </w:tr>
      <w:tr w:rsidR="00A02755" w:rsidRPr="007A44B3" w14:paraId="3355F408" w14:textId="77777777" w:rsidTr="00E206A8">
        <w:tc>
          <w:tcPr>
            <w:tcW w:w="2263" w:type="dxa"/>
          </w:tcPr>
          <w:p w14:paraId="175B9CF4" w14:textId="77777777" w:rsidR="00A02755" w:rsidRPr="007A44B3" w:rsidRDefault="00A02755" w:rsidP="00E206A8">
            <w:pPr>
              <w:rPr>
                <w:rFonts w:ascii="Times New Roman" w:hAnsi="Times New Roman" w:cs="Times New Roman"/>
              </w:rPr>
            </w:pPr>
            <w:r w:rsidRPr="007A44B3">
              <w:rPr>
                <w:rFonts w:ascii="Times New Roman" w:hAnsi="Times New Roman" w:cs="Times New Roman"/>
                <w:i/>
                <w:iCs/>
              </w:rPr>
              <w:t>Capsicum annum</w:t>
            </w:r>
            <w:r w:rsidRPr="007A44B3">
              <w:rPr>
                <w:rFonts w:ascii="Times New Roman" w:hAnsi="Times New Roman" w:cs="Times New Roman"/>
              </w:rPr>
              <w:t xml:space="preserve"> L.</w:t>
            </w:r>
          </w:p>
        </w:tc>
        <w:tc>
          <w:tcPr>
            <w:tcW w:w="4678" w:type="dxa"/>
          </w:tcPr>
          <w:p w14:paraId="30A0EFB5" w14:textId="77777777" w:rsidR="00A02755" w:rsidRPr="007A44B3" w:rsidRDefault="00A02755" w:rsidP="00EC734E">
            <w:pPr>
              <w:jc w:val="both"/>
              <w:rPr>
                <w:rFonts w:ascii="Times New Roman" w:hAnsi="Times New Roman" w:cs="Times New Roman"/>
              </w:rPr>
            </w:pPr>
            <w:r>
              <w:rPr>
                <w:rFonts w:ascii="Times New Roman" w:hAnsi="Times New Roman" w:cs="Times New Roman"/>
              </w:rPr>
              <w:t>Use of BGA+ Farm yard manure biofertilizer to chilli crop is beneficial for fruit yield than the chemical fertilizers.</w:t>
            </w:r>
          </w:p>
        </w:tc>
        <w:tc>
          <w:tcPr>
            <w:tcW w:w="2075" w:type="dxa"/>
          </w:tcPr>
          <w:p w14:paraId="2918B149" w14:textId="0CD0C816" w:rsidR="00A02755" w:rsidRPr="007A44B3" w:rsidRDefault="00A02755" w:rsidP="00E206A8">
            <w:pPr>
              <w:rPr>
                <w:rFonts w:ascii="Times New Roman" w:hAnsi="Times New Roman" w:cs="Times New Roman"/>
              </w:rPr>
            </w:pPr>
            <w:proofErr w:type="spellStart"/>
            <w:r>
              <w:rPr>
                <w:rFonts w:ascii="Times New Roman" w:hAnsi="Times New Roman" w:cs="Times New Roman"/>
              </w:rPr>
              <w:t>Dandwate</w:t>
            </w:r>
            <w:proofErr w:type="spellEnd"/>
            <w:r>
              <w:rPr>
                <w:rFonts w:ascii="Times New Roman" w:hAnsi="Times New Roman" w:cs="Times New Roman"/>
              </w:rPr>
              <w:t xml:space="preserve">, </w:t>
            </w:r>
            <w:r w:rsidR="00E810B2">
              <w:rPr>
                <w:rFonts w:ascii="Times New Roman" w:hAnsi="Times New Roman" w:cs="Times New Roman"/>
              </w:rPr>
              <w:t>2017</w:t>
            </w:r>
          </w:p>
        </w:tc>
      </w:tr>
      <w:tr w:rsidR="00A02755" w:rsidRPr="007A44B3" w14:paraId="3146BA5D" w14:textId="77777777" w:rsidTr="00E206A8">
        <w:tc>
          <w:tcPr>
            <w:tcW w:w="2263" w:type="dxa"/>
          </w:tcPr>
          <w:p w14:paraId="037FA313" w14:textId="3E06B99E" w:rsidR="00A02755" w:rsidRPr="007A44B3" w:rsidRDefault="00A02755" w:rsidP="00E206A8">
            <w:pPr>
              <w:rPr>
                <w:rFonts w:ascii="Times New Roman" w:hAnsi="Times New Roman" w:cs="Times New Roman"/>
              </w:rPr>
            </w:pPr>
            <w:r w:rsidRPr="007A44B3">
              <w:rPr>
                <w:rFonts w:ascii="Times New Roman" w:hAnsi="Times New Roman" w:cs="Times New Roman"/>
                <w:i/>
                <w:iCs/>
              </w:rPr>
              <w:t xml:space="preserve">Trigonella </w:t>
            </w:r>
            <w:proofErr w:type="spellStart"/>
            <w:r w:rsidRPr="007A44B3">
              <w:rPr>
                <w:rFonts w:ascii="Times New Roman" w:hAnsi="Times New Roman" w:cs="Times New Roman"/>
                <w:i/>
                <w:iCs/>
              </w:rPr>
              <w:t>foenum</w:t>
            </w:r>
            <w:proofErr w:type="spellEnd"/>
            <w:r w:rsidR="00E810B2">
              <w:rPr>
                <w:rFonts w:ascii="Times New Roman" w:hAnsi="Times New Roman" w:cs="Times New Roman"/>
                <w:i/>
                <w:iCs/>
              </w:rPr>
              <w:t>-</w:t>
            </w:r>
            <w:r w:rsidRPr="007A44B3">
              <w:rPr>
                <w:rFonts w:ascii="Times New Roman" w:hAnsi="Times New Roman" w:cs="Times New Roman"/>
                <w:i/>
                <w:iCs/>
              </w:rPr>
              <w:t>graecum</w:t>
            </w:r>
            <w:r w:rsidRPr="007A44B3">
              <w:rPr>
                <w:rFonts w:ascii="Times New Roman" w:hAnsi="Times New Roman" w:cs="Times New Roman"/>
              </w:rPr>
              <w:t xml:space="preserve"> L.</w:t>
            </w:r>
          </w:p>
        </w:tc>
        <w:tc>
          <w:tcPr>
            <w:tcW w:w="4678" w:type="dxa"/>
          </w:tcPr>
          <w:p w14:paraId="529FC8A9" w14:textId="77777777" w:rsidR="00A02755" w:rsidRPr="007A44B3" w:rsidRDefault="00A02755" w:rsidP="00E206A8">
            <w:pPr>
              <w:rPr>
                <w:rFonts w:ascii="Times New Roman" w:hAnsi="Times New Roman" w:cs="Times New Roman"/>
              </w:rPr>
            </w:pPr>
            <w:r w:rsidRPr="007A44B3">
              <w:rPr>
                <w:rFonts w:ascii="Times New Roman" w:hAnsi="Times New Roman" w:cs="Times New Roman"/>
              </w:rPr>
              <w:t>Biofertilizer treatment significantly promoted the root length of experimental plants up to 105% as compared to control.</w:t>
            </w:r>
          </w:p>
        </w:tc>
        <w:tc>
          <w:tcPr>
            <w:tcW w:w="2075" w:type="dxa"/>
          </w:tcPr>
          <w:p w14:paraId="56E1D8CB" w14:textId="77777777" w:rsidR="00A02755" w:rsidRPr="007A44B3" w:rsidRDefault="00A02755" w:rsidP="00E206A8">
            <w:pPr>
              <w:rPr>
                <w:rFonts w:ascii="Times New Roman" w:hAnsi="Times New Roman" w:cs="Times New Roman"/>
              </w:rPr>
            </w:pPr>
            <w:r w:rsidRPr="007A44B3">
              <w:rPr>
                <w:rFonts w:ascii="Times New Roman" w:hAnsi="Times New Roman" w:cs="Times New Roman"/>
              </w:rPr>
              <w:t xml:space="preserve">Badar </w:t>
            </w:r>
            <w:r w:rsidRPr="007A44B3">
              <w:rPr>
                <w:rFonts w:ascii="Times New Roman" w:hAnsi="Times New Roman" w:cs="Times New Roman"/>
                <w:i/>
                <w:iCs/>
              </w:rPr>
              <w:t>et al.,</w:t>
            </w:r>
            <w:r w:rsidRPr="007A44B3">
              <w:rPr>
                <w:rFonts w:ascii="Times New Roman" w:hAnsi="Times New Roman" w:cs="Times New Roman"/>
              </w:rPr>
              <w:t xml:space="preserve"> 2016</w:t>
            </w:r>
          </w:p>
        </w:tc>
      </w:tr>
      <w:tr w:rsidR="00A02755" w:rsidRPr="007A44B3" w14:paraId="42184ECB" w14:textId="77777777" w:rsidTr="00E206A8">
        <w:tc>
          <w:tcPr>
            <w:tcW w:w="2263" w:type="dxa"/>
          </w:tcPr>
          <w:p w14:paraId="01685ABB" w14:textId="77777777" w:rsidR="00A02755" w:rsidRPr="007A44B3" w:rsidRDefault="00A02755" w:rsidP="00E206A8">
            <w:pPr>
              <w:rPr>
                <w:rFonts w:ascii="Times New Roman" w:hAnsi="Times New Roman" w:cs="Times New Roman"/>
              </w:rPr>
            </w:pPr>
            <w:r w:rsidRPr="004F0535">
              <w:rPr>
                <w:rFonts w:ascii="Times New Roman" w:hAnsi="Times New Roman" w:cs="Times New Roman"/>
                <w:i/>
                <w:iCs/>
              </w:rPr>
              <w:t>Vigna radiata</w:t>
            </w:r>
            <w:r>
              <w:rPr>
                <w:rFonts w:ascii="Times New Roman" w:hAnsi="Times New Roman" w:cs="Times New Roman"/>
              </w:rPr>
              <w:t xml:space="preserve"> L.</w:t>
            </w:r>
          </w:p>
        </w:tc>
        <w:tc>
          <w:tcPr>
            <w:tcW w:w="4678" w:type="dxa"/>
          </w:tcPr>
          <w:p w14:paraId="1B6D5C5A" w14:textId="321280D4" w:rsidR="00EC734E" w:rsidRPr="007A44B3" w:rsidRDefault="00EC734E" w:rsidP="00EC734E">
            <w:pPr>
              <w:jc w:val="both"/>
              <w:rPr>
                <w:rFonts w:ascii="Times New Roman" w:hAnsi="Times New Roman" w:cs="Times New Roman"/>
              </w:rPr>
            </w:pPr>
            <w:r w:rsidRPr="00EC734E">
              <w:rPr>
                <w:rFonts w:ascii="Times New Roman" w:hAnsi="Times New Roman" w:cs="Times New Roman"/>
              </w:rPr>
              <w:t xml:space="preserve">The highest grain yield of 12.35 g/ha was achieved through the application of biofertilizers, representing an increase of </w:t>
            </w:r>
            <w:r w:rsidRPr="00EC734E">
              <w:rPr>
                <w:rFonts w:ascii="Times New Roman" w:hAnsi="Times New Roman" w:cs="Times New Roman"/>
              </w:rPr>
              <w:lastRenderedPageBreak/>
              <w:t>68.03% and 30.38% compared to the control treatments.</w:t>
            </w:r>
          </w:p>
        </w:tc>
        <w:tc>
          <w:tcPr>
            <w:tcW w:w="2075" w:type="dxa"/>
          </w:tcPr>
          <w:p w14:paraId="4D7CA6D0" w14:textId="77777777" w:rsidR="00A02755" w:rsidRPr="007A44B3" w:rsidRDefault="00A02755" w:rsidP="00E206A8">
            <w:pPr>
              <w:rPr>
                <w:rFonts w:ascii="Times New Roman" w:hAnsi="Times New Roman" w:cs="Times New Roman"/>
              </w:rPr>
            </w:pPr>
            <w:r>
              <w:rPr>
                <w:rFonts w:ascii="Times New Roman" w:hAnsi="Times New Roman" w:cs="Times New Roman"/>
              </w:rPr>
              <w:lastRenderedPageBreak/>
              <w:t xml:space="preserve">Verma </w:t>
            </w:r>
            <w:r w:rsidRPr="004F0535">
              <w:rPr>
                <w:rFonts w:ascii="Times New Roman" w:hAnsi="Times New Roman" w:cs="Times New Roman"/>
                <w:i/>
                <w:iCs/>
              </w:rPr>
              <w:t>et al.,</w:t>
            </w:r>
            <w:r>
              <w:rPr>
                <w:rFonts w:ascii="Times New Roman" w:hAnsi="Times New Roman" w:cs="Times New Roman"/>
              </w:rPr>
              <w:t xml:space="preserve"> 2017</w:t>
            </w:r>
          </w:p>
        </w:tc>
      </w:tr>
    </w:tbl>
    <w:p w14:paraId="2EB60726" w14:textId="77777777" w:rsidR="00A02755" w:rsidRDefault="00A02755" w:rsidP="009572EC">
      <w:pPr>
        <w:spacing w:line="360" w:lineRule="auto"/>
        <w:jc w:val="both"/>
        <w:rPr>
          <w:rFonts w:ascii="Times New Roman" w:hAnsi="Times New Roman" w:cs="Times New Roman"/>
        </w:rPr>
      </w:pPr>
    </w:p>
    <w:p w14:paraId="7E0EEE3C" w14:textId="3B34D9EB" w:rsidR="00A02755" w:rsidRPr="00EC734E" w:rsidRDefault="004246F9" w:rsidP="004246F9">
      <w:pPr>
        <w:autoSpaceDE w:val="0"/>
        <w:autoSpaceDN w:val="0"/>
        <w:adjustRightInd w:val="0"/>
        <w:spacing w:line="360" w:lineRule="auto"/>
        <w:jc w:val="both"/>
        <w:rPr>
          <w:rFonts w:ascii="Times New Roman" w:eastAsia="Times New Roman" w:hAnsi="Times New Roman" w:cs="Times New Roman"/>
          <w:kern w:val="0"/>
          <w:lang w:eastAsia="en-IN" w:bidi="gu-IN"/>
          <w14:ligatures w14:val="none"/>
        </w:rPr>
      </w:pPr>
      <w:r w:rsidRPr="00D60030">
        <w:rPr>
          <w:rFonts w:ascii="Times New Roman" w:hAnsi="Times New Roman" w:cs="Times New Roman"/>
          <w:kern w:val="0"/>
          <w:lang w:val="en-GB"/>
        </w:rPr>
        <w:t>A biofertilizer is a blend containing live microorganisms that, when applied to seeds, plant surfaces, or soil, establish themselves in the plant's rhizosphere or interior.</w:t>
      </w:r>
      <w:r w:rsidR="00766C6D" w:rsidRPr="00766C6D">
        <w:rPr>
          <w:rFonts w:ascii="Times New Roman" w:eastAsia="Times New Roman" w:hAnsi="Times New Roman" w:cs="Times New Roman"/>
          <w:kern w:val="0"/>
          <w:lang w:eastAsia="en-IN" w:bidi="gu-IN"/>
          <w14:ligatures w14:val="none"/>
        </w:rPr>
        <w:t xml:space="preserve"> </w:t>
      </w:r>
      <w:r w:rsidR="00EC734E" w:rsidRPr="00EC734E">
        <w:rPr>
          <w:rFonts w:ascii="Times New Roman" w:eastAsia="Times New Roman" w:hAnsi="Times New Roman" w:cs="Times New Roman"/>
          <w:kern w:val="0"/>
          <w:lang w:eastAsia="en-IN" w:bidi="gu-IN"/>
          <w14:ligatures w14:val="none"/>
        </w:rPr>
        <w:t>These microorganisms enhance plant growth by increasing the availability and uptake of essential nutrients by the host plant.</w:t>
      </w:r>
      <w:r w:rsidR="00EC734E">
        <w:rPr>
          <w:rFonts w:ascii="Times New Roman" w:eastAsia="Times New Roman" w:hAnsi="Times New Roman" w:cs="Times New Roman"/>
          <w:kern w:val="0"/>
          <w:lang w:eastAsia="en-IN" w:bidi="gu-IN"/>
          <w14:ligatures w14:val="none"/>
        </w:rPr>
        <w:t xml:space="preserve"> </w:t>
      </w:r>
      <w:r w:rsidRPr="00D60030">
        <w:rPr>
          <w:rFonts w:ascii="Times New Roman" w:hAnsi="Times New Roman" w:cs="Times New Roman"/>
          <w:kern w:val="0"/>
          <w:lang w:val="en-GB"/>
        </w:rPr>
        <w:t>Biofertilizers are crucial for organic farming, significantly contributing to improved crop yields and sustainable soil health. They are environmentally friendly and cost-efficient</w:t>
      </w:r>
      <w:r w:rsidR="00E83371">
        <w:rPr>
          <w:rFonts w:ascii="Times New Roman" w:hAnsi="Times New Roman" w:cs="Times New Roman"/>
          <w:kern w:val="0"/>
          <w:lang w:val="en-GB"/>
        </w:rPr>
        <w:t xml:space="preserve"> (</w:t>
      </w:r>
      <w:r w:rsidR="00E83371">
        <w:rPr>
          <w:rFonts w:ascii="Times New Roman" w:hAnsi="Times New Roman" w:cs="Times New Roman"/>
          <w:kern w:val="0"/>
        </w:rPr>
        <w:t xml:space="preserve">Patel B. </w:t>
      </w:r>
      <w:r w:rsidR="00E83371" w:rsidRPr="004064A6">
        <w:rPr>
          <w:rFonts w:ascii="Times New Roman" w:hAnsi="Times New Roman" w:cs="Times New Roman"/>
          <w:i/>
          <w:iCs/>
          <w:kern w:val="0"/>
        </w:rPr>
        <w:t>et al.,</w:t>
      </w:r>
      <w:r w:rsidR="00E83371">
        <w:rPr>
          <w:rFonts w:ascii="Times New Roman" w:hAnsi="Times New Roman" w:cs="Times New Roman"/>
          <w:kern w:val="0"/>
        </w:rPr>
        <w:t>2024).</w:t>
      </w:r>
    </w:p>
    <w:p w14:paraId="3F895DF3" w14:textId="5036F9AD" w:rsidR="00FA1B4D" w:rsidRPr="00FA1B4D" w:rsidRDefault="004246F9" w:rsidP="00FA1B4D">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kern w:val="0"/>
        </w:rPr>
        <w:t>A</w:t>
      </w:r>
      <w:r w:rsidRPr="004246F9">
        <w:rPr>
          <w:rFonts w:ascii="Times New Roman" w:hAnsi="Times New Roman" w:cs="Times New Roman"/>
          <w:kern w:val="0"/>
        </w:rPr>
        <w:t xml:space="preserve">n efficient algal consortium made up of diatoms, green algae, and cyanobacteria increases the effectiveness of biofertilizer. By fixing nitrogen and generating exopolysaccharides, cyanobacteria enhance soil structure and promote plant growth. Green algae's bioactive compounds promote biomass production and aid in the cycling of nutrients. In addition to improving nutrient uptake and contributing organic matter, diatoms offer silica, which strengthens plant cell walls and increases pest resistance. By increasing microbial activity, nutrient availability, and stress tolerance, this combination produces a balanced microbial ecosystem that leads to healthier, higher-yielding crops and more fertile, resilient soil (Gururani </w:t>
      </w:r>
      <w:r w:rsidRPr="004246F9">
        <w:rPr>
          <w:rFonts w:ascii="Times New Roman" w:hAnsi="Times New Roman" w:cs="Times New Roman"/>
          <w:i/>
          <w:iCs/>
          <w:kern w:val="0"/>
        </w:rPr>
        <w:t>et al.,</w:t>
      </w:r>
      <w:r w:rsidRPr="004246F9">
        <w:rPr>
          <w:rFonts w:ascii="Times New Roman" w:hAnsi="Times New Roman" w:cs="Times New Roman"/>
          <w:kern w:val="0"/>
        </w:rPr>
        <w:t xml:space="preserve"> 2022). </w:t>
      </w:r>
    </w:p>
    <w:p w14:paraId="13E796C3" w14:textId="19686CA9" w:rsidR="00A4111F" w:rsidRPr="00056B64" w:rsidRDefault="009572EC" w:rsidP="00056B64">
      <w:pPr>
        <w:pStyle w:val="ListParagraph"/>
        <w:numPr>
          <w:ilvl w:val="0"/>
          <w:numId w:val="10"/>
        </w:numPr>
        <w:autoSpaceDE w:val="0"/>
        <w:autoSpaceDN w:val="0"/>
        <w:adjustRightInd w:val="0"/>
        <w:spacing w:line="360" w:lineRule="auto"/>
        <w:jc w:val="both"/>
        <w:rPr>
          <w:b/>
          <w:bCs/>
          <w:lang w:val="en-GB"/>
        </w:rPr>
      </w:pPr>
      <w:bookmarkStart w:id="1" w:name="_Hlk186995537"/>
      <w:r w:rsidRPr="00056B64">
        <w:rPr>
          <w:b/>
          <w:bCs/>
          <w:lang w:val="en-GB"/>
        </w:rPr>
        <w:t>Materials and Method</w:t>
      </w:r>
      <w:r w:rsidR="00DE6172" w:rsidRPr="00056B64">
        <w:rPr>
          <w:b/>
          <w:bCs/>
          <w:lang w:val="en-GB"/>
        </w:rPr>
        <w:t>s</w:t>
      </w:r>
    </w:p>
    <w:p w14:paraId="4FEE9BC5" w14:textId="3A281CA5" w:rsidR="00DE6172" w:rsidRPr="00056B64" w:rsidRDefault="00056B64" w:rsidP="00056B64">
      <w:pPr>
        <w:pStyle w:val="ListParagraph"/>
        <w:numPr>
          <w:ilvl w:val="1"/>
          <w:numId w:val="10"/>
        </w:numPr>
        <w:autoSpaceDE w:val="0"/>
        <w:autoSpaceDN w:val="0"/>
        <w:adjustRightInd w:val="0"/>
        <w:spacing w:line="360" w:lineRule="auto"/>
        <w:jc w:val="both"/>
        <w:rPr>
          <w:b/>
          <w:bCs/>
          <w:lang w:val="en-GB"/>
        </w:rPr>
      </w:pPr>
      <w:r>
        <w:rPr>
          <w:b/>
          <w:bCs/>
          <w:lang w:val="en-GB"/>
        </w:rPr>
        <w:t xml:space="preserve"> </w:t>
      </w:r>
      <w:r w:rsidR="00DE6172" w:rsidRPr="00056B64">
        <w:rPr>
          <w:b/>
          <w:bCs/>
          <w:lang w:val="en-GB"/>
        </w:rPr>
        <w:t xml:space="preserve">Preparation of </w:t>
      </w:r>
      <w:r w:rsidR="006534DF" w:rsidRPr="00056B64">
        <w:rPr>
          <w:b/>
          <w:bCs/>
          <w:lang w:val="en-GB"/>
        </w:rPr>
        <w:t>Bio</w:t>
      </w:r>
      <w:r w:rsidR="00DE6172" w:rsidRPr="00056B64">
        <w:rPr>
          <w:b/>
          <w:bCs/>
          <w:lang w:val="en-GB"/>
        </w:rPr>
        <w:t>fertilizer:</w:t>
      </w:r>
    </w:p>
    <w:p w14:paraId="06905260" w14:textId="037898DB" w:rsidR="004345B7" w:rsidRPr="0002259B" w:rsidRDefault="004345B7" w:rsidP="009572EC">
      <w:pPr>
        <w:autoSpaceDE w:val="0"/>
        <w:autoSpaceDN w:val="0"/>
        <w:adjustRightInd w:val="0"/>
        <w:spacing w:line="360" w:lineRule="auto"/>
        <w:jc w:val="both"/>
        <w:rPr>
          <w:rFonts w:ascii="Times New Roman" w:hAnsi="Times New Roman" w:cs="Times New Roman"/>
          <w:kern w:val="0"/>
        </w:rPr>
      </w:pPr>
      <w:r w:rsidRPr="004345B7">
        <w:rPr>
          <w:rFonts w:ascii="Times New Roman" w:hAnsi="Times New Roman" w:cs="Times New Roman"/>
          <w:kern w:val="0"/>
        </w:rPr>
        <w:t>To prepare the liquid fertilizer, an algal culture was first subjected to centrifugation to separate and collect the algal biomass. The harvested biomass was then mixed thoroughly with distilled water to create the liquid formulation.</w:t>
      </w:r>
      <w:r>
        <w:rPr>
          <w:rFonts w:ascii="Times New Roman" w:hAnsi="Times New Roman" w:cs="Times New Roman"/>
          <w:kern w:val="0"/>
        </w:rPr>
        <w:t xml:space="preserve"> </w:t>
      </w:r>
      <w:r w:rsidRPr="004345B7">
        <w:rPr>
          <w:rFonts w:ascii="Times New Roman" w:hAnsi="Times New Roman" w:cs="Times New Roman"/>
          <w:kern w:val="0"/>
        </w:rPr>
        <w:t>For the preparation of immobilized algal cells, 2.5 g of the collected algal biomass were blended with 50 m</w:t>
      </w:r>
      <w:r>
        <w:rPr>
          <w:rFonts w:ascii="Times New Roman" w:hAnsi="Times New Roman" w:cs="Times New Roman"/>
          <w:kern w:val="0"/>
        </w:rPr>
        <w:t>l</w:t>
      </w:r>
      <w:r w:rsidRPr="004345B7">
        <w:rPr>
          <w:rFonts w:ascii="Times New Roman" w:hAnsi="Times New Roman" w:cs="Times New Roman"/>
          <w:kern w:val="0"/>
        </w:rPr>
        <w:t xml:space="preserve"> of a 5% (w/v) sodium alginate solution to form a homogenous mixture. This mixture was loaded into a sterile syringe and carefully added dropwise into a chilled 0.7% (w/v) calcium chloride (</w:t>
      </w:r>
      <w:proofErr w:type="spellStart"/>
      <w:r w:rsidRPr="004345B7">
        <w:rPr>
          <w:rFonts w:ascii="Times New Roman" w:hAnsi="Times New Roman" w:cs="Times New Roman"/>
          <w:kern w:val="0"/>
        </w:rPr>
        <w:t>CaCl</w:t>
      </w:r>
      <w:proofErr w:type="spellEnd"/>
      <w:r w:rsidRPr="004345B7">
        <w:rPr>
          <w:rFonts w:ascii="Times New Roman" w:hAnsi="Times New Roman" w:cs="Times New Roman"/>
          <w:kern w:val="0"/>
        </w:rPr>
        <w:t>₂) solution. The droplets instantly formed spherical gel beads due to the ionic interaction between sodium alginate and calcium ions.</w:t>
      </w:r>
      <w:r>
        <w:rPr>
          <w:rFonts w:ascii="Times New Roman" w:hAnsi="Times New Roman" w:cs="Times New Roman"/>
          <w:kern w:val="0"/>
        </w:rPr>
        <w:t xml:space="preserve"> </w:t>
      </w:r>
      <w:r w:rsidRPr="004345B7">
        <w:rPr>
          <w:rFonts w:ascii="Times New Roman" w:hAnsi="Times New Roman" w:cs="Times New Roman"/>
          <w:kern w:val="0"/>
        </w:rPr>
        <w:t xml:space="preserve">The newly formed beads were allowed to harden and stabilize in the </w:t>
      </w:r>
      <w:proofErr w:type="spellStart"/>
      <w:r w:rsidRPr="004345B7">
        <w:rPr>
          <w:rFonts w:ascii="Times New Roman" w:hAnsi="Times New Roman" w:cs="Times New Roman"/>
          <w:kern w:val="0"/>
        </w:rPr>
        <w:t>CaCl</w:t>
      </w:r>
      <w:proofErr w:type="spellEnd"/>
      <w:r w:rsidRPr="004345B7">
        <w:rPr>
          <w:rFonts w:ascii="Times New Roman" w:hAnsi="Times New Roman" w:cs="Times New Roman"/>
          <w:kern w:val="0"/>
        </w:rPr>
        <w:t xml:space="preserve">₂ solution for 2 hours under refrigeration to ensure proper gelation and structural integrity. Afterward, the beads were rinsed thoroughly with 0.2 M phosphate buffer to remove excess calcium ions and to maintain pH stability, following the method described by Costa </w:t>
      </w:r>
      <w:r w:rsidRPr="004345B7">
        <w:rPr>
          <w:rFonts w:ascii="Times New Roman" w:hAnsi="Times New Roman" w:cs="Times New Roman"/>
          <w:i/>
          <w:iCs/>
          <w:kern w:val="0"/>
        </w:rPr>
        <w:t>et al.,</w:t>
      </w:r>
      <w:r w:rsidRPr="004345B7">
        <w:rPr>
          <w:rFonts w:ascii="Times New Roman" w:hAnsi="Times New Roman" w:cs="Times New Roman"/>
          <w:kern w:val="0"/>
        </w:rPr>
        <w:t xml:space="preserve"> (1991) and Patel B. </w:t>
      </w:r>
      <w:r w:rsidRPr="004345B7">
        <w:rPr>
          <w:rFonts w:ascii="Times New Roman" w:hAnsi="Times New Roman" w:cs="Times New Roman"/>
          <w:i/>
          <w:iCs/>
          <w:kern w:val="0"/>
        </w:rPr>
        <w:t>et</w:t>
      </w:r>
      <w:r w:rsidRPr="004345B7">
        <w:rPr>
          <w:rFonts w:ascii="Times New Roman" w:hAnsi="Times New Roman" w:cs="Times New Roman"/>
          <w:kern w:val="0"/>
        </w:rPr>
        <w:t xml:space="preserve"> </w:t>
      </w:r>
      <w:r w:rsidRPr="004345B7">
        <w:rPr>
          <w:rFonts w:ascii="Times New Roman" w:hAnsi="Times New Roman" w:cs="Times New Roman"/>
          <w:i/>
          <w:iCs/>
          <w:kern w:val="0"/>
        </w:rPr>
        <w:t>al</w:t>
      </w:r>
      <w:r w:rsidRPr="004345B7">
        <w:rPr>
          <w:rFonts w:ascii="Times New Roman" w:hAnsi="Times New Roman" w:cs="Times New Roman"/>
          <w:kern w:val="0"/>
        </w:rPr>
        <w:t>.</w:t>
      </w:r>
      <w:r>
        <w:rPr>
          <w:rFonts w:ascii="Times New Roman" w:hAnsi="Times New Roman" w:cs="Times New Roman"/>
          <w:kern w:val="0"/>
        </w:rPr>
        <w:t>,</w:t>
      </w:r>
      <w:r w:rsidRPr="004345B7">
        <w:rPr>
          <w:rFonts w:ascii="Times New Roman" w:hAnsi="Times New Roman" w:cs="Times New Roman"/>
          <w:kern w:val="0"/>
        </w:rPr>
        <w:t xml:space="preserve"> (2024).</w:t>
      </w:r>
      <w:r>
        <w:rPr>
          <w:rFonts w:ascii="Times New Roman" w:hAnsi="Times New Roman" w:cs="Times New Roman"/>
          <w:kern w:val="0"/>
        </w:rPr>
        <w:t xml:space="preserve"> </w:t>
      </w:r>
      <w:r w:rsidRPr="004345B7">
        <w:rPr>
          <w:rFonts w:ascii="Times New Roman" w:hAnsi="Times New Roman" w:cs="Times New Roman"/>
          <w:kern w:val="0"/>
        </w:rPr>
        <w:t>The washed beads were gently dried on filter paper to remove surface moisture. Once dried, they were uniformly coated with chitosan powder</w:t>
      </w:r>
      <w:r>
        <w:rPr>
          <w:rFonts w:ascii="Times New Roman" w:hAnsi="Times New Roman" w:cs="Times New Roman"/>
          <w:kern w:val="0"/>
        </w:rPr>
        <w:t xml:space="preserve"> </w:t>
      </w:r>
      <w:r w:rsidRPr="004345B7">
        <w:rPr>
          <w:rFonts w:ascii="Times New Roman" w:hAnsi="Times New Roman" w:cs="Times New Roman"/>
          <w:kern w:val="0"/>
        </w:rPr>
        <w:t xml:space="preserve">a natural biopolymer known for its biocompatibility and antimicrobial properties. Finally, the coated beads were sun-dried until </w:t>
      </w:r>
      <w:r w:rsidRPr="004345B7">
        <w:rPr>
          <w:rFonts w:ascii="Times New Roman" w:hAnsi="Times New Roman" w:cs="Times New Roman"/>
          <w:kern w:val="0"/>
        </w:rPr>
        <w:lastRenderedPageBreak/>
        <w:t>completely dehydrated, making them suitable for storage and later application as a bio-fertilizer.</w:t>
      </w:r>
    </w:p>
    <w:p w14:paraId="31D903BD" w14:textId="01C9006B" w:rsidR="009572EC" w:rsidRPr="00056B64" w:rsidRDefault="00056B64" w:rsidP="00056B64">
      <w:pPr>
        <w:pStyle w:val="ListParagraph"/>
        <w:numPr>
          <w:ilvl w:val="1"/>
          <w:numId w:val="10"/>
        </w:numPr>
        <w:autoSpaceDE w:val="0"/>
        <w:autoSpaceDN w:val="0"/>
        <w:adjustRightInd w:val="0"/>
        <w:spacing w:line="360" w:lineRule="auto"/>
        <w:jc w:val="both"/>
        <w:rPr>
          <w:b/>
          <w:bCs/>
          <w:lang w:val="en-GB"/>
        </w:rPr>
      </w:pPr>
      <w:r>
        <w:rPr>
          <w:b/>
          <w:bCs/>
          <w:lang w:val="en-GB"/>
        </w:rPr>
        <w:t xml:space="preserve"> </w:t>
      </w:r>
      <w:r w:rsidR="009572EC" w:rsidRPr="00056B64">
        <w:rPr>
          <w:b/>
          <w:bCs/>
          <w:lang w:val="en-GB"/>
        </w:rPr>
        <w:t>Selection of Crop:</w:t>
      </w:r>
    </w:p>
    <w:p w14:paraId="3D3A5ECC" w14:textId="27EECC92" w:rsidR="009572EC" w:rsidRDefault="00504220" w:rsidP="009572EC">
      <w:pPr>
        <w:autoSpaceDE w:val="0"/>
        <w:autoSpaceDN w:val="0"/>
        <w:adjustRightInd w:val="0"/>
        <w:spacing w:line="360" w:lineRule="auto"/>
        <w:jc w:val="both"/>
        <w:rPr>
          <w:rFonts w:ascii="Times New Roman" w:hAnsi="Times New Roman" w:cs="Times New Roman"/>
          <w:kern w:val="0"/>
          <w:lang w:val="en-GB"/>
        </w:rPr>
      </w:pPr>
      <w:r w:rsidRPr="00504220">
        <w:rPr>
          <w:rFonts w:ascii="Times New Roman" w:hAnsi="Times New Roman" w:cs="Times New Roman"/>
          <w:kern w:val="0"/>
        </w:rPr>
        <w:t xml:space="preserve">The crop plant </w:t>
      </w:r>
      <w:r w:rsidRPr="00504220">
        <w:rPr>
          <w:rFonts w:ascii="Times New Roman" w:hAnsi="Times New Roman" w:cs="Times New Roman"/>
          <w:i/>
          <w:iCs/>
          <w:kern w:val="0"/>
        </w:rPr>
        <w:t xml:space="preserve">Solanum </w:t>
      </w:r>
      <w:proofErr w:type="spellStart"/>
      <w:r w:rsidRPr="00504220">
        <w:rPr>
          <w:rFonts w:ascii="Times New Roman" w:hAnsi="Times New Roman" w:cs="Times New Roman"/>
          <w:i/>
          <w:iCs/>
          <w:kern w:val="0"/>
        </w:rPr>
        <w:t>lycopersicum</w:t>
      </w:r>
      <w:proofErr w:type="spellEnd"/>
      <w:r w:rsidRPr="00504220">
        <w:rPr>
          <w:rFonts w:ascii="Times New Roman" w:hAnsi="Times New Roman" w:cs="Times New Roman"/>
          <w:kern w:val="0"/>
        </w:rPr>
        <w:t xml:space="preserve"> L., commonly known as tomato, was selected for this study. Tomato is a widely cultivated and economically significant food crop in India, valued both for its nutritional content and its role in the daily diet. As a rich source of vitamins, minerals, and antioxidants, it plays an important role in food security and agricultural sustainability.</w:t>
      </w:r>
    </w:p>
    <w:p w14:paraId="4572FA6D" w14:textId="630778CD" w:rsidR="009572EC" w:rsidRPr="00056B64" w:rsidRDefault="00056B64" w:rsidP="00056B64">
      <w:pPr>
        <w:pStyle w:val="ListParagraph"/>
        <w:numPr>
          <w:ilvl w:val="1"/>
          <w:numId w:val="10"/>
        </w:numPr>
        <w:autoSpaceDE w:val="0"/>
        <w:autoSpaceDN w:val="0"/>
        <w:adjustRightInd w:val="0"/>
        <w:spacing w:line="360" w:lineRule="auto"/>
        <w:jc w:val="both"/>
        <w:rPr>
          <w:b/>
          <w:bCs/>
          <w:lang w:val="en-GB"/>
        </w:rPr>
      </w:pPr>
      <w:r>
        <w:rPr>
          <w:b/>
          <w:bCs/>
          <w:lang w:val="en-GB"/>
        </w:rPr>
        <w:t xml:space="preserve"> </w:t>
      </w:r>
      <w:r w:rsidR="009572EC" w:rsidRPr="00056B64">
        <w:rPr>
          <w:b/>
          <w:bCs/>
          <w:lang w:val="en-GB"/>
        </w:rPr>
        <w:t>Application of Algal Biofertilizer on Plant:</w:t>
      </w:r>
    </w:p>
    <w:p w14:paraId="796612DB" w14:textId="158C2D0A" w:rsidR="00B10624" w:rsidRPr="006534DF" w:rsidRDefault="00A312F3" w:rsidP="00B10624">
      <w:pPr>
        <w:autoSpaceDE w:val="0"/>
        <w:autoSpaceDN w:val="0"/>
        <w:adjustRightInd w:val="0"/>
        <w:spacing w:line="360" w:lineRule="auto"/>
        <w:jc w:val="both"/>
        <w:rPr>
          <w:rFonts w:ascii="Times New Roman" w:hAnsi="Times New Roman" w:cs="Times New Roman"/>
          <w:kern w:val="0"/>
        </w:rPr>
      </w:pPr>
      <w:r w:rsidRPr="00A312F3">
        <w:rPr>
          <w:rFonts w:ascii="Times New Roman" w:hAnsi="Times New Roman" w:cs="Times New Roman"/>
          <w:kern w:val="0"/>
        </w:rPr>
        <w:t xml:space="preserve">Seedlings aged </w:t>
      </w:r>
      <w:r w:rsidR="008E5815">
        <w:rPr>
          <w:rFonts w:ascii="Times New Roman" w:hAnsi="Times New Roman" w:cs="Times New Roman"/>
          <w:kern w:val="0"/>
        </w:rPr>
        <w:t>8</w:t>
      </w:r>
      <w:r w:rsidRPr="00A312F3">
        <w:rPr>
          <w:rFonts w:ascii="Times New Roman" w:hAnsi="Times New Roman" w:cs="Times New Roman"/>
          <w:kern w:val="0"/>
        </w:rPr>
        <w:t>-1</w:t>
      </w:r>
      <w:r w:rsidR="008E5815">
        <w:rPr>
          <w:rFonts w:ascii="Times New Roman" w:hAnsi="Times New Roman" w:cs="Times New Roman"/>
          <w:kern w:val="0"/>
        </w:rPr>
        <w:t>0</w:t>
      </w:r>
      <w:r w:rsidRPr="00A312F3">
        <w:rPr>
          <w:rFonts w:ascii="Times New Roman" w:hAnsi="Times New Roman" w:cs="Times New Roman"/>
          <w:kern w:val="0"/>
        </w:rPr>
        <w:t xml:space="preserve"> days were collected from the nursery and transplanted into pots. Uniform sized plants were selected for transplantation. </w:t>
      </w:r>
      <w:r w:rsidR="00D3038B">
        <w:rPr>
          <w:rFonts w:ascii="Times New Roman" w:hAnsi="Times New Roman" w:cs="Times New Roman"/>
          <w:kern w:val="0"/>
        </w:rPr>
        <w:t>T</w:t>
      </w:r>
      <w:r w:rsidR="008E5815">
        <w:rPr>
          <w:rFonts w:ascii="Times New Roman" w:hAnsi="Times New Roman" w:cs="Times New Roman"/>
          <w:kern w:val="0"/>
        </w:rPr>
        <w:t>welve</w:t>
      </w:r>
      <w:r w:rsidRPr="00A312F3">
        <w:rPr>
          <w:rFonts w:ascii="Times New Roman" w:hAnsi="Times New Roman" w:cs="Times New Roman"/>
          <w:kern w:val="0"/>
        </w:rPr>
        <w:t xml:space="preserve"> pots were used for the study. A consortium of pre-prepared algal biofertilizer was applied 15 days after planting. </w:t>
      </w:r>
      <w:r w:rsidR="004345B7" w:rsidRPr="004345B7">
        <w:rPr>
          <w:rFonts w:ascii="Times New Roman" w:hAnsi="Times New Roman" w:cs="Times New Roman"/>
          <w:kern w:val="0"/>
        </w:rPr>
        <w:t xml:space="preserve">Five distinct algal consortia were prepared and individually administered to separate tomato plants, with each plant receiving a unique consortium. </w:t>
      </w:r>
      <w:r w:rsidR="008E5815">
        <w:rPr>
          <w:rFonts w:ascii="Times New Roman" w:hAnsi="Times New Roman" w:cs="Times New Roman"/>
          <w:kern w:val="0"/>
        </w:rPr>
        <w:t xml:space="preserve">In which five pots taken for Liquid consortium and five pots for </w:t>
      </w:r>
      <w:r w:rsidR="00B10624">
        <w:rPr>
          <w:rFonts w:ascii="Times New Roman" w:hAnsi="Times New Roman" w:cs="Times New Roman"/>
          <w:kern w:val="0"/>
        </w:rPr>
        <w:t xml:space="preserve">consortium of </w:t>
      </w:r>
      <w:r w:rsidR="008E5815">
        <w:rPr>
          <w:rFonts w:ascii="Times New Roman" w:hAnsi="Times New Roman" w:cs="Times New Roman"/>
          <w:kern w:val="0"/>
        </w:rPr>
        <w:t>immobilized beads appl</w:t>
      </w:r>
      <w:r w:rsidR="00B10624">
        <w:rPr>
          <w:rFonts w:ascii="Times New Roman" w:hAnsi="Times New Roman" w:cs="Times New Roman"/>
          <w:kern w:val="0"/>
        </w:rPr>
        <w:t xml:space="preserve">ication, </w:t>
      </w:r>
      <w:r w:rsidR="00A61731">
        <w:rPr>
          <w:rFonts w:ascii="Times New Roman" w:hAnsi="Times New Roman" w:cs="Times New Roman"/>
          <w:kern w:val="0"/>
        </w:rPr>
        <w:t>o</w:t>
      </w:r>
      <w:r w:rsidRPr="00A312F3">
        <w:rPr>
          <w:rFonts w:ascii="Times New Roman" w:hAnsi="Times New Roman" w:cs="Times New Roman"/>
          <w:kern w:val="0"/>
        </w:rPr>
        <w:t xml:space="preserve">ne pot was treated with chemical fertilizer, while another was left untreated as a control. </w:t>
      </w:r>
      <w:r w:rsidR="00B10624" w:rsidRPr="00B10624">
        <w:rPr>
          <w:rFonts w:ascii="Times New Roman" w:hAnsi="Times New Roman" w:cs="Times New Roman"/>
          <w:kern w:val="0"/>
        </w:rPr>
        <w:t xml:space="preserve">Following treatment were applied to </w:t>
      </w:r>
      <w:r w:rsidR="00B10624">
        <w:rPr>
          <w:rFonts w:ascii="Times New Roman" w:hAnsi="Times New Roman" w:cs="Times New Roman"/>
          <w:kern w:val="0"/>
        </w:rPr>
        <w:t>Tomato</w:t>
      </w:r>
      <w:r w:rsidR="00B10624" w:rsidRPr="00B10624">
        <w:rPr>
          <w:rFonts w:ascii="Times New Roman" w:hAnsi="Times New Roman" w:cs="Times New Roman"/>
          <w:kern w:val="0"/>
        </w:rPr>
        <w:t xml:space="preserve"> plant: </w:t>
      </w:r>
      <w:r w:rsidR="00B10624">
        <w:rPr>
          <w:rFonts w:ascii="Times New Roman" w:hAnsi="Times New Roman" w:cs="Times New Roman"/>
          <w:kern w:val="0"/>
        </w:rPr>
        <w:t>T</w:t>
      </w:r>
      <w:r w:rsidR="00B10624" w:rsidRPr="00B10624">
        <w:rPr>
          <w:rFonts w:ascii="Times New Roman" w:hAnsi="Times New Roman" w:cs="Times New Roman"/>
          <w:kern w:val="0"/>
        </w:rPr>
        <w:t>0: Control</w:t>
      </w:r>
      <w:r w:rsidR="00B10624">
        <w:rPr>
          <w:rFonts w:ascii="Times New Roman" w:hAnsi="Times New Roman" w:cs="Times New Roman"/>
          <w:kern w:val="0"/>
        </w:rPr>
        <w:t xml:space="preserve"> (without fertilizer)</w:t>
      </w:r>
      <w:r w:rsidR="00A61731">
        <w:rPr>
          <w:rFonts w:ascii="Times New Roman" w:hAnsi="Times New Roman" w:cs="Times New Roman"/>
          <w:kern w:val="0"/>
        </w:rPr>
        <w:t>;</w:t>
      </w:r>
      <w:r w:rsidR="00B10624" w:rsidRPr="00B10624">
        <w:rPr>
          <w:rFonts w:ascii="Times New Roman" w:hAnsi="Times New Roman" w:cs="Times New Roman"/>
          <w:kern w:val="0"/>
        </w:rPr>
        <w:t xml:space="preserve"> </w:t>
      </w:r>
      <w:r w:rsidR="00B10624">
        <w:rPr>
          <w:rFonts w:ascii="Times New Roman" w:hAnsi="Times New Roman" w:cs="Times New Roman"/>
          <w:kern w:val="0"/>
        </w:rPr>
        <w:t>T</w:t>
      </w:r>
      <w:r w:rsidR="00B10624" w:rsidRPr="00B10624">
        <w:rPr>
          <w:rFonts w:ascii="Times New Roman" w:hAnsi="Times New Roman" w:cs="Times New Roman"/>
          <w:kern w:val="0"/>
        </w:rPr>
        <w:t>1: Chemical fertilizer (NPK Fertilizer)</w:t>
      </w:r>
      <w:r w:rsidR="00A61731">
        <w:rPr>
          <w:rFonts w:ascii="Times New Roman" w:hAnsi="Times New Roman" w:cs="Times New Roman"/>
          <w:kern w:val="0"/>
        </w:rPr>
        <w:t xml:space="preserve">; Liquid Consortia of </w:t>
      </w:r>
      <w:r w:rsidR="00B10624">
        <w:rPr>
          <w:rFonts w:ascii="Times New Roman" w:hAnsi="Times New Roman" w:cs="Times New Roman"/>
          <w:kern w:val="0"/>
        </w:rPr>
        <w:t>T3</w:t>
      </w:r>
      <w:r w:rsidR="00B10624" w:rsidRPr="00B10624">
        <w:rPr>
          <w:rFonts w:ascii="Times New Roman" w:hAnsi="Times New Roman" w:cs="Times New Roman"/>
          <w:kern w:val="0"/>
        </w:rPr>
        <w:t>:</w:t>
      </w:r>
      <w:r w:rsidR="00B10624">
        <w:rPr>
          <w:rFonts w:ascii="Times New Roman" w:hAnsi="Times New Roman" w:cs="Times New Roman"/>
          <w:i/>
          <w:iCs/>
          <w:kern w:val="0"/>
          <w:lang w:val="en-US"/>
        </w:rPr>
        <w:t xml:space="preserve"> </w:t>
      </w:r>
      <w:r w:rsidR="00B10624" w:rsidRPr="00B10624">
        <w:rPr>
          <w:rFonts w:ascii="Times New Roman" w:hAnsi="Times New Roman" w:cs="Times New Roman"/>
          <w:i/>
          <w:iCs/>
          <w:kern w:val="0"/>
          <w:lang w:val="en-US"/>
        </w:rPr>
        <w:t xml:space="preserve">Chlorella + </w:t>
      </w:r>
      <w:proofErr w:type="spellStart"/>
      <w:r w:rsidR="00B10624" w:rsidRPr="00B10624">
        <w:rPr>
          <w:rFonts w:ascii="Times New Roman" w:hAnsi="Times New Roman" w:cs="Times New Roman"/>
          <w:i/>
          <w:iCs/>
          <w:kern w:val="0"/>
          <w:lang w:val="en-US"/>
        </w:rPr>
        <w:t>Chlorococcum</w:t>
      </w:r>
      <w:proofErr w:type="spellEnd"/>
      <w:r w:rsidR="00B10624" w:rsidRPr="00B10624">
        <w:rPr>
          <w:rFonts w:ascii="Times New Roman" w:hAnsi="Times New Roman" w:cs="Times New Roman"/>
          <w:i/>
          <w:iCs/>
          <w:kern w:val="0"/>
          <w:lang w:val="en-US"/>
        </w:rPr>
        <w:t xml:space="preserve"> + </w:t>
      </w:r>
      <w:proofErr w:type="spellStart"/>
      <w:r w:rsidR="00B10624" w:rsidRPr="00B10624">
        <w:rPr>
          <w:rFonts w:ascii="Times New Roman" w:hAnsi="Times New Roman" w:cs="Times New Roman"/>
          <w:i/>
          <w:iCs/>
          <w:kern w:val="0"/>
          <w:lang w:val="en-US"/>
        </w:rPr>
        <w:t>Gloeocapsa</w:t>
      </w:r>
      <w:proofErr w:type="spellEnd"/>
      <w:r w:rsidR="00B10624">
        <w:rPr>
          <w:rFonts w:ascii="Times New Roman" w:hAnsi="Times New Roman" w:cs="Times New Roman"/>
          <w:i/>
          <w:iCs/>
          <w:kern w:val="0"/>
          <w:lang w:val="en-US"/>
        </w:rPr>
        <w:t xml:space="preserve">, </w:t>
      </w:r>
      <w:r w:rsidR="00B10624">
        <w:rPr>
          <w:rFonts w:ascii="Times New Roman" w:hAnsi="Times New Roman" w:cs="Times New Roman"/>
          <w:kern w:val="0"/>
          <w:lang w:val="en-US"/>
        </w:rPr>
        <w:t>T4</w:t>
      </w:r>
      <w:r w:rsidR="00B10624" w:rsidRPr="00B10624">
        <w:rPr>
          <w:rFonts w:ascii="Times New Roman" w:hAnsi="Times New Roman" w:cs="Times New Roman"/>
          <w:kern w:val="0"/>
          <w:lang w:val="en-US"/>
        </w:rPr>
        <w:t xml:space="preserve">: </w:t>
      </w:r>
      <w:r w:rsidR="00B10624" w:rsidRPr="00B10624">
        <w:rPr>
          <w:rFonts w:ascii="Times New Roman" w:hAnsi="Times New Roman" w:cs="Times New Roman"/>
          <w:i/>
          <w:iCs/>
          <w:kern w:val="0"/>
          <w:lang w:val="en-US"/>
        </w:rPr>
        <w:t xml:space="preserve">Chlorella + </w:t>
      </w:r>
      <w:proofErr w:type="spellStart"/>
      <w:r w:rsidR="00B10624" w:rsidRPr="00B10624">
        <w:rPr>
          <w:rFonts w:ascii="Times New Roman" w:hAnsi="Times New Roman" w:cs="Times New Roman"/>
          <w:i/>
          <w:iCs/>
          <w:kern w:val="0"/>
          <w:lang w:val="en-US"/>
        </w:rPr>
        <w:t>Gloeocapsa</w:t>
      </w:r>
      <w:proofErr w:type="spellEnd"/>
      <w:r w:rsidR="00B10624" w:rsidRPr="00B10624">
        <w:rPr>
          <w:rFonts w:ascii="Times New Roman" w:hAnsi="Times New Roman" w:cs="Times New Roman"/>
          <w:i/>
          <w:iCs/>
          <w:kern w:val="0"/>
          <w:lang w:val="en-US"/>
        </w:rPr>
        <w:t xml:space="preserve"> +Sc</w:t>
      </w:r>
      <w:r w:rsidR="00B10624">
        <w:rPr>
          <w:rFonts w:ascii="Times New Roman" w:hAnsi="Times New Roman" w:cs="Times New Roman"/>
          <w:i/>
          <w:iCs/>
          <w:kern w:val="0"/>
          <w:lang w:val="en-US"/>
        </w:rPr>
        <w:t xml:space="preserve">enedesmus, </w:t>
      </w:r>
      <w:r w:rsidR="00B10624">
        <w:rPr>
          <w:rFonts w:ascii="Times New Roman" w:hAnsi="Times New Roman" w:cs="Times New Roman"/>
          <w:kern w:val="0"/>
          <w:lang w:val="en-US"/>
        </w:rPr>
        <w:t>T5</w:t>
      </w:r>
      <w:r w:rsidR="00B10624" w:rsidRPr="00B10624">
        <w:rPr>
          <w:rFonts w:ascii="Times New Roman" w:hAnsi="Times New Roman" w:cs="Times New Roman"/>
          <w:kern w:val="0"/>
          <w:lang w:val="en-US"/>
        </w:rPr>
        <w:t xml:space="preserve">: </w:t>
      </w:r>
      <w:proofErr w:type="spellStart"/>
      <w:r w:rsidR="00B10624" w:rsidRPr="00B10624">
        <w:rPr>
          <w:rFonts w:ascii="Times New Roman" w:hAnsi="Times New Roman" w:cs="Times New Roman"/>
          <w:i/>
          <w:iCs/>
          <w:kern w:val="0"/>
          <w:lang w:val="en-US"/>
        </w:rPr>
        <w:t>Chlorococcum</w:t>
      </w:r>
      <w:proofErr w:type="spellEnd"/>
      <w:r w:rsidR="00B10624" w:rsidRPr="00B10624">
        <w:rPr>
          <w:rFonts w:ascii="Times New Roman" w:hAnsi="Times New Roman" w:cs="Times New Roman"/>
          <w:i/>
          <w:iCs/>
          <w:kern w:val="0"/>
          <w:lang w:val="en-US"/>
        </w:rPr>
        <w:t xml:space="preserve"> + </w:t>
      </w:r>
      <w:proofErr w:type="spellStart"/>
      <w:r w:rsidR="00B10624" w:rsidRPr="00B10624">
        <w:rPr>
          <w:rFonts w:ascii="Times New Roman" w:hAnsi="Times New Roman" w:cs="Times New Roman"/>
          <w:i/>
          <w:iCs/>
          <w:kern w:val="0"/>
          <w:lang w:val="en-US"/>
        </w:rPr>
        <w:t>Gloeocapsa</w:t>
      </w:r>
      <w:proofErr w:type="spellEnd"/>
      <w:r w:rsidR="00B10624" w:rsidRPr="00B10624">
        <w:rPr>
          <w:rFonts w:ascii="Times New Roman" w:hAnsi="Times New Roman" w:cs="Times New Roman"/>
          <w:i/>
          <w:iCs/>
          <w:kern w:val="0"/>
          <w:lang w:val="en-US"/>
        </w:rPr>
        <w:t xml:space="preserve"> + Sc</w:t>
      </w:r>
      <w:r w:rsidR="00A61731">
        <w:rPr>
          <w:rFonts w:ascii="Times New Roman" w:hAnsi="Times New Roman" w:cs="Times New Roman"/>
          <w:i/>
          <w:iCs/>
          <w:kern w:val="0"/>
          <w:lang w:val="en-US"/>
        </w:rPr>
        <w:t>enedesmus</w:t>
      </w:r>
      <w:r w:rsidR="00B10624">
        <w:rPr>
          <w:rFonts w:ascii="Times New Roman" w:hAnsi="Times New Roman" w:cs="Times New Roman"/>
          <w:i/>
          <w:iCs/>
          <w:kern w:val="0"/>
          <w:lang w:val="en-US"/>
        </w:rPr>
        <w:t xml:space="preserve">, </w:t>
      </w:r>
      <w:r w:rsidR="00B10624">
        <w:rPr>
          <w:rFonts w:ascii="Times New Roman" w:hAnsi="Times New Roman" w:cs="Times New Roman"/>
          <w:kern w:val="0"/>
          <w:lang w:val="en-US"/>
        </w:rPr>
        <w:t>T6</w:t>
      </w:r>
      <w:r w:rsidR="00B10624" w:rsidRPr="00B10624">
        <w:rPr>
          <w:rFonts w:ascii="Times New Roman" w:hAnsi="Times New Roman" w:cs="Times New Roman"/>
          <w:kern w:val="0"/>
          <w:lang w:val="en-US"/>
        </w:rPr>
        <w:t>:</w:t>
      </w:r>
      <w:r w:rsidR="00B10624" w:rsidRPr="00B10624">
        <w:rPr>
          <w:rFonts w:ascii="Times New Roman" w:hAnsi="Times New Roman" w:cs="Times New Roman"/>
          <w:i/>
          <w:iCs/>
          <w:kern w:val="0"/>
          <w:lang w:val="en-US"/>
        </w:rPr>
        <w:t xml:space="preserve"> </w:t>
      </w:r>
      <w:proofErr w:type="spellStart"/>
      <w:r w:rsidR="00B10624" w:rsidRPr="00B10624">
        <w:rPr>
          <w:rFonts w:ascii="Times New Roman" w:hAnsi="Times New Roman" w:cs="Times New Roman"/>
          <w:i/>
          <w:iCs/>
          <w:kern w:val="0"/>
          <w:lang w:val="en-US"/>
        </w:rPr>
        <w:t>Chlorococcum</w:t>
      </w:r>
      <w:proofErr w:type="spellEnd"/>
      <w:r w:rsidR="00B10624" w:rsidRPr="00B10624">
        <w:rPr>
          <w:rFonts w:ascii="Times New Roman" w:hAnsi="Times New Roman" w:cs="Times New Roman"/>
          <w:i/>
          <w:iCs/>
          <w:kern w:val="0"/>
          <w:lang w:val="en-US"/>
        </w:rPr>
        <w:t xml:space="preserve"> + </w:t>
      </w:r>
      <w:proofErr w:type="spellStart"/>
      <w:r w:rsidR="00B10624" w:rsidRPr="00B10624">
        <w:rPr>
          <w:rFonts w:ascii="Times New Roman" w:hAnsi="Times New Roman" w:cs="Times New Roman"/>
          <w:i/>
          <w:iCs/>
          <w:kern w:val="0"/>
          <w:lang w:val="en-US"/>
        </w:rPr>
        <w:t>Gloeocapsa</w:t>
      </w:r>
      <w:proofErr w:type="spellEnd"/>
      <w:r w:rsidR="00B10624" w:rsidRPr="00B10624">
        <w:rPr>
          <w:rFonts w:ascii="Times New Roman" w:hAnsi="Times New Roman" w:cs="Times New Roman"/>
          <w:i/>
          <w:iCs/>
          <w:kern w:val="0"/>
          <w:lang w:val="en-US"/>
        </w:rPr>
        <w:t xml:space="preserve"> + Chlamydomonas</w:t>
      </w:r>
      <w:r w:rsidR="00B10624">
        <w:rPr>
          <w:rFonts w:ascii="Times New Roman" w:hAnsi="Times New Roman" w:cs="Times New Roman"/>
          <w:i/>
          <w:iCs/>
          <w:kern w:val="0"/>
          <w:lang w:val="en-US"/>
        </w:rPr>
        <w:t xml:space="preserve">, </w:t>
      </w:r>
      <w:r w:rsidR="00A61731">
        <w:rPr>
          <w:rFonts w:ascii="Times New Roman" w:hAnsi="Times New Roman" w:cs="Times New Roman"/>
          <w:kern w:val="0"/>
          <w:lang w:val="en-US"/>
        </w:rPr>
        <w:t>T7</w:t>
      </w:r>
      <w:r w:rsidR="00B10624" w:rsidRPr="00B10624">
        <w:rPr>
          <w:rFonts w:ascii="Times New Roman" w:hAnsi="Times New Roman" w:cs="Times New Roman"/>
          <w:kern w:val="0"/>
          <w:lang w:val="en-US"/>
        </w:rPr>
        <w:t>:</w:t>
      </w:r>
      <w:r w:rsidR="00B10624" w:rsidRPr="00B10624">
        <w:rPr>
          <w:rFonts w:ascii="Times New Roman" w:hAnsi="Times New Roman" w:cs="Times New Roman"/>
          <w:i/>
          <w:iCs/>
          <w:kern w:val="0"/>
          <w:lang w:val="en-US"/>
        </w:rPr>
        <w:t xml:space="preserve"> </w:t>
      </w:r>
      <w:proofErr w:type="spellStart"/>
      <w:r w:rsidR="00B10624" w:rsidRPr="00B10624">
        <w:rPr>
          <w:rFonts w:ascii="Times New Roman" w:hAnsi="Times New Roman" w:cs="Times New Roman"/>
          <w:i/>
          <w:iCs/>
          <w:kern w:val="0"/>
          <w:lang w:val="en-US"/>
        </w:rPr>
        <w:t>Gloeocapsa</w:t>
      </w:r>
      <w:proofErr w:type="spellEnd"/>
      <w:r w:rsidR="00B10624" w:rsidRPr="00B10624">
        <w:rPr>
          <w:rFonts w:ascii="Times New Roman" w:hAnsi="Times New Roman" w:cs="Times New Roman"/>
          <w:i/>
          <w:iCs/>
          <w:kern w:val="0"/>
          <w:lang w:val="en-US"/>
        </w:rPr>
        <w:t xml:space="preserve"> + Sc</w:t>
      </w:r>
      <w:r w:rsidR="00A61731">
        <w:rPr>
          <w:rFonts w:ascii="Times New Roman" w:hAnsi="Times New Roman" w:cs="Times New Roman"/>
          <w:i/>
          <w:iCs/>
          <w:kern w:val="0"/>
          <w:lang w:val="en-US"/>
        </w:rPr>
        <w:t>enedesmus</w:t>
      </w:r>
      <w:r w:rsidR="00B10624" w:rsidRPr="00B10624">
        <w:rPr>
          <w:rFonts w:ascii="Times New Roman" w:hAnsi="Times New Roman" w:cs="Times New Roman"/>
          <w:i/>
          <w:iCs/>
          <w:kern w:val="0"/>
          <w:lang w:val="en-US"/>
        </w:rPr>
        <w:t xml:space="preserve"> + Chlamydomonas</w:t>
      </w:r>
      <w:r w:rsidR="00A61731">
        <w:rPr>
          <w:rFonts w:ascii="Times New Roman" w:hAnsi="Times New Roman" w:cs="Times New Roman"/>
          <w:i/>
          <w:iCs/>
          <w:kern w:val="0"/>
          <w:lang w:val="en-US"/>
        </w:rPr>
        <w:t xml:space="preserve">; </w:t>
      </w:r>
      <w:r w:rsidR="00A61731" w:rsidRPr="00A61731">
        <w:rPr>
          <w:rFonts w:ascii="Times New Roman" w:hAnsi="Times New Roman" w:cs="Times New Roman"/>
          <w:kern w:val="0"/>
          <w:lang w:val="en-US"/>
        </w:rPr>
        <w:t>Consortia of Immobilized algal cells</w:t>
      </w:r>
      <w:r w:rsidR="00A61731">
        <w:rPr>
          <w:rFonts w:ascii="Times New Roman" w:hAnsi="Times New Roman" w:cs="Times New Roman"/>
          <w:kern w:val="0"/>
          <w:lang w:val="en-US"/>
        </w:rPr>
        <w:t xml:space="preserve"> </w:t>
      </w:r>
      <w:r w:rsidR="00A61731">
        <w:rPr>
          <w:rFonts w:ascii="Times New Roman" w:hAnsi="Times New Roman" w:cs="Times New Roman"/>
          <w:kern w:val="0"/>
        </w:rPr>
        <w:t>T8</w:t>
      </w:r>
      <w:r w:rsidR="00A61731" w:rsidRPr="00B10624">
        <w:rPr>
          <w:rFonts w:ascii="Times New Roman" w:hAnsi="Times New Roman" w:cs="Times New Roman"/>
          <w:kern w:val="0"/>
        </w:rPr>
        <w:t>:</w:t>
      </w:r>
      <w:r w:rsidR="00A61731">
        <w:rPr>
          <w:rFonts w:ascii="Times New Roman" w:hAnsi="Times New Roman" w:cs="Times New Roman"/>
          <w:i/>
          <w:iCs/>
          <w:kern w:val="0"/>
          <w:lang w:val="en-US"/>
        </w:rPr>
        <w:t xml:space="preserve"> </w:t>
      </w:r>
      <w:r w:rsidR="00B10624" w:rsidRPr="00B10624">
        <w:rPr>
          <w:rFonts w:ascii="Times New Roman" w:hAnsi="Times New Roman" w:cs="Times New Roman"/>
          <w:i/>
          <w:iCs/>
          <w:kern w:val="0"/>
          <w:lang w:val="en-US"/>
        </w:rPr>
        <w:t xml:space="preserve">Chlorella + </w:t>
      </w:r>
      <w:proofErr w:type="spellStart"/>
      <w:r w:rsidR="00B10624" w:rsidRPr="00B10624">
        <w:rPr>
          <w:rFonts w:ascii="Times New Roman" w:hAnsi="Times New Roman" w:cs="Times New Roman"/>
          <w:i/>
          <w:iCs/>
          <w:kern w:val="0"/>
          <w:lang w:val="en-US"/>
        </w:rPr>
        <w:t>Chlorococcum</w:t>
      </w:r>
      <w:proofErr w:type="spellEnd"/>
      <w:r w:rsidR="00B10624" w:rsidRPr="00B10624">
        <w:rPr>
          <w:rFonts w:ascii="Times New Roman" w:hAnsi="Times New Roman" w:cs="Times New Roman"/>
          <w:i/>
          <w:iCs/>
          <w:kern w:val="0"/>
          <w:lang w:val="en-US"/>
        </w:rPr>
        <w:t xml:space="preserve"> + </w:t>
      </w:r>
      <w:proofErr w:type="spellStart"/>
      <w:r w:rsidR="00B10624" w:rsidRPr="00B10624">
        <w:rPr>
          <w:rFonts w:ascii="Times New Roman" w:hAnsi="Times New Roman" w:cs="Times New Roman"/>
          <w:i/>
          <w:iCs/>
          <w:kern w:val="0"/>
          <w:lang w:val="en-US"/>
        </w:rPr>
        <w:t>Gloeocapsa</w:t>
      </w:r>
      <w:proofErr w:type="spellEnd"/>
      <w:r w:rsidR="00A61731">
        <w:rPr>
          <w:rFonts w:ascii="Times New Roman" w:hAnsi="Times New Roman" w:cs="Times New Roman"/>
          <w:i/>
          <w:iCs/>
          <w:kern w:val="0"/>
          <w:lang w:val="en-US"/>
        </w:rPr>
        <w:t xml:space="preserve">, </w:t>
      </w:r>
      <w:r w:rsidR="00A61731">
        <w:rPr>
          <w:rFonts w:ascii="Times New Roman" w:hAnsi="Times New Roman" w:cs="Times New Roman"/>
          <w:kern w:val="0"/>
          <w:lang w:val="en-US"/>
        </w:rPr>
        <w:t>T9</w:t>
      </w:r>
      <w:r w:rsidR="00B10624" w:rsidRPr="00B10624">
        <w:rPr>
          <w:rFonts w:ascii="Times New Roman" w:hAnsi="Times New Roman" w:cs="Times New Roman"/>
          <w:kern w:val="0"/>
          <w:lang w:val="en-US"/>
        </w:rPr>
        <w:t xml:space="preserve">: </w:t>
      </w:r>
      <w:r w:rsidR="00B10624" w:rsidRPr="00B10624">
        <w:rPr>
          <w:rFonts w:ascii="Times New Roman" w:hAnsi="Times New Roman" w:cs="Times New Roman"/>
          <w:i/>
          <w:iCs/>
          <w:kern w:val="0"/>
          <w:lang w:val="en-US"/>
        </w:rPr>
        <w:t xml:space="preserve">Chlorella + </w:t>
      </w:r>
      <w:proofErr w:type="spellStart"/>
      <w:r w:rsidR="00B10624" w:rsidRPr="00B10624">
        <w:rPr>
          <w:rFonts w:ascii="Times New Roman" w:hAnsi="Times New Roman" w:cs="Times New Roman"/>
          <w:i/>
          <w:iCs/>
          <w:kern w:val="0"/>
          <w:lang w:val="en-US"/>
        </w:rPr>
        <w:t>Gloeocapsa</w:t>
      </w:r>
      <w:proofErr w:type="spellEnd"/>
      <w:r w:rsidR="00B10624" w:rsidRPr="00B10624">
        <w:rPr>
          <w:rFonts w:ascii="Times New Roman" w:hAnsi="Times New Roman" w:cs="Times New Roman"/>
          <w:i/>
          <w:iCs/>
          <w:kern w:val="0"/>
          <w:lang w:val="en-US"/>
        </w:rPr>
        <w:t xml:space="preserve"> +Sc</w:t>
      </w:r>
      <w:r w:rsidR="00A61731">
        <w:rPr>
          <w:rFonts w:ascii="Times New Roman" w:hAnsi="Times New Roman" w:cs="Times New Roman"/>
          <w:i/>
          <w:iCs/>
          <w:kern w:val="0"/>
          <w:lang w:val="en-US"/>
        </w:rPr>
        <w:t xml:space="preserve">enedesmus, </w:t>
      </w:r>
      <w:r w:rsidR="00A61731">
        <w:rPr>
          <w:rFonts w:ascii="Times New Roman" w:hAnsi="Times New Roman" w:cs="Times New Roman"/>
          <w:kern w:val="0"/>
          <w:lang w:val="en-US"/>
        </w:rPr>
        <w:t>T10</w:t>
      </w:r>
      <w:r w:rsidR="00B10624" w:rsidRPr="00B10624">
        <w:rPr>
          <w:rFonts w:ascii="Times New Roman" w:hAnsi="Times New Roman" w:cs="Times New Roman"/>
          <w:kern w:val="0"/>
          <w:lang w:val="en-US"/>
        </w:rPr>
        <w:t xml:space="preserve">: </w:t>
      </w:r>
      <w:proofErr w:type="spellStart"/>
      <w:r w:rsidR="00B10624" w:rsidRPr="00B10624">
        <w:rPr>
          <w:rFonts w:ascii="Times New Roman" w:hAnsi="Times New Roman" w:cs="Times New Roman"/>
          <w:i/>
          <w:iCs/>
          <w:kern w:val="0"/>
          <w:lang w:val="en-US"/>
        </w:rPr>
        <w:t>Chlorococcum</w:t>
      </w:r>
      <w:proofErr w:type="spellEnd"/>
      <w:r w:rsidR="00B10624" w:rsidRPr="00B10624">
        <w:rPr>
          <w:rFonts w:ascii="Times New Roman" w:hAnsi="Times New Roman" w:cs="Times New Roman"/>
          <w:i/>
          <w:iCs/>
          <w:kern w:val="0"/>
          <w:lang w:val="en-US"/>
        </w:rPr>
        <w:t xml:space="preserve"> + </w:t>
      </w:r>
      <w:proofErr w:type="spellStart"/>
      <w:r w:rsidR="00B10624" w:rsidRPr="00B10624">
        <w:rPr>
          <w:rFonts w:ascii="Times New Roman" w:hAnsi="Times New Roman" w:cs="Times New Roman"/>
          <w:i/>
          <w:iCs/>
          <w:kern w:val="0"/>
          <w:lang w:val="en-US"/>
        </w:rPr>
        <w:t>Gloeocapsa</w:t>
      </w:r>
      <w:proofErr w:type="spellEnd"/>
      <w:r w:rsidR="00B10624" w:rsidRPr="00B10624">
        <w:rPr>
          <w:rFonts w:ascii="Times New Roman" w:hAnsi="Times New Roman" w:cs="Times New Roman"/>
          <w:i/>
          <w:iCs/>
          <w:kern w:val="0"/>
          <w:lang w:val="en-US"/>
        </w:rPr>
        <w:t xml:space="preserve"> + Sc</w:t>
      </w:r>
      <w:r w:rsidR="00A61731">
        <w:rPr>
          <w:rFonts w:ascii="Times New Roman" w:hAnsi="Times New Roman" w:cs="Times New Roman"/>
          <w:i/>
          <w:iCs/>
          <w:kern w:val="0"/>
          <w:lang w:val="en-US"/>
        </w:rPr>
        <w:t xml:space="preserve">enedesmus, </w:t>
      </w:r>
      <w:r w:rsidR="00A61731">
        <w:rPr>
          <w:rFonts w:ascii="Times New Roman" w:hAnsi="Times New Roman" w:cs="Times New Roman"/>
          <w:kern w:val="0"/>
          <w:lang w:val="en-US"/>
        </w:rPr>
        <w:t>T11</w:t>
      </w:r>
      <w:r w:rsidR="00B10624" w:rsidRPr="00B10624">
        <w:rPr>
          <w:rFonts w:ascii="Times New Roman" w:hAnsi="Times New Roman" w:cs="Times New Roman"/>
          <w:kern w:val="0"/>
          <w:lang w:val="en-US"/>
        </w:rPr>
        <w:t>:</w:t>
      </w:r>
      <w:r w:rsidR="00B10624" w:rsidRPr="00B10624">
        <w:rPr>
          <w:rFonts w:ascii="Times New Roman" w:hAnsi="Times New Roman" w:cs="Times New Roman"/>
          <w:i/>
          <w:iCs/>
          <w:kern w:val="0"/>
          <w:lang w:val="en-US"/>
        </w:rPr>
        <w:t xml:space="preserve"> </w:t>
      </w:r>
      <w:proofErr w:type="spellStart"/>
      <w:r w:rsidR="00B10624" w:rsidRPr="00B10624">
        <w:rPr>
          <w:rFonts w:ascii="Times New Roman" w:hAnsi="Times New Roman" w:cs="Times New Roman"/>
          <w:i/>
          <w:iCs/>
          <w:kern w:val="0"/>
          <w:lang w:val="en-US"/>
        </w:rPr>
        <w:t>Chlorococcum</w:t>
      </w:r>
      <w:proofErr w:type="spellEnd"/>
      <w:r w:rsidR="00B10624" w:rsidRPr="00B10624">
        <w:rPr>
          <w:rFonts w:ascii="Times New Roman" w:hAnsi="Times New Roman" w:cs="Times New Roman"/>
          <w:i/>
          <w:iCs/>
          <w:kern w:val="0"/>
          <w:lang w:val="en-US"/>
        </w:rPr>
        <w:t xml:space="preserve"> + </w:t>
      </w:r>
      <w:proofErr w:type="spellStart"/>
      <w:r w:rsidR="00B10624" w:rsidRPr="00B10624">
        <w:rPr>
          <w:rFonts w:ascii="Times New Roman" w:hAnsi="Times New Roman" w:cs="Times New Roman"/>
          <w:i/>
          <w:iCs/>
          <w:kern w:val="0"/>
          <w:lang w:val="en-US"/>
        </w:rPr>
        <w:t>Gloeocapsa</w:t>
      </w:r>
      <w:proofErr w:type="spellEnd"/>
      <w:r w:rsidR="00B10624" w:rsidRPr="00B10624">
        <w:rPr>
          <w:rFonts w:ascii="Times New Roman" w:hAnsi="Times New Roman" w:cs="Times New Roman"/>
          <w:i/>
          <w:iCs/>
          <w:kern w:val="0"/>
          <w:lang w:val="en-US"/>
        </w:rPr>
        <w:t xml:space="preserve"> + Chlamydomonas</w:t>
      </w:r>
      <w:r w:rsidR="00A61731">
        <w:rPr>
          <w:rFonts w:ascii="Times New Roman" w:hAnsi="Times New Roman" w:cs="Times New Roman"/>
          <w:i/>
          <w:iCs/>
          <w:kern w:val="0"/>
          <w:lang w:val="en-US"/>
        </w:rPr>
        <w:t xml:space="preserve">, </w:t>
      </w:r>
      <w:r w:rsidR="00A61731">
        <w:rPr>
          <w:rFonts w:ascii="Times New Roman" w:hAnsi="Times New Roman" w:cs="Times New Roman"/>
          <w:kern w:val="0"/>
          <w:lang w:val="en-US"/>
        </w:rPr>
        <w:t>T12</w:t>
      </w:r>
      <w:r w:rsidR="00B10624" w:rsidRPr="00B10624">
        <w:rPr>
          <w:rFonts w:ascii="Times New Roman" w:hAnsi="Times New Roman" w:cs="Times New Roman"/>
          <w:kern w:val="0"/>
          <w:lang w:val="en-US"/>
        </w:rPr>
        <w:t>:</w:t>
      </w:r>
      <w:r w:rsidR="00B10624" w:rsidRPr="00B10624">
        <w:rPr>
          <w:rFonts w:ascii="Times New Roman" w:hAnsi="Times New Roman" w:cs="Times New Roman"/>
          <w:i/>
          <w:iCs/>
          <w:kern w:val="0"/>
          <w:lang w:val="en-US"/>
        </w:rPr>
        <w:t xml:space="preserve"> </w:t>
      </w:r>
      <w:proofErr w:type="spellStart"/>
      <w:r w:rsidR="00B10624" w:rsidRPr="00B10624">
        <w:rPr>
          <w:rFonts w:ascii="Times New Roman" w:hAnsi="Times New Roman" w:cs="Times New Roman"/>
          <w:i/>
          <w:iCs/>
          <w:kern w:val="0"/>
          <w:lang w:val="en-US"/>
        </w:rPr>
        <w:t>Gloeocapsa</w:t>
      </w:r>
      <w:proofErr w:type="spellEnd"/>
      <w:r w:rsidR="00B10624" w:rsidRPr="00B10624">
        <w:rPr>
          <w:rFonts w:ascii="Times New Roman" w:hAnsi="Times New Roman" w:cs="Times New Roman"/>
          <w:i/>
          <w:iCs/>
          <w:kern w:val="0"/>
          <w:lang w:val="en-US"/>
        </w:rPr>
        <w:t xml:space="preserve"> + Sc</w:t>
      </w:r>
      <w:r w:rsidR="00A61731">
        <w:rPr>
          <w:rFonts w:ascii="Times New Roman" w:hAnsi="Times New Roman" w:cs="Times New Roman"/>
          <w:i/>
          <w:iCs/>
          <w:kern w:val="0"/>
          <w:lang w:val="en-US"/>
        </w:rPr>
        <w:t>enedesmus</w:t>
      </w:r>
      <w:r w:rsidR="00B10624" w:rsidRPr="00B10624">
        <w:rPr>
          <w:rFonts w:ascii="Times New Roman" w:hAnsi="Times New Roman" w:cs="Times New Roman"/>
          <w:i/>
          <w:iCs/>
          <w:kern w:val="0"/>
          <w:lang w:val="en-US"/>
        </w:rPr>
        <w:t xml:space="preserve"> + Chlamydomonas</w:t>
      </w:r>
      <w:r w:rsidR="006534DF">
        <w:rPr>
          <w:rFonts w:ascii="Times New Roman" w:hAnsi="Times New Roman" w:cs="Times New Roman"/>
          <w:kern w:val="0"/>
        </w:rPr>
        <w:t>.</w:t>
      </w:r>
    </w:p>
    <w:p w14:paraId="325CBF7F" w14:textId="0AFE3412" w:rsidR="009572EC" w:rsidRPr="00056B64" w:rsidRDefault="00056B64" w:rsidP="00056B64">
      <w:pPr>
        <w:pStyle w:val="ListParagraph"/>
        <w:numPr>
          <w:ilvl w:val="1"/>
          <w:numId w:val="10"/>
        </w:numPr>
        <w:autoSpaceDE w:val="0"/>
        <w:autoSpaceDN w:val="0"/>
        <w:adjustRightInd w:val="0"/>
        <w:spacing w:line="360" w:lineRule="auto"/>
        <w:jc w:val="both"/>
        <w:rPr>
          <w:b/>
          <w:bCs/>
          <w:lang w:val="en-GB"/>
        </w:rPr>
      </w:pPr>
      <w:r>
        <w:rPr>
          <w:b/>
          <w:bCs/>
          <w:lang w:val="en-GB"/>
        </w:rPr>
        <w:t xml:space="preserve"> </w:t>
      </w:r>
      <w:r w:rsidR="009572EC" w:rsidRPr="00056B64">
        <w:rPr>
          <w:b/>
          <w:bCs/>
          <w:lang w:val="en-GB"/>
        </w:rPr>
        <w:t xml:space="preserve">Measurement of </w:t>
      </w:r>
      <w:r w:rsidR="009C7BA6" w:rsidRPr="00056B64">
        <w:rPr>
          <w:b/>
          <w:bCs/>
          <w:lang w:val="en-GB"/>
        </w:rPr>
        <w:t>p</w:t>
      </w:r>
      <w:r w:rsidR="009572EC" w:rsidRPr="00056B64">
        <w:rPr>
          <w:b/>
          <w:bCs/>
          <w:lang w:val="en-GB"/>
        </w:rPr>
        <w:t xml:space="preserve">lant </w:t>
      </w:r>
      <w:r w:rsidR="009C7BA6" w:rsidRPr="00056B64">
        <w:rPr>
          <w:b/>
          <w:bCs/>
          <w:lang w:val="en-GB"/>
        </w:rPr>
        <w:t>g</w:t>
      </w:r>
      <w:r w:rsidR="009572EC" w:rsidRPr="00056B64">
        <w:rPr>
          <w:b/>
          <w:bCs/>
          <w:lang w:val="en-GB"/>
        </w:rPr>
        <w:t>rowth parameter:</w:t>
      </w:r>
    </w:p>
    <w:p w14:paraId="35453067" w14:textId="14A9D872" w:rsidR="009572EC" w:rsidRDefault="009572EC" w:rsidP="009572EC">
      <w:pPr>
        <w:autoSpaceDE w:val="0"/>
        <w:autoSpaceDN w:val="0"/>
        <w:adjustRightInd w:val="0"/>
        <w:spacing w:line="360" w:lineRule="auto"/>
        <w:jc w:val="both"/>
        <w:rPr>
          <w:rFonts w:ascii="Times New Roman" w:hAnsi="Times New Roman" w:cs="Times New Roman"/>
          <w:kern w:val="0"/>
        </w:rPr>
      </w:pPr>
      <w:r w:rsidRPr="009A76E7">
        <w:rPr>
          <w:rFonts w:ascii="Times New Roman" w:hAnsi="Times New Roman" w:cs="Times New Roman"/>
        </w:rPr>
        <w:t>Plant</w:t>
      </w:r>
      <w:r>
        <w:rPr>
          <w:rFonts w:ascii="Times New Roman" w:hAnsi="Times New Roman" w:cs="Times New Roman"/>
        </w:rPr>
        <w:t xml:space="preserve"> growth parameters like plant height, width</w:t>
      </w:r>
      <w:r w:rsidR="008B4851">
        <w:rPr>
          <w:rFonts w:ascii="Times New Roman" w:hAnsi="Times New Roman" w:cs="Times New Roman"/>
        </w:rPr>
        <w:t xml:space="preserve"> (Circumferences)</w:t>
      </w:r>
      <w:r>
        <w:rPr>
          <w:rFonts w:ascii="Times New Roman" w:hAnsi="Times New Roman" w:cs="Times New Roman"/>
        </w:rPr>
        <w:t xml:space="preserve"> and number of leaves</w:t>
      </w:r>
      <w:r w:rsidR="008B4851">
        <w:rPr>
          <w:rFonts w:ascii="Times New Roman" w:hAnsi="Times New Roman" w:cs="Times New Roman"/>
        </w:rPr>
        <w:t xml:space="preserve"> branches/ Plant</w:t>
      </w:r>
      <w:r>
        <w:rPr>
          <w:rFonts w:ascii="Times New Roman" w:hAnsi="Times New Roman" w:cs="Times New Roman"/>
        </w:rPr>
        <w:t xml:space="preserve"> were measured at different time interval</w:t>
      </w:r>
      <w:r w:rsidR="00BC2706">
        <w:rPr>
          <w:rFonts w:ascii="Times New Roman" w:hAnsi="Times New Roman" w:cs="Times New Roman"/>
        </w:rPr>
        <w:t xml:space="preserve"> (</w:t>
      </w:r>
      <w:proofErr w:type="spellStart"/>
      <w:r w:rsidR="00BC2706" w:rsidRPr="009B42A8">
        <w:rPr>
          <w:rFonts w:ascii="Times New Roman" w:hAnsi="Times New Roman" w:cs="Times New Roman"/>
          <w:kern w:val="0"/>
        </w:rPr>
        <w:t>Dineshkumar</w:t>
      </w:r>
      <w:proofErr w:type="spellEnd"/>
      <w:r w:rsidR="00BC2706">
        <w:rPr>
          <w:rFonts w:ascii="Times New Roman" w:hAnsi="Times New Roman" w:cs="Times New Roman"/>
          <w:kern w:val="0"/>
        </w:rPr>
        <w:t xml:space="preserve"> </w:t>
      </w:r>
      <w:r w:rsidR="00BC2706" w:rsidRPr="00BC2706">
        <w:rPr>
          <w:rFonts w:ascii="Times New Roman" w:hAnsi="Times New Roman" w:cs="Times New Roman"/>
          <w:i/>
          <w:iCs/>
          <w:kern w:val="0"/>
        </w:rPr>
        <w:t>et al.,</w:t>
      </w:r>
      <w:r w:rsidR="00BC2706">
        <w:rPr>
          <w:rFonts w:ascii="Times New Roman" w:hAnsi="Times New Roman" w:cs="Times New Roman"/>
          <w:kern w:val="0"/>
        </w:rPr>
        <w:t xml:space="preserve"> 2021)</w:t>
      </w:r>
      <w:r w:rsidR="00DE4883">
        <w:rPr>
          <w:rFonts w:ascii="Times New Roman" w:hAnsi="Times New Roman" w:cs="Times New Roman"/>
          <w:kern w:val="0"/>
        </w:rPr>
        <w:t>.</w:t>
      </w:r>
    </w:p>
    <w:p w14:paraId="67B28320" w14:textId="77777777" w:rsidR="0002259B" w:rsidRPr="008B4851" w:rsidRDefault="0002259B" w:rsidP="009572EC">
      <w:pPr>
        <w:autoSpaceDE w:val="0"/>
        <w:autoSpaceDN w:val="0"/>
        <w:adjustRightInd w:val="0"/>
        <w:spacing w:line="360" w:lineRule="auto"/>
        <w:jc w:val="both"/>
        <w:rPr>
          <w:rFonts w:ascii="Times New Roman" w:hAnsi="Times New Roman" w:cs="Times New Roman"/>
        </w:rPr>
      </w:pPr>
    </w:p>
    <w:p w14:paraId="3235D9F5" w14:textId="77777777" w:rsidR="00504220" w:rsidRDefault="00056B64" w:rsidP="00504220">
      <w:pPr>
        <w:pStyle w:val="ListParagraph"/>
        <w:numPr>
          <w:ilvl w:val="1"/>
          <w:numId w:val="10"/>
        </w:numPr>
        <w:spacing w:line="360" w:lineRule="auto"/>
        <w:jc w:val="both"/>
        <w:rPr>
          <w:b/>
          <w:bCs/>
        </w:rPr>
      </w:pPr>
      <w:r>
        <w:rPr>
          <w:b/>
          <w:bCs/>
        </w:rPr>
        <w:t xml:space="preserve"> </w:t>
      </w:r>
      <w:r w:rsidR="006534DF" w:rsidRPr="00056B64">
        <w:rPr>
          <w:b/>
          <w:bCs/>
        </w:rPr>
        <w:t>Nutrient</w:t>
      </w:r>
      <w:r w:rsidR="009572EC" w:rsidRPr="00056B64">
        <w:rPr>
          <w:b/>
          <w:bCs/>
        </w:rPr>
        <w:t xml:space="preserve"> analysis:</w:t>
      </w:r>
    </w:p>
    <w:p w14:paraId="5F186918" w14:textId="18CFC3B1" w:rsidR="009572EC" w:rsidRPr="00504220" w:rsidRDefault="00504220" w:rsidP="009572EC">
      <w:pPr>
        <w:spacing w:line="360" w:lineRule="auto"/>
        <w:jc w:val="both"/>
        <w:rPr>
          <w:rFonts w:ascii="Times New Roman" w:hAnsi="Times New Roman" w:cs="Times New Roman"/>
        </w:rPr>
      </w:pPr>
      <w:r w:rsidRPr="00504220">
        <w:rPr>
          <w:rFonts w:ascii="Times New Roman" w:hAnsi="Times New Roman" w:cs="Times New Roman"/>
        </w:rPr>
        <w:t>A study was conducted to measure the nutrient content</w:t>
      </w:r>
      <w:r>
        <w:rPr>
          <w:rFonts w:ascii="Times New Roman" w:hAnsi="Times New Roman" w:cs="Times New Roman"/>
        </w:rPr>
        <w:t xml:space="preserve">, </w:t>
      </w:r>
      <w:r w:rsidRPr="00504220">
        <w:rPr>
          <w:rFonts w:ascii="Times New Roman" w:hAnsi="Times New Roman" w:cs="Times New Roman"/>
        </w:rPr>
        <w:t xml:space="preserve">specifically carbon (C), nitrogen (N), </w:t>
      </w:r>
      <w:proofErr w:type="spellStart"/>
      <w:r w:rsidRPr="00504220">
        <w:rPr>
          <w:rFonts w:ascii="Times New Roman" w:hAnsi="Times New Roman" w:cs="Times New Roman"/>
        </w:rPr>
        <w:t>sulfur</w:t>
      </w:r>
      <w:proofErr w:type="spellEnd"/>
      <w:r w:rsidRPr="00504220">
        <w:rPr>
          <w:rFonts w:ascii="Times New Roman" w:hAnsi="Times New Roman" w:cs="Times New Roman"/>
        </w:rPr>
        <w:t xml:space="preserve"> (S), and phosphorus (P)</w:t>
      </w:r>
      <w:r>
        <w:rPr>
          <w:rFonts w:ascii="Times New Roman" w:hAnsi="Times New Roman" w:cs="Times New Roman"/>
        </w:rPr>
        <w:t xml:space="preserve"> </w:t>
      </w:r>
      <w:r w:rsidRPr="00504220">
        <w:rPr>
          <w:rFonts w:ascii="Times New Roman" w:hAnsi="Times New Roman" w:cs="Times New Roman"/>
        </w:rPr>
        <w:t xml:space="preserve">in the soil cultivated with </w:t>
      </w:r>
      <w:r w:rsidRPr="00504220">
        <w:rPr>
          <w:rFonts w:ascii="Times New Roman" w:hAnsi="Times New Roman" w:cs="Times New Roman"/>
          <w:i/>
          <w:iCs/>
        </w:rPr>
        <w:t>Solanum melongena</w:t>
      </w:r>
      <w:r w:rsidRPr="00504220">
        <w:rPr>
          <w:rFonts w:ascii="Times New Roman" w:hAnsi="Times New Roman" w:cs="Times New Roman"/>
        </w:rPr>
        <w:t xml:space="preserve"> </w:t>
      </w:r>
      <w:r>
        <w:rPr>
          <w:rFonts w:ascii="Times New Roman" w:hAnsi="Times New Roman" w:cs="Times New Roman"/>
        </w:rPr>
        <w:t xml:space="preserve">L. </w:t>
      </w:r>
      <w:r w:rsidRPr="00504220">
        <w:rPr>
          <w:rFonts w:ascii="Times New Roman" w:hAnsi="Times New Roman" w:cs="Times New Roman"/>
        </w:rPr>
        <w:t xml:space="preserve">Soil samples were collected and </w:t>
      </w:r>
      <w:proofErr w:type="spellStart"/>
      <w:r w:rsidRPr="00504220">
        <w:rPr>
          <w:rFonts w:ascii="Times New Roman" w:hAnsi="Times New Roman" w:cs="Times New Roman"/>
        </w:rPr>
        <w:t>analyzed</w:t>
      </w:r>
      <w:proofErr w:type="spellEnd"/>
      <w:r w:rsidRPr="00504220">
        <w:rPr>
          <w:rFonts w:ascii="Times New Roman" w:hAnsi="Times New Roman" w:cs="Times New Roman"/>
        </w:rPr>
        <w:t xml:space="preserve"> both before and after the application of fertilizer to assess the changes in nutrient levels and evaluate the impact of fertilization on soil fertility</w:t>
      </w:r>
      <w:r>
        <w:rPr>
          <w:rFonts w:ascii="Times New Roman" w:hAnsi="Times New Roman" w:cs="Times New Roman"/>
        </w:rPr>
        <w:t xml:space="preserve"> </w:t>
      </w:r>
      <w:r w:rsidR="009572EC" w:rsidRPr="00A6385A">
        <w:rPr>
          <w:rFonts w:ascii="Times New Roman" w:hAnsi="Times New Roman" w:cs="Times New Roman"/>
          <w:lang w:val="en-US"/>
        </w:rPr>
        <w:t xml:space="preserve">(Alef, K., &amp; </w:t>
      </w:r>
      <w:proofErr w:type="spellStart"/>
      <w:r w:rsidR="009572EC" w:rsidRPr="00A6385A">
        <w:rPr>
          <w:rFonts w:ascii="Times New Roman" w:hAnsi="Times New Roman" w:cs="Times New Roman"/>
          <w:lang w:val="en-US"/>
        </w:rPr>
        <w:t>Nannipieri</w:t>
      </w:r>
      <w:proofErr w:type="spellEnd"/>
      <w:r w:rsidR="009572EC" w:rsidRPr="00A6385A">
        <w:rPr>
          <w:rFonts w:ascii="Times New Roman" w:hAnsi="Times New Roman" w:cs="Times New Roman"/>
          <w:lang w:val="en-US"/>
        </w:rPr>
        <w:t>, P., 1995).</w:t>
      </w:r>
      <w:r w:rsidR="009572EC" w:rsidRPr="00A6385A">
        <w:rPr>
          <w:rFonts w:ascii="Times New Roman" w:hAnsi="Times New Roman" w:cs="Times New Roman"/>
          <w:i/>
          <w:iCs/>
          <w:lang w:val="en-US"/>
        </w:rPr>
        <w:t xml:space="preserve"> </w:t>
      </w:r>
    </w:p>
    <w:p w14:paraId="6BBC2C52" w14:textId="71562140" w:rsidR="009572EC" w:rsidRPr="00056B64" w:rsidRDefault="00056B64" w:rsidP="00056B64">
      <w:pPr>
        <w:pStyle w:val="ListParagraph"/>
        <w:numPr>
          <w:ilvl w:val="1"/>
          <w:numId w:val="10"/>
        </w:numPr>
        <w:spacing w:line="360" w:lineRule="auto"/>
        <w:jc w:val="both"/>
        <w:rPr>
          <w:b/>
          <w:bCs/>
        </w:rPr>
      </w:pPr>
      <w:r>
        <w:rPr>
          <w:b/>
          <w:bCs/>
        </w:rPr>
        <w:lastRenderedPageBreak/>
        <w:t xml:space="preserve"> </w:t>
      </w:r>
      <w:r w:rsidR="009572EC" w:rsidRPr="00056B64">
        <w:rPr>
          <w:b/>
          <w:bCs/>
        </w:rPr>
        <w:t>Hormone analysis:</w:t>
      </w:r>
    </w:p>
    <w:p w14:paraId="2CFD3403" w14:textId="1682BAE8" w:rsidR="009572EC" w:rsidRDefault="00504220" w:rsidP="009572EC">
      <w:pPr>
        <w:spacing w:line="360" w:lineRule="auto"/>
        <w:jc w:val="both"/>
        <w:rPr>
          <w:rFonts w:ascii="Times New Roman" w:hAnsi="Times New Roman" w:cs="Times New Roman"/>
        </w:rPr>
      </w:pPr>
      <w:r w:rsidRPr="00504220">
        <w:rPr>
          <w:rFonts w:ascii="Times New Roman" w:hAnsi="Times New Roman" w:cs="Times New Roman"/>
        </w:rPr>
        <w:t>The concentrations of key plant growth hormones, namely Indole-3-acetic acid (IAA) and gibberellins, were estimated to evaluate their role in plant development. The IAA levels were determined using the spectrophotometric method described by Gordon and Weber (1951), which involves the formation of a colo</w:t>
      </w:r>
      <w:r>
        <w:rPr>
          <w:rFonts w:ascii="Times New Roman" w:hAnsi="Times New Roman" w:cs="Times New Roman"/>
        </w:rPr>
        <w:t>u</w:t>
      </w:r>
      <w:r w:rsidRPr="00504220">
        <w:rPr>
          <w:rFonts w:ascii="Times New Roman" w:hAnsi="Times New Roman" w:cs="Times New Roman"/>
        </w:rPr>
        <w:t>r complex with reagents specific to auxins. Gibberellin content was measured following the procedure outlined by Graham and Henderson (1961), which is based on bioassay techniques sensitive to gibberellin activity. These analyses provided insights into the hormonal changes associated with plant growth under different conditions.</w:t>
      </w:r>
    </w:p>
    <w:p w14:paraId="06155EE9" w14:textId="7FE16A4F" w:rsidR="00E01903" w:rsidRPr="00056B64" w:rsidRDefault="00056B64" w:rsidP="00056B64">
      <w:pPr>
        <w:pStyle w:val="ListParagraph"/>
        <w:numPr>
          <w:ilvl w:val="1"/>
          <w:numId w:val="10"/>
        </w:numPr>
        <w:spacing w:line="360" w:lineRule="auto"/>
        <w:jc w:val="both"/>
        <w:rPr>
          <w:b/>
          <w:bCs/>
        </w:rPr>
      </w:pPr>
      <w:r>
        <w:rPr>
          <w:b/>
          <w:bCs/>
        </w:rPr>
        <w:t xml:space="preserve"> </w:t>
      </w:r>
      <w:r w:rsidR="00E01903" w:rsidRPr="00056B64">
        <w:rPr>
          <w:b/>
          <w:bCs/>
        </w:rPr>
        <w:t>Statistical analysis:</w:t>
      </w:r>
    </w:p>
    <w:p w14:paraId="3DE22F27" w14:textId="349E0701" w:rsidR="00E01903" w:rsidRDefault="00E01903" w:rsidP="009572EC">
      <w:pPr>
        <w:spacing w:line="360" w:lineRule="auto"/>
        <w:jc w:val="both"/>
        <w:rPr>
          <w:rFonts w:ascii="Times New Roman" w:hAnsi="Times New Roman" w:cs="Times New Roman"/>
        </w:rPr>
      </w:pPr>
      <w:r>
        <w:rPr>
          <w:rFonts w:ascii="Times New Roman" w:hAnsi="Times New Roman" w:cs="Times New Roman"/>
        </w:rPr>
        <w:t xml:space="preserve">Statistical analysis of plant growth parameters </w:t>
      </w:r>
      <w:r w:rsidR="00F72FE0">
        <w:rPr>
          <w:rFonts w:ascii="Times New Roman" w:hAnsi="Times New Roman" w:cs="Times New Roman"/>
        </w:rPr>
        <w:t>was</w:t>
      </w:r>
      <w:r>
        <w:rPr>
          <w:rFonts w:ascii="Times New Roman" w:hAnsi="Times New Roman" w:cs="Times New Roman"/>
        </w:rPr>
        <w:t xml:space="preserve"> performed by using</w:t>
      </w:r>
      <w:r w:rsidR="00FE2F6C">
        <w:rPr>
          <w:rFonts w:ascii="Times New Roman" w:hAnsi="Times New Roman" w:cs="Times New Roman"/>
        </w:rPr>
        <w:t xml:space="preserve"> </w:t>
      </w:r>
      <w:r w:rsidR="00A155A1">
        <w:rPr>
          <w:rFonts w:ascii="Times New Roman" w:hAnsi="Times New Roman" w:cs="Times New Roman"/>
        </w:rPr>
        <w:t>multivariate analysis</w:t>
      </w:r>
      <w:r w:rsidR="00FE2F6C">
        <w:rPr>
          <w:rFonts w:ascii="Times New Roman" w:hAnsi="Times New Roman" w:cs="Times New Roman"/>
        </w:rPr>
        <w:t xml:space="preserve"> in </w:t>
      </w:r>
      <w:r w:rsidR="00A155A1">
        <w:rPr>
          <w:rFonts w:ascii="Times New Roman" w:hAnsi="Times New Roman" w:cs="Times New Roman"/>
        </w:rPr>
        <w:t>SPSS</w:t>
      </w:r>
      <w:r>
        <w:rPr>
          <w:rFonts w:ascii="Times New Roman" w:hAnsi="Times New Roman" w:cs="Times New Roman"/>
        </w:rPr>
        <w:t>.</w:t>
      </w:r>
      <w:r w:rsidR="00185BB0">
        <w:rPr>
          <w:rFonts w:ascii="Times New Roman" w:hAnsi="Times New Roman" w:cs="Times New Roman"/>
        </w:rPr>
        <w:t xml:space="preserve"> Graph were prepared in Microsoft excel and Graph pad prism </w:t>
      </w:r>
      <w:r w:rsidR="00972987">
        <w:rPr>
          <w:rFonts w:ascii="Times New Roman" w:hAnsi="Times New Roman" w:cs="Times New Roman"/>
        </w:rPr>
        <w:t>software</w:t>
      </w:r>
      <w:r w:rsidR="00185BB0">
        <w:rPr>
          <w:rFonts w:ascii="Times New Roman" w:hAnsi="Times New Roman" w:cs="Times New Roman"/>
        </w:rPr>
        <w:t>.</w:t>
      </w:r>
    </w:p>
    <w:p w14:paraId="09437952" w14:textId="77777777" w:rsidR="0002259B" w:rsidRPr="00DF47E8" w:rsidRDefault="0002259B" w:rsidP="009572EC">
      <w:pPr>
        <w:spacing w:line="360" w:lineRule="auto"/>
        <w:jc w:val="both"/>
        <w:rPr>
          <w:rFonts w:ascii="Times New Roman" w:hAnsi="Times New Roman" w:cs="Times New Roman"/>
        </w:rPr>
      </w:pPr>
    </w:p>
    <w:p w14:paraId="7ADE17D5" w14:textId="260D2F98" w:rsidR="009572EC" w:rsidRPr="00056B64" w:rsidRDefault="00024466" w:rsidP="00056B64">
      <w:pPr>
        <w:pStyle w:val="ListParagraph"/>
        <w:numPr>
          <w:ilvl w:val="0"/>
          <w:numId w:val="10"/>
        </w:numPr>
        <w:autoSpaceDE w:val="0"/>
        <w:autoSpaceDN w:val="0"/>
        <w:adjustRightInd w:val="0"/>
        <w:spacing w:line="360" w:lineRule="auto"/>
        <w:jc w:val="both"/>
        <w:rPr>
          <w:b/>
          <w:bCs/>
          <w:lang w:val="en-GB"/>
        </w:rPr>
      </w:pPr>
      <w:r w:rsidRPr="00056B64">
        <w:rPr>
          <w:b/>
          <w:bCs/>
          <w:lang w:val="en-GB"/>
        </w:rPr>
        <w:t>Result</w:t>
      </w:r>
      <w:r w:rsidR="000C3D5A" w:rsidRPr="00056B64">
        <w:rPr>
          <w:b/>
          <w:bCs/>
          <w:lang w:val="en-GB"/>
        </w:rPr>
        <w:t>s</w:t>
      </w:r>
    </w:p>
    <w:p w14:paraId="3EDCEF18" w14:textId="5CDE3C22" w:rsidR="002F1817" w:rsidRPr="00056B64" w:rsidRDefault="00056B64" w:rsidP="00056B64">
      <w:pPr>
        <w:pStyle w:val="ListParagraph"/>
        <w:numPr>
          <w:ilvl w:val="1"/>
          <w:numId w:val="10"/>
        </w:numPr>
        <w:autoSpaceDE w:val="0"/>
        <w:autoSpaceDN w:val="0"/>
        <w:adjustRightInd w:val="0"/>
        <w:spacing w:line="360" w:lineRule="auto"/>
        <w:jc w:val="both"/>
        <w:rPr>
          <w:b/>
          <w:bCs/>
        </w:rPr>
      </w:pPr>
      <w:r>
        <w:rPr>
          <w:b/>
          <w:bCs/>
        </w:rPr>
        <w:t xml:space="preserve"> </w:t>
      </w:r>
      <w:r w:rsidR="002F1817" w:rsidRPr="00056B64">
        <w:rPr>
          <w:b/>
          <w:bCs/>
        </w:rPr>
        <w:t>Preparation of fertilizer:</w:t>
      </w:r>
    </w:p>
    <w:p w14:paraId="732C680B" w14:textId="1323DB4D" w:rsidR="001419DB" w:rsidRDefault="00D76281" w:rsidP="009572EC">
      <w:pPr>
        <w:autoSpaceDE w:val="0"/>
        <w:autoSpaceDN w:val="0"/>
        <w:adjustRightInd w:val="0"/>
        <w:spacing w:line="360" w:lineRule="auto"/>
        <w:jc w:val="both"/>
        <w:rPr>
          <w:rFonts w:ascii="Times New Roman" w:hAnsi="Times New Roman" w:cs="Times New Roman"/>
          <w:kern w:val="0"/>
        </w:rPr>
      </w:pPr>
      <w:r w:rsidRPr="00D76281">
        <w:rPr>
          <w:rFonts w:ascii="Times New Roman" w:hAnsi="Times New Roman" w:cs="Times New Roman"/>
          <w:kern w:val="0"/>
        </w:rPr>
        <w:t xml:space="preserve">In the preparation of liquid fertilizers, algal biomass </w:t>
      </w:r>
      <w:r w:rsidR="00121BDF">
        <w:rPr>
          <w:rFonts w:ascii="Times New Roman" w:hAnsi="Times New Roman" w:cs="Times New Roman"/>
          <w:kern w:val="0"/>
        </w:rPr>
        <w:t>was</w:t>
      </w:r>
      <w:r w:rsidRPr="00D76281">
        <w:rPr>
          <w:rFonts w:ascii="Times New Roman" w:hAnsi="Times New Roman" w:cs="Times New Roman"/>
          <w:kern w:val="0"/>
        </w:rPr>
        <w:t xml:space="preserve"> mixed with water, allowing the nutrients within the algae, such as </w:t>
      </w:r>
      <w:r w:rsidR="00056B64">
        <w:rPr>
          <w:rFonts w:ascii="Times New Roman" w:hAnsi="Times New Roman" w:cs="Times New Roman"/>
          <w:kern w:val="0"/>
        </w:rPr>
        <w:t>N</w:t>
      </w:r>
      <w:r w:rsidRPr="00D76281">
        <w:rPr>
          <w:rFonts w:ascii="Times New Roman" w:hAnsi="Times New Roman" w:cs="Times New Roman"/>
          <w:kern w:val="0"/>
        </w:rPr>
        <w:t xml:space="preserve">itrogen, </w:t>
      </w:r>
      <w:r w:rsidR="00056B64">
        <w:rPr>
          <w:rFonts w:ascii="Times New Roman" w:hAnsi="Times New Roman" w:cs="Times New Roman"/>
          <w:kern w:val="0"/>
        </w:rPr>
        <w:t>P</w:t>
      </w:r>
      <w:r w:rsidRPr="00D76281">
        <w:rPr>
          <w:rFonts w:ascii="Times New Roman" w:hAnsi="Times New Roman" w:cs="Times New Roman"/>
          <w:kern w:val="0"/>
        </w:rPr>
        <w:t>hosphorus, and trace minerals, to dissolve into the solution. This creates a nutrient-rich liquid that can be easily applied to plants</w:t>
      </w:r>
      <w:r>
        <w:rPr>
          <w:rFonts w:ascii="Times New Roman" w:hAnsi="Times New Roman" w:cs="Times New Roman"/>
          <w:kern w:val="0"/>
        </w:rPr>
        <w:t>,</w:t>
      </w:r>
      <w:r w:rsidRPr="00D76281">
        <w:rPr>
          <w:rFonts w:ascii="Times New Roman" w:hAnsi="Times New Roman" w:cs="Times New Roman"/>
          <w:kern w:val="0"/>
        </w:rPr>
        <w:t xml:space="preserve"> </w:t>
      </w:r>
      <w:r>
        <w:rPr>
          <w:rFonts w:ascii="Times New Roman" w:hAnsi="Times New Roman" w:cs="Times New Roman"/>
          <w:kern w:val="0"/>
        </w:rPr>
        <w:t xml:space="preserve">which </w:t>
      </w:r>
      <w:r w:rsidRPr="00D76281">
        <w:rPr>
          <w:rFonts w:ascii="Times New Roman" w:hAnsi="Times New Roman" w:cs="Times New Roman"/>
          <w:kern w:val="0"/>
        </w:rPr>
        <w:t xml:space="preserve">providing immediate nutrient uptake. </w:t>
      </w:r>
      <w:r w:rsidR="007F577B" w:rsidRPr="007F577B">
        <w:rPr>
          <w:rFonts w:ascii="Times New Roman" w:hAnsi="Times New Roman" w:cs="Times New Roman"/>
          <w:kern w:val="0"/>
        </w:rPr>
        <w:t>F</w:t>
      </w:r>
      <w:r w:rsidRPr="007F577B">
        <w:rPr>
          <w:rFonts w:ascii="Times New Roman" w:hAnsi="Times New Roman" w:cs="Times New Roman"/>
          <w:kern w:val="0"/>
        </w:rPr>
        <w:t xml:space="preserve">or solid fertilizers, </w:t>
      </w:r>
      <w:r w:rsidR="007F577B" w:rsidRPr="007F577B">
        <w:rPr>
          <w:rFonts w:ascii="Times New Roman" w:hAnsi="Times New Roman" w:cs="Times New Roman"/>
          <w:kern w:val="0"/>
        </w:rPr>
        <w:t xml:space="preserve">the </w:t>
      </w:r>
      <w:r w:rsidRPr="007F577B">
        <w:rPr>
          <w:rFonts w:ascii="Times New Roman" w:hAnsi="Times New Roman" w:cs="Times New Roman"/>
          <w:kern w:val="0"/>
        </w:rPr>
        <w:t xml:space="preserve">algal cells </w:t>
      </w:r>
      <w:r w:rsidR="00121BDF" w:rsidRPr="007F577B">
        <w:rPr>
          <w:rFonts w:ascii="Times New Roman" w:hAnsi="Times New Roman" w:cs="Times New Roman"/>
          <w:kern w:val="0"/>
        </w:rPr>
        <w:t>were</w:t>
      </w:r>
      <w:r w:rsidRPr="007F577B">
        <w:rPr>
          <w:rFonts w:ascii="Times New Roman" w:hAnsi="Times New Roman" w:cs="Times New Roman"/>
          <w:kern w:val="0"/>
        </w:rPr>
        <w:t xml:space="preserve"> immobilized.</w:t>
      </w:r>
      <w:r w:rsidRPr="00D76281">
        <w:rPr>
          <w:rFonts w:ascii="Times New Roman" w:hAnsi="Times New Roman" w:cs="Times New Roman"/>
          <w:kern w:val="0"/>
        </w:rPr>
        <w:t xml:space="preserve"> This immobilization allows the cells to gradually release nutrients over time, providing a slow-release, long-term fertilizer that reduces the need for frequent applications.</w:t>
      </w:r>
    </w:p>
    <w:p w14:paraId="07C7AF24"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37858C2D"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7B474625"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53D4CFF3"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2B1855A9"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56DA8F5F"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3631E114"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31116C0F" w14:textId="27A5CE07" w:rsidR="00F71874" w:rsidRDefault="00F71874" w:rsidP="00782BB4">
      <w:pPr>
        <w:autoSpaceDE w:val="0"/>
        <w:autoSpaceDN w:val="0"/>
        <w:adjustRightInd w:val="0"/>
        <w:spacing w:line="360" w:lineRule="auto"/>
        <w:jc w:val="both"/>
        <w:rPr>
          <w:rFonts w:ascii="Times New Roman" w:hAnsi="Times New Roman" w:cs="Times New Roman"/>
          <w:kern w:val="0"/>
        </w:rPr>
      </w:pPr>
      <w:r>
        <w:rPr>
          <w:noProof/>
        </w:rPr>
        <w:lastRenderedPageBreak/>
        <w:drawing>
          <wp:inline distT="0" distB="0" distL="0" distR="0" wp14:anchorId="1EDDBC16" wp14:editId="3B854DCB">
            <wp:extent cx="5438775" cy="4457700"/>
            <wp:effectExtent l="0" t="0" r="9525" b="0"/>
            <wp:docPr id="1134483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83270" name=""/>
                    <pic:cNvPicPr/>
                  </pic:nvPicPr>
                  <pic:blipFill>
                    <a:blip r:embed="rId8"/>
                    <a:stretch>
                      <a:fillRect/>
                    </a:stretch>
                  </pic:blipFill>
                  <pic:spPr>
                    <a:xfrm>
                      <a:off x="0" y="0"/>
                      <a:ext cx="5438775" cy="4457700"/>
                    </a:xfrm>
                    <a:prstGeom prst="rect">
                      <a:avLst/>
                    </a:prstGeom>
                  </pic:spPr>
                </pic:pic>
              </a:graphicData>
            </a:graphic>
          </wp:inline>
        </w:drawing>
      </w:r>
    </w:p>
    <w:p w14:paraId="59D69066" w14:textId="4A5C5A29" w:rsidR="002F1817" w:rsidRDefault="00DD148C" w:rsidP="00782BB4">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noProof/>
          <w:kern w:val="0"/>
        </w:rPr>
        <mc:AlternateContent>
          <mc:Choice Requires="wps">
            <w:drawing>
              <wp:anchor distT="0" distB="0" distL="114300" distR="114300" simplePos="0" relativeHeight="251686912" behindDoc="0" locked="0" layoutInCell="1" allowOverlap="1" wp14:anchorId="5A92BEC2" wp14:editId="539049EB">
                <wp:simplePos x="0" y="0"/>
                <wp:positionH relativeFrom="column">
                  <wp:posOffset>1017270</wp:posOffset>
                </wp:positionH>
                <wp:positionV relativeFrom="paragraph">
                  <wp:posOffset>61595</wp:posOffset>
                </wp:positionV>
                <wp:extent cx="3498272" cy="277091"/>
                <wp:effectExtent l="0" t="0" r="6985" b="8890"/>
                <wp:wrapNone/>
                <wp:docPr id="1381197813" name="Text Box 8"/>
                <wp:cNvGraphicFramePr/>
                <a:graphic xmlns:a="http://schemas.openxmlformats.org/drawingml/2006/main">
                  <a:graphicData uri="http://schemas.microsoft.com/office/word/2010/wordprocessingShape">
                    <wps:wsp>
                      <wps:cNvSpPr txBox="1"/>
                      <wps:spPr>
                        <a:xfrm>
                          <a:off x="0" y="0"/>
                          <a:ext cx="3498272" cy="277091"/>
                        </a:xfrm>
                        <a:prstGeom prst="rect">
                          <a:avLst/>
                        </a:prstGeom>
                        <a:solidFill>
                          <a:schemeClr val="lt1"/>
                        </a:solidFill>
                        <a:ln w="6350">
                          <a:noFill/>
                        </a:ln>
                      </wps:spPr>
                      <wps:txbx>
                        <w:txbxContent>
                          <w:p w14:paraId="6065E694" w14:textId="62E9BD68" w:rsidR="00B65253" w:rsidRDefault="00B65253" w:rsidP="00B65253">
                            <w:pPr>
                              <w:autoSpaceDE w:val="0"/>
                              <w:autoSpaceDN w:val="0"/>
                              <w:adjustRightInd w:val="0"/>
                              <w:spacing w:line="360" w:lineRule="auto"/>
                              <w:jc w:val="center"/>
                              <w:rPr>
                                <w:rFonts w:ascii="Times New Roman" w:hAnsi="Times New Roman" w:cs="Times New Roman"/>
                                <w:b/>
                                <w:bCs/>
                                <w:kern w:val="0"/>
                                <w:lang w:val="en-GB"/>
                              </w:rPr>
                            </w:pPr>
                            <w:r>
                              <w:rPr>
                                <w:rFonts w:ascii="Times New Roman" w:hAnsi="Times New Roman" w:cs="Times New Roman"/>
                                <w:b/>
                                <w:bCs/>
                                <w:kern w:val="0"/>
                                <w:lang w:val="en-GB"/>
                              </w:rPr>
                              <w:t>Figure</w:t>
                            </w:r>
                            <w:r w:rsidR="009F4941">
                              <w:rPr>
                                <w:rFonts w:ascii="Times New Roman" w:hAnsi="Times New Roman" w:cs="Times New Roman"/>
                                <w:b/>
                                <w:bCs/>
                                <w:kern w:val="0"/>
                                <w:lang w:val="en-GB"/>
                              </w:rPr>
                              <w:t xml:space="preserve"> </w:t>
                            </w:r>
                            <w:r>
                              <w:rPr>
                                <w:rFonts w:ascii="Times New Roman" w:hAnsi="Times New Roman" w:cs="Times New Roman"/>
                                <w:b/>
                                <w:bCs/>
                                <w:kern w:val="0"/>
                                <w:lang w:val="en-GB"/>
                              </w:rPr>
                              <w:t>1: Process of immobilized Algal cells</w:t>
                            </w:r>
                          </w:p>
                          <w:p w14:paraId="51B3E20F" w14:textId="77777777" w:rsidR="0002259B" w:rsidRDefault="0002259B" w:rsidP="00B65253">
                            <w:pPr>
                              <w:autoSpaceDE w:val="0"/>
                              <w:autoSpaceDN w:val="0"/>
                              <w:adjustRightInd w:val="0"/>
                              <w:spacing w:line="360" w:lineRule="auto"/>
                              <w:jc w:val="center"/>
                              <w:rPr>
                                <w:rFonts w:ascii="Times New Roman" w:hAnsi="Times New Roman" w:cs="Times New Roman"/>
                                <w:b/>
                                <w:bCs/>
                                <w:kern w:val="0"/>
                                <w:lang w:val="en-GB"/>
                              </w:rPr>
                            </w:pPr>
                          </w:p>
                          <w:p w14:paraId="5485C208" w14:textId="77777777" w:rsidR="00B65253" w:rsidRDefault="00B65253" w:rsidP="00B652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2BEC2" id="_x0000_t202" coordsize="21600,21600" o:spt="202" path="m,l,21600r21600,l21600,xe">
                <v:stroke joinstyle="miter"/>
                <v:path gradientshapeok="t" o:connecttype="rect"/>
              </v:shapetype>
              <v:shape id="Text Box 8" o:spid="_x0000_s1026" type="#_x0000_t202" style="position:absolute;left:0;text-align:left;margin-left:80.1pt;margin-top:4.85pt;width:275.45pt;height:2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" fillcolor="white [3201]" stroked="f" strokeweight=".5pt">
                <v:textbox>
                  <w:txbxContent>
                    <w:p w14:paraId="6065E694" w14:textId="62E9BD68" w:rsidR="00B65253" w:rsidRDefault="00B65253" w:rsidP="00B65253">
                      <w:pPr>
                        <w:autoSpaceDE w:val="0"/>
                        <w:autoSpaceDN w:val="0"/>
                        <w:adjustRightInd w:val="0"/>
                        <w:spacing w:line="360" w:lineRule="auto"/>
                        <w:jc w:val="center"/>
                        <w:rPr>
                          <w:rFonts w:ascii="Times New Roman" w:hAnsi="Times New Roman" w:cs="Times New Roman"/>
                          <w:b/>
                          <w:bCs/>
                          <w:kern w:val="0"/>
                          <w:lang w:val="en-GB"/>
                        </w:rPr>
                      </w:pPr>
                      <w:r>
                        <w:rPr>
                          <w:rFonts w:ascii="Times New Roman" w:hAnsi="Times New Roman" w:cs="Times New Roman"/>
                          <w:b/>
                          <w:bCs/>
                          <w:kern w:val="0"/>
                          <w:lang w:val="en-GB"/>
                        </w:rPr>
                        <w:t>Figure</w:t>
                      </w:r>
                      <w:r w:rsidR="009F4941">
                        <w:rPr>
                          <w:rFonts w:ascii="Times New Roman" w:hAnsi="Times New Roman" w:cs="Times New Roman"/>
                          <w:b/>
                          <w:bCs/>
                          <w:kern w:val="0"/>
                          <w:lang w:val="en-GB"/>
                        </w:rPr>
                        <w:t xml:space="preserve"> </w:t>
                      </w:r>
                      <w:r>
                        <w:rPr>
                          <w:rFonts w:ascii="Times New Roman" w:hAnsi="Times New Roman" w:cs="Times New Roman"/>
                          <w:b/>
                          <w:bCs/>
                          <w:kern w:val="0"/>
                          <w:lang w:val="en-GB"/>
                        </w:rPr>
                        <w:t>1: Process of immobilized Algal cells</w:t>
                      </w:r>
                    </w:p>
                    <w:p w14:paraId="51B3E20F" w14:textId="77777777" w:rsidR="0002259B" w:rsidRDefault="0002259B" w:rsidP="00B65253">
                      <w:pPr>
                        <w:autoSpaceDE w:val="0"/>
                        <w:autoSpaceDN w:val="0"/>
                        <w:adjustRightInd w:val="0"/>
                        <w:spacing w:line="360" w:lineRule="auto"/>
                        <w:jc w:val="center"/>
                        <w:rPr>
                          <w:rFonts w:ascii="Times New Roman" w:hAnsi="Times New Roman" w:cs="Times New Roman"/>
                          <w:b/>
                          <w:bCs/>
                          <w:kern w:val="0"/>
                          <w:lang w:val="en-GB"/>
                        </w:rPr>
                      </w:pPr>
                    </w:p>
                    <w:p w14:paraId="5485C208" w14:textId="77777777" w:rsidR="00B65253" w:rsidRDefault="00B65253" w:rsidP="00B65253"/>
                  </w:txbxContent>
                </v:textbox>
              </v:shape>
            </w:pict>
          </mc:Fallback>
        </mc:AlternateContent>
      </w:r>
    </w:p>
    <w:p w14:paraId="43264F91" w14:textId="77777777" w:rsidR="0002259B" w:rsidRPr="00782BB4" w:rsidRDefault="0002259B" w:rsidP="00782BB4">
      <w:pPr>
        <w:autoSpaceDE w:val="0"/>
        <w:autoSpaceDN w:val="0"/>
        <w:adjustRightInd w:val="0"/>
        <w:spacing w:line="360" w:lineRule="auto"/>
        <w:jc w:val="both"/>
        <w:rPr>
          <w:rFonts w:ascii="Times New Roman" w:hAnsi="Times New Roman" w:cs="Times New Roman"/>
          <w:kern w:val="0"/>
        </w:rPr>
      </w:pPr>
    </w:p>
    <w:p w14:paraId="70B7BC87" w14:textId="64BB3402" w:rsidR="00024466" w:rsidRPr="00056B64" w:rsidRDefault="00056B64" w:rsidP="00056B64">
      <w:pPr>
        <w:pStyle w:val="ListParagraph"/>
        <w:numPr>
          <w:ilvl w:val="1"/>
          <w:numId w:val="10"/>
        </w:numPr>
        <w:spacing w:line="360" w:lineRule="auto"/>
        <w:rPr>
          <w:b/>
          <w:bCs/>
          <w:lang w:val="en-US"/>
        </w:rPr>
      </w:pPr>
      <w:r>
        <w:rPr>
          <w:b/>
          <w:bCs/>
          <w:lang w:val="en-US"/>
        </w:rPr>
        <w:t xml:space="preserve"> </w:t>
      </w:r>
      <w:r w:rsidR="00024466" w:rsidRPr="00056B64">
        <w:rPr>
          <w:b/>
          <w:bCs/>
          <w:lang w:val="en-US"/>
        </w:rPr>
        <w:t>Plant growth parameter:</w:t>
      </w:r>
      <w:r w:rsidR="00FD5FF8" w:rsidRPr="00056B64">
        <w:rPr>
          <w:b/>
          <w:bCs/>
          <w:lang w:val="en-US"/>
        </w:rPr>
        <w:t xml:space="preserve"> </w:t>
      </w:r>
    </w:p>
    <w:p w14:paraId="78FD6E20" w14:textId="30490C9B" w:rsidR="009F4941" w:rsidRDefault="007F577B" w:rsidP="00024466">
      <w:pPr>
        <w:spacing w:line="360" w:lineRule="auto"/>
        <w:jc w:val="both"/>
        <w:rPr>
          <w:rFonts w:ascii="Times New Roman" w:hAnsi="Times New Roman" w:cs="Times New Roman"/>
        </w:rPr>
      </w:pPr>
      <w:r w:rsidRPr="007F577B">
        <w:rPr>
          <w:rFonts w:ascii="Times New Roman" w:hAnsi="Times New Roman" w:cs="Times New Roman"/>
        </w:rPr>
        <w:t xml:space="preserve">Plant </w:t>
      </w:r>
      <w:r w:rsidR="00660E93">
        <w:rPr>
          <w:rFonts w:ascii="Times New Roman" w:hAnsi="Times New Roman" w:cs="Times New Roman"/>
        </w:rPr>
        <w:t xml:space="preserve">growth parameters like </w:t>
      </w:r>
      <w:r w:rsidRPr="007F577B">
        <w:rPr>
          <w:rFonts w:ascii="Times New Roman" w:hAnsi="Times New Roman" w:cs="Times New Roman"/>
        </w:rPr>
        <w:t xml:space="preserve">height </w:t>
      </w:r>
      <w:proofErr w:type="gramStart"/>
      <w:r w:rsidRPr="007F577B">
        <w:rPr>
          <w:rFonts w:ascii="Times New Roman" w:hAnsi="Times New Roman" w:cs="Times New Roman"/>
        </w:rPr>
        <w:t>was</w:t>
      </w:r>
      <w:proofErr w:type="gramEnd"/>
      <w:r w:rsidRPr="007F577B">
        <w:rPr>
          <w:rFonts w:ascii="Times New Roman" w:hAnsi="Times New Roman" w:cs="Times New Roman"/>
        </w:rPr>
        <w:t xml:space="preserve"> measured in </w:t>
      </w:r>
      <w:proofErr w:type="spellStart"/>
      <w:r w:rsidRPr="007F577B">
        <w:rPr>
          <w:rFonts w:ascii="Times New Roman" w:hAnsi="Times New Roman" w:cs="Times New Roman"/>
        </w:rPr>
        <w:t>centimeters</w:t>
      </w:r>
      <w:proofErr w:type="spellEnd"/>
      <w:r w:rsidRPr="007F577B">
        <w:rPr>
          <w:rFonts w:ascii="Times New Roman" w:hAnsi="Times New Roman" w:cs="Times New Roman"/>
        </w:rPr>
        <w:t xml:space="preserve"> (cm). Plant width was recorded as the distance from the front to the back, reflecting its horizontal spread. To assess growth and branching patterns, the number of leaves and branches on each plant was counted. Additionally, the number of flowers and fruits per plant was measured to evaluate reproductive success and potential yield. These parameters are essential for assessing overall plant health and development.</w:t>
      </w:r>
    </w:p>
    <w:p w14:paraId="4536013E" w14:textId="77777777" w:rsidR="0002259B" w:rsidRDefault="0002259B" w:rsidP="00024466">
      <w:pPr>
        <w:spacing w:line="360" w:lineRule="auto"/>
        <w:jc w:val="both"/>
        <w:rPr>
          <w:rFonts w:ascii="Times New Roman" w:hAnsi="Times New Roman" w:cs="Times New Roman"/>
        </w:rPr>
      </w:pPr>
    </w:p>
    <w:p w14:paraId="30AD1DF1" w14:textId="77777777" w:rsidR="0002259B" w:rsidRDefault="0002259B" w:rsidP="00024466">
      <w:pPr>
        <w:spacing w:line="360" w:lineRule="auto"/>
        <w:jc w:val="both"/>
        <w:rPr>
          <w:rFonts w:ascii="Times New Roman" w:hAnsi="Times New Roman" w:cs="Times New Roman"/>
        </w:rPr>
      </w:pPr>
    </w:p>
    <w:p w14:paraId="675AAB3A" w14:textId="77777777" w:rsidR="0002259B" w:rsidRDefault="0002259B" w:rsidP="00024466">
      <w:pPr>
        <w:spacing w:line="360" w:lineRule="auto"/>
        <w:jc w:val="both"/>
        <w:rPr>
          <w:rFonts w:ascii="Times New Roman" w:hAnsi="Times New Roman" w:cs="Times New Roman"/>
        </w:rPr>
      </w:pPr>
    </w:p>
    <w:p w14:paraId="51750FBA" w14:textId="77777777" w:rsidR="0002259B" w:rsidRDefault="0002259B" w:rsidP="00024466">
      <w:pPr>
        <w:spacing w:line="360" w:lineRule="auto"/>
        <w:jc w:val="both"/>
        <w:rPr>
          <w:rFonts w:ascii="Times New Roman" w:hAnsi="Times New Roman" w:cs="Times New Roman"/>
        </w:rPr>
      </w:pPr>
    </w:p>
    <w:p w14:paraId="188730BB" w14:textId="77777777" w:rsidR="0002259B" w:rsidRDefault="0002259B" w:rsidP="00024466">
      <w:pPr>
        <w:spacing w:line="360" w:lineRule="auto"/>
        <w:jc w:val="both"/>
        <w:rPr>
          <w:rFonts w:ascii="Times New Roman" w:hAnsi="Times New Roman" w:cs="Times New Roman"/>
        </w:rPr>
      </w:pPr>
    </w:p>
    <w:p w14:paraId="65CCE8FC" w14:textId="77777777" w:rsidR="0002259B" w:rsidRPr="00B40B84" w:rsidRDefault="0002259B" w:rsidP="00024466">
      <w:pPr>
        <w:spacing w:line="360" w:lineRule="auto"/>
        <w:jc w:val="both"/>
        <w:rPr>
          <w:rFonts w:ascii="Times New Roman" w:hAnsi="Times New Roman" w:cs="Times New Roman"/>
        </w:rPr>
      </w:pPr>
    </w:p>
    <w:p w14:paraId="4A6A4224" w14:textId="51DF0D1F" w:rsidR="00024466" w:rsidRDefault="00024466" w:rsidP="00024466">
      <w:pPr>
        <w:spacing w:line="360" w:lineRule="auto"/>
        <w:jc w:val="both"/>
        <w:rPr>
          <w:rFonts w:ascii="Times New Roman" w:hAnsi="Times New Roman" w:cs="Times New Roman"/>
          <w:b/>
          <w:bCs/>
          <w:lang w:val="en-US"/>
        </w:rPr>
      </w:pPr>
      <w:r w:rsidRPr="00984408">
        <w:rPr>
          <w:rFonts w:ascii="Times New Roman" w:hAnsi="Times New Roman" w:cs="Times New Roman"/>
          <w:b/>
          <w:bCs/>
          <w:lang w:val="en-US"/>
        </w:rPr>
        <w:t xml:space="preserve">Table </w:t>
      </w:r>
      <w:r w:rsidR="009F4941">
        <w:rPr>
          <w:rFonts w:ascii="Times New Roman" w:hAnsi="Times New Roman" w:cs="Times New Roman"/>
          <w:b/>
          <w:bCs/>
          <w:lang w:val="en-US"/>
        </w:rPr>
        <w:t>2</w:t>
      </w:r>
      <w:r w:rsidRPr="00984408">
        <w:rPr>
          <w:rFonts w:ascii="Times New Roman" w:hAnsi="Times New Roman" w:cs="Times New Roman"/>
          <w:b/>
          <w:bCs/>
          <w:lang w:val="en-US"/>
        </w:rPr>
        <w:t>: Measurement of plant growth parameter at different days</w:t>
      </w:r>
    </w:p>
    <w:tbl>
      <w:tblPr>
        <w:tblStyle w:val="TableGridLight"/>
        <w:tblW w:w="9351" w:type="dxa"/>
        <w:tblLayout w:type="fixed"/>
        <w:tblLook w:val="04A0" w:firstRow="1" w:lastRow="0" w:firstColumn="1" w:lastColumn="0" w:noHBand="0" w:noVBand="1"/>
      </w:tblPr>
      <w:tblGrid>
        <w:gridCol w:w="1334"/>
        <w:gridCol w:w="658"/>
        <w:gridCol w:w="658"/>
        <w:gridCol w:w="663"/>
        <w:gridCol w:w="660"/>
        <w:gridCol w:w="660"/>
        <w:gridCol w:w="663"/>
        <w:gridCol w:w="660"/>
        <w:gridCol w:w="660"/>
        <w:gridCol w:w="663"/>
        <w:gridCol w:w="1214"/>
        <w:gridCol w:w="858"/>
      </w:tblGrid>
      <w:tr w:rsidR="002F1817" w:rsidRPr="002F1817" w14:paraId="0A380525" w14:textId="77777777" w:rsidTr="00783204">
        <w:trPr>
          <w:trHeight w:val="494"/>
        </w:trPr>
        <w:tc>
          <w:tcPr>
            <w:tcW w:w="1334" w:type="dxa"/>
            <w:vMerge w:val="restart"/>
            <w:hideMark/>
          </w:tcPr>
          <w:p w14:paraId="72F9E04E"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lastRenderedPageBreak/>
              <w:t>Treatments</w:t>
            </w:r>
          </w:p>
        </w:tc>
        <w:tc>
          <w:tcPr>
            <w:tcW w:w="1979" w:type="dxa"/>
            <w:gridSpan w:val="3"/>
            <w:hideMark/>
          </w:tcPr>
          <w:p w14:paraId="771F1435"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Plant Height (cm)</w:t>
            </w:r>
          </w:p>
        </w:tc>
        <w:tc>
          <w:tcPr>
            <w:tcW w:w="1983" w:type="dxa"/>
            <w:gridSpan w:val="3"/>
            <w:hideMark/>
          </w:tcPr>
          <w:p w14:paraId="6D1B7A7B" w14:textId="5236A0BE" w:rsidR="007B28B0" w:rsidRPr="00233D5F" w:rsidRDefault="002F1817" w:rsidP="007B28B0">
            <w:pPr>
              <w:spacing w:line="360" w:lineRule="auto"/>
              <w:rPr>
                <w:rFonts w:ascii="Times New Roman" w:hAnsi="Times New Roman" w:cs="Times New Roman"/>
              </w:rPr>
            </w:pPr>
            <w:r w:rsidRPr="00233D5F">
              <w:rPr>
                <w:rFonts w:ascii="Times New Roman" w:hAnsi="Times New Roman" w:cs="Times New Roman"/>
              </w:rPr>
              <w:t>Plant</w:t>
            </w:r>
            <w:r w:rsidR="007B28B0" w:rsidRPr="00233D5F">
              <w:rPr>
                <w:rFonts w:ascii="Times New Roman" w:hAnsi="Times New Roman" w:cs="Times New Roman"/>
              </w:rPr>
              <w:t xml:space="preserve"> </w:t>
            </w:r>
            <w:r w:rsidRPr="00233D5F">
              <w:rPr>
                <w:rFonts w:ascii="Times New Roman" w:hAnsi="Times New Roman" w:cs="Times New Roman"/>
              </w:rPr>
              <w:t xml:space="preserve">width </w:t>
            </w:r>
            <w:r w:rsidR="007B28B0" w:rsidRPr="00233D5F">
              <w:rPr>
                <w:rFonts w:ascii="Times New Roman" w:hAnsi="Times New Roman" w:cs="Times New Roman"/>
              </w:rPr>
              <w:t>(</w:t>
            </w:r>
            <w:r w:rsidRPr="00233D5F">
              <w:rPr>
                <w:rFonts w:ascii="Times New Roman" w:hAnsi="Times New Roman" w:cs="Times New Roman"/>
              </w:rPr>
              <w:t>Circumference</w:t>
            </w:r>
            <w:r w:rsidR="007B28B0" w:rsidRPr="00233D5F">
              <w:rPr>
                <w:rFonts w:ascii="Times New Roman" w:hAnsi="Times New Roman" w:cs="Times New Roman"/>
              </w:rPr>
              <w:t>)</w:t>
            </w:r>
          </w:p>
          <w:p w14:paraId="7E572977" w14:textId="6446042F" w:rsidR="002F1817" w:rsidRPr="00233D5F" w:rsidRDefault="002F1817" w:rsidP="007B28B0">
            <w:pPr>
              <w:spacing w:line="360" w:lineRule="auto"/>
              <w:rPr>
                <w:rFonts w:ascii="Times New Roman" w:hAnsi="Times New Roman" w:cs="Times New Roman"/>
              </w:rPr>
            </w:pPr>
            <w:r w:rsidRPr="00233D5F">
              <w:rPr>
                <w:rFonts w:ascii="Times New Roman" w:hAnsi="Times New Roman" w:cs="Times New Roman"/>
              </w:rPr>
              <w:t>(cm)</w:t>
            </w:r>
          </w:p>
        </w:tc>
        <w:tc>
          <w:tcPr>
            <w:tcW w:w="1983" w:type="dxa"/>
            <w:gridSpan w:val="3"/>
            <w:hideMark/>
          </w:tcPr>
          <w:p w14:paraId="70DEAFF1" w14:textId="4660C638"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Number of lea</w:t>
            </w:r>
            <w:r w:rsidR="008B4851" w:rsidRPr="00233D5F">
              <w:rPr>
                <w:rFonts w:ascii="Times New Roman" w:hAnsi="Times New Roman" w:cs="Times New Roman"/>
              </w:rPr>
              <w:t>ves</w:t>
            </w:r>
            <w:r w:rsidRPr="00233D5F">
              <w:rPr>
                <w:rFonts w:ascii="Times New Roman" w:hAnsi="Times New Roman" w:cs="Times New Roman"/>
              </w:rPr>
              <w:t xml:space="preserve"> Branches/ Plant</w:t>
            </w:r>
          </w:p>
        </w:tc>
        <w:tc>
          <w:tcPr>
            <w:tcW w:w="1214" w:type="dxa"/>
            <w:hideMark/>
          </w:tcPr>
          <w:p w14:paraId="2A10982E" w14:textId="639CB0FC"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lang w:val="en-US"/>
              </w:rPr>
              <w:t>No. of Flowers/ Plant</w:t>
            </w:r>
          </w:p>
        </w:tc>
        <w:tc>
          <w:tcPr>
            <w:tcW w:w="858" w:type="dxa"/>
            <w:hideMark/>
          </w:tcPr>
          <w:p w14:paraId="59AAD847"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lang w:val="en-US"/>
              </w:rPr>
              <w:t>No. of Fruits/ Plant</w:t>
            </w:r>
          </w:p>
        </w:tc>
      </w:tr>
      <w:tr w:rsidR="002F1817" w:rsidRPr="002F1817" w14:paraId="1BE03DEC" w14:textId="77777777" w:rsidTr="00783204">
        <w:trPr>
          <w:trHeight w:val="564"/>
        </w:trPr>
        <w:tc>
          <w:tcPr>
            <w:tcW w:w="1334" w:type="dxa"/>
            <w:vMerge/>
            <w:hideMark/>
          </w:tcPr>
          <w:p w14:paraId="222A1EC1" w14:textId="77777777" w:rsidR="002F1817" w:rsidRPr="00233D5F" w:rsidRDefault="002F1817" w:rsidP="002F1817">
            <w:pPr>
              <w:spacing w:line="360" w:lineRule="auto"/>
              <w:jc w:val="both"/>
              <w:rPr>
                <w:rFonts w:ascii="Times New Roman" w:hAnsi="Times New Roman" w:cs="Times New Roman"/>
              </w:rPr>
            </w:pPr>
          </w:p>
        </w:tc>
        <w:tc>
          <w:tcPr>
            <w:tcW w:w="658" w:type="dxa"/>
            <w:hideMark/>
          </w:tcPr>
          <w:p w14:paraId="44EAA270"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30 days</w:t>
            </w:r>
          </w:p>
        </w:tc>
        <w:tc>
          <w:tcPr>
            <w:tcW w:w="658" w:type="dxa"/>
            <w:hideMark/>
          </w:tcPr>
          <w:p w14:paraId="786671BC"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60 days</w:t>
            </w:r>
          </w:p>
        </w:tc>
        <w:tc>
          <w:tcPr>
            <w:tcW w:w="663" w:type="dxa"/>
            <w:hideMark/>
          </w:tcPr>
          <w:p w14:paraId="0D262B57"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90 days</w:t>
            </w:r>
          </w:p>
        </w:tc>
        <w:tc>
          <w:tcPr>
            <w:tcW w:w="660" w:type="dxa"/>
            <w:hideMark/>
          </w:tcPr>
          <w:p w14:paraId="0C596DC5"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30 days</w:t>
            </w:r>
          </w:p>
        </w:tc>
        <w:tc>
          <w:tcPr>
            <w:tcW w:w="660" w:type="dxa"/>
            <w:hideMark/>
          </w:tcPr>
          <w:p w14:paraId="5DD4C4C7"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60 days</w:t>
            </w:r>
          </w:p>
        </w:tc>
        <w:tc>
          <w:tcPr>
            <w:tcW w:w="663" w:type="dxa"/>
            <w:hideMark/>
          </w:tcPr>
          <w:p w14:paraId="468DF88F"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90 days</w:t>
            </w:r>
          </w:p>
        </w:tc>
        <w:tc>
          <w:tcPr>
            <w:tcW w:w="660" w:type="dxa"/>
            <w:hideMark/>
          </w:tcPr>
          <w:p w14:paraId="4F855FDD"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30 days</w:t>
            </w:r>
          </w:p>
        </w:tc>
        <w:tc>
          <w:tcPr>
            <w:tcW w:w="660" w:type="dxa"/>
            <w:hideMark/>
          </w:tcPr>
          <w:p w14:paraId="4ABB79ED"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60 days</w:t>
            </w:r>
          </w:p>
        </w:tc>
        <w:tc>
          <w:tcPr>
            <w:tcW w:w="663" w:type="dxa"/>
            <w:hideMark/>
          </w:tcPr>
          <w:p w14:paraId="15414E5E"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90 days</w:t>
            </w:r>
          </w:p>
        </w:tc>
        <w:tc>
          <w:tcPr>
            <w:tcW w:w="1214" w:type="dxa"/>
            <w:hideMark/>
          </w:tcPr>
          <w:p w14:paraId="05683AC1"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lang w:val="en-US"/>
              </w:rPr>
              <w:t>90 days</w:t>
            </w:r>
          </w:p>
        </w:tc>
        <w:tc>
          <w:tcPr>
            <w:tcW w:w="858" w:type="dxa"/>
            <w:hideMark/>
          </w:tcPr>
          <w:p w14:paraId="0AA29FFC"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lang w:val="en-US"/>
              </w:rPr>
              <w:t>90 days</w:t>
            </w:r>
          </w:p>
        </w:tc>
      </w:tr>
      <w:tr w:rsidR="002F1817" w:rsidRPr="002F1817" w14:paraId="1659F512" w14:textId="77777777" w:rsidTr="00783204">
        <w:trPr>
          <w:trHeight w:val="285"/>
        </w:trPr>
        <w:tc>
          <w:tcPr>
            <w:tcW w:w="1334" w:type="dxa"/>
            <w:hideMark/>
          </w:tcPr>
          <w:p w14:paraId="04B4432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T0</w:t>
            </w:r>
          </w:p>
        </w:tc>
        <w:tc>
          <w:tcPr>
            <w:tcW w:w="658" w:type="dxa"/>
            <w:hideMark/>
          </w:tcPr>
          <w:p w14:paraId="12800BE7"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22</w:t>
            </w:r>
          </w:p>
        </w:tc>
        <w:tc>
          <w:tcPr>
            <w:tcW w:w="658" w:type="dxa"/>
            <w:hideMark/>
          </w:tcPr>
          <w:p w14:paraId="55555843"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59</w:t>
            </w:r>
          </w:p>
        </w:tc>
        <w:tc>
          <w:tcPr>
            <w:tcW w:w="663" w:type="dxa"/>
            <w:hideMark/>
          </w:tcPr>
          <w:p w14:paraId="4627D6C9"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109</w:t>
            </w:r>
          </w:p>
        </w:tc>
        <w:tc>
          <w:tcPr>
            <w:tcW w:w="660" w:type="dxa"/>
          </w:tcPr>
          <w:p w14:paraId="0167ABB3" w14:textId="5E474982"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45</w:t>
            </w:r>
          </w:p>
        </w:tc>
        <w:tc>
          <w:tcPr>
            <w:tcW w:w="660" w:type="dxa"/>
          </w:tcPr>
          <w:p w14:paraId="01329ADE" w14:textId="4F4659EB"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72</w:t>
            </w:r>
          </w:p>
        </w:tc>
        <w:tc>
          <w:tcPr>
            <w:tcW w:w="663" w:type="dxa"/>
          </w:tcPr>
          <w:p w14:paraId="0D6BE9E7" w14:textId="241BC136"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111</w:t>
            </w:r>
          </w:p>
        </w:tc>
        <w:tc>
          <w:tcPr>
            <w:tcW w:w="660" w:type="dxa"/>
            <w:hideMark/>
          </w:tcPr>
          <w:p w14:paraId="7FF90B2E"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102EE77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w:t>
            </w:r>
          </w:p>
        </w:tc>
        <w:tc>
          <w:tcPr>
            <w:tcW w:w="663" w:type="dxa"/>
            <w:hideMark/>
          </w:tcPr>
          <w:p w14:paraId="7272E3A5"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30</w:t>
            </w:r>
          </w:p>
        </w:tc>
        <w:tc>
          <w:tcPr>
            <w:tcW w:w="1214" w:type="dxa"/>
            <w:hideMark/>
          </w:tcPr>
          <w:p w14:paraId="3C943737" w14:textId="582DF904"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43</w:t>
            </w:r>
          </w:p>
        </w:tc>
        <w:tc>
          <w:tcPr>
            <w:tcW w:w="858" w:type="dxa"/>
            <w:hideMark/>
          </w:tcPr>
          <w:p w14:paraId="1D16FFA4" w14:textId="735153DE"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10</w:t>
            </w:r>
          </w:p>
        </w:tc>
      </w:tr>
      <w:tr w:rsidR="002F1817" w:rsidRPr="002F1817" w14:paraId="4E9E240C" w14:textId="77777777" w:rsidTr="00783204">
        <w:trPr>
          <w:trHeight w:val="285"/>
        </w:trPr>
        <w:tc>
          <w:tcPr>
            <w:tcW w:w="1334" w:type="dxa"/>
            <w:hideMark/>
          </w:tcPr>
          <w:p w14:paraId="141B79C0"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T1</w:t>
            </w:r>
          </w:p>
        </w:tc>
        <w:tc>
          <w:tcPr>
            <w:tcW w:w="658" w:type="dxa"/>
            <w:hideMark/>
          </w:tcPr>
          <w:p w14:paraId="7D1A75C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21</w:t>
            </w:r>
          </w:p>
        </w:tc>
        <w:tc>
          <w:tcPr>
            <w:tcW w:w="658" w:type="dxa"/>
            <w:hideMark/>
          </w:tcPr>
          <w:p w14:paraId="7B25CBA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58</w:t>
            </w:r>
          </w:p>
        </w:tc>
        <w:tc>
          <w:tcPr>
            <w:tcW w:w="663" w:type="dxa"/>
            <w:hideMark/>
          </w:tcPr>
          <w:p w14:paraId="7403B17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113</w:t>
            </w:r>
          </w:p>
        </w:tc>
        <w:tc>
          <w:tcPr>
            <w:tcW w:w="660" w:type="dxa"/>
          </w:tcPr>
          <w:p w14:paraId="4CBB3728" w14:textId="470BEC59"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44</w:t>
            </w:r>
          </w:p>
        </w:tc>
        <w:tc>
          <w:tcPr>
            <w:tcW w:w="660" w:type="dxa"/>
          </w:tcPr>
          <w:p w14:paraId="453FE427" w14:textId="34102B22"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78</w:t>
            </w:r>
          </w:p>
        </w:tc>
        <w:tc>
          <w:tcPr>
            <w:tcW w:w="663" w:type="dxa"/>
          </w:tcPr>
          <w:p w14:paraId="3F209837" w14:textId="6B85B64F"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110</w:t>
            </w:r>
          </w:p>
        </w:tc>
        <w:tc>
          <w:tcPr>
            <w:tcW w:w="660" w:type="dxa"/>
            <w:hideMark/>
          </w:tcPr>
          <w:p w14:paraId="607C4CF8"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1BA1C1E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w:t>
            </w:r>
          </w:p>
        </w:tc>
        <w:tc>
          <w:tcPr>
            <w:tcW w:w="663" w:type="dxa"/>
            <w:hideMark/>
          </w:tcPr>
          <w:p w14:paraId="27978AE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32</w:t>
            </w:r>
          </w:p>
        </w:tc>
        <w:tc>
          <w:tcPr>
            <w:tcW w:w="1214" w:type="dxa"/>
            <w:hideMark/>
          </w:tcPr>
          <w:p w14:paraId="7BB8F2FE" w14:textId="65784EB2"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42</w:t>
            </w:r>
          </w:p>
        </w:tc>
        <w:tc>
          <w:tcPr>
            <w:tcW w:w="858" w:type="dxa"/>
            <w:hideMark/>
          </w:tcPr>
          <w:p w14:paraId="014EFF20" w14:textId="73EB2A73"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12</w:t>
            </w:r>
          </w:p>
        </w:tc>
      </w:tr>
      <w:tr w:rsidR="002F1817" w:rsidRPr="002F1817" w14:paraId="11303270" w14:textId="77777777" w:rsidTr="00783204">
        <w:trPr>
          <w:trHeight w:val="285"/>
        </w:trPr>
        <w:tc>
          <w:tcPr>
            <w:tcW w:w="1334" w:type="dxa"/>
            <w:hideMark/>
          </w:tcPr>
          <w:p w14:paraId="23D9CDC2"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T2</w:t>
            </w:r>
          </w:p>
        </w:tc>
        <w:tc>
          <w:tcPr>
            <w:tcW w:w="658" w:type="dxa"/>
            <w:hideMark/>
          </w:tcPr>
          <w:p w14:paraId="75B751E8"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2</w:t>
            </w:r>
            <w:r w:rsidRPr="002F1817">
              <w:rPr>
                <w:rFonts w:ascii="Times New Roman" w:hAnsi="Times New Roman" w:cs="Times New Roman"/>
              </w:rPr>
              <w:t>0</w:t>
            </w:r>
          </w:p>
        </w:tc>
        <w:tc>
          <w:tcPr>
            <w:tcW w:w="658" w:type="dxa"/>
            <w:hideMark/>
          </w:tcPr>
          <w:p w14:paraId="14CE2799" w14:textId="7A991FD2" w:rsidR="002F1817" w:rsidRPr="002F1817" w:rsidRDefault="004F2155" w:rsidP="002F1817">
            <w:pPr>
              <w:spacing w:line="360" w:lineRule="auto"/>
              <w:jc w:val="both"/>
              <w:rPr>
                <w:rFonts w:ascii="Times New Roman" w:hAnsi="Times New Roman" w:cs="Times New Roman"/>
              </w:rPr>
            </w:pPr>
            <w:r>
              <w:rPr>
                <w:rFonts w:ascii="Times New Roman" w:hAnsi="Times New Roman" w:cs="Times New Roman"/>
                <w:lang w:val="en-US"/>
              </w:rPr>
              <w:t>61</w:t>
            </w:r>
          </w:p>
        </w:tc>
        <w:tc>
          <w:tcPr>
            <w:tcW w:w="663" w:type="dxa"/>
            <w:hideMark/>
          </w:tcPr>
          <w:p w14:paraId="43D1C4D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124</w:t>
            </w:r>
          </w:p>
        </w:tc>
        <w:tc>
          <w:tcPr>
            <w:tcW w:w="660" w:type="dxa"/>
          </w:tcPr>
          <w:p w14:paraId="617A3989" w14:textId="7F57F0C6"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49</w:t>
            </w:r>
          </w:p>
        </w:tc>
        <w:tc>
          <w:tcPr>
            <w:tcW w:w="660" w:type="dxa"/>
          </w:tcPr>
          <w:p w14:paraId="28FE2226" w14:textId="4116BCCD" w:rsidR="002F1817" w:rsidRPr="002F1817" w:rsidRDefault="004F2155" w:rsidP="002F1817">
            <w:pPr>
              <w:spacing w:line="360" w:lineRule="auto"/>
              <w:jc w:val="both"/>
              <w:rPr>
                <w:rFonts w:ascii="Times New Roman" w:hAnsi="Times New Roman" w:cs="Times New Roman"/>
              </w:rPr>
            </w:pPr>
            <w:r>
              <w:rPr>
                <w:rFonts w:ascii="Times New Roman" w:hAnsi="Times New Roman" w:cs="Times New Roman"/>
              </w:rPr>
              <w:t>82</w:t>
            </w:r>
          </w:p>
        </w:tc>
        <w:tc>
          <w:tcPr>
            <w:tcW w:w="663" w:type="dxa"/>
          </w:tcPr>
          <w:p w14:paraId="3870DC6E" w14:textId="05391A21"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115</w:t>
            </w:r>
          </w:p>
        </w:tc>
        <w:tc>
          <w:tcPr>
            <w:tcW w:w="660" w:type="dxa"/>
            <w:hideMark/>
          </w:tcPr>
          <w:p w14:paraId="5CC52C85"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1349CBE0"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w:t>
            </w:r>
          </w:p>
        </w:tc>
        <w:tc>
          <w:tcPr>
            <w:tcW w:w="663" w:type="dxa"/>
            <w:hideMark/>
          </w:tcPr>
          <w:p w14:paraId="111F16E3"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34</w:t>
            </w:r>
          </w:p>
        </w:tc>
        <w:tc>
          <w:tcPr>
            <w:tcW w:w="1214" w:type="dxa"/>
            <w:hideMark/>
          </w:tcPr>
          <w:p w14:paraId="70BDB304" w14:textId="08C3AC00"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41</w:t>
            </w:r>
          </w:p>
        </w:tc>
        <w:tc>
          <w:tcPr>
            <w:tcW w:w="858" w:type="dxa"/>
            <w:hideMark/>
          </w:tcPr>
          <w:p w14:paraId="38899544" w14:textId="66C73843"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w:t>
            </w:r>
            <w:r w:rsidR="00F72FE0">
              <w:rPr>
                <w:rFonts w:ascii="Times New Roman" w:hAnsi="Times New Roman" w:cs="Times New Roman"/>
                <w:lang w:val="en-US"/>
              </w:rPr>
              <w:t>4</w:t>
            </w:r>
          </w:p>
        </w:tc>
      </w:tr>
      <w:tr w:rsidR="002F1817" w:rsidRPr="002F1817" w14:paraId="19103024" w14:textId="77777777" w:rsidTr="00783204">
        <w:trPr>
          <w:trHeight w:val="285"/>
        </w:trPr>
        <w:tc>
          <w:tcPr>
            <w:tcW w:w="1334" w:type="dxa"/>
            <w:hideMark/>
          </w:tcPr>
          <w:p w14:paraId="010BB946"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T3</w:t>
            </w:r>
          </w:p>
        </w:tc>
        <w:tc>
          <w:tcPr>
            <w:tcW w:w="658" w:type="dxa"/>
            <w:hideMark/>
          </w:tcPr>
          <w:p w14:paraId="39CF69F4"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20</w:t>
            </w:r>
          </w:p>
        </w:tc>
        <w:tc>
          <w:tcPr>
            <w:tcW w:w="658" w:type="dxa"/>
            <w:hideMark/>
          </w:tcPr>
          <w:p w14:paraId="65207FF8" w14:textId="61FAFFC3" w:rsidR="002F1817" w:rsidRPr="002F1817" w:rsidRDefault="004F2155" w:rsidP="002F1817">
            <w:pPr>
              <w:spacing w:line="360" w:lineRule="auto"/>
              <w:jc w:val="both"/>
              <w:rPr>
                <w:rFonts w:ascii="Times New Roman" w:hAnsi="Times New Roman" w:cs="Times New Roman"/>
              </w:rPr>
            </w:pPr>
            <w:r>
              <w:rPr>
                <w:rFonts w:ascii="Times New Roman" w:hAnsi="Times New Roman" w:cs="Times New Roman"/>
                <w:lang w:val="en-US"/>
              </w:rPr>
              <w:t>64</w:t>
            </w:r>
          </w:p>
        </w:tc>
        <w:tc>
          <w:tcPr>
            <w:tcW w:w="663" w:type="dxa"/>
            <w:hideMark/>
          </w:tcPr>
          <w:p w14:paraId="2ADA3997"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120</w:t>
            </w:r>
          </w:p>
        </w:tc>
        <w:tc>
          <w:tcPr>
            <w:tcW w:w="660" w:type="dxa"/>
          </w:tcPr>
          <w:p w14:paraId="10E0304C" w14:textId="48A34719"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44</w:t>
            </w:r>
          </w:p>
        </w:tc>
        <w:tc>
          <w:tcPr>
            <w:tcW w:w="660" w:type="dxa"/>
          </w:tcPr>
          <w:p w14:paraId="03A9904E" w14:textId="00AB7903"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76</w:t>
            </w:r>
          </w:p>
        </w:tc>
        <w:tc>
          <w:tcPr>
            <w:tcW w:w="663" w:type="dxa"/>
          </w:tcPr>
          <w:p w14:paraId="1B11B8C2" w14:textId="4E9C0BDF"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120</w:t>
            </w:r>
          </w:p>
        </w:tc>
        <w:tc>
          <w:tcPr>
            <w:tcW w:w="660" w:type="dxa"/>
            <w:hideMark/>
          </w:tcPr>
          <w:p w14:paraId="11E9BBB4"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4</w:t>
            </w:r>
          </w:p>
        </w:tc>
        <w:tc>
          <w:tcPr>
            <w:tcW w:w="660" w:type="dxa"/>
            <w:hideMark/>
          </w:tcPr>
          <w:p w14:paraId="4ED297F8"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w:t>
            </w:r>
          </w:p>
        </w:tc>
        <w:tc>
          <w:tcPr>
            <w:tcW w:w="663" w:type="dxa"/>
            <w:hideMark/>
          </w:tcPr>
          <w:p w14:paraId="001CEC0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32</w:t>
            </w:r>
          </w:p>
        </w:tc>
        <w:tc>
          <w:tcPr>
            <w:tcW w:w="1214" w:type="dxa"/>
            <w:hideMark/>
          </w:tcPr>
          <w:p w14:paraId="709851DD" w14:textId="7CC9AE8A"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32</w:t>
            </w:r>
          </w:p>
        </w:tc>
        <w:tc>
          <w:tcPr>
            <w:tcW w:w="858" w:type="dxa"/>
            <w:hideMark/>
          </w:tcPr>
          <w:p w14:paraId="1E896C65" w14:textId="0CCD2393"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11</w:t>
            </w:r>
          </w:p>
        </w:tc>
      </w:tr>
      <w:tr w:rsidR="002F1817" w:rsidRPr="002F1817" w14:paraId="1143D40E" w14:textId="77777777" w:rsidTr="00783204">
        <w:trPr>
          <w:trHeight w:val="285"/>
        </w:trPr>
        <w:tc>
          <w:tcPr>
            <w:tcW w:w="1334" w:type="dxa"/>
            <w:hideMark/>
          </w:tcPr>
          <w:p w14:paraId="1D13999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T4</w:t>
            </w:r>
          </w:p>
        </w:tc>
        <w:tc>
          <w:tcPr>
            <w:tcW w:w="658" w:type="dxa"/>
            <w:hideMark/>
          </w:tcPr>
          <w:p w14:paraId="13F703E7"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20</w:t>
            </w:r>
          </w:p>
        </w:tc>
        <w:tc>
          <w:tcPr>
            <w:tcW w:w="658" w:type="dxa"/>
            <w:hideMark/>
          </w:tcPr>
          <w:p w14:paraId="065D7F8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57</w:t>
            </w:r>
          </w:p>
        </w:tc>
        <w:tc>
          <w:tcPr>
            <w:tcW w:w="663" w:type="dxa"/>
            <w:hideMark/>
          </w:tcPr>
          <w:p w14:paraId="4BF2F467"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107</w:t>
            </w:r>
          </w:p>
        </w:tc>
        <w:tc>
          <w:tcPr>
            <w:tcW w:w="660" w:type="dxa"/>
          </w:tcPr>
          <w:p w14:paraId="4296E564" w14:textId="71BBB98B"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50</w:t>
            </w:r>
          </w:p>
        </w:tc>
        <w:tc>
          <w:tcPr>
            <w:tcW w:w="660" w:type="dxa"/>
          </w:tcPr>
          <w:p w14:paraId="31EAFC3B" w14:textId="4722CB41"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78</w:t>
            </w:r>
          </w:p>
        </w:tc>
        <w:tc>
          <w:tcPr>
            <w:tcW w:w="663" w:type="dxa"/>
          </w:tcPr>
          <w:p w14:paraId="1EDB212D" w14:textId="20A7D67E"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122</w:t>
            </w:r>
          </w:p>
        </w:tc>
        <w:tc>
          <w:tcPr>
            <w:tcW w:w="660" w:type="dxa"/>
            <w:hideMark/>
          </w:tcPr>
          <w:p w14:paraId="57948899"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6</w:t>
            </w:r>
          </w:p>
        </w:tc>
        <w:tc>
          <w:tcPr>
            <w:tcW w:w="660" w:type="dxa"/>
            <w:hideMark/>
          </w:tcPr>
          <w:p w14:paraId="784939D5"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w:t>
            </w:r>
          </w:p>
        </w:tc>
        <w:tc>
          <w:tcPr>
            <w:tcW w:w="663" w:type="dxa"/>
            <w:hideMark/>
          </w:tcPr>
          <w:p w14:paraId="2C3CA1EE"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38</w:t>
            </w:r>
          </w:p>
        </w:tc>
        <w:tc>
          <w:tcPr>
            <w:tcW w:w="1214" w:type="dxa"/>
            <w:hideMark/>
          </w:tcPr>
          <w:p w14:paraId="2D1D038D" w14:textId="2991B6A0"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50</w:t>
            </w:r>
          </w:p>
        </w:tc>
        <w:tc>
          <w:tcPr>
            <w:tcW w:w="858" w:type="dxa"/>
            <w:hideMark/>
          </w:tcPr>
          <w:p w14:paraId="4D1DF4C4" w14:textId="3288D960"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13</w:t>
            </w:r>
          </w:p>
        </w:tc>
      </w:tr>
      <w:tr w:rsidR="002F1817" w:rsidRPr="002F1817" w14:paraId="30CC0D6D" w14:textId="77777777" w:rsidTr="00783204">
        <w:trPr>
          <w:trHeight w:val="285"/>
        </w:trPr>
        <w:tc>
          <w:tcPr>
            <w:tcW w:w="1334" w:type="dxa"/>
            <w:hideMark/>
          </w:tcPr>
          <w:p w14:paraId="722AD02F"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T5</w:t>
            </w:r>
          </w:p>
        </w:tc>
        <w:tc>
          <w:tcPr>
            <w:tcW w:w="658" w:type="dxa"/>
            <w:hideMark/>
          </w:tcPr>
          <w:p w14:paraId="6F8196A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21</w:t>
            </w:r>
          </w:p>
        </w:tc>
        <w:tc>
          <w:tcPr>
            <w:tcW w:w="658" w:type="dxa"/>
            <w:hideMark/>
          </w:tcPr>
          <w:p w14:paraId="597C8C8F"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50</w:t>
            </w:r>
          </w:p>
        </w:tc>
        <w:tc>
          <w:tcPr>
            <w:tcW w:w="663" w:type="dxa"/>
            <w:hideMark/>
          </w:tcPr>
          <w:p w14:paraId="1A291D59"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111</w:t>
            </w:r>
          </w:p>
        </w:tc>
        <w:tc>
          <w:tcPr>
            <w:tcW w:w="660" w:type="dxa"/>
          </w:tcPr>
          <w:p w14:paraId="3657992D" w14:textId="663C3146"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52</w:t>
            </w:r>
          </w:p>
        </w:tc>
        <w:tc>
          <w:tcPr>
            <w:tcW w:w="660" w:type="dxa"/>
          </w:tcPr>
          <w:p w14:paraId="599C35E1" w14:textId="08702154"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69</w:t>
            </w:r>
          </w:p>
        </w:tc>
        <w:tc>
          <w:tcPr>
            <w:tcW w:w="663" w:type="dxa"/>
          </w:tcPr>
          <w:p w14:paraId="58CBCD1B" w14:textId="23F613A5"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124</w:t>
            </w:r>
          </w:p>
        </w:tc>
        <w:tc>
          <w:tcPr>
            <w:tcW w:w="660" w:type="dxa"/>
            <w:hideMark/>
          </w:tcPr>
          <w:p w14:paraId="1D8872E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16ABF510"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13</w:t>
            </w:r>
          </w:p>
        </w:tc>
        <w:tc>
          <w:tcPr>
            <w:tcW w:w="663" w:type="dxa"/>
            <w:hideMark/>
          </w:tcPr>
          <w:p w14:paraId="5DE519B0"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40</w:t>
            </w:r>
          </w:p>
        </w:tc>
        <w:tc>
          <w:tcPr>
            <w:tcW w:w="1214" w:type="dxa"/>
            <w:hideMark/>
          </w:tcPr>
          <w:p w14:paraId="39175B97" w14:textId="6F2EC7F6"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54</w:t>
            </w:r>
          </w:p>
        </w:tc>
        <w:tc>
          <w:tcPr>
            <w:tcW w:w="858" w:type="dxa"/>
            <w:hideMark/>
          </w:tcPr>
          <w:p w14:paraId="502183D9" w14:textId="1A91172F"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w:t>
            </w:r>
            <w:r w:rsidR="00F72FE0">
              <w:rPr>
                <w:rFonts w:ascii="Times New Roman" w:hAnsi="Times New Roman" w:cs="Times New Roman"/>
                <w:lang w:val="en-US"/>
              </w:rPr>
              <w:t>2</w:t>
            </w:r>
          </w:p>
        </w:tc>
      </w:tr>
      <w:tr w:rsidR="002F1817" w:rsidRPr="002F1817" w14:paraId="7030B987" w14:textId="77777777" w:rsidTr="00783204">
        <w:trPr>
          <w:trHeight w:val="285"/>
        </w:trPr>
        <w:tc>
          <w:tcPr>
            <w:tcW w:w="1334" w:type="dxa"/>
            <w:hideMark/>
          </w:tcPr>
          <w:p w14:paraId="1F2BD02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T6</w:t>
            </w:r>
          </w:p>
        </w:tc>
        <w:tc>
          <w:tcPr>
            <w:tcW w:w="658" w:type="dxa"/>
            <w:hideMark/>
          </w:tcPr>
          <w:p w14:paraId="6EDD8C42"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20</w:t>
            </w:r>
          </w:p>
        </w:tc>
        <w:tc>
          <w:tcPr>
            <w:tcW w:w="658" w:type="dxa"/>
            <w:hideMark/>
          </w:tcPr>
          <w:p w14:paraId="445AB83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45</w:t>
            </w:r>
          </w:p>
        </w:tc>
        <w:tc>
          <w:tcPr>
            <w:tcW w:w="663" w:type="dxa"/>
            <w:hideMark/>
          </w:tcPr>
          <w:p w14:paraId="675AC42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108</w:t>
            </w:r>
          </w:p>
        </w:tc>
        <w:tc>
          <w:tcPr>
            <w:tcW w:w="660" w:type="dxa"/>
          </w:tcPr>
          <w:p w14:paraId="20246E74" w14:textId="3038823A"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40</w:t>
            </w:r>
          </w:p>
        </w:tc>
        <w:tc>
          <w:tcPr>
            <w:tcW w:w="660" w:type="dxa"/>
          </w:tcPr>
          <w:p w14:paraId="30AE20E6" w14:textId="572AA2D9"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65</w:t>
            </w:r>
          </w:p>
        </w:tc>
        <w:tc>
          <w:tcPr>
            <w:tcW w:w="663" w:type="dxa"/>
          </w:tcPr>
          <w:p w14:paraId="2330D958" w14:textId="447D8E05"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117</w:t>
            </w:r>
          </w:p>
        </w:tc>
        <w:tc>
          <w:tcPr>
            <w:tcW w:w="660" w:type="dxa"/>
            <w:hideMark/>
          </w:tcPr>
          <w:p w14:paraId="240ECAE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6689DF45"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12</w:t>
            </w:r>
          </w:p>
        </w:tc>
        <w:tc>
          <w:tcPr>
            <w:tcW w:w="663" w:type="dxa"/>
            <w:hideMark/>
          </w:tcPr>
          <w:p w14:paraId="5247497C"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31</w:t>
            </w:r>
          </w:p>
        </w:tc>
        <w:tc>
          <w:tcPr>
            <w:tcW w:w="1214" w:type="dxa"/>
            <w:hideMark/>
          </w:tcPr>
          <w:p w14:paraId="13DAF7B6" w14:textId="2E7174DB"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30</w:t>
            </w:r>
          </w:p>
        </w:tc>
        <w:tc>
          <w:tcPr>
            <w:tcW w:w="858" w:type="dxa"/>
            <w:hideMark/>
          </w:tcPr>
          <w:p w14:paraId="525DB68A" w14:textId="2EFD28C9"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10</w:t>
            </w:r>
          </w:p>
        </w:tc>
      </w:tr>
      <w:tr w:rsidR="002F1817" w:rsidRPr="002F1817" w14:paraId="72607922" w14:textId="77777777" w:rsidTr="00783204">
        <w:trPr>
          <w:trHeight w:val="285"/>
        </w:trPr>
        <w:tc>
          <w:tcPr>
            <w:tcW w:w="1334" w:type="dxa"/>
            <w:hideMark/>
          </w:tcPr>
          <w:p w14:paraId="184A516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T7</w:t>
            </w:r>
          </w:p>
        </w:tc>
        <w:tc>
          <w:tcPr>
            <w:tcW w:w="658" w:type="dxa"/>
            <w:hideMark/>
          </w:tcPr>
          <w:p w14:paraId="7620A7E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21</w:t>
            </w:r>
          </w:p>
        </w:tc>
        <w:tc>
          <w:tcPr>
            <w:tcW w:w="658" w:type="dxa"/>
            <w:hideMark/>
          </w:tcPr>
          <w:p w14:paraId="5DD6A64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50</w:t>
            </w:r>
          </w:p>
        </w:tc>
        <w:tc>
          <w:tcPr>
            <w:tcW w:w="663" w:type="dxa"/>
            <w:hideMark/>
          </w:tcPr>
          <w:p w14:paraId="0EB4FB56"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103</w:t>
            </w:r>
          </w:p>
        </w:tc>
        <w:tc>
          <w:tcPr>
            <w:tcW w:w="660" w:type="dxa"/>
          </w:tcPr>
          <w:p w14:paraId="501ABF0C" w14:textId="36A61284"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50</w:t>
            </w:r>
          </w:p>
        </w:tc>
        <w:tc>
          <w:tcPr>
            <w:tcW w:w="660" w:type="dxa"/>
          </w:tcPr>
          <w:p w14:paraId="2D202107" w14:textId="29D3FD49" w:rsidR="002F1817" w:rsidRPr="002F1817" w:rsidRDefault="004F2155" w:rsidP="002F1817">
            <w:pPr>
              <w:spacing w:line="360" w:lineRule="auto"/>
              <w:jc w:val="both"/>
              <w:rPr>
                <w:rFonts w:ascii="Times New Roman" w:hAnsi="Times New Roman" w:cs="Times New Roman"/>
              </w:rPr>
            </w:pPr>
            <w:r>
              <w:rPr>
                <w:rFonts w:ascii="Times New Roman" w:hAnsi="Times New Roman" w:cs="Times New Roman"/>
              </w:rPr>
              <w:t>75</w:t>
            </w:r>
          </w:p>
        </w:tc>
        <w:tc>
          <w:tcPr>
            <w:tcW w:w="663" w:type="dxa"/>
          </w:tcPr>
          <w:p w14:paraId="449FD213" w14:textId="6672F559"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114</w:t>
            </w:r>
          </w:p>
        </w:tc>
        <w:tc>
          <w:tcPr>
            <w:tcW w:w="660" w:type="dxa"/>
            <w:hideMark/>
          </w:tcPr>
          <w:p w14:paraId="424AF626"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50D1E213"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w:t>
            </w:r>
          </w:p>
        </w:tc>
        <w:tc>
          <w:tcPr>
            <w:tcW w:w="663" w:type="dxa"/>
            <w:hideMark/>
          </w:tcPr>
          <w:p w14:paraId="1EDADDA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33</w:t>
            </w:r>
          </w:p>
        </w:tc>
        <w:tc>
          <w:tcPr>
            <w:tcW w:w="1214" w:type="dxa"/>
            <w:hideMark/>
          </w:tcPr>
          <w:p w14:paraId="4D770978" w14:textId="077CD15A"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34</w:t>
            </w:r>
          </w:p>
        </w:tc>
        <w:tc>
          <w:tcPr>
            <w:tcW w:w="858" w:type="dxa"/>
            <w:hideMark/>
          </w:tcPr>
          <w:p w14:paraId="6AB30F57" w14:textId="1451C0DE"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10</w:t>
            </w:r>
          </w:p>
        </w:tc>
      </w:tr>
      <w:tr w:rsidR="002F1817" w:rsidRPr="002F1817" w14:paraId="3576E55C" w14:textId="77777777" w:rsidTr="00783204">
        <w:trPr>
          <w:trHeight w:val="285"/>
        </w:trPr>
        <w:tc>
          <w:tcPr>
            <w:tcW w:w="1334" w:type="dxa"/>
            <w:hideMark/>
          </w:tcPr>
          <w:p w14:paraId="7A140934"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T8</w:t>
            </w:r>
          </w:p>
        </w:tc>
        <w:tc>
          <w:tcPr>
            <w:tcW w:w="658" w:type="dxa"/>
            <w:hideMark/>
          </w:tcPr>
          <w:p w14:paraId="6DB219D5"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2</w:t>
            </w:r>
            <w:r w:rsidRPr="002F1817">
              <w:rPr>
                <w:rFonts w:ascii="Times New Roman" w:hAnsi="Times New Roman" w:cs="Times New Roman"/>
              </w:rPr>
              <w:t>1</w:t>
            </w:r>
          </w:p>
        </w:tc>
        <w:tc>
          <w:tcPr>
            <w:tcW w:w="658" w:type="dxa"/>
            <w:hideMark/>
          </w:tcPr>
          <w:p w14:paraId="6495E9A7" w14:textId="3A786BF2"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r w:rsidR="004F2155">
              <w:rPr>
                <w:rFonts w:ascii="Times New Roman" w:hAnsi="Times New Roman" w:cs="Times New Roman"/>
                <w:lang w:val="en-US"/>
              </w:rPr>
              <w:t>1</w:t>
            </w:r>
          </w:p>
        </w:tc>
        <w:tc>
          <w:tcPr>
            <w:tcW w:w="663" w:type="dxa"/>
            <w:hideMark/>
          </w:tcPr>
          <w:p w14:paraId="66318D73"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113</w:t>
            </w:r>
          </w:p>
        </w:tc>
        <w:tc>
          <w:tcPr>
            <w:tcW w:w="660" w:type="dxa"/>
          </w:tcPr>
          <w:p w14:paraId="160C5031" w14:textId="3E88DFB5"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41</w:t>
            </w:r>
          </w:p>
        </w:tc>
        <w:tc>
          <w:tcPr>
            <w:tcW w:w="660" w:type="dxa"/>
          </w:tcPr>
          <w:p w14:paraId="716D325A" w14:textId="1FC8E413"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72</w:t>
            </w:r>
          </w:p>
        </w:tc>
        <w:tc>
          <w:tcPr>
            <w:tcW w:w="663" w:type="dxa"/>
          </w:tcPr>
          <w:p w14:paraId="05319CA3" w14:textId="1C41DFCB"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129</w:t>
            </w:r>
          </w:p>
        </w:tc>
        <w:tc>
          <w:tcPr>
            <w:tcW w:w="660" w:type="dxa"/>
            <w:hideMark/>
          </w:tcPr>
          <w:p w14:paraId="5B52C918"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11F97A2F"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12</w:t>
            </w:r>
          </w:p>
        </w:tc>
        <w:tc>
          <w:tcPr>
            <w:tcW w:w="663" w:type="dxa"/>
            <w:hideMark/>
          </w:tcPr>
          <w:p w14:paraId="2AD11619"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36</w:t>
            </w:r>
          </w:p>
        </w:tc>
        <w:tc>
          <w:tcPr>
            <w:tcW w:w="1214" w:type="dxa"/>
            <w:hideMark/>
          </w:tcPr>
          <w:p w14:paraId="32497953" w14:textId="4CFE32EA"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50</w:t>
            </w:r>
          </w:p>
        </w:tc>
        <w:tc>
          <w:tcPr>
            <w:tcW w:w="858" w:type="dxa"/>
            <w:hideMark/>
          </w:tcPr>
          <w:p w14:paraId="47C0407D" w14:textId="5E613881"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14</w:t>
            </w:r>
          </w:p>
        </w:tc>
      </w:tr>
      <w:tr w:rsidR="002F1817" w:rsidRPr="002F1817" w14:paraId="03D64025" w14:textId="77777777" w:rsidTr="00783204">
        <w:trPr>
          <w:trHeight w:val="285"/>
        </w:trPr>
        <w:tc>
          <w:tcPr>
            <w:tcW w:w="1334" w:type="dxa"/>
            <w:hideMark/>
          </w:tcPr>
          <w:p w14:paraId="2D49CE1E"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T9</w:t>
            </w:r>
          </w:p>
        </w:tc>
        <w:tc>
          <w:tcPr>
            <w:tcW w:w="658" w:type="dxa"/>
            <w:hideMark/>
          </w:tcPr>
          <w:p w14:paraId="03752A9F"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21</w:t>
            </w:r>
          </w:p>
        </w:tc>
        <w:tc>
          <w:tcPr>
            <w:tcW w:w="658" w:type="dxa"/>
            <w:hideMark/>
          </w:tcPr>
          <w:p w14:paraId="40F0C172"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52</w:t>
            </w:r>
          </w:p>
        </w:tc>
        <w:tc>
          <w:tcPr>
            <w:tcW w:w="663" w:type="dxa"/>
            <w:hideMark/>
          </w:tcPr>
          <w:p w14:paraId="6F3A0848"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127</w:t>
            </w:r>
          </w:p>
        </w:tc>
        <w:tc>
          <w:tcPr>
            <w:tcW w:w="660" w:type="dxa"/>
          </w:tcPr>
          <w:p w14:paraId="205C9224" w14:textId="6E79E7BC"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43</w:t>
            </w:r>
          </w:p>
        </w:tc>
        <w:tc>
          <w:tcPr>
            <w:tcW w:w="660" w:type="dxa"/>
          </w:tcPr>
          <w:p w14:paraId="1A5F3CC8" w14:textId="12E7F0C9"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7</w:t>
            </w:r>
            <w:r w:rsidR="004F2155">
              <w:rPr>
                <w:rFonts w:ascii="Times New Roman" w:hAnsi="Times New Roman" w:cs="Times New Roman"/>
              </w:rPr>
              <w:t>1</w:t>
            </w:r>
          </w:p>
        </w:tc>
        <w:tc>
          <w:tcPr>
            <w:tcW w:w="663" w:type="dxa"/>
          </w:tcPr>
          <w:p w14:paraId="52AB85FE" w14:textId="77903802"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115</w:t>
            </w:r>
          </w:p>
        </w:tc>
        <w:tc>
          <w:tcPr>
            <w:tcW w:w="660" w:type="dxa"/>
            <w:hideMark/>
          </w:tcPr>
          <w:p w14:paraId="19404A1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52677F57"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13</w:t>
            </w:r>
          </w:p>
        </w:tc>
        <w:tc>
          <w:tcPr>
            <w:tcW w:w="663" w:type="dxa"/>
            <w:hideMark/>
          </w:tcPr>
          <w:p w14:paraId="678D19C6"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38</w:t>
            </w:r>
          </w:p>
        </w:tc>
        <w:tc>
          <w:tcPr>
            <w:tcW w:w="1214" w:type="dxa"/>
            <w:hideMark/>
          </w:tcPr>
          <w:p w14:paraId="2B22B3B9" w14:textId="05FB8D0F"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45</w:t>
            </w:r>
          </w:p>
        </w:tc>
        <w:tc>
          <w:tcPr>
            <w:tcW w:w="858" w:type="dxa"/>
            <w:hideMark/>
          </w:tcPr>
          <w:p w14:paraId="6D557E2C" w14:textId="652E6963"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w:t>
            </w:r>
            <w:r w:rsidR="00F72FE0">
              <w:rPr>
                <w:rFonts w:ascii="Times New Roman" w:hAnsi="Times New Roman" w:cs="Times New Roman"/>
                <w:lang w:val="en-US"/>
              </w:rPr>
              <w:t>6</w:t>
            </w:r>
          </w:p>
        </w:tc>
      </w:tr>
      <w:tr w:rsidR="002F1817" w:rsidRPr="002F1817" w14:paraId="51C45B26" w14:textId="77777777" w:rsidTr="00783204">
        <w:trPr>
          <w:trHeight w:val="285"/>
        </w:trPr>
        <w:tc>
          <w:tcPr>
            <w:tcW w:w="1334" w:type="dxa"/>
            <w:hideMark/>
          </w:tcPr>
          <w:p w14:paraId="4D677D1E"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T10</w:t>
            </w:r>
          </w:p>
        </w:tc>
        <w:tc>
          <w:tcPr>
            <w:tcW w:w="658" w:type="dxa"/>
            <w:hideMark/>
          </w:tcPr>
          <w:p w14:paraId="1637D226"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2</w:t>
            </w:r>
            <w:r w:rsidRPr="002F1817">
              <w:rPr>
                <w:rFonts w:ascii="Times New Roman" w:hAnsi="Times New Roman" w:cs="Times New Roman"/>
              </w:rPr>
              <w:t>1</w:t>
            </w:r>
          </w:p>
        </w:tc>
        <w:tc>
          <w:tcPr>
            <w:tcW w:w="658" w:type="dxa"/>
            <w:hideMark/>
          </w:tcPr>
          <w:p w14:paraId="7685C502"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58</w:t>
            </w:r>
          </w:p>
        </w:tc>
        <w:tc>
          <w:tcPr>
            <w:tcW w:w="663" w:type="dxa"/>
            <w:hideMark/>
          </w:tcPr>
          <w:p w14:paraId="04E3C954"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116</w:t>
            </w:r>
          </w:p>
        </w:tc>
        <w:tc>
          <w:tcPr>
            <w:tcW w:w="660" w:type="dxa"/>
          </w:tcPr>
          <w:p w14:paraId="31AF48B3" w14:textId="2824062F"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42</w:t>
            </w:r>
          </w:p>
        </w:tc>
        <w:tc>
          <w:tcPr>
            <w:tcW w:w="660" w:type="dxa"/>
          </w:tcPr>
          <w:p w14:paraId="2C84C2CF" w14:textId="33C14EE6"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76</w:t>
            </w:r>
          </w:p>
        </w:tc>
        <w:tc>
          <w:tcPr>
            <w:tcW w:w="663" w:type="dxa"/>
          </w:tcPr>
          <w:p w14:paraId="7C32597C" w14:textId="62F490EE"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109</w:t>
            </w:r>
          </w:p>
        </w:tc>
        <w:tc>
          <w:tcPr>
            <w:tcW w:w="660" w:type="dxa"/>
            <w:hideMark/>
          </w:tcPr>
          <w:p w14:paraId="329FE588"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3B355312"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13</w:t>
            </w:r>
          </w:p>
        </w:tc>
        <w:tc>
          <w:tcPr>
            <w:tcW w:w="663" w:type="dxa"/>
            <w:hideMark/>
          </w:tcPr>
          <w:p w14:paraId="07C0AA04"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36</w:t>
            </w:r>
          </w:p>
        </w:tc>
        <w:tc>
          <w:tcPr>
            <w:tcW w:w="1214" w:type="dxa"/>
            <w:hideMark/>
          </w:tcPr>
          <w:p w14:paraId="05471214" w14:textId="4316C0ED"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53</w:t>
            </w:r>
          </w:p>
        </w:tc>
        <w:tc>
          <w:tcPr>
            <w:tcW w:w="858" w:type="dxa"/>
            <w:hideMark/>
          </w:tcPr>
          <w:p w14:paraId="128D4CB4" w14:textId="1EE43515"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w:t>
            </w:r>
            <w:r w:rsidR="00F72FE0">
              <w:rPr>
                <w:rFonts w:ascii="Times New Roman" w:hAnsi="Times New Roman" w:cs="Times New Roman"/>
                <w:lang w:val="en-US"/>
              </w:rPr>
              <w:t>5</w:t>
            </w:r>
          </w:p>
        </w:tc>
      </w:tr>
      <w:tr w:rsidR="002F1817" w:rsidRPr="002F1817" w14:paraId="308993C8" w14:textId="77777777" w:rsidTr="00783204">
        <w:trPr>
          <w:trHeight w:val="285"/>
        </w:trPr>
        <w:tc>
          <w:tcPr>
            <w:tcW w:w="1334" w:type="dxa"/>
            <w:hideMark/>
          </w:tcPr>
          <w:p w14:paraId="74E99EC3"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 xml:space="preserve">T11 </w:t>
            </w:r>
          </w:p>
        </w:tc>
        <w:tc>
          <w:tcPr>
            <w:tcW w:w="658" w:type="dxa"/>
            <w:hideMark/>
          </w:tcPr>
          <w:p w14:paraId="417C9680"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2</w:t>
            </w:r>
            <w:r w:rsidRPr="002F1817">
              <w:rPr>
                <w:rFonts w:ascii="Times New Roman" w:hAnsi="Times New Roman" w:cs="Times New Roman"/>
              </w:rPr>
              <w:t>2</w:t>
            </w:r>
          </w:p>
        </w:tc>
        <w:tc>
          <w:tcPr>
            <w:tcW w:w="658" w:type="dxa"/>
            <w:hideMark/>
          </w:tcPr>
          <w:p w14:paraId="63A6897C"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47</w:t>
            </w:r>
          </w:p>
        </w:tc>
        <w:tc>
          <w:tcPr>
            <w:tcW w:w="663" w:type="dxa"/>
            <w:hideMark/>
          </w:tcPr>
          <w:p w14:paraId="06F543D9"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100</w:t>
            </w:r>
          </w:p>
        </w:tc>
        <w:tc>
          <w:tcPr>
            <w:tcW w:w="660" w:type="dxa"/>
          </w:tcPr>
          <w:p w14:paraId="0A38A198" w14:textId="78C1C8EF"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42</w:t>
            </w:r>
          </w:p>
        </w:tc>
        <w:tc>
          <w:tcPr>
            <w:tcW w:w="660" w:type="dxa"/>
          </w:tcPr>
          <w:p w14:paraId="399BFBD1" w14:textId="7DEA8A86"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67</w:t>
            </w:r>
          </w:p>
        </w:tc>
        <w:tc>
          <w:tcPr>
            <w:tcW w:w="663" w:type="dxa"/>
          </w:tcPr>
          <w:p w14:paraId="30185239" w14:textId="16130F96"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97</w:t>
            </w:r>
          </w:p>
        </w:tc>
        <w:tc>
          <w:tcPr>
            <w:tcW w:w="660" w:type="dxa"/>
            <w:hideMark/>
          </w:tcPr>
          <w:p w14:paraId="3017319F"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04D75D3C"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13</w:t>
            </w:r>
          </w:p>
        </w:tc>
        <w:tc>
          <w:tcPr>
            <w:tcW w:w="663" w:type="dxa"/>
            <w:hideMark/>
          </w:tcPr>
          <w:p w14:paraId="55206A50"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30</w:t>
            </w:r>
          </w:p>
        </w:tc>
        <w:tc>
          <w:tcPr>
            <w:tcW w:w="1214" w:type="dxa"/>
            <w:hideMark/>
          </w:tcPr>
          <w:p w14:paraId="579B5CA6" w14:textId="62ABCC2B"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34</w:t>
            </w:r>
          </w:p>
        </w:tc>
        <w:tc>
          <w:tcPr>
            <w:tcW w:w="858" w:type="dxa"/>
            <w:hideMark/>
          </w:tcPr>
          <w:p w14:paraId="7E3E211F"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8</w:t>
            </w:r>
          </w:p>
        </w:tc>
      </w:tr>
      <w:tr w:rsidR="0037078C" w:rsidRPr="002F1817" w14:paraId="333ECC1C" w14:textId="77777777" w:rsidTr="003F650D">
        <w:trPr>
          <w:trHeight w:val="285"/>
        </w:trPr>
        <w:tc>
          <w:tcPr>
            <w:tcW w:w="1334" w:type="dxa"/>
          </w:tcPr>
          <w:p w14:paraId="7AD2B500" w14:textId="729CCC1C" w:rsidR="0037078C" w:rsidRPr="002F1817" w:rsidRDefault="0037078C" w:rsidP="0037078C">
            <w:pPr>
              <w:spacing w:line="360" w:lineRule="auto"/>
              <w:jc w:val="both"/>
              <w:rPr>
                <w:rFonts w:ascii="Times New Roman" w:hAnsi="Times New Roman" w:cs="Times New Roman"/>
              </w:rPr>
            </w:pPr>
            <w:r w:rsidRPr="00291E24">
              <w:rPr>
                <w:rFonts w:ascii="Times New Roman" w:hAnsi="Times New Roman" w:cs="Times New Roman"/>
                <w:color w:val="000000" w:themeColor="text1"/>
              </w:rPr>
              <w:t>Type III Sum of Squares</w:t>
            </w:r>
          </w:p>
        </w:tc>
        <w:tc>
          <w:tcPr>
            <w:tcW w:w="1979" w:type="dxa"/>
            <w:gridSpan w:val="3"/>
            <w:vAlign w:val="center"/>
          </w:tcPr>
          <w:p w14:paraId="5FFC72F8" w14:textId="044F4769"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102.722</w:t>
            </w:r>
          </w:p>
        </w:tc>
        <w:tc>
          <w:tcPr>
            <w:tcW w:w="1983" w:type="dxa"/>
            <w:gridSpan w:val="3"/>
            <w:vAlign w:val="center"/>
          </w:tcPr>
          <w:p w14:paraId="1A298E2B" w14:textId="707336B9" w:rsidR="0037078C" w:rsidRDefault="0037078C" w:rsidP="0037078C">
            <w:pPr>
              <w:spacing w:line="360" w:lineRule="auto"/>
              <w:jc w:val="both"/>
              <w:rPr>
                <w:rFonts w:ascii="Times New Roman" w:hAnsi="Times New Roman" w:cs="Times New Roman"/>
              </w:rPr>
            </w:pPr>
            <w:r w:rsidRPr="006E736F">
              <w:rPr>
                <w:rFonts w:ascii="Times New Roman" w:eastAsia="Times New Roman" w:hAnsi="Times New Roman" w:cs="Times New Roman"/>
                <w:color w:val="010205"/>
                <w:kern w:val="0"/>
                <w:lang w:eastAsia="en-IN" w:bidi="gu-IN"/>
                <w14:ligatures w14:val="none"/>
              </w:rPr>
              <w:t>5653.39</w:t>
            </w:r>
          </w:p>
        </w:tc>
        <w:tc>
          <w:tcPr>
            <w:tcW w:w="1983" w:type="dxa"/>
            <w:gridSpan w:val="3"/>
            <w:vAlign w:val="center"/>
          </w:tcPr>
          <w:p w14:paraId="23885706" w14:textId="0F073E29"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33196.1</w:t>
            </w:r>
          </w:p>
        </w:tc>
        <w:tc>
          <w:tcPr>
            <w:tcW w:w="1214" w:type="dxa"/>
          </w:tcPr>
          <w:p w14:paraId="407F5087" w14:textId="77777777" w:rsidR="0037078C" w:rsidRDefault="0037078C" w:rsidP="0037078C">
            <w:pPr>
              <w:spacing w:line="360" w:lineRule="auto"/>
              <w:jc w:val="both"/>
              <w:rPr>
                <w:rFonts w:ascii="Times New Roman" w:hAnsi="Times New Roman" w:cs="Times New Roman"/>
              </w:rPr>
            </w:pPr>
          </w:p>
        </w:tc>
        <w:tc>
          <w:tcPr>
            <w:tcW w:w="858" w:type="dxa"/>
          </w:tcPr>
          <w:p w14:paraId="6F413297" w14:textId="77777777" w:rsidR="0037078C" w:rsidRPr="002F1817" w:rsidRDefault="0037078C" w:rsidP="0037078C">
            <w:pPr>
              <w:spacing w:line="360" w:lineRule="auto"/>
              <w:jc w:val="both"/>
              <w:rPr>
                <w:rFonts w:ascii="Times New Roman" w:hAnsi="Times New Roman" w:cs="Times New Roman"/>
                <w:lang w:val="en-US"/>
              </w:rPr>
            </w:pPr>
          </w:p>
        </w:tc>
      </w:tr>
      <w:tr w:rsidR="0037078C" w:rsidRPr="002F1817" w14:paraId="63F09554" w14:textId="77777777" w:rsidTr="003F650D">
        <w:trPr>
          <w:trHeight w:val="285"/>
        </w:trPr>
        <w:tc>
          <w:tcPr>
            <w:tcW w:w="1334" w:type="dxa"/>
          </w:tcPr>
          <w:p w14:paraId="1C72472A" w14:textId="23E8748D" w:rsidR="0037078C" w:rsidRPr="002F1817" w:rsidRDefault="0037078C" w:rsidP="0037078C">
            <w:pPr>
              <w:spacing w:line="360" w:lineRule="auto"/>
              <w:jc w:val="both"/>
              <w:rPr>
                <w:rFonts w:ascii="Times New Roman" w:hAnsi="Times New Roman" w:cs="Times New Roman"/>
              </w:rPr>
            </w:pPr>
            <w:proofErr w:type="spellStart"/>
            <w:r w:rsidRPr="00291E24">
              <w:rPr>
                <w:rFonts w:ascii="Times New Roman" w:eastAsia="Times New Roman" w:hAnsi="Times New Roman" w:cs="Times New Roman"/>
                <w:color w:val="000000" w:themeColor="text1"/>
                <w:kern w:val="0"/>
                <w:lang w:eastAsia="en-IN" w:bidi="gu-IN"/>
                <w14:ligatures w14:val="none"/>
              </w:rPr>
              <w:t>df</w:t>
            </w:r>
            <w:proofErr w:type="spellEnd"/>
          </w:p>
        </w:tc>
        <w:tc>
          <w:tcPr>
            <w:tcW w:w="1979" w:type="dxa"/>
            <w:gridSpan w:val="3"/>
            <w:vAlign w:val="center"/>
          </w:tcPr>
          <w:p w14:paraId="76EC661B" w14:textId="27CC0DE8"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1</w:t>
            </w:r>
          </w:p>
        </w:tc>
        <w:tc>
          <w:tcPr>
            <w:tcW w:w="1983" w:type="dxa"/>
            <w:gridSpan w:val="3"/>
            <w:vAlign w:val="center"/>
          </w:tcPr>
          <w:p w14:paraId="226E1E19" w14:textId="5A3E3819" w:rsidR="0037078C" w:rsidRDefault="0037078C" w:rsidP="0037078C">
            <w:pPr>
              <w:spacing w:line="360" w:lineRule="auto"/>
              <w:jc w:val="both"/>
              <w:rPr>
                <w:rFonts w:ascii="Times New Roman" w:hAnsi="Times New Roman" w:cs="Times New Roman"/>
              </w:rPr>
            </w:pPr>
            <w:r w:rsidRPr="006E736F">
              <w:rPr>
                <w:rFonts w:ascii="Times New Roman" w:eastAsia="Times New Roman" w:hAnsi="Times New Roman" w:cs="Times New Roman"/>
                <w:color w:val="010205"/>
                <w:kern w:val="0"/>
                <w:lang w:eastAsia="en-IN" w:bidi="gu-IN"/>
                <w14:ligatures w14:val="none"/>
              </w:rPr>
              <w:t>1</w:t>
            </w:r>
          </w:p>
        </w:tc>
        <w:tc>
          <w:tcPr>
            <w:tcW w:w="1983" w:type="dxa"/>
            <w:gridSpan w:val="3"/>
            <w:vAlign w:val="center"/>
          </w:tcPr>
          <w:p w14:paraId="3C02750F" w14:textId="1FFB077A"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1</w:t>
            </w:r>
          </w:p>
        </w:tc>
        <w:tc>
          <w:tcPr>
            <w:tcW w:w="1214" w:type="dxa"/>
          </w:tcPr>
          <w:p w14:paraId="455191D2" w14:textId="77777777" w:rsidR="0037078C" w:rsidRDefault="0037078C" w:rsidP="0037078C">
            <w:pPr>
              <w:spacing w:line="360" w:lineRule="auto"/>
              <w:jc w:val="both"/>
              <w:rPr>
                <w:rFonts w:ascii="Times New Roman" w:hAnsi="Times New Roman" w:cs="Times New Roman"/>
              </w:rPr>
            </w:pPr>
          </w:p>
        </w:tc>
        <w:tc>
          <w:tcPr>
            <w:tcW w:w="858" w:type="dxa"/>
          </w:tcPr>
          <w:p w14:paraId="6554092B" w14:textId="77777777" w:rsidR="0037078C" w:rsidRPr="002F1817" w:rsidRDefault="0037078C" w:rsidP="0037078C">
            <w:pPr>
              <w:spacing w:line="360" w:lineRule="auto"/>
              <w:jc w:val="both"/>
              <w:rPr>
                <w:rFonts w:ascii="Times New Roman" w:hAnsi="Times New Roman" w:cs="Times New Roman"/>
                <w:lang w:val="en-US"/>
              </w:rPr>
            </w:pPr>
          </w:p>
        </w:tc>
      </w:tr>
      <w:tr w:rsidR="0037078C" w:rsidRPr="002F1817" w14:paraId="2CD5F065" w14:textId="77777777" w:rsidTr="003F650D">
        <w:trPr>
          <w:trHeight w:val="285"/>
        </w:trPr>
        <w:tc>
          <w:tcPr>
            <w:tcW w:w="1334" w:type="dxa"/>
          </w:tcPr>
          <w:p w14:paraId="5844376E" w14:textId="7C5A987A" w:rsidR="0037078C" w:rsidRPr="002F1817" w:rsidRDefault="0037078C" w:rsidP="0037078C">
            <w:pPr>
              <w:spacing w:line="360" w:lineRule="auto"/>
              <w:jc w:val="both"/>
              <w:rPr>
                <w:rFonts w:ascii="Times New Roman" w:hAnsi="Times New Roman" w:cs="Times New Roman"/>
              </w:rPr>
            </w:pPr>
            <w:r w:rsidRPr="00291E24">
              <w:rPr>
                <w:rFonts w:ascii="Times New Roman" w:hAnsi="Times New Roman" w:cs="Times New Roman"/>
                <w:color w:val="000000" w:themeColor="text1"/>
              </w:rPr>
              <w:t>Mean Square</w:t>
            </w:r>
          </w:p>
        </w:tc>
        <w:tc>
          <w:tcPr>
            <w:tcW w:w="1979" w:type="dxa"/>
            <w:gridSpan w:val="3"/>
            <w:vAlign w:val="center"/>
          </w:tcPr>
          <w:p w14:paraId="0285B630" w14:textId="3A987343"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102.722</w:t>
            </w:r>
          </w:p>
        </w:tc>
        <w:tc>
          <w:tcPr>
            <w:tcW w:w="1983" w:type="dxa"/>
            <w:gridSpan w:val="3"/>
            <w:vAlign w:val="center"/>
          </w:tcPr>
          <w:p w14:paraId="17DEDF48" w14:textId="058A9D65" w:rsidR="0037078C" w:rsidRDefault="0037078C" w:rsidP="0037078C">
            <w:pPr>
              <w:spacing w:line="360" w:lineRule="auto"/>
              <w:jc w:val="both"/>
              <w:rPr>
                <w:rFonts w:ascii="Times New Roman" w:hAnsi="Times New Roman" w:cs="Times New Roman"/>
              </w:rPr>
            </w:pPr>
            <w:r w:rsidRPr="006E736F">
              <w:rPr>
                <w:rFonts w:ascii="Times New Roman" w:eastAsia="Times New Roman" w:hAnsi="Times New Roman" w:cs="Times New Roman"/>
                <w:color w:val="010205"/>
                <w:kern w:val="0"/>
                <w:lang w:eastAsia="en-IN" w:bidi="gu-IN"/>
                <w14:ligatures w14:val="none"/>
              </w:rPr>
              <w:t>5653.39</w:t>
            </w:r>
          </w:p>
        </w:tc>
        <w:tc>
          <w:tcPr>
            <w:tcW w:w="1983" w:type="dxa"/>
            <w:gridSpan w:val="3"/>
            <w:vAlign w:val="center"/>
          </w:tcPr>
          <w:p w14:paraId="7DB5EAA1" w14:textId="31C4ED2E"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33196.1</w:t>
            </w:r>
          </w:p>
        </w:tc>
        <w:tc>
          <w:tcPr>
            <w:tcW w:w="1214" w:type="dxa"/>
          </w:tcPr>
          <w:p w14:paraId="46F70B9D" w14:textId="77777777" w:rsidR="0037078C" w:rsidRDefault="0037078C" w:rsidP="0037078C">
            <w:pPr>
              <w:spacing w:line="360" w:lineRule="auto"/>
              <w:jc w:val="both"/>
              <w:rPr>
                <w:rFonts w:ascii="Times New Roman" w:hAnsi="Times New Roman" w:cs="Times New Roman"/>
              </w:rPr>
            </w:pPr>
          </w:p>
        </w:tc>
        <w:tc>
          <w:tcPr>
            <w:tcW w:w="858" w:type="dxa"/>
          </w:tcPr>
          <w:p w14:paraId="0E8559E2" w14:textId="77777777" w:rsidR="0037078C" w:rsidRPr="002F1817" w:rsidRDefault="0037078C" w:rsidP="0037078C">
            <w:pPr>
              <w:spacing w:line="360" w:lineRule="auto"/>
              <w:jc w:val="both"/>
              <w:rPr>
                <w:rFonts w:ascii="Times New Roman" w:hAnsi="Times New Roman" w:cs="Times New Roman"/>
                <w:lang w:val="en-US"/>
              </w:rPr>
            </w:pPr>
          </w:p>
        </w:tc>
      </w:tr>
      <w:tr w:rsidR="0037078C" w:rsidRPr="002F1817" w14:paraId="177AAB8F" w14:textId="77777777" w:rsidTr="003F650D">
        <w:trPr>
          <w:trHeight w:val="285"/>
        </w:trPr>
        <w:tc>
          <w:tcPr>
            <w:tcW w:w="1334" w:type="dxa"/>
          </w:tcPr>
          <w:p w14:paraId="490B2970" w14:textId="6ACBCE1B" w:rsidR="0037078C" w:rsidRPr="002F1817" w:rsidRDefault="0037078C" w:rsidP="0037078C">
            <w:pPr>
              <w:spacing w:line="360" w:lineRule="auto"/>
              <w:jc w:val="both"/>
              <w:rPr>
                <w:rFonts w:ascii="Times New Roman" w:hAnsi="Times New Roman" w:cs="Times New Roman"/>
              </w:rPr>
            </w:pPr>
            <w:r w:rsidRPr="00291E24">
              <w:rPr>
                <w:rFonts w:ascii="Times New Roman" w:hAnsi="Times New Roman" w:cs="Times New Roman"/>
                <w:color w:val="000000" w:themeColor="text1"/>
              </w:rPr>
              <w:t>F</w:t>
            </w:r>
          </w:p>
        </w:tc>
        <w:tc>
          <w:tcPr>
            <w:tcW w:w="1979" w:type="dxa"/>
            <w:gridSpan w:val="3"/>
            <w:vAlign w:val="center"/>
          </w:tcPr>
          <w:p w14:paraId="70E13BA9" w14:textId="27AEDE31"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0.621</w:t>
            </w:r>
          </w:p>
        </w:tc>
        <w:tc>
          <w:tcPr>
            <w:tcW w:w="1983" w:type="dxa"/>
            <w:gridSpan w:val="3"/>
            <w:vAlign w:val="center"/>
          </w:tcPr>
          <w:p w14:paraId="6395DCCD" w14:textId="7A8EC55B" w:rsidR="0037078C" w:rsidRDefault="0037078C" w:rsidP="0037078C">
            <w:pPr>
              <w:spacing w:line="360" w:lineRule="auto"/>
              <w:jc w:val="both"/>
              <w:rPr>
                <w:rFonts w:ascii="Times New Roman" w:hAnsi="Times New Roman" w:cs="Times New Roman"/>
              </w:rPr>
            </w:pPr>
            <w:r w:rsidRPr="006E736F">
              <w:rPr>
                <w:rFonts w:ascii="Times New Roman" w:eastAsia="Times New Roman" w:hAnsi="Times New Roman" w:cs="Times New Roman"/>
                <w:color w:val="010205"/>
                <w:kern w:val="0"/>
                <w:lang w:eastAsia="en-IN" w:bidi="gu-IN"/>
                <w14:ligatures w14:val="none"/>
              </w:rPr>
              <w:t>160.633</w:t>
            </w:r>
          </w:p>
        </w:tc>
        <w:tc>
          <w:tcPr>
            <w:tcW w:w="1983" w:type="dxa"/>
            <w:gridSpan w:val="3"/>
            <w:vAlign w:val="center"/>
          </w:tcPr>
          <w:p w14:paraId="08B5B95A" w14:textId="52361FCE"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258.279</w:t>
            </w:r>
          </w:p>
        </w:tc>
        <w:tc>
          <w:tcPr>
            <w:tcW w:w="1214" w:type="dxa"/>
          </w:tcPr>
          <w:p w14:paraId="3E9478F4" w14:textId="77777777" w:rsidR="0037078C" w:rsidRDefault="0037078C" w:rsidP="0037078C">
            <w:pPr>
              <w:spacing w:line="360" w:lineRule="auto"/>
              <w:jc w:val="both"/>
              <w:rPr>
                <w:rFonts w:ascii="Times New Roman" w:hAnsi="Times New Roman" w:cs="Times New Roman"/>
              </w:rPr>
            </w:pPr>
          </w:p>
        </w:tc>
        <w:tc>
          <w:tcPr>
            <w:tcW w:w="858" w:type="dxa"/>
          </w:tcPr>
          <w:p w14:paraId="60F0F883" w14:textId="77777777" w:rsidR="0037078C" w:rsidRPr="002F1817" w:rsidRDefault="0037078C" w:rsidP="0037078C">
            <w:pPr>
              <w:spacing w:line="360" w:lineRule="auto"/>
              <w:jc w:val="both"/>
              <w:rPr>
                <w:rFonts w:ascii="Times New Roman" w:hAnsi="Times New Roman" w:cs="Times New Roman"/>
                <w:lang w:val="en-US"/>
              </w:rPr>
            </w:pPr>
          </w:p>
        </w:tc>
      </w:tr>
      <w:tr w:rsidR="0037078C" w:rsidRPr="002F1817" w14:paraId="02CE0FEC" w14:textId="77777777" w:rsidTr="003F650D">
        <w:trPr>
          <w:trHeight w:val="285"/>
        </w:trPr>
        <w:tc>
          <w:tcPr>
            <w:tcW w:w="1334" w:type="dxa"/>
          </w:tcPr>
          <w:p w14:paraId="1C3B3EDE" w14:textId="3DACB20F" w:rsidR="0037078C" w:rsidRPr="002F1817" w:rsidRDefault="0037078C" w:rsidP="0037078C">
            <w:pPr>
              <w:spacing w:line="360" w:lineRule="auto"/>
              <w:jc w:val="both"/>
              <w:rPr>
                <w:rFonts w:ascii="Times New Roman" w:hAnsi="Times New Roman" w:cs="Times New Roman"/>
              </w:rPr>
            </w:pPr>
            <w:r w:rsidRPr="00291E24">
              <w:rPr>
                <w:rFonts w:ascii="Times New Roman" w:hAnsi="Times New Roman" w:cs="Times New Roman"/>
                <w:color w:val="000000" w:themeColor="text1"/>
              </w:rPr>
              <w:t>Sig.</w:t>
            </w:r>
            <w:r>
              <w:rPr>
                <w:rFonts w:ascii="Times New Roman" w:hAnsi="Times New Roman" w:cs="Times New Roman"/>
                <w:color w:val="000000" w:themeColor="text1"/>
              </w:rPr>
              <w:t xml:space="preserve"> </w:t>
            </w:r>
            <w:r w:rsidRPr="00291E24">
              <w:rPr>
                <w:rFonts w:ascii="Times New Roman" w:hAnsi="Times New Roman" w:cs="Times New Roman"/>
                <w:color w:val="000000" w:themeColor="text1"/>
              </w:rPr>
              <w:t>(p</w:t>
            </w:r>
            <w:r>
              <w:rPr>
                <w:rFonts w:ascii="Times New Roman" w:hAnsi="Times New Roman" w:cs="Times New Roman"/>
                <w:color w:val="000000" w:themeColor="text1"/>
              </w:rPr>
              <w:t>-</w:t>
            </w:r>
            <w:r w:rsidRPr="00291E24">
              <w:rPr>
                <w:rFonts w:ascii="Times New Roman" w:hAnsi="Times New Roman" w:cs="Times New Roman"/>
                <w:color w:val="000000" w:themeColor="text1"/>
              </w:rPr>
              <w:t>value)</w:t>
            </w:r>
          </w:p>
        </w:tc>
        <w:tc>
          <w:tcPr>
            <w:tcW w:w="1979" w:type="dxa"/>
            <w:gridSpan w:val="3"/>
            <w:vAlign w:val="center"/>
          </w:tcPr>
          <w:p w14:paraId="4682307D" w14:textId="1AE4E012"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0.438</w:t>
            </w:r>
          </w:p>
        </w:tc>
        <w:tc>
          <w:tcPr>
            <w:tcW w:w="1983" w:type="dxa"/>
            <w:gridSpan w:val="3"/>
            <w:vAlign w:val="center"/>
          </w:tcPr>
          <w:p w14:paraId="43CBF57D" w14:textId="5974E556" w:rsidR="0037078C" w:rsidRDefault="0037078C" w:rsidP="0037078C">
            <w:pPr>
              <w:spacing w:line="360" w:lineRule="auto"/>
              <w:jc w:val="both"/>
              <w:rPr>
                <w:rFonts w:ascii="Times New Roman" w:hAnsi="Times New Roman" w:cs="Times New Roman"/>
              </w:rPr>
            </w:pPr>
            <w:r w:rsidRPr="006E736F">
              <w:rPr>
                <w:rFonts w:ascii="Times New Roman" w:eastAsia="Times New Roman" w:hAnsi="Times New Roman" w:cs="Times New Roman"/>
                <w:color w:val="010205"/>
                <w:kern w:val="0"/>
                <w:lang w:eastAsia="en-IN" w:bidi="gu-IN"/>
                <w14:ligatures w14:val="none"/>
              </w:rPr>
              <w:t>&lt;.001</w:t>
            </w:r>
          </w:p>
        </w:tc>
        <w:tc>
          <w:tcPr>
            <w:tcW w:w="1983" w:type="dxa"/>
            <w:gridSpan w:val="3"/>
            <w:vAlign w:val="center"/>
          </w:tcPr>
          <w:p w14:paraId="480498DA" w14:textId="748EEE91"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&lt;.001</w:t>
            </w:r>
          </w:p>
        </w:tc>
        <w:tc>
          <w:tcPr>
            <w:tcW w:w="1214" w:type="dxa"/>
          </w:tcPr>
          <w:p w14:paraId="7368CEDD" w14:textId="77777777" w:rsidR="0037078C" w:rsidRDefault="0037078C" w:rsidP="0037078C">
            <w:pPr>
              <w:spacing w:line="360" w:lineRule="auto"/>
              <w:jc w:val="both"/>
              <w:rPr>
                <w:rFonts w:ascii="Times New Roman" w:hAnsi="Times New Roman" w:cs="Times New Roman"/>
              </w:rPr>
            </w:pPr>
          </w:p>
        </w:tc>
        <w:tc>
          <w:tcPr>
            <w:tcW w:w="858" w:type="dxa"/>
          </w:tcPr>
          <w:p w14:paraId="16D4F52A" w14:textId="77777777" w:rsidR="0037078C" w:rsidRPr="002F1817" w:rsidRDefault="0037078C" w:rsidP="0037078C">
            <w:pPr>
              <w:spacing w:line="360" w:lineRule="auto"/>
              <w:jc w:val="both"/>
              <w:rPr>
                <w:rFonts w:ascii="Times New Roman" w:hAnsi="Times New Roman" w:cs="Times New Roman"/>
                <w:lang w:val="en-US"/>
              </w:rPr>
            </w:pPr>
          </w:p>
        </w:tc>
      </w:tr>
    </w:tbl>
    <w:p w14:paraId="7F03B42A" w14:textId="1A9287C5" w:rsidR="00660E93" w:rsidRDefault="00660E93" w:rsidP="004064A6">
      <w:pPr>
        <w:spacing w:line="360" w:lineRule="auto"/>
        <w:jc w:val="both"/>
        <w:rPr>
          <w:rFonts w:ascii="Times New Roman" w:hAnsi="Times New Roman" w:cs="Times New Roman"/>
        </w:rPr>
      </w:pPr>
    </w:p>
    <w:p w14:paraId="223E13B6" w14:textId="59FEAF28" w:rsidR="00C6279E" w:rsidRDefault="00660E93" w:rsidP="004064A6">
      <w:pPr>
        <w:spacing w:line="360" w:lineRule="auto"/>
        <w:jc w:val="both"/>
        <w:rPr>
          <w:rFonts w:ascii="Times New Roman" w:hAnsi="Times New Roman" w:cs="Times New Roman"/>
        </w:rPr>
      </w:pPr>
      <w:r w:rsidRPr="00660E93">
        <w:rPr>
          <w:rFonts w:ascii="Times New Roman" w:hAnsi="Times New Roman" w:cs="Times New Roman"/>
        </w:rPr>
        <w:t>Table 2 presents data on various plant growth parameters, including plant height, width, number of leaf branches, as well as the number of flowers and fruits.</w:t>
      </w:r>
      <w:r>
        <w:rPr>
          <w:rFonts w:ascii="Times New Roman" w:hAnsi="Times New Roman" w:cs="Times New Roman"/>
        </w:rPr>
        <w:t xml:space="preserve"> </w:t>
      </w:r>
      <w:r w:rsidR="007F577B" w:rsidRPr="007F577B">
        <w:rPr>
          <w:rFonts w:ascii="Times New Roman" w:hAnsi="Times New Roman" w:cs="Times New Roman"/>
        </w:rPr>
        <w:t>At 90 days, all treatments resulted in a significant increase in plant height compared to the control, with the exception of treatments T6 and T11.</w:t>
      </w:r>
      <w:r w:rsidR="007F577B">
        <w:rPr>
          <w:rFonts w:ascii="Times New Roman" w:hAnsi="Times New Roman" w:cs="Times New Roman"/>
        </w:rPr>
        <w:t xml:space="preserve"> </w:t>
      </w:r>
      <w:r w:rsidR="00C6279E" w:rsidRPr="00C6279E">
        <w:rPr>
          <w:rFonts w:ascii="Times New Roman" w:hAnsi="Times New Roman" w:cs="Times New Roman"/>
        </w:rPr>
        <w:t xml:space="preserve">This indicates that most treatments positively affected vertical growth, with T6 and T11 showing no improvement. Similarly, plant width was significantly increased in all treatments except for T11, suggesting that most treatments enhanced the horizontal spread </w:t>
      </w:r>
      <w:r w:rsidR="00C6279E" w:rsidRPr="00C6279E">
        <w:rPr>
          <w:rFonts w:ascii="Times New Roman" w:hAnsi="Times New Roman" w:cs="Times New Roman"/>
        </w:rPr>
        <w:lastRenderedPageBreak/>
        <w:t>of the plants. The number of leaf branches also showed a significant increase in all treatments relative to the control, indicating improved branching and overall plant development. For flower production, treatments T4, T5, T8, T9, and T10 demonstrated a significant increase in the number of flowers per plant, reflecting enhanced reproductive capacity. However, the number of fruits per plant was significantly higher in all treatments, except for T8, indicating that most treatments promoted fruiting, with T8 showing no significant improvement in this aspect.</w:t>
      </w:r>
      <w:r w:rsidR="00C6279E">
        <w:rPr>
          <w:rFonts w:ascii="Times New Roman" w:hAnsi="Times New Roman" w:cs="Times New Roman"/>
        </w:rPr>
        <w:t xml:space="preserve"> </w:t>
      </w:r>
      <w:r w:rsidR="005A0B9F">
        <w:rPr>
          <w:rFonts w:ascii="Times New Roman" w:hAnsi="Times New Roman" w:cs="Times New Roman"/>
        </w:rPr>
        <w:t>Above</w:t>
      </w:r>
      <w:r w:rsidR="00C6279E" w:rsidRPr="00C6279E">
        <w:rPr>
          <w:rFonts w:ascii="Times New Roman" w:hAnsi="Times New Roman" w:cs="Times New Roman"/>
        </w:rPr>
        <w:t xml:space="preserve"> table</w:t>
      </w:r>
      <w:r w:rsidR="005A0B9F">
        <w:rPr>
          <w:rFonts w:ascii="Times New Roman" w:hAnsi="Times New Roman" w:cs="Times New Roman"/>
        </w:rPr>
        <w:t xml:space="preserve"> </w:t>
      </w:r>
      <w:r w:rsidR="00C6279E" w:rsidRPr="00C6279E">
        <w:rPr>
          <w:rFonts w:ascii="Times New Roman" w:hAnsi="Times New Roman" w:cs="Times New Roman"/>
        </w:rPr>
        <w:t>helps in comparing the effects of different treatments on these growth traits, providing insights into which treatments lead to better plant growth, flowering, and fruiting.</w:t>
      </w:r>
    </w:p>
    <w:p w14:paraId="36ED343A" w14:textId="7580A8F6" w:rsidR="00056B64" w:rsidRPr="005A0B9F" w:rsidRDefault="009256E4" w:rsidP="004064A6">
      <w:pPr>
        <w:spacing w:line="360" w:lineRule="auto"/>
        <w:jc w:val="both"/>
        <w:rPr>
          <w:rFonts w:ascii="Times New Roman" w:hAnsi="Times New Roman" w:cs="Times New Roman"/>
        </w:rPr>
      </w:pPr>
      <w:r w:rsidRPr="00C92395">
        <w:rPr>
          <w:rFonts w:ascii="Times New Roman" w:hAnsi="Times New Roman" w:cs="Times New Roman"/>
        </w:rPr>
        <w:t xml:space="preserve">In this study, the growth and development of plants were evaluated under different treatments by measuring plant height, plant width, and the number of leaves per plant at </w:t>
      </w:r>
      <w:r>
        <w:rPr>
          <w:rFonts w:ascii="Times New Roman" w:hAnsi="Times New Roman" w:cs="Times New Roman"/>
        </w:rPr>
        <w:t>different time interval</w:t>
      </w:r>
      <w:r w:rsidRPr="00C92395">
        <w:rPr>
          <w:rFonts w:ascii="Times New Roman" w:hAnsi="Times New Roman" w:cs="Times New Roman"/>
        </w:rPr>
        <w:t xml:space="preserve">. </w:t>
      </w:r>
      <w:r w:rsidR="0037078C" w:rsidRPr="00514086">
        <w:rPr>
          <w:rFonts w:ascii="Times New Roman" w:hAnsi="Times New Roman" w:cs="Times New Roman"/>
        </w:rPr>
        <w:t xml:space="preserve">Statistical analysis revealed significant differences among treatments, </w:t>
      </w:r>
      <w:r w:rsidR="0037078C" w:rsidRPr="003E09CA">
        <w:rPr>
          <w:rFonts w:ascii="Times New Roman" w:hAnsi="Times New Roman" w:cs="Times New Roman"/>
        </w:rPr>
        <w:t>for plant width and plant height at 90 days, with p-values &lt;0.001 and high F-values 160.633 and 258.279, respectively. However, the effect of treatments on plant height at 30 days was not significant (p = 0.438), suggesting that the differences become more prominent over time.</w:t>
      </w:r>
      <w:r w:rsidR="00C22ABD">
        <w:rPr>
          <w:rFonts w:ascii="Times New Roman" w:hAnsi="Times New Roman" w:cs="Times New Roman"/>
        </w:rPr>
        <w:t xml:space="preserve"> </w:t>
      </w:r>
      <w:r w:rsidR="006C2E8F" w:rsidRPr="006C2E8F">
        <w:rPr>
          <w:rFonts w:ascii="Times New Roman" w:hAnsi="Times New Roman" w:cs="Times New Roman"/>
        </w:rPr>
        <w:t>These finding suggest that different treatments have a significant impact on the growth parameters of plants.</w:t>
      </w:r>
    </w:p>
    <w:p w14:paraId="1417C0F4" w14:textId="75074523" w:rsidR="00024466" w:rsidRPr="00056B64" w:rsidRDefault="00873715" w:rsidP="00056B64">
      <w:pPr>
        <w:pStyle w:val="ListParagraph"/>
        <w:numPr>
          <w:ilvl w:val="1"/>
          <w:numId w:val="10"/>
        </w:numPr>
        <w:spacing w:line="360" w:lineRule="auto"/>
        <w:jc w:val="both"/>
        <w:rPr>
          <w:b/>
          <w:bCs/>
          <w:lang w:val="en-US"/>
        </w:rPr>
      </w:pPr>
      <w:r>
        <w:rPr>
          <w:b/>
          <w:bCs/>
          <w:lang w:val="en-US"/>
        </w:rPr>
        <w:t xml:space="preserve"> </w:t>
      </w:r>
      <w:r w:rsidR="00024466" w:rsidRPr="00056B64">
        <w:rPr>
          <w:b/>
          <w:bCs/>
          <w:lang w:val="en-US"/>
        </w:rPr>
        <w:t xml:space="preserve">Nutrient </w:t>
      </w:r>
      <w:r w:rsidR="002F1817" w:rsidRPr="00056B64">
        <w:rPr>
          <w:b/>
          <w:bCs/>
          <w:lang w:val="en-US"/>
        </w:rPr>
        <w:t xml:space="preserve">analysis </w:t>
      </w:r>
      <w:r w:rsidR="00024466" w:rsidRPr="00056B64">
        <w:rPr>
          <w:b/>
          <w:bCs/>
          <w:lang w:val="en-US"/>
        </w:rPr>
        <w:t>from soil of</w:t>
      </w:r>
      <w:r w:rsidR="002F1817" w:rsidRPr="00056B64">
        <w:rPr>
          <w:b/>
          <w:bCs/>
          <w:lang w:val="en-US"/>
        </w:rPr>
        <w:t xml:space="preserve"> Tomato</w:t>
      </w:r>
      <w:r w:rsidR="00024466" w:rsidRPr="00056B64">
        <w:rPr>
          <w:b/>
          <w:bCs/>
          <w:lang w:val="en-US"/>
        </w:rPr>
        <w:t xml:space="preserve"> plant:</w:t>
      </w:r>
    </w:p>
    <w:p w14:paraId="121838A7" w14:textId="3A772398" w:rsidR="005A0B9F" w:rsidRPr="005032EA" w:rsidRDefault="005A0B9F" w:rsidP="00024466">
      <w:pPr>
        <w:spacing w:line="360" w:lineRule="auto"/>
        <w:jc w:val="both"/>
        <w:rPr>
          <w:rFonts w:ascii="Times New Roman" w:hAnsi="Times New Roman" w:cs="Times New Roman"/>
        </w:rPr>
      </w:pPr>
      <w:r w:rsidRPr="005A0B9F">
        <w:rPr>
          <w:rFonts w:ascii="Times New Roman" w:hAnsi="Times New Roman" w:cs="Times New Roman"/>
        </w:rPr>
        <w:t>The nutrient contents of carbon, nitrogen, phosphorus, and sul</w:t>
      </w:r>
      <w:r>
        <w:rPr>
          <w:rFonts w:ascii="Times New Roman" w:hAnsi="Times New Roman" w:cs="Times New Roman"/>
        </w:rPr>
        <w:t>ph</w:t>
      </w:r>
      <w:r w:rsidRPr="005A0B9F">
        <w:rPr>
          <w:rFonts w:ascii="Times New Roman" w:hAnsi="Times New Roman" w:cs="Times New Roman"/>
        </w:rPr>
        <w:t xml:space="preserve">ur in the soil were measured before and after the application of algal consortia treatments on </w:t>
      </w:r>
      <w:r w:rsidRPr="005A0B9F">
        <w:rPr>
          <w:rFonts w:ascii="Times New Roman" w:hAnsi="Times New Roman" w:cs="Times New Roman"/>
          <w:i/>
          <w:iCs/>
        </w:rPr>
        <w:t>Solanum</w:t>
      </w:r>
      <w:r>
        <w:rPr>
          <w:rFonts w:ascii="Times New Roman" w:hAnsi="Times New Roman" w:cs="Times New Roman"/>
          <w:i/>
          <w:iCs/>
        </w:rPr>
        <w:t xml:space="preserve"> </w:t>
      </w:r>
      <w:proofErr w:type="spellStart"/>
      <w:r>
        <w:rPr>
          <w:rFonts w:ascii="Times New Roman" w:hAnsi="Times New Roman" w:cs="Times New Roman"/>
          <w:i/>
          <w:iCs/>
        </w:rPr>
        <w:t>lycopersicum</w:t>
      </w:r>
      <w:proofErr w:type="spellEnd"/>
      <w:r w:rsidRPr="005A0B9F">
        <w:rPr>
          <w:rFonts w:ascii="Times New Roman" w:hAnsi="Times New Roman" w:cs="Times New Roman"/>
        </w:rPr>
        <w:t xml:space="preserve"> </w:t>
      </w:r>
      <w:r w:rsidR="00660E93">
        <w:rPr>
          <w:rFonts w:ascii="Times New Roman" w:hAnsi="Times New Roman" w:cs="Times New Roman"/>
        </w:rPr>
        <w:t xml:space="preserve">L. </w:t>
      </w:r>
      <w:r w:rsidRPr="005A0B9F">
        <w:rPr>
          <w:rFonts w:ascii="Times New Roman" w:hAnsi="Times New Roman" w:cs="Times New Roman"/>
        </w:rPr>
        <w:t>plants. This comparison helped assess the impact of the algal treatments on soil nutrient levels, offering insights into their potential to enhance soil fertility and plant growth.</w:t>
      </w:r>
    </w:p>
    <w:p w14:paraId="2CB664CF" w14:textId="744C8827" w:rsidR="007B28B0" w:rsidRDefault="00F71874" w:rsidP="00A155A1">
      <w:pPr>
        <w:spacing w:line="360" w:lineRule="auto"/>
        <w:jc w:val="center"/>
        <w:rPr>
          <w:rFonts w:ascii="Times New Roman" w:hAnsi="Times New Roman" w:cs="Times New Roman"/>
          <w:b/>
          <w:bCs/>
          <w:lang w:val="en-US"/>
        </w:rPr>
      </w:pPr>
      <w:r>
        <w:rPr>
          <w:noProof/>
        </w:rPr>
        <w:drawing>
          <wp:inline distT="0" distB="0" distL="0" distR="0" wp14:anchorId="37102732" wp14:editId="40DDAB5A">
            <wp:extent cx="3214948" cy="2529191"/>
            <wp:effectExtent l="0" t="0" r="5080" b="5080"/>
            <wp:docPr id="1597048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48858" name=""/>
                    <pic:cNvPicPr/>
                  </pic:nvPicPr>
                  <pic:blipFill>
                    <a:blip r:embed="rId9"/>
                    <a:stretch>
                      <a:fillRect/>
                    </a:stretch>
                  </pic:blipFill>
                  <pic:spPr>
                    <a:xfrm>
                      <a:off x="0" y="0"/>
                      <a:ext cx="3217949" cy="2531552"/>
                    </a:xfrm>
                    <a:prstGeom prst="rect">
                      <a:avLst/>
                    </a:prstGeom>
                  </pic:spPr>
                </pic:pic>
              </a:graphicData>
            </a:graphic>
          </wp:inline>
        </w:drawing>
      </w:r>
    </w:p>
    <w:p w14:paraId="70E4C630" w14:textId="505A71A1" w:rsidR="007B28B0" w:rsidRDefault="007B28B0" w:rsidP="00A155A1">
      <w:pPr>
        <w:spacing w:line="360" w:lineRule="auto"/>
        <w:jc w:val="center"/>
        <w:rPr>
          <w:rFonts w:ascii="Times New Roman" w:hAnsi="Times New Roman" w:cs="Times New Roman"/>
          <w:b/>
          <w:bCs/>
          <w:lang w:val="en-US"/>
        </w:rPr>
      </w:pPr>
      <w:r>
        <w:rPr>
          <w:rFonts w:ascii="Times New Roman" w:hAnsi="Times New Roman" w:cs="Times New Roman"/>
          <w:b/>
          <w:bCs/>
          <w:lang w:val="en-US"/>
        </w:rPr>
        <w:t>Graph</w:t>
      </w:r>
      <w:r w:rsidR="009F4941">
        <w:rPr>
          <w:rFonts w:ascii="Times New Roman" w:hAnsi="Times New Roman" w:cs="Times New Roman"/>
          <w:b/>
          <w:bCs/>
          <w:lang w:val="en-US"/>
        </w:rPr>
        <w:t xml:space="preserve"> </w:t>
      </w:r>
      <w:r>
        <w:rPr>
          <w:rFonts w:ascii="Times New Roman" w:hAnsi="Times New Roman" w:cs="Times New Roman"/>
          <w:b/>
          <w:bCs/>
          <w:lang w:val="en-US"/>
        </w:rPr>
        <w:t>1: Nutrient analysis from soil</w:t>
      </w:r>
    </w:p>
    <w:p w14:paraId="06595C07" w14:textId="7F694C76" w:rsidR="005A0B9F" w:rsidRPr="005A0B9F" w:rsidRDefault="005A0B9F" w:rsidP="00BC6887">
      <w:pPr>
        <w:spacing w:line="360" w:lineRule="auto"/>
        <w:jc w:val="both"/>
        <w:rPr>
          <w:rFonts w:ascii="Times New Roman" w:hAnsi="Times New Roman" w:cs="Times New Roman"/>
        </w:rPr>
      </w:pPr>
      <w:r w:rsidRPr="005A0B9F">
        <w:rPr>
          <w:rFonts w:ascii="Times New Roman" w:hAnsi="Times New Roman" w:cs="Times New Roman"/>
        </w:rPr>
        <w:t xml:space="preserve">The graph indicates that the levels of </w:t>
      </w:r>
      <w:r>
        <w:rPr>
          <w:rFonts w:ascii="Times New Roman" w:hAnsi="Times New Roman" w:cs="Times New Roman"/>
        </w:rPr>
        <w:t>C</w:t>
      </w:r>
      <w:r w:rsidRPr="005A0B9F">
        <w:rPr>
          <w:rFonts w:ascii="Times New Roman" w:hAnsi="Times New Roman" w:cs="Times New Roman"/>
        </w:rPr>
        <w:t xml:space="preserve">arbon, </w:t>
      </w:r>
      <w:r>
        <w:rPr>
          <w:rFonts w:ascii="Times New Roman" w:hAnsi="Times New Roman" w:cs="Times New Roman"/>
        </w:rPr>
        <w:t>N</w:t>
      </w:r>
      <w:r w:rsidRPr="005A0B9F">
        <w:rPr>
          <w:rFonts w:ascii="Times New Roman" w:hAnsi="Times New Roman" w:cs="Times New Roman"/>
        </w:rPr>
        <w:t xml:space="preserve">itrogen, </w:t>
      </w:r>
      <w:r>
        <w:rPr>
          <w:rFonts w:ascii="Times New Roman" w:hAnsi="Times New Roman" w:cs="Times New Roman"/>
        </w:rPr>
        <w:t>P</w:t>
      </w:r>
      <w:r w:rsidRPr="005A0B9F">
        <w:rPr>
          <w:rFonts w:ascii="Times New Roman" w:hAnsi="Times New Roman" w:cs="Times New Roman"/>
        </w:rPr>
        <w:t xml:space="preserve">hosphorus and </w:t>
      </w:r>
      <w:r>
        <w:rPr>
          <w:rFonts w:ascii="Times New Roman" w:hAnsi="Times New Roman" w:cs="Times New Roman"/>
        </w:rPr>
        <w:t>S</w:t>
      </w:r>
      <w:r w:rsidRPr="005A0B9F">
        <w:rPr>
          <w:rFonts w:ascii="Times New Roman" w:hAnsi="Times New Roman" w:cs="Times New Roman"/>
        </w:rPr>
        <w:t>ul</w:t>
      </w:r>
      <w:r>
        <w:rPr>
          <w:rFonts w:ascii="Times New Roman" w:hAnsi="Times New Roman" w:cs="Times New Roman"/>
        </w:rPr>
        <w:t>ph</w:t>
      </w:r>
      <w:r w:rsidRPr="005A0B9F">
        <w:rPr>
          <w:rFonts w:ascii="Times New Roman" w:hAnsi="Times New Roman" w:cs="Times New Roman"/>
        </w:rPr>
        <w:t xml:space="preserve">ur in the soil increased following the application of biofertilizer. This suggests that the biofertilizer, likely </w:t>
      </w:r>
      <w:r w:rsidRPr="005A0B9F">
        <w:rPr>
          <w:rFonts w:ascii="Times New Roman" w:hAnsi="Times New Roman" w:cs="Times New Roman"/>
        </w:rPr>
        <w:lastRenderedPageBreak/>
        <w:t>containing beneficial algal consortia, effectively enhanced the nutrient content of the soil, potentially improving its fertility and supporting plant growth.</w:t>
      </w:r>
    </w:p>
    <w:p w14:paraId="3EF8C5EF" w14:textId="19724610" w:rsidR="0020649B" w:rsidRPr="00056B64" w:rsidRDefault="00056B64" w:rsidP="00056B64">
      <w:pPr>
        <w:pStyle w:val="ListParagraph"/>
        <w:numPr>
          <w:ilvl w:val="1"/>
          <w:numId w:val="10"/>
        </w:numPr>
        <w:autoSpaceDE w:val="0"/>
        <w:autoSpaceDN w:val="0"/>
        <w:adjustRightInd w:val="0"/>
        <w:spacing w:line="360" w:lineRule="auto"/>
        <w:jc w:val="both"/>
        <w:rPr>
          <w:b/>
          <w:bCs/>
          <w:lang w:val="en-GB"/>
        </w:rPr>
      </w:pPr>
      <w:r>
        <w:rPr>
          <w:b/>
          <w:bCs/>
          <w:lang w:val="en-GB"/>
        </w:rPr>
        <w:t xml:space="preserve"> </w:t>
      </w:r>
      <w:r w:rsidR="00E01903" w:rsidRPr="00056B64">
        <w:rPr>
          <w:b/>
          <w:bCs/>
          <w:lang w:val="en-GB"/>
        </w:rPr>
        <w:t>Hormone analysis:</w:t>
      </w:r>
    </w:p>
    <w:p w14:paraId="542AB930" w14:textId="77777777" w:rsidR="007B28B0" w:rsidRDefault="007B28B0" w:rsidP="00E83371">
      <w:pPr>
        <w:spacing w:line="360" w:lineRule="auto"/>
        <w:jc w:val="both"/>
        <w:rPr>
          <w:rFonts w:ascii="Times New Roman" w:hAnsi="Times New Roman" w:cs="Times New Roman"/>
        </w:rPr>
      </w:pPr>
      <w:r w:rsidRPr="008969A7">
        <w:rPr>
          <w:rFonts w:ascii="Times New Roman" w:hAnsi="Times New Roman" w:cs="Times New Roman"/>
        </w:rPr>
        <w:t>To understand the effects of different fertilizers on plant growth, it is crucial to measure the concentration of plant growth hormones like Indole-3-Acetic Acid (IAA) and Gibberellins (GA). These hormones play a significant role in regulating various physiological processes in plants.</w:t>
      </w:r>
    </w:p>
    <w:p w14:paraId="121B756C" w14:textId="77777777" w:rsidR="00183C87" w:rsidRDefault="00183C87" w:rsidP="007B28B0">
      <w:pPr>
        <w:jc w:val="both"/>
        <w:rPr>
          <w:rFonts w:ascii="Times New Roman" w:hAnsi="Times New Roman" w:cs="Times New Roman"/>
        </w:rPr>
      </w:pPr>
    </w:p>
    <w:p w14:paraId="04E8BCE4" w14:textId="4287E965" w:rsidR="00183C87" w:rsidRDefault="00F71874" w:rsidP="00646FF7">
      <w:pPr>
        <w:jc w:val="center"/>
        <w:rPr>
          <w:rFonts w:ascii="Times New Roman" w:hAnsi="Times New Roman" w:cs="Times New Roman"/>
        </w:rPr>
      </w:pPr>
      <w:r>
        <w:rPr>
          <w:noProof/>
        </w:rPr>
        <w:drawing>
          <wp:inline distT="0" distB="0" distL="0" distR="0" wp14:anchorId="7311A98C" wp14:editId="5A54C562">
            <wp:extent cx="4115286" cy="2638004"/>
            <wp:effectExtent l="0" t="0" r="0" b="0"/>
            <wp:docPr id="1303610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10373" name=""/>
                    <pic:cNvPicPr/>
                  </pic:nvPicPr>
                  <pic:blipFill>
                    <a:blip r:embed="rId10"/>
                    <a:stretch>
                      <a:fillRect/>
                    </a:stretch>
                  </pic:blipFill>
                  <pic:spPr>
                    <a:xfrm>
                      <a:off x="0" y="0"/>
                      <a:ext cx="4123888" cy="2643518"/>
                    </a:xfrm>
                    <a:prstGeom prst="rect">
                      <a:avLst/>
                    </a:prstGeom>
                  </pic:spPr>
                </pic:pic>
              </a:graphicData>
            </a:graphic>
          </wp:inline>
        </w:drawing>
      </w:r>
    </w:p>
    <w:p w14:paraId="07DD6DA4" w14:textId="77777777" w:rsidR="00F71874" w:rsidRDefault="00F71874" w:rsidP="00646FF7">
      <w:pPr>
        <w:jc w:val="center"/>
        <w:rPr>
          <w:rFonts w:ascii="Times New Roman" w:hAnsi="Times New Roman" w:cs="Times New Roman"/>
        </w:rPr>
      </w:pPr>
    </w:p>
    <w:p w14:paraId="52827AF9" w14:textId="4BABE1B4" w:rsidR="00447450" w:rsidRPr="005A0B9F" w:rsidRDefault="00C4622A" w:rsidP="00646FF7">
      <w:pPr>
        <w:jc w:val="center"/>
        <w:rPr>
          <w:rFonts w:ascii="Times New Roman" w:hAnsi="Times New Roman" w:cs="Times New Roman"/>
          <w:b/>
          <w:bCs/>
        </w:rPr>
      </w:pPr>
      <w:r w:rsidRPr="00C4622A">
        <w:rPr>
          <w:rFonts w:ascii="Times New Roman" w:hAnsi="Times New Roman" w:cs="Times New Roman"/>
          <w:b/>
          <w:bCs/>
        </w:rPr>
        <w:t xml:space="preserve">Graph 2: Hormone analysis from </w:t>
      </w:r>
      <w:r w:rsidRPr="00C4622A">
        <w:rPr>
          <w:rFonts w:ascii="Times New Roman" w:hAnsi="Times New Roman" w:cs="Times New Roman"/>
          <w:b/>
          <w:bCs/>
          <w:i/>
          <w:iCs/>
        </w:rPr>
        <w:t xml:space="preserve">Solanum melongena </w:t>
      </w:r>
      <w:r w:rsidRPr="00C4622A">
        <w:rPr>
          <w:rFonts w:ascii="Times New Roman" w:hAnsi="Times New Roman" w:cs="Times New Roman"/>
          <w:b/>
          <w:bCs/>
        </w:rPr>
        <w:t>L.</w:t>
      </w:r>
    </w:p>
    <w:p w14:paraId="5D9C7615" w14:textId="77777777" w:rsidR="005A0B9F" w:rsidRDefault="005A0B9F" w:rsidP="00183C87">
      <w:pPr>
        <w:jc w:val="both"/>
        <w:rPr>
          <w:rFonts w:ascii="Times New Roman" w:hAnsi="Times New Roman" w:cs="Times New Roman"/>
        </w:rPr>
      </w:pPr>
    </w:p>
    <w:p w14:paraId="5E62C362" w14:textId="77777777" w:rsidR="005A0B9F" w:rsidRDefault="005A0B9F" w:rsidP="005A0B9F">
      <w:pPr>
        <w:autoSpaceDE w:val="0"/>
        <w:autoSpaceDN w:val="0"/>
        <w:adjustRightInd w:val="0"/>
        <w:spacing w:line="360" w:lineRule="auto"/>
        <w:jc w:val="both"/>
        <w:rPr>
          <w:rFonts w:ascii="Times New Roman" w:hAnsi="Times New Roman" w:cs="Times New Roman"/>
          <w:kern w:val="0"/>
        </w:rPr>
      </w:pPr>
      <w:r w:rsidRPr="005A0B9F">
        <w:rPr>
          <w:rFonts w:ascii="Times New Roman" w:hAnsi="Times New Roman" w:cs="Times New Roman"/>
          <w:kern w:val="0"/>
        </w:rPr>
        <w:t xml:space="preserve">In the study, the application of algal consortia significantly increased the concentration of indole-3-acetic acid (IAA) in </w:t>
      </w:r>
      <w:r w:rsidRPr="005A0B9F">
        <w:rPr>
          <w:rFonts w:ascii="Times New Roman" w:hAnsi="Times New Roman" w:cs="Times New Roman"/>
          <w:i/>
          <w:iCs/>
          <w:kern w:val="0"/>
        </w:rPr>
        <w:t xml:space="preserve">Solanum </w:t>
      </w:r>
      <w:proofErr w:type="spellStart"/>
      <w:r w:rsidRPr="005A0B9F">
        <w:rPr>
          <w:rFonts w:ascii="Times New Roman" w:hAnsi="Times New Roman" w:cs="Times New Roman"/>
          <w:i/>
          <w:iCs/>
          <w:kern w:val="0"/>
        </w:rPr>
        <w:t>lycopersicum</w:t>
      </w:r>
      <w:proofErr w:type="spellEnd"/>
      <w:r w:rsidRPr="005A0B9F">
        <w:rPr>
          <w:rFonts w:ascii="Times New Roman" w:hAnsi="Times New Roman" w:cs="Times New Roman"/>
          <w:kern w:val="0"/>
        </w:rPr>
        <w:t xml:space="preserve"> L. when using both liquid fertilizers and immobilized algal cells, compared to plants treated with chemical fertilizers, as shown in Graph 2. This suggests that algal consortia are highly effective in promoting plant growth and development, likely due to the enhanced production of IAA, a key plant hormone responsible for regulating cell elongation and root development. </w:t>
      </w:r>
    </w:p>
    <w:p w14:paraId="02F9C8D3" w14:textId="43ECA2CD" w:rsidR="00A65115" w:rsidRDefault="005A0B9F" w:rsidP="00183C87">
      <w:pPr>
        <w:autoSpaceDE w:val="0"/>
        <w:autoSpaceDN w:val="0"/>
        <w:adjustRightInd w:val="0"/>
        <w:spacing w:line="360" w:lineRule="auto"/>
        <w:jc w:val="both"/>
        <w:rPr>
          <w:rFonts w:ascii="Times New Roman" w:hAnsi="Times New Roman" w:cs="Times New Roman"/>
          <w:kern w:val="0"/>
        </w:rPr>
      </w:pPr>
      <w:r w:rsidRPr="005A0B9F">
        <w:rPr>
          <w:rFonts w:ascii="Times New Roman" w:hAnsi="Times New Roman" w:cs="Times New Roman"/>
          <w:kern w:val="0"/>
        </w:rPr>
        <w:t>Furthermore, the gibberellin concentration was higher in all treatments compared to the chemical fertilizer treatment, except for the plants treated with T6. This indicates that the algal treatments have a greater potential to enhance plant growth by influencing gibberellin levels, which play a crucial role in stem elongation and seed germination. Overall, these results demonstrate that algal consortia can be more effective than traditional chemical fertilizers in promoting plant growth and enhancing hormone production.</w:t>
      </w:r>
    </w:p>
    <w:p w14:paraId="7DFC5A6E" w14:textId="77777777" w:rsidR="0002259B" w:rsidRDefault="0002259B" w:rsidP="00183C87">
      <w:pPr>
        <w:autoSpaceDE w:val="0"/>
        <w:autoSpaceDN w:val="0"/>
        <w:adjustRightInd w:val="0"/>
        <w:spacing w:line="360" w:lineRule="auto"/>
        <w:jc w:val="both"/>
        <w:rPr>
          <w:rFonts w:ascii="Times New Roman" w:hAnsi="Times New Roman" w:cs="Times New Roman"/>
          <w:kern w:val="0"/>
        </w:rPr>
      </w:pPr>
    </w:p>
    <w:p w14:paraId="550FCC7D" w14:textId="77777777" w:rsidR="00056B64" w:rsidRPr="00056B64" w:rsidRDefault="00056B64" w:rsidP="00183C87">
      <w:pPr>
        <w:autoSpaceDE w:val="0"/>
        <w:autoSpaceDN w:val="0"/>
        <w:adjustRightInd w:val="0"/>
        <w:spacing w:line="360" w:lineRule="auto"/>
        <w:jc w:val="both"/>
        <w:rPr>
          <w:rFonts w:ascii="Times New Roman" w:hAnsi="Times New Roman" w:cs="Times New Roman"/>
          <w:kern w:val="0"/>
        </w:rPr>
      </w:pPr>
    </w:p>
    <w:p w14:paraId="781FE27F" w14:textId="5C4BE51A" w:rsidR="005A0B9F" w:rsidRPr="00056B64" w:rsidRDefault="000C3D5A" w:rsidP="00056B64">
      <w:pPr>
        <w:pStyle w:val="ListParagraph"/>
        <w:numPr>
          <w:ilvl w:val="0"/>
          <w:numId w:val="10"/>
        </w:numPr>
        <w:autoSpaceDE w:val="0"/>
        <w:autoSpaceDN w:val="0"/>
        <w:adjustRightInd w:val="0"/>
        <w:spacing w:line="360" w:lineRule="auto"/>
        <w:jc w:val="both"/>
        <w:rPr>
          <w:b/>
          <w:bCs/>
          <w:lang w:val="en-GB"/>
        </w:rPr>
      </w:pPr>
      <w:bookmarkStart w:id="2" w:name="_Hlk186995590"/>
      <w:bookmarkEnd w:id="1"/>
      <w:r w:rsidRPr="00056B64">
        <w:rPr>
          <w:b/>
          <w:bCs/>
          <w:lang w:val="en-GB"/>
        </w:rPr>
        <w:lastRenderedPageBreak/>
        <w:t>Discussion:</w:t>
      </w:r>
    </w:p>
    <w:p w14:paraId="5621871F" w14:textId="392E55CC" w:rsidR="00C45671" w:rsidRPr="00056B64" w:rsidRDefault="005A0B9F" w:rsidP="00C45671">
      <w:pPr>
        <w:autoSpaceDE w:val="0"/>
        <w:autoSpaceDN w:val="0"/>
        <w:adjustRightInd w:val="0"/>
        <w:spacing w:line="360" w:lineRule="auto"/>
        <w:jc w:val="both"/>
        <w:rPr>
          <w:rFonts w:ascii="Times New Roman" w:hAnsi="Times New Roman" w:cs="Times New Roman"/>
          <w:kern w:val="0"/>
        </w:rPr>
      </w:pPr>
      <w:r w:rsidRPr="005A0B9F">
        <w:rPr>
          <w:rFonts w:ascii="Times New Roman" w:hAnsi="Times New Roman" w:cs="Times New Roman"/>
          <w:kern w:val="0"/>
        </w:rPr>
        <w:t xml:space="preserve">The results of this study </w:t>
      </w:r>
      <w:r w:rsidR="002806AF">
        <w:rPr>
          <w:rFonts w:ascii="Times New Roman" w:hAnsi="Times New Roman" w:cs="Times New Roman"/>
          <w:kern w:val="0"/>
        </w:rPr>
        <w:t>showed that</w:t>
      </w:r>
      <w:r w:rsidRPr="005A0B9F">
        <w:rPr>
          <w:rFonts w:ascii="Times New Roman" w:hAnsi="Times New Roman" w:cs="Times New Roman"/>
          <w:kern w:val="0"/>
        </w:rPr>
        <w:t xml:space="preserve"> the significant benefits of using algal consortia as biofertilizers for enhancing the growth and development of </w:t>
      </w:r>
      <w:r w:rsidRPr="005A0B9F">
        <w:rPr>
          <w:rFonts w:ascii="Times New Roman" w:hAnsi="Times New Roman" w:cs="Times New Roman"/>
          <w:i/>
          <w:iCs/>
          <w:kern w:val="0"/>
        </w:rPr>
        <w:t xml:space="preserve">Solanum </w:t>
      </w:r>
      <w:proofErr w:type="spellStart"/>
      <w:r w:rsidRPr="005A0B9F">
        <w:rPr>
          <w:rFonts w:ascii="Times New Roman" w:hAnsi="Times New Roman" w:cs="Times New Roman"/>
          <w:i/>
          <w:iCs/>
          <w:kern w:val="0"/>
        </w:rPr>
        <w:t>lycopersicum</w:t>
      </w:r>
      <w:proofErr w:type="spellEnd"/>
      <w:r w:rsidRPr="005A0B9F">
        <w:rPr>
          <w:rFonts w:ascii="Times New Roman" w:hAnsi="Times New Roman" w:cs="Times New Roman"/>
          <w:kern w:val="0"/>
        </w:rPr>
        <w:t xml:space="preserve"> L. (tomato) plants. Both liquid fertilizers and immobilized algal cells led to notable improvements in plant </w:t>
      </w:r>
      <w:r w:rsidR="002806AF">
        <w:rPr>
          <w:rFonts w:ascii="Times New Roman" w:hAnsi="Times New Roman" w:cs="Times New Roman"/>
          <w:kern w:val="0"/>
        </w:rPr>
        <w:t>growth parameter</w:t>
      </w:r>
      <w:r w:rsidR="00FD5FF8">
        <w:rPr>
          <w:rFonts w:ascii="Times New Roman" w:hAnsi="Times New Roman" w:cs="Times New Roman"/>
          <w:kern w:val="0"/>
        </w:rPr>
        <w:t xml:space="preserve">s such as plant </w:t>
      </w:r>
      <w:r w:rsidRPr="005A0B9F">
        <w:rPr>
          <w:rFonts w:ascii="Times New Roman" w:hAnsi="Times New Roman" w:cs="Times New Roman"/>
          <w:kern w:val="0"/>
        </w:rPr>
        <w:t>height, width, number of leaf branches</w:t>
      </w:r>
      <w:r w:rsidR="002806AF">
        <w:rPr>
          <w:rFonts w:ascii="Times New Roman" w:hAnsi="Times New Roman" w:cs="Times New Roman"/>
          <w:kern w:val="0"/>
        </w:rPr>
        <w:t xml:space="preserve"> </w:t>
      </w:r>
      <w:r w:rsidRPr="005A0B9F">
        <w:rPr>
          <w:rFonts w:ascii="Times New Roman" w:hAnsi="Times New Roman" w:cs="Times New Roman"/>
          <w:kern w:val="0"/>
        </w:rPr>
        <w:t xml:space="preserve">when compared to the control group. </w:t>
      </w:r>
      <w:r w:rsidR="007F577B" w:rsidRPr="007F577B">
        <w:rPr>
          <w:rFonts w:ascii="Times New Roman" w:hAnsi="Times New Roman" w:cs="Times New Roman"/>
          <w:kern w:val="0"/>
        </w:rPr>
        <w:t xml:space="preserve">A study by </w:t>
      </w:r>
      <w:proofErr w:type="spellStart"/>
      <w:r w:rsidR="007F577B" w:rsidRPr="007F577B">
        <w:rPr>
          <w:rFonts w:ascii="Times New Roman" w:hAnsi="Times New Roman" w:cs="Times New Roman"/>
          <w:kern w:val="0"/>
        </w:rPr>
        <w:t>Dineshkumar</w:t>
      </w:r>
      <w:proofErr w:type="spellEnd"/>
      <w:r w:rsidR="007F577B" w:rsidRPr="007F577B">
        <w:rPr>
          <w:rFonts w:ascii="Times New Roman" w:hAnsi="Times New Roman" w:cs="Times New Roman"/>
          <w:kern w:val="0"/>
        </w:rPr>
        <w:t xml:space="preserve"> </w:t>
      </w:r>
      <w:r w:rsidR="007F577B" w:rsidRPr="007F577B">
        <w:rPr>
          <w:rFonts w:ascii="Times New Roman" w:hAnsi="Times New Roman" w:cs="Times New Roman"/>
          <w:i/>
          <w:iCs/>
          <w:kern w:val="0"/>
        </w:rPr>
        <w:t>et al.</w:t>
      </w:r>
      <w:r w:rsidR="007F577B">
        <w:rPr>
          <w:rFonts w:ascii="Times New Roman" w:hAnsi="Times New Roman" w:cs="Times New Roman"/>
          <w:i/>
          <w:iCs/>
          <w:kern w:val="0"/>
        </w:rPr>
        <w:t>,</w:t>
      </w:r>
      <w:r w:rsidR="007F577B" w:rsidRPr="007F577B">
        <w:rPr>
          <w:rFonts w:ascii="Times New Roman" w:hAnsi="Times New Roman" w:cs="Times New Roman"/>
          <w:kern w:val="0"/>
        </w:rPr>
        <w:t xml:space="preserve"> (2021) found that microalgal-based biofertilizers</w:t>
      </w:r>
      <w:r w:rsidR="007F577B">
        <w:rPr>
          <w:rFonts w:ascii="Times New Roman" w:hAnsi="Times New Roman" w:cs="Times New Roman"/>
          <w:kern w:val="0"/>
        </w:rPr>
        <w:t xml:space="preserve">, </w:t>
      </w:r>
      <w:r w:rsidR="007F577B" w:rsidRPr="007F577B">
        <w:rPr>
          <w:rFonts w:ascii="Times New Roman" w:hAnsi="Times New Roman" w:cs="Times New Roman"/>
          <w:kern w:val="0"/>
        </w:rPr>
        <w:t xml:space="preserve">especially a combination of </w:t>
      </w:r>
      <w:r w:rsidR="007F577B" w:rsidRPr="007F577B">
        <w:rPr>
          <w:rFonts w:ascii="Times New Roman" w:hAnsi="Times New Roman" w:cs="Times New Roman"/>
          <w:i/>
          <w:iCs/>
          <w:kern w:val="0"/>
        </w:rPr>
        <w:t>Chlorella vulgaris</w:t>
      </w:r>
      <w:r w:rsidR="007F577B" w:rsidRPr="007F577B">
        <w:rPr>
          <w:rFonts w:ascii="Times New Roman" w:hAnsi="Times New Roman" w:cs="Times New Roman"/>
          <w:kern w:val="0"/>
        </w:rPr>
        <w:t xml:space="preserve"> and cow dung</w:t>
      </w:r>
      <w:r w:rsidR="00660E93">
        <w:rPr>
          <w:rFonts w:ascii="Times New Roman" w:hAnsi="Times New Roman" w:cs="Times New Roman"/>
          <w:kern w:val="0"/>
        </w:rPr>
        <w:t xml:space="preserve"> </w:t>
      </w:r>
      <w:r w:rsidR="007F577B" w:rsidRPr="007F577B">
        <w:rPr>
          <w:rFonts w:ascii="Times New Roman" w:hAnsi="Times New Roman" w:cs="Times New Roman"/>
          <w:kern w:val="0"/>
        </w:rPr>
        <w:t>significantly improved tomato plant growth compared to conventional methods, highlighting their potential as an eco-friendly and non-toxic alternative to chemical fertilizers.</w:t>
      </w:r>
      <w:r w:rsidR="007F577B">
        <w:rPr>
          <w:rFonts w:ascii="Times New Roman" w:hAnsi="Times New Roman" w:cs="Times New Roman"/>
          <w:kern w:val="0"/>
        </w:rPr>
        <w:t xml:space="preserve"> </w:t>
      </w:r>
      <w:r w:rsidR="00C45671">
        <w:rPr>
          <w:rFonts w:ascii="Times New Roman" w:hAnsi="Times New Roman" w:cs="Times New Roman"/>
          <w:kern w:val="0"/>
        </w:rPr>
        <w:t xml:space="preserve">Also, Grunert </w:t>
      </w:r>
      <w:r w:rsidR="00C45671" w:rsidRPr="00C45671">
        <w:rPr>
          <w:rFonts w:ascii="Times New Roman" w:hAnsi="Times New Roman" w:cs="Times New Roman"/>
          <w:i/>
          <w:iCs/>
          <w:kern w:val="0"/>
        </w:rPr>
        <w:t>et al.,</w:t>
      </w:r>
      <w:r w:rsidR="00C45671">
        <w:rPr>
          <w:rFonts w:ascii="Times New Roman" w:hAnsi="Times New Roman" w:cs="Times New Roman"/>
          <w:kern w:val="0"/>
        </w:rPr>
        <w:t xml:space="preserve"> (2016) </w:t>
      </w:r>
      <w:r w:rsidR="00C45671" w:rsidRPr="00C45671">
        <w:rPr>
          <w:rFonts w:ascii="Times New Roman" w:hAnsi="Times New Roman" w:cs="Times New Roman"/>
          <w:kern w:val="0"/>
        </w:rPr>
        <w:t>st</w:t>
      </w:r>
      <w:r w:rsidR="00C45671">
        <w:rPr>
          <w:rFonts w:ascii="Times New Roman" w:hAnsi="Times New Roman" w:cs="Times New Roman"/>
          <w:kern w:val="0"/>
        </w:rPr>
        <w:t>udied</w:t>
      </w:r>
      <w:r w:rsidR="00C45671" w:rsidRPr="00C45671">
        <w:rPr>
          <w:rFonts w:ascii="Times New Roman" w:hAnsi="Times New Roman" w:cs="Times New Roman"/>
          <w:kern w:val="0"/>
        </w:rPr>
        <w:t xml:space="preserve"> that microalgal-based fertilizers can effectively support plant growth and improve fruit quality, offering a sustainable alternative to commercial organic fertilizers</w:t>
      </w:r>
      <w:r w:rsidR="00C45671">
        <w:rPr>
          <w:rFonts w:ascii="Times New Roman" w:hAnsi="Times New Roman" w:cs="Times New Roman"/>
          <w:kern w:val="0"/>
        </w:rPr>
        <w:t>.</w:t>
      </w:r>
      <w:r w:rsidR="00C45671" w:rsidRPr="00C45671">
        <w:rPr>
          <w:rFonts w:ascii="Times New Roman" w:hAnsi="Times New Roman" w:cs="Times New Roman"/>
          <w:kern w:val="0"/>
        </w:rPr>
        <w:t xml:space="preserve"> </w:t>
      </w:r>
    </w:p>
    <w:p w14:paraId="7627EFCF" w14:textId="4CD6143D" w:rsidR="00C45671" w:rsidRPr="005A0B9F" w:rsidRDefault="005A0B9F" w:rsidP="00C45671">
      <w:pPr>
        <w:autoSpaceDE w:val="0"/>
        <w:autoSpaceDN w:val="0"/>
        <w:adjustRightInd w:val="0"/>
        <w:spacing w:line="360" w:lineRule="auto"/>
        <w:jc w:val="both"/>
        <w:rPr>
          <w:rFonts w:ascii="Times New Roman" w:hAnsi="Times New Roman" w:cs="Times New Roman"/>
          <w:kern w:val="0"/>
        </w:rPr>
      </w:pPr>
      <w:r w:rsidRPr="005A0B9F">
        <w:rPr>
          <w:rFonts w:ascii="Times New Roman" w:hAnsi="Times New Roman" w:cs="Times New Roman"/>
          <w:kern w:val="0"/>
        </w:rPr>
        <w:t>Flower production was notably higher in treatments T4, T5, T8, T9, and T10, indicating that algal consortia may have a direct impact on the reproductive capacity of the plants. In contrast, the number of fruits per plant was significantly increased in most treatments except T8, indicating that algal treatments generally promote fruiting. This is consistent with previous studies showing that biofertilizers can enhance both vegetative and reproductive growth.</w:t>
      </w:r>
      <w:r w:rsidR="00FD5FF8">
        <w:rPr>
          <w:rFonts w:ascii="Times New Roman" w:hAnsi="Times New Roman" w:cs="Times New Roman"/>
          <w:kern w:val="0"/>
        </w:rPr>
        <w:t xml:space="preserve"> So</w:t>
      </w:r>
      <w:r w:rsidR="00A13D09">
        <w:rPr>
          <w:rFonts w:ascii="Times New Roman" w:hAnsi="Times New Roman" w:cs="Times New Roman"/>
          <w:kern w:val="0"/>
        </w:rPr>
        <w:t xml:space="preserve">, </w:t>
      </w:r>
      <w:r w:rsidR="00FD5FF8">
        <w:rPr>
          <w:rFonts w:ascii="Times New Roman" w:hAnsi="Times New Roman" w:cs="Times New Roman"/>
          <w:kern w:val="0"/>
        </w:rPr>
        <w:t>the yield parameters were also increased.</w:t>
      </w:r>
      <w:r w:rsidR="001E15B3">
        <w:rPr>
          <w:rFonts w:ascii="Times New Roman" w:hAnsi="Times New Roman" w:cs="Times New Roman"/>
          <w:kern w:val="0"/>
        </w:rPr>
        <w:t xml:space="preserve"> In </w:t>
      </w:r>
      <w:r w:rsidR="001E15B3" w:rsidRPr="001E15B3">
        <w:rPr>
          <w:rFonts w:ascii="Times New Roman" w:hAnsi="Times New Roman" w:cs="Times New Roman"/>
          <w:kern w:val="0"/>
        </w:rPr>
        <w:t xml:space="preserve">field experiments </w:t>
      </w:r>
      <w:proofErr w:type="spellStart"/>
      <w:r w:rsidR="001E15B3" w:rsidRPr="001E15B3">
        <w:rPr>
          <w:rFonts w:ascii="Times New Roman" w:hAnsi="Times New Roman" w:cs="Times New Roman"/>
          <w:kern w:val="0"/>
        </w:rPr>
        <w:t>Quintarelli</w:t>
      </w:r>
      <w:proofErr w:type="spellEnd"/>
      <w:r w:rsidR="001E15B3">
        <w:rPr>
          <w:rFonts w:ascii="Times New Roman" w:hAnsi="Times New Roman" w:cs="Times New Roman"/>
          <w:kern w:val="0"/>
        </w:rPr>
        <w:t xml:space="preserve"> </w:t>
      </w:r>
      <w:r w:rsidR="001E15B3" w:rsidRPr="001E15B3">
        <w:rPr>
          <w:rFonts w:ascii="Times New Roman" w:hAnsi="Times New Roman" w:cs="Times New Roman"/>
          <w:i/>
          <w:iCs/>
          <w:kern w:val="0"/>
        </w:rPr>
        <w:t>et al.,</w:t>
      </w:r>
      <w:r w:rsidR="001E15B3">
        <w:rPr>
          <w:rFonts w:ascii="Times New Roman" w:hAnsi="Times New Roman" w:cs="Times New Roman"/>
          <w:kern w:val="0"/>
        </w:rPr>
        <w:t xml:space="preserve"> </w:t>
      </w:r>
      <w:r w:rsidR="00A13D09">
        <w:rPr>
          <w:rFonts w:ascii="Times New Roman" w:hAnsi="Times New Roman" w:cs="Times New Roman"/>
          <w:kern w:val="0"/>
        </w:rPr>
        <w:t>(</w:t>
      </w:r>
      <w:r w:rsidR="001E15B3">
        <w:rPr>
          <w:rFonts w:ascii="Times New Roman" w:hAnsi="Times New Roman" w:cs="Times New Roman"/>
          <w:kern w:val="0"/>
        </w:rPr>
        <w:t>2024</w:t>
      </w:r>
      <w:r w:rsidR="00A13D09">
        <w:rPr>
          <w:rFonts w:ascii="Times New Roman" w:hAnsi="Times New Roman" w:cs="Times New Roman"/>
          <w:kern w:val="0"/>
        </w:rPr>
        <w:t>)</w:t>
      </w:r>
      <w:r w:rsidR="001E15B3" w:rsidRPr="001E15B3">
        <w:rPr>
          <w:rFonts w:ascii="Times New Roman" w:hAnsi="Times New Roman" w:cs="Times New Roman"/>
          <w:kern w:val="0"/>
        </w:rPr>
        <w:t xml:space="preserve"> demonstrated that the application of microbial biofertilizers (PGPMs) and algae-based </w:t>
      </w:r>
      <w:r w:rsidR="00A13D09" w:rsidRPr="001E15B3">
        <w:rPr>
          <w:rFonts w:ascii="Times New Roman" w:hAnsi="Times New Roman" w:cs="Times New Roman"/>
          <w:kern w:val="0"/>
        </w:rPr>
        <w:t>bio stimulants</w:t>
      </w:r>
      <w:r w:rsidR="001E15B3" w:rsidRPr="001E15B3">
        <w:rPr>
          <w:rFonts w:ascii="Times New Roman" w:hAnsi="Times New Roman" w:cs="Times New Roman"/>
          <w:kern w:val="0"/>
        </w:rPr>
        <w:t xml:space="preserve"> positively influenced tomato growth and yield. These findings support the use of these sustainable inputs in organic tomato cultivation.</w:t>
      </w:r>
      <w:r w:rsidR="00A13D09">
        <w:rPr>
          <w:rFonts w:ascii="Times New Roman" w:hAnsi="Times New Roman" w:cs="Times New Roman"/>
          <w:kern w:val="0"/>
        </w:rPr>
        <w:t xml:space="preserve"> Study of </w:t>
      </w:r>
      <w:proofErr w:type="spellStart"/>
      <w:r w:rsidR="00A13D09" w:rsidRPr="00A13D09">
        <w:rPr>
          <w:rFonts w:ascii="Times New Roman" w:hAnsi="Times New Roman" w:cs="Times New Roman"/>
          <w:kern w:val="0"/>
        </w:rPr>
        <w:t>Tleukeyeva</w:t>
      </w:r>
      <w:proofErr w:type="spellEnd"/>
      <w:r w:rsidR="00A13D09">
        <w:rPr>
          <w:rFonts w:ascii="Times New Roman" w:hAnsi="Times New Roman" w:cs="Times New Roman"/>
          <w:kern w:val="0"/>
        </w:rPr>
        <w:t xml:space="preserve"> </w:t>
      </w:r>
      <w:r w:rsidR="00A13D09" w:rsidRPr="00A13D09">
        <w:rPr>
          <w:rFonts w:ascii="Times New Roman" w:hAnsi="Times New Roman" w:cs="Times New Roman"/>
          <w:i/>
          <w:iCs/>
          <w:kern w:val="0"/>
        </w:rPr>
        <w:t>et al.,</w:t>
      </w:r>
      <w:r w:rsidR="00A13D09">
        <w:rPr>
          <w:rFonts w:ascii="Times New Roman" w:hAnsi="Times New Roman" w:cs="Times New Roman"/>
          <w:kern w:val="0"/>
        </w:rPr>
        <w:t xml:space="preserve"> (2022)</w:t>
      </w:r>
      <w:r w:rsidR="00A13D09" w:rsidRPr="00A13D09">
        <w:rPr>
          <w:rFonts w:ascii="Times New Roman" w:hAnsi="Times New Roman" w:cs="Times New Roman"/>
          <w:kern w:val="0"/>
        </w:rPr>
        <w:t xml:space="preserve"> demonstrates that using a combination of phosphorus-containing waste and </w:t>
      </w:r>
      <w:r w:rsidR="00A13D09" w:rsidRPr="00BC2706">
        <w:rPr>
          <w:rFonts w:ascii="Times New Roman" w:hAnsi="Times New Roman" w:cs="Times New Roman"/>
          <w:i/>
          <w:iCs/>
          <w:kern w:val="0"/>
        </w:rPr>
        <w:t xml:space="preserve">Chlorella </w:t>
      </w:r>
      <w:r w:rsidR="00A13D09" w:rsidRPr="00A13D09">
        <w:rPr>
          <w:rFonts w:ascii="Times New Roman" w:hAnsi="Times New Roman" w:cs="Times New Roman"/>
          <w:kern w:val="0"/>
        </w:rPr>
        <w:t>biomass can improve the growth and development of tomatoes (</w:t>
      </w:r>
      <w:r w:rsidR="00A13D09" w:rsidRPr="00A13D09">
        <w:rPr>
          <w:rFonts w:ascii="Times New Roman" w:hAnsi="Times New Roman" w:cs="Times New Roman"/>
          <w:i/>
          <w:iCs/>
          <w:kern w:val="0"/>
        </w:rPr>
        <w:t xml:space="preserve">Solanum </w:t>
      </w:r>
      <w:proofErr w:type="spellStart"/>
      <w:r w:rsidR="00A13D09" w:rsidRPr="00A13D09">
        <w:rPr>
          <w:rFonts w:ascii="Times New Roman" w:hAnsi="Times New Roman" w:cs="Times New Roman"/>
          <w:i/>
          <w:iCs/>
          <w:kern w:val="0"/>
        </w:rPr>
        <w:t>lycopersicum</w:t>
      </w:r>
      <w:proofErr w:type="spellEnd"/>
      <w:r w:rsidR="00A13D09" w:rsidRPr="00A13D09">
        <w:rPr>
          <w:rFonts w:ascii="Times New Roman" w:hAnsi="Times New Roman" w:cs="Times New Roman"/>
          <w:kern w:val="0"/>
        </w:rPr>
        <w:t>), offering a sustainable method for both waste disposal and enhancing agricultural productivity.</w:t>
      </w:r>
    </w:p>
    <w:p w14:paraId="149759E4" w14:textId="6A558AE8" w:rsidR="00C45671" w:rsidRPr="00C45671" w:rsidRDefault="005A0B9F" w:rsidP="00C45671">
      <w:pPr>
        <w:spacing w:line="360" w:lineRule="auto"/>
        <w:jc w:val="both"/>
        <w:rPr>
          <w:rFonts w:ascii="Times New Roman" w:hAnsi="Times New Roman" w:cs="Times New Roman"/>
        </w:rPr>
      </w:pPr>
      <w:r w:rsidRPr="005A0B9F">
        <w:rPr>
          <w:rFonts w:ascii="Times New Roman" w:hAnsi="Times New Roman" w:cs="Times New Roman"/>
          <w:kern w:val="0"/>
        </w:rPr>
        <w:t>Soil nutrient analysis revealed that the application of algal consortia significantly increased the levels of carbon, nitrogen, phosphorus, and sul</w:t>
      </w:r>
      <w:r w:rsidR="00665FA6">
        <w:rPr>
          <w:rFonts w:ascii="Times New Roman" w:hAnsi="Times New Roman" w:cs="Times New Roman"/>
          <w:kern w:val="0"/>
        </w:rPr>
        <w:t>ph</w:t>
      </w:r>
      <w:r w:rsidRPr="005A0B9F">
        <w:rPr>
          <w:rFonts w:ascii="Times New Roman" w:hAnsi="Times New Roman" w:cs="Times New Roman"/>
          <w:kern w:val="0"/>
        </w:rPr>
        <w:t>ur, suggesting that the biofertilizers enhanced soil fertility. This improvement in soil nutrient content likely contributed to the observed plant growth enhancements, as these nutrients are essential for plant development and metabolic processes. The increased nutrient availability indicates the potential of algal consortia to improve soil quality, thereby providing a sustainable alternative to chemical fertilizers.</w:t>
      </w:r>
      <w:r w:rsidR="00665FA6">
        <w:rPr>
          <w:rFonts w:ascii="Times New Roman" w:hAnsi="Times New Roman" w:cs="Times New Roman"/>
          <w:kern w:val="0"/>
        </w:rPr>
        <w:t xml:space="preserve"> </w:t>
      </w:r>
      <w:r w:rsidR="00665FA6" w:rsidRPr="00A379D9">
        <w:rPr>
          <w:rFonts w:ascii="Times New Roman" w:hAnsi="Times New Roman" w:cs="Times New Roman"/>
        </w:rPr>
        <w:t xml:space="preserve">This finding is consistent with the results reported by Purwani </w:t>
      </w:r>
      <w:r w:rsidR="00665FA6" w:rsidRPr="00D10C80">
        <w:rPr>
          <w:rFonts w:ascii="Times New Roman" w:hAnsi="Times New Roman" w:cs="Times New Roman"/>
          <w:i/>
          <w:iCs/>
        </w:rPr>
        <w:t>et al.,</w:t>
      </w:r>
      <w:r w:rsidR="00665FA6" w:rsidRPr="00A379D9">
        <w:rPr>
          <w:rFonts w:ascii="Times New Roman" w:hAnsi="Times New Roman" w:cs="Times New Roman"/>
        </w:rPr>
        <w:t xml:space="preserve"> (2021)</w:t>
      </w:r>
      <w:r w:rsidR="00595BD2">
        <w:rPr>
          <w:rFonts w:ascii="Times New Roman" w:hAnsi="Times New Roman" w:cs="Times New Roman"/>
        </w:rPr>
        <w:t>,</w:t>
      </w:r>
      <w:r w:rsidR="00665FA6" w:rsidRPr="00A379D9">
        <w:rPr>
          <w:rFonts w:ascii="Times New Roman" w:hAnsi="Times New Roman" w:cs="Times New Roman"/>
        </w:rPr>
        <w:t xml:space="preserve"> who demonstrated that the use of cyanobacteria as a biofertilizer significantly enhanced nutrient uptake. Specifically, they observed an increase in nitrogen, phosphorous, and potassium levels by 43.73%, 34.80%, and 34.40%, respectively. This comparison highlights the potential effectiveness of using a consortium of</w:t>
      </w:r>
      <w:r w:rsidR="00665FA6">
        <w:rPr>
          <w:rFonts w:ascii="Times New Roman" w:hAnsi="Times New Roman" w:cs="Times New Roman"/>
        </w:rPr>
        <w:t xml:space="preserve"> algae</w:t>
      </w:r>
      <w:r w:rsidR="00665FA6" w:rsidRPr="00A379D9">
        <w:rPr>
          <w:rFonts w:ascii="Times New Roman" w:hAnsi="Times New Roman" w:cs="Times New Roman"/>
        </w:rPr>
        <w:t xml:space="preserve"> to improve nutrient uptake and overall plant health.</w:t>
      </w:r>
    </w:p>
    <w:p w14:paraId="338F32FD" w14:textId="00C83574" w:rsidR="005A0B9F" w:rsidRPr="00A13D09" w:rsidRDefault="005A0B9F" w:rsidP="00C45671">
      <w:pPr>
        <w:spacing w:line="360" w:lineRule="auto"/>
        <w:jc w:val="both"/>
        <w:rPr>
          <w:rFonts w:ascii="Times New Roman" w:hAnsi="Times New Roman" w:cs="Times New Roman"/>
        </w:rPr>
      </w:pPr>
      <w:r w:rsidRPr="005A0B9F">
        <w:rPr>
          <w:rFonts w:ascii="Times New Roman" w:hAnsi="Times New Roman" w:cs="Times New Roman"/>
          <w:kern w:val="0"/>
        </w:rPr>
        <w:lastRenderedPageBreak/>
        <w:t>Hormone analysis further supports the positive impact of algal consortia on plant growth. The study found a significant increase in the concentration of indole-3-acetic acid (IAA) in plants treated with algal consortia, suggesting that the biofertilizers promoted cell elongation and root development. The higher gibberellin concentration in most treatments, except T6, further indicates that algal consortia enhance stem elongation and seed germination, key factors for overall plant growth. These findings demonstrate that algal treatments can be more effective than traditional chemical fertilizers in promoting plant growth, enhancing hormone production, and improving nutrient availability in the soil.</w:t>
      </w:r>
      <w:r w:rsidR="00665FA6">
        <w:rPr>
          <w:rFonts w:ascii="Times New Roman" w:hAnsi="Times New Roman" w:cs="Times New Roman"/>
          <w:kern w:val="0"/>
        </w:rPr>
        <w:t xml:space="preserve"> </w:t>
      </w:r>
      <w:r w:rsidR="00665FA6">
        <w:rPr>
          <w:rFonts w:ascii="Times New Roman" w:hAnsi="Times New Roman" w:cs="Times New Roman"/>
        </w:rPr>
        <w:t xml:space="preserve">Sharma </w:t>
      </w:r>
      <w:r w:rsidR="00665FA6" w:rsidRPr="00D66C6A">
        <w:rPr>
          <w:rFonts w:ascii="Times New Roman" w:hAnsi="Times New Roman" w:cs="Times New Roman"/>
          <w:i/>
          <w:iCs/>
        </w:rPr>
        <w:t>et al.,</w:t>
      </w:r>
      <w:r w:rsidR="00665FA6">
        <w:rPr>
          <w:rFonts w:ascii="Times New Roman" w:hAnsi="Times New Roman" w:cs="Times New Roman"/>
        </w:rPr>
        <w:t xml:space="preserve"> (2018) </w:t>
      </w:r>
      <w:r w:rsidR="00665FA6" w:rsidRPr="00D66C6A">
        <w:rPr>
          <w:rFonts w:ascii="Times New Roman" w:hAnsi="Times New Roman" w:cs="Times New Roman"/>
        </w:rPr>
        <w:t>stu</w:t>
      </w:r>
      <w:r w:rsidR="00665FA6">
        <w:rPr>
          <w:rFonts w:ascii="Times New Roman" w:hAnsi="Times New Roman" w:cs="Times New Roman"/>
        </w:rPr>
        <w:t>died that the</w:t>
      </w:r>
      <w:r w:rsidR="00665FA6" w:rsidRPr="00D66C6A">
        <w:rPr>
          <w:rFonts w:ascii="Times New Roman" w:hAnsi="Times New Roman" w:cs="Times New Roman"/>
        </w:rPr>
        <w:t xml:space="preserve"> significance of fluorescent </w:t>
      </w:r>
      <w:r w:rsidR="00665FA6" w:rsidRPr="00D66C6A">
        <w:rPr>
          <w:rFonts w:ascii="Times New Roman" w:hAnsi="Times New Roman" w:cs="Times New Roman"/>
          <w:i/>
          <w:iCs/>
        </w:rPr>
        <w:t xml:space="preserve">Pseudomonas </w:t>
      </w:r>
      <w:r w:rsidR="00665FA6" w:rsidRPr="00D66C6A">
        <w:rPr>
          <w:rFonts w:ascii="Times New Roman" w:hAnsi="Times New Roman" w:cs="Times New Roman"/>
        </w:rPr>
        <w:t xml:space="preserve">species, which are beneficial rhizobacteria promoting plant growth through the production of plant growth regulators like auxins, </w:t>
      </w:r>
      <w:proofErr w:type="spellStart"/>
      <w:r w:rsidR="00665FA6" w:rsidRPr="00D66C6A">
        <w:rPr>
          <w:rFonts w:ascii="Times New Roman" w:hAnsi="Times New Roman" w:cs="Times New Roman"/>
        </w:rPr>
        <w:t>cytokinins</w:t>
      </w:r>
      <w:proofErr w:type="spellEnd"/>
      <w:r w:rsidR="00665FA6" w:rsidRPr="00D66C6A">
        <w:rPr>
          <w:rFonts w:ascii="Times New Roman" w:hAnsi="Times New Roman" w:cs="Times New Roman"/>
        </w:rPr>
        <w:t xml:space="preserve">, and gibberellins. </w:t>
      </w:r>
    </w:p>
    <w:p w14:paraId="44A25901" w14:textId="1BB76501" w:rsidR="008B4851" w:rsidRDefault="00665FA6" w:rsidP="00C45671">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kern w:val="0"/>
        </w:rPr>
        <w:t>A</w:t>
      </w:r>
      <w:r w:rsidR="005A0B9F" w:rsidRPr="005A0B9F">
        <w:rPr>
          <w:rFonts w:ascii="Times New Roman" w:hAnsi="Times New Roman" w:cs="Times New Roman"/>
          <w:kern w:val="0"/>
        </w:rPr>
        <w:t>lgal consortia offer a promising, eco-friendly alternative to chemical fertilizers. Their ability to enhance plant growth, improve soil nutrient levels, and increase plant hormone concentrations provides substantial evidence of their effectiveness in agricultural practices. These results suggest that algal-based biofertilizers could be an important tool for sustainable crop production and soil management.</w:t>
      </w:r>
    </w:p>
    <w:p w14:paraId="5E6BAB70" w14:textId="77777777" w:rsidR="00A13D09" w:rsidRPr="00A13D09" w:rsidRDefault="00A13D09" w:rsidP="009572EC">
      <w:pPr>
        <w:autoSpaceDE w:val="0"/>
        <w:autoSpaceDN w:val="0"/>
        <w:adjustRightInd w:val="0"/>
        <w:spacing w:line="360" w:lineRule="auto"/>
        <w:jc w:val="both"/>
        <w:rPr>
          <w:rFonts w:ascii="Times New Roman" w:hAnsi="Times New Roman" w:cs="Times New Roman"/>
          <w:kern w:val="0"/>
        </w:rPr>
      </w:pPr>
    </w:p>
    <w:p w14:paraId="58B46F21" w14:textId="7FEB512C" w:rsidR="00665FA6" w:rsidRPr="00056B64" w:rsidRDefault="000C3D5A" w:rsidP="00056B64">
      <w:pPr>
        <w:pStyle w:val="ListParagraph"/>
        <w:numPr>
          <w:ilvl w:val="0"/>
          <w:numId w:val="10"/>
        </w:numPr>
        <w:autoSpaceDE w:val="0"/>
        <w:autoSpaceDN w:val="0"/>
        <w:adjustRightInd w:val="0"/>
        <w:spacing w:line="360" w:lineRule="auto"/>
        <w:jc w:val="both"/>
        <w:rPr>
          <w:b/>
          <w:bCs/>
          <w:lang w:val="en-GB"/>
        </w:rPr>
      </w:pPr>
      <w:r w:rsidRPr="00056B64">
        <w:rPr>
          <w:b/>
          <w:bCs/>
          <w:lang w:val="en-GB"/>
        </w:rPr>
        <w:t>Conclusion:</w:t>
      </w:r>
    </w:p>
    <w:p w14:paraId="6241829B" w14:textId="57531247" w:rsidR="00C15CBC" w:rsidRDefault="00665FA6" w:rsidP="009572EC">
      <w:pPr>
        <w:autoSpaceDE w:val="0"/>
        <w:autoSpaceDN w:val="0"/>
        <w:adjustRightInd w:val="0"/>
        <w:spacing w:line="360" w:lineRule="auto"/>
        <w:jc w:val="both"/>
        <w:rPr>
          <w:rFonts w:ascii="Times New Roman" w:hAnsi="Times New Roman" w:cs="Times New Roman"/>
          <w:kern w:val="0"/>
        </w:rPr>
      </w:pPr>
      <w:r w:rsidRPr="00665FA6">
        <w:rPr>
          <w:rFonts w:ascii="Times New Roman" w:hAnsi="Times New Roman" w:cs="Times New Roman"/>
          <w:kern w:val="0"/>
        </w:rPr>
        <w:t xml:space="preserve">This study highlights the significant advantages of using algal consortia as biofertilizers for enhancing the growth and development of </w:t>
      </w:r>
      <w:r w:rsidRPr="00665FA6">
        <w:rPr>
          <w:rFonts w:ascii="Times New Roman" w:hAnsi="Times New Roman" w:cs="Times New Roman"/>
          <w:i/>
          <w:iCs/>
          <w:kern w:val="0"/>
        </w:rPr>
        <w:t xml:space="preserve">Solanum </w:t>
      </w:r>
      <w:proofErr w:type="spellStart"/>
      <w:r w:rsidRPr="00665FA6">
        <w:rPr>
          <w:rFonts w:ascii="Times New Roman" w:hAnsi="Times New Roman" w:cs="Times New Roman"/>
          <w:i/>
          <w:iCs/>
          <w:kern w:val="0"/>
        </w:rPr>
        <w:t>lycopersicum</w:t>
      </w:r>
      <w:proofErr w:type="spellEnd"/>
      <w:r w:rsidRPr="00665FA6">
        <w:rPr>
          <w:rFonts w:ascii="Times New Roman" w:hAnsi="Times New Roman" w:cs="Times New Roman"/>
          <w:kern w:val="0"/>
        </w:rPr>
        <w:t xml:space="preserve"> L. (tomato) plants. The results demonstrate that both liquid fertilizers and immobilized algal cells promote</w:t>
      </w:r>
      <w:r w:rsidR="004247CE">
        <w:rPr>
          <w:rFonts w:ascii="Times New Roman" w:hAnsi="Times New Roman" w:cs="Times New Roman"/>
          <w:kern w:val="0"/>
        </w:rPr>
        <w:t xml:space="preserve"> </w:t>
      </w:r>
      <w:r w:rsidRPr="00665FA6">
        <w:rPr>
          <w:rFonts w:ascii="Times New Roman" w:hAnsi="Times New Roman" w:cs="Times New Roman"/>
          <w:kern w:val="0"/>
        </w:rPr>
        <w:t xml:space="preserve">plant height, width, leaf branches, flower production, and fruit yield compared to the control. Soil nutrient analysis further confirmed the positive impact of algal consortia, with higher levels of </w:t>
      </w:r>
      <w:r w:rsidR="00BC2706">
        <w:rPr>
          <w:rFonts w:ascii="Times New Roman" w:hAnsi="Times New Roman" w:cs="Times New Roman"/>
          <w:kern w:val="0"/>
        </w:rPr>
        <w:t>C</w:t>
      </w:r>
      <w:r w:rsidRPr="00665FA6">
        <w:rPr>
          <w:rFonts w:ascii="Times New Roman" w:hAnsi="Times New Roman" w:cs="Times New Roman"/>
          <w:kern w:val="0"/>
        </w:rPr>
        <w:t xml:space="preserve">arbon, </w:t>
      </w:r>
      <w:r w:rsidR="00BC2706">
        <w:rPr>
          <w:rFonts w:ascii="Times New Roman" w:hAnsi="Times New Roman" w:cs="Times New Roman"/>
          <w:kern w:val="0"/>
        </w:rPr>
        <w:t>N</w:t>
      </w:r>
      <w:r w:rsidRPr="00665FA6">
        <w:rPr>
          <w:rFonts w:ascii="Times New Roman" w:hAnsi="Times New Roman" w:cs="Times New Roman"/>
          <w:kern w:val="0"/>
        </w:rPr>
        <w:t xml:space="preserve">itrogen, </w:t>
      </w:r>
      <w:r w:rsidR="00BC2706">
        <w:rPr>
          <w:rFonts w:ascii="Times New Roman" w:hAnsi="Times New Roman" w:cs="Times New Roman"/>
          <w:kern w:val="0"/>
        </w:rPr>
        <w:t>P</w:t>
      </w:r>
      <w:r w:rsidRPr="00665FA6">
        <w:rPr>
          <w:rFonts w:ascii="Times New Roman" w:hAnsi="Times New Roman" w:cs="Times New Roman"/>
          <w:kern w:val="0"/>
        </w:rPr>
        <w:t xml:space="preserve">hosphorus and </w:t>
      </w:r>
      <w:r w:rsidR="00BC2706">
        <w:rPr>
          <w:rFonts w:ascii="Times New Roman" w:hAnsi="Times New Roman" w:cs="Times New Roman"/>
          <w:kern w:val="0"/>
        </w:rPr>
        <w:t>S</w:t>
      </w:r>
      <w:r w:rsidRPr="00665FA6">
        <w:rPr>
          <w:rFonts w:ascii="Times New Roman" w:hAnsi="Times New Roman" w:cs="Times New Roman"/>
          <w:kern w:val="0"/>
        </w:rPr>
        <w:t>ul</w:t>
      </w:r>
      <w:r>
        <w:rPr>
          <w:rFonts w:ascii="Times New Roman" w:hAnsi="Times New Roman" w:cs="Times New Roman"/>
          <w:kern w:val="0"/>
        </w:rPr>
        <w:t>ph</w:t>
      </w:r>
      <w:r w:rsidRPr="00665FA6">
        <w:rPr>
          <w:rFonts w:ascii="Times New Roman" w:hAnsi="Times New Roman" w:cs="Times New Roman"/>
          <w:kern w:val="0"/>
        </w:rPr>
        <w:t>ur, indicating improved soil fertility. Hormone analysis revealed enhanced concentrations of indole-3-acetic acid (IAA) and gibberellins, supporting better plant growth and development. These findings suggest that algal consortia</w:t>
      </w:r>
      <w:r w:rsidR="00A13D09">
        <w:rPr>
          <w:rFonts w:ascii="Times New Roman" w:hAnsi="Times New Roman" w:cs="Times New Roman"/>
          <w:kern w:val="0"/>
        </w:rPr>
        <w:t xml:space="preserve"> </w:t>
      </w:r>
      <w:r w:rsidRPr="00665FA6">
        <w:rPr>
          <w:rFonts w:ascii="Times New Roman" w:hAnsi="Times New Roman" w:cs="Times New Roman"/>
          <w:kern w:val="0"/>
        </w:rPr>
        <w:t>offer a more</w:t>
      </w:r>
      <w:r>
        <w:rPr>
          <w:rFonts w:ascii="Times New Roman" w:hAnsi="Times New Roman" w:cs="Times New Roman"/>
          <w:kern w:val="0"/>
        </w:rPr>
        <w:t xml:space="preserve"> s</w:t>
      </w:r>
      <w:r w:rsidRPr="00665FA6">
        <w:rPr>
          <w:rFonts w:ascii="Times New Roman" w:hAnsi="Times New Roman" w:cs="Times New Roman"/>
          <w:kern w:val="0"/>
        </w:rPr>
        <w:t>ustainable</w:t>
      </w:r>
      <w:r>
        <w:rPr>
          <w:rFonts w:ascii="Times New Roman" w:hAnsi="Times New Roman" w:cs="Times New Roman"/>
          <w:kern w:val="0"/>
        </w:rPr>
        <w:t xml:space="preserve"> </w:t>
      </w:r>
      <w:r w:rsidRPr="00665FA6">
        <w:rPr>
          <w:rFonts w:ascii="Times New Roman" w:hAnsi="Times New Roman" w:cs="Times New Roman"/>
          <w:kern w:val="0"/>
        </w:rPr>
        <w:t>and ecofriendly alternative to traditional chemical fertilizers, enhancing plant growth, soil fertility, and hormone production. Therefore, alga</w:t>
      </w:r>
      <w:r w:rsidR="009F4941">
        <w:rPr>
          <w:rFonts w:ascii="Times New Roman" w:hAnsi="Times New Roman" w:cs="Times New Roman"/>
          <w:kern w:val="0"/>
        </w:rPr>
        <w:t>e</w:t>
      </w:r>
      <w:r w:rsidRPr="00665FA6">
        <w:rPr>
          <w:rFonts w:ascii="Times New Roman" w:hAnsi="Times New Roman" w:cs="Times New Roman"/>
          <w:kern w:val="0"/>
        </w:rPr>
        <w:t>-based biofertilizers present a promising solution for sustainable crop production and soil management in agricultural practices.</w:t>
      </w:r>
    </w:p>
    <w:p w14:paraId="13201215" w14:textId="77777777" w:rsidR="00595BD2" w:rsidRPr="00602C1F" w:rsidRDefault="00595BD2" w:rsidP="009572EC">
      <w:pPr>
        <w:autoSpaceDE w:val="0"/>
        <w:autoSpaceDN w:val="0"/>
        <w:adjustRightInd w:val="0"/>
        <w:spacing w:line="360" w:lineRule="auto"/>
        <w:jc w:val="both"/>
        <w:rPr>
          <w:rFonts w:ascii="Times New Roman" w:hAnsi="Times New Roman" w:cs="Times New Roman"/>
          <w:kern w:val="0"/>
        </w:rPr>
      </w:pPr>
    </w:p>
    <w:p w14:paraId="2C0382F6" w14:textId="4663B3BF" w:rsidR="008B4851" w:rsidRPr="00056B64" w:rsidRDefault="008B4851" w:rsidP="00056B64">
      <w:pPr>
        <w:pStyle w:val="ListParagraph"/>
        <w:numPr>
          <w:ilvl w:val="0"/>
          <w:numId w:val="10"/>
        </w:numPr>
        <w:autoSpaceDE w:val="0"/>
        <w:autoSpaceDN w:val="0"/>
        <w:adjustRightInd w:val="0"/>
        <w:spacing w:line="360" w:lineRule="auto"/>
        <w:jc w:val="both"/>
        <w:rPr>
          <w:b/>
          <w:bCs/>
          <w:lang w:val="en-GB"/>
        </w:rPr>
      </w:pPr>
      <w:r w:rsidRPr="00056B64">
        <w:rPr>
          <w:b/>
          <w:bCs/>
          <w:lang w:val="en-GB"/>
        </w:rPr>
        <w:t>References:</w:t>
      </w:r>
    </w:p>
    <w:p w14:paraId="6063BA2F" w14:textId="77777777" w:rsidR="00602C1F" w:rsidRPr="003806D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3806DF">
        <w:rPr>
          <w:rFonts w:ascii="Times New Roman" w:hAnsi="Times New Roman" w:cs="Times New Roman"/>
          <w:kern w:val="0"/>
          <w:lang w:val="en-US"/>
        </w:rPr>
        <w:t xml:space="preserve">Alef, K., &amp; </w:t>
      </w:r>
      <w:proofErr w:type="spellStart"/>
      <w:r w:rsidRPr="003806DF">
        <w:rPr>
          <w:rFonts w:ascii="Times New Roman" w:hAnsi="Times New Roman" w:cs="Times New Roman"/>
          <w:kern w:val="0"/>
          <w:lang w:val="en-US"/>
        </w:rPr>
        <w:t>Nannipieri</w:t>
      </w:r>
      <w:proofErr w:type="spellEnd"/>
      <w:r w:rsidRPr="003806DF">
        <w:rPr>
          <w:rFonts w:ascii="Times New Roman" w:hAnsi="Times New Roman" w:cs="Times New Roman"/>
          <w:kern w:val="0"/>
          <w:lang w:val="en-US"/>
        </w:rPr>
        <w:t>, P. (Eds.). (1995). </w:t>
      </w:r>
      <w:r w:rsidRPr="003806DF">
        <w:rPr>
          <w:rFonts w:ascii="Times New Roman" w:hAnsi="Times New Roman" w:cs="Times New Roman"/>
          <w:i/>
          <w:iCs/>
          <w:kern w:val="0"/>
          <w:lang w:val="en-US"/>
        </w:rPr>
        <w:t>Methods in applied soil microbiology and biochemistry</w:t>
      </w:r>
      <w:r w:rsidRPr="003806DF">
        <w:rPr>
          <w:rFonts w:ascii="Times New Roman" w:hAnsi="Times New Roman" w:cs="Times New Roman"/>
          <w:kern w:val="0"/>
          <w:lang w:val="en-US"/>
        </w:rPr>
        <w:t> (pp. xix+-576).</w:t>
      </w:r>
    </w:p>
    <w:p w14:paraId="6CEA95A2"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E810B2">
        <w:rPr>
          <w:rFonts w:ascii="Times New Roman" w:hAnsi="Times New Roman" w:cs="Times New Roman"/>
          <w:kern w:val="0"/>
        </w:rPr>
        <w:lastRenderedPageBreak/>
        <w:t xml:space="preserve">Badar, R., Rashid, U., Siddiqa, A., Kaleem, M., Khurshid, H., Altaf, S. S., ... &amp; Yaseen, N. (2016). Application of Biofertilizers for improving the growth of fenugreek plants (Trigonella </w:t>
      </w:r>
      <w:proofErr w:type="spellStart"/>
      <w:r w:rsidRPr="00E810B2">
        <w:rPr>
          <w:rFonts w:ascii="Times New Roman" w:hAnsi="Times New Roman" w:cs="Times New Roman"/>
          <w:kern w:val="0"/>
        </w:rPr>
        <w:t>Foenum</w:t>
      </w:r>
      <w:proofErr w:type="spellEnd"/>
      <w:r w:rsidRPr="00E810B2">
        <w:rPr>
          <w:rFonts w:ascii="Times New Roman" w:hAnsi="Times New Roman" w:cs="Times New Roman"/>
          <w:kern w:val="0"/>
        </w:rPr>
        <w:t>-Graecum L.). </w:t>
      </w:r>
      <w:r w:rsidRPr="00E810B2">
        <w:rPr>
          <w:rFonts w:ascii="Times New Roman" w:hAnsi="Times New Roman" w:cs="Times New Roman"/>
          <w:i/>
          <w:iCs/>
          <w:kern w:val="0"/>
        </w:rPr>
        <w:t>Journal of Pharmacognosy and Phytochemistry</w:t>
      </w:r>
      <w:r w:rsidRPr="00E810B2">
        <w:rPr>
          <w:rFonts w:ascii="Times New Roman" w:hAnsi="Times New Roman" w:cs="Times New Roman"/>
          <w:kern w:val="0"/>
        </w:rPr>
        <w:t>, </w:t>
      </w:r>
      <w:r w:rsidRPr="00E810B2">
        <w:rPr>
          <w:rFonts w:ascii="Times New Roman" w:hAnsi="Times New Roman" w:cs="Times New Roman"/>
          <w:i/>
          <w:iCs/>
          <w:kern w:val="0"/>
        </w:rPr>
        <w:t>5</w:t>
      </w:r>
      <w:r w:rsidRPr="00E810B2">
        <w:rPr>
          <w:rFonts w:ascii="Times New Roman" w:hAnsi="Times New Roman" w:cs="Times New Roman"/>
          <w:kern w:val="0"/>
        </w:rPr>
        <w:t>(2), 288-290.</w:t>
      </w:r>
    </w:p>
    <w:p w14:paraId="7E7B4BA7" w14:textId="77777777" w:rsidR="00602C1F" w:rsidRPr="003806D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3806DF">
        <w:rPr>
          <w:rFonts w:ascii="Times New Roman" w:hAnsi="Times New Roman" w:cs="Times New Roman"/>
          <w:kern w:val="0"/>
        </w:rPr>
        <w:t xml:space="preserve">Da Costa, A. C. A., &amp; Leite, S. G. F. (1991). Metals biosorption by sodium alginate immobilized Chlorella </w:t>
      </w:r>
      <w:proofErr w:type="spellStart"/>
      <w:r w:rsidRPr="003806DF">
        <w:rPr>
          <w:rFonts w:ascii="Times New Roman" w:hAnsi="Times New Roman" w:cs="Times New Roman"/>
          <w:kern w:val="0"/>
        </w:rPr>
        <w:t>homosphaera</w:t>
      </w:r>
      <w:proofErr w:type="spellEnd"/>
      <w:r w:rsidRPr="003806DF">
        <w:rPr>
          <w:rFonts w:ascii="Times New Roman" w:hAnsi="Times New Roman" w:cs="Times New Roman"/>
          <w:kern w:val="0"/>
        </w:rPr>
        <w:t xml:space="preserve"> cells. </w:t>
      </w:r>
      <w:r w:rsidRPr="003806DF">
        <w:rPr>
          <w:rFonts w:ascii="Times New Roman" w:hAnsi="Times New Roman" w:cs="Times New Roman"/>
          <w:i/>
          <w:iCs/>
          <w:kern w:val="0"/>
        </w:rPr>
        <w:t>Biotechnology Letters</w:t>
      </w:r>
      <w:r w:rsidRPr="003806DF">
        <w:rPr>
          <w:rFonts w:ascii="Times New Roman" w:hAnsi="Times New Roman" w:cs="Times New Roman"/>
          <w:kern w:val="0"/>
        </w:rPr>
        <w:t>, </w:t>
      </w:r>
      <w:r w:rsidRPr="003806DF">
        <w:rPr>
          <w:rFonts w:ascii="Times New Roman" w:hAnsi="Times New Roman" w:cs="Times New Roman"/>
          <w:i/>
          <w:iCs/>
          <w:kern w:val="0"/>
        </w:rPr>
        <w:t>13</w:t>
      </w:r>
      <w:r w:rsidRPr="003806DF">
        <w:rPr>
          <w:rFonts w:ascii="Times New Roman" w:hAnsi="Times New Roman" w:cs="Times New Roman"/>
          <w:kern w:val="0"/>
        </w:rPr>
        <w:t>, 559-562.</w:t>
      </w:r>
    </w:p>
    <w:p w14:paraId="5B1243C5" w14:textId="546E5C2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A02755">
        <w:rPr>
          <w:rFonts w:ascii="Times New Roman" w:hAnsi="Times New Roman" w:cs="Times New Roman"/>
          <w:kern w:val="0"/>
        </w:rPr>
        <w:t>Dandwate</w:t>
      </w:r>
      <w:proofErr w:type="spellEnd"/>
      <w:r w:rsidRPr="00A02755">
        <w:rPr>
          <w:rFonts w:ascii="Times New Roman" w:hAnsi="Times New Roman" w:cs="Times New Roman"/>
          <w:kern w:val="0"/>
        </w:rPr>
        <w:t xml:space="preserve">, S. </w:t>
      </w:r>
      <w:r w:rsidR="00B17E22">
        <w:rPr>
          <w:rFonts w:ascii="Times New Roman" w:hAnsi="Times New Roman" w:cs="Times New Roman"/>
          <w:kern w:val="0"/>
        </w:rPr>
        <w:t xml:space="preserve">(2017). </w:t>
      </w:r>
      <w:r>
        <w:rPr>
          <w:rFonts w:ascii="Times New Roman" w:hAnsi="Times New Roman" w:cs="Times New Roman"/>
          <w:kern w:val="0"/>
        </w:rPr>
        <w:t>Effect of Biofertilizers (Blue Green Algae)</w:t>
      </w:r>
      <w:r w:rsidRPr="00A02755">
        <w:rPr>
          <w:rFonts w:ascii="Times New Roman" w:hAnsi="Times New Roman" w:cs="Times New Roman"/>
          <w:kern w:val="0"/>
        </w:rPr>
        <w:t xml:space="preserve"> </w:t>
      </w:r>
      <w:r>
        <w:rPr>
          <w:rFonts w:ascii="Times New Roman" w:hAnsi="Times New Roman" w:cs="Times New Roman"/>
          <w:kern w:val="0"/>
        </w:rPr>
        <w:t xml:space="preserve">on yield of Chilli (Capsicum annum L.) crop. </w:t>
      </w:r>
      <w:r w:rsidRPr="00B17E22">
        <w:rPr>
          <w:rFonts w:ascii="Times New Roman" w:hAnsi="Times New Roman" w:cs="Times New Roman"/>
          <w:i/>
          <w:iCs/>
          <w:kern w:val="0"/>
        </w:rPr>
        <w:t>International journal of Pharmacy and Pharmaceutical Research</w:t>
      </w:r>
      <w:r w:rsidR="00B17E22">
        <w:rPr>
          <w:rFonts w:ascii="Times New Roman" w:hAnsi="Times New Roman" w:cs="Times New Roman"/>
          <w:i/>
          <w:iCs/>
          <w:kern w:val="0"/>
        </w:rPr>
        <w:t>.</w:t>
      </w:r>
    </w:p>
    <w:p w14:paraId="66BED161"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9B42A8">
        <w:rPr>
          <w:rFonts w:ascii="Times New Roman" w:hAnsi="Times New Roman" w:cs="Times New Roman"/>
          <w:kern w:val="0"/>
        </w:rPr>
        <w:t>Dineshkumar</w:t>
      </w:r>
      <w:proofErr w:type="spellEnd"/>
      <w:r w:rsidRPr="009B42A8">
        <w:rPr>
          <w:rFonts w:ascii="Times New Roman" w:hAnsi="Times New Roman" w:cs="Times New Roman"/>
          <w:kern w:val="0"/>
        </w:rPr>
        <w:t xml:space="preserve">, R., Devi, N. S., Lakshmi, V. P., </w:t>
      </w:r>
      <w:proofErr w:type="spellStart"/>
      <w:r w:rsidRPr="009B42A8">
        <w:rPr>
          <w:rFonts w:ascii="Times New Roman" w:hAnsi="Times New Roman" w:cs="Times New Roman"/>
          <w:kern w:val="0"/>
        </w:rPr>
        <w:t>Rasheeq</w:t>
      </w:r>
      <w:proofErr w:type="spellEnd"/>
      <w:r w:rsidRPr="009B42A8">
        <w:rPr>
          <w:rFonts w:ascii="Times New Roman" w:hAnsi="Times New Roman" w:cs="Times New Roman"/>
          <w:kern w:val="0"/>
        </w:rPr>
        <w:t xml:space="preserve">, A. A., Arumugam, A., &amp; Sampathkumar, P. B. (2021). </w:t>
      </w:r>
      <w:proofErr w:type="spellStart"/>
      <w:r w:rsidRPr="009B42A8">
        <w:rPr>
          <w:rFonts w:ascii="Times New Roman" w:hAnsi="Times New Roman" w:cs="Times New Roman"/>
          <w:kern w:val="0"/>
        </w:rPr>
        <w:t>Biostimulants</w:t>
      </w:r>
      <w:proofErr w:type="spellEnd"/>
      <w:r w:rsidRPr="009B42A8">
        <w:rPr>
          <w:rFonts w:ascii="Times New Roman" w:hAnsi="Times New Roman" w:cs="Times New Roman"/>
          <w:kern w:val="0"/>
        </w:rPr>
        <w:t xml:space="preserve"> properties of the green microalgae Chlorella vulgaris on tomato (Lycopersicon esculentum Mill L.). </w:t>
      </w:r>
      <w:r w:rsidRPr="009B42A8">
        <w:rPr>
          <w:rFonts w:ascii="Times New Roman" w:hAnsi="Times New Roman" w:cs="Times New Roman"/>
          <w:i/>
          <w:iCs/>
          <w:kern w:val="0"/>
        </w:rPr>
        <w:t xml:space="preserve">Eur. J. Exp. </w:t>
      </w:r>
      <w:proofErr w:type="spellStart"/>
      <w:r w:rsidRPr="009B42A8">
        <w:rPr>
          <w:rFonts w:ascii="Times New Roman" w:hAnsi="Times New Roman" w:cs="Times New Roman"/>
          <w:i/>
          <w:iCs/>
          <w:kern w:val="0"/>
        </w:rPr>
        <w:t>Biol</w:t>
      </w:r>
      <w:proofErr w:type="spellEnd"/>
      <w:r w:rsidRPr="009B42A8">
        <w:rPr>
          <w:rFonts w:ascii="Times New Roman" w:hAnsi="Times New Roman" w:cs="Times New Roman"/>
          <w:kern w:val="0"/>
        </w:rPr>
        <w:t>, </w:t>
      </w:r>
      <w:r w:rsidRPr="009B42A8">
        <w:rPr>
          <w:rFonts w:ascii="Times New Roman" w:hAnsi="Times New Roman" w:cs="Times New Roman"/>
          <w:i/>
          <w:iCs/>
          <w:kern w:val="0"/>
        </w:rPr>
        <w:t>11</w:t>
      </w:r>
      <w:r w:rsidRPr="009B42A8">
        <w:rPr>
          <w:rFonts w:ascii="Times New Roman" w:hAnsi="Times New Roman" w:cs="Times New Roman"/>
          <w:kern w:val="0"/>
        </w:rPr>
        <w:t>, 3632.</w:t>
      </w:r>
    </w:p>
    <w:p w14:paraId="417356E5"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A13D09">
        <w:rPr>
          <w:rFonts w:ascii="Times New Roman" w:hAnsi="Times New Roman" w:cs="Times New Roman"/>
          <w:kern w:val="0"/>
        </w:rPr>
        <w:t>Dineshkumar</w:t>
      </w:r>
      <w:proofErr w:type="spellEnd"/>
      <w:r w:rsidRPr="00A13D09">
        <w:rPr>
          <w:rFonts w:ascii="Times New Roman" w:hAnsi="Times New Roman" w:cs="Times New Roman"/>
          <w:kern w:val="0"/>
        </w:rPr>
        <w:t xml:space="preserve">, R., Devi, N. S., Lakshmi, V. P., </w:t>
      </w:r>
      <w:proofErr w:type="spellStart"/>
      <w:r w:rsidRPr="00A13D09">
        <w:rPr>
          <w:rFonts w:ascii="Times New Roman" w:hAnsi="Times New Roman" w:cs="Times New Roman"/>
          <w:kern w:val="0"/>
        </w:rPr>
        <w:t>Rasheeq</w:t>
      </w:r>
      <w:proofErr w:type="spellEnd"/>
      <w:r w:rsidRPr="00A13D09">
        <w:rPr>
          <w:rFonts w:ascii="Times New Roman" w:hAnsi="Times New Roman" w:cs="Times New Roman"/>
          <w:kern w:val="0"/>
        </w:rPr>
        <w:t xml:space="preserve">, A. A., Arumugam, A., &amp; Sampathkumar, P. B. (2021). </w:t>
      </w:r>
      <w:proofErr w:type="spellStart"/>
      <w:r w:rsidRPr="00A13D09">
        <w:rPr>
          <w:rFonts w:ascii="Times New Roman" w:hAnsi="Times New Roman" w:cs="Times New Roman"/>
          <w:kern w:val="0"/>
        </w:rPr>
        <w:t>Biostimulants</w:t>
      </w:r>
      <w:proofErr w:type="spellEnd"/>
      <w:r w:rsidRPr="00A13D09">
        <w:rPr>
          <w:rFonts w:ascii="Times New Roman" w:hAnsi="Times New Roman" w:cs="Times New Roman"/>
          <w:kern w:val="0"/>
        </w:rPr>
        <w:t xml:space="preserve"> properties of the green microalgae Chlorella vulgaris on tomato (Lycopersicon esculentum Mill L.). </w:t>
      </w:r>
      <w:r w:rsidRPr="00A13D09">
        <w:rPr>
          <w:rFonts w:ascii="Times New Roman" w:hAnsi="Times New Roman" w:cs="Times New Roman"/>
          <w:i/>
          <w:iCs/>
          <w:kern w:val="0"/>
        </w:rPr>
        <w:t xml:space="preserve">Eur. J. Exp. </w:t>
      </w:r>
      <w:proofErr w:type="spellStart"/>
      <w:r w:rsidRPr="00A13D09">
        <w:rPr>
          <w:rFonts w:ascii="Times New Roman" w:hAnsi="Times New Roman" w:cs="Times New Roman"/>
          <w:i/>
          <w:iCs/>
          <w:kern w:val="0"/>
        </w:rPr>
        <w:t>Biol</w:t>
      </w:r>
      <w:proofErr w:type="spellEnd"/>
      <w:r w:rsidRPr="00A13D09">
        <w:rPr>
          <w:rFonts w:ascii="Times New Roman" w:hAnsi="Times New Roman" w:cs="Times New Roman"/>
          <w:kern w:val="0"/>
        </w:rPr>
        <w:t>, </w:t>
      </w:r>
      <w:r w:rsidRPr="00A13D09">
        <w:rPr>
          <w:rFonts w:ascii="Times New Roman" w:hAnsi="Times New Roman" w:cs="Times New Roman"/>
          <w:i/>
          <w:iCs/>
          <w:kern w:val="0"/>
        </w:rPr>
        <w:t>11</w:t>
      </w:r>
      <w:r w:rsidRPr="00A13D09">
        <w:rPr>
          <w:rFonts w:ascii="Times New Roman" w:hAnsi="Times New Roman" w:cs="Times New Roman"/>
          <w:kern w:val="0"/>
        </w:rPr>
        <w:t>, 3632.</w:t>
      </w:r>
    </w:p>
    <w:p w14:paraId="00D9752C" w14:textId="77777777" w:rsidR="00602C1F" w:rsidRPr="003806D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3806DF">
        <w:rPr>
          <w:rFonts w:ascii="Times New Roman" w:hAnsi="Times New Roman" w:cs="Times New Roman"/>
          <w:kern w:val="0"/>
          <w:highlight w:val="white"/>
          <w:lang w:val="en-US"/>
        </w:rPr>
        <w:t>Gordon, S. A., &amp; Weber, R. P. (1951). Colorimetric estimation of indoleacetic acid. </w:t>
      </w:r>
      <w:r w:rsidRPr="003806DF">
        <w:rPr>
          <w:rFonts w:ascii="Times New Roman" w:hAnsi="Times New Roman" w:cs="Times New Roman"/>
          <w:i/>
          <w:iCs/>
          <w:kern w:val="0"/>
          <w:highlight w:val="white"/>
          <w:lang w:val="en-US"/>
        </w:rPr>
        <w:t>Plant physiology</w:t>
      </w:r>
      <w:r w:rsidRPr="003806DF">
        <w:rPr>
          <w:rFonts w:ascii="Times New Roman" w:hAnsi="Times New Roman" w:cs="Times New Roman"/>
          <w:kern w:val="0"/>
          <w:highlight w:val="white"/>
          <w:lang w:val="en-US"/>
        </w:rPr>
        <w:t>, </w:t>
      </w:r>
      <w:r w:rsidRPr="003806DF">
        <w:rPr>
          <w:rFonts w:ascii="Times New Roman" w:hAnsi="Times New Roman" w:cs="Times New Roman"/>
          <w:i/>
          <w:iCs/>
          <w:kern w:val="0"/>
          <w:highlight w:val="white"/>
          <w:lang w:val="en-US"/>
        </w:rPr>
        <w:t>26</w:t>
      </w:r>
      <w:r w:rsidRPr="003806DF">
        <w:rPr>
          <w:rFonts w:ascii="Times New Roman" w:hAnsi="Times New Roman" w:cs="Times New Roman"/>
          <w:kern w:val="0"/>
          <w:highlight w:val="white"/>
          <w:lang w:val="en-US"/>
        </w:rPr>
        <w:t>(1), 192.</w:t>
      </w:r>
    </w:p>
    <w:p w14:paraId="3170D4A1" w14:textId="77777777" w:rsidR="00602C1F" w:rsidRPr="003806D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3806DF">
        <w:rPr>
          <w:rFonts w:ascii="Times New Roman" w:hAnsi="Times New Roman" w:cs="Times New Roman"/>
          <w:kern w:val="0"/>
          <w:highlight w:val="white"/>
        </w:rPr>
        <w:t>Graham, H. D., &amp; Henderson, J. H. M. (1961). Reaction of gibberellic acid &amp; gibberellins with Folin-Wu phosphomolybdic acid reagent &amp; its use for quantitative assay. </w:t>
      </w:r>
      <w:r w:rsidRPr="003806DF">
        <w:rPr>
          <w:rFonts w:ascii="Times New Roman" w:hAnsi="Times New Roman" w:cs="Times New Roman"/>
          <w:i/>
          <w:iCs/>
          <w:kern w:val="0"/>
          <w:highlight w:val="white"/>
        </w:rPr>
        <w:t>Plant physiology</w:t>
      </w:r>
      <w:r w:rsidRPr="003806DF">
        <w:rPr>
          <w:rFonts w:ascii="Times New Roman" w:hAnsi="Times New Roman" w:cs="Times New Roman"/>
          <w:kern w:val="0"/>
          <w:highlight w:val="white"/>
        </w:rPr>
        <w:t>, </w:t>
      </w:r>
      <w:r w:rsidRPr="003806DF">
        <w:rPr>
          <w:rFonts w:ascii="Times New Roman" w:hAnsi="Times New Roman" w:cs="Times New Roman"/>
          <w:i/>
          <w:iCs/>
          <w:kern w:val="0"/>
          <w:highlight w:val="white"/>
        </w:rPr>
        <w:t>36</w:t>
      </w:r>
      <w:r w:rsidRPr="003806DF">
        <w:rPr>
          <w:rFonts w:ascii="Times New Roman" w:hAnsi="Times New Roman" w:cs="Times New Roman"/>
          <w:kern w:val="0"/>
          <w:highlight w:val="white"/>
        </w:rPr>
        <w:t>(4), 405.</w:t>
      </w:r>
    </w:p>
    <w:p w14:paraId="5099EE71"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C45671">
        <w:rPr>
          <w:rFonts w:ascii="Times New Roman" w:hAnsi="Times New Roman" w:cs="Times New Roman"/>
          <w:kern w:val="0"/>
        </w:rPr>
        <w:t>Grunertae</w:t>
      </w:r>
      <w:proofErr w:type="spellEnd"/>
      <w:r w:rsidRPr="00C45671">
        <w:rPr>
          <w:rFonts w:ascii="Times New Roman" w:hAnsi="Times New Roman" w:cs="Times New Roman"/>
          <w:kern w:val="0"/>
        </w:rPr>
        <w:t xml:space="preserve">, O., </w:t>
      </w:r>
      <w:proofErr w:type="spellStart"/>
      <w:r w:rsidRPr="00C45671">
        <w:rPr>
          <w:rFonts w:ascii="Times New Roman" w:hAnsi="Times New Roman" w:cs="Times New Roman"/>
          <w:kern w:val="0"/>
        </w:rPr>
        <w:t>Coppensa</w:t>
      </w:r>
      <w:proofErr w:type="spellEnd"/>
      <w:r w:rsidRPr="00C45671">
        <w:rPr>
          <w:rFonts w:ascii="Times New Roman" w:hAnsi="Times New Roman" w:cs="Times New Roman"/>
          <w:kern w:val="0"/>
        </w:rPr>
        <w:t xml:space="preserve">, J., Van Den </w:t>
      </w:r>
      <w:proofErr w:type="spellStart"/>
      <w:r w:rsidRPr="00C45671">
        <w:rPr>
          <w:rFonts w:ascii="Times New Roman" w:hAnsi="Times New Roman" w:cs="Times New Roman"/>
          <w:kern w:val="0"/>
        </w:rPr>
        <w:t>Hendeb</w:t>
      </w:r>
      <w:proofErr w:type="spellEnd"/>
      <w:r w:rsidRPr="00C45671">
        <w:rPr>
          <w:rFonts w:ascii="Times New Roman" w:hAnsi="Times New Roman" w:cs="Times New Roman"/>
          <w:kern w:val="0"/>
        </w:rPr>
        <w:t xml:space="preserve">, S., </w:t>
      </w:r>
      <w:proofErr w:type="spellStart"/>
      <w:r w:rsidRPr="00C45671">
        <w:rPr>
          <w:rFonts w:ascii="Times New Roman" w:hAnsi="Times New Roman" w:cs="Times New Roman"/>
          <w:kern w:val="0"/>
        </w:rPr>
        <w:t>Vanhouttec</w:t>
      </w:r>
      <w:proofErr w:type="spellEnd"/>
      <w:r w:rsidRPr="00C45671">
        <w:rPr>
          <w:rFonts w:ascii="Times New Roman" w:hAnsi="Times New Roman" w:cs="Times New Roman"/>
          <w:kern w:val="0"/>
        </w:rPr>
        <w:t xml:space="preserve">, I., </w:t>
      </w:r>
      <w:proofErr w:type="spellStart"/>
      <w:r w:rsidRPr="00C45671">
        <w:rPr>
          <w:rFonts w:ascii="Times New Roman" w:hAnsi="Times New Roman" w:cs="Times New Roman"/>
          <w:kern w:val="0"/>
        </w:rPr>
        <w:t>Boona</w:t>
      </w:r>
      <w:proofErr w:type="spellEnd"/>
      <w:r w:rsidRPr="00C45671">
        <w:rPr>
          <w:rFonts w:ascii="Times New Roman" w:hAnsi="Times New Roman" w:cs="Times New Roman"/>
          <w:kern w:val="0"/>
        </w:rPr>
        <w:t xml:space="preserve">, N., </w:t>
      </w:r>
      <w:proofErr w:type="spellStart"/>
      <w:r w:rsidRPr="00C45671">
        <w:rPr>
          <w:rFonts w:ascii="Times New Roman" w:hAnsi="Times New Roman" w:cs="Times New Roman"/>
          <w:kern w:val="0"/>
        </w:rPr>
        <w:t>Haesaertd</w:t>
      </w:r>
      <w:proofErr w:type="spellEnd"/>
      <w:r w:rsidRPr="00C45671">
        <w:rPr>
          <w:rFonts w:ascii="Times New Roman" w:hAnsi="Times New Roman" w:cs="Times New Roman"/>
          <w:kern w:val="0"/>
        </w:rPr>
        <w:t xml:space="preserve">, G., &amp; </w:t>
      </w:r>
      <w:proofErr w:type="spellStart"/>
      <w:r w:rsidRPr="00C45671">
        <w:rPr>
          <w:rFonts w:ascii="Times New Roman" w:hAnsi="Times New Roman" w:cs="Times New Roman"/>
          <w:kern w:val="0"/>
        </w:rPr>
        <w:t>Gelderc</w:t>
      </w:r>
      <w:proofErr w:type="spellEnd"/>
      <w:r w:rsidRPr="00C45671">
        <w:rPr>
          <w:rFonts w:ascii="Times New Roman" w:hAnsi="Times New Roman" w:cs="Times New Roman"/>
          <w:kern w:val="0"/>
        </w:rPr>
        <w:t>, L. D. (2016). The application of microalgae as a slow-release fertilizer: tomato cultivation as a model. In </w:t>
      </w:r>
      <w:r w:rsidRPr="00C45671">
        <w:rPr>
          <w:rFonts w:ascii="Times New Roman" w:hAnsi="Times New Roman" w:cs="Times New Roman"/>
          <w:i/>
          <w:iCs/>
          <w:kern w:val="0"/>
        </w:rPr>
        <w:t>International Tomato Conference</w:t>
      </w:r>
      <w:r w:rsidRPr="00C45671">
        <w:rPr>
          <w:rFonts w:ascii="Times New Roman" w:hAnsi="Times New Roman" w:cs="Times New Roman"/>
          <w:kern w:val="0"/>
        </w:rPr>
        <w:t> (pp. 1-8).</w:t>
      </w:r>
    </w:p>
    <w:p w14:paraId="3C5D551B"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E810B2">
        <w:rPr>
          <w:rFonts w:ascii="Times New Roman" w:hAnsi="Times New Roman" w:cs="Times New Roman"/>
          <w:kern w:val="0"/>
        </w:rPr>
        <w:t>Osman, H. E., &amp; Salem, O. (2011). Effect of seaweed extracts as foliar spray on sunflower yield and oil content. </w:t>
      </w:r>
      <w:r w:rsidRPr="00E810B2">
        <w:rPr>
          <w:rFonts w:ascii="Times New Roman" w:hAnsi="Times New Roman" w:cs="Times New Roman"/>
          <w:i/>
          <w:iCs/>
          <w:kern w:val="0"/>
        </w:rPr>
        <w:t>Egyptian Journal of Phycology</w:t>
      </w:r>
      <w:r w:rsidRPr="00E810B2">
        <w:rPr>
          <w:rFonts w:ascii="Times New Roman" w:hAnsi="Times New Roman" w:cs="Times New Roman"/>
          <w:kern w:val="0"/>
        </w:rPr>
        <w:t>, </w:t>
      </w:r>
      <w:r w:rsidRPr="00E810B2">
        <w:rPr>
          <w:rFonts w:ascii="Times New Roman" w:hAnsi="Times New Roman" w:cs="Times New Roman"/>
          <w:i/>
          <w:iCs/>
          <w:kern w:val="0"/>
        </w:rPr>
        <w:t>12</w:t>
      </w:r>
      <w:r w:rsidRPr="00E810B2">
        <w:rPr>
          <w:rFonts w:ascii="Times New Roman" w:hAnsi="Times New Roman" w:cs="Times New Roman"/>
          <w:kern w:val="0"/>
        </w:rPr>
        <w:t>(1), 57-70.</w:t>
      </w:r>
    </w:p>
    <w:p w14:paraId="6396CC1E"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665FA6">
        <w:rPr>
          <w:rFonts w:ascii="Times New Roman" w:hAnsi="Times New Roman" w:cs="Times New Roman"/>
          <w:kern w:val="0"/>
        </w:rPr>
        <w:t>Patel, B., Trivedi, R., &amp; Bergi, J. (2024). Effect of Chitosan Coated Immobilized Algal Cells as Plant Growth Promoter in Vigna radiata L. </w:t>
      </w:r>
      <w:r w:rsidRPr="00665FA6">
        <w:rPr>
          <w:rFonts w:ascii="Times New Roman" w:hAnsi="Times New Roman" w:cs="Times New Roman"/>
          <w:i/>
          <w:iCs/>
          <w:kern w:val="0"/>
        </w:rPr>
        <w:t>Asian Journal of Soil Science and Plant Nutrition</w:t>
      </w:r>
      <w:r w:rsidRPr="00665FA6">
        <w:rPr>
          <w:rFonts w:ascii="Times New Roman" w:hAnsi="Times New Roman" w:cs="Times New Roman"/>
          <w:kern w:val="0"/>
        </w:rPr>
        <w:t>, </w:t>
      </w:r>
      <w:r w:rsidRPr="00665FA6">
        <w:rPr>
          <w:rFonts w:ascii="Times New Roman" w:hAnsi="Times New Roman" w:cs="Times New Roman"/>
          <w:i/>
          <w:iCs/>
          <w:kern w:val="0"/>
        </w:rPr>
        <w:t>10</w:t>
      </w:r>
      <w:r w:rsidRPr="00665FA6">
        <w:rPr>
          <w:rFonts w:ascii="Times New Roman" w:hAnsi="Times New Roman" w:cs="Times New Roman"/>
          <w:kern w:val="0"/>
        </w:rPr>
        <w:t>(3), 26-36.</w:t>
      </w:r>
    </w:p>
    <w:p w14:paraId="2B21768A"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E810B2">
        <w:rPr>
          <w:rFonts w:ascii="Times New Roman" w:hAnsi="Times New Roman" w:cs="Times New Roman"/>
          <w:kern w:val="0"/>
        </w:rPr>
        <w:t>Paudel, Y. P., Pradhan, S., Pant, B., &amp; Prasad, B. N. (2012). Role of blue green algae in rice productivity. </w:t>
      </w:r>
      <w:r w:rsidRPr="00E810B2">
        <w:rPr>
          <w:rFonts w:ascii="Times New Roman" w:hAnsi="Times New Roman" w:cs="Times New Roman"/>
          <w:i/>
          <w:iCs/>
          <w:kern w:val="0"/>
        </w:rPr>
        <w:t>Agriculture and Biology Journal of North America</w:t>
      </w:r>
      <w:r w:rsidRPr="00E810B2">
        <w:rPr>
          <w:rFonts w:ascii="Times New Roman" w:hAnsi="Times New Roman" w:cs="Times New Roman"/>
          <w:kern w:val="0"/>
        </w:rPr>
        <w:t>, </w:t>
      </w:r>
      <w:r w:rsidRPr="00E810B2">
        <w:rPr>
          <w:rFonts w:ascii="Times New Roman" w:hAnsi="Times New Roman" w:cs="Times New Roman"/>
          <w:i/>
          <w:iCs/>
          <w:kern w:val="0"/>
        </w:rPr>
        <w:t>3</w:t>
      </w:r>
      <w:r w:rsidRPr="00E810B2">
        <w:rPr>
          <w:rFonts w:ascii="Times New Roman" w:hAnsi="Times New Roman" w:cs="Times New Roman"/>
          <w:kern w:val="0"/>
        </w:rPr>
        <w:t>(8), 332-335.</w:t>
      </w:r>
    </w:p>
    <w:p w14:paraId="3DCD453B" w14:textId="77777777" w:rsidR="00602C1F" w:rsidRDefault="00602C1F" w:rsidP="00665FA6">
      <w:pPr>
        <w:numPr>
          <w:ilvl w:val="0"/>
          <w:numId w:val="4"/>
        </w:numPr>
        <w:spacing w:after="160" w:line="259" w:lineRule="auto"/>
        <w:jc w:val="both"/>
        <w:rPr>
          <w:rFonts w:ascii="Times New Roman" w:hAnsi="Times New Roman" w:cs="Times New Roman"/>
        </w:rPr>
      </w:pPr>
      <w:r w:rsidRPr="00134848">
        <w:rPr>
          <w:rFonts w:ascii="Times New Roman" w:hAnsi="Times New Roman" w:cs="Times New Roman"/>
        </w:rPr>
        <w:t xml:space="preserve">Purwani, J., Pratiwi, E., &amp; </w:t>
      </w:r>
      <w:proofErr w:type="spellStart"/>
      <w:r w:rsidRPr="00134848">
        <w:rPr>
          <w:rFonts w:ascii="Times New Roman" w:hAnsi="Times New Roman" w:cs="Times New Roman"/>
        </w:rPr>
        <w:t>Sipahutar</w:t>
      </w:r>
      <w:proofErr w:type="spellEnd"/>
      <w:r w:rsidRPr="00134848">
        <w:rPr>
          <w:rFonts w:ascii="Times New Roman" w:hAnsi="Times New Roman" w:cs="Times New Roman"/>
        </w:rPr>
        <w:t xml:space="preserve">, I. A. (2021, February). The effect of different species of cyanobacteria on the rice yield and nitrogen use efficiency under different </w:t>
      </w:r>
      <w:r w:rsidRPr="00134848">
        <w:rPr>
          <w:rFonts w:ascii="Times New Roman" w:hAnsi="Times New Roman" w:cs="Times New Roman"/>
        </w:rPr>
        <w:lastRenderedPageBreak/>
        <w:t>levels of nitrogen fertilizer on Alluvial West Java. In </w:t>
      </w:r>
      <w:r w:rsidRPr="00134848">
        <w:rPr>
          <w:rFonts w:ascii="Times New Roman" w:hAnsi="Times New Roman" w:cs="Times New Roman"/>
          <w:i/>
          <w:iCs/>
        </w:rPr>
        <w:t>IOP Conference Series: Earth and Environmental Science</w:t>
      </w:r>
      <w:r w:rsidRPr="00134848">
        <w:rPr>
          <w:rFonts w:ascii="Times New Roman" w:hAnsi="Times New Roman" w:cs="Times New Roman"/>
        </w:rPr>
        <w:t> (Vol. 648, No. 1, p. 012196). IOP Publishing.</w:t>
      </w:r>
    </w:p>
    <w:p w14:paraId="06E5ABA6"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A13D09">
        <w:rPr>
          <w:rFonts w:ascii="Times New Roman" w:hAnsi="Times New Roman" w:cs="Times New Roman"/>
          <w:kern w:val="0"/>
        </w:rPr>
        <w:t>Quintarelli</w:t>
      </w:r>
      <w:proofErr w:type="spellEnd"/>
      <w:r w:rsidRPr="00A13D09">
        <w:rPr>
          <w:rFonts w:ascii="Times New Roman" w:hAnsi="Times New Roman" w:cs="Times New Roman"/>
          <w:kern w:val="0"/>
        </w:rPr>
        <w:t xml:space="preserve">, V., Borgatti, D., Baretta, M., </w:t>
      </w:r>
      <w:proofErr w:type="spellStart"/>
      <w:r w:rsidRPr="00A13D09">
        <w:rPr>
          <w:rFonts w:ascii="Times New Roman" w:hAnsi="Times New Roman" w:cs="Times New Roman"/>
          <w:kern w:val="0"/>
        </w:rPr>
        <w:t>Stazi</w:t>
      </w:r>
      <w:proofErr w:type="spellEnd"/>
      <w:r w:rsidRPr="00A13D09">
        <w:rPr>
          <w:rFonts w:ascii="Times New Roman" w:hAnsi="Times New Roman" w:cs="Times New Roman"/>
          <w:kern w:val="0"/>
        </w:rPr>
        <w:t xml:space="preserve">, S. R., Allevato, E., </w:t>
      </w:r>
      <w:proofErr w:type="spellStart"/>
      <w:r w:rsidRPr="00A13D09">
        <w:rPr>
          <w:rFonts w:ascii="Times New Roman" w:hAnsi="Times New Roman" w:cs="Times New Roman"/>
          <w:kern w:val="0"/>
        </w:rPr>
        <w:t>Pancaldi</w:t>
      </w:r>
      <w:proofErr w:type="spellEnd"/>
      <w:r w:rsidRPr="00A13D09">
        <w:rPr>
          <w:rFonts w:ascii="Times New Roman" w:hAnsi="Times New Roman" w:cs="Times New Roman"/>
          <w:kern w:val="0"/>
        </w:rPr>
        <w:t>, S.,</w:t>
      </w:r>
      <w:r>
        <w:rPr>
          <w:rFonts w:ascii="Times New Roman" w:hAnsi="Times New Roman" w:cs="Times New Roman"/>
          <w:kern w:val="0"/>
        </w:rPr>
        <w:t xml:space="preserve"> </w:t>
      </w:r>
      <w:r w:rsidRPr="00A13D09">
        <w:rPr>
          <w:rFonts w:ascii="Times New Roman" w:hAnsi="Times New Roman" w:cs="Times New Roman"/>
          <w:kern w:val="0"/>
        </w:rPr>
        <w:t>&amp; Ben Hassine, M. (202</w:t>
      </w:r>
      <w:r>
        <w:rPr>
          <w:rFonts w:ascii="Times New Roman" w:hAnsi="Times New Roman" w:cs="Times New Roman"/>
          <w:kern w:val="0"/>
        </w:rPr>
        <w:t>4</w:t>
      </w:r>
      <w:r w:rsidRPr="00A13D09">
        <w:rPr>
          <w:rFonts w:ascii="Times New Roman" w:hAnsi="Times New Roman" w:cs="Times New Roman"/>
          <w:kern w:val="0"/>
        </w:rPr>
        <w:t xml:space="preserve">). Microbial biofertilizers and algae‐based </w:t>
      </w:r>
      <w:proofErr w:type="spellStart"/>
      <w:r w:rsidRPr="00A13D09">
        <w:rPr>
          <w:rFonts w:ascii="Times New Roman" w:hAnsi="Times New Roman" w:cs="Times New Roman"/>
          <w:kern w:val="0"/>
        </w:rPr>
        <w:t>biostimulant</w:t>
      </w:r>
      <w:proofErr w:type="spellEnd"/>
      <w:r w:rsidRPr="00A13D09">
        <w:rPr>
          <w:rFonts w:ascii="Times New Roman" w:hAnsi="Times New Roman" w:cs="Times New Roman"/>
          <w:kern w:val="0"/>
        </w:rPr>
        <w:t xml:space="preserve"> affect fruit yield characteristics of organic processing tomato. </w:t>
      </w:r>
      <w:r w:rsidRPr="00A13D09">
        <w:rPr>
          <w:rFonts w:ascii="Times New Roman" w:hAnsi="Times New Roman" w:cs="Times New Roman"/>
          <w:i/>
          <w:iCs/>
          <w:kern w:val="0"/>
        </w:rPr>
        <w:t>Journal of the Science of Food and Agriculture</w:t>
      </w:r>
      <w:r w:rsidRPr="00A13D09">
        <w:rPr>
          <w:rFonts w:ascii="Times New Roman" w:hAnsi="Times New Roman" w:cs="Times New Roman"/>
          <w:kern w:val="0"/>
        </w:rPr>
        <w:t>, </w:t>
      </w:r>
      <w:r w:rsidRPr="00A13D09">
        <w:rPr>
          <w:rFonts w:ascii="Times New Roman" w:hAnsi="Times New Roman" w:cs="Times New Roman"/>
          <w:i/>
          <w:iCs/>
          <w:kern w:val="0"/>
        </w:rPr>
        <w:t>105</w:t>
      </w:r>
      <w:r w:rsidRPr="00A13D09">
        <w:rPr>
          <w:rFonts w:ascii="Times New Roman" w:hAnsi="Times New Roman" w:cs="Times New Roman"/>
          <w:kern w:val="0"/>
        </w:rPr>
        <w:t>(1), 530-539.</w:t>
      </w:r>
    </w:p>
    <w:p w14:paraId="33F6B029" w14:textId="77777777" w:rsidR="00602C1F" w:rsidRDefault="00602C1F" w:rsidP="00665FA6">
      <w:pPr>
        <w:numPr>
          <w:ilvl w:val="0"/>
          <w:numId w:val="4"/>
        </w:numPr>
        <w:spacing w:after="160" w:line="259" w:lineRule="auto"/>
        <w:jc w:val="both"/>
        <w:rPr>
          <w:rFonts w:ascii="Times New Roman" w:hAnsi="Times New Roman" w:cs="Times New Roman"/>
        </w:rPr>
      </w:pPr>
      <w:r w:rsidRPr="00D66C6A">
        <w:rPr>
          <w:rFonts w:ascii="Times New Roman" w:hAnsi="Times New Roman" w:cs="Times New Roman"/>
        </w:rPr>
        <w:t>Sharma, S., Sharma, A., &amp; Kaur, M. (2018). Extraction and evaluation of gibberellic acid from Pseudomonas sp.: Plant growth promoting rhizobacteria. </w:t>
      </w:r>
      <w:r w:rsidRPr="00D66C6A">
        <w:rPr>
          <w:rFonts w:ascii="Times New Roman" w:hAnsi="Times New Roman" w:cs="Times New Roman"/>
          <w:i/>
          <w:iCs/>
        </w:rPr>
        <w:t>Journal of Pharmacognosy and Phytochemistry</w:t>
      </w:r>
      <w:r w:rsidRPr="00D66C6A">
        <w:rPr>
          <w:rFonts w:ascii="Times New Roman" w:hAnsi="Times New Roman" w:cs="Times New Roman"/>
        </w:rPr>
        <w:t>, </w:t>
      </w:r>
      <w:r w:rsidRPr="00D66C6A">
        <w:rPr>
          <w:rFonts w:ascii="Times New Roman" w:hAnsi="Times New Roman" w:cs="Times New Roman"/>
          <w:i/>
          <w:iCs/>
        </w:rPr>
        <w:t>7</w:t>
      </w:r>
      <w:r w:rsidRPr="00D66C6A">
        <w:rPr>
          <w:rFonts w:ascii="Times New Roman" w:hAnsi="Times New Roman" w:cs="Times New Roman"/>
        </w:rPr>
        <w:t>(1), 2790-2795.</w:t>
      </w:r>
    </w:p>
    <w:p w14:paraId="19D0D8DB"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A13D09">
        <w:rPr>
          <w:rFonts w:ascii="Times New Roman" w:hAnsi="Times New Roman" w:cs="Times New Roman"/>
          <w:kern w:val="0"/>
        </w:rPr>
        <w:t>Tleukeyeva</w:t>
      </w:r>
      <w:proofErr w:type="spellEnd"/>
      <w:r w:rsidRPr="00A13D09">
        <w:rPr>
          <w:rFonts w:ascii="Times New Roman" w:hAnsi="Times New Roman" w:cs="Times New Roman"/>
          <w:kern w:val="0"/>
        </w:rPr>
        <w:t xml:space="preserve">, A., </w:t>
      </w:r>
      <w:proofErr w:type="spellStart"/>
      <w:r w:rsidRPr="00A13D09">
        <w:rPr>
          <w:rFonts w:ascii="Times New Roman" w:hAnsi="Times New Roman" w:cs="Times New Roman"/>
          <w:kern w:val="0"/>
        </w:rPr>
        <w:t>Alibayev</w:t>
      </w:r>
      <w:proofErr w:type="spellEnd"/>
      <w:r w:rsidRPr="00A13D09">
        <w:rPr>
          <w:rFonts w:ascii="Times New Roman" w:hAnsi="Times New Roman" w:cs="Times New Roman"/>
          <w:kern w:val="0"/>
        </w:rPr>
        <w:t xml:space="preserve">, N., </w:t>
      </w:r>
      <w:proofErr w:type="spellStart"/>
      <w:r w:rsidRPr="00A13D09">
        <w:rPr>
          <w:rFonts w:ascii="Times New Roman" w:hAnsi="Times New Roman" w:cs="Times New Roman"/>
          <w:kern w:val="0"/>
        </w:rPr>
        <w:t>Issayeva</w:t>
      </w:r>
      <w:proofErr w:type="spellEnd"/>
      <w:r w:rsidRPr="00A13D09">
        <w:rPr>
          <w:rFonts w:ascii="Times New Roman" w:hAnsi="Times New Roman" w:cs="Times New Roman"/>
          <w:kern w:val="0"/>
        </w:rPr>
        <w:t xml:space="preserve">, A., </w:t>
      </w:r>
      <w:proofErr w:type="spellStart"/>
      <w:r w:rsidRPr="00A13D09">
        <w:rPr>
          <w:rFonts w:ascii="Times New Roman" w:hAnsi="Times New Roman" w:cs="Times New Roman"/>
          <w:kern w:val="0"/>
        </w:rPr>
        <w:t>Mambetova</w:t>
      </w:r>
      <w:proofErr w:type="spellEnd"/>
      <w:r w:rsidRPr="00A13D09">
        <w:rPr>
          <w:rFonts w:ascii="Times New Roman" w:hAnsi="Times New Roman" w:cs="Times New Roman"/>
          <w:kern w:val="0"/>
        </w:rPr>
        <w:t xml:space="preserve">, L., Sattarova, A., &amp; </w:t>
      </w:r>
      <w:proofErr w:type="spellStart"/>
      <w:r w:rsidRPr="00A13D09">
        <w:rPr>
          <w:rFonts w:ascii="Times New Roman" w:hAnsi="Times New Roman" w:cs="Times New Roman"/>
          <w:kern w:val="0"/>
        </w:rPr>
        <w:t>Issayev</w:t>
      </w:r>
      <w:proofErr w:type="spellEnd"/>
      <w:r w:rsidRPr="00A13D09">
        <w:rPr>
          <w:rFonts w:ascii="Times New Roman" w:hAnsi="Times New Roman" w:cs="Times New Roman"/>
          <w:kern w:val="0"/>
        </w:rPr>
        <w:t>, Y. (2022). The Use of Phosphorus-Containing Waste and Algae to Produce Biofertilizer for Tomatoes. </w:t>
      </w:r>
      <w:r w:rsidRPr="00A13D09">
        <w:rPr>
          <w:rFonts w:ascii="Times New Roman" w:hAnsi="Times New Roman" w:cs="Times New Roman"/>
          <w:i/>
          <w:iCs/>
          <w:kern w:val="0"/>
        </w:rPr>
        <w:t>Journal of ecological engineering</w:t>
      </w:r>
      <w:r w:rsidRPr="00A13D09">
        <w:rPr>
          <w:rFonts w:ascii="Times New Roman" w:hAnsi="Times New Roman" w:cs="Times New Roman"/>
          <w:kern w:val="0"/>
        </w:rPr>
        <w:t>, </w:t>
      </w:r>
      <w:r w:rsidRPr="00A13D09">
        <w:rPr>
          <w:rFonts w:ascii="Times New Roman" w:hAnsi="Times New Roman" w:cs="Times New Roman"/>
          <w:i/>
          <w:iCs/>
          <w:kern w:val="0"/>
        </w:rPr>
        <w:t>23</w:t>
      </w:r>
      <w:r w:rsidRPr="00A13D09">
        <w:rPr>
          <w:rFonts w:ascii="Times New Roman" w:hAnsi="Times New Roman" w:cs="Times New Roman"/>
          <w:kern w:val="0"/>
        </w:rPr>
        <w:t>(2).</w:t>
      </w:r>
    </w:p>
    <w:p w14:paraId="7C1C19BB"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9B42A8">
        <w:rPr>
          <w:rFonts w:ascii="Times New Roman" w:hAnsi="Times New Roman" w:cs="Times New Roman"/>
          <w:kern w:val="0"/>
        </w:rPr>
        <w:t>Vallejo, F., Tomás-</w:t>
      </w:r>
      <w:proofErr w:type="spellStart"/>
      <w:r w:rsidRPr="009B42A8">
        <w:rPr>
          <w:rFonts w:ascii="Times New Roman" w:hAnsi="Times New Roman" w:cs="Times New Roman"/>
          <w:kern w:val="0"/>
        </w:rPr>
        <w:t>Barberán</w:t>
      </w:r>
      <w:proofErr w:type="spellEnd"/>
      <w:r w:rsidRPr="009B42A8">
        <w:rPr>
          <w:rFonts w:ascii="Times New Roman" w:hAnsi="Times New Roman" w:cs="Times New Roman"/>
          <w:kern w:val="0"/>
        </w:rPr>
        <w:t>, F., &amp; García-</w:t>
      </w:r>
      <w:proofErr w:type="spellStart"/>
      <w:r w:rsidRPr="009B42A8">
        <w:rPr>
          <w:rFonts w:ascii="Times New Roman" w:hAnsi="Times New Roman" w:cs="Times New Roman"/>
          <w:kern w:val="0"/>
        </w:rPr>
        <w:t>Viguera</w:t>
      </w:r>
      <w:proofErr w:type="spellEnd"/>
      <w:r w:rsidRPr="009B42A8">
        <w:rPr>
          <w:rFonts w:ascii="Times New Roman" w:hAnsi="Times New Roman" w:cs="Times New Roman"/>
          <w:kern w:val="0"/>
        </w:rPr>
        <w:t>, C. (2002). Glucosinolates and vitamin C content in edible parts of broccoli florets after domestic cooking. </w:t>
      </w:r>
      <w:r w:rsidRPr="009B42A8">
        <w:rPr>
          <w:rFonts w:ascii="Times New Roman" w:hAnsi="Times New Roman" w:cs="Times New Roman"/>
          <w:i/>
          <w:iCs/>
          <w:kern w:val="0"/>
        </w:rPr>
        <w:t>European food research and technology</w:t>
      </w:r>
      <w:r w:rsidRPr="009B42A8">
        <w:rPr>
          <w:rFonts w:ascii="Times New Roman" w:hAnsi="Times New Roman" w:cs="Times New Roman"/>
          <w:kern w:val="0"/>
        </w:rPr>
        <w:t>, </w:t>
      </w:r>
      <w:r w:rsidRPr="009B42A8">
        <w:rPr>
          <w:rFonts w:ascii="Times New Roman" w:hAnsi="Times New Roman" w:cs="Times New Roman"/>
          <w:i/>
          <w:iCs/>
          <w:kern w:val="0"/>
        </w:rPr>
        <w:t>215</w:t>
      </w:r>
      <w:r w:rsidRPr="009B42A8">
        <w:rPr>
          <w:rFonts w:ascii="Times New Roman" w:hAnsi="Times New Roman" w:cs="Times New Roman"/>
          <w:kern w:val="0"/>
        </w:rPr>
        <w:t>, 310-316.</w:t>
      </w:r>
    </w:p>
    <w:p w14:paraId="5D140268" w14:textId="77777777" w:rsidR="00602C1F" w:rsidRPr="003806D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E810B2">
        <w:rPr>
          <w:rFonts w:ascii="Times New Roman" w:hAnsi="Times New Roman" w:cs="Times New Roman"/>
          <w:kern w:val="0"/>
        </w:rPr>
        <w:t xml:space="preserve">Verma, G., Singh, M., Morya, J., &amp; Kumawat, N. (2017). Effect of N, P and biofertilizers on growth attributes and yields of </w:t>
      </w:r>
      <w:proofErr w:type="spellStart"/>
      <w:r w:rsidRPr="00E810B2">
        <w:rPr>
          <w:rFonts w:ascii="Times New Roman" w:hAnsi="Times New Roman" w:cs="Times New Roman"/>
          <w:kern w:val="0"/>
        </w:rPr>
        <w:t>mungbean</w:t>
      </w:r>
      <w:proofErr w:type="spellEnd"/>
      <w:r w:rsidRPr="00E810B2">
        <w:rPr>
          <w:rFonts w:ascii="Times New Roman" w:hAnsi="Times New Roman" w:cs="Times New Roman"/>
          <w:kern w:val="0"/>
        </w:rPr>
        <w:t xml:space="preserve"> [Vigna radiata (L.) Wilczek] under semi-arid tract of Central India. </w:t>
      </w:r>
      <w:r w:rsidRPr="00E810B2">
        <w:rPr>
          <w:rFonts w:ascii="Times New Roman" w:hAnsi="Times New Roman" w:cs="Times New Roman"/>
          <w:i/>
          <w:iCs/>
          <w:kern w:val="0"/>
        </w:rPr>
        <w:t>International Archive of Applied Sciences and Technology</w:t>
      </w:r>
      <w:r w:rsidRPr="00E810B2">
        <w:rPr>
          <w:rFonts w:ascii="Times New Roman" w:hAnsi="Times New Roman" w:cs="Times New Roman"/>
          <w:kern w:val="0"/>
        </w:rPr>
        <w:t>, </w:t>
      </w:r>
      <w:r w:rsidRPr="00E810B2">
        <w:rPr>
          <w:rFonts w:ascii="Times New Roman" w:hAnsi="Times New Roman" w:cs="Times New Roman"/>
          <w:i/>
          <w:iCs/>
          <w:kern w:val="0"/>
        </w:rPr>
        <w:t>8</w:t>
      </w:r>
      <w:r w:rsidRPr="00E810B2">
        <w:rPr>
          <w:rFonts w:ascii="Times New Roman" w:hAnsi="Times New Roman" w:cs="Times New Roman"/>
          <w:kern w:val="0"/>
        </w:rPr>
        <w:t>(2), 31-34.</w:t>
      </w:r>
    </w:p>
    <w:p w14:paraId="63AD4A23"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E83371">
        <w:rPr>
          <w:rFonts w:ascii="Times New Roman" w:hAnsi="Times New Roman" w:cs="Times New Roman"/>
          <w:kern w:val="0"/>
        </w:rPr>
        <w:t>Win, T. T., Barone, G. D., Secundo, F., &amp; Fu, P. (2018). Algal biofertilizers and plant growth stimulants for sustainable agriculture. </w:t>
      </w:r>
      <w:r w:rsidRPr="00E83371">
        <w:rPr>
          <w:rFonts w:ascii="Times New Roman" w:hAnsi="Times New Roman" w:cs="Times New Roman"/>
          <w:i/>
          <w:iCs/>
          <w:kern w:val="0"/>
        </w:rPr>
        <w:t>Industrial Biotechnology</w:t>
      </w:r>
      <w:r w:rsidRPr="00E83371">
        <w:rPr>
          <w:rFonts w:ascii="Times New Roman" w:hAnsi="Times New Roman" w:cs="Times New Roman"/>
          <w:kern w:val="0"/>
        </w:rPr>
        <w:t>, </w:t>
      </w:r>
      <w:r w:rsidRPr="00E83371">
        <w:rPr>
          <w:rFonts w:ascii="Times New Roman" w:hAnsi="Times New Roman" w:cs="Times New Roman"/>
          <w:i/>
          <w:iCs/>
          <w:kern w:val="0"/>
        </w:rPr>
        <w:t>14</w:t>
      </w:r>
      <w:r w:rsidRPr="00E83371">
        <w:rPr>
          <w:rFonts w:ascii="Times New Roman" w:hAnsi="Times New Roman" w:cs="Times New Roman"/>
          <w:kern w:val="0"/>
        </w:rPr>
        <w:t>(4), 203-211.</w:t>
      </w:r>
    </w:p>
    <w:bookmarkEnd w:id="2"/>
    <w:p w14:paraId="5BD9BEC3" w14:textId="77777777" w:rsidR="003806DF" w:rsidRPr="003806DF" w:rsidRDefault="003806DF" w:rsidP="009572EC">
      <w:pPr>
        <w:autoSpaceDE w:val="0"/>
        <w:autoSpaceDN w:val="0"/>
        <w:adjustRightInd w:val="0"/>
        <w:spacing w:line="360" w:lineRule="auto"/>
        <w:jc w:val="both"/>
        <w:rPr>
          <w:rFonts w:ascii="Times New Roman" w:hAnsi="Times New Roman" w:cs="Times New Roman"/>
          <w:kern w:val="0"/>
          <w:lang w:val="en-GB"/>
        </w:rPr>
      </w:pPr>
    </w:p>
    <w:sectPr w:rsidR="003806DF" w:rsidRPr="003806D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374B" w14:textId="77777777" w:rsidR="00741F92" w:rsidRDefault="00741F92" w:rsidP="005032EA">
      <w:r>
        <w:separator/>
      </w:r>
    </w:p>
  </w:endnote>
  <w:endnote w:type="continuationSeparator" w:id="0">
    <w:p w14:paraId="0B2882A1" w14:textId="77777777" w:rsidR="00741F92" w:rsidRDefault="00741F92" w:rsidP="0050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DB66" w14:textId="77777777" w:rsidR="006835FB" w:rsidRDefault="00683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E639" w14:textId="77777777" w:rsidR="006835FB" w:rsidRDefault="00683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F241" w14:textId="77777777" w:rsidR="006835FB" w:rsidRDefault="00683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4744" w14:textId="77777777" w:rsidR="00741F92" w:rsidRDefault="00741F92" w:rsidP="005032EA">
      <w:r>
        <w:separator/>
      </w:r>
    </w:p>
  </w:footnote>
  <w:footnote w:type="continuationSeparator" w:id="0">
    <w:p w14:paraId="32357942" w14:textId="77777777" w:rsidR="00741F92" w:rsidRDefault="00741F92" w:rsidP="0050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F57C" w14:textId="50485B0A" w:rsidR="006835FB" w:rsidRDefault="006835FB">
    <w:pPr>
      <w:pStyle w:val="Header"/>
    </w:pPr>
    <w:r>
      <w:rPr>
        <w:noProof/>
      </w:rPr>
      <w:pict w14:anchorId="1F9FC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816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452F" w14:textId="09D5618E" w:rsidR="006835FB" w:rsidRDefault="006835FB">
    <w:pPr>
      <w:pStyle w:val="Header"/>
    </w:pPr>
    <w:r>
      <w:rPr>
        <w:noProof/>
      </w:rPr>
      <w:pict w14:anchorId="3D79E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816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7A69" w14:textId="62F7FFDC" w:rsidR="006835FB" w:rsidRDefault="006835FB">
    <w:pPr>
      <w:pStyle w:val="Header"/>
    </w:pPr>
    <w:r>
      <w:rPr>
        <w:noProof/>
      </w:rPr>
      <w:pict w14:anchorId="42236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816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12E"/>
    <w:multiLevelType w:val="hybridMultilevel"/>
    <w:tmpl w:val="6FF6D152"/>
    <w:lvl w:ilvl="0" w:tplc="C418863E">
      <w:start w:val="1"/>
      <w:numFmt w:val="bullet"/>
      <w:lvlText w:val="•"/>
      <w:lvlJc w:val="left"/>
      <w:pPr>
        <w:tabs>
          <w:tab w:val="num" w:pos="720"/>
        </w:tabs>
        <w:ind w:left="720" w:hanging="360"/>
      </w:pPr>
      <w:rPr>
        <w:rFonts w:ascii="Arial" w:hAnsi="Arial" w:hint="default"/>
      </w:rPr>
    </w:lvl>
    <w:lvl w:ilvl="1" w:tplc="8C58937E" w:tentative="1">
      <w:start w:val="1"/>
      <w:numFmt w:val="bullet"/>
      <w:lvlText w:val="•"/>
      <w:lvlJc w:val="left"/>
      <w:pPr>
        <w:tabs>
          <w:tab w:val="num" w:pos="1440"/>
        </w:tabs>
        <w:ind w:left="1440" w:hanging="360"/>
      </w:pPr>
      <w:rPr>
        <w:rFonts w:ascii="Arial" w:hAnsi="Arial" w:hint="default"/>
      </w:rPr>
    </w:lvl>
    <w:lvl w:ilvl="2" w:tplc="AE28C8AE" w:tentative="1">
      <w:start w:val="1"/>
      <w:numFmt w:val="bullet"/>
      <w:lvlText w:val="•"/>
      <w:lvlJc w:val="left"/>
      <w:pPr>
        <w:tabs>
          <w:tab w:val="num" w:pos="2160"/>
        </w:tabs>
        <w:ind w:left="2160" w:hanging="360"/>
      </w:pPr>
      <w:rPr>
        <w:rFonts w:ascii="Arial" w:hAnsi="Arial" w:hint="default"/>
      </w:rPr>
    </w:lvl>
    <w:lvl w:ilvl="3" w:tplc="5C9AD616" w:tentative="1">
      <w:start w:val="1"/>
      <w:numFmt w:val="bullet"/>
      <w:lvlText w:val="•"/>
      <w:lvlJc w:val="left"/>
      <w:pPr>
        <w:tabs>
          <w:tab w:val="num" w:pos="2880"/>
        </w:tabs>
        <w:ind w:left="2880" w:hanging="360"/>
      </w:pPr>
      <w:rPr>
        <w:rFonts w:ascii="Arial" w:hAnsi="Arial" w:hint="default"/>
      </w:rPr>
    </w:lvl>
    <w:lvl w:ilvl="4" w:tplc="9A1C9630" w:tentative="1">
      <w:start w:val="1"/>
      <w:numFmt w:val="bullet"/>
      <w:lvlText w:val="•"/>
      <w:lvlJc w:val="left"/>
      <w:pPr>
        <w:tabs>
          <w:tab w:val="num" w:pos="3600"/>
        </w:tabs>
        <w:ind w:left="3600" w:hanging="360"/>
      </w:pPr>
      <w:rPr>
        <w:rFonts w:ascii="Arial" w:hAnsi="Arial" w:hint="default"/>
      </w:rPr>
    </w:lvl>
    <w:lvl w:ilvl="5" w:tplc="56820F0C" w:tentative="1">
      <w:start w:val="1"/>
      <w:numFmt w:val="bullet"/>
      <w:lvlText w:val="•"/>
      <w:lvlJc w:val="left"/>
      <w:pPr>
        <w:tabs>
          <w:tab w:val="num" w:pos="4320"/>
        </w:tabs>
        <w:ind w:left="4320" w:hanging="360"/>
      </w:pPr>
      <w:rPr>
        <w:rFonts w:ascii="Arial" w:hAnsi="Arial" w:hint="default"/>
      </w:rPr>
    </w:lvl>
    <w:lvl w:ilvl="6" w:tplc="A5F2A31A" w:tentative="1">
      <w:start w:val="1"/>
      <w:numFmt w:val="bullet"/>
      <w:lvlText w:val="•"/>
      <w:lvlJc w:val="left"/>
      <w:pPr>
        <w:tabs>
          <w:tab w:val="num" w:pos="5040"/>
        </w:tabs>
        <w:ind w:left="5040" w:hanging="360"/>
      </w:pPr>
      <w:rPr>
        <w:rFonts w:ascii="Arial" w:hAnsi="Arial" w:hint="default"/>
      </w:rPr>
    </w:lvl>
    <w:lvl w:ilvl="7" w:tplc="AE8A7062" w:tentative="1">
      <w:start w:val="1"/>
      <w:numFmt w:val="bullet"/>
      <w:lvlText w:val="•"/>
      <w:lvlJc w:val="left"/>
      <w:pPr>
        <w:tabs>
          <w:tab w:val="num" w:pos="5760"/>
        </w:tabs>
        <w:ind w:left="5760" w:hanging="360"/>
      </w:pPr>
      <w:rPr>
        <w:rFonts w:ascii="Arial" w:hAnsi="Arial" w:hint="default"/>
      </w:rPr>
    </w:lvl>
    <w:lvl w:ilvl="8" w:tplc="F224E3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6942CF"/>
    <w:multiLevelType w:val="hybridMultilevel"/>
    <w:tmpl w:val="8460D20A"/>
    <w:lvl w:ilvl="0" w:tplc="54BE6522">
      <w:start w:val="1"/>
      <w:numFmt w:val="decimal"/>
      <w:lvlText w:val="%1."/>
      <w:lvlJc w:val="left"/>
      <w:pPr>
        <w:tabs>
          <w:tab w:val="num" w:pos="720"/>
        </w:tabs>
        <w:ind w:left="720" w:hanging="360"/>
      </w:pPr>
    </w:lvl>
    <w:lvl w:ilvl="1" w:tplc="63C8600C" w:tentative="1">
      <w:start w:val="1"/>
      <w:numFmt w:val="decimal"/>
      <w:lvlText w:val="%2."/>
      <w:lvlJc w:val="left"/>
      <w:pPr>
        <w:tabs>
          <w:tab w:val="num" w:pos="1440"/>
        </w:tabs>
        <w:ind w:left="1440" w:hanging="360"/>
      </w:pPr>
    </w:lvl>
    <w:lvl w:ilvl="2" w:tplc="3E1C4680" w:tentative="1">
      <w:start w:val="1"/>
      <w:numFmt w:val="decimal"/>
      <w:lvlText w:val="%3."/>
      <w:lvlJc w:val="left"/>
      <w:pPr>
        <w:tabs>
          <w:tab w:val="num" w:pos="2160"/>
        </w:tabs>
        <w:ind w:left="2160" w:hanging="360"/>
      </w:pPr>
    </w:lvl>
    <w:lvl w:ilvl="3" w:tplc="13F86BCE" w:tentative="1">
      <w:start w:val="1"/>
      <w:numFmt w:val="decimal"/>
      <w:lvlText w:val="%4."/>
      <w:lvlJc w:val="left"/>
      <w:pPr>
        <w:tabs>
          <w:tab w:val="num" w:pos="2880"/>
        </w:tabs>
        <w:ind w:left="2880" w:hanging="360"/>
      </w:pPr>
    </w:lvl>
    <w:lvl w:ilvl="4" w:tplc="418862C8" w:tentative="1">
      <w:start w:val="1"/>
      <w:numFmt w:val="decimal"/>
      <w:lvlText w:val="%5."/>
      <w:lvlJc w:val="left"/>
      <w:pPr>
        <w:tabs>
          <w:tab w:val="num" w:pos="3600"/>
        </w:tabs>
        <w:ind w:left="3600" w:hanging="360"/>
      </w:pPr>
    </w:lvl>
    <w:lvl w:ilvl="5" w:tplc="3132B670" w:tentative="1">
      <w:start w:val="1"/>
      <w:numFmt w:val="decimal"/>
      <w:lvlText w:val="%6."/>
      <w:lvlJc w:val="left"/>
      <w:pPr>
        <w:tabs>
          <w:tab w:val="num" w:pos="4320"/>
        </w:tabs>
        <w:ind w:left="4320" w:hanging="360"/>
      </w:pPr>
    </w:lvl>
    <w:lvl w:ilvl="6" w:tplc="8AF8E2DC" w:tentative="1">
      <w:start w:val="1"/>
      <w:numFmt w:val="decimal"/>
      <w:lvlText w:val="%7."/>
      <w:lvlJc w:val="left"/>
      <w:pPr>
        <w:tabs>
          <w:tab w:val="num" w:pos="5040"/>
        </w:tabs>
        <w:ind w:left="5040" w:hanging="360"/>
      </w:pPr>
    </w:lvl>
    <w:lvl w:ilvl="7" w:tplc="C2DE49DA" w:tentative="1">
      <w:start w:val="1"/>
      <w:numFmt w:val="decimal"/>
      <w:lvlText w:val="%8."/>
      <w:lvlJc w:val="left"/>
      <w:pPr>
        <w:tabs>
          <w:tab w:val="num" w:pos="5760"/>
        </w:tabs>
        <w:ind w:left="5760" w:hanging="360"/>
      </w:pPr>
    </w:lvl>
    <w:lvl w:ilvl="8" w:tplc="A1A4BA94" w:tentative="1">
      <w:start w:val="1"/>
      <w:numFmt w:val="decimal"/>
      <w:lvlText w:val="%9."/>
      <w:lvlJc w:val="left"/>
      <w:pPr>
        <w:tabs>
          <w:tab w:val="num" w:pos="6480"/>
        </w:tabs>
        <w:ind w:left="6480" w:hanging="360"/>
      </w:pPr>
    </w:lvl>
  </w:abstractNum>
  <w:abstractNum w:abstractNumId="2" w15:restartNumberingAfterBreak="0">
    <w:nsid w:val="1E3C0E17"/>
    <w:multiLevelType w:val="hybridMultilevel"/>
    <w:tmpl w:val="A44C90BE"/>
    <w:lvl w:ilvl="0" w:tplc="4009000F">
      <w:start w:val="1"/>
      <w:numFmt w:val="decimal"/>
      <w:lvlText w:val="%1."/>
      <w:lvlJc w:val="left"/>
      <w:pPr>
        <w:tabs>
          <w:tab w:val="num" w:pos="720"/>
        </w:tabs>
        <w:ind w:left="720" w:hanging="360"/>
      </w:pPr>
    </w:lvl>
    <w:lvl w:ilvl="1" w:tplc="750250BC" w:tentative="1">
      <w:start w:val="1"/>
      <w:numFmt w:val="decimal"/>
      <w:lvlText w:val="%2."/>
      <w:lvlJc w:val="left"/>
      <w:pPr>
        <w:tabs>
          <w:tab w:val="num" w:pos="1440"/>
        </w:tabs>
        <w:ind w:left="1440" w:hanging="360"/>
      </w:pPr>
    </w:lvl>
    <w:lvl w:ilvl="2" w:tplc="B080BF74" w:tentative="1">
      <w:start w:val="1"/>
      <w:numFmt w:val="decimal"/>
      <w:lvlText w:val="%3."/>
      <w:lvlJc w:val="left"/>
      <w:pPr>
        <w:tabs>
          <w:tab w:val="num" w:pos="2160"/>
        </w:tabs>
        <w:ind w:left="2160" w:hanging="360"/>
      </w:pPr>
    </w:lvl>
    <w:lvl w:ilvl="3" w:tplc="5CDA7BA4" w:tentative="1">
      <w:start w:val="1"/>
      <w:numFmt w:val="decimal"/>
      <w:lvlText w:val="%4."/>
      <w:lvlJc w:val="left"/>
      <w:pPr>
        <w:tabs>
          <w:tab w:val="num" w:pos="2880"/>
        </w:tabs>
        <w:ind w:left="2880" w:hanging="360"/>
      </w:pPr>
    </w:lvl>
    <w:lvl w:ilvl="4" w:tplc="B10CA50A" w:tentative="1">
      <w:start w:val="1"/>
      <w:numFmt w:val="decimal"/>
      <w:lvlText w:val="%5."/>
      <w:lvlJc w:val="left"/>
      <w:pPr>
        <w:tabs>
          <w:tab w:val="num" w:pos="3600"/>
        </w:tabs>
        <w:ind w:left="3600" w:hanging="360"/>
      </w:pPr>
    </w:lvl>
    <w:lvl w:ilvl="5" w:tplc="FD88DF10" w:tentative="1">
      <w:start w:val="1"/>
      <w:numFmt w:val="decimal"/>
      <w:lvlText w:val="%6."/>
      <w:lvlJc w:val="left"/>
      <w:pPr>
        <w:tabs>
          <w:tab w:val="num" w:pos="4320"/>
        </w:tabs>
        <w:ind w:left="4320" w:hanging="360"/>
      </w:pPr>
    </w:lvl>
    <w:lvl w:ilvl="6" w:tplc="E6166980" w:tentative="1">
      <w:start w:val="1"/>
      <w:numFmt w:val="decimal"/>
      <w:lvlText w:val="%7."/>
      <w:lvlJc w:val="left"/>
      <w:pPr>
        <w:tabs>
          <w:tab w:val="num" w:pos="5040"/>
        </w:tabs>
        <w:ind w:left="5040" w:hanging="360"/>
      </w:pPr>
    </w:lvl>
    <w:lvl w:ilvl="7" w:tplc="C5C83072" w:tentative="1">
      <w:start w:val="1"/>
      <w:numFmt w:val="decimal"/>
      <w:lvlText w:val="%8."/>
      <w:lvlJc w:val="left"/>
      <w:pPr>
        <w:tabs>
          <w:tab w:val="num" w:pos="5760"/>
        </w:tabs>
        <w:ind w:left="5760" w:hanging="360"/>
      </w:pPr>
    </w:lvl>
    <w:lvl w:ilvl="8" w:tplc="F3F80422" w:tentative="1">
      <w:start w:val="1"/>
      <w:numFmt w:val="decimal"/>
      <w:lvlText w:val="%9."/>
      <w:lvlJc w:val="left"/>
      <w:pPr>
        <w:tabs>
          <w:tab w:val="num" w:pos="6480"/>
        </w:tabs>
        <w:ind w:left="6480" w:hanging="360"/>
      </w:pPr>
    </w:lvl>
  </w:abstractNum>
  <w:abstractNum w:abstractNumId="3" w15:restartNumberingAfterBreak="0">
    <w:nsid w:val="2B5E7A4A"/>
    <w:multiLevelType w:val="multilevel"/>
    <w:tmpl w:val="3312C9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39719E1"/>
    <w:multiLevelType w:val="hybridMultilevel"/>
    <w:tmpl w:val="035C3E1A"/>
    <w:lvl w:ilvl="0" w:tplc="C41AD170">
      <w:start w:val="1"/>
      <w:numFmt w:val="decimal"/>
      <w:lvlText w:val="%1."/>
      <w:lvlJc w:val="left"/>
      <w:pPr>
        <w:tabs>
          <w:tab w:val="num" w:pos="720"/>
        </w:tabs>
        <w:ind w:left="720" w:hanging="360"/>
      </w:pPr>
    </w:lvl>
    <w:lvl w:ilvl="1" w:tplc="3E86F57C" w:tentative="1">
      <w:start w:val="1"/>
      <w:numFmt w:val="decimal"/>
      <w:lvlText w:val="%2."/>
      <w:lvlJc w:val="left"/>
      <w:pPr>
        <w:tabs>
          <w:tab w:val="num" w:pos="1440"/>
        </w:tabs>
        <w:ind w:left="1440" w:hanging="360"/>
      </w:pPr>
    </w:lvl>
    <w:lvl w:ilvl="2" w:tplc="5226EB3E" w:tentative="1">
      <w:start w:val="1"/>
      <w:numFmt w:val="decimal"/>
      <w:lvlText w:val="%3."/>
      <w:lvlJc w:val="left"/>
      <w:pPr>
        <w:tabs>
          <w:tab w:val="num" w:pos="2160"/>
        </w:tabs>
        <w:ind w:left="2160" w:hanging="360"/>
      </w:pPr>
    </w:lvl>
    <w:lvl w:ilvl="3" w:tplc="304E672E" w:tentative="1">
      <w:start w:val="1"/>
      <w:numFmt w:val="decimal"/>
      <w:lvlText w:val="%4."/>
      <w:lvlJc w:val="left"/>
      <w:pPr>
        <w:tabs>
          <w:tab w:val="num" w:pos="2880"/>
        </w:tabs>
        <w:ind w:left="2880" w:hanging="360"/>
      </w:pPr>
    </w:lvl>
    <w:lvl w:ilvl="4" w:tplc="D326E09C" w:tentative="1">
      <w:start w:val="1"/>
      <w:numFmt w:val="decimal"/>
      <w:lvlText w:val="%5."/>
      <w:lvlJc w:val="left"/>
      <w:pPr>
        <w:tabs>
          <w:tab w:val="num" w:pos="3600"/>
        </w:tabs>
        <w:ind w:left="3600" w:hanging="360"/>
      </w:pPr>
    </w:lvl>
    <w:lvl w:ilvl="5" w:tplc="7EBA1C88" w:tentative="1">
      <w:start w:val="1"/>
      <w:numFmt w:val="decimal"/>
      <w:lvlText w:val="%6."/>
      <w:lvlJc w:val="left"/>
      <w:pPr>
        <w:tabs>
          <w:tab w:val="num" w:pos="4320"/>
        </w:tabs>
        <w:ind w:left="4320" w:hanging="360"/>
      </w:pPr>
    </w:lvl>
    <w:lvl w:ilvl="6" w:tplc="FDAC5FA8" w:tentative="1">
      <w:start w:val="1"/>
      <w:numFmt w:val="decimal"/>
      <w:lvlText w:val="%7."/>
      <w:lvlJc w:val="left"/>
      <w:pPr>
        <w:tabs>
          <w:tab w:val="num" w:pos="5040"/>
        </w:tabs>
        <w:ind w:left="5040" w:hanging="360"/>
      </w:pPr>
    </w:lvl>
    <w:lvl w:ilvl="7" w:tplc="2F8686D8" w:tentative="1">
      <w:start w:val="1"/>
      <w:numFmt w:val="decimal"/>
      <w:lvlText w:val="%8."/>
      <w:lvlJc w:val="left"/>
      <w:pPr>
        <w:tabs>
          <w:tab w:val="num" w:pos="5760"/>
        </w:tabs>
        <w:ind w:left="5760" w:hanging="360"/>
      </w:pPr>
    </w:lvl>
    <w:lvl w:ilvl="8" w:tplc="B0F683D2" w:tentative="1">
      <w:start w:val="1"/>
      <w:numFmt w:val="decimal"/>
      <w:lvlText w:val="%9."/>
      <w:lvlJc w:val="left"/>
      <w:pPr>
        <w:tabs>
          <w:tab w:val="num" w:pos="6480"/>
        </w:tabs>
        <w:ind w:left="6480" w:hanging="360"/>
      </w:pPr>
    </w:lvl>
  </w:abstractNum>
  <w:abstractNum w:abstractNumId="5" w15:restartNumberingAfterBreak="0">
    <w:nsid w:val="58905EEE"/>
    <w:multiLevelType w:val="hybridMultilevel"/>
    <w:tmpl w:val="55A2AE0A"/>
    <w:lvl w:ilvl="0" w:tplc="21E82E54">
      <w:start w:val="1"/>
      <w:numFmt w:val="bullet"/>
      <w:lvlText w:val=""/>
      <w:lvlJc w:val="left"/>
      <w:pPr>
        <w:tabs>
          <w:tab w:val="num" w:pos="720"/>
        </w:tabs>
        <w:ind w:left="720" w:hanging="360"/>
      </w:pPr>
      <w:rPr>
        <w:rFonts w:ascii="Wingdings" w:hAnsi="Wingdings" w:hint="default"/>
      </w:rPr>
    </w:lvl>
    <w:lvl w:ilvl="1" w:tplc="A5287EAE" w:tentative="1">
      <w:start w:val="1"/>
      <w:numFmt w:val="bullet"/>
      <w:lvlText w:val=""/>
      <w:lvlJc w:val="left"/>
      <w:pPr>
        <w:tabs>
          <w:tab w:val="num" w:pos="1440"/>
        </w:tabs>
        <w:ind w:left="1440" w:hanging="360"/>
      </w:pPr>
      <w:rPr>
        <w:rFonts w:ascii="Wingdings" w:hAnsi="Wingdings" w:hint="default"/>
      </w:rPr>
    </w:lvl>
    <w:lvl w:ilvl="2" w:tplc="513CFFA8" w:tentative="1">
      <w:start w:val="1"/>
      <w:numFmt w:val="bullet"/>
      <w:lvlText w:val=""/>
      <w:lvlJc w:val="left"/>
      <w:pPr>
        <w:tabs>
          <w:tab w:val="num" w:pos="2160"/>
        </w:tabs>
        <w:ind w:left="2160" w:hanging="360"/>
      </w:pPr>
      <w:rPr>
        <w:rFonts w:ascii="Wingdings" w:hAnsi="Wingdings" w:hint="default"/>
      </w:rPr>
    </w:lvl>
    <w:lvl w:ilvl="3" w:tplc="5EF2DAE8" w:tentative="1">
      <w:start w:val="1"/>
      <w:numFmt w:val="bullet"/>
      <w:lvlText w:val=""/>
      <w:lvlJc w:val="left"/>
      <w:pPr>
        <w:tabs>
          <w:tab w:val="num" w:pos="2880"/>
        </w:tabs>
        <w:ind w:left="2880" w:hanging="360"/>
      </w:pPr>
      <w:rPr>
        <w:rFonts w:ascii="Wingdings" w:hAnsi="Wingdings" w:hint="default"/>
      </w:rPr>
    </w:lvl>
    <w:lvl w:ilvl="4" w:tplc="A328AFC6" w:tentative="1">
      <w:start w:val="1"/>
      <w:numFmt w:val="bullet"/>
      <w:lvlText w:val=""/>
      <w:lvlJc w:val="left"/>
      <w:pPr>
        <w:tabs>
          <w:tab w:val="num" w:pos="3600"/>
        </w:tabs>
        <w:ind w:left="3600" w:hanging="360"/>
      </w:pPr>
      <w:rPr>
        <w:rFonts w:ascii="Wingdings" w:hAnsi="Wingdings" w:hint="default"/>
      </w:rPr>
    </w:lvl>
    <w:lvl w:ilvl="5" w:tplc="B9FA2952" w:tentative="1">
      <w:start w:val="1"/>
      <w:numFmt w:val="bullet"/>
      <w:lvlText w:val=""/>
      <w:lvlJc w:val="left"/>
      <w:pPr>
        <w:tabs>
          <w:tab w:val="num" w:pos="4320"/>
        </w:tabs>
        <w:ind w:left="4320" w:hanging="360"/>
      </w:pPr>
      <w:rPr>
        <w:rFonts w:ascii="Wingdings" w:hAnsi="Wingdings" w:hint="default"/>
      </w:rPr>
    </w:lvl>
    <w:lvl w:ilvl="6" w:tplc="9C5ABE3A" w:tentative="1">
      <w:start w:val="1"/>
      <w:numFmt w:val="bullet"/>
      <w:lvlText w:val=""/>
      <w:lvlJc w:val="left"/>
      <w:pPr>
        <w:tabs>
          <w:tab w:val="num" w:pos="5040"/>
        </w:tabs>
        <w:ind w:left="5040" w:hanging="360"/>
      </w:pPr>
      <w:rPr>
        <w:rFonts w:ascii="Wingdings" w:hAnsi="Wingdings" w:hint="default"/>
      </w:rPr>
    </w:lvl>
    <w:lvl w:ilvl="7" w:tplc="39EA173E" w:tentative="1">
      <w:start w:val="1"/>
      <w:numFmt w:val="bullet"/>
      <w:lvlText w:val=""/>
      <w:lvlJc w:val="left"/>
      <w:pPr>
        <w:tabs>
          <w:tab w:val="num" w:pos="5760"/>
        </w:tabs>
        <w:ind w:left="5760" w:hanging="360"/>
      </w:pPr>
      <w:rPr>
        <w:rFonts w:ascii="Wingdings" w:hAnsi="Wingdings" w:hint="default"/>
      </w:rPr>
    </w:lvl>
    <w:lvl w:ilvl="8" w:tplc="0F72D6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876905"/>
    <w:multiLevelType w:val="hybridMultilevel"/>
    <w:tmpl w:val="6BC6FBA4"/>
    <w:lvl w:ilvl="0" w:tplc="7F52F2D6">
      <w:start w:val="1"/>
      <w:numFmt w:val="bullet"/>
      <w:lvlText w:val="•"/>
      <w:lvlJc w:val="left"/>
      <w:pPr>
        <w:tabs>
          <w:tab w:val="num" w:pos="720"/>
        </w:tabs>
        <w:ind w:left="720" w:hanging="360"/>
      </w:pPr>
      <w:rPr>
        <w:rFonts w:ascii="Arial" w:hAnsi="Arial" w:hint="default"/>
      </w:rPr>
    </w:lvl>
    <w:lvl w:ilvl="1" w:tplc="7F6E3586" w:tentative="1">
      <w:start w:val="1"/>
      <w:numFmt w:val="bullet"/>
      <w:lvlText w:val="•"/>
      <w:lvlJc w:val="left"/>
      <w:pPr>
        <w:tabs>
          <w:tab w:val="num" w:pos="1440"/>
        </w:tabs>
        <w:ind w:left="1440" w:hanging="360"/>
      </w:pPr>
      <w:rPr>
        <w:rFonts w:ascii="Arial" w:hAnsi="Arial" w:hint="default"/>
      </w:rPr>
    </w:lvl>
    <w:lvl w:ilvl="2" w:tplc="C22A705E" w:tentative="1">
      <w:start w:val="1"/>
      <w:numFmt w:val="bullet"/>
      <w:lvlText w:val="•"/>
      <w:lvlJc w:val="left"/>
      <w:pPr>
        <w:tabs>
          <w:tab w:val="num" w:pos="2160"/>
        </w:tabs>
        <w:ind w:left="2160" w:hanging="360"/>
      </w:pPr>
      <w:rPr>
        <w:rFonts w:ascii="Arial" w:hAnsi="Arial" w:hint="default"/>
      </w:rPr>
    </w:lvl>
    <w:lvl w:ilvl="3" w:tplc="454E1CD8" w:tentative="1">
      <w:start w:val="1"/>
      <w:numFmt w:val="bullet"/>
      <w:lvlText w:val="•"/>
      <w:lvlJc w:val="left"/>
      <w:pPr>
        <w:tabs>
          <w:tab w:val="num" w:pos="2880"/>
        </w:tabs>
        <w:ind w:left="2880" w:hanging="360"/>
      </w:pPr>
      <w:rPr>
        <w:rFonts w:ascii="Arial" w:hAnsi="Arial" w:hint="default"/>
      </w:rPr>
    </w:lvl>
    <w:lvl w:ilvl="4" w:tplc="DC80BD74" w:tentative="1">
      <w:start w:val="1"/>
      <w:numFmt w:val="bullet"/>
      <w:lvlText w:val="•"/>
      <w:lvlJc w:val="left"/>
      <w:pPr>
        <w:tabs>
          <w:tab w:val="num" w:pos="3600"/>
        </w:tabs>
        <w:ind w:left="3600" w:hanging="360"/>
      </w:pPr>
      <w:rPr>
        <w:rFonts w:ascii="Arial" w:hAnsi="Arial" w:hint="default"/>
      </w:rPr>
    </w:lvl>
    <w:lvl w:ilvl="5" w:tplc="82E63B88" w:tentative="1">
      <w:start w:val="1"/>
      <w:numFmt w:val="bullet"/>
      <w:lvlText w:val="•"/>
      <w:lvlJc w:val="left"/>
      <w:pPr>
        <w:tabs>
          <w:tab w:val="num" w:pos="4320"/>
        </w:tabs>
        <w:ind w:left="4320" w:hanging="360"/>
      </w:pPr>
      <w:rPr>
        <w:rFonts w:ascii="Arial" w:hAnsi="Arial" w:hint="default"/>
      </w:rPr>
    </w:lvl>
    <w:lvl w:ilvl="6" w:tplc="637024B6" w:tentative="1">
      <w:start w:val="1"/>
      <w:numFmt w:val="bullet"/>
      <w:lvlText w:val="•"/>
      <w:lvlJc w:val="left"/>
      <w:pPr>
        <w:tabs>
          <w:tab w:val="num" w:pos="5040"/>
        </w:tabs>
        <w:ind w:left="5040" w:hanging="360"/>
      </w:pPr>
      <w:rPr>
        <w:rFonts w:ascii="Arial" w:hAnsi="Arial" w:hint="default"/>
      </w:rPr>
    </w:lvl>
    <w:lvl w:ilvl="7" w:tplc="AA889842" w:tentative="1">
      <w:start w:val="1"/>
      <w:numFmt w:val="bullet"/>
      <w:lvlText w:val="•"/>
      <w:lvlJc w:val="left"/>
      <w:pPr>
        <w:tabs>
          <w:tab w:val="num" w:pos="5760"/>
        </w:tabs>
        <w:ind w:left="5760" w:hanging="360"/>
      </w:pPr>
      <w:rPr>
        <w:rFonts w:ascii="Arial" w:hAnsi="Arial" w:hint="default"/>
      </w:rPr>
    </w:lvl>
    <w:lvl w:ilvl="8" w:tplc="B5BA275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31E2F5F"/>
    <w:multiLevelType w:val="hybridMultilevel"/>
    <w:tmpl w:val="113ED0D4"/>
    <w:lvl w:ilvl="0" w:tplc="E4400300">
      <w:start w:val="1"/>
      <w:numFmt w:val="decimal"/>
      <w:lvlText w:val="%1."/>
      <w:lvlJc w:val="left"/>
      <w:pPr>
        <w:tabs>
          <w:tab w:val="num" w:pos="720"/>
        </w:tabs>
        <w:ind w:left="720" w:hanging="360"/>
      </w:pPr>
    </w:lvl>
    <w:lvl w:ilvl="1" w:tplc="596CFD1C" w:tentative="1">
      <w:start w:val="1"/>
      <w:numFmt w:val="decimal"/>
      <w:lvlText w:val="%2."/>
      <w:lvlJc w:val="left"/>
      <w:pPr>
        <w:tabs>
          <w:tab w:val="num" w:pos="1440"/>
        </w:tabs>
        <w:ind w:left="1440" w:hanging="360"/>
      </w:pPr>
    </w:lvl>
    <w:lvl w:ilvl="2" w:tplc="C1BE12C2" w:tentative="1">
      <w:start w:val="1"/>
      <w:numFmt w:val="decimal"/>
      <w:lvlText w:val="%3."/>
      <w:lvlJc w:val="left"/>
      <w:pPr>
        <w:tabs>
          <w:tab w:val="num" w:pos="2160"/>
        </w:tabs>
        <w:ind w:left="2160" w:hanging="360"/>
      </w:pPr>
    </w:lvl>
    <w:lvl w:ilvl="3" w:tplc="1842EAC0" w:tentative="1">
      <w:start w:val="1"/>
      <w:numFmt w:val="decimal"/>
      <w:lvlText w:val="%4."/>
      <w:lvlJc w:val="left"/>
      <w:pPr>
        <w:tabs>
          <w:tab w:val="num" w:pos="2880"/>
        </w:tabs>
        <w:ind w:left="2880" w:hanging="360"/>
      </w:pPr>
    </w:lvl>
    <w:lvl w:ilvl="4" w:tplc="73447CB0" w:tentative="1">
      <w:start w:val="1"/>
      <w:numFmt w:val="decimal"/>
      <w:lvlText w:val="%5."/>
      <w:lvlJc w:val="left"/>
      <w:pPr>
        <w:tabs>
          <w:tab w:val="num" w:pos="3600"/>
        </w:tabs>
        <w:ind w:left="3600" w:hanging="360"/>
      </w:pPr>
    </w:lvl>
    <w:lvl w:ilvl="5" w:tplc="0060C83A" w:tentative="1">
      <w:start w:val="1"/>
      <w:numFmt w:val="decimal"/>
      <w:lvlText w:val="%6."/>
      <w:lvlJc w:val="left"/>
      <w:pPr>
        <w:tabs>
          <w:tab w:val="num" w:pos="4320"/>
        </w:tabs>
        <w:ind w:left="4320" w:hanging="360"/>
      </w:pPr>
    </w:lvl>
    <w:lvl w:ilvl="6" w:tplc="F1784B3A" w:tentative="1">
      <w:start w:val="1"/>
      <w:numFmt w:val="decimal"/>
      <w:lvlText w:val="%7."/>
      <w:lvlJc w:val="left"/>
      <w:pPr>
        <w:tabs>
          <w:tab w:val="num" w:pos="5040"/>
        </w:tabs>
        <w:ind w:left="5040" w:hanging="360"/>
      </w:pPr>
    </w:lvl>
    <w:lvl w:ilvl="7" w:tplc="6BF4E626" w:tentative="1">
      <w:start w:val="1"/>
      <w:numFmt w:val="decimal"/>
      <w:lvlText w:val="%8."/>
      <w:lvlJc w:val="left"/>
      <w:pPr>
        <w:tabs>
          <w:tab w:val="num" w:pos="5760"/>
        </w:tabs>
        <w:ind w:left="5760" w:hanging="360"/>
      </w:pPr>
    </w:lvl>
    <w:lvl w:ilvl="8" w:tplc="C846E40A" w:tentative="1">
      <w:start w:val="1"/>
      <w:numFmt w:val="decimal"/>
      <w:lvlText w:val="%9."/>
      <w:lvlJc w:val="left"/>
      <w:pPr>
        <w:tabs>
          <w:tab w:val="num" w:pos="6480"/>
        </w:tabs>
        <w:ind w:left="6480" w:hanging="360"/>
      </w:pPr>
    </w:lvl>
  </w:abstractNum>
  <w:abstractNum w:abstractNumId="8" w15:restartNumberingAfterBreak="0">
    <w:nsid w:val="69FB0C6A"/>
    <w:multiLevelType w:val="hybridMultilevel"/>
    <w:tmpl w:val="FADEE09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6D3D7CC0"/>
    <w:multiLevelType w:val="hybridMultilevel"/>
    <w:tmpl w:val="68167F9C"/>
    <w:lvl w:ilvl="0" w:tplc="29864558">
      <w:start w:val="1"/>
      <w:numFmt w:val="bullet"/>
      <w:lvlText w:val="•"/>
      <w:lvlJc w:val="left"/>
      <w:pPr>
        <w:tabs>
          <w:tab w:val="num" w:pos="720"/>
        </w:tabs>
        <w:ind w:left="720" w:hanging="360"/>
      </w:pPr>
      <w:rPr>
        <w:rFonts w:ascii="Arial" w:hAnsi="Arial" w:hint="default"/>
      </w:rPr>
    </w:lvl>
    <w:lvl w:ilvl="1" w:tplc="9320C770" w:tentative="1">
      <w:start w:val="1"/>
      <w:numFmt w:val="bullet"/>
      <w:lvlText w:val="•"/>
      <w:lvlJc w:val="left"/>
      <w:pPr>
        <w:tabs>
          <w:tab w:val="num" w:pos="1440"/>
        </w:tabs>
        <w:ind w:left="1440" w:hanging="360"/>
      </w:pPr>
      <w:rPr>
        <w:rFonts w:ascii="Arial" w:hAnsi="Arial" w:hint="default"/>
      </w:rPr>
    </w:lvl>
    <w:lvl w:ilvl="2" w:tplc="9AF41C26" w:tentative="1">
      <w:start w:val="1"/>
      <w:numFmt w:val="bullet"/>
      <w:lvlText w:val="•"/>
      <w:lvlJc w:val="left"/>
      <w:pPr>
        <w:tabs>
          <w:tab w:val="num" w:pos="2160"/>
        </w:tabs>
        <w:ind w:left="2160" w:hanging="360"/>
      </w:pPr>
      <w:rPr>
        <w:rFonts w:ascii="Arial" w:hAnsi="Arial" w:hint="default"/>
      </w:rPr>
    </w:lvl>
    <w:lvl w:ilvl="3" w:tplc="318AF4E0" w:tentative="1">
      <w:start w:val="1"/>
      <w:numFmt w:val="bullet"/>
      <w:lvlText w:val="•"/>
      <w:lvlJc w:val="left"/>
      <w:pPr>
        <w:tabs>
          <w:tab w:val="num" w:pos="2880"/>
        </w:tabs>
        <w:ind w:left="2880" w:hanging="360"/>
      </w:pPr>
      <w:rPr>
        <w:rFonts w:ascii="Arial" w:hAnsi="Arial" w:hint="default"/>
      </w:rPr>
    </w:lvl>
    <w:lvl w:ilvl="4" w:tplc="DFC41178" w:tentative="1">
      <w:start w:val="1"/>
      <w:numFmt w:val="bullet"/>
      <w:lvlText w:val="•"/>
      <w:lvlJc w:val="left"/>
      <w:pPr>
        <w:tabs>
          <w:tab w:val="num" w:pos="3600"/>
        </w:tabs>
        <w:ind w:left="3600" w:hanging="360"/>
      </w:pPr>
      <w:rPr>
        <w:rFonts w:ascii="Arial" w:hAnsi="Arial" w:hint="default"/>
      </w:rPr>
    </w:lvl>
    <w:lvl w:ilvl="5" w:tplc="77649B2A" w:tentative="1">
      <w:start w:val="1"/>
      <w:numFmt w:val="bullet"/>
      <w:lvlText w:val="•"/>
      <w:lvlJc w:val="left"/>
      <w:pPr>
        <w:tabs>
          <w:tab w:val="num" w:pos="4320"/>
        </w:tabs>
        <w:ind w:left="4320" w:hanging="360"/>
      </w:pPr>
      <w:rPr>
        <w:rFonts w:ascii="Arial" w:hAnsi="Arial" w:hint="default"/>
      </w:rPr>
    </w:lvl>
    <w:lvl w:ilvl="6" w:tplc="2D660B6C" w:tentative="1">
      <w:start w:val="1"/>
      <w:numFmt w:val="bullet"/>
      <w:lvlText w:val="•"/>
      <w:lvlJc w:val="left"/>
      <w:pPr>
        <w:tabs>
          <w:tab w:val="num" w:pos="5040"/>
        </w:tabs>
        <w:ind w:left="5040" w:hanging="360"/>
      </w:pPr>
      <w:rPr>
        <w:rFonts w:ascii="Arial" w:hAnsi="Arial" w:hint="default"/>
      </w:rPr>
    </w:lvl>
    <w:lvl w:ilvl="7" w:tplc="A41C4E82" w:tentative="1">
      <w:start w:val="1"/>
      <w:numFmt w:val="bullet"/>
      <w:lvlText w:val="•"/>
      <w:lvlJc w:val="left"/>
      <w:pPr>
        <w:tabs>
          <w:tab w:val="num" w:pos="5760"/>
        </w:tabs>
        <w:ind w:left="5760" w:hanging="360"/>
      </w:pPr>
      <w:rPr>
        <w:rFonts w:ascii="Arial" w:hAnsi="Arial" w:hint="default"/>
      </w:rPr>
    </w:lvl>
    <w:lvl w:ilvl="8" w:tplc="2ADC9EF4" w:tentative="1">
      <w:start w:val="1"/>
      <w:numFmt w:val="bullet"/>
      <w:lvlText w:val="•"/>
      <w:lvlJc w:val="left"/>
      <w:pPr>
        <w:tabs>
          <w:tab w:val="num" w:pos="6480"/>
        </w:tabs>
        <w:ind w:left="6480" w:hanging="360"/>
      </w:pPr>
      <w:rPr>
        <w:rFonts w:ascii="Arial" w:hAnsi="Arial" w:hint="default"/>
      </w:rPr>
    </w:lvl>
  </w:abstractNum>
  <w:num w:numId="1" w16cid:durableId="993527148">
    <w:abstractNumId w:val="0"/>
  </w:num>
  <w:num w:numId="2" w16cid:durableId="1327979295">
    <w:abstractNumId w:val="9"/>
  </w:num>
  <w:num w:numId="3" w16cid:durableId="756513039">
    <w:abstractNumId w:val="5"/>
  </w:num>
  <w:num w:numId="4" w16cid:durableId="1779176844">
    <w:abstractNumId w:val="2"/>
  </w:num>
  <w:num w:numId="5" w16cid:durableId="1168786435">
    <w:abstractNumId w:val="4"/>
  </w:num>
  <w:num w:numId="6" w16cid:durableId="861093802">
    <w:abstractNumId w:val="1"/>
  </w:num>
  <w:num w:numId="7" w16cid:durableId="52849980">
    <w:abstractNumId w:val="7"/>
  </w:num>
  <w:num w:numId="8" w16cid:durableId="1269660839">
    <w:abstractNumId w:val="8"/>
  </w:num>
  <w:num w:numId="9" w16cid:durableId="824858096">
    <w:abstractNumId w:val="6"/>
  </w:num>
  <w:num w:numId="10" w16cid:durableId="121189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50"/>
    <w:rsid w:val="0002259B"/>
    <w:rsid w:val="00024466"/>
    <w:rsid w:val="00037692"/>
    <w:rsid w:val="00056B64"/>
    <w:rsid w:val="000656BD"/>
    <w:rsid w:val="000706D2"/>
    <w:rsid w:val="0007371C"/>
    <w:rsid w:val="000745B5"/>
    <w:rsid w:val="000B3B47"/>
    <w:rsid w:val="000C3D5A"/>
    <w:rsid w:val="000C7A57"/>
    <w:rsid w:val="000F7285"/>
    <w:rsid w:val="00105D6C"/>
    <w:rsid w:val="00112648"/>
    <w:rsid w:val="00121BDF"/>
    <w:rsid w:val="00124339"/>
    <w:rsid w:val="00131BF7"/>
    <w:rsid w:val="0014068A"/>
    <w:rsid w:val="001419DB"/>
    <w:rsid w:val="00165B8E"/>
    <w:rsid w:val="001706EB"/>
    <w:rsid w:val="001808A8"/>
    <w:rsid w:val="00183C87"/>
    <w:rsid w:val="00185BB0"/>
    <w:rsid w:val="001A38E7"/>
    <w:rsid w:val="001E0B13"/>
    <w:rsid w:val="001E15B3"/>
    <w:rsid w:val="001E6C77"/>
    <w:rsid w:val="0020649B"/>
    <w:rsid w:val="00233D5F"/>
    <w:rsid w:val="00235D01"/>
    <w:rsid w:val="00252B66"/>
    <w:rsid w:val="00262906"/>
    <w:rsid w:val="002803FB"/>
    <w:rsid w:val="002806AF"/>
    <w:rsid w:val="00282B10"/>
    <w:rsid w:val="0029214E"/>
    <w:rsid w:val="002B721A"/>
    <w:rsid w:val="002C613E"/>
    <w:rsid w:val="002D041A"/>
    <w:rsid w:val="002E0BC4"/>
    <w:rsid w:val="002F1817"/>
    <w:rsid w:val="002F67D8"/>
    <w:rsid w:val="00300AF9"/>
    <w:rsid w:val="003352E9"/>
    <w:rsid w:val="003612AC"/>
    <w:rsid w:val="0037078C"/>
    <w:rsid w:val="00373D2F"/>
    <w:rsid w:val="00376BA9"/>
    <w:rsid w:val="003806DF"/>
    <w:rsid w:val="00391628"/>
    <w:rsid w:val="00392CE3"/>
    <w:rsid w:val="003E7AF4"/>
    <w:rsid w:val="003E7E4B"/>
    <w:rsid w:val="004064A6"/>
    <w:rsid w:val="004246F9"/>
    <w:rsid w:val="004247CE"/>
    <w:rsid w:val="00424981"/>
    <w:rsid w:val="00431E24"/>
    <w:rsid w:val="004345B7"/>
    <w:rsid w:val="004425EB"/>
    <w:rsid w:val="00447450"/>
    <w:rsid w:val="0047739E"/>
    <w:rsid w:val="00484E79"/>
    <w:rsid w:val="00484F5F"/>
    <w:rsid w:val="00487061"/>
    <w:rsid w:val="004A3D2A"/>
    <w:rsid w:val="004A7A50"/>
    <w:rsid w:val="004C214F"/>
    <w:rsid w:val="004E014C"/>
    <w:rsid w:val="004E23C5"/>
    <w:rsid w:val="004F2155"/>
    <w:rsid w:val="004F5491"/>
    <w:rsid w:val="005032EA"/>
    <w:rsid w:val="00504220"/>
    <w:rsid w:val="005074EA"/>
    <w:rsid w:val="005312A2"/>
    <w:rsid w:val="00557135"/>
    <w:rsid w:val="005579B0"/>
    <w:rsid w:val="00584721"/>
    <w:rsid w:val="00594533"/>
    <w:rsid w:val="00595BD2"/>
    <w:rsid w:val="005966F2"/>
    <w:rsid w:val="005A0B9F"/>
    <w:rsid w:val="005A4FE6"/>
    <w:rsid w:val="005B2FE0"/>
    <w:rsid w:val="005E3CF1"/>
    <w:rsid w:val="00602C1F"/>
    <w:rsid w:val="006078F9"/>
    <w:rsid w:val="00616C82"/>
    <w:rsid w:val="006338B2"/>
    <w:rsid w:val="00646FF7"/>
    <w:rsid w:val="006509A1"/>
    <w:rsid w:val="006534DF"/>
    <w:rsid w:val="00660E93"/>
    <w:rsid w:val="00665FA6"/>
    <w:rsid w:val="006835FB"/>
    <w:rsid w:val="00686A9B"/>
    <w:rsid w:val="006913C9"/>
    <w:rsid w:val="006A18F2"/>
    <w:rsid w:val="006B023C"/>
    <w:rsid w:val="006B7682"/>
    <w:rsid w:val="006C2E8F"/>
    <w:rsid w:val="006E1723"/>
    <w:rsid w:val="006E383D"/>
    <w:rsid w:val="006E40A6"/>
    <w:rsid w:val="006F0AF7"/>
    <w:rsid w:val="006F2CAF"/>
    <w:rsid w:val="00714BAB"/>
    <w:rsid w:val="0071629E"/>
    <w:rsid w:val="00724A84"/>
    <w:rsid w:val="0072541F"/>
    <w:rsid w:val="0073527A"/>
    <w:rsid w:val="00741F92"/>
    <w:rsid w:val="007450F2"/>
    <w:rsid w:val="007458ED"/>
    <w:rsid w:val="00766C6D"/>
    <w:rsid w:val="007750C4"/>
    <w:rsid w:val="007774E2"/>
    <w:rsid w:val="00782BB4"/>
    <w:rsid w:val="00783204"/>
    <w:rsid w:val="0079295E"/>
    <w:rsid w:val="007B28B0"/>
    <w:rsid w:val="007B4F5B"/>
    <w:rsid w:val="007D46B5"/>
    <w:rsid w:val="007F577B"/>
    <w:rsid w:val="007F68F2"/>
    <w:rsid w:val="00871593"/>
    <w:rsid w:val="00873715"/>
    <w:rsid w:val="00887180"/>
    <w:rsid w:val="008B4851"/>
    <w:rsid w:val="008B49C9"/>
    <w:rsid w:val="008C5D4D"/>
    <w:rsid w:val="008E0216"/>
    <w:rsid w:val="008E5815"/>
    <w:rsid w:val="00906256"/>
    <w:rsid w:val="00911941"/>
    <w:rsid w:val="009256E4"/>
    <w:rsid w:val="00934E9D"/>
    <w:rsid w:val="009572EC"/>
    <w:rsid w:val="00972987"/>
    <w:rsid w:val="009A4FFD"/>
    <w:rsid w:val="009A6699"/>
    <w:rsid w:val="009B42A8"/>
    <w:rsid w:val="009C7BA6"/>
    <w:rsid w:val="009D259C"/>
    <w:rsid w:val="009D6D8D"/>
    <w:rsid w:val="009F4941"/>
    <w:rsid w:val="00A02755"/>
    <w:rsid w:val="00A101E3"/>
    <w:rsid w:val="00A133F9"/>
    <w:rsid w:val="00A13D09"/>
    <w:rsid w:val="00A155A1"/>
    <w:rsid w:val="00A160CD"/>
    <w:rsid w:val="00A312F3"/>
    <w:rsid w:val="00A37D50"/>
    <w:rsid w:val="00A4111F"/>
    <w:rsid w:val="00A61731"/>
    <w:rsid w:val="00A65115"/>
    <w:rsid w:val="00A85F3F"/>
    <w:rsid w:val="00AA5AFD"/>
    <w:rsid w:val="00AC1170"/>
    <w:rsid w:val="00AF1BF9"/>
    <w:rsid w:val="00AF29BC"/>
    <w:rsid w:val="00B0662A"/>
    <w:rsid w:val="00B10624"/>
    <w:rsid w:val="00B17E22"/>
    <w:rsid w:val="00B20094"/>
    <w:rsid w:val="00B27C25"/>
    <w:rsid w:val="00B32497"/>
    <w:rsid w:val="00B40B84"/>
    <w:rsid w:val="00B40E18"/>
    <w:rsid w:val="00B41502"/>
    <w:rsid w:val="00B41C7A"/>
    <w:rsid w:val="00B52393"/>
    <w:rsid w:val="00B5638E"/>
    <w:rsid w:val="00B65253"/>
    <w:rsid w:val="00B6628E"/>
    <w:rsid w:val="00BC2706"/>
    <w:rsid w:val="00BC6887"/>
    <w:rsid w:val="00BE141A"/>
    <w:rsid w:val="00BE2529"/>
    <w:rsid w:val="00C052C4"/>
    <w:rsid w:val="00C12509"/>
    <w:rsid w:val="00C15CBC"/>
    <w:rsid w:val="00C22ABD"/>
    <w:rsid w:val="00C23052"/>
    <w:rsid w:val="00C40FDD"/>
    <w:rsid w:val="00C45671"/>
    <w:rsid w:val="00C4622A"/>
    <w:rsid w:val="00C6279E"/>
    <w:rsid w:val="00C74DC6"/>
    <w:rsid w:val="00C94B49"/>
    <w:rsid w:val="00CB3E45"/>
    <w:rsid w:val="00CB6597"/>
    <w:rsid w:val="00CD512D"/>
    <w:rsid w:val="00D219A1"/>
    <w:rsid w:val="00D24279"/>
    <w:rsid w:val="00D3038B"/>
    <w:rsid w:val="00D51867"/>
    <w:rsid w:val="00D5493C"/>
    <w:rsid w:val="00D60030"/>
    <w:rsid w:val="00D7157F"/>
    <w:rsid w:val="00D76281"/>
    <w:rsid w:val="00DA2C93"/>
    <w:rsid w:val="00DD04D3"/>
    <w:rsid w:val="00DD148C"/>
    <w:rsid w:val="00DD4191"/>
    <w:rsid w:val="00DE0C41"/>
    <w:rsid w:val="00DE4883"/>
    <w:rsid w:val="00DE6172"/>
    <w:rsid w:val="00E01903"/>
    <w:rsid w:val="00E25B75"/>
    <w:rsid w:val="00E33DFD"/>
    <w:rsid w:val="00E46B53"/>
    <w:rsid w:val="00E810B2"/>
    <w:rsid w:val="00E8115B"/>
    <w:rsid w:val="00E83371"/>
    <w:rsid w:val="00E86260"/>
    <w:rsid w:val="00EC734E"/>
    <w:rsid w:val="00EF01F4"/>
    <w:rsid w:val="00EF44A5"/>
    <w:rsid w:val="00F25B06"/>
    <w:rsid w:val="00F2757C"/>
    <w:rsid w:val="00F55F73"/>
    <w:rsid w:val="00F66BAA"/>
    <w:rsid w:val="00F71874"/>
    <w:rsid w:val="00F72FE0"/>
    <w:rsid w:val="00F764D8"/>
    <w:rsid w:val="00F87046"/>
    <w:rsid w:val="00F96AAE"/>
    <w:rsid w:val="00FA1B4D"/>
    <w:rsid w:val="00FB21D2"/>
    <w:rsid w:val="00FD5FF8"/>
    <w:rsid w:val="00FE1A8C"/>
    <w:rsid w:val="00FE2F6C"/>
    <w:rsid w:val="00FF78C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CE995"/>
  <w15:chartTrackingRefBased/>
  <w15:docId w15:val="{230E6EE8-CB21-4F7D-9015-0594EFFC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D5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4D3"/>
    <w:rPr>
      <w:color w:val="0563C1" w:themeColor="hyperlink"/>
      <w:u w:val="single"/>
    </w:rPr>
  </w:style>
  <w:style w:type="table" w:styleId="TableGrid">
    <w:name w:val="Table Grid"/>
    <w:basedOn w:val="TableNormal"/>
    <w:uiPriority w:val="39"/>
    <w:rsid w:val="00507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F67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10624"/>
    <w:pPr>
      <w:ind w:left="720"/>
      <w:contextualSpacing/>
    </w:pPr>
    <w:rPr>
      <w:rFonts w:ascii="Times New Roman" w:eastAsia="Times New Roman" w:hAnsi="Times New Roman" w:cs="Times New Roman"/>
      <w:kern w:val="0"/>
      <w:lang w:eastAsia="en-IN" w:bidi="gu-IN"/>
      <w14:ligatures w14:val="none"/>
    </w:rPr>
  </w:style>
  <w:style w:type="table" w:styleId="PlainTable2">
    <w:name w:val="Plain Table 2"/>
    <w:basedOn w:val="TableNormal"/>
    <w:uiPriority w:val="42"/>
    <w:rsid w:val="002F18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F18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72FE0"/>
    <w:rPr>
      <w:color w:val="605E5C"/>
      <w:shd w:val="clear" w:color="auto" w:fill="E1DFDD"/>
    </w:rPr>
  </w:style>
  <w:style w:type="paragraph" w:styleId="NormalWeb">
    <w:name w:val="Normal (Web)"/>
    <w:basedOn w:val="Normal"/>
    <w:uiPriority w:val="99"/>
    <w:semiHidden/>
    <w:unhideWhenUsed/>
    <w:rsid w:val="006509A1"/>
    <w:rPr>
      <w:rFonts w:ascii="Times New Roman" w:hAnsi="Times New Roman" w:cs="Times New Roman"/>
    </w:rPr>
  </w:style>
  <w:style w:type="paragraph" w:styleId="Header">
    <w:name w:val="header"/>
    <w:basedOn w:val="Normal"/>
    <w:link w:val="HeaderChar"/>
    <w:uiPriority w:val="99"/>
    <w:unhideWhenUsed/>
    <w:rsid w:val="005032EA"/>
    <w:pPr>
      <w:tabs>
        <w:tab w:val="center" w:pos="4513"/>
        <w:tab w:val="right" w:pos="9026"/>
      </w:tabs>
    </w:pPr>
  </w:style>
  <w:style w:type="character" w:customStyle="1" w:styleId="HeaderChar">
    <w:name w:val="Header Char"/>
    <w:basedOn w:val="DefaultParagraphFont"/>
    <w:link w:val="Header"/>
    <w:uiPriority w:val="99"/>
    <w:rsid w:val="005032EA"/>
    <w:rPr>
      <w:sz w:val="24"/>
      <w:szCs w:val="24"/>
    </w:rPr>
  </w:style>
  <w:style w:type="paragraph" w:styleId="Footer">
    <w:name w:val="footer"/>
    <w:basedOn w:val="Normal"/>
    <w:link w:val="FooterChar"/>
    <w:uiPriority w:val="99"/>
    <w:unhideWhenUsed/>
    <w:rsid w:val="005032EA"/>
    <w:pPr>
      <w:tabs>
        <w:tab w:val="center" w:pos="4513"/>
        <w:tab w:val="right" w:pos="9026"/>
      </w:tabs>
    </w:pPr>
  </w:style>
  <w:style w:type="character" w:customStyle="1" w:styleId="FooterChar">
    <w:name w:val="Footer Char"/>
    <w:basedOn w:val="DefaultParagraphFont"/>
    <w:link w:val="Footer"/>
    <w:uiPriority w:val="99"/>
    <w:rsid w:val="005032EA"/>
    <w:rPr>
      <w:sz w:val="24"/>
      <w:szCs w:val="24"/>
    </w:rPr>
  </w:style>
  <w:style w:type="character" w:styleId="Strong">
    <w:name w:val="Strong"/>
    <w:basedOn w:val="DefaultParagraphFont"/>
    <w:uiPriority w:val="22"/>
    <w:qFormat/>
    <w:rsid w:val="00504220"/>
    <w:rPr>
      <w:b/>
      <w:bCs/>
    </w:rPr>
  </w:style>
  <w:style w:type="character" w:styleId="Emphasis">
    <w:name w:val="Emphasis"/>
    <w:basedOn w:val="DefaultParagraphFont"/>
    <w:uiPriority w:val="20"/>
    <w:qFormat/>
    <w:rsid w:val="005042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3412">
      <w:bodyDiv w:val="1"/>
      <w:marLeft w:val="0"/>
      <w:marRight w:val="0"/>
      <w:marTop w:val="0"/>
      <w:marBottom w:val="0"/>
      <w:divBdr>
        <w:top w:val="none" w:sz="0" w:space="0" w:color="auto"/>
        <w:left w:val="none" w:sz="0" w:space="0" w:color="auto"/>
        <w:bottom w:val="none" w:sz="0" w:space="0" w:color="auto"/>
        <w:right w:val="none" w:sz="0" w:space="0" w:color="auto"/>
      </w:divBdr>
    </w:div>
    <w:div w:id="145325666">
      <w:bodyDiv w:val="1"/>
      <w:marLeft w:val="0"/>
      <w:marRight w:val="0"/>
      <w:marTop w:val="0"/>
      <w:marBottom w:val="0"/>
      <w:divBdr>
        <w:top w:val="none" w:sz="0" w:space="0" w:color="auto"/>
        <w:left w:val="none" w:sz="0" w:space="0" w:color="auto"/>
        <w:bottom w:val="none" w:sz="0" w:space="0" w:color="auto"/>
        <w:right w:val="none" w:sz="0" w:space="0" w:color="auto"/>
      </w:divBdr>
      <w:divsChild>
        <w:div w:id="342706975">
          <w:marLeft w:val="547"/>
          <w:marRight w:val="0"/>
          <w:marTop w:val="67"/>
          <w:marBottom w:val="160"/>
          <w:divBdr>
            <w:top w:val="none" w:sz="0" w:space="0" w:color="auto"/>
            <w:left w:val="none" w:sz="0" w:space="0" w:color="auto"/>
            <w:bottom w:val="none" w:sz="0" w:space="0" w:color="auto"/>
            <w:right w:val="none" w:sz="0" w:space="0" w:color="auto"/>
          </w:divBdr>
        </w:div>
      </w:divsChild>
    </w:div>
    <w:div w:id="149054805">
      <w:bodyDiv w:val="1"/>
      <w:marLeft w:val="0"/>
      <w:marRight w:val="0"/>
      <w:marTop w:val="0"/>
      <w:marBottom w:val="0"/>
      <w:divBdr>
        <w:top w:val="none" w:sz="0" w:space="0" w:color="auto"/>
        <w:left w:val="none" w:sz="0" w:space="0" w:color="auto"/>
        <w:bottom w:val="none" w:sz="0" w:space="0" w:color="auto"/>
        <w:right w:val="none" w:sz="0" w:space="0" w:color="auto"/>
      </w:divBdr>
    </w:div>
    <w:div w:id="177737184">
      <w:bodyDiv w:val="1"/>
      <w:marLeft w:val="0"/>
      <w:marRight w:val="0"/>
      <w:marTop w:val="0"/>
      <w:marBottom w:val="0"/>
      <w:divBdr>
        <w:top w:val="none" w:sz="0" w:space="0" w:color="auto"/>
        <w:left w:val="none" w:sz="0" w:space="0" w:color="auto"/>
        <w:bottom w:val="none" w:sz="0" w:space="0" w:color="auto"/>
        <w:right w:val="none" w:sz="0" w:space="0" w:color="auto"/>
      </w:divBdr>
    </w:div>
    <w:div w:id="190192261">
      <w:bodyDiv w:val="1"/>
      <w:marLeft w:val="0"/>
      <w:marRight w:val="0"/>
      <w:marTop w:val="0"/>
      <w:marBottom w:val="0"/>
      <w:divBdr>
        <w:top w:val="none" w:sz="0" w:space="0" w:color="auto"/>
        <w:left w:val="none" w:sz="0" w:space="0" w:color="auto"/>
        <w:bottom w:val="none" w:sz="0" w:space="0" w:color="auto"/>
        <w:right w:val="none" w:sz="0" w:space="0" w:color="auto"/>
      </w:divBdr>
    </w:div>
    <w:div w:id="238058613">
      <w:bodyDiv w:val="1"/>
      <w:marLeft w:val="0"/>
      <w:marRight w:val="0"/>
      <w:marTop w:val="0"/>
      <w:marBottom w:val="0"/>
      <w:divBdr>
        <w:top w:val="none" w:sz="0" w:space="0" w:color="auto"/>
        <w:left w:val="none" w:sz="0" w:space="0" w:color="auto"/>
        <w:bottom w:val="none" w:sz="0" w:space="0" w:color="auto"/>
        <w:right w:val="none" w:sz="0" w:space="0" w:color="auto"/>
      </w:divBdr>
    </w:div>
    <w:div w:id="302542564">
      <w:bodyDiv w:val="1"/>
      <w:marLeft w:val="0"/>
      <w:marRight w:val="0"/>
      <w:marTop w:val="0"/>
      <w:marBottom w:val="0"/>
      <w:divBdr>
        <w:top w:val="none" w:sz="0" w:space="0" w:color="auto"/>
        <w:left w:val="none" w:sz="0" w:space="0" w:color="auto"/>
        <w:bottom w:val="none" w:sz="0" w:space="0" w:color="auto"/>
        <w:right w:val="none" w:sz="0" w:space="0" w:color="auto"/>
      </w:divBdr>
    </w:div>
    <w:div w:id="315573022">
      <w:bodyDiv w:val="1"/>
      <w:marLeft w:val="0"/>
      <w:marRight w:val="0"/>
      <w:marTop w:val="0"/>
      <w:marBottom w:val="0"/>
      <w:divBdr>
        <w:top w:val="none" w:sz="0" w:space="0" w:color="auto"/>
        <w:left w:val="none" w:sz="0" w:space="0" w:color="auto"/>
        <w:bottom w:val="none" w:sz="0" w:space="0" w:color="auto"/>
        <w:right w:val="none" w:sz="0" w:space="0" w:color="auto"/>
      </w:divBdr>
    </w:div>
    <w:div w:id="332077030">
      <w:bodyDiv w:val="1"/>
      <w:marLeft w:val="0"/>
      <w:marRight w:val="0"/>
      <w:marTop w:val="0"/>
      <w:marBottom w:val="0"/>
      <w:divBdr>
        <w:top w:val="none" w:sz="0" w:space="0" w:color="auto"/>
        <w:left w:val="none" w:sz="0" w:space="0" w:color="auto"/>
        <w:bottom w:val="none" w:sz="0" w:space="0" w:color="auto"/>
        <w:right w:val="none" w:sz="0" w:space="0" w:color="auto"/>
      </w:divBdr>
    </w:div>
    <w:div w:id="347173523">
      <w:bodyDiv w:val="1"/>
      <w:marLeft w:val="0"/>
      <w:marRight w:val="0"/>
      <w:marTop w:val="0"/>
      <w:marBottom w:val="0"/>
      <w:divBdr>
        <w:top w:val="none" w:sz="0" w:space="0" w:color="auto"/>
        <w:left w:val="none" w:sz="0" w:space="0" w:color="auto"/>
        <w:bottom w:val="none" w:sz="0" w:space="0" w:color="auto"/>
        <w:right w:val="none" w:sz="0" w:space="0" w:color="auto"/>
      </w:divBdr>
    </w:div>
    <w:div w:id="359746805">
      <w:bodyDiv w:val="1"/>
      <w:marLeft w:val="0"/>
      <w:marRight w:val="0"/>
      <w:marTop w:val="0"/>
      <w:marBottom w:val="0"/>
      <w:divBdr>
        <w:top w:val="none" w:sz="0" w:space="0" w:color="auto"/>
        <w:left w:val="none" w:sz="0" w:space="0" w:color="auto"/>
        <w:bottom w:val="none" w:sz="0" w:space="0" w:color="auto"/>
        <w:right w:val="none" w:sz="0" w:space="0" w:color="auto"/>
      </w:divBdr>
    </w:div>
    <w:div w:id="462622351">
      <w:bodyDiv w:val="1"/>
      <w:marLeft w:val="0"/>
      <w:marRight w:val="0"/>
      <w:marTop w:val="0"/>
      <w:marBottom w:val="0"/>
      <w:divBdr>
        <w:top w:val="none" w:sz="0" w:space="0" w:color="auto"/>
        <w:left w:val="none" w:sz="0" w:space="0" w:color="auto"/>
        <w:bottom w:val="none" w:sz="0" w:space="0" w:color="auto"/>
        <w:right w:val="none" w:sz="0" w:space="0" w:color="auto"/>
      </w:divBdr>
      <w:divsChild>
        <w:div w:id="2103598648">
          <w:marLeft w:val="547"/>
          <w:marRight w:val="0"/>
          <w:marTop w:val="96"/>
          <w:marBottom w:val="0"/>
          <w:divBdr>
            <w:top w:val="none" w:sz="0" w:space="0" w:color="auto"/>
            <w:left w:val="none" w:sz="0" w:space="0" w:color="auto"/>
            <w:bottom w:val="none" w:sz="0" w:space="0" w:color="auto"/>
            <w:right w:val="none" w:sz="0" w:space="0" w:color="auto"/>
          </w:divBdr>
        </w:div>
      </w:divsChild>
    </w:div>
    <w:div w:id="513999001">
      <w:bodyDiv w:val="1"/>
      <w:marLeft w:val="0"/>
      <w:marRight w:val="0"/>
      <w:marTop w:val="0"/>
      <w:marBottom w:val="0"/>
      <w:divBdr>
        <w:top w:val="none" w:sz="0" w:space="0" w:color="auto"/>
        <w:left w:val="none" w:sz="0" w:space="0" w:color="auto"/>
        <w:bottom w:val="none" w:sz="0" w:space="0" w:color="auto"/>
        <w:right w:val="none" w:sz="0" w:space="0" w:color="auto"/>
      </w:divBdr>
      <w:divsChild>
        <w:div w:id="1314062800">
          <w:marLeft w:val="547"/>
          <w:marRight w:val="0"/>
          <w:marTop w:val="58"/>
          <w:marBottom w:val="160"/>
          <w:divBdr>
            <w:top w:val="none" w:sz="0" w:space="0" w:color="auto"/>
            <w:left w:val="none" w:sz="0" w:space="0" w:color="auto"/>
            <w:bottom w:val="none" w:sz="0" w:space="0" w:color="auto"/>
            <w:right w:val="none" w:sz="0" w:space="0" w:color="auto"/>
          </w:divBdr>
        </w:div>
      </w:divsChild>
    </w:div>
    <w:div w:id="553200198">
      <w:bodyDiv w:val="1"/>
      <w:marLeft w:val="0"/>
      <w:marRight w:val="0"/>
      <w:marTop w:val="0"/>
      <w:marBottom w:val="0"/>
      <w:divBdr>
        <w:top w:val="none" w:sz="0" w:space="0" w:color="auto"/>
        <w:left w:val="none" w:sz="0" w:space="0" w:color="auto"/>
        <w:bottom w:val="none" w:sz="0" w:space="0" w:color="auto"/>
        <w:right w:val="none" w:sz="0" w:space="0" w:color="auto"/>
      </w:divBdr>
    </w:div>
    <w:div w:id="653991143">
      <w:bodyDiv w:val="1"/>
      <w:marLeft w:val="0"/>
      <w:marRight w:val="0"/>
      <w:marTop w:val="0"/>
      <w:marBottom w:val="0"/>
      <w:divBdr>
        <w:top w:val="none" w:sz="0" w:space="0" w:color="auto"/>
        <w:left w:val="none" w:sz="0" w:space="0" w:color="auto"/>
        <w:bottom w:val="none" w:sz="0" w:space="0" w:color="auto"/>
        <w:right w:val="none" w:sz="0" w:space="0" w:color="auto"/>
      </w:divBdr>
    </w:div>
    <w:div w:id="692222210">
      <w:bodyDiv w:val="1"/>
      <w:marLeft w:val="0"/>
      <w:marRight w:val="0"/>
      <w:marTop w:val="0"/>
      <w:marBottom w:val="0"/>
      <w:divBdr>
        <w:top w:val="none" w:sz="0" w:space="0" w:color="auto"/>
        <w:left w:val="none" w:sz="0" w:space="0" w:color="auto"/>
        <w:bottom w:val="none" w:sz="0" w:space="0" w:color="auto"/>
        <w:right w:val="none" w:sz="0" w:space="0" w:color="auto"/>
      </w:divBdr>
    </w:div>
    <w:div w:id="711809905">
      <w:bodyDiv w:val="1"/>
      <w:marLeft w:val="0"/>
      <w:marRight w:val="0"/>
      <w:marTop w:val="0"/>
      <w:marBottom w:val="0"/>
      <w:divBdr>
        <w:top w:val="none" w:sz="0" w:space="0" w:color="auto"/>
        <w:left w:val="none" w:sz="0" w:space="0" w:color="auto"/>
        <w:bottom w:val="none" w:sz="0" w:space="0" w:color="auto"/>
        <w:right w:val="none" w:sz="0" w:space="0" w:color="auto"/>
      </w:divBdr>
    </w:div>
    <w:div w:id="739644186">
      <w:bodyDiv w:val="1"/>
      <w:marLeft w:val="0"/>
      <w:marRight w:val="0"/>
      <w:marTop w:val="0"/>
      <w:marBottom w:val="0"/>
      <w:divBdr>
        <w:top w:val="none" w:sz="0" w:space="0" w:color="auto"/>
        <w:left w:val="none" w:sz="0" w:space="0" w:color="auto"/>
        <w:bottom w:val="none" w:sz="0" w:space="0" w:color="auto"/>
        <w:right w:val="none" w:sz="0" w:space="0" w:color="auto"/>
      </w:divBdr>
    </w:div>
    <w:div w:id="779647585">
      <w:bodyDiv w:val="1"/>
      <w:marLeft w:val="0"/>
      <w:marRight w:val="0"/>
      <w:marTop w:val="0"/>
      <w:marBottom w:val="0"/>
      <w:divBdr>
        <w:top w:val="none" w:sz="0" w:space="0" w:color="auto"/>
        <w:left w:val="none" w:sz="0" w:space="0" w:color="auto"/>
        <w:bottom w:val="none" w:sz="0" w:space="0" w:color="auto"/>
        <w:right w:val="none" w:sz="0" w:space="0" w:color="auto"/>
      </w:divBdr>
    </w:div>
    <w:div w:id="780607711">
      <w:bodyDiv w:val="1"/>
      <w:marLeft w:val="0"/>
      <w:marRight w:val="0"/>
      <w:marTop w:val="0"/>
      <w:marBottom w:val="0"/>
      <w:divBdr>
        <w:top w:val="none" w:sz="0" w:space="0" w:color="auto"/>
        <w:left w:val="none" w:sz="0" w:space="0" w:color="auto"/>
        <w:bottom w:val="none" w:sz="0" w:space="0" w:color="auto"/>
        <w:right w:val="none" w:sz="0" w:space="0" w:color="auto"/>
      </w:divBdr>
    </w:div>
    <w:div w:id="786851310">
      <w:bodyDiv w:val="1"/>
      <w:marLeft w:val="0"/>
      <w:marRight w:val="0"/>
      <w:marTop w:val="0"/>
      <w:marBottom w:val="0"/>
      <w:divBdr>
        <w:top w:val="none" w:sz="0" w:space="0" w:color="auto"/>
        <w:left w:val="none" w:sz="0" w:space="0" w:color="auto"/>
        <w:bottom w:val="none" w:sz="0" w:space="0" w:color="auto"/>
        <w:right w:val="none" w:sz="0" w:space="0" w:color="auto"/>
      </w:divBdr>
      <w:divsChild>
        <w:div w:id="1161042156">
          <w:marLeft w:val="547"/>
          <w:marRight w:val="0"/>
          <w:marTop w:val="0"/>
          <w:marBottom w:val="160"/>
          <w:divBdr>
            <w:top w:val="none" w:sz="0" w:space="0" w:color="auto"/>
            <w:left w:val="none" w:sz="0" w:space="0" w:color="auto"/>
            <w:bottom w:val="none" w:sz="0" w:space="0" w:color="auto"/>
            <w:right w:val="none" w:sz="0" w:space="0" w:color="auto"/>
          </w:divBdr>
        </w:div>
      </w:divsChild>
    </w:div>
    <w:div w:id="893007707">
      <w:bodyDiv w:val="1"/>
      <w:marLeft w:val="0"/>
      <w:marRight w:val="0"/>
      <w:marTop w:val="0"/>
      <w:marBottom w:val="0"/>
      <w:divBdr>
        <w:top w:val="none" w:sz="0" w:space="0" w:color="auto"/>
        <w:left w:val="none" w:sz="0" w:space="0" w:color="auto"/>
        <w:bottom w:val="none" w:sz="0" w:space="0" w:color="auto"/>
        <w:right w:val="none" w:sz="0" w:space="0" w:color="auto"/>
      </w:divBdr>
    </w:div>
    <w:div w:id="928192429">
      <w:bodyDiv w:val="1"/>
      <w:marLeft w:val="0"/>
      <w:marRight w:val="0"/>
      <w:marTop w:val="0"/>
      <w:marBottom w:val="0"/>
      <w:divBdr>
        <w:top w:val="none" w:sz="0" w:space="0" w:color="auto"/>
        <w:left w:val="none" w:sz="0" w:space="0" w:color="auto"/>
        <w:bottom w:val="none" w:sz="0" w:space="0" w:color="auto"/>
        <w:right w:val="none" w:sz="0" w:space="0" w:color="auto"/>
      </w:divBdr>
      <w:divsChild>
        <w:div w:id="1550875470">
          <w:marLeft w:val="547"/>
          <w:marRight w:val="0"/>
          <w:marTop w:val="91"/>
          <w:marBottom w:val="0"/>
          <w:divBdr>
            <w:top w:val="none" w:sz="0" w:space="0" w:color="auto"/>
            <w:left w:val="none" w:sz="0" w:space="0" w:color="auto"/>
            <w:bottom w:val="none" w:sz="0" w:space="0" w:color="auto"/>
            <w:right w:val="none" w:sz="0" w:space="0" w:color="auto"/>
          </w:divBdr>
        </w:div>
        <w:div w:id="1827280712">
          <w:marLeft w:val="547"/>
          <w:marRight w:val="0"/>
          <w:marTop w:val="91"/>
          <w:marBottom w:val="0"/>
          <w:divBdr>
            <w:top w:val="none" w:sz="0" w:space="0" w:color="auto"/>
            <w:left w:val="none" w:sz="0" w:space="0" w:color="auto"/>
            <w:bottom w:val="none" w:sz="0" w:space="0" w:color="auto"/>
            <w:right w:val="none" w:sz="0" w:space="0" w:color="auto"/>
          </w:divBdr>
        </w:div>
      </w:divsChild>
    </w:div>
    <w:div w:id="938023897">
      <w:bodyDiv w:val="1"/>
      <w:marLeft w:val="0"/>
      <w:marRight w:val="0"/>
      <w:marTop w:val="0"/>
      <w:marBottom w:val="0"/>
      <w:divBdr>
        <w:top w:val="none" w:sz="0" w:space="0" w:color="auto"/>
        <w:left w:val="none" w:sz="0" w:space="0" w:color="auto"/>
        <w:bottom w:val="none" w:sz="0" w:space="0" w:color="auto"/>
        <w:right w:val="none" w:sz="0" w:space="0" w:color="auto"/>
      </w:divBdr>
    </w:div>
    <w:div w:id="948970643">
      <w:bodyDiv w:val="1"/>
      <w:marLeft w:val="0"/>
      <w:marRight w:val="0"/>
      <w:marTop w:val="0"/>
      <w:marBottom w:val="0"/>
      <w:divBdr>
        <w:top w:val="none" w:sz="0" w:space="0" w:color="auto"/>
        <w:left w:val="none" w:sz="0" w:space="0" w:color="auto"/>
        <w:bottom w:val="none" w:sz="0" w:space="0" w:color="auto"/>
        <w:right w:val="none" w:sz="0" w:space="0" w:color="auto"/>
      </w:divBdr>
    </w:div>
    <w:div w:id="953487618">
      <w:bodyDiv w:val="1"/>
      <w:marLeft w:val="0"/>
      <w:marRight w:val="0"/>
      <w:marTop w:val="0"/>
      <w:marBottom w:val="0"/>
      <w:divBdr>
        <w:top w:val="none" w:sz="0" w:space="0" w:color="auto"/>
        <w:left w:val="none" w:sz="0" w:space="0" w:color="auto"/>
        <w:bottom w:val="none" w:sz="0" w:space="0" w:color="auto"/>
        <w:right w:val="none" w:sz="0" w:space="0" w:color="auto"/>
      </w:divBdr>
    </w:div>
    <w:div w:id="1055196604">
      <w:bodyDiv w:val="1"/>
      <w:marLeft w:val="0"/>
      <w:marRight w:val="0"/>
      <w:marTop w:val="0"/>
      <w:marBottom w:val="0"/>
      <w:divBdr>
        <w:top w:val="none" w:sz="0" w:space="0" w:color="auto"/>
        <w:left w:val="none" w:sz="0" w:space="0" w:color="auto"/>
        <w:bottom w:val="none" w:sz="0" w:space="0" w:color="auto"/>
        <w:right w:val="none" w:sz="0" w:space="0" w:color="auto"/>
      </w:divBdr>
    </w:div>
    <w:div w:id="1087774193">
      <w:bodyDiv w:val="1"/>
      <w:marLeft w:val="0"/>
      <w:marRight w:val="0"/>
      <w:marTop w:val="0"/>
      <w:marBottom w:val="0"/>
      <w:divBdr>
        <w:top w:val="none" w:sz="0" w:space="0" w:color="auto"/>
        <w:left w:val="none" w:sz="0" w:space="0" w:color="auto"/>
        <w:bottom w:val="none" w:sz="0" w:space="0" w:color="auto"/>
        <w:right w:val="none" w:sz="0" w:space="0" w:color="auto"/>
      </w:divBdr>
    </w:div>
    <w:div w:id="1129975738">
      <w:bodyDiv w:val="1"/>
      <w:marLeft w:val="0"/>
      <w:marRight w:val="0"/>
      <w:marTop w:val="0"/>
      <w:marBottom w:val="0"/>
      <w:divBdr>
        <w:top w:val="none" w:sz="0" w:space="0" w:color="auto"/>
        <w:left w:val="none" w:sz="0" w:space="0" w:color="auto"/>
        <w:bottom w:val="none" w:sz="0" w:space="0" w:color="auto"/>
        <w:right w:val="none" w:sz="0" w:space="0" w:color="auto"/>
      </w:divBdr>
    </w:div>
    <w:div w:id="1153451558">
      <w:bodyDiv w:val="1"/>
      <w:marLeft w:val="0"/>
      <w:marRight w:val="0"/>
      <w:marTop w:val="0"/>
      <w:marBottom w:val="0"/>
      <w:divBdr>
        <w:top w:val="none" w:sz="0" w:space="0" w:color="auto"/>
        <w:left w:val="none" w:sz="0" w:space="0" w:color="auto"/>
        <w:bottom w:val="none" w:sz="0" w:space="0" w:color="auto"/>
        <w:right w:val="none" w:sz="0" w:space="0" w:color="auto"/>
      </w:divBdr>
      <w:divsChild>
        <w:div w:id="919754626">
          <w:marLeft w:val="547"/>
          <w:marRight w:val="0"/>
          <w:marTop w:val="58"/>
          <w:marBottom w:val="160"/>
          <w:divBdr>
            <w:top w:val="none" w:sz="0" w:space="0" w:color="auto"/>
            <w:left w:val="none" w:sz="0" w:space="0" w:color="auto"/>
            <w:bottom w:val="none" w:sz="0" w:space="0" w:color="auto"/>
            <w:right w:val="none" w:sz="0" w:space="0" w:color="auto"/>
          </w:divBdr>
        </w:div>
      </w:divsChild>
    </w:div>
    <w:div w:id="1211839726">
      <w:bodyDiv w:val="1"/>
      <w:marLeft w:val="0"/>
      <w:marRight w:val="0"/>
      <w:marTop w:val="0"/>
      <w:marBottom w:val="0"/>
      <w:divBdr>
        <w:top w:val="none" w:sz="0" w:space="0" w:color="auto"/>
        <w:left w:val="none" w:sz="0" w:space="0" w:color="auto"/>
        <w:bottom w:val="none" w:sz="0" w:space="0" w:color="auto"/>
        <w:right w:val="none" w:sz="0" w:space="0" w:color="auto"/>
      </w:divBdr>
    </w:div>
    <w:div w:id="1241990099">
      <w:bodyDiv w:val="1"/>
      <w:marLeft w:val="0"/>
      <w:marRight w:val="0"/>
      <w:marTop w:val="0"/>
      <w:marBottom w:val="0"/>
      <w:divBdr>
        <w:top w:val="none" w:sz="0" w:space="0" w:color="auto"/>
        <w:left w:val="none" w:sz="0" w:space="0" w:color="auto"/>
        <w:bottom w:val="none" w:sz="0" w:space="0" w:color="auto"/>
        <w:right w:val="none" w:sz="0" w:space="0" w:color="auto"/>
      </w:divBdr>
    </w:div>
    <w:div w:id="1318804942">
      <w:bodyDiv w:val="1"/>
      <w:marLeft w:val="0"/>
      <w:marRight w:val="0"/>
      <w:marTop w:val="0"/>
      <w:marBottom w:val="0"/>
      <w:divBdr>
        <w:top w:val="none" w:sz="0" w:space="0" w:color="auto"/>
        <w:left w:val="none" w:sz="0" w:space="0" w:color="auto"/>
        <w:bottom w:val="none" w:sz="0" w:space="0" w:color="auto"/>
        <w:right w:val="none" w:sz="0" w:space="0" w:color="auto"/>
      </w:divBdr>
    </w:div>
    <w:div w:id="1341925983">
      <w:bodyDiv w:val="1"/>
      <w:marLeft w:val="0"/>
      <w:marRight w:val="0"/>
      <w:marTop w:val="0"/>
      <w:marBottom w:val="0"/>
      <w:divBdr>
        <w:top w:val="none" w:sz="0" w:space="0" w:color="auto"/>
        <w:left w:val="none" w:sz="0" w:space="0" w:color="auto"/>
        <w:bottom w:val="none" w:sz="0" w:space="0" w:color="auto"/>
        <w:right w:val="none" w:sz="0" w:space="0" w:color="auto"/>
      </w:divBdr>
    </w:div>
    <w:div w:id="1419712048">
      <w:bodyDiv w:val="1"/>
      <w:marLeft w:val="0"/>
      <w:marRight w:val="0"/>
      <w:marTop w:val="0"/>
      <w:marBottom w:val="0"/>
      <w:divBdr>
        <w:top w:val="none" w:sz="0" w:space="0" w:color="auto"/>
        <w:left w:val="none" w:sz="0" w:space="0" w:color="auto"/>
        <w:bottom w:val="none" w:sz="0" w:space="0" w:color="auto"/>
        <w:right w:val="none" w:sz="0" w:space="0" w:color="auto"/>
      </w:divBdr>
    </w:div>
    <w:div w:id="1449012569">
      <w:bodyDiv w:val="1"/>
      <w:marLeft w:val="0"/>
      <w:marRight w:val="0"/>
      <w:marTop w:val="0"/>
      <w:marBottom w:val="0"/>
      <w:divBdr>
        <w:top w:val="none" w:sz="0" w:space="0" w:color="auto"/>
        <w:left w:val="none" w:sz="0" w:space="0" w:color="auto"/>
        <w:bottom w:val="none" w:sz="0" w:space="0" w:color="auto"/>
        <w:right w:val="none" w:sz="0" w:space="0" w:color="auto"/>
      </w:divBdr>
    </w:div>
    <w:div w:id="1457794957">
      <w:bodyDiv w:val="1"/>
      <w:marLeft w:val="0"/>
      <w:marRight w:val="0"/>
      <w:marTop w:val="0"/>
      <w:marBottom w:val="0"/>
      <w:divBdr>
        <w:top w:val="none" w:sz="0" w:space="0" w:color="auto"/>
        <w:left w:val="none" w:sz="0" w:space="0" w:color="auto"/>
        <w:bottom w:val="none" w:sz="0" w:space="0" w:color="auto"/>
        <w:right w:val="none" w:sz="0" w:space="0" w:color="auto"/>
      </w:divBdr>
    </w:div>
    <w:div w:id="1462187025">
      <w:bodyDiv w:val="1"/>
      <w:marLeft w:val="0"/>
      <w:marRight w:val="0"/>
      <w:marTop w:val="0"/>
      <w:marBottom w:val="0"/>
      <w:divBdr>
        <w:top w:val="none" w:sz="0" w:space="0" w:color="auto"/>
        <w:left w:val="none" w:sz="0" w:space="0" w:color="auto"/>
        <w:bottom w:val="none" w:sz="0" w:space="0" w:color="auto"/>
        <w:right w:val="none" w:sz="0" w:space="0" w:color="auto"/>
      </w:divBdr>
    </w:div>
    <w:div w:id="1483887572">
      <w:bodyDiv w:val="1"/>
      <w:marLeft w:val="0"/>
      <w:marRight w:val="0"/>
      <w:marTop w:val="0"/>
      <w:marBottom w:val="0"/>
      <w:divBdr>
        <w:top w:val="none" w:sz="0" w:space="0" w:color="auto"/>
        <w:left w:val="none" w:sz="0" w:space="0" w:color="auto"/>
        <w:bottom w:val="none" w:sz="0" w:space="0" w:color="auto"/>
        <w:right w:val="none" w:sz="0" w:space="0" w:color="auto"/>
      </w:divBdr>
    </w:div>
    <w:div w:id="1484466059">
      <w:bodyDiv w:val="1"/>
      <w:marLeft w:val="0"/>
      <w:marRight w:val="0"/>
      <w:marTop w:val="0"/>
      <w:marBottom w:val="0"/>
      <w:divBdr>
        <w:top w:val="none" w:sz="0" w:space="0" w:color="auto"/>
        <w:left w:val="none" w:sz="0" w:space="0" w:color="auto"/>
        <w:bottom w:val="none" w:sz="0" w:space="0" w:color="auto"/>
        <w:right w:val="none" w:sz="0" w:space="0" w:color="auto"/>
      </w:divBdr>
    </w:div>
    <w:div w:id="1496804964">
      <w:bodyDiv w:val="1"/>
      <w:marLeft w:val="0"/>
      <w:marRight w:val="0"/>
      <w:marTop w:val="0"/>
      <w:marBottom w:val="0"/>
      <w:divBdr>
        <w:top w:val="none" w:sz="0" w:space="0" w:color="auto"/>
        <w:left w:val="none" w:sz="0" w:space="0" w:color="auto"/>
        <w:bottom w:val="none" w:sz="0" w:space="0" w:color="auto"/>
        <w:right w:val="none" w:sz="0" w:space="0" w:color="auto"/>
      </w:divBdr>
    </w:div>
    <w:div w:id="1533835691">
      <w:bodyDiv w:val="1"/>
      <w:marLeft w:val="0"/>
      <w:marRight w:val="0"/>
      <w:marTop w:val="0"/>
      <w:marBottom w:val="0"/>
      <w:divBdr>
        <w:top w:val="none" w:sz="0" w:space="0" w:color="auto"/>
        <w:left w:val="none" w:sz="0" w:space="0" w:color="auto"/>
        <w:bottom w:val="none" w:sz="0" w:space="0" w:color="auto"/>
        <w:right w:val="none" w:sz="0" w:space="0" w:color="auto"/>
      </w:divBdr>
      <w:divsChild>
        <w:div w:id="1626547262">
          <w:marLeft w:val="547"/>
          <w:marRight w:val="0"/>
          <w:marTop w:val="96"/>
          <w:marBottom w:val="0"/>
          <w:divBdr>
            <w:top w:val="none" w:sz="0" w:space="0" w:color="auto"/>
            <w:left w:val="none" w:sz="0" w:space="0" w:color="auto"/>
            <w:bottom w:val="none" w:sz="0" w:space="0" w:color="auto"/>
            <w:right w:val="none" w:sz="0" w:space="0" w:color="auto"/>
          </w:divBdr>
        </w:div>
        <w:div w:id="1948151115">
          <w:marLeft w:val="547"/>
          <w:marRight w:val="0"/>
          <w:marTop w:val="96"/>
          <w:marBottom w:val="0"/>
          <w:divBdr>
            <w:top w:val="none" w:sz="0" w:space="0" w:color="auto"/>
            <w:left w:val="none" w:sz="0" w:space="0" w:color="auto"/>
            <w:bottom w:val="none" w:sz="0" w:space="0" w:color="auto"/>
            <w:right w:val="none" w:sz="0" w:space="0" w:color="auto"/>
          </w:divBdr>
        </w:div>
        <w:div w:id="879586417">
          <w:marLeft w:val="547"/>
          <w:marRight w:val="0"/>
          <w:marTop w:val="96"/>
          <w:marBottom w:val="0"/>
          <w:divBdr>
            <w:top w:val="none" w:sz="0" w:space="0" w:color="auto"/>
            <w:left w:val="none" w:sz="0" w:space="0" w:color="auto"/>
            <w:bottom w:val="none" w:sz="0" w:space="0" w:color="auto"/>
            <w:right w:val="none" w:sz="0" w:space="0" w:color="auto"/>
          </w:divBdr>
        </w:div>
        <w:div w:id="1632008560">
          <w:marLeft w:val="547"/>
          <w:marRight w:val="0"/>
          <w:marTop w:val="96"/>
          <w:marBottom w:val="0"/>
          <w:divBdr>
            <w:top w:val="none" w:sz="0" w:space="0" w:color="auto"/>
            <w:left w:val="none" w:sz="0" w:space="0" w:color="auto"/>
            <w:bottom w:val="none" w:sz="0" w:space="0" w:color="auto"/>
            <w:right w:val="none" w:sz="0" w:space="0" w:color="auto"/>
          </w:divBdr>
        </w:div>
        <w:div w:id="1965428364">
          <w:marLeft w:val="547"/>
          <w:marRight w:val="0"/>
          <w:marTop w:val="96"/>
          <w:marBottom w:val="0"/>
          <w:divBdr>
            <w:top w:val="none" w:sz="0" w:space="0" w:color="auto"/>
            <w:left w:val="none" w:sz="0" w:space="0" w:color="auto"/>
            <w:bottom w:val="none" w:sz="0" w:space="0" w:color="auto"/>
            <w:right w:val="none" w:sz="0" w:space="0" w:color="auto"/>
          </w:divBdr>
        </w:div>
        <w:div w:id="1991514943">
          <w:marLeft w:val="547"/>
          <w:marRight w:val="0"/>
          <w:marTop w:val="96"/>
          <w:marBottom w:val="0"/>
          <w:divBdr>
            <w:top w:val="none" w:sz="0" w:space="0" w:color="auto"/>
            <w:left w:val="none" w:sz="0" w:space="0" w:color="auto"/>
            <w:bottom w:val="none" w:sz="0" w:space="0" w:color="auto"/>
            <w:right w:val="none" w:sz="0" w:space="0" w:color="auto"/>
          </w:divBdr>
        </w:div>
      </w:divsChild>
    </w:div>
    <w:div w:id="1553734031">
      <w:bodyDiv w:val="1"/>
      <w:marLeft w:val="0"/>
      <w:marRight w:val="0"/>
      <w:marTop w:val="0"/>
      <w:marBottom w:val="0"/>
      <w:divBdr>
        <w:top w:val="none" w:sz="0" w:space="0" w:color="auto"/>
        <w:left w:val="none" w:sz="0" w:space="0" w:color="auto"/>
        <w:bottom w:val="none" w:sz="0" w:space="0" w:color="auto"/>
        <w:right w:val="none" w:sz="0" w:space="0" w:color="auto"/>
      </w:divBdr>
    </w:div>
    <w:div w:id="1558084809">
      <w:bodyDiv w:val="1"/>
      <w:marLeft w:val="0"/>
      <w:marRight w:val="0"/>
      <w:marTop w:val="0"/>
      <w:marBottom w:val="0"/>
      <w:divBdr>
        <w:top w:val="none" w:sz="0" w:space="0" w:color="auto"/>
        <w:left w:val="none" w:sz="0" w:space="0" w:color="auto"/>
        <w:bottom w:val="none" w:sz="0" w:space="0" w:color="auto"/>
        <w:right w:val="none" w:sz="0" w:space="0" w:color="auto"/>
      </w:divBdr>
    </w:div>
    <w:div w:id="1597011421">
      <w:bodyDiv w:val="1"/>
      <w:marLeft w:val="0"/>
      <w:marRight w:val="0"/>
      <w:marTop w:val="0"/>
      <w:marBottom w:val="0"/>
      <w:divBdr>
        <w:top w:val="none" w:sz="0" w:space="0" w:color="auto"/>
        <w:left w:val="none" w:sz="0" w:space="0" w:color="auto"/>
        <w:bottom w:val="none" w:sz="0" w:space="0" w:color="auto"/>
        <w:right w:val="none" w:sz="0" w:space="0" w:color="auto"/>
      </w:divBdr>
    </w:div>
    <w:div w:id="1645811551">
      <w:bodyDiv w:val="1"/>
      <w:marLeft w:val="0"/>
      <w:marRight w:val="0"/>
      <w:marTop w:val="0"/>
      <w:marBottom w:val="0"/>
      <w:divBdr>
        <w:top w:val="none" w:sz="0" w:space="0" w:color="auto"/>
        <w:left w:val="none" w:sz="0" w:space="0" w:color="auto"/>
        <w:bottom w:val="none" w:sz="0" w:space="0" w:color="auto"/>
        <w:right w:val="none" w:sz="0" w:space="0" w:color="auto"/>
      </w:divBdr>
    </w:div>
    <w:div w:id="1650210208">
      <w:bodyDiv w:val="1"/>
      <w:marLeft w:val="0"/>
      <w:marRight w:val="0"/>
      <w:marTop w:val="0"/>
      <w:marBottom w:val="0"/>
      <w:divBdr>
        <w:top w:val="none" w:sz="0" w:space="0" w:color="auto"/>
        <w:left w:val="none" w:sz="0" w:space="0" w:color="auto"/>
        <w:bottom w:val="none" w:sz="0" w:space="0" w:color="auto"/>
        <w:right w:val="none" w:sz="0" w:space="0" w:color="auto"/>
      </w:divBdr>
    </w:div>
    <w:div w:id="1750812720">
      <w:bodyDiv w:val="1"/>
      <w:marLeft w:val="0"/>
      <w:marRight w:val="0"/>
      <w:marTop w:val="0"/>
      <w:marBottom w:val="0"/>
      <w:divBdr>
        <w:top w:val="none" w:sz="0" w:space="0" w:color="auto"/>
        <w:left w:val="none" w:sz="0" w:space="0" w:color="auto"/>
        <w:bottom w:val="none" w:sz="0" w:space="0" w:color="auto"/>
        <w:right w:val="none" w:sz="0" w:space="0" w:color="auto"/>
      </w:divBdr>
    </w:div>
    <w:div w:id="1761367273">
      <w:bodyDiv w:val="1"/>
      <w:marLeft w:val="0"/>
      <w:marRight w:val="0"/>
      <w:marTop w:val="0"/>
      <w:marBottom w:val="0"/>
      <w:divBdr>
        <w:top w:val="none" w:sz="0" w:space="0" w:color="auto"/>
        <w:left w:val="none" w:sz="0" w:space="0" w:color="auto"/>
        <w:bottom w:val="none" w:sz="0" w:space="0" w:color="auto"/>
        <w:right w:val="none" w:sz="0" w:space="0" w:color="auto"/>
      </w:divBdr>
    </w:div>
    <w:div w:id="1823501116">
      <w:bodyDiv w:val="1"/>
      <w:marLeft w:val="0"/>
      <w:marRight w:val="0"/>
      <w:marTop w:val="0"/>
      <w:marBottom w:val="0"/>
      <w:divBdr>
        <w:top w:val="none" w:sz="0" w:space="0" w:color="auto"/>
        <w:left w:val="none" w:sz="0" w:space="0" w:color="auto"/>
        <w:bottom w:val="none" w:sz="0" w:space="0" w:color="auto"/>
        <w:right w:val="none" w:sz="0" w:space="0" w:color="auto"/>
      </w:divBdr>
    </w:div>
    <w:div w:id="1832675107">
      <w:bodyDiv w:val="1"/>
      <w:marLeft w:val="0"/>
      <w:marRight w:val="0"/>
      <w:marTop w:val="0"/>
      <w:marBottom w:val="0"/>
      <w:divBdr>
        <w:top w:val="none" w:sz="0" w:space="0" w:color="auto"/>
        <w:left w:val="none" w:sz="0" w:space="0" w:color="auto"/>
        <w:bottom w:val="none" w:sz="0" w:space="0" w:color="auto"/>
        <w:right w:val="none" w:sz="0" w:space="0" w:color="auto"/>
      </w:divBdr>
    </w:div>
    <w:div w:id="1834877747">
      <w:bodyDiv w:val="1"/>
      <w:marLeft w:val="0"/>
      <w:marRight w:val="0"/>
      <w:marTop w:val="0"/>
      <w:marBottom w:val="0"/>
      <w:divBdr>
        <w:top w:val="none" w:sz="0" w:space="0" w:color="auto"/>
        <w:left w:val="none" w:sz="0" w:space="0" w:color="auto"/>
        <w:bottom w:val="none" w:sz="0" w:space="0" w:color="auto"/>
        <w:right w:val="none" w:sz="0" w:space="0" w:color="auto"/>
      </w:divBdr>
    </w:div>
    <w:div w:id="1846437397">
      <w:bodyDiv w:val="1"/>
      <w:marLeft w:val="0"/>
      <w:marRight w:val="0"/>
      <w:marTop w:val="0"/>
      <w:marBottom w:val="0"/>
      <w:divBdr>
        <w:top w:val="none" w:sz="0" w:space="0" w:color="auto"/>
        <w:left w:val="none" w:sz="0" w:space="0" w:color="auto"/>
        <w:bottom w:val="none" w:sz="0" w:space="0" w:color="auto"/>
        <w:right w:val="none" w:sz="0" w:space="0" w:color="auto"/>
      </w:divBdr>
    </w:div>
    <w:div w:id="1846628186">
      <w:bodyDiv w:val="1"/>
      <w:marLeft w:val="0"/>
      <w:marRight w:val="0"/>
      <w:marTop w:val="0"/>
      <w:marBottom w:val="0"/>
      <w:divBdr>
        <w:top w:val="none" w:sz="0" w:space="0" w:color="auto"/>
        <w:left w:val="none" w:sz="0" w:space="0" w:color="auto"/>
        <w:bottom w:val="none" w:sz="0" w:space="0" w:color="auto"/>
        <w:right w:val="none" w:sz="0" w:space="0" w:color="auto"/>
      </w:divBdr>
    </w:div>
    <w:div w:id="1874733946">
      <w:bodyDiv w:val="1"/>
      <w:marLeft w:val="0"/>
      <w:marRight w:val="0"/>
      <w:marTop w:val="0"/>
      <w:marBottom w:val="0"/>
      <w:divBdr>
        <w:top w:val="none" w:sz="0" w:space="0" w:color="auto"/>
        <w:left w:val="none" w:sz="0" w:space="0" w:color="auto"/>
        <w:bottom w:val="none" w:sz="0" w:space="0" w:color="auto"/>
        <w:right w:val="none" w:sz="0" w:space="0" w:color="auto"/>
      </w:divBdr>
    </w:div>
    <w:div w:id="1892032788">
      <w:bodyDiv w:val="1"/>
      <w:marLeft w:val="0"/>
      <w:marRight w:val="0"/>
      <w:marTop w:val="0"/>
      <w:marBottom w:val="0"/>
      <w:divBdr>
        <w:top w:val="none" w:sz="0" w:space="0" w:color="auto"/>
        <w:left w:val="none" w:sz="0" w:space="0" w:color="auto"/>
        <w:bottom w:val="none" w:sz="0" w:space="0" w:color="auto"/>
        <w:right w:val="none" w:sz="0" w:space="0" w:color="auto"/>
      </w:divBdr>
    </w:div>
    <w:div w:id="1925413394">
      <w:bodyDiv w:val="1"/>
      <w:marLeft w:val="0"/>
      <w:marRight w:val="0"/>
      <w:marTop w:val="0"/>
      <w:marBottom w:val="0"/>
      <w:divBdr>
        <w:top w:val="none" w:sz="0" w:space="0" w:color="auto"/>
        <w:left w:val="none" w:sz="0" w:space="0" w:color="auto"/>
        <w:bottom w:val="none" w:sz="0" w:space="0" w:color="auto"/>
        <w:right w:val="none" w:sz="0" w:space="0" w:color="auto"/>
      </w:divBdr>
    </w:div>
    <w:div w:id="1996184069">
      <w:bodyDiv w:val="1"/>
      <w:marLeft w:val="0"/>
      <w:marRight w:val="0"/>
      <w:marTop w:val="0"/>
      <w:marBottom w:val="0"/>
      <w:divBdr>
        <w:top w:val="none" w:sz="0" w:space="0" w:color="auto"/>
        <w:left w:val="none" w:sz="0" w:space="0" w:color="auto"/>
        <w:bottom w:val="none" w:sz="0" w:space="0" w:color="auto"/>
        <w:right w:val="none" w:sz="0" w:space="0" w:color="auto"/>
      </w:divBdr>
      <w:divsChild>
        <w:div w:id="1970017278">
          <w:marLeft w:val="547"/>
          <w:marRight w:val="0"/>
          <w:marTop w:val="58"/>
          <w:marBottom w:val="160"/>
          <w:divBdr>
            <w:top w:val="none" w:sz="0" w:space="0" w:color="auto"/>
            <w:left w:val="none" w:sz="0" w:space="0" w:color="auto"/>
            <w:bottom w:val="none" w:sz="0" w:space="0" w:color="auto"/>
            <w:right w:val="none" w:sz="0" w:space="0" w:color="auto"/>
          </w:divBdr>
        </w:div>
      </w:divsChild>
    </w:div>
    <w:div w:id="2004432173">
      <w:bodyDiv w:val="1"/>
      <w:marLeft w:val="0"/>
      <w:marRight w:val="0"/>
      <w:marTop w:val="0"/>
      <w:marBottom w:val="0"/>
      <w:divBdr>
        <w:top w:val="none" w:sz="0" w:space="0" w:color="auto"/>
        <w:left w:val="none" w:sz="0" w:space="0" w:color="auto"/>
        <w:bottom w:val="none" w:sz="0" w:space="0" w:color="auto"/>
        <w:right w:val="none" w:sz="0" w:space="0" w:color="auto"/>
      </w:divBdr>
    </w:div>
    <w:div w:id="2017075008">
      <w:bodyDiv w:val="1"/>
      <w:marLeft w:val="0"/>
      <w:marRight w:val="0"/>
      <w:marTop w:val="0"/>
      <w:marBottom w:val="0"/>
      <w:divBdr>
        <w:top w:val="none" w:sz="0" w:space="0" w:color="auto"/>
        <w:left w:val="none" w:sz="0" w:space="0" w:color="auto"/>
        <w:bottom w:val="none" w:sz="0" w:space="0" w:color="auto"/>
        <w:right w:val="none" w:sz="0" w:space="0" w:color="auto"/>
      </w:divBdr>
    </w:div>
    <w:div w:id="2036878484">
      <w:bodyDiv w:val="1"/>
      <w:marLeft w:val="0"/>
      <w:marRight w:val="0"/>
      <w:marTop w:val="0"/>
      <w:marBottom w:val="0"/>
      <w:divBdr>
        <w:top w:val="none" w:sz="0" w:space="0" w:color="auto"/>
        <w:left w:val="none" w:sz="0" w:space="0" w:color="auto"/>
        <w:bottom w:val="none" w:sz="0" w:space="0" w:color="auto"/>
        <w:right w:val="none" w:sz="0" w:space="0" w:color="auto"/>
      </w:divBdr>
    </w:div>
    <w:div w:id="2082678493">
      <w:bodyDiv w:val="1"/>
      <w:marLeft w:val="0"/>
      <w:marRight w:val="0"/>
      <w:marTop w:val="0"/>
      <w:marBottom w:val="0"/>
      <w:divBdr>
        <w:top w:val="none" w:sz="0" w:space="0" w:color="auto"/>
        <w:left w:val="none" w:sz="0" w:space="0" w:color="auto"/>
        <w:bottom w:val="none" w:sz="0" w:space="0" w:color="auto"/>
        <w:right w:val="none" w:sz="0" w:space="0" w:color="auto"/>
      </w:divBdr>
    </w:div>
    <w:div w:id="212299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BE3B-B801-4848-B60D-AF370167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13</Pages>
  <Words>4020</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Patel</dc:creator>
  <cp:keywords/>
  <dc:description/>
  <cp:lastModifiedBy>Editor-22</cp:lastModifiedBy>
  <cp:revision>107</cp:revision>
  <dcterms:created xsi:type="dcterms:W3CDTF">2024-11-22T10:58:00Z</dcterms:created>
  <dcterms:modified xsi:type="dcterms:W3CDTF">2025-05-16T07:25:00Z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03bf21603a4315f4689188c49c6d23dbaf75e3ff1ed43272690ed9cf15c39810</vt:lpwstr>
  </property>
</Properties>
</file>