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C9B359" w14:textId="77777777" w:rsidR="00CA3939" w:rsidRDefault="00CA3939" w:rsidP="00A43DCC">
      <w:pPr>
        <w:spacing w:after="0" w:line="240" w:lineRule="auto"/>
        <w:jc w:val="center"/>
        <w:rPr>
          <w:rFonts w:ascii="Times New Roman" w:hAnsi="Times New Roman" w:cs="Times New Roman"/>
          <w:b/>
          <w:sz w:val="24"/>
        </w:rPr>
      </w:pPr>
      <w:r w:rsidRPr="000F2CFC">
        <w:rPr>
          <w:rFonts w:ascii="Times New Roman" w:hAnsi="Times New Roman" w:cs="Times New Roman"/>
          <w:b/>
          <w:sz w:val="24"/>
          <w:highlight w:val="yellow"/>
        </w:rPr>
        <w:t>Exploring Novel Quinoxaline Derivatives as Potent Antiviral Agents: Synthesis and Biological Insights</w:t>
      </w:r>
    </w:p>
    <w:p w14:paraId="1C24E839" w14:textId="77777777" w:rsidR="00CA3939" w:rsidRDefault="00CA3939" w:rsidP="00A43DCC">
      <w:pPr>
        <w:spacing w:after="0" w:line="240" w:lineRule="auto"/>
        <w:jc w:val="center"/>
        <w:rPr>
          <w:rFonts w:ascii="Times New Roman" w:hAnsi="Times New Roman" w:cs="Times New Roman"/>
          <w:b/>
          <w:sz w:val="24"/>
        </w:rPr>
      </w:pPr>
    </w:p>
    <w:p w14:paraId="15F641A4" w14:textId="68269A3E" w:rsidR="00B561F5" w:rsidRPr="00C4415B" w:rsidRDefault="00E34862" w:rsidP="00E34862">
      <w:pPr>
        <w:spacing w:after="0" w:line="240" w:lineRule="auto"/>
        <w:jc w:val="center"/>
        <w:rPr>
          <w:rFonts w:ascii="Times New Roman" w:hAnsi="Times New Roman" w:cs="Times New Roman"/>
          <w:bCs/>
          <w:sz w:val="24"/>
        </w:rPr>
      </w:pPr>
      <w:r w:rsidRPr="00C4415B">
        <w:rPr>
          <w:rFonts w:ascii="Times New Roman" w:hAnsi="Times New Roman" w:cs="Times New Roman"/>
          <w:bCs/>
          <w:sz w:val="24"/>
        </w:rPr>
        <w:br/>
      </w:r>
    </w:p>
    <w:p w14:paraId="2340DEF6" w14:textId="77777777" w:rsidR="00640CF0" w:rsidRDefault="00640CF0" w:rsidP="00640CF0">
      <w:pPr>
        <w:jc w:val="both"/>
        <w:rPr>
          <w:rFonts w:ascii="Times New Roman" w:hAnsi="Times New Roman" w:cs="Times New Roman"/>
          <w:b/>
          <w:sz w:val="24"/>
        </w:rPr>
      </w:pPr>
    </w:p>
    <w:p w14:paraId="0AB6478E" w14:textId="77777777" w:rsidR="00640CF0" w:rsidRDefault="00640CF0" w:rsidP="00640CF0">
      <w:pPr>
        <w:jc w:val="both"/>
        <w:rPr>
          <w:rFonts w:ascii="Times New Roman" w:hAnsi="Times New Roman" w:cs="Times New Roman"/>
          <w:b/>
          <w:sz w:val="24"/>
        </w:rPr>
      </w:pPr>
      <w:r>
        <w:rPr>
          <w:rFonts w:ascii="Times New Roman" w:hAnsi="Times New Roman" w:cs="Times New Roman"/>
          <w:b/>
          <w:sz w:val="24"/>
        </w:rPr>
        <w:t>Abstract:</w:t>
      </w:r>
    </w:p>
    <w:p w14:paraId="0DE3D14E" w14:textId="2F72C2E5" w:rsidR="004B1BB2" w:rsidRPr="00DE2845" w:rsidRDefault="00CA3939" w:rsidP="004B1BB2">
      <w:pPr>
        <w:jc w:val="both"/>
        <w:rPr>
          <w:rFonts w:ascii="Times New Roman" w:hAnsi="Times New Roman" w:cs="Times New Roman"/>
          <w:b/>
          <w:sz w:val="24"/>
          <w:szCs w:val="24"/>
        </w:rPr>
      </w:pPr>
      <w:r w:rsidRPr="000F2CFC">
        <w:rPr>
          <w:rFonts w:ascii="Times New Roman" w:hAnsi="Times New Roman" w:cs="Times New Roman"/>
          <w:sz w:val="24"/>
          <w:szCs w:val="24"/>
          <w:highlight w:val="yellow"/>
          <w:shd w:val="clear" w:color="auto" w:fill="FFFFFF"/>
        </w:rPr>
        <w:t>The present study explores about synthesis and biological Insights of Novel Quinoxaline Derivatives as Potent Antiviral Agents. Viral infections are a big public health issue and we need antiviral agents.</w:t>
      </w:r>
      <w:r w:rsidRPr="00CA3939">
        <w:rPr>
          <w:rFonts w:ascii="Times New Roman" w:hAnsi="Times New Roman" w:cs="Times New Roman"/>
          <w:sz w:val="24"/>
          <w:szCs w:val="24"/>
          <w:shd w:val="clear" w:color="auto" w:fill="FFFFFF"/>
        </w:rPr>
        <w:t xml:space="preserve"> </w:t>
      </w:r>
      <w:r w:rsidR="004B1BB2" w:rsidRPr="00DE2845">
        <w:rPr>
          <w:rFonts w:ascii="Times New Roman" w:hAnsi="Times New Roman" w:cs="Times New Roman"/>
          <w:sz w:val="24"/>
          <w:szCs w:val="24"/>
          <w:shd w:val="clear" w:color="auto" w:fill="FFFFFF"/>
        </w:rPr>
        <w:t xml:space="preserve">There has been a surge in interest regarding quinoxaline derivatives during recent years owing to the large array of therapeutic qualities they possess. A variety of analyses conducted between the years 2020 to 2024 have proved to be useful for any biological application including anticancer, antimicrobial, antiviral, </w:t>
      </w:r>
      <w:r w:rsidRPr="00DE2845">
        <w:rPr>
          <w:rFonts w:ascii="Times New Roman" w:hAnsi="Times New Roman" w:cs="Times New Roman"/>
          <w:sz w:val="24"/>
          <w:szCs w:val="24"/>
          <w:shd w:val="clear" w:color="auto" w:fill="FFFFFF"/>
        </w:rPr>
        <w:t>anti-inflammatory</w:t>
      </w:r>
      <w:r w:rsidR="004B1BB2" w:rsidRPr="00DE2845">
        <w:rPr>
          <w:rFonts w:ascii="Times New Roman" w:hAnsi="Times New Roman" w:cs="Times New Roman"/>
          <w:sz w:val="24"/>
          <w:szCs w:val="24"/>
          <w:shd w:val="clear" w:color="auto" w:fill="FFFFFF"/>
        </w:rPr>
        <w:t xml:space="preserve"> and even antidiabetic. Due to their ability to treat a wide range of conditions, these compounds are promising candidates for subsequent drug design. </w:t>
      </w:r>
      <w:r w:rsidR="006169C8" w:rsidRPr="000F2CFC">
        <w:rPr>
          <w:rFonts w:ascii="Times New Roman" w:hAnsi="Times New Roman" w:cs="Times New Roman"/>
          <w:sz w:val="24"/>
          <w:szCs w:val="24"/>
          <w:highlight w:val="yellow"/>
          <w:shd w:val="clear" w:color="auto" w:fill="FFFFFF"/>
        </w:rPr>
        <w:t>The results of this study indicate that several quinoxaline-based compounds have promising antiviral activity against various viruses. The compounds showed the highest activity against influenza and herpes simplex viruses, which are major causes of morbidity worldwide. The presence of the quinoxaline ring, along with appropriate substitutions, appears to enhance antiviral activity. Additionally, the compounds were non-toxic to host cells, making them potential candidates for further development.</w:t>
      </w:r>
      <w:r w:rsidR="006169C8">
        <w:rPr>
          <w:rFonts w:ascii="Times New Roman" w:hAnsi="Times New Roman" w:cs="Times New Roman"/>
          <w:sz w:val="24"/>
          <w:szCs w:val="24"/>
          <w:shd w:val="clear" w:color="auto" w:fill="FFFFFF"/>
        </w:rPr>
        <w:t xml:space="preserve"> </w:t>
      </w:r>
      <w:proofErr w:type="gramStart"/>
      <w:r w:rsidR="004B1BB2" w:rsidRPr="00DE2845">
        <w:rPr>
          <w:rFonts w:ascii="Times New Roman" w:hAnsi="Times New Roman" w:cs="Times New Roman"/>
          <w:sz w:val="24"/>
          <w:szCs w:val="24"/>
          <w:shd w:val="clear" w:color="auto" w:fill="FFFFFF"/>
        </w:rPr>
        <w:t>In</w:t>
      </w:r>
      <w:proofErr w:type="gramEnd"/>
      <w:r w:rsidR="004B1BB2" w:rsidRPr="00DE2845">
        <w:rPr>
          <w:rFonts w:ascii="Times New Roman" w:hAnsi="Times New Roman" w:cs="Times New Roman"/>
          <w:sz w:val="24"/>
          <w:szCs w:val="24"/>
          <w:shd w:val="clear" w:color="auto" w:fill="FFFFFF"/>
        </w:rPr>
        <w:t xml:space="preserve"> this study, we report quinoxaline derivatives as promising broad-spectrum antiviral agents with a special focus on their activity against respiratory viruses. This is an important area and it is in the general outline of the systematic review</w:t>
      </w:r>
      <w:r w:rsidR="00366117">
        <w:rPr>
          <w:rFonts w:ascii="Times New Roman" w:hAnsi="Times New Roman" w:cs="Times New Roman"/>
          <w:sz w:val="24"/>
          <w:szCs w:val="24"/>
          <w:shd w:val="clear" w:color="auto" w:fill="FFFFFF"/>
        </w:rPr>
        <w:t>.</w:t>
      </w:r>
    </w:p>
    <w:p w14:paraId="77E15215" w14:textId="78F4BBB3" w:rsidR="00640CF0" w:rsidRPr="00DE2845" w:rsidRDefault="00640CF0" w:rsidP="00640CF0">
      <w:pPr>
        <w:jc w:val="center"/>
        <w:rPr>
          <w:rFonts w:ascii="Times New Roman" w:hAnsi="Times New Roman" w:cs="Times New Roman"/>
          <w:sz w:val="24"/>
          <w:szCs w:val="24"/>
        </w:rPr>
      </w:pPr>
      <w:r w:rsidRPr="00DE2845">
        <w:rPr>
          <w:rFonts w:ascii="Times New Roman" w:hAnsi="Times New Roman" w:cs="Times New Roman"/>
          <w:b/>
          <w:sz w:val="24"/>
          <w:szCs w:val="24"/>
        </w:rPr>
        <w:t xml:space="preserve">Keywords: </w:t>
      </w:r>
      <w:r w:rsidRPr="00BE266A">
        <w:rPr>
          <w:rFonts w:ascii="Times New Roman" w:hAnsi="Times New Roman" w:cs="Times New Roman"/>
          <w:sz w:val="24"/>
          <w:szCs w:val="24"/>
        </w:rPr>
        <w:t>Quinoxaline, antiviral agents, synthesis, characterization, biological evaluation, viral infections, in vitro assays, resistance</w:t>
      </w:r>
    </w:p>
    <w:p w14:paraId="1A16EB0A" w14:textId="77777777" w:rsidR="00640CF0" w:rsidRPr="00DE2845" w:rsidRDefault="00640CF0" w:rsidP="00640CF0">
      <w:pPr>
        <w:spacing w:before="100" w:beforeAutospacing="1" w:after="100" w:afterAutospacing="1" w:line="240" w:lineRule="auto"/>
        <w:outlineLvl w:val="2"/>
        <w:rPr>
          <w:rFonts w:ascii="Times New Roman" w:eastAsia="Times New Roman" w:hAnsi="Times New Roman" w:cs="Times New Roman"/>
          <w:b/>
          <w:bCs/>
          <w:sz w:val="24"/>
          <w:szCs w:val="24"/>
        </w:rPr>
      </w:pPr>
      <w:r w:rsidRPr="00DE2845">
        <w:rPr>
          <w:rFonts w:ascii="Times New Roman" w:eastAsia="Times New Roman" w:hAnsi="Times New Roman" w:cs="Times New Roman"/>
          <w:b/>
          <w:bCs/>
          <w:sz w:val="24"/>
          <w:szCs w:val="24"/>
        </w:rPr>
        <w:t>1. Introduction:</w:t>
      </w:r>
      <w:bookmarkStart w:id="0" w:name="_GoBack"/>
      <w:bookmarkEnd w:id="0"/>
    </w:p>
    <w:p w14:paraId="7C439866" w14:textId="44499145" w:rsidR="00DE2845" w:rsidRPr="00DE2845" w:rsidRDefault="0096085C" w:rsidP="00640CF0">
      <w:pPr>
        <w:spacing w:before="100" w:beforeAutospacing="1" w:after="100" w:afterAutospacing="1" w:line="360" w:lineRule="auto"/>
        <w:jc w:val="both"/>
        <w:rPr>
          <w:rFonts w:ascii="Times New Roman" w:hAnsi="Times New Roman" w:cs="Times New Roman"/>
          <w:sz w:val="24"/>
          <w:szCs w:val="24"/>
          <w:shd w:val="clear" w:color="auto" w:fill="FFFFFF"/>
        </w:rPr>
      </w:pPr>
      <w:r w:rsidRPr="000F2CFC">
        <w:rPr>
          <w:rFonts w:ascii="Times New Roman" w:hAnsi="Times New Roman" w:cs="Times New Roman"/>
          <w:sz w:val="24"/>
          <w:szCs w:val="24"/>
          <w:highlight w:val="yellow"/>
          <w:shd w:val="clear" w:color="auto" w:fill="FFFFFF"/>
        </w:rPr>
        <w:t>Heterocyclic compounds play a crucial role in medicinal chemistry due to their versatile structures and ability to interact with biological targets, making them integral to drug design. Their unique ring systems, often incorporating atoms like nitrogen, oxygen, or sulfur, enhance molecular stability and reactivity. Nitrogen-containing heterocycles are particularly significant, as nitrogen contributes to key interactions with enzymes and receptors, improving drug-likeness and pharmacokinetic properties (Waseem et al., 2024</w:t>
      </w:r>
      <w:r w:rsidR="00450C4B" w:rsidRPr="00450C4B">
        <w:rPr>
          <w:rFonts w:ascii="Times New Roman" w:hAnsi="Times New Roman" w:cs="Times New Roman"/>
          <w:sz w:val="24"/>
          <w:szCs w:val="24"/>
          <w:highlight w:val="yellow"/>
          <w:shd w:val="clear" w:color="auto" w:fill="FFFFFF"/>
        </w:rPr>
        <w:t xml:space="preserve">; </w:t>
      </w:r>
      <w:r w:rsidR="00450C4B" w:rsidRPr="000F2CFC">
        <w:rPr>
          <w:rFonts w:ascii="Times New Roman" w:hAnsi="Times New Roman" w:cs="Times New Roman"/>
          <w:sz w:val="24"/>
          <w:szCs w:val="24"/>
          <w:highlight w:val="yellow"/>
          <w:shd w:val="clear" w:color="auto" w:fill="FFFFFF"/>
        </w:rPr>
        <w:t>Mo et al., 2024</w:t>
      </w:r>
      <w:r w:rsidR="00F41F8C" w:rsidRPr="00F41F8C">
        <w:rPr>
          <w:rFonts w:ascii="Times New Roman" w:hAnsi="Times New Roman" w:cs="Times New Roman"/>
          <w:sz w:val="24"/>
          <w:szCs w:val="24"/>
          <w:highlight w:val="yellow"/>
          <w:shd w:val="clear" w:color="auto" w:fill="FFFFFF"/>
        </w:rPr>
        <w:t xml:space="preserve">; </w:t>
      </w:r>
      <w:r w:rsidR="00F41F8C" w:rsidRPr="000F2CFC">
        <w:rPr>
          <w:rFonts w:ascii="Times New Roman" w:hAnsi="Times New Roman" w:cs="Times New Roman"/>
          <w:sz w:val="24"/>
          <w:szCs w:val="24"/>
          <w:highlight w:val="yellow"/>
          <w:shd w:val="clear" w:color="auto" w:fill="FFFFFF"/>
        </w:rPr>
        <w:t>Elshamsy et al., 2023</w:t>
      </w:r>
      <w:r w:rsidRPr="000F2CFC">
        <w:rPr>
          <w:rFonts w:ascii="Times New Roman" w:hAnsi="Times New Roman" w:cs="Times New Roman"/>
          <w:sz w:val="24"/>
          <w:szCs w:val="24"/>
          <w:highlight w:val="yellow"/>
          <w:shd w:val="clear" w:color="auto" w:fill="FFFFFF"/>
        </w:rPr>
        <w:t>).</w:t>
      </w:r>
      <w:r>
        <w:rPr>
          <w:rFonts w:ascii="Times New Roman" w:hAnsi="Times New Roman" w:cs="Times New Roman"/>
          <w:sz w:val="24"/>
          <w:szCs w:val="24"/>
          <w:shd w:val="clear" w:color="auto" w:fill="FFFFFF"/>
        </w:rPr>
        <w:t xml:space="preserve"> </w:t>
      </w:r>
      <w:r w:rsidR="005B0649" w:rsidRPr="00DE2845">
        <w:rPr>
          <w:rFonts w:ascii="Times New Roman" w:hAnsi="Times New Roman" w:cs="Times New Roman"/>
          <w:sz w:val="24"/>
          <w:szCs w:val="24"/>
          <w:shd w:val="clear" w:color="auto" w:fill="FFFFFF"/>
        </w:rPr>
        <w:t xml:space="preserve">Viral infections pose a big health risk worldwide, as more and more viral strains resist current antiviral drugs. Finding new strong antiviral agents is key to </w:t>
      </w:r>
      <w:r w:rsidR="005B0649" w:rsidRPr="000F2CFC">
        <w:rPr>
          <w:rFonts w:ascii="Times New Roman" w:hAnsi="Times New Roman" w:cs="Times New Roman"/>
          <w:sz w:val="24"/>
          <w:szCs w:val="24"/>
          <w:highlight w:val="yellow"/>
          <w:shd w:val="clear" w:color="auto" w:fill="FFFFFF"/>
        </w:rPr>
        <w:t>fight</w:t>
      </w:r>
      <w:r w:rsidR="00050853" w:rsidRPr="000F2CFC">
        <w:rPr>
          <w:rFonts w:ascii="Times New Roman" w:hAnsi="Times New Roman" w:cs="Times New Roman"/>
          <w:sz w:val="24"/>
          <w:szCs w:val="24"/>
          <w:highlight w:val="yellow"/>
          <w:shd w:val="clear" w:color="auto" w:fill="FFFFFF"/>
        </w:rPr>
        <w:t>ing</w:t>
      </w:r>
      <w:r w:rsidR="005B0649" w:rsidRPr="000F2CFC">
        <w:rPr>
          <w:rFonts w:ascii="Times New Roman" w:hAnsi="Times New Roman" w:cs="Times New Roman"/>
          <w:sz w:val="24"/>
          <w:szCs w:val="24"/>
          <w:highlight w:val="yellow"/>
          <w:shd w:val="clear" w:color="auto" w:fill="FFFFFF"/>
        </w:rPr>
        <w:t xml:space="preserve"> th</w:t>
      </w:r>
      <w:r w:rsidR="005B0649" w:rsidRPr="00DE2845">
        <w:rPr>
          <w:rFonts w:ascii="Times New Roman" w:hAnsi="Times New Roman" w:cs="Times New Roman"/>
          <w:sz w:val="24"/>
          <w:szCs w:val="24"/>
          <w:shd w:val="clear" w:color="auto" w:fill="FFFFFF"/>
        </w:rPr>
        <w:t xml:space="preserve">ese tough strains. Quinoxaline, a two-ring compound, shows many biological effects, including germ-killing and </w:t>
      </w:r>
      <w:r w:rsidR="005B0649" w:rsidRPr="00DE2845">
        <w:rPr>
          <w:rFonts w:ascii="Times New Roman" w:hAnsi="Times New Roman" w:cs="Times New Roman"/>
          <w:sz w:val="24"/>
          <w:szCs w:val="24"/>
          <w:shd w:val="clear" w:color="auto" w:fill="FFFFFF"/>
        </w:rPr>
        <w:lastRenderedPageBreak/>
        <w:t>virus-fighting abilities. Because of its promise quinoxaline-based molecules have caught the eye of drug researchers as possible antiviral options.</w:t>
      </w:r>
      <w:r w:rsidR="00EA5E0A">
        <w:rPr>
          <w:rFonts w:ascii="Times New Roman" w:hAnsi="Times New Roman" w:cs="Times New Roman"/>
          <w:sz w:val="24"/>
          <w:szCs w:val="24"/>
          <w:shd w:val="clear" w:color="auto" w:fill="FFFFFF"/>
        </w:rPr>
        <w:t xml:space="preserve"> </w:t>
      </w:r>
      <w:proofErr w:type="gramStart"/>
      <w:r w:rsidR="005B0649" w:rsidRPr="00DE2845">
        <w:rPr>
          <w:rFonts w:ascii="Times New Roman" w:hAnsi="Times New Roman" w:cs="Times New Roman"/>
          <w:sz w:val="24"/>
          <w:szCs w:val="24"/>
          <w:shd w:val="clear" w:color="auto" w:fill="FFFFFF"/>
        </w:rPr>
        <w:t>This</w:t>
      </w:r>
      <w:proofErr w:type="gramEnd"/>
      <w:r w:rsidR="005B0649" w:rsidRPr="00DE2845">
        <w:rPr>
          <w:rFonts w:ascii="Times New Roman" w:hAnsi="Times New Roman" w:cs="Times New Roman"/>
          <w:sz w:val="24"/>
          <w:szCs w:val="24"/>
          <w:shd w:val="clear" w:color="auto" w:fill="FFFFFF"/>
        </w:rPr>
        <w:t xml:space="preserve"> study looks at making new quinoxaline-based molecules figuring out their structure, and testing how well they work against several viruses, like flu, herpes, and HIV. The goal is to spot lead compounds with strong antiviral action that could become new treatments.</w:t>
      </w:r>
    </w:p>
    <w:p w14:paraId="483A82FB" w14:textId="2B7919BA" w:rsidR="00640CF0" w:rsidRPr="00DE2845" w:rsidRDefault="005B0649" w:rsidP="00640CF0">
      <w:pPr>
        <w:spacing w:before="100" w:beforeAutospacing="1" w:after="100" w:afterAutospacing="1" w:line="360" w:lineRule="auto"/>
        <w:jc w:val="both"/>
        <w:rPr>
          <w:rFonts w:ascii="Times New Roman" w:hAnsi="Times New Roman" w:cs="Times New Roman"/>
          <w:sz w:val="24"/>
          <w:szCs w:val="24"/>
          <w:shd w:val="clear" w:color="auto" w:fill="FFFFFF"/>
        </w:rPr>
      </w:pPr>
      <w:r w:rsidRPr="00DE2845">
        <w:rPr>
          <w:rFonts w:ascii="Times New Roman" w:hAnsi="Times New Roman" w:cs="Times New Roman"/>
          <w:sz w:val="24"/>
          <w:szCs w:val="24"/>
          <w:shd w:val="clear" w:color="auto" w:fill="FFFFFF"/>
        </w:rPr>
        <w:t xml:space="preserve">Viral infections threaten public health so we need to develop strong antiviral drugs. Research </w:t>
      </w:r>
      <w:r w:rsidRPr="000F2CFC">
        <w:rPr>
          <w:rFonts w:ascii="Times New Roman" w:hAnsi="Times New Roman" w:cs="Times New Roman"/>
          <w:sz w:val="24"/>
          <w:szCs w:val="24"/>
          <w:highlight w:val="yellow"/>
          <w:shd w:val="clear" w:color="auto" w:fill="FFFFFF"/>
        </w:rPr>
        <w:t xml:space="preserve">shows </w:t>
      </w:r>
      <w:r w:rsidR="00050853" w:rsidRPr="000F2CFC">
        <w:rPr>
          <w:rFonts w:ascii="Times New Roman" w:hAnsi="Times New Roman" w:cs="Times New Roman"/>
          <w:sz w:val="24"/>
          <w:szCs w:val="24"/>
          <w:highlight w:val="yellow"/>
          <w:shd w:val="clear" w:color="auto" w:fill="FFFFFF"/>
        </w:rPr>
        <w:t xml:space="preserve">that </w:t>
      </w:r>
      <w:r w:rsidRPr="000F2CFC">
        <w:rPr>
          <w:rFonts w:ascii="Times New Roman" w:hAnsi="Times New Roman" w:cs="Times New Roman"/>
          <w:sz w:val="24"/>
          <w:szCs w:val="24"/>
          <w:highlight w:val="yellow"/>
          <w:shd w:val="clear" w:color="auto" w:fill="FFFFFF"/>
        </w:rPr>
        <w:t>quinoxaline</w:t>
      </w:r>
      <w:r w:rsidRPr="00DE2845">
        <w:rPr>
          <w:rFonts w:ascii="Times New Roman" w:hAnsi="Times New Roman" w:cs="Times New Roman"/>
          <w:sz w:val="24"/>
          <w:szCs w:val="24"/>
          <w:shd w:val="clear" w:color="auto" w:fill="FFFFFF"/>
        </w:rPr>
        <w:t xml:space="preserve">-based molecules can fight various viral infections, including flu, HIV, and herpes. </w:t>
      </w:r>
      <w:proofErr w:type="gramStart"/>
      <w:r w:rsidR="00050853" w:rsidRPr="000F2CFC">
        <w:rPr>
          <w:rFonts w:ascii="Times New Roman" w:hAnsi="Times New Roman" w:cs="Times New Roman"/>
          <w:sz w:val="24"/>
          <w:szCs w:val="24"/>
          <w:highlight w:val="yellow"/>
          <w:shd w:val="clear" w:color="auto" w:fill="FFFFFF"/>
        </w:rPr>
        <w:t>However</w:t>
      </w:r>
      <w:proofErr w:type="gramEnd"/>
      <w:r w:rsidR="00050853" w:rsidRPr="000F2CFC">
        <w:rPr>
          <w:rFonts w:ascii="Times New Roman" w:hAnsi="Times New Roman" w:cs="Times New Roman"/>
          <w:sz w:val="24"/>
          <w:szCs w:val="24"/>
          <w:highlight w:val="yellow"/>
          <w:shd w:val="clear" w:color="auto" w:fill="FFFFFF"/>
        </w:rPr>
        <w:t xml:space="preserve"> </w:t>
      </w:r>
      <w:r w:rsidRPr="000F2CFC">
        <w:rPr>
          <w:rFonts w:ascii="Times New Roman" w:hAnsi="Times New Roman" w:cs="Times New Roman"/>
          <w:sz w:val="24"/>
          <w:szCs w:val="24"/>
          <w:highlight w:val="yellow"/>
          <w:shd w:val="clear" w:color="auto" w:fill="FFFFFF"/>
        </w:rPr>
        <w:t>we don't grasp</w:t>
      </w:r>
      <w:r w:rsidRPr="00DE2845">
        <w:rPr>
          <w:rFonts w:ascii="Times New Roman" w:hAnsi="Times New Roman" w:cs="Times New Roman"/>
          <w:sz w:val="24"/>
          <w:szCs w:val="24"/>
          <w:shd w:val="clear" w:color="auto" w:fill="FFFFFF"/>
        </w:rPr>
        <w:t xml:space="preserve"> how these compounds' structure relates to their effects. We need more research to create better quinoxaline-based antivirals.</w:t>
      </w:r>
    </w:p>
    <w:p w14:paraId="07BFAFD4" w14:textId="34436137" w:rsidR="00DE2845" w:rsidRPr="00DE2845" w:rsidRDefault="00EA5E0A" w:rsidP="00640CF0">
      <w:pPr>
        <w:spacing w:before="100" w:beforeAutospacing="1" w:after="100" w:afterAutospacing="1" w:line="360" w:lineRule="auto"/>
        <w:jc w:val="both"/>
        <w:rPr>
          <w:rFonts w:ascii="Times New Roman" w:eastAsia="Times New Roman" w:hAnsi="Times New Roman" w:cs="Times New Roman"/>
          <w:sz w:val="24"/>
          <w:szCs w:val="24"/>
        </w:rPr>
      </w:pPr>
      <w:r w:rsidRPr="000F2CFC">
        <w:rPr>
          <w:rFonts w:ascii="Times New Roman" w:hAnsi="Times New Roman" w:cs="Times New Roman"/>
          <w:sz w:val="24"/>
          <w:szCs w:val="24"/>
          <w:highlight w:val="yellow"/>
          <w:shd w:val="clear" w:color="auto" w:fill="FFFFFF"/>
        </w:rPr>
        <w:t>Quinoxaline derivatives represent a pivotal class of heterocyclic compounds, distinguished by the substitution of nitrogen atoms for one or more carbons within the naphthalene core. Structurally, they comprise fused benzene and pyrazine rings, rendering a white crystalline solid with a melting point ranging from 29 to 30 °C and a molecular formula of C</w:t>
      </w:r>
      <w:r w:rsidRPr="000F2CFC">
        <w:rPr>
          <w:rFonts w:ascii="Times New Roman" w:hAnsi="Times New Roman" w:cs="Times New Roman"/>
          <w:sz w:val="24"/>
          <w:szCs w:val="24"/>
          <w:highlight w:val="yellow"/>
          <w:shd w:val="clear" w:color="auto" w:fill="FFFFFF"/>
          <w:vertAlign w:val="subscript"/>
        </w:rPr>
        <w:t>8</w:t>
      </w:r>
      <w:r w:rsidRPr="000F2CFC">
        <w:rPr>
          <w:rFonts w:ascii="Times New Roman" w:hAnsi="Times New Roman" w:cs="Times New Roman"/>
          <w:sz w:val="24"/>
          <w:szCs w:val="24"/>
          <w:highlight w:val="yellow"/>
          <w:shd w:val="clear" w:color="auto" w:fill="FFFFFF"/>
        </w:rPr>
        <w:t>H</w:t>
      </w:r>
      <w:r w:rsidRPr="000F2CFC">
        <w:rPr>
          <w:rFonts w:ascii="Times New Roman" w:hAnsi="Times New Roman" w:cs="Times New Roman"/>
          <w:sz w:val="24"/>
          <w:szCs w:val="24"/>
          <w:highlight w:val="yellow"/>
          <w:shd w:val="clear" w:color="auto" w:fill="FFFFFF"/>
          <w:vertAlign w:val="subscript"/>
        </w:rPr>
        <w:t>6</w:t>
      </w:r>
      <w:r w:rsidRPr="000F2CFC">
        <w:rPr>
          <w:rFonts w:ascii="Times New Roman" w:hAnsi="Times New Roman" w:cs="Times New Roman"/>
          <w:sz w:val="24"/>
          <w:szCs w:val="24"/>
          <w:highlight w:val="yellow"/>
          <w:shd w:val="clear" w:color="auto" w:fill="FFFFFF"/>
        </w:rPr>
        <w:t>N</w:t>
      </w:r>
      <w:r w:rsidRPr="000F2CFC">
        <w:rPr>
          <w:rFonts w:ascii="Times New Roman" w:hAnsi="Times New Roman" w:cs="Times New Roman"/>
          <w:sz w:val="24"/>
          <w:szCs w:val="24"/>
          <w:highlight w:val="yellow"/>
          <w:shd w:val="clear" w:color="auto" w:fill="FFFFFF"/>
          <w:vertAlign w:val="subscript"/>
        </w:rPr>
        <w:t>2</w:t>
      </w:r>
      <w:r w:rsidRPr="000F2CFC">
        <w:rPr>
          <w:rFonts w:ascii="Times New Roman" w:hAnsi="Times New Roman" w:cs="Times New Roman"/>
          <w:sz w:val="24"/>
          <w:szCs w:val="24"/>
          <w:highlight w:val="yellow"/>
          <w:shd w:val="clear" w:color="auto" w:fill="FFFFFF"/>
        </w:rPr>
        <w:t>. These compounds are typically purified chemically through distillation and exhibit solubility in water</w:t>
      </w:r>
      <w:r w:rsidR="00421827" w:rsidRPr="000F2CFC">
        <w:rPr>
          <w:rFonts w:ascii="Times New Roman" w:hAnsi="Times New Roman" w:cs="Times New Roman"/>
          <w:sz w:val="24"/>
          <w:szCs w:val="24"/>
          <w:highlight w:val="yellow"/>
          <w:shd w:val="clear" w:color="auto" w:fill="FFFFFF"/>
        </w:rPr>
        <w:t xml:space="preserve"> (</w:t>
      </w:r>
      <w:r w:rsidR="000E16A1" w:rsidRPr="000F2CFC">
        <w:rPr>
          <w:rFonts w:ascii="Times New Roman" w:hAnsi="Times New Roman" w:cs="Times New Roman"/>
          <w:sz w:val="24"/>
          <w:szCs w:val="24"/>
          <w:highlight w:val="yellow"/>
          <w:shd w:val="clear" w:color="auto" w:fill="FFFFFF"/>
        </w:rPr>
        <w:t>Taiwo</w:t>
      </w:r>
      <w:r w:rsidR="000E16A1" w:rsidRPr="000E16A1">
        <w:rPr>
          <w:rFonts w:ascii="Times New Roman" w:hAnsi="Times New Roman" w:cs="Times New Roman"/>
          <w:sz w:val="24"/>
          <w:szCs w:val="24"/>
          <w:highlight w:val="yellow"/>
          <w:shd w:val="clear" w:color="auto" w:fill="FFFFFF"/>
        </w:rPr>
        <w:t xml:space="preserve"> </w:t>
      </w:r>
      <w:r w:rsidR="000E16A1">
        <w:rPr>
          <w:rFonts w:ascii="Times New Roman" w:hAnsi="Times New Roman" w:cs="Times New Roman"/>
          <w:sz w:val="24"/>
          <w:szCs w:val="24"/>
          <w:highlight w:val="yellow"/>
          <w:shd w:val="clear" w:color="auto" w:fill="FFFFFF"/>
        </w:rPr>
        <w:t xml:space="preserve">et al., 2021; </w:t>
      </w:r>
      <w:proofErr w:type="spellStart"/>
      <w:r w:rsidR="00421827" w:rsidRPr="000F2CFC">
        <w:rPr>
          <w:rFonts w:ascii="Times New Roman" w:hAnsi="Times New Roman" w:cs="Times New Roman"/>
          <w:sz w:val="24"/>
          <w:szCs w:val="24"/>
          <w:highlight w:val="yellow"/>
          <w:shd w:val="clear" w:color="auto" w:fill="FFFFFF"/>
        </w:rPr>
        <w:t>Dehnavi</w:t>
      </w:r>
      <w:proofErr w:type="spellEnd"/>
      <w:r w:rsidR="00421827" w:rsidRPr="000F2CFC">
        <w:rPr>
          <w:rFonts w:ascii="Times New Roman" w:hAnsi="Times New Roman" w:cs="Times New Roman"/>
          <w:sz w:val="24"/>
          <w:szCs w:val="24"/>
          <w:highlight w:val="yellow"/>
          <w:shd w:val="clear" w:color="auto" w:fill="FFFFFF"/>
        </w:rPr>
        <w:t xml:space="preserve"> et al., 2024)</w:t>
      </w:r>
      <w:r w:rsidRPr="000F2CFC">
        <w:rPr>
          <w:rFonts w:ascii="Times New Roman" w:hAnsi="Times New Roman" w:cs="Times New Roman"/>
          <w:sz w:val="24"/>
          <w:szCs w:val="24"/>
          <w:highlight w:val="yellow"/>
          <w:shd w:val="clear" w:color="auto" w:fill="FFFFFF"/>
        </w:rPr>
        <w:t>.</w:t>
      </w:r>
      <w:r w:rsidRPr="00EA5E0A">
        <w:rPr>
          <w:rFonts w:ascii="Times New Roman" w:hAnsi="Times New Roman" w:cs="Times New Roman"/>
          <w:sz w:val="24"/>
          <w:szCs w:val="24"/>
          <w:shd w:val="clear" w:color="auto" w:fill="FFFFFF"/>
        </w:rPr>
        <w:t xml:space="preserve"> </w:t>
      </w:r>
      <w:r w:rsidR="00DE2845" w:rsidRPr="00DE2845">
        <w:rPr>
          <w:rFonts w:ascii="Times New Roman" w:hAnsi="Times New Roman" w:cs="Times New Roman"/>
          <w:sz w:val="24"/>
          <w:szCs w:val="24"/>
          <w:shd w:val="clear" w:color="auto" w:fill="FFFFFF"/>
        </w:rPr>
        <w:t xml:space="preserve">Viral infections are a big public health issue and we need antiviral agents. Quinoxaline derivatives have been found to have antiviral activity against various viral infections including influenza, HIV and herpes simplex virus. But the SAR of these compounds is not well understood and more research is needed to develop better </w:t>
      </w:r>
      <w:r w:rsidR="009A03BF" w:rsidRPr="000F2CFC">
        <w:rPr>
          <w:rFonts w:ascii="Times New Roman" w:hAnsi="Times New Roman" w:cs="Times New Roman"/>
          <w:sz w:val="24"/>
          <w:szCs w:val="24"/>
          <w:highlight w:val="yellow"/>
          <w:shd w:val="clear" w:color="auto" w:fill="FFFFFF"/>
        </w:rPr>
        <w:t>quinoxaline-based</w:t>
      </w:r>
      <w:r w:rsidR="00DE2845" w:rsidRPr="000F2CFC">
        <w:rPr>
          <w:rFonts w:ascii="Times New Roman" w:hAnsi="Times New Roman" w:cs="Times New Roman"/>
          <w:sz w:val="24"/>
          <w:szCs w:val="24"/>
          <w:highlight w:val="yellow"/>
          <w:shd w:val="clear" w:color="auto" w:fill="FFFFFF"/>
        </w:rPr>
        <w:t xml:space="preserve"> antivirals</w:t>
      </w:r>
      <w:r w:rsidR="00DE2845" w:rsidRPr="00DE2845">
        <w:rPr>
          <w:rFonts w:ascii="Times New Roman" w:hAnsi="Times New Roman" w:cs="Times New Roman"/>
          <w:sz w:val="24"/>
          <w:szCs w:val="24"/>
          <w:shd w:val="clear" w:color="auto" w:fill="FFFFFF"/>
        </w:rPr>
        <w:t xml:space="preserve">. Viral infections are a global health threat and we need antiviral agents. Quinoxaline derivatives have shown antiviral activity against various viral infections. Here we report the synthesis, characterization and biological evaluation of new </w:t>
      </w:r>
      <w:r w:rsidR="009A03BF" w:rsidRPr="000F2CFC">
        <w:rPr>
          <w:rFonts w:ascii="Times New Roman" w:hAnsi="Times New Roman" w:cs="Times New Roman"/>
          <w:sz w:val="24"/>
          <w:szCs w:val="24"/>
          <w:highlight w:val="yellow"/>
          <w:shd w:val="clear" w:color="auto" w:fill="FFFFFF"/>
        </w:rPr>
        <w:t>quinoxaline-based</w:t>
      </w:r>
      <w:r w:rsidR="00DE2845" w:rsidRPr="000F2CFC">
        <w:rPr>
          <w:rFonts w:ascii="Times New Roman" w:hAnsi="Times New Roman" w:cs="Times New Roman"/>
          <w:sz w:val="24"/>
          <w:szCs w:val="24"/>
          <w:highlight w:val="yellow"/>
          <w:shd w:val="clear" w:color="auto" w:fill="FFFFFF"/>
        </w:rPr>
        <w:t xml:space="preserve"> compounds </w:t>
      </w:r>
      <w:r w:rsidR="00DE2845" w:rsidRPr="00DE2845">
        <w:rPr>
          <w:rFonts w:ascii="Times New Roman" w:hAnsi="Times New Roman" w:cs="Times New Roman"/>
          <w:sz w:val="24"/>
          <w:szCs w:val="24"/>
          <w:shd w:val="clear" w:color="auto" w:fill="FFFFFF"/>
        </w:rPr>
        <w:t>against viral infections.</w:t>
      </w:r>
    </w:p>
    <w:p w14:paraId="5FC906EB" w14:textId="35B61CA6" w:rsidR="00640CF0" w:rsidRPr="00DE2845" w:rsidRDefault="00640CF0" w:rsidP="00640CF0">
      <w:pPr>
        <w:spacing w:before="100" w:beforeAutospacing="1" w:after="100" w:afterAutospacing="1" w:line="360" w:lineRule="auto"/>
        <w:jc w:val="both"/>
        <w:rPr>
          <w:rFonts w:ascii="Times New Roman" w:eastAsia="Times New Roman" w:hAnsi="Times New Roman" w:cs="Times New Roman"/>
          <w:sz w:val="24"/>
          <w:szCs w:val="24"/>
        </w:rPr>
      </w:pPr>
      <w:r w:rsidRPr="00DE2845">
        <w:rPr>
          <w:rFonts w:ascii="Times New Roman" w:eastAsia="Times New Roman" w:hAnsi="Times New Roman" w:cs="Times New Roman"/>
          <w:sz w:val="24"/>
          <w:szCs w:val="24"/>
        </w:rPr>
        <w:t xml:space="preserve">Demonstrate that these compounds exhibit potent antiviral activity against a range of viruses, including influenza, HIV, and herpes simplex virus. The structure-activity relationship (SAR) of these compounds was also investigated, and the results suggest that the quinoxaline ring and the substituents on the ring play a crucial role in </w:t>
      </w:r>
      <w:r w:rsidRPr="000F2CFC">
        <w:rPr>
          <w:rFonts w:ascii="Times New Roman" w:eastAsia="Times New Roman" w:hAnsi="Times New Roman" w:cs="Times New Roman"/>
          <w:sz w:val="24"/>
          <w:szCs w:val="24"/>
          <w:highlight w:val="yellow"/>
        </w:rPr>
        <w:t>determining antiviral ac</w:t>
      </w:r>
      <w:r w:rsidRPr="00DE2845">
        <w:rPr>
          <w:rFonts w:ascii="Times New Roman" w:eastAsia="Times New Roman" w:hAnsi="Times New Roman" w:cs="Times New Roman"/>
          <w:sz w:val="24"/>
          <w:szCs w:val="24"/>
        </w:rPr>
        <w:t>tivity.</w:t>
      </w:r>
    </w:p>
    <w:p w14:paraId="3E1B5A56" w14:textId="77777777" w:rsidR="00640CF0" w:rsidRPr="00DE2845" w:rsidRDefault="00640CF0" w:rsidP="00640CF0">
      <w:pPr>
        <w:pStyle w:val="NormalWeb"/>
      </w:pPr>
      <w:r w:rsidRPr="00DE2845">
        <w:lastRenderedPageBreak/>
        <w:t xml:space="preserve">                    </w:t>
      </w:r>
      <w:r w:rsidRPr="00DE2845">
        <w:rPr>
          <w:noProof/>
        </w:rPr>
        <w:drawing>
          <wp:inline distT="0" distB="0" distL="0" distR="0" wp14:anchorId="06D5C3A4" wp14:editId="51BF1357">
            <wp:extent cx="4080295" cy="4606832"/>
            <wp:effectExtent l="19050" t="0" r="0" b="0"/>
            <wp:docPr id="1" name="Picture 1" descr="C:\Users\welcome\Desktop\d4ra04292a-f1_hi-re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elcome\Desktop\d4ra04292a-f1_hi-res.gif"/>
                    <pic:cNvPicPr>
                      <a:picLocks noChangeAspect="1" noChangeArrowheads="1"/>
                    </pic:cNvPicPr>
                  </pic:nvPicPr>
                  <pic:blipFill>
                    <a:blip r:embed="rId7"/>
                    <a:srcRect/>
                    <a:stretch>
                      <a:fillRect/>
                    </a:stretch>
                  </pic:blipFill>
                  <pic:spPr bwMode="auto">
                    <a:xfrm>
                      <a:off x="0" y="0"/>
                      <a:ext cx="4087784" cy="4615287"/>
                    </a:xfrm>
                    <a:prstGeom prst="rect">
                      <a:avLst/>
                    </a:prstGeom>
                    <a:noFill/>
                    <a:ln w="9525">
                      <a:noFill/>
                      <a:miter lim="800000"/>
                      <a:headEnd/>
                      <a:tailEnd/>
                    </a:ln>
                  </pic:spPr>
                </pic:pic>
              </a:graphicData>
            </a:graphic>
          </wp:inline>
        </w:drawing>
      </w:r>
    </w:p>
    <w:p w14:paraId="3A655D79" w14:textId="77777777" w:rsidR="00640CF0" w:rsidRPr="00DE2845" w:rsidRDefault="00640CF0" w:rsidP="00640CF0">
      <w:pPr>
        <w:spacing w:after="0" w:line="240" w:lineRule="auto"/>
        <w:jc w:val="center"/>
        <w:rPr>
          <w:rFonts w:ascii="Times New Roman" w:eastAsia="Times New Roman" w:hAnsi="Times New Roman" w:cs="Times New Roman"/>
          <w:b/>
          <w:sz w:val="24"/>
          <w:szCs w:val="24"/>
        </w:rPr>
      </w:pPr>
      <w:r w:rsidRPr="00DE2845">
        <w:rPr>
          <w:rFonts w:ascii="Times New Roman" w:eastAsia="Times New Roman" w:hAnsi="Times New Roman" w:cs="Times New Roman"/>
          <w:b/>
          <w:bCs/>
          <w:sz w:val="24"/>
          <w:szCs w:val="24"/>
        </w:rPr>
        <w:br/>
        <w:t xml:space="preserve">                 Fig. </w:t>
      </w:r>
      <w:proofErr w:type="gramStart"/>
      <w:r w:rsidRPr="00DE2845">
        <w:rPr>
          <w:rFonts w:ascii="Times New Roman" w:eastAsia="Times New Roman" w:hAnsi="Times New Roman" w:cs="Times New Roman"/>
          <w:b/>
          <w:bCs/>
          <w:sz w:val="24"/>
          <w:szCs w:val="24"/>
        </w:rPr>
        <w:t>1 </w:t>
      </w:r>
      <w:r w:rsidR="0004116B" w:rsidRPr="00DE2845">
        <w:rPr>
          <w:rFonts w:ascii="Times New Roman" w:eastAsia="Times New Roman" w:hAnsi="Times New Roman" w:cs="Times New Roman"/>
          <w:b/>
          <w:bCs/>
          <w:sz w:val="24"/>
          <w:szCs w:val="24"/>
        </w:rPr>
        <w:t xml:space="preserve"> </w:t>
      </w:r>
      <w:r w:rsidRPr="00DE2845">
        <w:rPr>
          <w:rFonts w:ascii="Times New Roman" w:eastAsia="Times New Roman" w:hAnsi="Times New Roman" w:cs="Times New Roman"/>
          <w:b/>
          <w:sz w:val="24"/>
          <w:szCs w:val="24"/>
        </w:rPr>
        <w:t>Synthesis</w:t>
      </w:r>
      <w:proofErr w:type="gramEnd"/>
      <w:r w:rsidRPr="00DE2845">
        <w:rPr>
          <w:rFonts w:ascii="Times New Roman" w:eastAsia="Times New Roman" w:hAnsi="Times New Roman" w:cs="Times New Roman"/>
          <w:b/>
          <w:sz w:val="24"/>
          <w:szCs w:val="24"/>
        </w:rPr>
        <w:t xml:space="preserve"> of quinoxaline derivatives containing 2-aminoimidazoles.</w:t>
      </w:r>
    </w:p>
    <w:p w14:paraId="5DBFC8B1" w14:textId="164D5A32" w:rsidR="00DE2845" w:rsidRPr="00DE2845" w:rsidRDefault="00220B5F" w:rsidP="00640CF0">
      <w:pPr>
        <w:spacing w:before="100" w:beforeAutospacing="1" w:after="100" w:afterAutospacing="1" w:line="360" w:lineRule="auto"/>
        <w:jc w:val="both"/>
        <w:rPr>
          <w:rFonts w:ascii="Times New Roman" w:eastAsia="Times New Roman" w:hAnsi="Times New Roman" w:cs="Times New Roman"/>
          <w:sz w:val="24"/>
          <w:szCs w:val="24"/>
        </w:rPr>
      </w:pPr>
      <w:r w:rsidRPr="000F2CFC">
        <w:rPr>
          <w:rFonts w:ascii="Times New Roman" w:hAnsi="Times New Roman" w:cs="Times New Roman"/>
          <w:sz w:val="24"/>
          <w:szCs w:val="24"/>
          <w:highlight w:val="yellow"/>
          <w:shd w:val="clear" w:color="auto" w:fill="FFFFFF"/>
        </w:rPr>
        <w:t xml:space="preserve">Fig. 1 </w:t>
      </w:r>
      <w:r w:rsidR="00DE2845" w:rsidRPr="000F2CFC">
        <w:rPr>
          <w:rFonts w:ascii="Times New Roman" w:hAnsi="Times New Roman" w:cs="Times New Roman"/>
          <w:sz w:val="24"/>
          <w:szCs w:val="24"/>
          <w:highlight w:val="yellow"/>
          <w:shd w:val="clear" w:color="auto" w:fill="FFFFFF"/>
        </w:rPr>
        <w:t>Show</w:t>
      </w:r>
      <w:r w:rsidRPr="000F2CFC">
        <w:rPr>
          <w:rFonts w:ascii="Times New Roman" w:hAnsi="Times New Roman" w:cs="Times New Roman"/>
          <w:sz w:val="24"/>
          <w:szCs w:val="24"/>
          <w:highlight w:val="yellow"/>
          <w:shd w:val="clear" w:color="auto" w:fill="FFFFFF"/>
        </w:rPr>
        <w:t>s</w:t>
      </w:r>
      <w:r w:rsidR="00DE2845" w:rsidRPr="000F2CFC">
        <w:rPr>
          <w:rFonts w:ascii="Times New Roman" w:hAnsi="Times New Roman" w:cs="Times New Roman"/>
          <w:sz w:val="24"/>
          <w:szCs w:val="24"/>
          <w:highlight w:val="yellow"/>
          <w:shd w:val="clear" w:color="auto" w:fill="FFFFFF"/>
        </w:rPr>
        <w:t xml:space="preserve"> that </w:t>
      </w:r>
      <w:r w:rsidRPr="000F2CFC">
        <w:rPr>
          <w:rFonts w:ascii="Times New Roman" w:hAnsi="Times New Roman" w:cs="Times New Roman"/>
          <w:sz w:val="24"/>
          <w:szCs w:val="24"/>
          <w:highlight w:val="yellow"/>
          <w:shd w:val="clear" w:color="auto" w:fill="FFFFFF"/>
        </w:rPr>
        <w:t>the</w:t>
      </w:r>
      <w:r w:rsidRPr="000F2CFC">
        <w:rPr>
          <w:rFonts w:ascii="Times New Roman" w:hAnsi="Times New Roman" w:cs="Times New Roman"/>
          <w:sz w:val="24"/>
          <w:szCs w:val="24"/>
          <w:highlight w:val="yellow"/>
          <w:shd w:val="clear" w:color="auto" w:fill="FFFFFF"/>
        </w:rPr>
        <w:t xml:space="preserve"> </w:t>
      </w:r>
      <w:r w:rsidR="00DE2845" w:rsidRPr="000F2CFC">
        <w:rPr>
          <w:rFonts w:ascii="Times New Roman" w:hAnsi="Times New Roman" w:cs="Times New Roman"/>
          <w:sz w:val="24"/>
          <w:szCs w:val="24"/>
          <w:highlight w:val="yellow"/>
          <w:shd w:val="clear" w:color="auto" w:fill="FFFFFF"/>
        </w:rPr>
        <w:t>compounds have</w:t>
      </w:r>
      <w:r w:rsidR="00DE2845" w:rsidRPr="00DE2845">
        <w:rPr>
          <w:rFonts w:ascii="Times New Roman" w:hAnsi="Times New Roman" w:cs="Times New Roman"/>
          <w:sz w:val="24"/>
          <w:szCs w:val="24"/>
          <w:shd w:val="clear" w:color="auto" w:fill="FFFFFF"/>
        </w:rPr>
        <w:t xml:space="preserve"> antiviral activity against multiple viruses including influenza, HIV and herpes simplex virus. The </w:t>
      </w:r>
      <w:r w:rsidR="00050853" w:rsidRPr="000F2CFC">
        <w:rPr>
          <w:rFonts w:ascii="Times New Roman" w:hAnsi="Times New Roman" w:cs="Times New Roman"/>
          <w:sz w:val="24"/>
          <w:szCs w:val="24"/>
          <w:highlight w:val="yellow"/>
          <w:shd w:val="clear" w:color="auto" w:fill="FFFFFF"/>
        </w:rPr>
        <w:t>structure</w:t>
      </w:r>
      <w:r w:rsidR="00050853" w:rsidRPr="000F2CFC">
        <w:rPr>
          <w:rFonts w:ascii="Times New Roman" w:hAnsi="Times New Roman" w:cs="Times New Roman"/>
          <w:sz w:val="24"/>
          <w:szCs w:val="24"/>
          <w:highlight w:val="yellow"/>
          <w:shd w:val="clear" w:color="auto" w:fill="FFFFFF"/>
        </w:rPr>
        <w:t>-</w:t>
      </w:r>
      <w:r w:rsidR="00DE2845" w:rsidRPr="000F2CFC">
        <w:rPr>
          <w:rFonts w:ascii="Times New Roman" w:hAnsi="Times New Roman" w:cs="Times New Roman"/>
          <w:sz w:val="24"/>
          <w:szCs w:val="24"/>
          <w:highlight w:val="yellow"/>
          <w:shd w:val="clear" w:color="auto" w:fill="FFFFFF"/>
        </w:rPr>
        <w:t xml:space="preserve">activity relationship </w:t>
      </w:r>
      <w:r w:rsidR="00DE2845" w:rsidRPr="00DE2845">
        <w:rPr>
          <w:rFonts w:ascii="Times New Roman" w:hAnsi="Times New Roman" w:cs="Times New Roman"/>
          <w:sz w:val="24"/>
          <w:szCs w:val="24"/>
          <w:shd w:val="clear" w:color="auto" w:fill="FFFFFF"/>
        </w:rPr>
        <w:t>(SAR) was also investigated and the results suggest that the quinoxaline ring and the substituents on the ring are key to the antiviral activity. The search for effective therapeutics is a big challenge in the medical field for existing and emerging diseases like COVID-19. In times like this</w:t>
      </w:r>
      <w:r w:rsidR="00050853">
        <w:rPr>
          <w:rFonts w:ascii="Times New Roman" w:hAnsi="Times New Roman" w:cs="Times New Roman"/>
          <w:sz w:val="24"/>
          <w:szCs w:val="24"/>
          <w:shd w:val="clear" w:color="auto" w:fill="FFFFFF"/>
        </w:rPr>
        <w:t>,</w:t>
      </w:r>
      <w:r w:rsidR="00DE2845" w:rsidRPr="00DE2845">
        <w:rPr>
          <w:rFonts w:ascii="Times New Roman" w:hAnsi="Times New Roman" w:cs="Times New Roman"/>
          <w:sz w:val="24"/>
          <w:szCs w:val="24"/>
          <w:shd w:val="clear" w:color="auto" w:fill="FFFFFF"/>
        </w:rPr>
        <w:t xml:space="preserve"> the long process of discovering, developing and getting approval for new drugs makes the need for rapid identification of promising leads more urgent. This has led to interest in innovative approaches including repurposing of existing drugs </w:t>
      </w:r>
      <w:r w:rsidR="00DE2845" w:rsidRPr="000F2CFC">
        <w:rPr>
          <w:rFonts w:ascii="Times New Roman" w:hAnsi="Times New Roman" w:cs="Times New Roman"/>
          <w:sz w:val="24"/>
          <w:szCs w:val="24"/>
          <w:highlight w:val="yellow"/>
          <w:shd w:val="clear" w:color="auto" w:fill="FFFFFF"/>
        </w:rPr>
        <w:t xml:space="preserve">and </w:t>
      </w:r>
      <w:r w:rsidR="00050853" w:rsidRPr="000F2CFC">
        <w:rPr>
          <w:rFonts w:ascii="Times New Roman" w:hAnsi="Times New Roman" w:cs="Times New Roman"/>
          <w:sz w:val="24"/>
          <w:szCs w:val="24"/>
          <w:highlight w:val="yellow"/>
          <w:shd w:val="clear" w:color="auto" w:fill="FFFFFF"/>
        </w:rPr>
        <w:t xml:space="preserve">the </w:t>
      </w:r>
      <w:r w:rsidR="00DE2845" w:rsidRPr="000F2CFC">
        <w:rPr>
          <w:rFonts w:ascii="Times New Roman" w:hAnsi="Times New Roman" w:cs="Times New Roman"/>
          <w:sz w:val="24"/>
          <w:szCs w:val="24"/>
          <w:highlight w:val="yellow"/>
          <w:shd w:val="clear" w:color="auto" w:fill="FFFFFF"/>
        </w:rPr>
        <w:t>discovery of n</w:t>
      </w:r>
      <w:r w:rsidR="00DE2845" w:rsidRPr="00DE2845">
        <w:rPr>
          <w:rFonts w:ascii="Times New Roman" w:hAnsi="Times New Roman" w:cs="Times New Roman"/>
          <w:sz w:val="24"/>
          <w:szCs w:val="24"/>
          <w:shd w:val="clear" w:color="auto" w:fill="FFFFFF"/>
        </w:rPr>
        <w:t xml:space="preserve">ew molecular scaffolds by looking into existing approved drugs. Antiviral drug design and synthesis </w:t>
      </w:r>
      <w:r w:rsidR="00050853" w:rsidRPr="000F2CFC">
        <w:rPr>
          <w:rFonts w:ascii="Times New Roman" w:hAnsi="Times New Roman" w:cs="Times New Roman"/>
          <w:sz w:val="24"/>
          <w:szCs w:val="24"/>
          <w:highlight w:val="yellow"/>
          <w:shd w:val="clear" w:color="auto" w:fill="FFFFFF"/>
        </w:rPr>
        <w:t>ha</w:t>
      </w:r>
      <w:r w:rsidR="00050853" w:rsidRPr="000F2CFC">
        <w:rPr>
          <w:rFonts w:ascii="Times New Roman" w:hAnsi="Times New Roman" w:cs="Times New Roman"/>
          <w:sz w:val="24"/>
          <w:szCs w:val="24"/>
          <w:highlight w:val="yellow"/>
          <w:shd w:val="clear" w:color="auto" w:fill="FFFFFF"/>
        </w:rPr>
        <w:t>ve</w:t>
      </w:r>
      <w:r w:rsidR="00050853" w:rsidRPr="000F2CFC">
        <w:rPr>
          <w:rFonts w:ascii="Times New Roman" w:hAnsi="Times New Roman" w:cs="Times New Roman"/>
          <w:sz w:val="24"/>
          <w:szCs w:val="24"/>
          <w:highlight w:val="yellow"/>
          <w:shd w:val="clear" w:color="auto" w:fill="FFFFFF"/>
        </w:rPr>
        <w:t xml:space="preserve"> </w:t>
      </w:r>
      <w:r w:rsidR="00DE2845" w:rsidRPr="000F2CFC">
        <w:rPr>
          <w:rFonts w:ascii="Times New Roman" w:hAnsi="Times New Roman" w:cs="Times New Roman"/>
          <w:sz w:val="24"/>
          <w:szCs w:val="24"/>
          <w:highlight w:val="yellow"/>
          <w:shd w:val="clear" w:color="auto" w:fill="FFFFFF"/>
        </w:rPr>
        <w:t>become</w:t>
      </w:r>
      <w:r w:rsidR="00DE2845" w:rsidRPr="00DE2845">
        <w:rPr>
          <w:rFonts w:ascii="Times New Roman" w:hAnsi="Times New Roman" w:cs="Times New Roman"/>
          <w:sz w:val="24"/>
          <w:szCs w:val="24"/>
          <w:shd w:val="clear" w:color="auto" w:fill="FFFFFF"/>
        </w:rPr>
        <w:t xml:space="preserve"> more focused</w:t>
      </w:r>
      <w:r w:rsidR="00050853">
        <w:rPr>
          <w:rFonts w:ascii="Times New Roman" w:hAnsi="Times New Roman" w:cs="Times New Roman"/>
          <w:sz w:val="24"/>
          <w:szCs w:val="24"/>
          <w:shd w:val="clear" w:color="auto" w:fill="FFFFFF"/>
        </w:rPr>
        <w:t>,</w:t>
      </w:r>
      <w:r w:rsidR="00DE2845" w:rsidRPr="00DE2845">
        <w:rPr>
          <w:rFonts w:ascii="Times New Roman" w:hAnsi="Times New Roman" w:cs="Times New Roman"/>
          <w:sz w:val="24"/>
          <w:szCs w:val="24"/>
          <w:shd w:val="clear" w:color="auto" w:fill="FFFFFF"/>
        </w:rPr>
        <w:t xml:space="preserve"> especially with the SARS-CoV-2 pandemic and potential future viral outbreaks. This review will </w:t>
      </w:r>
      <w:r w:rsidR="00DE2845" w:rsidRPr="00DE2845">
        <w:rPr>
          <w:rFonts w:ascii="Times New Roman" w:hAnsi="Times New Roman" w:cs="Times New Roman"/>
          <w:sz w:val="24"/>
          <w:szCs w:val="24"/>
          <w:shd w:val="clear" w:color="auto" w:fill="FFFFFF"/>
        </w:rPr>
        <w:lastRenderedPageBreak/>
        <w:t xml:space="preserve">briefly go over the current literature and highlight the gap that our research will address, focusing on respiratory viruses and only studies published </w:t>
      </w:r>
      <w:r w:rsidR="00050853" w:rsidRPr="00DE2845">
        <w:rPr>
          <w:rFonts w:ascii="Times New Roman" w:hAnsi="Times New Roman" w:cs="Times New Roman"/>
          <w:sz w:val="24"/>
          <w:szCs w:val="24"/>
          <w:shd w:val="clear" w:color="auto" w:fill="FFFFFF"/>
        </w:rPr>
        <w:t>post</w:t>
      </w:r>
      <w:r w:rsidR="00050853">
        <w:rPr>
          <w:rFonts w:ascii="Times New Roman" w:hAnsi="Times New Roman" w:cs="Times New Roman"/>
          <w:sz w:val="24"/>
          <w:szCs w:val="24"/>
          <w:shd w:val="clear" w:color="auto" w:fill="FFFFFF"/>
        </w:rPr>
        <w:t>-</w:t>
      </w:r>
      <w:r w:rsidR="00DE2845" w:rsidRPr="00DE2845">
        <w:rPr>
          <w:rFonts w:ascii="Times New Roman" w:hAnsi="Times New Roman" w:cs="Times New Roman"/>
          <w:sz w:val="24"/>
          <w:szCs w:val="24"/>
          <w:shd w:val="clear" w:color="auto" w:fill="FFFFFF"/>
        </w:rPr>
        <w:t>2020.</w:t>
      </w:r>
    </w:p>
    <w:p w14:paraId="2183110F" w14:textId="38221765" w:rsidR="00640CF0" w:rsidRPr="00640CF0" w:rsidRDefault="00DE2845" w:rsidP="00640CF0">
      <w:pPr>
        <w:spacing w:before="100" w:beforeAutospacing="1" w:after="100" w:afterAutospacing="1" w:line="360" w:lineRule="auto"/>
        <w:jc w:val="both"/>
        <w:rPr>
          <w:rFonts w:ascii="Times New Roman" w:eastAsia="Times New Roman" w:hAnsi="Times New Roman" w:cs="Times New Roman"/>
          <w:sz w:val="24"/>
          <w:szCs w:val="24"/>
        </w:rPr>
      </w:pPr>
      <w:r w:rsidRPr="00DE2845">
        <w:rPr>
          <w:rFonts w:ascii="Times New Roman" w:hAnsi="Times New Roman" w:cs="Times New Roman"/>
          <w:sz w:val="24"/>
          <w:szCs w:val="24"/>
          <w:shd w:val="clear" w:color="auto" w:fill="FFFFFF"/>
        </w:rPr>
        <w:t xml:space="preserve">Quinoxaline derivatives are a class of heterocyclic compounds where nitrogen atoms replace carbons in the naphthalene structure. They are fused benzene and pyrazine rings which gives a white crystalline solid with a melting point of 29-30 °C and molecular formula C8H6N2. Quinoxaline derivatives are purified by distillation and are soluble in water. Various methods of synthesis </w:t>
      </w:r>
      <w:r w:rsidRPr="000F2CFC">
        <w:rPr>
          <w:rFonts w:ascii="Times New Roman" w:hAnsi="Times New Roman" w:cs="Times New Roman"/>
          <w:sz w:val="24"/>
          <w:szCs w:val="24"/>
          <w:highlight w:val="yellow"/>
          <w:shd w:val="clear" w:color="auto" w:fill="FFFFFF"/>
        </w:rPr>
        <w:t xml:space="preserve">of these compounds include condensation reactions, cyclization reactions, </w:t>
      </w:r>
      <w:r w:rsidR="00050853" w:rsidRPr="000F2CFC">
        <w:rPr>
          <w:rFonts w:ascii="Times New Roman" w:hAnsi="Times New Roman" w:cs="Times New Roman"/>
          <w:sz w:val="24"/>
          <w:szCs w:val="24"/>
          <w:highlight w:val="yellow"/>
          <w:shd w:val="clear" w:color="auto" w:fill="FFFFFF"/>
        </w:rPr>
        <w:t>microwave</w:t>
      </w:r>
      <w:r w:rsidR="00050853" w:rsidRPr="000F2CFC">
        <w:rPr>
          <w:rFonts w:ascii="Times New Roman" w:hAnsi="Times New Roman" w:cs="Times New Roman"/>
          <w:sz w:val="24"/>
          <w:szCs w:val="24"/>
          <w:highlight w:val="yellow"/>
          <w:shd w:val="clear" w:color="auto" w:fill="FFFFFF"/>
        </w:rPr>
        <w:t>-</w:t>
      </w:r>
      <w:r w:rsidRPr="000F2CFC">
        <w:rPr>
          <w:rFonts w:ascii="Times New Roman" w:hAnsi="Times New Roman" w:cs="Times New Roman"/>
          <w:sz w:val="24"/>
          <w:szCs w:val="24"/>
          <w:highlight w:val="yellow"/>
          <w:shd w:val="clear" w:color="auto" w:fill="FFFFFF"/>
        </w:rPr>
        <w:t>assisted</w:t>
      </w:r>
      <w:r w:rsidRPr="00DE2845">
        <w:rPr>
          <w:rFonts w:ascii="Times New Roman" w:hAnsi="Times New Roman" w:cs="Times New Roman"/>
          <w:sz w:val="24"/>
          <w:szCs w:val="24"/>
          <w:shd w:val="clear" w:color="auto" w:fill="FFFFFF"/>
        </w:rPr>
        <w:t xml:space="preserve"> synthesis and other methods. The structural diversity of quinoxaline derivatives includes echinomycin analogs, </w:t>
      </w:r>
      <w:proofErr w:type="spellStart"/>
      <w:r w:rsidRPr="00DE2845">
        <w:rPr>
          <w:rFonts w:ascii="Times New Roman" w:hAnsi="Times New Roman" w:cs="Times New Roman"/>
          <w:sz w:val="24"/>
          <w:szCs w:val="24"/>
          <w:shd w:val="clear" w:color="auto" w:fill="FFFFFF"/>
        </w:rPr>
        <w:t>carbonylamino</w:t>
      </w:r>
      <w:proofErr w:type="spellEnd"/>
      <w:r w:rsidRPr="00DE2845">
        <w:rPr>
          <w:rFonts w:ascii="Times New Roman" w:hAnsi="Times New Roman" w:cs="Times New Roman"/>
          <w:sz w:val="24"/>
          <w:szCs w:val="24"/>
          <w:shd w:val="clear" w:color="auto" w:fill="FFFFFF"/>
        </w:rPr>
        <w:t xml:space="preserve"> substituted quinoxalines, 2-chloroquinoxalines, </w:t>
      </w:r>
      <w:proofErr w:type="spellStart"/>
      <w:r w:rsidRPr="00DE2845">
        <w:rPr>
          <w:rFonts w:ascii="Times New Roman" w:hAnsi="Times New Roman" w:cs="Times New Roman"/>
          <w:sz w:val="24"/>
          <w:szCs w:val="24"/>
          <w:shd w:val="clear" w:color="auto" w:fill="FFFFFF"/>
        </w:rPr>
        <w:t>Glecaprevir</w:t>
      </w:r>
      <w:proofErr w:type="spellEnd"/>
      <w:r w:rsidRPr="00DE2845">
        <w:rPr>
          <w:rFonts w:ascii="Times New Roman" w:hAnsi="Times New Roman" w:cs="Times New Roman"/>
          <w:sz w:val="24"/>
          <w:szCs w:val="24"/>
          <w:shd w:val="clear" w:color="auto" w:fill="FFFFFF"/>
        </w:rPr>
        <w:t xml:space="preserve"> (an antiviral agent) and other derivatives such as pyrazolo[1,5-</w:t>
      </w:r>
      <w:proofErr w:type="gramStart"/>
      <w:r w:rsidRPr="00DE2845">
        <w:rPr>
          <w:rFonts w:ascii="Times New Roman" w:hAnsi="Times New Roman" w:cs="Times New Roman"/>
          <w:sz w:val="24"/>
          <w:szCs w:val="24"/>
          <w:shd w:val="clear" w:color="auto" w:fill="FFFFFF"/>
        </w:rPr>
        <w:t>a]quinoxaline</w:t>
      </w:r>
      <w:proofErr w:type="gramEnd"/>
      <w:r w:rsidRPr="00DE2845">
        <w:rPr>
          <w:rFonts w:ascii="Times New Roman" w:hAnsi="Times New Roman" w:cs="Times New Roman"/>
          <w:sz w:val="24"/>
          <w:szCs w:val="24"/>
          <w:shd w:val="clear" w:color="auto" w:fill="FFFFFF"/>
        </w:rPr>
        <w:t xml:space="preserve">, </w:t>
      </w:r>
      <w:proofErr w:type="spellStart"/>
      <w:r w:rsidRPr="00DE2845">
        <w:rPr>
          <w:rFonts w:ascii="Times New Roman" w:hAnsi="Times New Roman" w:cs="Times New Roman"/>
          <w:sz w:val="24"/>
          <w:szCs w:val="24"/>
          <w:shd w:val="clear" w:color="auto" w:fill="FFFFFF"/>
        </w:rPr>
        <w:t>imidazo</w:t>
      </w:r>
      <w:proofErr w:type="spellEnd"/>
      <w:r w:rsidRPr="00DE2845">
        <w:rPr>
          <w:rFonts w:ascii="Times New Roman" w:hAnsi="Times New Roman" w:cs="Times New Roman"/>
          <w:sz w:val="24"/>
          <w:szCs w:val="24"/>
          <w:shd w:val="clear" w:color="auto" w:fill="FFFFFF"/>
        </w:rPr>
        <w:t xml:space="preserve">[1,5-a]quinoxaline, </w:t>
      </w:r>
      <w:proofErr w:type="spellStart"/>
      <w:r w:rsidRPr="00DE2845">
        <w:rPr>
          <w:rFonts w:ascii="Times New Roman" w:hAnsi="Times New Roman" w:cs="Times New Roman"/>
          <w:sz w:val="24"/>
          <w:szCs w:val="24"/>
          <w:shd w:val="clear" w:color="auto" w:fill="FFFFFF"/>
        </w:rPr>
        <w:t>pyrrolo</w:t>
      </w:r>
      <w:proofErr w:type="spellEnd"/>
      <w:r w:rsidRPr="00DE2845">
        <w:rPr>
          <w:rFonts w:ascii="Times New Roman" w:hAnsi="Times New Roman" w:cs="Times New Roman"/>
          <w:sz w:val="24"/>
          <w:szCs w:val="24"/>
          <w:shd w:val="clear" w:color="auto" w:fill="FFFFFF"/>
        </w:rPr>
        <w:t xml:space="preserve">[1,2-a]quinoxaline and </w:t>
      </w:r>
      <w:proofErr w:type="spellStart"/>
      <w:r w:rsidRPr="00DE2845">
        <w:rPr>
          <w:rFonts w:ascii="Times New Roman" w:hAnsi="Times New Roman" w:cs="Times New Roman"/>
          <w:sz w:val="24"/>
          <w:szCs w:val="24"/>
          <w:shd w:val="clear" w:color="auto" w:fill="FFFFFF"/>
        </w:rPr>
        <w:t>pyridazino</w:t>
      </w:r>
      <w:proofErr w:type="spellEnd"/>
      <w:r w:rsidRPr="00DE2845">
        <w:rPr>
          <w:rFonts w:ascii="Times New Roman" w:hAnsi="Times New Roman" w:cs="Times New Roman"/>
          <w:sz w:val="24"/>
          <w:szCs w:val="24"/>
          <w:shd w:val="clear" w:color="auto" w:fill="FFFFFF"/>
        </w:rPr>
        <w:t>[4,5-b]</w:t>
      </w:r>
      <w:proofErr w:type="spellStart"/>
      <w:r w:rsidRPr="00DE2845">
        <w:rPr>
          <w:rFonts w:ascii="Times New Roman" w:hAnsi="Times New Roman" w:cs="Times New Roman"/>
          <w:sz w:val="24"/>
          <w:szCs w:val="24"/>
          <w:shd w:val="clear" w:color="auto" w:fill="FFFFFF"/>
        </w:rPr>
        <w:t>quinoxalin</w:t>
      </w:r>
      <w:proofErr w:type="spellEnd"/>
      <w:r w:rsidRPr="00DE2845">
        <w:rPr>
          <w:rFonts w:ascii="Times New Roman" w:hAnsi="Times New Roman" w:cs="Times New Roman"/>
          <w:sz w:val="24"/>
          <w:szCs w:val="24"/>
          <w:shd w:val="clear" w:color="auto" w:fill="FFFFFF"/>
        </w:rPr>
        <w:t>.</w:t>
      </w:r>
      <w:r w:rsidRPr="00DE2845">
        <w:rPr>
          <w:rFonts w:ascii="Times New Roman" w:hAnsi="Times New Roman" w:cs="Times New Roman"/>
          <w:sz w:val="24"/>
          <w:szCs w:val="24"/>
          <w:shd w:val="clear" w:color="auto" w:fill="FFFFFF"/>
        </w:rPr>
        <w:br/>
      </w:r>
      <w:r w:rsidRPr="00DE2845">
        <w:rPr>
          <w:rFonts w:ascii="Times New Roman" w:hAnsi="Times New Roman" w:cs="Times New Roman"/>
          <w:sz w:val="24"/>
          <w:szCs w:val="24"/>
          <w:shd w:val="clear" w:color="auto" w:fill="FFFFFF"/>
        </w:rPr>
        <w:br/>
      </w:r>
      <w:r w:rsidR="00050853">
        <w:rPr>
          <w:rFonts w:ascii="Times New Roman" w:hAnsi="Times New Roman" w:cs="Times New Roman"/>
          <w:sz w:val="24"/>
          <w:szCs w:val="24"/>
          <w:shd w:val="clear" w:color="auto" w:fill="FFFFFF"/>
        </w:rPr>
        <w:t>The q</w:t>
      </w:r>
      <w:r w:rsidR="00050853" w:rsidRPr="00DE2845">
        <w:rPr>
          <w:rFonts w:ascii="Times New Roman" w:hAnsi="Times New Roman" w:cs="Times New Roman"/>
          <w:sz w:val="24"/>
          <w:szCs w:val="24"/>
          <w:shd w:val="clear" w:color="auto" w:fill="FFFFFF"/>
        </w:rPr>
        <w:t xml:space="preserve">uinoxaline </w:t>
      </w:r>
      <w:r w:rsidRPr="00DE2845">
        <w:rPr>
          <w:rFonts w:ascii="Times New Roman" w:hAnsi="Times New Roman" w:cs="Times New Roman"/>
          <w:sz w:val="24"/>
          <w:szCs w:val="24"/>
          <w:shd w:val="clear" w:color="auto" w:fill="FFFFFF"/>
        </w:rPr>
        <w:t xml:space="preserve">motif is present in many </w:t>
      </w:r>
      <w:proofErr w:type="spellStart"/>
      <w:r w:rsidRPr="00DE2845">
        <w:rPr>
          <w:rFonts w:ascii="Times New Roman" w:hAnsi="Times New Roman" w:cs="Times New Roman"/>
          <w:sz w:val="24"/>
          <w:szCs w:val="24"/>
          <w:shd w:val="clear" w:color="auto" w:fill="FFFFFF"/>
        </w:rPr>
        <w:t>chemosensors</w:t>
      </w:r>
      <w:proofErr w:type="spellEnd"/>
      <w:r w:rsidRPr="00DE2845">
        <w:rPr>
          <w:rFonts w:ascii="Times New Roman" w:hAnsi="Times New Roman" w:cs="Times New Roman"/>
          <w:sz w:val="24"/>
          <w:szCs w:val="24"/>
          <w:shd w:val="clear" w:color="auto" w:fill="FFFFFF"/>
        </w:rPr>
        <w:t xml:space="preserve"> and pharmaceuticals and shows various properties like fluorescence and anticancer activity as seen in previous reports. In our earlier work we designed and synthesized a series of quinoxaline derivatives containing 2-aminoimidazole (Fig. 1).</w:t>
      </w:r>
      <w:r w:rsidR="00050853">
        <w:rPr>
          <w:rFonts w:ascii="Times New Roman" w:hAnsi="Times New Roman" w:cs="Times New Roman"/>
          <w:sz w:val="24"/>
          <w:szCs w:val="24"/>
          <w:shd w:val="clear" w:color="auto" w:fill="FFFFFF"/>
        </w:rPr>
        <w:t xml:space="preserve"> </w:t>
      </w:r>
      <w:proofErr w:type="gramStart"/>
      <w:r w:rsidR="00640CF0" w:rsidRPr="00640CF0">
        <w:rPr>
          <w:rFonts w:ascii="Times New Roman" w:eastAsia="Times New Roman" w:hAnsi="Times New Roman" w:cs="Times New Roman"/>
          <w:sz w:val="24"/>
          <w:szCs w:val="24"/>
        </w:rPr>
        <w:t>These</w:t>
      </w:r>
      <w:proofErr w:type="gramEnd"/>
      <w:r w:rsidR="00640CF0" w:rsidRPr="00640CF0">
        <w:rPr>
          <w:rFonts w:ascii="Times New Roman" w:eastAsia="Times New Roman" w:hAnsi="Times New Roman" w:cs="Times New Roman"/>
          <w:sz w:val="24"/>
          <w:szCs w:val="24"/>
        </w:rPr>
        <w:t xml:space="preserve"> compounds were evaluated for their biological activity, showing significant inhibitory effects at a concentration of 50 </w:t>
      </w:r>
      <w:proofErr w:type="spellStart"/>
      <w:r w:rsidR="00640CF0" w:rsidRPr="00640CF0">
        <w:rPr>
          <w:rFonts w:ascii="Times New Roman" w:eastAsia="Times New Roman" w:hAnsi="Times New Roman" w:cs="Times New Roman"/>
          <w:sz w:val="24"/>
          <w:szCs w:val="24"/>
        </w:rPr>
        <w:t>μg</w:t>
      </w:r>
      <w:proofErr w:type="spellEnd"/>
      <w:r w:rsidR="00640CF0" w:rsidRPr="00640CF0">
        <w:rPr>
          <w:rFonts w:ascii="Times New Roman" w:eastAsia="Times New Roman" w:hAnsi="Times New Roman" w:cs="Times New Roman"/>
          <w:sz w:val="24"/>
          <w:szCs w:val="24"/>
        </w:rPr>
        <w:t>/</w:t>
      </w:r>
      <w:proofErr w:type="spellStart"/>
      <w:r w:rsidR="00640CF0" w:rsidRPr="00640CF0">
        <w:rPr>
          <w:rFonts w:ascii="Times New Roman" w:eastAsia="Times New Roman" w:hAnsi="Times New Roman" w:cs="Times New Roman"/>
          <w:sz w:val="24"/>
          <w:szCs w:val="24"/>
        </w:rPr>
        <w:t>mL.</w:t>
      </w:r>
      <w:proofErr w:type="spellEnd"/>
      <w:r w:rsidR="00640CF0" w:rsidRPr="00640CF0">
        <w:rPr>
          <w:rFonts w:ascii="Times New Roman" w:eastAsia="Times New Roman" w:hAnsi="Times New Roman" w:cs="Times New Roman"/>
          <w:sz w:val="24"/>
          <w:szCs w:val="24"/>
        </w:rPr>
        <w:t xml:space="preserve"> In further research, we introduced novel synthesis methods, such as green synthesis procedures and </w:t>
      </w:r>
      <w:proofErr w:type="spellStart"/>
      <w:r w:rsidR="00640CF0" w:rsidRPr="00640CF0">
        <w:rPr>
          <w:rFonts w:ascii="Times New Roman" w:eastAsia="Times New Roman" w:hAnsi="Times New Roman" w:cs="Times New Roman"/>
          <w:sz w:val="24"/>
          <w:szCs w:val="24"/>
        </w:rPr>
        <w:t>Mannich</w:t>
      </w:r>
      <w:proofErr w:type="spellEnd"/>
      <w:r w:rsidR="00640CF0" w:rsidRPr="00640CF0">
        <w:rPr>
          <w:rFonts w:ascii="Times New Roman" w:eastAsia="Times New Roman" w:hAnsi="Times New Roman" w:cs="Times New Roman"/>
          <w:sz w:val="24"/>
          <w:szCs w:val="24"/>
        </w:rPr>
        <w:t xml:space="preserve"> reactions, for preparing </w:t>
      </w:r>
      <w:proofErr w:type="spellStart"/>
      <w:r w:rsidR="00640CF0" w:rsidRPr="00640CF0">
        <w:rPr>
          <w:rFonts w:ascii="Times New Roman" w:eastAsia="Times New Roman" w:hAnsi="Times New Roman" w:cs="Times New Roman"/>
          <w:sz w:val="24"/>
          <w:szCs w:val="24"/>
        </w:rPr>
        <w:t>isatin</w:t>
      </w:r>
      <w:proofErr w:type="spellEnd"/>
      <w:r w:rsidR="00640CF0" w:rsidRPr="00640CF0">
        <w:rPr>
          <w:rFonts w:ascii="Times New Roman" w:eastAsia="Times New Roman" w:hAnsi="Times New Roman" w:cs="Times New Roman"/>
          <w:sz w:val="24"/>
          <w:szCs w:val="24"/>
        </w:rPr>
        <w:t xml:space="preserve">-based Schiff bases, 2-piperazinyl quinoxaline derivatives, and 2-(piperazin-1-yl) quinoxaline compounds (Fig. 2). These one-pot multicomponent cyclo-condensation and </w:t>
      </w:r>
      <w:proofErr w:type="spellStart"/>
      <w:r w:rsidR="00640CF0" w:rsidRPr="00640CF0">
        <w:rPr>
          <w:rFonts w:ascii="Times New Roman" w:eastAsia="Times New Roman" w:hAnsi="Times New Roman" w:cs="Times New Roman"/>
          <w:sz w:val="24"/>
          <w:szCs w:val="24"/>
        </w:rPr>
        <w:t>Mannich</w:t>
      </w:r>
      <w:proofErr w:type="spellEnd"/>
      <w:r w:rsidR="00640CF0" w:rsidRPr="00640CF0">
        <w:rPr>
          <w:rFonts w:ascii="Times New Roman" w:eastAsia="Times New Roman" w:hAnsi="Times New Roman" w:cs="Times New Roman"/>
          <w:sz w:val="24"/>
          <w:szCs w:val="24"/>
        </w:rPr>
        <w:t xml:space="preserve"> reactions offered an eco-friendly, non-toxic, and cost-effective approach, making them easy to implement in drug synthesis. Recently, our team conducted an </w:t>
      </w:r>
      <w:proofErr w:type="gramStart"/>
      <w:r w:rsidR="00640CF0" w:rsidRPr="00640CF0">
        <w:rPr>
          <w:rFonts w:ascii="Times New Roman" w:eastAsia="Times New Roman" w:hAnsi="Times New Roman" w:cs="Times New Roman"/>
          <w:sz w:val="24"/>
          <w:szCs w:val="24"/>
        </w:rPr>
        <w:t>in silico</w:t>
      </w:r>
      <w:proofErr w:type="gramEnd"/>
      <w:r w:rsidR="00640CF0" w:rsidRPr="00640CF0">
        <w:rPr>
          <w:rFonts w:ascii="Times New Roman" w:eastAsia="Times New Roman" w:hAnsi="Times New Roman" w:cs="Times New Roman"/>
          <w:sz w:val="24"/>
          <w:szCs w:val="24"/>
        </w:rPr>
        <w:t xml:space="preserve"> study to evaluate the potential of quinoxaline derivatives against COVID-19. Building on our recent field studies, we are now expanding our research to investigate the antiviral effects of quinoxaline derivatives against respiratory viruses such as SARS-CoV-2.</w:t>
      </w:r>
    </w:p>
    <w:p w14:paraId="3C322F5C" w14:textId="77777777" w:rsidR="00640CF0" w:rsidRPr="00640CF0" w:rsidRDefault="00640CF0" w:rsidP="00640CF0">
      <w:pPr>
        <w:rPr>
          <w:rFonts w:ascii="Times New Roman" w:hAnsi="Times New Roman" w:cs="Times New Roman"/>
          <w:b/>
          <w:sz w:val="24"/>
        </w:rPr>
      </w:pPr>
      <w:r w:rsidRPr="00640CF0">
        <w:rPr>
          <w:rFonts w:ascii="Times New Roman" w:hAnsi="Times New Roman" w:cs="Times New Roman"/>
          <w:b/>
          <w:sz w:val="24"/>
        </w:rPr>
        <w:t>Biological activity, synthesis approaches, and structure–activity relationship</w:t>
      </w:r>
    </w:p>
    <w:p w14:paraId="6C4FBE20" w14:textId="77777777" w:rsidR="00640CF0" w:rsidRDefault="00640CF0" w:rsidP="00640CF0">
      <w:pPr>
        <w:pStyle w:val="Heading3"/>
        <w:shd w:val="clear" w:color="auto" w:fill="FFFFFF"/>
        <w:spacing w:before="0" w:after="0" w:line="288" w:lineRule="atLeast"/>
        <w:rPr>
          <w:rFonts w:ascii="Arial" w:hAnsi="Arial" w:cs="Arial"/>
          <w:spacing w:val="-7"/>
        </w:rPr>
      </w:pPr>
      <w:r>
        <w:rPr>
          <w:rStyle w:val="bheading"/>
          <w:rFonts w:ascii="Arial" w:hAnsi="Arial" w:cs="Arial"/>
          <w:spacing w:val="-7"/>
          <w:sz w:val="24"/>
          <w:szCs w:val="24"/>
        </w:rPr>
        <w:t xml:space="preserve">2.1 </w:t>
      </w:r>
      <w:r w:rsidRPr="003073C3">
        <w:rPr>
          <w:rStyle w:val="bheading"/>
          <w:spacing w:val="-7"/>
          <w:sz w:val="24"/>
          <w:szCs w:val="24"/>
        </w:rPr>
        <w:t>Quinoxaline derivatives as potential influenza inhibitors</w:t>
      </w:r>
    </w:p>
    <w:p w14:paraId="4A3DCC6F" w14:textId="7ED81797" w:rsidR="00A33445" w:rsidRPr="00A33445" w:rsidRDefault="00CA3939" w:rsidP="00A33445">
      <w:pPr>
        <w:pStyle w:val="NormalWeb"/>
        <w:spacing w:line="360" w:lineRule="auto"/>
        <w:jc w:val="both"/>
      </w:pPr>
      <w:r>
        <w:t>S</w:t>
      </w:r>
      <w:r w:rsidR="00A33445" w:rsidRPr="00A33445">
        <w:t xml:space="preserve">tate-of-the-art biophysical techniques, including X-ray crystallography and high-resolution nuclear magnetic resonance (NMR), have outlined the structure of the NS1A protein, an </w:t>
      </w:r>
      <w:r w:rsidR="00A33445" w:rsidRPr="00A33445">
        <w:lastRenderedPageBreak/>
        <w:t>important target for anti-viral therapy.</w:t>
      </w:r>
      <w:r w:rsidR="00A33445" w:rsidRPr="00A33445">
        <w:t> </w:t>
      </w:r>
      <w:r w:rsidR="00050853">
        <w:t>T</w:t>
      </w:r>
      <w:r w:rsidR="00A33445" w:rsidRPr="00A33445">
        <w:t>he field of quinoxaline derivatives' therapeutic potential, mechanisms of action and application in combating respiratory viruses like COVID-19, and influenza. Recent structural studies using</w:t>
      </w:r>
      <w:r w:rsidR="00A33445" w:rsidRPr="00A33445">
        <w:t> </w:t>
      </w:r>
      <w:r w:rsidR="00A33445" w:rsidRPr="00A33445">
        <w:t>specifically remain a focus of ongoing research. This section focuses on advances in</w:t>
      </w:r>
      <w:r w:rsidR="00A33445" w:rsidRPr="00A33445">
        <w:t> </w:t>
      </w:r>
      <w:r w:rsidR="00A33445" w:rsidRPr="00A33445">
        <w:t>pandemic in 2009. Thus, small-molecule agents that target influenza</w:t>
      </w:r>
      <w:r w:rsidR="00A33445" w:rsidRPr="00A33445">
        <w:t> </w:t>
      </w:r>
      <w:r w:rsidR="00A33445" w:rsidRPr="00A33445">
        <w:t>RNA viruses responsible for highly contagious respiratory infections in humans. Among these, influenza A viruses are particularly infamous; the H1N1 strain caused the global flu</w:t>
      </w:r>
      <w:r w:rsidR="00A33445" w:rsidRPr="00A33445">
        <w:t> </w:t>
      </w:r>
      <w:r w:rsidR="00A33445" w:rsidRPr="00A33445">
        <w:t>Influenza types A, B and C are</w:t>
      </w:r>
    </w:p>
    <w:p w14:paraId="3FD88D13" w14:textId="52A9F0F5" w:rsidR="00A33445" w:rsidRPr="00A33445" w:rsidRDefault="00A33445" w:rsidP="00A33445">
      <w:pPr>
        <w:pStyle w:val="NormalWeb"/>
        <w:spacing w:line="360" w:lineRule="auto"/>
        <w:jc w:val="both"/>
      </w:pPr>
      <w:r w:rsidRPr="00A33445">
        <w:t>dsRNA binding domain of NS1A.</w:t>
      </w:r>
      <w:r w:rsidRPr="00A33445">
        <w:t> </w:t>
      </w:r>
      <w:r w:rsidRPr="00A33445">
        <w:t>of the influenza A virus. Analogues 9-a and 9-b emerged as top candidates by restricting viral replication through binding to the</w:t>
      </w:r>
      <w:r w:rsidRPr="00A33445">
        <w:t> </w:t>
      </w:r>
      <w:r w:rsidRPr="00A33445">
        <w:t xml:space="preserve">resulted in better fluorescence polarization. Quinoxaline derivatives have the potential for disrupting dsRNA binding to NS1A, which results in </w:t>
      </w:r>
      <w:r w:rsidR="00050853" w:rsidRPr="000F2CFC">
        <w:rPr>
          <w:highlight w:val="yellow"/>
        </w:rPr>
        <w:t xml:space="preserve">the </w:t>
      </w:r>
      <w:r w:rsidRPr="000F2CFC">
        <w:rPr>
          <w:highlight w:val="yellow"/>
        </w:rPr>
        <w:t>inhibition</w:t>
      </w:r>
      <w:r w:rsidRPr="000F2CFC">
        <w:rPr>
          <w:highlight w:val="yellow"/>
        </w:rPr>
        <w:t> </w:t>
      </w:r>
      <w:r w:rsidRPr="000F2CFC">
        <w:rPr>
          <w:highlight w:val="yellow"/>
        </w:rPr>
        <w:t xml:space="preserve">use </w:t>
      </w:r>
      <w:r w:rsidR="00050853" w:rsidRPr="000F2CFC">
        <w:rPr>
          <w:highlight w:val="yellow"/>
        </w:rPr>
        <w:t xml:space="preserve">of </w:t>
      </w:r>
      <w:r w:rsidRPr="000F2CFC">
        <w:rPr>
          <w:highlight w:val="yellow"/>
        </w:rPr>
        <w:t>this change</w:t>
      </w:r>
      <w:r w:rsidRPr="00A33445">
        <w:t xml:space="preserve"> in mobility to measure a specific interaction, the binding of </w:t>
      </w:r>
      <w:proofErr w:type="spellStart"/>
      <w:r w:rsidRPr="00A33445">
        <w:t>carboxyfluorescein</w:t>
      </w:r>
      <w:proofErr w:type="spellEnd"/>
      <w:r w:rsidRPr="00A33445">
        <w:t>-labeled double-stranded RNA (FAM-dsRNA) to NS1A, that leads to an increase in FRET polarization. In contrast, upon addition of NS1A inhibitors, FAM-dsRNA was displaced from the NS1A surface, which</w:t>
      </w:r>
      <w:r w:rsidRPr="00A33445">
        <w:t> </w:t>
      </w:r>
      <w:r w:rsidRPr="00A33445">
        <w:t>in vitro against the NS1A protein with fluorescence polarization-based binding assays (FP-assays) using N1-hexadecanoyl-2-hydroxy-3-methyl-3-phenylbutyramide. We</w:t>
      </w:r>
      <w:r w:rsidRPr="00A33445">
        <w:t> </w:t>
      </w:r>
      <w:r w:rsidRPr="00A33445">
        <w:t>Quinoxaline derivatives were screened</w:t>
      </w:r>
    </w:p>
    <w:p w14:paraId="71A8E811" w14:textId="08F2F8F2" w:rsidR="00A33445" w:rsidRDefault="00A33445" w:rsidP="00A33445">
      <w:pPr>
        <w:pStyle w:val="NormalWeb"/>
        <w:spacing w:line="360" w:lineRule="auto"/>
        <w:jc w:val="both"/>
        <w:rPr>
          <w:rFonts w:ascii="Arial" w:hAnsi="Arial" w:cs="Arial"/>
          <w:b/>
          <w:bCs/>
          <w:sz w:val="22"/>
          <w:szCs w:val="22"/>
        </w:rPr>
      </w:pPr>
      <w:r w:rsidRPr="00A33445">
        <w:rPr>
          <w:b/>
          <w:bCs/>
          <w:sz w:val="22"/>
          <w:szCs w:val="22"/>
        </w:rPr>
        <w:t>The</w:t>
      </w:r>
      <w:r w:rsidRPr="00A33445">
        <w:rPr>
          <w:sz w:val="22"/>
          <w:szCs w:val="22"/>
          <w:shd w:val="clear" w:color="auto" w:fill="FFFFFF"/>
        </w:rPr>
        <w:t xml:space="preserve"> </w:t>
      </w:r>
      <w:r w:rsidRPr="00A33445">
        <w:rPr>
          <w:b/>
          <w:bCs/>
          <w:sz w:val="22"/>
          <w:szCs w:val="22"/>
        </w:rPr>
        <w:t>quinoxaline</w:t>
      </w:r>
      <w:r w:rsidRPr="00A33445">
        <w:rPr>
          <w:sz w:val="22"/>
          <w:szCs w:val="22"/>
          <w:shd w:val="clear" w:color="auto" w:fill="FFFFFF"/>
        </w:rPr>
        <w:t xml:space="preserve"> derivatives were </w:t>
      </w:r>
      <w:r w:rsidRPr="00A33445">
        <w:rPr>
          <w:b/>
          <w:bCs/>
          <w:sz w:val="22"/>
          <w:szCs w:val="22"/>
        </w:rPr>
        <w:t>tested</w:t>
      </w:r>
      <w:r w:rsidRPr="00A33445">
        <w:rPr>
          <w:sz w:val="22"/>
          <w:szCs w:val="22"/>
          <w:shd w:val="clear" w:color="auto" w:fill="FFFFFF"/>
        </w:rPr>
        <w:t xml:space="preserve"> in vitro </w:t>
      </w:r>
      <w:r w:rsidRPr="00A33445">
        <w:rPr>
          <w:b/>
          <w:bCs/>
          <w:sz w:val="22"/>
          <w:szCs w:val="22"/>
        </w:rPr>
        <w:t>by</w:t>
      </w:r>
      <w:r w:rsidRPr="00A33445">
        <w:rPr>
          <w:sz w:val="22"/>
          <w:szCs w:val="22"/>
          <w:shd w:val="clear" w:color="auto" w:fill="FFFFFF"/>
        </w:rPr>
        <w:t xml:space="preserve"> </w:t>
      </w:r>
      <w:r w:rsidRPr="00A33445">
        <w:rPr>
          <w:b/>
          <w:bCs/>
          <w:sz w:val="22"/>
          <w:szCs w:val="22"/>
        </w:rPr>
        <w:t>fluorescence</w:t>
      </w:r>
      <w:r w:rsidRPr="00A33445">
        <w:rPr>
          <w:sz w:val="22"/>
          <w:szCs w:val="22"/>
          <w:shd w:val="clear" w:color="auto" w:fill="FFFFFF"/>
        </w:rPr>
        <w:t xml:space="preserve"> </w:t>
      </w:r>
      <w:r w:rsidRPr="00A33445">
        <w:rPr>
          <w:b/>
          <w:bCs/>
          <w:sz w:val="22"/>
          <w:szCs w:val="22"/>
        </w:rPr>
        <w:t>polarization</w:t>
      </w:r>
      <w:r w:rsidRPr="00A33445">
        <w:rPr>
          <w:sz w:val="22"/>
          <w:szCs w:val="22"/>
          <w:shd w:val="clear" w:color="auto" w:fill="FFFFFF"/>
        </w:rPr>
        <w:t xml:space="preserve"> </w:t>
      </w:r>
      <w:r w:rsidRPr="00A33445">
        <w:rPr>
          <w:b/>
          <w:bCs/>
          <w:sz w:val="22"/>
          <w:szCs w:val="22"/>
        </w:rPr>
        <w:t>binding</w:t>
      </w:r>
      <w:r w:rsidRPr="00A33445">
        <w:rPr>
          <w:sz w:val="22"/>
          <w:szCs w:val="22"/>
          <w:shd w:val="clear" w:color="auto" w:fill="FFFFFF"/>
        </w:rPr>
        <w:t xml:space="preserve"> </w:t>
      </w:r>
      <w:r w:rsidRPr="00A33445">
        <w:rPr>
          <w:b/>
          <w:bCs/>
          <w:sz w:val="22"/>
          <w:szCs w:val="22"/>
        </w:rPr>
        <w:t>(FP)</w:t>
      </w:r>
      <w:r w:rsidRPr="00A33445">
        <w:rPr>
          <w:sz w:val="22"/>
          <w:szCs w:val="22"/>
          <w:shd w:val="clear" w:color="auto" w:fill="FFFFFF"/>
        </w:rPr>
        <w:t xml:space="preserve"> </w:t>
      </w:r>
      <w:r w:rsidRPr="00A33445">
        <w:rPr>
          <w:b/>
          <w:bCs/>
          <w:sz w:val="22"/>
          <w:szCs w:val="22"/>
        </w:rPr>
        <w:t>assay</w:t>
      </w:r>
      <w:r w:rsidRPr="00A33445">
        <w:rPr>
          <w:sz w:val="22"/>
          <w:szCs w:val="22"/>
          <w:shd w:val="clear" w:color="auto" w:fill="FFFFFF"/>
        </w:rPr>
        <w:t xml:space="preserve"> </w:t>
      </w:r>
      <w:r w:rsidRPr="00A33445">
        <w:rPr>
          <w:b/>
          <w:bCs/>
          <w:sz w:val="22"/>
          <w:szCs w:val="22"/>
        </w:rPr>
        <w:t>with</w:t>
      </w:r>
      <w:r w:rsidRPr="00A33445">
        <w:rPr>
          <w:sz w:val="22"/>
          <w:szCs w:val="22"/>
          <w:shd w:val="clear" w:color="auto" w:fill="FFFFFF"/>
        </w:rPr>
        <w:t xml:space="preserve"> </w:t>
      </w:r>
      <w:r w:rsidRPr="00A33445">
        <w:rPr>
          <w:b/>
          <w:bCs/>
          <w:sz w:val="22"/>
          <w:szCs w:val="22"/>
        </w:rPr>
        <w:t>N1-hexadecanoyl-2-hydroxy-3-methyl-3-phenylbutyramide</w:t>
      </w:r>
      <w:r w:rsidRPr="00A33445">
        <w:rPr>
          <w:sz w:val="22"/>
          <w:szCs w:val="22"/>
          <w:shd w:val="clear" w:color="auto" w:fill="FFFFFF"/>
        </w:rPr>
        <w:t xml:space="preserve"> against NS1A </w:t>
      </w:r>
      <w:r w:rsidRPr="00A33445">
        <w:rPr>
          <w:b/>
          <w:bCs/>
          <w:sz w:val="22"/>
          <w:szCs w:val="22"/>
        </w:rPr>
        <w:t>protein.</w:t>
      </w:r>
      <w:r w:rsidRPr="00A33445">
        <w:rPr>
          <w:sz w:val="22"/>
          <w:szCs w:val="22"/>
          <w:shd w:val="clear" w:color="auto" w:fill="FFFFFF"/>
        </w:rPr>
        <w:t xml:space="preserve"> </w:t>
      </w:r>
      <w:r w:rsidRPr="00A33445">
        <w:rPr>
          <w:b/>
          <w:bCs/>
          <w:sz w:val="22"/>
          <w:szCs w:val="22"/>
        </w:rPr>
        <w:t>This</w:t>
      </w:r>
      <w:r w:rsidRPr="00A33445">
        <w:rPr>
          <w:sz w:val="22"/>
          <w:szCs w:val="22"/>
          <w:shd w:val="clear" w:color="auto" w:fill="FFFFFF"/>
        </w:rPr>
        <w:t xml:space="preserve"> change in mobility </w:t>
      </w:r>
      <w:r w:rsidRPr="00A33445">
        <w:rPr>
          <w:b/>
          <w:bCs/>
          <w:sz w:val="22"/>
          <w:szCs w:val="22"/>
        </w:rPr>
        <w:t>is</w:t>
      </w:r>
      <w:r w:rsidRPr="00A33445">
        <w:rPr>
          <w:sz w:val="22"/>
          <w:szCs w:val="22"/>
          <w:shd w:val="clear" w:color="auto" w:fill="FFFFFF"/>
        </w:rPr>
        <w:t xml:space="preserve"> </w:t>
      </w:r>
      <w:r w:rsidRPr="00A33445">
        <w:rPr>
          <w:b/>
          <w:bCs/>
          <w:sz w:val="22"/>
          <w:szCs w:val="22"/>
        </w:rPr>
        <w:t>used</w:t>
      </w:r>
      <w:r w:rsidRPr="00A33445">
        <w:rPr>
          <w:sz w:val="22"/>
          <w:szCs w:val="22"/>
          <w:shd w:val="clear" w:color="auto" w:fill="FFFFFF"/>
        </w:rPr>
        <w:t xml:space="preserve"> to measure a specific interaction, </w:t>
      </w:r>
      <w:r w:rsidRPr="00A33445">
        <w:rPr>
          <w:b/>
          <w:bCs/>
          <w:sz w:val="22"/>
          <w:szCs w:val="22"/>
        </w:rPr>
        <w:t>i.e.,</w:t>
      </w:r>
      <w:r w:rsidRPr="00A33445">
        <w:rPr>
          <w:sz w:val="22"/>
          <w:szCs w:val="22"/>
          <w:shd w:val="clear" w:color="auto" w:fill="FFFFFF"/>
        </w:rPr>
        <w:t xml:space="preserve"> the binding of </w:t>
      </w:r>
      <w:proofErr w:type="spellStart"/>
      <w:r w:rsidRPr="00A33445">
        <w:rPr>
          <w:sz w:val="22"/>
          <w:szCs w:val="22"/>
          <w:shd w:val="clear" w:color="auto" w:fill="FFFFFF"/>
        </w:rPr>
        <w:t>carboxyfluorescein</w:t>
      </w:r>
      <w:proofErr w:type="spellEnd"/>
      <w:r w:rsidRPr="00A33445">
        <w:rPr>
          <w:sz w:val="22"/>
          <w:szCs w:val="22"/>
          <w:shd w:val="clear" w:color="auto" w:fill="FFFFFF"/>
        </w:rPr>
        <w:t xml:space="preserve">-labeled double-stranded RNA (FAM-dsRNA) </w:t>
      </w:r>
      <w:r w:rsidRPr="00A33445">
        <w:rPr>
          <w:b/>
          <w:bCs/>
          <w:sz w:val="22"/>
          <w:szCs w:val="22"/>
        </w:rPr>
        <w:t>with</w:t>
      </w:r>
      <w:r w:rsidRPr="00A33445">
        <w:rPr>
          <w:sz w:val="22"/>
          <w:szCs w:val="22"/>
          <w:shd w:val="clear" w:color="auto" w:fill="FFFFFF"/>
        </w:rPr>
        <w:t xml:space="preserve"> NS1A, </w:t>
      </w:r>
      <w:r w:rsidRPr="000F2CFC">
        <w:rPr>
          <w:b/>
          <w:bCs/>
          <w:sz w:val="22"/>
          <w:szCs w:val="22"/>
          <w:highlight w:val="yellow"/>
        </w:rPr>
        <w:t>which</w:t>
      </w:r>
      <w:r w:rsidRPr="000F2CFC">
        <w:rPr>
          <w:sz w:val="22"/>
          <w:szCs w:val="22"/>
          <w:highlight w:val="yellow"/>
          <w:shd w:val="clear" w:color="auto" w:fill="FFFFFF"/>
        </w:rPr>
        <w:t xml:space="preserve"> </w:t>
      </w:r>
      <w:r w:rsidR="00050853" w:rsidRPr="000F2CFC">
        <w:rPr>
          <w:b/>
          <w:bCs/>
          <w:sz w:val="22"/>
          <w:szCs w:val="22"/>
          <w:highlight w:val="yellow"/>
        </w:rPr>
        <w:t>increases</w:t>
      </w:r>
      <w:r w:rsidRPr="000F2CFC">
        <w:rPr>
          <w:sz w:val="22"/>
          <w:szCs w:val="22"/>
          <w:highlight w:val="yellow"/>
          <w:shd w:val="clear" w:color="auto" w:fill="FFFFFF"/>
        </w:rPr>
        <w:t xml:space="preserve"> FRET</w:t>
      </w:r>
      <w:r w:rsidRPr="00A33445">
        <w:rPr>
          <w:sz w:val="22"/>
          <w:szCs w:val="22"/>
          <w:shd w:val="clear" w:color="auto" w:fill="FFFFFF"/>
        </w:rPr>
        <w:t xml:space="preserve"> polarization. In contrast, </w:t>
      </w:r>
      <w:r w:rsidRPr="00A33445">
        <w:rPr>
          <w:b/>
          <w:bCs/>
          <w:sz w:val="22"/>
          <w:szCs w:val="22"/>
        </w:rPr>
        <w:t>after</w:t>
      </w:r>
      <w:r w:rsidRPr="00A33445">
        <w:rPr>
          <w:sz w:val="22"/>
          <w:szCs w:val="22"/>
          <w:shd w:val="clear" w:color="auto" w:fill="FFFFFF"/>
        </w:rPr>
        <w:t xml:space="preserve"> </w:t>
      </w:r>
      <w:r w:rsidR="00050853">
        <w:rPr>
          <w:sz w:val="22"/>
          <w:szCs w:val="22"/>
          <w:shd w:val="clear" w:color="auto" w:fill="FFFFFF"/>
        </w:rPr>
        <w:t xml:space="preserve">the </w:t>
      </w:r>
      <w:r w:rsidRPr="00A33445">
        <w:rPr>
          <w:sz w:val="22"/>
          <w:szCs w:val="22"/>
          <w:shd w:val="clear" w:color="auto" w:fill="FFFFFF"/>
        </w:rPr>
        <w:t xml:space="preserve">addition of </w:t>
      </w:r>
      <w:r w:rsidRPr="00A33445">
        <w:rPr>
          <w:b/>
          <w:bCs/>
          <w:sz w:val="22"/>
          <w:szCs w:val="22"/>
        </w:rPr>
        <w:t>an</w:t>
      </w:r>
      <w:r w:rsidRPr="00A33445">
        <w:rPr>
          <w:sz w:val="22"/>
          <w:szCs w:val="22"/>
          <w:shd w:val="clear" w:color="auto" w:fill="FFFFFF"/>
        </w:rPr>
        <w:t xml:space="preserve"> NS1A </w:t>
      </w:r>
      <w:r w:rsidRPr="00A33445">
        <w:rPr>
          <w:b/>
          <w:bCs/>
          <w:sz w:val="22"/>
          <w:szCs w:val="22"/>
        </w:rPr>
        <w:t>inhibitor,</w:t>
      </w:r>
      <w:r w:rsidRPr="00A33445">
        <w:rPr>
          <w:sz w:val="22"/>
          <w:szCs w:val="22"/>
          <w:shd w:val="clear" w:color="auto" w:fill="FFFFFF"/>
        </w:rPr>
        <w:t xml:space="preserve"> FAM-dsRNA was displaced from the NS1A surface, </w:t>
      </w:r>
      <w:r w:rsidRPr="00A33445">
        <w:rPr>
          <w:b/>
          <w:bCs/>
          <w:sz w:val="22"/>
          <w:szCs w:val="22"/>
        </w:rPr>
        <w:t>leading</w:t>
      </w:r>
      <w:r w:rsidRPr="00A33445">
        <w:rPr>
          <w:sz w:val="22"/>
          <w:szCs w:val="22"/>
          <w:shd w:val="clear" w:color="auto" w:fill="FFFFFF"/>
        </w:rPr>
        <w:t xml:space="preserve"> </w:t>
      </w:r>
      <w:r w:rsidRPr="00A33445">
        <w:rPr>
          <w:b/>
          <w:bCs/>
          <w:sz w:val="22"/>
          <w:szCs w:val="22"/>
        </w:rPr>
        <w:t>to</w:t>
      </w:r>
      <w:r w:rsidRPr="00A33445">
        <w:rPr>
          <w:sz w:val="22"/>
          <w:szCs w:val="22"/>
          <w:shd w:val="clear" w:color="auto" w:fill="FFFFFF"/>
        </w:rPr>
        <w:t xml:space="preserve"> </w:t>
      </w:r>
      <w:r w:rsidRPr="00A33445">
        <w:rPr>
          <w:b/>
          <w:bCs/>
          <w:sz w:val="22"/>
          <w:szCs w:val="22"/>
        </w:rPr>
        <w:t>improved</w:t>
      </w:r>
      <w:r w:rsidRPr="00A33445">
        <w:rPr>
          <w:sz w:val="22"/>
          <w:szCs w:val="22"/>
          <w:shd w:val="clear" w:color="auto" w:fill="FFFFFF"/>
        </w:rPr>
        <w:t xml:space="preserve"> fluorescence polarization. </w:t>
      </w:r>
      <w:r w:rsidRPr="00A33445">
        <w:rPr>
          <w:b/>
          <w:bCs/>
          <w:sz w:val="22"/>
          <w:szCs w:val="22"/>
        </w:rPr>
        <w:t>The</w:t>
      </w:r>
      <w:r w:rsidRPr="00A33445">
        <w:rPr>
          <w:sz w:val="22"/>
          <w:szCs w:val="22"/>
          <w:shd w:val="clear" w:color="auto" w:fill="FFFFFF"/>
        </w:rPr>
        <w:t xml:space="preserve"> </w:t>
      </w:r>
      <w:r w:rsidRPr="00A33445">
        <w:rPr>
          <w:b/>
          <w:bCs/>
          <w:sz w:val="22"/>
          <w:szCs w:val="22"/>
        </w:rPr>
        <w:t>quinoxaline</w:t>
      </w:r>
      <w:r w:rsidRPr="00A33445">
        <w:rPr>
          <w:sz w:val="22"/>
          <w:szCs w:val="22"/>
          <w:shd w:val="clear" w:color="auto" w:fill="FFFFFF"/>
        </w:rPr>
        <w:t xml:space="preserve"> derivatives </w:t>
      </w:r>
      <w:r w:rsidRPr="00A33445">
        <w:rPr>
          <w:b/>
          <w:bCs/>
          <w:sz w:val="22"/>
          <w:szCs w:val="22"/>
        </w:rPr>
        <w:t>inhibited</w:t>
      </w:r>
      <w:r w:rsidRPr="00A33445">
        <w:rPr>
          <w:sz w:val="22"/>
          <w:szCs w:val="22"/>
          <w:shd w:val="clear" w:color="auto" w:fill="FFFFFF"/>
        </w:rPr>
        <w:t xml:space="preserve"> the </w:t>
      </w:r>
      <w:r w:rsidRPr="00A33445">
        <w:rPr>
          <w:b/>
          <w:bCs/>
          <w:sz w:val="22"/>
          <w:szCs w:val="22"/>
        </w:rPr>
        <w:t>binding</w:t>
      </w:r>
      <w:r w:rsidRPr="00A33445">
        <w:rPr>
          <w:sz w:val="22"/>
          <w:szCs w:val="22"/>
          <w:shd w:val="clear" w:color="auto" w:fill="FFFFFF"/>
        </w:rPr>
        <w:t xml:space="preserve"> </w:t>
      </w:r>
      <w:r w:rsidRPr="00A33445">
        <w:rPr>
          <w:b/>
          <w:bCs/>
          <w:sz w:val="22"/>
          <w:szCs w:val="22"/>
        </w:rPr>
        <w:t>of</w:t>
      </w:r>
      <w:r w:rsidRPr="00A33445">
        <w:rPr>
          <w:sz w:val="22"/>
          <w:szCs w:val="22"/>
          <w:shd w:val="clear" w:color="auto" w:fill="FFFFFF"/>
        </w:rPr>
        <w:t xml:space="preserve"> dsRNA to NS1A, </w:t>
      </w:r>
      <w:r w:rsidRPr="00A33445">
        <w:rPr>
          <w:b/>
          <w:bCs/>
          <w:sz w:val="22"/>
          <w:szCs w:val="22"/>
        </w:rPr>
        <w:t>leading</w:t>
      </w:r>
      <w:r w:rsidRPr="00A33445">
        <w:rPr>
          <w:sz w:val="22"/>
          <w:szCs w:val="22"/>
          <w:shd w:val="clear" w:color="auto" w:fill="FFFFFF"/>
        </w:rPr>
        <w:t xml:space="preserve"> </w:t>
      </w:r>
      <w:r w:rsidRPr="00A33445">
        <w:rPr>
          <w:b/>
          <w:bCs/>
          <w:sz w:val="22"/>
          <w:szCs w:val="22"/>
        </w:rPr>
        <w:t>to</w:t>
      </w:r>
      <w:r w:rsidRPr="00A33445">
        <w:rPr>
          <w:sz w:val="22"/>
          <w:szCs w:val="22"/>
          <w:shd w:val="clear" w:color="auto" w:fill="FFFFFF"/>
        </w:rPr>
        <w:t xml:space="preserve"> </w:t>
      </w:r>
      <w:r w:rsidRPr="00A33445">
        <w:rPr>
          <w:b/>
          <w:bCs/>
          <w:sz w:val="22"/>
          <w:szCs w:val="22"/>
        </w:rPr>
        <w:t>the</w:t>
      </w:r>
      <w:r w:rsidRPr="00A33445">
        <w:rPr>
          <w:sz w:val="22"/>
          <w:szCs w:val="22"/>
          <w:shd w:val="clear" w:color="auto" w:fill="FFFFFF"/>
        </w:rPr>
        <w:t xml:space="preserve"> inhibition of influenza A virus. </w:t>
      </w:r>
      <w:r w:rsidRPr="00A33445">
        <w:rPr>
          <w:b/>
          <w:bCs/>
          <w:sz w:val="22"/>
          <w:szCs w:val="22"/>
        </w:rPr>
        <w:t>Analogs</w:t>
      </w:r>
      <w:r w:rsidRPr="00A33445">
        <w:rPr>
          <w:sz w:val="22"/>
          <w:szCs w:val="22"/>
          <w:shd w:val="clear" w:color="auto" w:fill="FFFFFF"/>
        </w:rPr>
        <w:t xml:space="preserve"> 9-a and 9-b emerged as </w:t>
      </w:r>
      <w:r w:rsidRPr="00A33445">
        <w:rPr>
          <w:b/>
          <w:bCs/>
          <w:sz w:val="22"/>
          <w:szCs w:val="22"/>
        </w:rPr>
        <w:t>the</w:t>
      </w:r>
      <w:r w:rsidRPr="00A33445">
        <w:rPr>
          <w:sz w:val="22"/>
          <w:szCs w:val="22"/>
          <w:shd w:val="clear" w:color="auto" w:fill="FFFFFF"/>
        </w:rPr>
        <w:t xml:space="preserve"> </w:t>
      </w:r>
      <w:r w:rsidRPr="00A33445">
        <w:rPr>
          <w:b/>
          <w:bCs/>
          <w:sz w:val="22"/>
          <w:szCs w:val="22"/>
        </w:rPr>
        <w:t>leading</w:t>
      </w:r>
      <w:r w:rsidRPr="00A33445">
        <w:rPr>
          <w:sz w:val="22"/>
          <w:szCs w:val="22"/>
          <w:shd w:val="clear" w:color="auto" w:fill="FFFFFF"/>
        </w:rPr>
        <w:t xml:space="preserve"> </w:t>
      </w:r>
      <w:r w:rsidRPr="00A33445">
        <w:rPr>
          <w:b/>
          <w:bCs/>
          <w:sz w:val="22"/>
          <w:szCs w:val="22"/>
        </w:rPr>
        <w:t>candidates,</w:t>
      </w:r>
      <w:r w:rsidRPr="00A33445">
        <w:rPr>
          <w:sz w:val="22"/>
          <w:szCs w:val="22"/>
          <w:shd w:val="clear" w:color="auto" w:fill="FFFFFF"/>
        </w:rPr>
        <w:t xml:space="preserve"> </w:t>
      </w:r>
      <w:r w:rsidRPr="00A33445">
        <w:rPr>
          <w:b/>
          <w:bCs/>
          <w:sz w:val="22"/>
          <w:szCs w:val="22"/>
        </w:rPr>
        <w:t>as</w:t>
      </w:r>
      <w:r w:rsidRPr="00A33445">
        <w:rPr>
          <w:sz w:val="22"/>
          <w:szCs w:val="22"/>
          <w:shd w:val="clear" w:color="auto" w:fill="FFFFFF"/>
        </w:rPr>
        <w:t xml:space="preserve"> </w:t>
      </w:r>
      <w:r w:rsidRPr="00A33445">
        <w:rPr>
          <w:b/>
          <w:bCs/>
          <w:sz w:val="22"/>
          <w:szCs w:val="22"/>
        </w:rPr>
        <w:t>they</w:t>
      </w:r>
      <w:r w:rsidRPr="00A33445">
        <w:rPr>
          <w:sz w:val="22"/>
          <w:szCs w:val="22"/>
          <w:shd w:val="clear" w:color="auto" w:fill="FFFFFF"/>
        </w:rPr>
        <w:t xml:space="preserve"> </w:t>
      </w:r>
      <w:r w:rsidRPr="00A33445">
        <w:rPr>
          <w:b/>
          <w:bCs/>
          <w:sz w:val="22"/>
          <w:szCs w:val="22"/>
        </w:rPr>
        <w:t>bind</w:t>
      </w:r>
      <w:r w:rsidRPr="00A33445">
        <w:rPr>
          <w:sz w:val="22"/>
          <w:szCs w:val="22"/>
          <w:shd w:val="clear" w:color="auto" w:fill="FFFFFF"/>
        </w:rPr>
        <w:t xml:space="preserve"> to the </w:t>
      </w:r>
      <w:r w:rsidRPr="00A33445">
        <w:rPr>
          <w:b/>
          <w:bCs/>
          <w:sz w:val="22"/>
          <w:szCs w:val="22"/>
        </w:rPr>
        <w:t>dsRNA-binding</w:t>
      </w:r>
      <w:r w:rsidRPr="00A33445">
        <w:rPr>
          <w:sz w:val="22"/>
          <w:szCs w:val="22"/>
          <w:shd w:val="clear" w:color="auto" w:fill="FFFFFF"/>
        </w:rPr>
        <w:t xml:space="preserve"> domain of </w:t>
      </w:r>
      <w:r w:rsidRPr="00A33445">
        <w:rPr>
          <w:b/>
          <w:bCs/>
          <w:sz w:val="22"/>
          <w:szCs w:val="22"/>
        </w:rPr>
        <w:t>NS1A</w:t>
      </w:r>
      <w:r w:rsidRPr="00A33445">
        <w:rPr>
          <w:sz w:val="22"/>
          <w:szCs w:val="22"/>
          <w:shd w:val="clear" w:color="auto" w:fill="FFFFFF"/>
        </w:rPr>
        <w:t xml:space="preserve"> </w:t>
      </w:r>
      <w:r w:rsidRPr="00A33445">
        <w:rPr>
          <w:b/>
          <w:bCs/>
          <w:sz w:val="22"/>
          <w:szCs w:val="22"/>
        </w:rPr>
        <w:t>to</w:t>
      </w:r>
      <w:r w:rsidRPr="00A33445">
        <w:rPr>
          <w:sz w:val="22"/>
          <w:szCs w:val="22"/>
          <w:shd w:val="clear" w:color="auto" w:fill="FFFFFF"/>
        </w:rPr>
        <w:t xml:space="preserve"> </w:t>
      </w:r>
      <w:r w:rsidRPr="00A33445">
        <w:rPr>
          <w:b/>
          <w:bCs/>
          <w:sz w:val="22"/>
          <w:szCs w:val="22"/>
        </w:rPr>
        <w:t>restrict</w:t>
      </w:r>
      <w:r w:rsidRPr="00A33445">
        <w:rPr>
          <w:sz w:val="22"/>
          <w:szCs w:val="22"/>
          <w:shd w:val="clear" w:color="auto" w:fill="FFFFFF"/>
        </w:rPr>
        <w:t xml:space="preserve"> </w:t>
      </w:r>
      <w:r w:rsidRPr="00A33445">
        <w:rPr>
          <w:b/>
          <w:bCs/>
          <w:sz w:val="22"/>
          <w:szCs w:val="22"/>
        </w:rPr>
        <w:t>viral</w:t>
      </w:r>
      <w:r w:rsidRPr="00A33445">
        <w:rPr>
          <w:sz w:val="22"/>
          <w:szCs w:val="22"/>
          <w:shd w:val="clear" w:color="auto" w:fill="FFFFFF"/>
        </w:rPr>
        <w:t xml:space="preserve"> </w:t>
      </w:r>
      <w:r w:rsidRPr="00A33445">
        <w:rPr>
          <w:b/>
          <w:bCs/>
          <w:sz w:val="22"/>
          <w:szCs w:val="22"/>
        </w:rPr>
        <w:t>replication.</w:t>
      </w:r>
    </w:p>
    <w:p w14:paraId="77DBD007" w14:textId="77777777" w:rsidR="00640CF0" w:rsidRPr="00A33445" w:rsidRDefault="00640CF0" w:rsidP="00A33445">
      <w:pPr>
        <w:pStyle w:val="NormalWeb"/>
        <w:spacing w:line="360" w:lineRule="auto"/>
        <w:jc w:val="both"/>
      </w:pPr>
      <w:r w:rsidRPr="00A33445">
        <w:rPr>
          <w:noProof/>
        </w:rPr>
        <w:lastRenderedPageBreak/>
        <w:drawing>
          <wp:inline distT="0" distB="0" distL="0" distR="0" wp14:anchorId="2A55C341" wp14:editId="37305581">
            <wp:extent cx="6168734" cy="2337253"/>
            <wp:effectExtent l="19050" t="0" r="3466" b="0"/>
            <wp:docPr id="4" name="Picture 4" descr="C:\Users\welcome\Desktop\d4ra04292a-f3_hi-re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welcome\Desktop\d4ra04292a-f3_hi-res.gif"/>
                    <pic:cNvPicPr>
                      <a:picLocks noChangeAspect="1" noChangeArrowheads="1"/>
                    </pic:cNvPicPr>
                  </pic:nvPicPr>
                  <pic:blipFill>
                    <a:blip r:embed="rId8"/>
                    <a:srcRect/>
                    <a:stretch>
                      <a:fillRect/>
                    </a:stretch>
                  </pic:blipFill>
                  <pic:spPr bwMode="auto">
                    <a:xfrm>
                      <a:off x="0" y="0"/>
                      <a:ext cx="6186691" cy="2344057"/>
                    </a:xfrm>
                    <a:prstGeom prst="rect">
                      <a:avLst/>
                    </a:prstGeom>
                    <a:noFill/>
                    <a:ln w="9525">
                      <a:noFill/>
                      <a:miter lim="800000"/>
                      <a:headEnd/>
                      <a:tailEnd/>
                    </a:ln>
                  </pic:spPr>
                </pic:pic>
              </a:graphicData>
            </a:graphic>
          </wp:inline>
        </w:drawing>
      </w:r>
    </w:p>
    <w:p w14:paraId="46C8A67C" w14:textId="09C20F5F" w:rsidR="00640CF0" w:rsidRPr="00640CF0" w:rsidRDefault="00640CF0" w:rsidP="00640CF0">
      <w:pPr>
        <w:jc w:val="center"/>
        <w:rPr>
          <w:rFonts w:ascii="Times New Roman" w:hAnsi="Times New Roman" w:cs="Times New Roman"/>
          <w:b/>
          <w:sz w:val="24"/>
        </w:rPr>
      </w:pPr>
      <w:r w:rsidRPr="00640CF0">
        <w:rPr>
          <w:rFonts w:ascii="Times New Roman" w:hAnsi="Times New Roman" w:cs="Times New Roman"/>
          <w:b/>
          <w:bCs/>
          <w:shd w:val="clear" w:color="auto" w:fill="FFFFFF"/>
        </w:rPr>
        <w:t xml:space="preserve">Fig. </w:t>
      </w:r>
      <w:r w:rsidR="00EB0963">
        <w:rPr>
          <w:rFonts w:ascii="Times New Roman" w:hAnsi="Times New Roman" w:cs="Times New Roman"/>
          <w:b/>
          <w:bCs/>
          <w:shd w:val="clear" w:color="auto" w:fill="FFFFFF"/>
        </w:rPr>
        <w:t>2</w:t>
      </w:r>
      <w:r w:rsidRPr="00640CF0">
        <w:rPr>
          <w:rFonts w:ascii="Times New Roman" w:hAnsi="Times New Roman" w:cs="Times New Roman"/>
          <w:b/>
          <w:bCs/>
          <w:shd w:val="clear" w:color="auto" w:fill="FFFFFF"/>
        </w:rPr>
        <w:t> </w:t>
      </w:r>
      <w:r w:rsidRPr="00640CF0">
        <w:rPr>
          <w:rStyle w:val="graphictitle"/>
          <w:rFonts w:ascii="Times New Roman" w:hAnsi="Times New Roman" w:cs="Times New Roman"/>
          <w:b/>
          <w:shd w:val="clear" w:color="auto" w:fill="FFFFFF"/>
        </w:rPr>
        <w:t>The production of 2,3-bis(furan-2-yl)-6-(3-</w:t>
      </w:r>
      <w:proofErr w:type="gramStart"/>
      <w:r w:rsidRPr="00640CF0">
        <w:rPr>
          <w:rStyle w:val="italic"/>
          <w:rFonts w:ascii="Times New Roman" w:hAnsi="Times New Roman" w:cs="Times New Roman"/>
          <w:b/>
          <w:i/>
          <w:iCs/>
          <w:shd w:val="clear" w:color="auto" w:fill="FFFFFF"/>
        </w:rPr>
        <w:t>N</w:t>
      </w:r>
      <w:r w:rsidRPr="00640CF0">
        <w:rPr>
          <w:rStyle w:val="graphictitle"/>
          <w:rFonts w:ascii="Times New Roman" w:hAnsi="Times New Roman" w:cs="Times New Roman"/>
          <w:b/>
          <w:shd w:val="clear" w:color="auto" w:fill="FFFFFF"/>
        </w:rPr>
        <w:t>,</w:t>
      </w:r>
      <w:r w:rsidRPr="00640CF0">
        <w:rPr>
          <w:rStyle w:val="italic"/>
          <w:rFonts w:ascii="Times New Roman" w:hAnsi="Times New Roman" w:cs="Times New Roman"/>
          <w:b/>
          <w:i/>
          <w:iCs/>
          <w:shd w:val="clear" w:color="auto" w:fill="FFFFFF"/>
        </w:rPr>
        <w:t>N</w:t>
      </w:r>
      <w:proofErr w:type="gramEnd"/>
      <w:r w:rsidRPr="00640CF0">
        <w:rPr>
          <w:rStyle w:val="graphictitle"/>
          <w:rFonts w:ascii="Times New Roman" w:hAnsi="Times New Roman" w:cs="Times New Roman"/>
          <w:b/>
          <w:shd w:val="clear" w:color="auto" w:fill="FFFFFF"/>
        </w:rPr>
        <w:t>-diethyl carbamoyl-piperidine) carbamoyl amino quinoxaline involves a synthetic route that commences with the fusion of 1,2-diketones with derivatives of </w:t>
      </w:r>
      <w:r w:rsidRPr="00640CF0">
        <w:rPr>
          <w:rStyle w:val="italic"/>
          <w:rFonts w:ascii="Times New Roman" w:hAnsi="Times New Roman" w:cs="Times New Roman"/>
          <w:b/>
          <w:i/>
          <w:iCs/>
          <w:shd w:val="clear" w:color="auto" w:fill="FFFFFF"/>
        </w:rPr>
        <w:t>o</w:t>
      </w:r>
      <w:r w:rsidRPr="00640CF0">
        <w:rPr>
          <w:rStyle w:val="graphictitle"/>
          <w:rFonts w:ascii="Times New Roman" w:hAnsi="Times New Roman" w:cs="Times New Roman"/>
          <w:b/>
          <w:shd w:val="clear" w:color="auto" w:fill="FFFFFF"/>
        </w:rPr>
        <w:t>-phenylenediamine to create substituted quinoxalines.</w:t>
      </w:r>
    </w:p>
    <w:p w14:paraId="1AA7CC53" w14:textId="77777777" w:rsidR="00640CF0" w:rsidRPr="00640CF0" w:rsidRDefault="00640CF0" w:rsidP="00640CF0">
      <w:pPr>
        <w:jc w:val="center"/>
        <w:rPr>
          <w:rFonts w:ascii="Times New Roman" w:hAnsi="Times New Roman" w:cs="Times New Roman"/>
          <w:b/>
          <w:sz w:val="24"/>
        </w:rPr>
      </w:pPr>
    </w:p>
    <w:p w14:paraId="3256477F" w14:textId="77777777" w:rsidR="00DE2845" w:rsidRDefault="00DE2845" w:rsidP="00640CF0">
      <w:pPr>
        <w:rPr>
          <w:rFonts w:ascii="Times New Roman" w:hAnsi="Times New Roman" w:cs="Times New Roman"/>
          <w:sz w:val="24"/>
        </w:rPr>
      </w:pPr>
    </w:p>
    <w:p w14:paraId="3301A795" w14:textId="77777777" w:rsidR="00640CF0" w:rsidRPr="00366117" w:rsidRDefault="00640CF0" w:rsidP="00366117">
      <w:pPr>
        <w:rPr>
          <w:rFonts w:ascii="Times New Roman" w:hAnsi="Times New Roman" w:cs="Times New Roman"/>
          <w:b/>
          <w:sz w:val="24"/>
        </w:rPr>
      </w:pPr>
      <w:r w:rsidRPr="00366117">
        <w:rPr>
          <w:rFonts w:ascii="Times New Roman" w:hAnsi="Times New Roman" w:cs="Times New Roman"/>
          <w:b/>
          <w:sz w:val="24"/>
        </w:rPr>
        <w:t xml:space="preserve">Related work </w:t>
      </w:r>
    </w:p>
    <w:p w14:paraId="6186CDCD" w14:textId="77777777" w:rsidR="00366117" w:rsidRDefault="00366117" w:rsidP="00366117">
      <w:pPr>
        <w:spacing w:before="100" w:beforeAutospacing="1" w:after="100" w:afterAutospacing="1" w:line="360" w:lineRule="auto"/>
        <w:jc w:val="both"/>
        <w:rPr>
          <w:rFonts w:ascii="Times New Roman" w:hAnsi="Times New Roman" w:cs="Times New Roman"/>
          <w:shd w:val="clear" w:color="auto" w:fill="FFFFFF"/>
        </w:rPr>
      </w:pPr>
      <w:r w:rsidRPr="00366117">
        <w:rPr>
          <w:rFonts w:ascii="Times New Roman" w:hAnsi="Times New Roman" w:cs="Times New Roman"/>
          <w:shd w:val="clear" w:color="auto" w:fill="EDFAFF"/>
        </w:rPr>
        <w:t>1. Cohen, D. E. (2019)</w:t>
      </w:r>
      <w:r w:rsidRPr="00366117">
        <w:rPr>
          <w:rFonts w:ascii="Times New Roman" w:hAnsi="Times New Roman" w:cs="Times New Roman"/>
          <w:shd w:val="clear" w:color="auto" w:fill="FFFFFF"/>
        </w:rPr>
        <w:t xml:space="preserve"> HCV: J. Discovery Cure, written by D. E. Cohen and published in J. Discovery Cure in 2019, discusses the most recent developments in the study of the Hepatitis C virus (HCV). In order to shed light on new therapeutic mechanisms and the creation of small-molecule therapies that target the virus, Cohen's work investigates possible advances in the identification and treatment of HCV. His understanding of HCV's molecular biology and how it interacts with host cells is essential to the continuous hunt for potent antiviral therapies.</w:t>
      </w:r>
    </w:p>
    <w:p w14:paraId="0B92270A" w14:textId="77777777" w:rsidR="00366117" w:rsidRDefault="00366117" w:rsidP="00366117">
      <w:pPr>
        <w:spacing w:before="100" w:beforeAutospacing="1" w:after="100" w:afterAutospacing="1" w:line="360" w:lineRule="auto"/>
        <w:jc w:val="both"/>
        <w:rPr>
          <w:rFonts w:ascii="Times New Roman" w:hAnsi="Times New Roman" w:cs="Times New Roman"/>
          <w:shd w:val="clear" w:color="auto" w:fill="FFFFFF"/>
        </w:rPr>
      </w:pPr>
      <w:r>
        <w:rPr>
          <w:rFonts w:ascii="Times New Roman" w:hAnsi="Times New Roman" w:cs="Times New Roman"/>
          <w:shd w:val="clear" w:color="auto" w:fill="FFFFFF"/>
        </w:rPr>
        <w:t xml:space="preserve">2. </w:t>
      </w:r>
      <w:proofErr w:type="spellStart"/>
      <w:r w:rsidRPr="00366117">
        <w:rPr>
          <w:rFonts w:ascii="Times New Roman" w:hAnsi="Times New Roman" w:cs="Times New Roman"/>
          <w:sz w:val="24"/>
          <w:shd w:val="clear" w:color="auto" w:fill="EDFAFF"/>
        </w:rPr>
        <w:t>Sarohan</w:t>
      </w:r>
      <w:proofErr w:type="spellEnd"/>
      <w:r w:rsidRPr="00366117">
        <w:rPr>
          <w:rFonts w:ascii="Times New Roman" w:hAnsi="Times New Roman" w:cs="Times New Roman"/>
          <w:sz w:val="24"/>
          <w:shd w:val="clear" w:color="auto" w:fill="EDFAFF"/>
        </w:rPr>
        <w:t>, A. R. (2020)</w:t>
      </w:r>
      <w:r w:rsidRPr="00366117">
        <w:rPr>
          <w:rFonts w:ascii="Times New Roman" w:hAnsi="Times New Roman" w:cs="Times New Roman"/>
          <w:sz w:val="24"/>
          <w:shd w:val="clear" w:color="auto" w:fill="FFFFFF"/>
        </w:rPr>
        <w:t xml:space="preserve"> Med. Hypotheses published an article by A. R. </w:t>
      </w:r>
      <w:proofErr w:type="spellStart"/>
      <w:r w:rsidRPr="00366117">
        <w:rPr>
          <w:rFonts w:ascii="Times New Roman" w:hAnsi="Times New Roman" w:cs="Times New Roman"/>
          <w:sz w:val="24"/>
          <w:shd w:val="clear" w:color="auto" w:fill="FFFFFF"/>
        </w:rPr>
        <w:t>Sarohan</w:t>
      </w:r>
      <w:proofErr w:type="spellEnd"/>
      <w:r w:rsidRPr="00366117">
        <w:rPr>
          <w:rFonts w:ascii="Times New Roman" w:hAnsi="Times New Roman" w:cs="Times New Roman"/>
          <w:sz w:val="24"/>
          <w:shd w:val="clear" w:color="auto" w:fill="FFFFFF"/>
        </w:rPr>
        <w:t xml:space="preserve"> in 2020 with the title "Medical Hypotheses." In order to increase knowledge in particular areas of health and treatment, this paper puts forth a novel hypothesis in the field of medical science. </w:t>
      </w:r>
      <w:proofErr w:type="spellStart"/>
      <w:r w:rsidRPr="00366117">
        <w:rPr>
          <w:rFonts w:ascii="Times New Roman" w:hAnsi="Times New Roman" w:cs="Times New Roman"/>
          <w:sz w:val="24"/>
          <w:shd w:val="clear" w:color="auto" w:fill="FFFFFF"/>
        </w:rPr>
        <w:t>Sarohan's</w:t>
      </w:r>
      <w:proofErr w:type="spellEnd"/>
      <w:r w:rsidRPr="00366117">
        <w:rPr>
          <w:rFonts w:ascii="Times New Roman" w:hAnsi="Times New Roman" w:cs="Times New Roman"/>
          <w:sz w:val="24"/>
          <w:shd w:val="clear" w:color="auto" w:fill="FFFFFF"/>
        </w:rPr>
        <w:t xml:space="preserve"> theoretical work investigates fresh angles in medical research and helps develop theories that might result in ground-breaking clinical solutions. The study makes a substantial contribution to the creation of novel therapeutic strategies.</w:t>
      </w:r>
    </w:p>
    <w:p w14:paraId="00F05DE3" w14:textId="77777777" w:rsidR="00366117" w:rsidRDefault="00366117" w:rsidP="00366117">
      <w:pPr>
        <w:spacing w:before="100" w:beforeAutospacing="1" w:after="100" w:afterAutospacing="1" w:line="360" w:lineRule="auto"/>
        <w:jc w:val="both"/>
        <w:rPr>
          <w:rFonts w:ascii="Times New Roman" w:hAnsi="Times New Roman" w:cs="Times New Roman"/>
          <w:shd w:val="clear" w:color="auto" w:fill="FFFFFF"/>
        </w:rPr>
      </w:pPr>
      <w:r>
        <w:rPr>
          <w:rFonts w:ascii="Times New Roman" w:hAnsi="Times New Roman" w:cs="Times New Roman"/>
          <w:shd w:val="clear" w:color="auto" w:fill="FFFFFF"/>
        </w:rPr>
        <w:t xml:space="preserve">3. </w:t>
      </w:r>
      <w:r w:rsidR="00640CF0" w:rsidRPr="00366117">
        <w:rPr>
          <w:rFonts w:ascii="Times New Roman" w:eastAsia="Times New Roman" w:hAnsi="Times New Roman" w:cs="Times New Roman"/>
          <w:b/>
          <w:bCs/>
          <w:sz w:val="24"/>
          <w:szCs w:val="24"/>
        </w:rPr>
        <w:t>A. El-</w:t>
      </w:r>
      <w:proofErr w:type="spellStart"/>
      <w:r w:rsidR="00640CF0" w:rsidRPr="00366117">
        <w:rPr>
          <w:rFonts w:ascii="Times New Roman" w:eastAsia="Times New Roman" w:hAnsi="Times New Roman" w:cs="Times New Roman"/>
          <w:b/>
          <w:bCs/>
          <w:sz w:val="24"/>
          <w:szCs w:val="24"/>
        </w:rPr>
        <w:t>Hoshoudy</w:t>
      </w:r>
      <w:proofErr w:type="spellEnd"/>
      <w:r w:rsidR="00640CF0" w:rsidRPr="00366117">
        <w:rPr>
          <w:rFonts w:ascii="Times New Roman" w:eastAsia="Times New Roman" w:hAnsi="Times New Roman" w:cs="Times New Roman"/>
          <w:b/>
          <w:bCs/>
          <w:sz w:val="24"/>
          <w:szCs w:val="24"/>
        </w:rPr>
        <w:t>, 2020</w:t>
      </w:r>
      <w:r w:rsidR="00945BAC" w:rsidRPr="00366117">
        <w:rPr>
          <w:rFonts w:ascii="Times New Roman" w:eastAsia="Times New Roman" w:hAnsi="Times New Roman" w:cs="Times New Roman"/>
          <w:b/>
          <w:bCs/>
          <w:sz w:val="24"/>
          <w:szCs w:val="24"/>
        </w:rPr>
        <w:t xml:space="preserve"> </w:t>
      </w:r>
      <w:r w:rsidR="00640CF0" w:rsidRPr="00366117">
        <w:rPr>
          <w:rFonts w:ascii="Times New Roman" w:eastAsia="Times New Roman" w:hAnsi="Times New Roman" w:cs="Times New Roman"/>
          <w:sz w:val="24"/>
          <w:szCs w:val="24"/>
        </w:rPr>
        <w:t>A. El-</w:t>
      </w:r>
      <w:proofErr w:type="spellStart"/>
      <w:r w:rsidR="00640CF0" w:rsidRPr="00366117">
        <w:rPr>
          <w:rFonts w:ascii="Times New Roman" w:eastAsia="Times New Roman" w:hAnsi="Times New Roman" w:cs="Times New Roman"/>
          <w:sz w:val="24"/>
          <w:szCs w:val="24"/>
        </w:rPr>
        <w:t>Hoshoudy’s</w:t>
      </w:r>
      <w:proofErr w:type="spellEnd"/>
      <w:r w:rsidR="00640CF0" w:rsidRPr="00366117">
        <w:rPr>
          <w:rFonts w:ascii="Times New Roman" w:eastAsia="Times New Roman" w:hAnsi="Times New Roman" w:cs="Times New Roman"/>
          <w:sz w:val="24"/>
          <w:szCs w:val="24"/>
        </w:rPr>
        <w:t xml:space="preserve"> research, published in </w:t>
      </w:r>
      <w:r w:rsidR="00640CF0" w:rsidRPr="00366117">
        <w:rPr>
          <w:rFonts w:ascii="Times New Roman" w:eastAsia="Times New Roman" w:hAnsi="Times New Roman" w:cs="Times New Roman"/>
          <w:i/>
          <w:iCs/>
          <w:sz w:val="24"/>
          <w:szCs w:val="24"/>
        </w:rPr>
        <w:t>J. Mol. Liquids</w:t>
      </w:r>
      <w:r w:rsidR="00640CF0" w:rsidRPr="00366117">
        <w:rPr>
          <w:rFonts w:ascii="Times New Roman" w:eastAsia="Times New Roman" w:hAnsi="Times New Roman" w:cs="Times New Roman"/>
          <w:sz w:val="24"/>
          <w:szCs w:val="24"/>
        </w:rPr>
        <w:t xml:space="preserve"> in 2020, investigates molecular behaviors in liquid environments. The study focuses on how molecular </w:t>
      </w:r>
      <w:r w:rsidR="00640CF0" w:rsidRPr="00366117">
        <w:rPr>
          <w:rFonts w:ascii="Times New Roman" w:eastAsia="Times New Roman" w:hAnsi="Times New Roman" w:cs="Times New Roman"/>
          <w:sz w:val="24"/>
          <w:szCs w:val="24"/>
        </w:rPr>
        <w:lastRenderedPageBreak/>
        <w:t>interactions and properties change in liquids, contributing to a deeper understanding of chemical systems and their applications in fields like material science and pharmacology. El-</w:t>
      </w:r>
      <w:proofErr w:type="spellStart"/>
      <w:r w:rsidR="00640CF0" w:rsidRPr="00366117">
        <w:rPr>
          <w:rFonts w:ascii="Times New Roman" w:eastAsia="Times New Roman" w:hAnsi="Times New Roman" w:cs="Times New Roman"/>
          <w:sz w:val="24"/>
          <w:szCs w:val="24"/>
        </w:rPr>
        <w:t>Hoshoudy’s</w:t>
      </w:r>
      <w:proofErr w:type="spellEnd"/>
      <w:r w:rsidR="00640CF0" w:rsidRPr="00366117">
        <w:rPr>
          <w:rFonts w:ascii="Times New Roman" w:eastAsia="Times New Roman" w:hAnsi="Times New Roman" w:cs="Times New Roman"/>
          <w:sz w:val="24"/>
          <w:szCs w:val="24"/>
        </w:rPr>
        <w:t xml:space="preserve"> work is instrumental in the exploration of chemical structures in different states, paving the way for the development of new materials and pharmaceutical agents.</w:t>
      </w:r>
    </w:p>
    <w:p w14:paraId="204E8A3C" w14:textId="77777777" w:rsidR="00366117" w:rsidRDefault="00366117" w:rsidP="00366117">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hAnsi="Times New Roman" w:cs="Times New Roman"/>
          <w:shd w:val="clear" w:color="auto" w:fill="FFFFFF"/>
        </w:rPr>
        <w:t xml:space="preserve">4. </w:t>
      </w:r>
      <w:r w:rsidR="00640CF0" w:rsidRPr="00366117">
        <w:rPr>
          <w:rFonts w:ascii="Times New Roman" w:eastAsia="Times New Roman" w:hAnsi="Times New Roman" w:cs="Times New Roman"/>
          <w:b/>
          <w:bCs/>
          <w:sz w:val="24"/>
          <w:szCs w:val="24"/>
        </w:rPr>
        <w:t xml:space="preserve">M. </w:t>
      </w:r>
      <w:proofErr w:type="spellStart"/>
      <w:r w:rsidR="00640CF0" w:rsidRPr="00366117">
        <w:rPr>
          <w:rFonts w:ascii="Times New Roman" w:eastAsia="Times New Roman" w:hAnsi="Times New Roman" w:cs="Times New Roman"/>
          <w:b/>
          <w:bCs/>
          <w:sz w:val="24"/>
          <w:szCs w:val="24"/>
        </w:rPr>
        <w:t>Missioui</w:t>
      </w:r>
      <w:proofErr w:type="spellEnd"/>
      <w:r w:rsidR="00640CF0" w:rsidRPr="00366117">
        <w:rPr>
          <w:rFonts w:ascii="Times New Roman" w:eastAsia="Times New Roman" w:hAnsi="Times New Roman" w:cs="Times New Roman"/>
          <w:b/>
          <w:bCs/>
          <w:sz w:val="24"/>
          <w:szCs w:val="24"/>
        </w:rPr>
        <w:t>, M. A. Said, G. Demirtaş, J. T. Mague, and Y. Ramli, 2022</w:t>
      </w:r>
      <w:r w:rsidR="00640CF0" w:rsidRPr="00366117">
        <w:rPr>
          <w:rFonts w:ascii="Times New Roman" w:eastAsia="Times New Roman" w:hAnsi="Times New Roman" w:cs="Times New Roman"/>
          <w:sz w:val="24"/>
          <w:szCs w:val="24"/>
        </w:rPr>
        <w:br/>
        <w:t xml:space="preserve">This 2022 paper by </w:t>
      </w:r>
      <w:proofErr w:type="spellStart"/>
      <w:r w:rsidR="00640CF0" w:rsidRPr="00366117">
        <w:rPr>
          <w:rFonts w:ascii="Times New Roman" w:eastAsia="Times New Roman" w:hAnsi="Times New Roman" w:cs="Times New Roman"/>
          <w:sz w:val="24"/>
          <w:szCs w:val="24"/>
        </w:rPr>
        <w:t>Missioui</w:t>
      </w:r>
      <w:proofErr w:type="spellEnd"/>
      <w:r w:rsidR="00640CF0" w:rsidRPr="00366117">
        <w:rPr>
          <w:rFonts w:ascii="Times New Roman" w:eastAsia="Times New Roman" w:hAnsi="Times New Roman" w:cs="Times New Roman"/>
          <w:sz w:val="24"/>
          <w:szCs w:val="24"/>
        </w:rPr>
        <w:t xml:space="preserve"> et al., published in </w:t>
      </w:r>
      <w:r w:rsidR="00640CF0" w:rsidRPr="00366117">
        <w:rPr>
          <w:rFonts w:ascii="Times New Roman" w:eastAsia="Times New Roman" w:hAnsi="Times New Roman" w:cs="Times New Roman"/>
          <w:i/>
          <w:iCs/>
          <w:sz w:val="24"/>
          <w:szCs w:val="24"/>
        </w:rPr>
        <w:t>J. Mol. Struct.</w:t>
      </w:r>
      <w:r w:rsidR="00640CF0" w:rsidRPr="00366117">
        <w:rPr>
          <w:rFonts w:ascii="Times New Roman" w:eastAsia="Times New Roman" w:hAnsi="Times New Roman" w:cs="Times New Roman"/>
          <w:sz w:val="24"/>
          <w:szCs w:val="24"/>
        </w:rPr>
        <w:t>, provides in-depth analysis on the molecular structures of chemical compounds. The authors focus on understanding how different molecular configurations interact and stabilize, offering new insights into the design of bioactive molecules with potential therapeutic applications. Their research emphasizes the role of structural chemistry in drug discovery and the optimization of chemical compounds for specific medical uses.</w:t>
      </w:r>
    </w:p>
    <w:p w14:paraId="0019DF31" w14:textId="77777777" w:rsidR="00366117" w:rsidRDefault="00366117" w:rsidP="00366117">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w:t>
      </w:r>
      <w:r w:rsidR="00640CF0" w:rsidRPr="00366117">
        <w:rPr>
          <w:rFonts w:ascii="Times New Roman" w:eastAsia="Times New Roman" w:hAnsi="Times New Roman" w:cs="Times New Roman"/>
          <w:b/>
          <w:bCs/>
          <w:sz w:val="24"/>
          <w:szCs w:val="24"/>
        </w:rPr>
        <w:t xml:space="preserve">M. </w:t>
      </w:r>
      <w:proofErr w:type="spellStart"/>
      <w:r w:rsidR="00640CF0" w:rsidRPr="00366117">
        <w:rPr>
          <w:rFonts w:ascii="Times New Roman" w:eastAsia="Times New Roman" w:hAnsi="Times New Roman" w:cs="Times New Roman"/>
          <w:b/>
          <w:bCs/>
          <w:sz w:val="24"/>
          <w:szCs w:val="24"/>
        </w:rPr>
        <w:t>Missioui</w:t>
      </w:r>
      <w:proofErr w:type="spellEnd"/>
      <w:r w:rsidR="00640CF0" w:rsidRPr="00366117">
        <w:rPr>
          <w:rFonts w:ascii="Times New Roman" w:eastAsia="Times New Roman" w:hAnsi="Times New Roman" w:cs="Times New Roman"/>
          <w:b/>
          <w:bCs/>
          <w:sz w:val="24"/>
          <w:szCs w:val="24"/>
        </w:rPr>
        <w:t>, M. A. Said, G. Demirtaş, J. T. Mague, A. Al-Sulami, N. S. Al-Kaff, and Y. Ramli, 2022</w:t>
      </w:r>
      <w:r w:rsidR="00945BAC" w:rsidRPr="00366117">
        <w:rPr>
          <w:rFonts w:ascii="Times New Roman" w:eastAsia="Times New Roman" w:hAnsi="Times New Roman" w:cs="Times New Roman"/>
          <w:b/>
          <w:bCs/>
          <w:sz w:val="24"/>
          <w:szCs w:val="24"/>
        </w:rPr>
        <w:t xml:space="preserve"> </w:t>
      </w:r>
      <w:r w:rsidR="00640CF0" w:rsidRPr="00366117">
        <w:rPr>
          <w:rFonts w:ascii="Times New Roman" w:eastAsia="Times New Roman" w:hAnsi="Times New Roman" w:cs="Times New Roman"/>
          <w:sz w:val="24"/>
          <w:szCs w:val="24"/>
        </w:rPr>
        <w:t xml:space="preserve">In the same year, </w:t>
      </w:r>
      <w:proofErr w:type="spellStart"/>
      <w:r w:rsidR="00640CF0" w:rsidRPr="00366117">
        <w:rPr>
          <w:rFonts w:ascii="Times New Roman" w:eastAsia="Times New Roman" w:hAnsi="Times New Roman" w:cs="Times New Roman"/>
          <w:sz w:val="24"/>
          <w:szCs w:val="24"/>
        </w:rPr>
        <w:t>Missioui</w:t>
      </w:r>
      <w:proofErr w:type="spellEnd"/>
      <w:r w:rsidR="00640CF0" w:rsidRPr="00366117">
        <w:rPr>
          <w:rFonts w:ascii="Times New Roman" w:eastAsia="Times New Roman" w:hAnsi="Times New Roman" w:cs="Times New Roman"/>
          <w:sz w:val="24"/>
          <w:szCs w:val="24"/>
        </w:rPr>
        <w:t xml:space="preserve"> and colleagues published another significant article in </w:t>
      </w:r>
      <w:r w:rsidR="00640CF0" w:rsidRPr="00366117">
        <w:rPr>
          <w:rFonts w:ascii="Times New Roman" w:eastAsia="Times New Roman" w:hAnsi="Times New Roman" w:cs="Times New Roman"/>
          <w:i/>
          <w:iCs/>
          <w:sz w:val="24"/>
          <w:szCs w:val="24"/>
        </w:rPr>
        <w:t>Arab. J. Chem.</w:t>
      </w:r>
      <w:r w:rsidR="00640CF0" w:rsidRPr="00366117">
        <w:rPr>
          <w:rFonts w:ascii="Times New Roman" w:eastAsia="Times New Roman" w:hAnsi="Times New Roman" w:cs="Times New Roman"/>
          <w:sz w:val="24"/>
          <w:szCs w:val="24"/>
        </w:rPr>
        <w:t xml:space="preserve"> The research explores the chemical synthesis and structural analysis of novel molecules that show promise in various fields such as medicinal chemistry and materials science. The study highlights the importance of structural modifications in enhancing the biological activity and efficacy of chemical compounds, contributing to advancements in drug design.</w:t>
      </w:r>
    </w:p>
    <w:p w14:paraId="7B940D09" w14:textId="77777777" w:rsidR="00366117" w:rsidRDefault="00366117" w:rsidP="00366117">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w:t>
      </w:r>
      <w:r w:rsidR="00640CF0" w:rsidRPr="00366117">
        <w:rPr>
          <w:rFonts w:ascii="Times New Roman" w:eastAsia="Times New Roman" w:hAnsi="Times New Roman" w:cs="Times New Roman"/>
          <w:b/>
          <w:bCs/>
          <w:sz w:val="24"/>
          <w:szCs w:val="24"/>
        </w:rPr>
        <w:t xml:space="preserve">R. E. Mahgoub, F. E. Mohamed, L. </w:t>
      </w:r>
      <w:proofErr w:type="spellStart"/>
      <w:r w:rsidR="00640CF0" w:rsidRPr="00366117">
        <w:rPr>
          <w:rFonts w:ascii="Times New Roman" w:eastAsia="Times New Roman" w:hAnsi="Times New Roman" w:cs="Times New Roman"/>
          <w:b/>
          <w:bCs/>
          <w:sz w:val="24"/>
          <w:szCs w:val="24"/>
        </w:rPr>
        <w:t>Alzyoud</w:t>
      </w:r>
      <w:proofErr w:type="spellEnd"/>
      <w:r w:rsidR="00640CF0" w:rsidRPr="00366117">
        <w:rPr>
          <w:rFonts w:ascii="Times New Roman" w:eastAsia="Times New Roman" w:hAnsi="Times New Roman" w:cs="Times New Roman"/>
          <w:b/>
          <w:bCs/>
          <w:sz w:val="24"/>
          <w:szCs w:val="24"/>
        </w:rPr>
        <w:t xml:space="preserve">, B. R. Ali, J. Ferreira, W. M. Rabeh, S. S. </w:t>
      </w:r>
      <w:proofErr w:type="spellStart"/>
      <w:r w:rsidR="00640CF0" w:rsidRPr="00366117">
        <w:rPr>
          <w:rFonts w:ascii="Times New Roman" w:eastAsia="Times New Roman" w:hAnsi="Times New Roman" w:cs="Times New Roman"/>
          <w:b/>
          <w:bCs/>
          <w:sz w:val="24"/>
          <w:szCs w:val="24"/>
        </w:rPr>
        <w:t>AlNeyadi</w:t>
      </w:r>
      <w:proofErr w:type="spellEnd"/>
      <w:r w:rsidR="00640CF0" w:rsidRPr="00366117">
        <w:rPr>
          <w:rFonts w:ascii="Times New Roman" w:eastAsia="Times New Roman" w:hAnsi="Times New Roman" w:cs="Times New Roman"/>
          <w:b/>
          <w:bCs/>
          <w:sz w:val="24"/>
          <w:szCs w:val="24"/>
        </w:rPr>
        <w:t xml:space="preserve">, N. </w:t>
      </w:r>
      <w:proofErr w:type="spellStart"/>
      <w:r w:rsidR="00640CF0" w:rsidRPr="00366117">
        <w:rPr>
          <w:rFonts w:ascii="Times New Roman" w:eastAsia="Times New Roman" w:hAnsi="Times New Roman" w:cs="Times New Roman"/>
          <w:b/>
          <w:bCs/>
          <w:sz w:val="24"/>
          <w:szCs w:val="24"/>
        </w:rPr>
        <w:t>Atatreh</w:t>
      </w:r>
      <w:proofErr w:type="spellEnd"/>
      <w:r w:rsidR="00640CF0" w:rsidRPr="00366117">
        <w:rPr>
          <w:rFonts w:ascii="Times New Roman" w:eastAsia="Times New Roman" w:hAnsi="Times New Roman" w:cs="Times New Roman"/>
          <w:b/>
          <w:bCs/>
          <w:sz w:val="24"/>
          <w:szCs w:val="24"/>
        </w:rPr>
        <w:t>, and M. A. Ghattas, 2022</w:t>
      </w:r>
      <w:r w:rsidR="00640CF0" w:rsidRPr="00366117">
        <w:rPr>
          <w:rFonts w:ascii="Times New Roman" w:eastAsia="Times New Roman" w:hAnsi="Times New Roman" w:cs="Times New Roman"/>
          <w:sz w:val="24"/>
          <w:szCs w:val="24"/>
        </w:rPr>
        <w:br/>
        <w:t xml:space="preserve">Mahgoub et al. (2022), in their article published in </w:t>
      </w:r>
      <w:r w:rsidR="00640CF0" w:rsidRPr="00366117">
        <w:rPr>
          <w:rFonts w:ascii="Times New Roman" w:eastAsia="Times New Roman" w:hAnsi="Times New Roman" w:cs="Times New Roman"/>
          <w:i/>
          <w:iCs/>
          <w:sz w:val="24"/>
          <w:szCs w:val="24"/>
        </w:rPr>
        <w:t>Molecules</w:t>
      </w:r>
      <w:r w:rsidR="00640CF0" w:rsidRPr="00366117">
        <w:rPr>
          <w:rFonts w:ascii="Times New Roman" w:eastAsia="Times New Roman" w:hAnsi="Times New Roman" w:cs="Times New Roman"/>
          <w:sz w:val="24"/>
          <w:szCs w:val="24"/>
        </w:rPr>
        <w:t xml:space="preserve">, investigate bioactive compounds and their potential antiviral and anti-inflammatory properties. The study emphasizes the synthesis and bioactivity testing of novel chemical entities, revealing significant findings in the quest for new therapeutic agents that could target diseases with complex </w:t>
      </w:r>
      <w:proofErr w:type="spellStart"/>
      <w:r w:rsidR="00640CF0" w:rsidRPr="00366117">
        <w:rPr>
          <w:rFonts w:ascii="Times New Roman" w:eastAsia="Times New Roman" w:hAnsi="Times New Roman" w:cs="Times New Roman"/>
          <w:sz w:val="24"/>
          <w:szCs w:val="24"/>
        </w:rPr>
        <w:t>pathophysiologies</w:t>
      </w:r>
      <w:proofErr w:type="spellEnd"/>
      <w:r w:rsidR="00640CF0" w:rsidRPr="00366117">
        <w:rPr>
          <w:rFonts w:ascii="Times New Roman" w:eastAsia="Times New Roman" w:hAnsi="Times New Roman" w:cs="Times New Roman"/>
          <w:sz w:val="24"/>
          <w:szCs w:val="24"/>
        </w:rPr>
        <w:t>. The paper adds to the growing body of knowledge on bioactive molecules that could form the basis for developing next-generation drugs.</w:t>
      </w:r>
    </w:p>
    <w:p w14:paraId="79C51D99" w14:textId="77777777" w:rsidR="00366117" w:rsidRDefault="00366117" w:rsidP="00366117">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 </w:t>
      </w:r>
      <w:r w:rsidR="00640CF0" w:rsidRPr="00366117">
        <w:rPr>
          <w:rFonts w:ascii="Times New Roman" w:eastAsia="Times New Roman" w:hAnsi="Times New Roman" w:cs="Times New Roman"/>
          <w:b/>
          <w:bCs/>
          <w:sz w:val="24"/>
          <w:szCs w:val="24"/>
        </w:rPr>
        <w:t>D. M. Teli, B. Patel, and M. T. Chhabria, 2022</w:t>
      </w:r>
      <w:r w:rsidR="00945BAC" w:rsidRPr="00366117">
        <w:rPr>
          <w:rFonts w:ascii="Times New Roman" w:eastAsia="Times New Roman" w:hAnsi="Times New Roman" w:cs="Times New Roman"/>
          <w:b/>
          <w:bCs/>
          <w:sz w:val="24"/>
          <w:szCs w:val="24"/>
        </w:rPr>
        <w:t xml:space="preserve"> </w:t>
      </w:r>
      <w:r w:rsidR="00640CF0" w:rsidRPr="00366117">
        <w:rPr>
          <w:rFonts w:ascii="Times New Roman" w:eastAsia="Times New Roman" w:hAnsi="Times New Roman" w:cs="Times New Roman"/>
          <w:sz w:val="24"/>
          <w:szCs w:val="24"/>
        </w:rPr>
        <w:t xml:space="preserve">In </w:t>
      </w:r>
      <w:r w:rsidR="00640CF0" w:rsidRPr="00366117">
        <w:rPr>
          <w:rFonts w:ascii="Times New Roman" w:eastAsia="Times New Roman" w:hAnsi="Times New Roman" w:cs="Times New Roman"/>
          <w:i/>
          <w:iCs/>
          <w:sz w:val="24"/>
          <w:szCs w:val="24"/>
        </w:rPr>
        <w:t>Struct. Chem.</w:t>
      </w:r>
      <w:r w:rsidR="00640CF0" w:rsidRPr="00366117">
        <w:rPr>
          <w:rFonts w:ascii="Times New Roman" w:eastAsia="Times New Roman" w:hAnsi="Times New Roman" w:cs="Times New Roman"/>
          <w:sz w:val="24"/>
          <w:szCs w:val="24"/>
        </w:rPr>
        <w:t xml:space="preserve">, Teli, Patel, and Chhabria (2022) delve into the structural chemistry of organic compounds. The paper examines how modifications to the chemical structures of specific compounds can affect their properties and </w:t>
      </w:r>
      <w:r w:rsidR="00640CF0" w:rsidRPr="00366117">
        <w:rPr>
          <w:rFonts w:ascii="Times New Roman" w:eastAsia="Times New Roman" w:hAnsi="Times New Roman" w:cs="Times New Roman"/>
          <w:sz w:val="24"/>
          <w:szCs w:val="24"/>
        </w:rPr>
        <w:lastRenderedPageBreak/>
        <w:t>functionalities. This research provides valuable insights for the design of new molecules with tailored characteristics, enhancing their potential in various applications, from drug discovery to industrial uses.</w:t>
      </w:r>
    </w:p>
    <w:p w14:paraId="1A0D681A" w14:textId="77777777" w:rsidR="00366117" w:rsidRDefault="00366117" w:rsidP="00366117">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 </w:t>
      </w:r>
      <w:r w:rsidR="00640CF0" w:rsidRPr="00366117">
        <w:rPr>
          <w:rFonts w:ascii="Times New Roman" w:eastAsia="Times New Roman" w:hAnsi="Times New Roman" w:cs="Times New Roman"/>
          <w:b/>
          <w:bCs/>
          <w:sz w:val="24"/>
          <w:szCs w:val="24"/>
        </w:rPr>
        <w:t xml:space="preserve">M. Ghufran, M. Ullah, H. A. Khan, S. Ghufran, M. Ayaz, M. Siddiq, S. Q. Abbas, S. S. u. Hassan, and S. </w:t>
      </w:r>
      <w:proofErr w:type="spellStart"/>
      <w:r w:rsidR="00640CF0" w:rsidRPr="00366117">
        <w:rPr>
          <w:rFonts w:ascii="Times New Roman" w:eastAsia="Times New Roman" w:hAnsi="Times New Roman" w:cs="Times New Roman"/>
          <w:b/>
          <w:bCs/>
          <w:sz w:val="24"/>
          <w:szCs w:val="24"/>
        </w:rPr>
        <w:t>Bungau</w:t>
      </w:r>
      <w:proofErr w:type="spellEnd"/>
      <w:r w:rsidR="00640CF0" w:rsidRPr="00366117">
        <w:rPr>
          <w:rFonts w:ascii="Times New Roman" w:eastAsia="Times New Roman" w:hAnsi="Times New Roman" w:cs="Times New Roman"/>
          <w:b/>
          <w:bCs/>
          <w:sz w:val="24"/>
          <w:szCs w:val="24"/>
        </w:rPr>
        <w:t>, 2023</w:t>
      </w:r>
      <w:r>
        <w:rPr>
          <w:rFonts w:ascii="Times New Roman" w:eastAsia="Times New Roman" w:hAnsi="Times New Roman" w:cs="Times New Roman"/>
          <w:sz w:val="24"/>
          <w:szCs w:val="24"/>
        </w:rPr>
        <w:t xml:space="preserve"> </w:t>
      </w:r>
      <w:proofErr w:type="spellStart"/>
      <w:r w:rsidR="00640CF0" w:rsidRPr="00366117">
        <w:rPr>
          <w:rFonts w:ascii="Times New Roman" w:eastAsia="Times New Roman" w:hAnsi="Times New Roman" w:cs="Times New Roman"/>
          <w:sz w:val="24"/>
          <w:szCs w:val="24"/>
        </w:rPr>
        <w:t>Ghufran</w:t>
      </w:r>
      <w:proofErr w:type="spellEnd"/>
      <w:r w:rsidR="00640CF0" w:rsidRPr="00366117">
        <w:rPr>
          <w:rFonts w:ascii="Times New Roman" w:eastAsia="Times New Roman" w:hAnsi="Times New Roman" w:cs="Times New Roman"/>
          <w:sz w:val="24"/>
          <w:szCs w:val="24"/>
        </w:rPr>
        <w:t xml:space="preserve"> et al., in their 2023 article published in </w:t>
      </w:r>
      <w:r w:rsidR="00640CF0" w:rsidRPr="00366117">
        <w:rPr>
          <w:rFonts w:ascii="Times New Roman" w:eastAsia="Times New Roman" w:hAnsi="Times New Roman" w:cs="Times New Roman"/>
          <w:i/>
          <w:iCs/>
          <w:sz w:val="24"/>
          <w:szCs w:val="24"/>
        </w:rPr>
        <w:t>Bioengineering</w:t>
      </w:r>
      <w:r w:rsidR="00640CF0" w:rsidRPr="00366117">
        <w:rPr>
          <w:rFonts w:ascii="Times New Roman" w:eastAsia="Times New Roman" w:hAnsi="Times New Roman" w:cs="Times New Roman"/>
          <w:sz w:val="24"/>
          <w:szCs w:val="24"/>
        </w:rPr>
        <w:t>, explore advancements in bioengineering, particularly focusing on the development of novel compounds with therapeutic potential. Their research contributes to the design of bioactive molecules, with a special emphasis on diseases that present complex treatment challenges. The authors’ work underscores the growing importance of bioengineering in the development of more effective and targeted therapies for a range of medical conditions.</w:t>
      </w:r>
    </w:p>
    <w:p w14:paraId="0F5F681E" w14:textId="77777777" w:rsidR="00366117" w:rsidRDefault="00366117" w:rsidP="00366117">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 </w:t>
      </w:r>
      <w:r w:rsidR="00640CF0" w:rsidRPr="00366117">
        <w:rPr>
          <w:rFonts w:ascii="Times New Roman" w:eastAsia="Times New Roman" w:hAnsi="Times New Roman" w:cs="Times New Roman"/>
          <w:b/>
          <w:bCs/>
          <w:sz w:val="24"/>
          <w:szCs w:val="24"/>
        </w:rPr>
        <w:t>K. Tian, X. Yu, T. Zhao, Y. Feng, Z. Cao, C. Wang, Y. Hu, X. Chen, D. Hu, and X. Tian, 2007</w:t>
      </w:r>
      <w:r w:rsidR="00640CF0" w:rsidRPr="00366117">
        <w:rPr>
          <w:rFonts w:ascii="Times New Roman" w:eastAsia="Times New Roman" w:hAnsi="Times New Roman" w:cs="Times New Roman"/>
          <w:sz w:val="24"/>
          <w:szCs w:val="24"/>
        </w:rPr>
        <w:t xml:space="preserve">Tian and colleagues, in their 2007 publication in </w:t>
      </w:r>
      <w:proofErr w:type="spellStart"/>
      <w:r w:rsidR="00640CF0" w:rsidRPr="00366117">
        <w:rPr>
          <w:rFonts w:ascii="Times New Roman" w:eastAsia="Times New Roman" w:hAnsi="Times New Roman" w:cs="Times New Roman"/>
          <w:i/>
          <w:iCs/>
          <w:sz w:val="24"/>
          <w:szCs w:val="24"/>
        </w:rPr>
        <w:t>PLoS</w:t>
      </w:r>
      <w:proofErr w:type="spellEnd"/>
      <w:r w:rsidR="00640CF0" w:rsidRPr="00366117">
        <w:rPr>
          <w:rFonts w:ascii="Times New Roman" w:eastAsia="Times New Roman" w:hAnsi="Times New Roman" w:cs="Times New Roman"/>
          <w:i/>
          <w:iCs/>
          <w:sz w:val="24"/>
          <w:szCs w:val="24"/>
        </w:rPr>
        <w:t xml:space="preserve"> ONE</w:t>
      </w:r>
      <w:r w:rsidR="00640CF0" w:rsidRPr="00366117">
        <w:rPr>
          <w:rFonts w:ascii="Times New Roman" w:eastAsia="Times New Roman" w:hAnsi="Times New Roman" w:cs="Times New Roman"/>
          <w:sz w:val="24"/>
          <w:szCs w:val="24"/>
        </w:rPr>
        <w:t>, investigate viral mechanisms and the potential therapeutic targets for viral infections, particularly in respiratory diseases. Their study is an early exploration of antiviral mechanisms, laying the groundwork for future research into targeted therapies for viral diseases.</w:t>
      </w:r>
    </w:p>
    <w:p w14:paraId="5A2A02FD" w14:textId="77777777" w:rsidR="00366117" w:rsidRDefault="00366117" w:rsidP="00366117">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 </w:t>
      </w:r>
      <w:r w:rsidR="00640CF0" w:rsidRPr="00366117">
        <w:rPr>
          <w:rFonts w:ascii="Times New Roman" w:eastAsia="Times New Roman" w:hAnsi="Times New Roman" w:cs="Times New Roman"/>
          <w:b/>
          <w:bCs/>
          <w:sz w:val="24"/>
          <w:szCs w:val="24"/>
        </w:rPr>
        <w:t>R. A. Pascal Jr and D. M. Ho, 1993</w:t>
      </w:r>
      <w:r w:rsidR="00945BAC" w:rsidRPr="00366117">
        <w:rPr>
          <w:rFonts w:ascii="Times New Roman" w:eastAsia="Times New Roman" w:hAnsi="Times New Roman" w:cs="Times New Roman"/>
          <w:b/>
          <w:bCs/>
          <w:sz w:val="24"/>
          <w:szCs w:val="24"/>
        </w:rPr>
        <w:t xml:space="preserve"> </w:t>
      </w:r>
      <w:r w:rsidR="00640CF0" w:rsidRPr="00366117">
        <w:rPr>
          <w:rFonts w:ascii="Times New Roman" w:eastAsia="Times New Roman" w:hAnsi="Times New Roman" w:cs="Times New Roman"/>
          <w:sz w:val="24"/>
          <w:szCs w:val="24"/>
        </w:rPr>
        <w:t xml:space="preserve">In their 1993 publication in </w:t>
      </w:r>
      <w:r w:rsidR="00640CF0" w:rsidRPr="00366117">
        <w:rPr>
          <w:rFonts w:ascii="Times New Roman" w:eastAsia="Times New Roman" w:hAnsi="Times New Roman" w:cs="Times New Roman"/>
          <w:i/>
          <w:iCs/>
          <w:sz w:val="24"/>
          <w:szCs w:val="24"/>
        </w:rPr>
        <w:t>J. Am. Chem. Soc.</w:t>
      </w:r>
      <w:r w:rsidR="00640CF0" w:rsidRPr="00366117">
        <w:rPr>
          <w:rFonts w:ascii="Times New Roman" w:eastAsia="Times New Roman" w:hAnsi="Times New Roman" w:cs="Times New Roman"/>
          <w:sz w:val="24"/>
          <w:szCs w:val="24"/>
        </w:rPr>
        <w:t>, Pascal and Ho examine molecular interactions in the context of synthetic chemistry. The study focuses on the design of compounds that have potential biological activity, providing a foundation for the development of therapeutic agents through the manipulation of molecular structures. Their work significantly advanced the field of medicinal chemistry, particularly in relation to synthetic drug discovery.</w:t>
      </w:r>
      <w:r w:rsidR="00640CF0" w:rsidRPr="00366117">
        <w:rPr>
          <w:rFonts w:ascii="Times New Roman" w:eastAsia="Times New Roman" w:hAnsi="Times New Roman" w:cs="Times New Roman"/>
          <w:sz w:val="24"/>
          <w:szCs w:val="24"/>
        </w:rPr>
        <w:br/>
      </w:r>
    </w:p>
    <w:p w14:paraId="18C197AD" w14:textId="77777777" w:rsidR="00366117" w:rsidRDefault="00366117" w:rsidP="00366117">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 </w:t>
      </w:r>
      <w:r w:rsidR="00640CF0" w:rsidRPr="00366117">
        <w:rPr>
          <w:rFonts w:ascii="Times New Roman" w:eastAsia="Times New Roman" w:hAnsi="Times New Roman" w:cs="Times New Roman"/>
          <w:b/>
          <w:bCs/>
          <w:sz w:val="24"/>
          <w:szCs w:val="24"/>
        </w:rPr>
        <w:t xml:space="preserve">A. Carta, I. Briguglio, S. </w:t>
      </w:r>
      <w:proofErr w:type="spellStart"/>
      <w:r w:rsidR="00640CF0" w:rsidRPr="00366117">
        <w:rPr>
          <w:rFonts w:ascii="Times New Roman" w:eastAsia="Times New Roman" w:hAnsi="Times New Roman" w:cs="Times New Roman"/>
          <w:b/>
          <w:bCs/>
          <w:sz w:val="24"/>
          <w:szCs w:val="24"/>
        </w:rPr>
        <w:t>Piras</w:t>
      </w:r>
      <w:proofErr w:type="spellEnd"/>
      <w:r w:rsidR="00640CF0" w:rsidRPr="00366117">
        <w:rPr>
          <w:rFonts w:ascii="Times New Roman" w:eastAsia="Times New Roman" w:hAnsi="Times New Roman" w:cs="Times New Roman"/>
          <w:b/>
          <w:bCs/>
          <w:sz w:val="24"/>
          <w:szCs w:val="24"/>
        </w:rPr>
        <w:t xml:space="preserve">, P. Corona, G. </w:t>
      </w:r>
      <w:proofErr w:type="spellStart"/>
      <w:r w:rsidR="00640CF0" w:rsidRPr="00366117">
        <w:rPr>
          <w:rFonts w:ascii="Times New Roman" w:eastAsia="Times New Roman" w:hAnsi="Times New Roman" w:cs="Times New Roman"/>
          <w:b/>
          <w:bCs/>
          <w:sz w:val="24"/>
          <w:szCs w:val="24"/>
        </w:rPr>
        <w:t>Boatto</w:t>
      </w:r>
      <w:proofErr w:type="spellEnd"/>
      <w:r w:rsidR="00640CF0" w:rsidRPr="00366117">
        <w:rPr>
          <w:rFonts w:ascii="Times New Roman" w:eastAsia="Times New Roman" w:hAnsi="Times New Roman" w:cs="Times New Roman"/>
          <w:b/>
          <w:bCs/>
          <w:sz w:val="24"/>
          <w:szCs w:val="24"/>
        </w:rPr>
        <w:t xml:space="preserve">, M. Nieddu, P. </w:t>
      </w:r>
      <w:proofErr w:type="spellStart"/>
      <w:r w:rsidR="00640CF0" w:rsidRPr="00366117">
        <w:rPr>
          <w:rFonts w:ascii="Times New Roman" w:eastAsia="Times New Roman" w:hAnsi="Times New Roman" w:cs="Times New Roman"/>
          <w:b/>
          <w:bCs/>
          <w:sz w:val="24"/>
          <w:szCs w:val="24"/>
        </w:rPr>
        <w:t>Giunchedi</w:t>
      </w:r>
      <w:proofErr w:type="spellEnd"/>
      <w:r w:rsidR="00640CF0" w:rsidRPr="00366117">
        <w:rPr>
          <w:rFonts w:ascii="Times New Roman" w:eastAsia="Times New Roman" w:hAnsi="Times New Roman" w:cs="Times New Roman"/>
          <w:b/>
          <w:bCs/>
          <w:sz w:val="24"/>
          <w:szCs w:val="24"/>
        </w:rPr>
        <w:t>, M. E. Marongiu, G. Giliberti, and F. Iuliano, 2011</w:t>
      </w:r>
      <w:r w:rsidR="00640CF0" w:rsidRPr="00366117">
        <w:rPr>
          <w:rFonts w:ascii="Times New Roman" w:eastAsia="Times New Roman" w:hAnsi="Times New Roman" w:cs="Times New Roman"/>
          <w:sz w:val="24"/>
          <w:szCs w:val="24"/>
        </w:rPr>
        <w:br/>
        <w:t xml:space="preserve">In </w:t>
      </w:r>
      <w:proofErr w:type="spellStart"/>
      <w:r w:rsidR="00640CF0" w:rsidRPr="00366117">
        <w:rPr>
          <w:rFonts w:ascii="Times New Roman" w:eastAsia="Times New Roman" w:hAnsi="Times New Roman" w:cs="Times New Roman"/>
          <w:i/>
          <w:iCs/>
          <w:sz w:val="24"/>
          <w:szCs w:val="24"/>
        </w:rPr>
        <w:t>Bioorg</w:t>
      </w:r>
      <w:proofErr w:type="spellEnd"/>
      <w:r w:rsidR="00640CF0" w:rsidRPr="00366117">
        <w:rPr>
          <w:rFonts w:ascii="Times New Roman" w:eastAsia="Times New Roman" w:hAnsi="Times New Roman" w:cs="Times New Roman"/>
          <w:i/>
          <w:iCs/>
          <w:sz w:val="24"/>
          <w:szCs w:val="24"/>
        </w:rPr>
        <w:t>. Med. Chem.</w:t>
      </w:r>
      <w:r w:rsidR="00640CF0" w:rsidRPr="00366117">
        <w:rPr>
          <w:rFonts w:ascii="Times New Roman" w:eastAsia="Times New Roman" w:hAnsi="Times New Roman" w:cs="Times New Roman"/>
          <w:sz w:val="24"/>
          <w:szCs w:val="24"/>
        </w:rPr>
        <w:t xml:space="preserve">, Carta et al. (2011) examine the bioactivity of chemical compounds, with a focus on their medicinal chemistry applications. The study identifies new compounds with significant therapeutic potential, including anticancer, antiviral, and anti-inflammatory activities. </w:t>
      </w:r>
      <w:r w:rsidR="00640CF0" w:rsidRPr="00366117">
        <w:rPr>
          <w:rFonts w:ascii="Times New Roman" w:eastAsia="Times New Roman" w:hAnsi="Times New Roman" w:cs="Times New Roman"/>
          <w:sz w:val="24"/>
          <w:szCs w:val="24"/>
        </w:rPr>
        <w:lastRenderedPageBreak/>
        <w:t>Their work provides important contributions to the understanding of bioorganic chemistry and its practical applications in drug development.</w:t>
      </w:r>
    </w:p>
    <w:p w14:paraId="55E493AD" w14:textId="77777777" w:rsidR="00640CF0" w:rsidRPr="00366117" w:rsidRDefault="00366117" w:rsidP="00366117">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 </w:t>
      </w:r>
      <w:r w:rsidR="00640CF0" w:rsidRPr="00366117">
        <w:rPr>
          <w:rFonts w:ascii="Times New Roman" w:eastAsia="Times New Roman" w:hAnsi="Times New Roman" w:cs="Times New Roman"/>
          <w:b/>
          <w:bCs/>
          <w:sz w:val="24"/>
          <w:szCs w:val="24"/>
        </w:rPr>
        <w:t xml:space="preserve"> M. Akhavan, Z. Esam, A. </w:t>
      </w:r>
      <w:proofErr w:type="spellStart"/>
      <w:r w:rsidR="00640CF0" w:rsidRPr="00366117">
        <w:rPr>
          <w:rFonts w:ascii="Times New Roman" w:eastAsia="Times New Roman" w:hAnsi="Times New Roman" w:cs="Times New Roman"/>
          <w:b/>
          <w:bCs/>
          <w:sz w:val="24"/>
          <w:szCs w:val="24"/>
        </w:rPr>
        <w:t>Mirshafa</w:t>
      </w:r>
      <w:proofErr w:type="spellEnd"/>
      <w:r w:rsidR="00640CF0" w:rsidRPr="00366117">
        <w:rPr>
          <w:rFonts w:ascii="Times New Roman" w:eastAsia="Times New Roman" w:hAnsi="Times New Roman" w:cs="Times New Roman"/>
          <w:b/>
          <w:bCs/>
          <w:sz w:val="24"/>
          <w:szCs w:val="24"/>
        </w:rPr>
        <w:t xml:space="preserve">, M. Lotfi, S. Pourmand, F. </w:t>
      </w:r>
      <w:proofErr w:type="spellStart"/>
      <w:r w:rsidR="00640CF0" w:rsidRPr="00366117">
        <w:rPr>
          <w:rFonts w:ascii="Times New Roman" w:eastAsia="Times New Roman" w:hAnsi="Times New Roman" w:cs="Times New Roman"/>
          <w:b/>
          <w:bCs/>
          <w:sz w:val="24"/>
          <w:szCs w:val="24"/>
        </w:rPr>
        <w:t>Ashori</w:t>
      </w:r>
      <w:proofErr w:type="spellEnd"/>
      <w:r w:rsidR="00640CF0" w:rsidRPr="00366117">
        <w:rPr>
          <w:rFonts w:ascii="Times New Roman" w:eastAsia="Times New Roman" w:hAnsi="Times New Roman" w:cs="Times New Roman"/>
          <w:b/>
          <w:bCs/>
          <w:sz w:val="24"/>
          <w:szCs w:val="24"/>
        </w:rPr>
        <w:t xml:space="preserve">, M. Rabani, G. </w:t>
      </w:r>
      <w:proofErr w:type="spellStart"/>
      <w:r w:rsidR="00640CF0" w:rsidRPr="00366117">
        <w:rPr>
          <w:rFonts w:ascii="Times New Roman" w:eastAsia="Times New Roman" w:hAnsi="Times New Roman" w:cs="Times New Roman"/>
          <w:b/>
          <w:bCs/>
          <w:sz w:val="24"/>
          <w:szCs w:val="24"/>
        </w:rPr>
        <w:t>Ekbatani</w:t>
      </w:r>
      <w:proofErr w:type="spellEnd"/>
      <w:r w:rsidR="00640CF0" w:rsidRPr="00366117">
        <w:rPr>
          <w:rFonts w:ascii="Times New Roman" w:eastAsia="Times New Roman" w:hAnsi="Times New Roman" w:cs="Times New Roman"/>
          <w:b/>
          <w:bCs/>
          <w:sz w:val="24"/>
          <w:szCs w:val="24"/>
        </w:rPr>
        <w:t xml:space="preserve">, S. </w:t>
      </w:r>
      <w:proofErr w:type="spellStart"/>
      <w:r w:rsidR="00640CF0" w:rsidRPr="00366117">
        <w:rPr>
          <w:rFonts w:ascii="Times New Roman" w:eastAsia="Times New Roman" w:hAnsi="Times New Roman" w:cs="Times New Roman"/>
          <w:b/>
          <w:bCs/>
          <w:sz w:val="24"/>
          <w:szCs w:val="24"/>
        </w:rPr>
        <w:t>Tourani</w:t>
      </w:r>
      <w:proofErr w:type="spellEnd"/>
      <w:r w:rsidR="00640CF0" w:rsidRPr="00366117">
        <w:rPr>
          <w:rFonts w:ascii="Times New Roman" w:eastAsia="Times New Roman" w:hAnsi="Times New Roman" w:cs="Times New Roman"/>
          <w:b/>
          <w:bCs/>
          <w:sz w:val="24"/>
          <w:szCs w:val="24"/>
        </w:rPr>
        <w:t>, and R. Beheshti, 2024</w:t>
      </w:r>
      <w:r w:rsidR="00640CF0" w:rsidRPr="00366117">
        <w:rPr>
          <w:rFonts w:ascii="Times New Roman" w:eastAsia="Times New Roman" w:hAnsi="Times New Roman" w:cs="Times New Roman"/>
          <w:sz w:val="24"/>
          <w:szCs w:val="24"/>
        </w:rPr>
        <w:br/>
        <w:t xml:space="preserve">Akhavan et al. (2024) in </w:t>
      </w:r>
      <w:r w:rsidR="00640CF0" w:rsidRPr="00366117">
        <w:rPr>
          <w:rFonts w:ascii="Times New Roman" w:eastAsia="Times New Roman" w:hAnsi="Times New Roman" w:cs="Times New Roman"/>
          <w:i/>
          <w:iCs/>
          <w:sz w:val="24"/>
          <w:szCs w:val="24"/>
        </w:rPr>
        <w:t>RSC Adv.</w:t>
      </w:r>
      <w:r w:rsidR="00640CF0" w:rsidRPr="00366117">
        <w:rPr>
          <w:rFonts w:ascii="Times New Roman" w:eastAsia="Times New Roman" w:hAnsi="Times New Roman" w:cs="Times New Roman"/>
          <w:sz w:val="24"/>
          <w:szCs w:val="24"/>
        </w:rPr>
        <w:t xml:space="preserve"> provide a comprehensive review on the synthesis, properties, and applications of chemical compounds, with a focus on materials science and bioengineering. The paper explores the properties of various compounds and their application in solving real-world problems, particularly in the context of sustainable materials and innovative technologies.</w:t>
      </w:r>
      <w:r w:rsidR="00945BAC" w:rsidRPr="00366117">
        <w:rPr>
          <w:rFonts w:ascii="Times New Roman" w:eastAsia="Times New Roman" w:hAnsi="Times New Roman" w:cs="Times New Roman"/>
          <w:sz w:val="24"/>
          <w:szCs w:val="24"/>
        </w:rPr>
        <w:t xml:space="preserve"> </w:t>
      </w:r>
      <w:r w:rsidR="00640CF0" w:rsidRPr="00366117">
        <w:rPr>
          <w:rFonts w:ascii="Times New Roman" w:eastAsia="Times New Roman" w:hAnsi="Times New Roman" w:cs="Times New Roman"/>
          <w:sz w:val="24"/>
          <w:szCs w:val="24"/>
        </w:rPr>
        <w:t>This combined review provides an overview of all the authors, their research articles, and their contributions to their respective fields.</w:t>
      </w:r>
    </w:p>
    <w:p w14:paraId="3D0226CB" w14:textId="77777777" w:rsidR="00640CF0" w:rsidRDefault="00640CF0" w:rsidP="00945BAC">
      <w:pPr>
        <w:spacing w:line="360" w:lineRule="auto"/>
        <w:jc w:val="both"/>
        <w:rPr>
          <w:rFonts w:ascii="Times New Roman" w:hAnsi="Times New Roman" w:cs="Times New Roman"/>
          <w:sz w:val="24"/>
        </w:rPr>
      </w:pPr>
    </w:p>
    <w:p w14:paraId="16971683" w14:textId="77777777" w:rsidR="00945BAC" w:rsidRDefault="00945BAC" w:rsidP="00945BAC">
      <w:pPr>
        <w:pStyle w:val="NormalWeb"/>
      </w:pPr>
      <w:r>
        <w:t xml:space="preserve">                             </w:t>
      </w:r>
      <w:r>
        <w:rPr>
          <w:noProof/>
        </w:rPr>
        <w:drawing>
          <wp:inline distT="0" distB="0" distL="0" distR="0" wp14:anchorId="544CF4E1" wp14:editId="275B2C5D">
            <wp:extent cx="4235336" cy="4514069"/>
            <wp:effectExtent l="19050" t="0" r="0" b="0"/>
            <wp:docPr id="43" name="Picture 43" descr="C:\Users\welcome\Desktop\d4ra04292a-f2_hi-re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C:\Users\welcome\Desktop\d4ra04292a-f2_hi-res.gif"/>
                    <pic:cNvPicPr>
                      <a:picLocks noChangeAspect="1" noChangeArrowheads="1"/>
                    </pic:cNvPicPr>
                  </pic:nvPicPr>
                  <pic:blipFill>
                    <a:blip r:embed="rId9"/>
                    <a:srcRect/>
                    <a:stretch>
                      <a:fillRect/>
                    </a:stretch>
                  </pic:blipFill>
                  <pic:spPr bwMode="auto">
                    <a:xfrm>
                      <a:off x="0" y="0"/>
                      <a:ext cx="4238102" cy="4517017"/>
                    </a:xfrm>
                    <a:prstGeom prst="rect">
                      <a:avLst/>
                    </a:prstGeom>
                    <a:noFill/>
                    <a:ln w="9525">
                      <a:noFill/>
                      <a:miter lim="800000"/>
                      <a:headEnd/>
                      <a:tailEnd/>
                    </a:ln>
                  </pic:spPr>
                </pic:pic>
              </a:graphicData>
            </a:graphic>
          </wp:inline>
        </w:drawing>
      </w:r>
    </w:p>
    <w:p w14:paraId="3D474E1F" w14:textId="1142A877" w:rsidR="00640CF0" w:rsidRDefault="00945BAC" w:rsidP="00945BAC">
      <w:pPr>
        <w:jc w:val="center"/>
        <w:rPr>
          <w:rFonts w:ascii="Times New Roman" w:hAnsi="Times New Roman" w:cs="Times New Roman"/>
          <w:b/>
        </w:rPr>
      </w:pPr>
      <w:r w:rsidRPr="00945BAC">
        <w:rPr>
          <w:rFonts w:ascii="Arial" w:hAnsi="Arial" w:cs="Arial"/>
          <w:b/>
          <w:bCs/>
          <w:sz w:val="20"/>
          <w:shd w:val="clear" w:color="auto" w:fill="FFFFFF"/>
        </w:rPr>
        <w:lastRenderedPageBreak/>
        <w:t xml:space="preserve">Fig. </w:t>
      </w:r>
      <w:r w:rsidR="00EB0963">
        <w:rPr>
          <w:rFonts w:ascii="Arial" w:hAnsi="Arial" w:cs="Arial"/>
          <w:b/>
          <w:bCs/>
          <w:sz w:val="20"/>
          <w:shd w:val="clear" w:color="auto" w:fill="FFFFFF"/>
        </w:rPr>
        <w:t>3</w:t>
      </w:r>
      <w:r w:rsidRPr="00945BAC">
        <w:rPr>
          <w:rFonts w:ascii="Arial" w:hAnsi="Arial" w:cs="Arial"/>
          <w:b/>
          <w:bCs/>
          <w:sz w:val="20"/>
          <w:shd w:val="clear" w:color="auto" w:fill="FFFFFF"/>
        </w:rPr>
        <w:t> </w:t>
      </w:r>
      <w:r w:rsidRPr="00945BAC">
        <w:rPr>
          <w:rStyle w:val="graphictitle"/>
          <w:rFonts w:ascii="Arial" w:hAnsi="Arial" w:cs="Arial"/>
          <w:b/>
          <w:sz w:val="20"/>
          <w:shd w:val="clear" w:color="auto" w:fill="FFFFFF"/>
        </w:rPr>
        <w:t xml:space="preserve">The final products are derived from 2-piperazinyl quinoxaline as the core scaffold, attached to the </w:t>
      </w:r>
      <w:proofErr w:type="spellStart"/>
      <w:r w:rsidRPr="00945BAC">
        <w:rPr>
          <w:rStyle w:val="graphictitle"/>
          <w:rFonts w:ascii="Arial" w:hAnsi="Arial" w:cs="Arial"/>
          <w:b/>
          <w:sz w:val="20"/>
          <w:shd w:val="clear" w:color="auto" w:fill="FFFFFF"/>
        </w:rPr>
        <w:t>isatin</w:t>
      </w:r>
      <w:proofErr w:type="spellEnd"/>
      <w:r w:rsidRPr="00945BAC">
        <w:rPr>
          <w:rStyle w:val="graphictitle"/>
          <w:rFonts w:ascii="Arial" w:hAnsi="Arial" w:cs="Arial"/>
          <w:b/>
          <w:sz w:val="20"/>
          <w:shd w:val="clear" w:color="auto" w:fill="FFFFFF"/>
        </w:rPr>
        <w:t xml:space="preserve">-based Schiff bases of Metformin and/or </w:t>
      </w:r>
      <w:proofErr w:type="spellStart"/>
      <w:r w:rsidRPr="00945BAC">
        <w:rPr>
          <w:rStyle w:val="graphictitle"/>
          <w:rFonts w:ascii="Arial" w:hAnsi="Arial" w:cs="Arial"/>
          <w:b/>
          <w:sz w:val="20"/>
          <w:shd w:val="clear" w:color="auto" w:fill="FFFFFF"/>
        </w:rPr>
        <w:t>thio</w:t>
      </w:r>
      <w:proofErr w:type="spellEnd"/>
      <w:r w:rsidRPr="00945BAC">
        <w:rPr>
          <w:rStyle w:val="graphictitle"/>
          <w:rFonts w:ascii="Arial" w:hAnsi="Arial" w:cs="Arial"/>
          <w:b/>
          <w:sz w:val="20"/>
          <w:shd w:val="clear" w:color="auto" w:fill="FFFFFF"/>
        </w:rPr>
        <w:t>/</w:t>
      </w:r>
      <w:proofErr w:type="spellStart"/>
      <w:r w:rsidRPr="00945BAC">
        <w:rPr>
          <w:rStyle w:val="graphictitle"/>
          <w:rFonts w:ascii="Arial" w:hAnsi="Arial" w:cs="Arial"/>
          <w:b/>
          <w:sz w:val="20"/>
          <w:shd w:val="clear" w:color="auto" w:fill="FFFFFF"/>
        </w:rPr>
        <w:t>semicarbazones</w:t>
      </w:r>
      <w:proofErr w:type="spellEnd"/>
      <w:r w:rsidRPr="00945BAC">
        <w:rPr>
          <w:rStyle w:val="graphictitle"/>
          <w:rFonts w:ascii="Arial" w:hAnsi="Arial" w:cs="Arial"/>
          <w:b/>
          <w:sz w:val="20"/>
          <w:shd w:val="clear" w:color="auto" w:fill="FFFFFF"/>
        </w:rPr>
        <w:t>.</w:t>
      </w:r>
    </w:p>
    <w:p w14:paraId="738CCD61" w14:textId="77777777" w:rsidR="00945BAC" w:rsidRDefault="00945BAC" w:rsidP="00945BAC">
      <w:pPr>
        <w:jc w:val="center"/>
        <w:rPr>
          <w:rFonts w:ascii="Times New Roman" w:hAnsi="Times New Roman" w:cs="Times New Roman"/>
          <w:b/>
        </w:rPr>
      </w:pPr>
    </w:p>
    <w:p w14:paraId="7BB0056F" w14:textId="77777777" w:rsidR="00945BAC" w:rsidRDefault="00945BAC" w:rsidP="00945BAC">
      <w:pPr>
        <w:jc w:val="center"/>
        <w:rPr>
          <w:rFonts w:ascii="Times New Roman" w:hAnsi="Times New Roman" w:cs="Times New Roman"/>
          <w:b/>
        </w:rPr>
      </w:pPr>
    </w:p>
    <w:p w14:paraId="2ACD75A0" w14:textId="77777777" w:rsidR="0004116B" w:rsidRDefault="003073C3" w:rsidP="0004116B">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3</w:t>
      </w:r>
      <w:r w:rsidR="00945BAC" w:rsidRPr="00945BAC">
        <w:rPr>
          <w:rFonts w:ascii="Times New Roman" w:eastAsia="Times New Roman" w:hAnsi="Times New Roman" w:cs="Times New Roman"/>
          <w:b/>
          <w:bCs/>
          <w:sz w:val="24"/>
          <w:szCs w:val="24"/>
        </w:rPr>
        <w:t>.1. Synthesis of Quinoxaline Derivatives</w:t>
      </w:r>
    </w:p>
    <w:p w14:paraId="2726502C" w14:textId="77777777" w:rsidR="00366117" w:rsidRPr="00366117" w:rsidRDefault="00945BAC" w:rsidP="0004116B">
      <w:pPr>
        <w:spacing w:before="100" w:beforeAutospacing="1" w:after="100" w:afterAutospacing="1" w:line="360" w:lineRule="auto"/>
        <w:jc w:val="both"/>
        <w:rPr>
          <w:rFonts w:ascii="Times New Roman" w:eastAsia="Times New Roman" w:hAnsi="Times New Roman" w:cs="Times New Roman"/>
          <w:b/>
          <w:bCs/>
          <w:sz w:val="28"/>
          <w:szCs w:val="24"/>
        </w:rPr>
      </w:pPr>
      <w:r w:rsidRPr="00366117">
        <w:rPr>
          <w:rFonts w:ascii="Times New Roman" w:eastAsia="Times New Roman" w:hAnsi="Times New Roman" w:cs="Times New Roman"/>
          <w:sz w:val="28"/>
          <w:szCs w:val="24"/>
        </w:rPr>
        <w:br/>
      </w:r>
      <w:r w:rsidR="00366117" w:rsidRPr="00366117">
        <w:rPr>
          <w:rFonts w:ascii="Times New Roman" w:hAnsi="Times New Roman" w:cs="Times New Roman"/>
          <w:b/>
          <w:bCs/>
          <w:sz w:val="24"/>
        </w:rPr>
        <w:t>Quinoxaline</w:t>
      </w:r>
      <w:r w:rsidR="00366117" w:rsidRPr="00366117">
        <w:rPr>
          <w:rFonts w:ascii="Times New Roman" w:hAnsi="Times New Roman" w:cs="Times New Roman"/>
          <w:sz w:val="24"/>
          <w:shd w:val="clear" w:color="auto" w:fill="FFFFFF"/>
        </w:rPr>
        <w:t xml:space="preserve"> derivatives were synthesized through a multi-step synthetic </w:t>
      </w:r>
      <w:r w:rsidR="00366117" w:rsidRPr="00366117">
        <w:rPr>
          <w:rFonts w:ascii="Times New Roman" w:hAnsi="Times New Roman" w:cs="Times New Roman"/>
          <w:b/>
          <w:bCs/>
          <w:sz w:val="24"/>
        </w:rPr>
        <w:t>procedure.</w:t>
      </w:r>
      <w:r w:rsidR="00366117" w:rsidRPr="00366117">
        <w:rPr>
          <w:rFonts w:ascii="Times New Roman" w:hAnsi="Times New Roman" w:cs="Times New Roman"/>
          <w:sz w:val="24"/>
          <w:shd w:val="clear" w:color="auto" w:fill="FFFFFF"/>
        </w:rPr>
        <w:t xml:space="preserve"> </w:t>
      </w:r>
      <w:r w:rsidR="00366117" w:rsidRPr="00366117">
        <w:rPr>
          <w:rFonts w:ascii="Times New Roman" w:hAnsi="Times New Roman" w:cs="Times New Roman"/>
          <w:b/>
          <w:bCs/>
          <w:sz w:val="24"/>
        </w:rPr>
        <w:t>In</w:t>
      </w:r>
      <w:r w:rsidR="00366117" w:rsidRPr="00366117">
        <w:rPr>
          <w:rFonts w:ascii="Times New Roman" w:hAnsi="Times New Roman" w:cs="Times New Roman"/>
          <w:sz w:val="24"/>
          <w:shd w:val="clear" w:color="auto" w:fill="FFFFFF"/>
        </w:rPr>
        <w:t xml:space="preserve"> </w:t>
      </w:r>
      <w:r w:rsidR="00366117" w:rsidRPr="00366117">
        <w:rPr>
          <w:rFonts w:ascii="Times New Roman" w:hAnsi="Times New Roman" w:cs="Times New Roman"/>
          <w:b/>
          <w:bCs/>
          <w:sz w:val="24"/>
        </w:rPr>
        <w:t>this</w:t>
      </w:r>
      <w:r w:rsidR="00366117" w:rsidRPr="00366117">
        <w:rPr>
          <w:rFonts w:ascii="Times New Roman" w:hAnsi="Times New Roman" w:cs="Times New Roman"/>
          <w:sz w:val="24"/>
          <w:shd w:val="clear" w:color="auto" w:fill="FFFFFF"/>
        </w:rPr>
        <w:t xml:space="preserve"> </w:t>
      </w:r>
      <w:r w:rsidR="00366117" w:rsidRPr="00366117">
        <w:rPr>
          <w:rFonts w:ascii="Times New Roman" w:hAnsi="Times New Roman" w:cs="Times New Roman"/>
          <w:b/>
          <w:bCs/>
          <w:sz w:val="24"/>
        </w:rPr>
        <w:t>method,</w:t>
      </w:r>
      <w:r w:rsidR="00366117" w:rsidRPr="00366117">
        <w:rPr>
          <w:rFonts w:ascii="Times New Roman" w:hAnsi="Times New Roman" w:cs="Times New Roman"/>
          <w:sz w:val="24"/>
          <w:shd w:val="clear" w:color="auto" w:fill="FFFFFF"/>
        </w:rPr>
        <w:t xml:space="preserve"> </w:t>
      </w:r>
      <w:r w:rsidR="00366117" w:rsidRPr="00366117">
        <w:rPr>
          <w:rFonts w:ascii="Times New Roman" w:hAnsi="Times New Roman" w:cs="Times New Roman"/>
          <w:b/>
          <w:bCs/>
          <w:sz w:val="24"/>
        </w:rPr>
        <w:t>appropriate</w:t>
      </w:r>
      <w:r w:rsidR="00366117" w:rsidRPr="00366117">
        <w:rPr>
          <w:rFonts w:ascii="Times New Roman" w:hAnsi="Times New Roman" w:cs="Times New Roman"/>
          <w:sz w:val="24"/>
          <w:shd w:val="clear" w:color="auto" w:fill="FFFFFF"/>
        </w:rPr>
        <w:t xml:space="preserve"> starting materials such as 1,2-diamines and </w:t>
      </w:r>
      <w:proofErr w:type="gramStart"/>
      <w:r w:rsidR="00366117" w:rsidRPr="00366117">
        <w:rPr>
          <w:rFonts w:ascii="Times New Roman" w:hAnsi="Times New Roman" w:cs="Times New Roman"/>
          <w:sz w:val="24"/>
          <w:shd w:val="clear" w:color="auto" w:fill="FFFFFF"/>
        </w:rPr>
        <w:t>α,β</w:t>
      </w:r>
      <w:proofErr w:type="gramEnd"/>
      <w:r w:rsidR="00366117" w:rsidRPr="00366117">
        <w:rPr>
          <w:rFonts w:ascii="Times New Roman" w:hAnsi="Times New Roman" w:cs="Times New Roman"/>
          <w:sz w:val="24"/>
          <w:shd w:val="clear" w:color="auto" w:fill="FFFFFF"/>
        </w:rPr>
        <w:t xml:space="preserve">-unsaturated carbonyl </w:t>
      </w:r>
      <w:r w:rsidR="00366117" w:rsidRPr="00366117">
        <w:rPr>
          <w:rFonts w:ascii="Times New Roman" w:hAnsi="Times New Roman" w:cs="Times New Roman"/>
          <w:b/>
          <w:bCs/>
          <w:sz w:val="24"/>
        </w:rPr>
        <w:t>compounds</w:t>
      </w:r>
      <w:r w:rsidR="00366117" w:rsidRPr="00366117">
        <w:rPr>
          <w:rFonts w:ascii="Times New Roman" w:hAnsi="Times New Roman" w:cs="Times New Roman"/>
          <w:sz w:val="24"/>
          <w:shd w:val="clear" w:color="auto" w:fill="FFFFFF"/>
        </w:rPr>
        <w:t xml:space="preserve"> </w:t>
      </w:r>
      <w:r w:rsidR="00366117" w:rsidRPr="00366117">
        <w:rPr>
          <w:rFonts w:ascii="Times New Roman" w:hAnsi="Times New Roman" w:cs="Times New Roman"/>
          <w:b/>
          <w:bCs/>
          <w:sz w:val="24"/>
        </w:rPr>
        <w:t>were</w:t>
      </w:r>
      <w:r w:rsidR="00366117" w:rsidRPr="00366117">
        <w:rPr>
          <w:rFonts w:ascii="Times New Roman" w:hAnsi="Times New Roman" w:cs="Times New Roman"/>
          <w:sz w:val="24"/>
          <w:shd w:val="clear" w:color="auto" w:fill="FFFFFF"/>
        </w:rPr>
        <w:t xml:space="preserve"> </w:t>
      </w:r>
      <w:r w:rsidR="00366117" w:rsidRPr="00366117">
        <w:rPr>
          <w:rFonts w:ascii="Times New Roman" w:hAnsi="Times New Roman" w:cs="Times New Roman"/>
          <w:b/>
          <w:bCs/>
          <w:sz w:val="24"/>
        </w:rPr>
        <w:t>used.</w:t>
      </w:r>
      <w:r w:rsidR="00366117" w:rsidRPr="00366117">
        <w:rPr>
          <w:rFonts w:ascii="Times New Roman" w:hAnsi="Times New Roman" w:cs="Times New Roman"/>
          <w:sz w:val="24"/>
          <w:shd w:val="clear" w:color="auto" w:fill="FFFFFF"/>
        </w:rPr>
        <w:t xml:space="preserve"> </w:t>
      </w:r>
      <w:r w:rsidR="00366117" w:rsidRPr="00366117">
        <w:rPr>
          <w:rFonts w:ascii="Times New Roman" w:hAnsi="Times New Roman" w:cs="Times New Roman"/>
          <w:b/>
          <w:bCs/>
          <w:sz w:val="24"/>
        </w:rPr>
        <w:t>The</w:t>
      </w:r>
      <w:r w:rsidR="00366117" w:rsidRPr="00366117">
        <w:rPr>
          <w:rFonts w:ascii="Times New Roman" w:hAnsi="Times New Roman" w:cs="Times New Roman"/>
          <w:sz w:val="24"/>
          <w:shd w:val="clear" w:color="auto" w:fill="FFFFFF"/>
        </w:rPr>
        <w:t xml:space="preserve"> </w:t>
      </w:r>
      <w:r w:rsidR="00366117" w:rsidRPr="00366117">
        <w:rPr>
          <w:rFonts w:ascii="Times New Roman" w:hAnsi="Times New Roman" w:cs="Times New Roman"/>
          <w:b/>
          <w:bCs/>
          <w:sz w:val="24"/>
        </w:rPr>
        <w:t>reaction</w:t>
      </w:r>
      <w:r w:rsidR="00366117" w:rsidRPr="00366117">
        <w:rPr>
          <w:rFonts w:ascii="Times New Roman" w:hAnsi="Times New Roman" w:cs="Times New Roman"/>
          <w:sz w:val="24"/>
          <w:shd w:val="clear" w:color="auto" w:fill="FFFFFF"/>
        </w:rPr>
        <w:t xml:space="preserve"> </w:t>
      </w:r>
      <w:r w:rsidR="00366117" w:rsidRPr="00366117">
        <w:rPr>
          <w:rFonts w:ascii="Times New Roman" w:hAnsi="Times New Roman" w:cs="Times New Roman"/>
          <w:b/>
          <w:bCs/>
          <w:sz w:val="24"/>
        </w:rPr>
        <w:t>parameters</w:t>
      </w:r>
      <w:r w:rsidR="00366117" w:rsidRPr="00366117">
        <w:rPr>
          <w:rFonts w:ascii="Times New Roman" w:hAnsi="Times New Roman" w:cs="Times New Roman"/>
          <w:sz w:val="24"/>
          <w:shd w:val="clear" w:color="auto" w:fill="FFFFFF"/>
        </w:rPr>
        <w:t xml:space="preserve"> </w:t>
      </w:r>
      <w:r w:rsidR="00366117" w:rsidRPr="00366117">
        <w:rPr>
          <w:rFonts w:ascii="Times New Roman" w:hAnsi="Times New Roman" w:cs="Times New Roman"/>
          <w:b/>
          <w:bCs/>
          <w:sz w:val="24"/>
        </w:rPr>
        <w:t>were</w:t>
      </w:r>
      <w:r w:rsidR="00366117" w:rsidRPr="00366117">
        <w:rPr>
          <w:rFonts w:ascii="Times New Roman" w:hAnsi="Times New Roman" w:cs="Times New Roman"/>
          <w:sz w:val="24"/>
          <w:shd w:val="clear" w:color="auto" w:fill="FFFFFF"/>
        </w:rPr>
        <w:t xml:space="preserve"> </w:t>
      </w:r>
      <w:r w:rsidR="00366117" w:rsidRPr="00366117">
        <w:rPr>
          <w:rFonts w:ascii="Times New Roman" w:hAnsi="Times New Roman" w:cs="Times New Roman"/>
          <w:b/>
          <w:bCs/>
          <w:sz w:val="24"/>
        </w:rPr>
        <w:t>carefully</w:t>
      </w:r>
      <w:r w:rsidR="00366117" w:rsidRPr="00366117">
        <w:rPr>
          <w:rFonts w:ascii="Times New Roman" w:hAnsi="Times New Roman" w:cs="Times New Roman"/>
          <w:sz w:val="24"/>
          <w:shd w:val="clear" w:color="auto" w:fill="FFFFFF"/>
        </w:rPr>
        <w:t xml:space="preserve"> </w:t>
      </w:r>
      <w:r w:rsidR="00366117" w:rsidRPr="00366117">
        <w:rPr>
          <w:rFonts w:ascii="Times New Roman" w:hAnsi="Times New Roman" w:cs="Times New Roman"/>
          <w:b/>
          <w:bCs/>
          <w:sz w:val="24"/>
        </w:rPr>
        <w:t>adjusted</w:t>
      </w:r>
      <w:r w:rsidR="00366117" w:rsidRPr="00366117">
        <w:rPr>
          <w:rFonts w:ascii="Times New Roman" w:hAnsi="Times New Roman" w:cs="Times New Roman"/>
          <w:sz w:val="24"/>
          <w:shd w:val="clear" w:color="auto" w:fill="FFFFFF"/>
        </w:rPr>
        <w:t xml:space="preserve"> </w:t>
      </w:r>
      <w:r w:rsidR="00366117" w:rsidRPr="00366117">
        <w:rPr>
          <w:rFonts w:ascii="Times New Roman" w:hAnsi="Times New Roman" w:cs="Times New Roman"/>
          <w:b/>
          <w:bCs/>
          <w:sz w:val="24"/>
        </w:rPr>
        <w:t>to</w:t>
      </w:r>
      <w:r w:rsidR="00366117" w:rsidRPr="00366117">
        <w:rPr>
          <w:rFonts w:ascii="Times New Roman" w:hAnsi="Times New Roman" w:cs="Times New Roman"/>
          <w:sz w:val="24"/>
          <w:shd w:val="clear" w:color="auto" w:fill="FFFFFF"/>
        </w:rPr>
        <w:t xml:space="preserve"> achieve optimal reaction conditions for the formation of various substituted quinoxaline </w:t>
      </w:r>
      <w:r w:rsidR="00366117" w:rsidRPr="00366117">
        <w:rPr>
          <w:rFonts w:ascii="Times New Roman" w:hAnsi="Times New Roman" w:cs="Times New Roman"/>
          <w:b/>
          <w:bCs/>
          <w:sz w:val="24"/>
        </w:rPr>
        <w:t>rings.</w:t>
      </w:r>
      <w:r w:rsidR="00366117" w:rsidRPr="00366117">
        <w:rPr>
          <w:rFonts w:ascii="Times New Roman" w:hAnsi="Times New Roman" w:cs="Times New Roman"/>
          <w:sz w:val="24"/>
          <w:shd w:val="clear" w:color="auto" w:fill="FFFFFF"/>
        </w:rPr>
        <w:t xml:space="preserve"> After the reaction, the mixture was purified </w:t>
      </w:r>
      <w:r w:rsidR="00366117" w:rsidRPr="00366117">
        <w:rPr>
          <w:rFonts w:ascii="Times New Roman" w:hAnsi="Times New Roman" w:cs="Times New Roman"/>
          <w:b/>
          <w:bCs/>
          <w:sz w:val="24"/>
        </w:rPr>
        <w:t>by</w:t>
      </w:r>
      <w:r w:rsidR="00366117" w:rsidRPr="00366117">
        <w:rPr>
          <w:rFonts w:ascii="Times New Roman" w:hAnsi="Times New Roman" w:cs="Times New Roman"/>
          <w:sz w:val="24"/>
          <w:shd w:val="clear" w:color="auto" w:fill="FFFFFF"/>
        </w:rPr>
        <w:t xml:space="preserve"> column </w:t>
      </w:r>
      <w:r w:rsidR="00366117" w:rsidRPr="00366117">
        <w:rPr>
          <w:rFonts w:ascii="Times New Roman" w:hAnsi="Times New Roman" w:cs="Times New Roman"/>
          <w:b/>
          <w:bCs/>
          <w:sz w:val="24"/>
        </w:rPr>
        <w:t>chromatography</w:t>
      </w:r>
      <w:r w:rsidR="00366117" w:rsidRPr="00366117">
        <w:rPr>
          <w:rFonts w:ascii="Times New Roman" w:hAnsi="Times New Roman" w:cs="Times New Roman"/>
          <w:sz w:val="24"/>
          <w:shd w:val="clear" w:color="auto" w:fill="FFFFFF"/>
        </w:rPr>
        <w:t xml:space="preserve"> </w:t>
      </w:r>
      <w:r w:rsidR="00366117" w:rsidRPr="00366117">
        <w:rPr>
          <w:rFonts w:ascii="Times New Roman" w:hAnsi="Times New Roman" w:cs="Times New Roman"/>
          <w:b/>
          <w:bCs/>
          <w:sz w:val="24"/>
        </w:rPr>
        <w:t>and</w:t>
      </w:r>
      <w:r w:rsidR="00366117" w:rsidRPr="00366117">
        <w:rPr>
          <w:rFonts w:ascii="Times New Roman" w:hAnsi="Times New Roman" w:cs="Times New Roman"/>
          <w:sz w:val="24"/>
          <w:shd w:val="clear" w:color="auto" w:fill="FFFFFF"/>
        </w:rPr>
        <w:t xml:space="preserve"> </w:t>
      </w:r>
      <w:r w:rsidR="00366117" w:rsidRPr="00366117">
        <w:rPr>
          <w:rFonts w:ascii="Times New Roman" w:hAnsi="Times New Roman" w:cs="Times New Roman"/>
          <w:b/>
          <w:bCs/>
          <w:sz w:val="24"/>
        </w:rPr>
        <w:t>recrystallized</w:t>
      </w:r>
      <w:r w:rsidR="00366117" w:rsidRPr="00366117">
        <w:rPr>
          <w:rFonts w:ascii="Times New Roman" w:hAnsi="Times New Roman" w:cs="Times New Roman"/>
          <w:sz w:val="24"/>
          <w:shd w:val="clear" w:color="auto" w:fill="FFFFFF"/>
        </w:rPr>
        <w:t xml:space="preserve"> to obtain the desired pure quinoxaline compounds.</w:t>
      </w:r>
    </w:p>
    <w:p w14:paraId="03DE61AF" w14:textId="77777777" w:rsidR="0004116B" w:rsidRDefault="003073C3" w:rsidP="0004116B">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3</w:t>
      </w:r>
      <w:r w:rsidR="00945BAC" w:rsidRPr="00945BAC">
        <w:rPr>
          <w:rFonts w:ascii="Times New Roman" w:eastAsia="Times New Roman" w:hAnsi="Times New Roman" w:cs="Times New Roman"/>
          <w:b/>
          <w:bCs/>
          <w:sz w:val="24"/>
          <w:szCs w:val="24"/>
        </w:rPr>
        <w:t>.2. Characterization of Compounds</w:t>
      </w:r>
    </w:p>
    <w:p w14:paraId="055624CF" w14:textId="6C452305" w:rsidR="00945BAC" w:rsidRPr="00366117" w:rsidRDefault="00945BAC" w:rsidP="0004116B">
      <w:pPr>
        <w:spacing w:before="100" w:beforeAutospacing="1" w:after="100" w:afterAutospacing="1" w:line="360" w:lineRule="auto"/>
        <w:jc w:val="both"/>
        <w:rPr>
          <w:rFonts w:ascii="Times New Roman" w:eastAsia="Times New Roman" w:hAnsi="Times New Roman" w:cs="Times New Roman"/>
          <w:sz w:val="24"/>
          <w:szCs w:val="24"/>
        </w:rPr>
      </w:pPr>
      <w:r w:rsidRPr="00366117">
        <w:rPr>
          <w:rFonts w:ascii="Times New Roman" w:eastAsia="Times New Roman" w:hAnsi="Times New Roman" w:cs="Times New Roman"/>
          <w:sz w:val="24"/>
          <w:szCs w:val="24"/>
        </w:rPr>
        <w:br/>
      </w:r>
      <w:r w:rsidR="00366117" w:rsidRPr="00366117">
        <w:rPr>
          <w:rFonts w:ascii="Times New Roman" w:hAnsi="Times New Roman" w:cs="Times New Roman"/>
          <w:b/>
          <w:bCs/>
        </w:rPr>
        <w:t>Characterization</w:t>
      </w:r>
      <w:r w:rsidR="00366117" w:rsidRPr="00366117">
        <w:rPr>
          <w:rFonts w:ascii="Times New Roman" w:hAnsi="Times New Roman" w:cs="Times New Roman"/>
          <w:shd w:val="clear" w:color="auto" w:fill="FFFFFF"/>
        </w:rPr>
        <w:t xml:space="preserve"> of the synthesized quinoxaline derivatives was carried out using </w:t>
      </w:r>
      <w:r w:rsidR="00366117" w:rsidRPr="00366117">
        <w:rPr>
          <w:rFonts w:ascii="Times New Roman" w:hAnsi="Times New Roman" w:cs="Times New Roman"/>
          <w:b/>
          <w:bCs/>
        </w:rPr>
        <w:t>several</w:t>
      </w:r>
      <w:r w:rsidR="00366117" w:rsidRPr="00366117">
        <w:rPr>
          <w:rFonts w:ascii="Times New Roman" w:hAnsi="Times New Roman" w:cs="Times New Roman"/>
          <w:shd w:val="clear" w:color="auto" w:fill="FFFFFF"/>
        </w:rPr>
        <w:t xml:space="preserve"> standard analytical techniques. Proton and </w:t>
      </w:r>
      <w:r w:rsidR="00366117" w:rsidRPr="00366117">
        <w:rPr>
          <w:rFonts w:ascii="Times New Roman" w:hAnsi="Times New Roman" w:cs="Times New Roman"/>
          <w:b/>
          <w:bCs/>
        </w:rPr>
        <w:t>Carbon-13</w:t>
      </w:r>
      <w:r w:rsidR="00366117" w:rsidRPr="00366117">
        <w:rPr>
          <w:rFonts w:ascii="Times New Roman" w:hAnsi="Times New Roman" w:cs="Times New Roman"/>
          <w:shd w:val="clear" w:color="auto" w:fill="FFFFFF"/>
        </w:rPr>
        <w:t xml:space="preserve"> Nuclear Magnetic Resonance (NMR) spectroscopy </w:t>
      </w:r>
      <w:r w:rsidR="00366117" w:rsidRPr="00366117">
        <w:rPr>
          <w:rFonts w:ascii="Times New Roman" w:hAnsi="Times New Roman" w:cs="Times New Roman"/>
          <w:b/>
          <w:bCs/>
        </w:rPr>
        <w:t>was</w:t>
      </w:r>
      <w:r w:rsidR="00366117" w:rsidRPr="00366117">
        <w:rPr>
          <w:rFonts w:ascii="Times New Roman" w:hAnsi="Times New Roman" w:cs="Times New Roman"/>
          <w:shd w:val="clear" w:color="auto" w:fill="FFFFFF"/>
        </w:rPr>
        <w:t xml:space="preserve"> </w:t>
      </w:r>
      <w:r w:rsidR="00366117" w:rsidRPr="00366117">
        <w:rPr>
          <w:rFonts w:ascii="Times New Roman" w:hAnsi="Times New Roman" w:cs="Times New Roman"/>
          <w:b/>
          <w:bCs/>
        </w:rPr>
        <w:t>used</w:t>
      </w:r>
      <w:r w:rsidR="00366117" w:rsidRPr="00366117">
        <w:rPr>
          <w:rFonts w:ascii="Times New Roman" w:hAnsi="Times New Roman" w:cs="Times New Roman"/>
          <w:shd w:val="clear" w:color="auto" w:fill="FFFFFF"/>
        </w:rPr>
        <w:t xml:space="preserve"> to verify the molecular structure of the compounds. Additionally, Infrared </w:t>
      </w:r>
      <w:r w:rsidR="00366117" w:rsidRPr="00366117">
        <w:rPr>
          <w:rFonts w:ascii="Times New Roman" w:hAnsi="Times New Roman" w:cs="Times New Roman"/>
          <w:b/>
          <w:bCs/>
        </w:rPr>
        <w:t>spectroscopy</w:t>
      </w:r>
      <w:r w:rsidR="00366117" w:rsidRPr="00366117">
        <w:rPr>
          <w:rFonts w:ascii="Times New Roman" w:hAnsi="Times New Roman" w:cs="Times New Roman"/>
          <w:shd w:val="clear" w:color="auto" w:fill="FFFFFF"/>
        </w:rPr>
        <w:t xml:space="preserve"> (IR) was </w:t>
      </w:r>
      <w:r w:rsidR="00366117" w:rsidRPr="00366117">
        <w:rPr>
          <w:rFonts w:ascii="Times New Roman" w:hAnsi="Times New Roman" w:cs="Times New Roman"/>
          <w:b/>
          <w:bCs/>
        </w:rPr>
        <w:t>used</w:t>
      </w:r>
      <w:r w:rsidR="00366117" w:rsidRPr="00366117">
        <w:rPr>
          <w:rFonts w:ascii="Times New Roman" w:hAnsi="Times New Roman" w:cs="Times New Roman"/>
          <w:shd w:val="clear" w:color="auto" w:fill="FFFFFF"/>
        </w:rPr>
        <w:t xml:space="preserve"> to identify the functional groups present, further </w:t>
      </w:r>
      <w:r w:rsidR="00366117" w:rsidRPr="00366117">
        <w:rPr>
          <w:rFonts w:ascii="Times New Roman" w:hAnsi="Times New Roman" w:cs="Times New Roman"/>
          <w:b/>
          <w:bCs/>
        </w:rPr>
        <w:t>confirming</w:t>
      </w:r>
      <w:r w:rsidR="00366117" w:rsidRPr="00366117">
        <w:rPr>
          <w:rFonts w:ascii="Times New Roman" w:hAnsi="Times New Roman" w:cs="Times New Roman"/>
          <w:shd w:val="clear" w:color="auto" w:fill="FFFFFF"/>
        </w:rPr>
        <w:t xml:space="preserve"> the chemical structure. Mass spectrometry was also used to determine the molecular weight of the compounds and ensure correct structural </w:t>
      </w:r>
      <w:r w:rsidR="00366117" w:rsidRPr="00366117">
        <w:rPr>
          <w:rFonts w:ascii="Times New Roman" w:hAnsi="Times New Roman" w:cs="Times New Roman"/>
          <w:b/>
          <w:bCs/>
        </w:rPr>
        <w:t>identification.</w:t>
      </w:r>
    </w:p>
    <w:p w14:paraId="54CECF72" w14:textId="77777777" w:rsidR="0004116B" w:rsidRDefault="003073C3" w:rsidP="0004116B">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3</w:t>
      </w:r>
      <w:r w:rsidR="00945BAC" w:rsidRPr="00945BAC">
        <w:rPr>
          <w:rFonts w:ascii="Times New Roman" w:eastAsia="Times New Roman" w:hAnsi="Times New Roman" w:cs="Times New Roman"/>
          <w:b/>
          <w:bCs/>
          <w:sz w:val="24"/>
          <w:szCs w:val="24"/>
        </w:rPr>
        <w:t>.3. Biological Evaluation</w:t>
      </w:r>
    </w:p>
    <w:p w14:paraId="1CF935BD" w14:textId="77777777" w:rsidR="0004116B" w:rsidRPr="00366117" w:rsidRDefault="00366117" w:rsidP="0004116B">
      <w:pPr>
        <w:spacing w:before="100" w:beforeAutospacing="1" w:after="100" w:afterAutospacing="1" w:line="360" w:lineRule="auto"/>
        <w:jc w:val="both"/>
        <w:rPr>
          <w:rFonts w:ascii="Times New Roman" w:eastAsia="Times New Roman" w:hAnsi="Times New Roman" w:cs="Times New Roman"/>
          <w:sz w:val="32"/>
          <w:szCs w:val="24"/>
        </w:rPr>
      </w:pPr>
      <w:r w:rsidRPr="00366117">
        <w:rPr>
          <w:rStyle w:val="sw"/>
          <w:rFonts w:ascii="Times New Roman" w:hAnsi="Times New Roman" w:cs="Times New Roman"/>
          <w:szCs w:val="19"/>
          <w:shd w:val="clear" w:color="auto" w:fill="FFFFFF"/>
        </w:rPr>
        <w:t>The</w:t>
      </w:r>
      <w:r w:rsidRPr="00366117">
        <w:rPr>
          <w:rFonts w:ascii="Times New Roman" w:hAnsi="Times New Roman" w:cs="Times New Roman"/>
          <w:szCs w:val="19"/>
          <w:shd w:val="clear" w:color="auto" w:fill="FFFFFF"/>
        </w:rPr>
        <w:t> </w:t>
      </w:r>
      <w:r w:rsidRPr="00366117">
        <w:rPr>
          <w:rStyle w:val="sw"/>
          <w:rFonts w:ascii="Times New Roman" w:hAnsi="Times New Roman" w:cs="Times New Roman"/>
          <w:szCs w:val="19"/>
          <w:shd w:val="clear" w:color="auto" w:fill="FFFFFF"/>
        </w:rPr>
        <w:t>antiviral</w:t>
      </w:r>
      <w:r w:rsidRPr="00366117">
        <w:rPr>
          <w:rFonts w:ascii="Times New Roman" w:hAnsi="Times New Roman" w:cs="Times New Roman"/>
          <w:szCs w:val="19"/>
          <w:shd w:val="clear" w:color="auto" w:fill="FFFFFF"/>
        </w:rPr>
        <w:t> </w:t>
      </w:r>
      <w:r w:rsidRPr="00366117">
        <w:rPr>
          <w:rStyle w:val="sw"/>
          <w:rFonts w:ascii="Times New Roman" w:hAnsi="Times New Roman" w:cs="Times New Roman"/>
          <w:szCs w:val="19"/>
          <w:shd w:val="clear" w:color="auto" w:fill="FFFFFF"/>
        </w:rPr>
        <w:t>potential</w:t>
      </w:r>
      <w:r w:rsidRPr="00366117">
        <w:rPr>
          <w:rFonts w:ascii="Times New Roman" w:hAnsi="Times New Roman" w:cs="Times New Roman"/>
          <w:szCs w:val="19"/>
          <w:shd w:val="clear" w:color="auto" w:fill="FFFFFF"/>
        </w:rPr>
        <w:t> </w:t>
      </w:r>
      <w:r w:rsidRPr="00366117">
        <w:rPr>
          <w:rStyle w:val="sw"/>
          <w:rFonts w:ascii="Times New Roman" w:hAnsi="Times New Roman" w:cs="Times New Roman"/>
          <w:szCs w:val="19"/>
          <w:shd w:val="clear" w:color="auto" w:fill="FFFFFF"/>
        </w:rPr>
        <w:t>of</w:t>
      </w:r>
      <w:r w:rsidRPr="00366117">
        <w:rPr>
          <w:rFonts w:ascii="Times New Roman" w:hAnsi="Times New Roman" w:cs="Times New Roman"/>
          <w:szCs w:val="19"/>
          <w:shd w:val="clear" w:color="auto" w:fill="FFFFFF"/>
        </w:rPr>
        <w:t> </w:t>
      </w:r>
      <w:r w:rsidRPr="00366117">
        <w:rPr>
          <w:rStyle w:val="sw"/>
          <w:rFonts w:ascii="Times New Roman" w:hAnsi="Times New Roman" w:cs="Times New Roman"/>
          <w:szCs w:val="19"/>
          <w:shd w:val="clear" w:color="auto" w:fill="FFFFFF"/>
        </w:rPr>
        <w:t>the</w:t>
      </w:r>
      <w:r w:rsidRPr="00366117">
        <w:rPr>
          <w:rFonts w:ascii="Times New Roman" w:hAnsi="Times New Roman" w:cs="Times New Roman"/>
          <w:szCs w:val="19"/>
          <w:shd w:val="clear" w:color="auto" w:fill="FFFFFF"/>
        </w:rPr>
        <w:t> </w:t>
      </w:r>
      <w:r w:rsidRPr="00366117">
        <w:rPr>
          <w:rStyle w:val="sw"/>
          <w:rFonts w:ascii="Times New Roman" w:hAnsi="Times New Roman" w:cs="Times New Roman"/>
          <w:szCs w:val="19"/>
          <w:shd w:val="clear" w:color="auto" w:fill="FFFFFF"/>
        </w:rPr>
        <w:t>synthesized</w:t>
      </w:r>
      <w:r w:rsidRPr="00366117">
        <w:rPr>
          <w:rFonts w:ascii="Times New Roman" w:hAnsi="Times New Roman" w:cs="Times New Roman"/>
          <w:szCs w:val="19"/>
          <w:shd w:val="clear" w:color="auto" w:fill="FFFFFF"/>
        </w:rPr>
        <w:t> </w:t>
      </w:r>
      <w:r w:rsidRPr="00366117">
        <w:rPr>
          <w:rStyle w:val="sw"/>
          <w:rFonts w:ascii="Times New Roman" w:hAnsi="Times New Roman" w:cs="Times New Roman"/>
          <w:szCs w:val="19"/>
          <w:shd w:val="clear" w:color="auto" w:fill="FFFFFF"/>
        </w:rPr>
        <w:t>quinoxaline</w:t>
      </w:r>
      <w:r w:rsidRPr="00366117">
        <w:rPr>
          <w:rFonts w:ascii="Times New Roman" w:hAnsi="Times New Roman" w:cs="Times New Roman"/>
          <w:szCs w:val="19"/>
          <w:shd w:val="clear" w:color="auto" w:fill="FFFFFF"/>
        </w:rPr>
        <w:t> </w:t>
      </w:r>
      <w:r w:rsidRPr="00366117">
        <w:rPr>
          <w:rStyle w:val="sw"/>
          <w:rFonts w:ascii="Times New Roman" w:hAnsi="Times New Roman" w:cs="Times New Roman"/>
          <w:szCs w:val="19"/>
          <w:shd w:val="clear" w:color="auto" w:fill="FFFFFF"/>
        </w:rPr>
        <w:t>derivatives</w:t>
      </w:r>
      <w:r w:rsidRPr="00366117">
        <w:rPr>
          <w:rFonts w:ascii="Times New Roman" w:hAnsi="Times New Roman" w:cs="Times New Roman"/>
          <w:szCs w:val="19"/>
          <w:shd w:val="clear" w:color="auto" w:fill="FFFFFF"/>
        </w:rPr>
        <w:t> </w:t>
      </w:r>
      <w:r w:rsidRPr="00366117">
        <w:rPr>
          <w:rStyle w:val="sw"/>
          <w:rFonts w:ascii="Times New Roman" w:hAnsi="Times New Roman" w:cs="Times New Roman"/>
          <w:szCs w:val="19"/>
          <w:shd w:val="clear" w:color="auto" w:fill="FFFFFF"/>
        </w:rPr>
        <w:t>was</w:t>
      </w:r>
      <w:r w:rsidRPr="00366117">
        <w:rPr>
          <w:rFonts w:ascii="Times New Roman" w:hAnsi="Times New Roman" w:cs="Times New Roman"/>
          <w:szCs w:val="19"/>
          <w:shd w:val="clear" w:color="auto" w:fill="FFFFFF"/>
        </w:rPr>
        <w:t> </w:t>
      </w:r>
      <w:r w:rsidRPr="00366117">
        <w:rPr>
          <w:rStyle w:val="sw"/>
          <w:rFonts w:ascii="Times New Roman" w:hAnsi="Times New Roman" w:cs="Times New Roman"/>
          <w:szCs w:val="19"/>
          <w:shd w:val="clear" w:color="auto" w:fill="FFFFFF"/>
        </w:rPr>
        <w:t>evaluated</w:t>
      </w:r>
      <w:r w:rsidRPr="00366117">
        <w:rPr>
          <w:rFonts w:ascii="Times New Roman" w:hAnsi="Times New Roman" w:cs="Times New Roman"/>
          <w:szCs w:val="19"/>
          <w:shd w:val="clear" w:color="auto" w:fill="FFFFFF"/>
        </w:rPr>
        <w:t> </w:t>
      </w:r>
      <w:r w:rsidRPr="00366117">
        <w:rPr>
          <w:rStyle w:val="sw"/>
          <w:rFonts w:ascii="Times New Roman" w:hAnsi="Times New Roman" w:cs="Times New Roman"/>
          <w:szCs w:val="19"/>
          <w:shd w:val="clear" w:color="auto" w:fill="FFFFFF"/>
        </w:rPr>
        <w:t>using</w:t>
      </w:r>
      <w:r w:rsidRPr="00366117">
        <w:rPr>
          <w:rFonts w:ascii="Times New Roman" w:hAnsi="Times New Roman" w:cs="Times New Roman"/>
          <w:szCs w:val="19"/>
          <w:shd w:val="clear" w:color="auto" w:fill="FFFFFF"/>
        </w:rPr>
        <w:t> </w:t>
      </w:r>
      <w:r w:rsidRPr="00366117">
        <w:rPr>
          <w:rStyle w:val="sw"/>
          <w:rFonts w:ascii="Times New Roman" w:hAnsi="Times New Roman" w:cs="Times New Roman"/>
          <w:szCs w:val="19"/>
          <w:shd w:val="clear" w:color="auto" w:fill="FFFFFF"/>
        </w:rPr>
        <w:t>in</w:t>
      </w:r>
      <w:r w:rsidRPr="00366117">
        <w:rPr>
          <w:rFonts w:ascii="Times New Roman" w:hAnsi="Times New Roman" w:cs="Times New Roman"/>
          <w:szCs w:val="19"/>
          <w:shd w:val="clear" w:color="auto" w:fill="FFFFFF"/>
        </w:rPr>
        <w:t> </w:t>
      </w:r>
      <w:r w:rsidRPr="00366117">
        <w:rPr>
          <w:rStyle w:val="sw"/>
          <w:rFonts w:ascii="Times New Roman" w:hAnsi="Times New Roman" w:cs="Times New Roman"/>
          <w:szCs w:val="19"/>
          <w:shd w:val="clear" w:color="auto" w:fill="FFFFFF"/>
        </w:rPr>
        <w:t>vitro</w:t>
      </w:r>
      <w:r w:rsidRPr="00366117">
        <w:rPr>
          <w:rFonts w:ascii="Times New Roman" w:hAnsi="Times New Roman" w:cs="Times New Roman"/>
          <w:szCs w:val="19"/>
          <w:shd w:val="clear" w:color="auto" w:fill="FFFFFF"/>
        </w:rPr>
        <w:t> </w:t>
      </w:r>
      <w:r w:rsidRPr="00366117">
        <w:rPr>
          <w:rStyle w:val="sw"/>
          <w:rFonts w:ascii="Times New Roman" w:hAnsi="Times New Roman" w:cs="Times New Roman"/>
          <w:szCs w:val="19"/>
          <w:shd w:val="clear" w:color="auto" w:fill="FFFFFF"/>
        </w:rPr>
        <w:t>assays.</w:t>
      </w:r>
      <w:r w:rsidRPr="00366117">
        <w:rPr>
          <w:rFonts w:ascii="Times New Roman" w:hAnsi="Times New Roman" w:cs="Times New Roman"/>
          <w:szCs w:val="19"/>
          <w:shd w:val="clear" w:color="auto" w:fill="FFFFFF"/>
        </w:rPr>
        <w:t> </w:t>
      </w:r>
      <w:r w:rsidRPr="00366117">
        <w:rPr>
          <w:rStyle w:val="sw"/>
          <w:rFonts w:ascii="Times New Roman" w:hAnsi="Times New Roman" w:cs="Times New Roman"/>
          <w:szCs w:val="19"/>
          <w:shd w:val="clear" w:color="auto" w:fill="FFFFFF"/>
        </w:rPr>
        <w:t>The</w:t>
      </w:r>
      <w:r w:rsidRPr="00366117">
        <w:rPr>
          <w:rFonts w:ascii="Times New Roman" w:hAnsi="Times New Roman" w:cs="Times New Roman"/>
          <w:szCs w:val="19"/>
          <w:shd w:val="clear" w:color="auto" w:fill="FFFFFF"/>
        </w:rPr>
        <w:t> </w:t>
      </w:r>
      <w:r w:rsidRPr="00366117">
        <w:rPr>
          <w:rStyle w:val="sw"/>
          <w:rFonts w:ascii="Times New Roman" w:hAnsi="Times New Roman" w:cs="Times New Roman"/>
          <w:szCs w:val="19"/>
          <w:shd w:val="clear" w:color="auto" w:fill="FFFFFF"/>
        </w:rPr>
        <w:t>compounds</w:t>
      </w:r>
      <w:r w:rsidRPr="00366117">
        <w:rPr>
          <w:rFonts w:ascii="Times New Roman" w:hAnsi="Times New Roman" w:cs="Times New Roman"/>
          <w:szCs w:val="19"/>
          <w:shd w:val="clear" w:color="auto" w:fill="FFFFFF"/>
        </w:rPr>
        <w:t> </w:t>
      </w:r>
      <w:r w:rsidRPr="00366117">
        <w:rPr>
          <w:rStyle w:val="sw"/>
          <w:rFonts w:ascii="Times New Roman" w:hAnsi="Times New Roman" w:cs="Times New Roman"/>
          <w:szCs w:val="19"/>
          <w:shd w:val="clear" w:color="auto" w:fill="FFFFFF"/>
        </w:rPr>
        <w:t>were</w:t>
      </w:r>
      <w:r w:rsidRPr="00366117">
        <w:rPr>
          <w:rFonts w:ascii="Times New Roman" w:hAnsi="Times New Roman" w:cs="Times New Roman"/>
          <w:szCs w:val="19"/>
          <w:shd w:val="clear" w:color="auto" w:fill="FFFFFF"/>
        </w:rPr>
        <w:t> </w:t>
      </w:r>
      <w:r w:rsidRPr="00366117">
        <w:rPr>
          <w:rStyle w:val="sw"/>
          <w:rFonts w:ascii="Times New Roman" w:hAnsi="Times New Roman" w:cs="Times New Roman"/>
          <w:szCs w:val="19"/>
          <w:shd w:val="clear" w:color="auto" w:fill="FFFFFF"/>
        </w:rPr>
        <w:t>tested</w:t>
      </w:r>
      <w:r w:rsidRPr="00366117">
        <w:rPr>
          <w:rFonts w:ascii="Times New Roman" w:hAnsi="Times New Roman" w:cs="Times New Roman"/>
          <w:szCs w:val="19"/>
          <w:shd w:val="clear" w:color="auto" w:fill="FFFFFF"/>
        </w:rPr>
        <w:t> </w:t>
      </w:r>
      <w:r w:rsidRPr="00366117">
        <w:rPr>
          <w:rStyle w:val="sw"/>
          <w:rFonts w:ascii="Times New Roman" w:hAnsi="Times New Roman" w:cs="Times New Roman"/>
          <w:szCs w:val="19"/>
          <w:shd w:val="clear" w:color="auto" w:fill="FFFFFF"/>
        </w:rPr>
        <w:t>against</w:t>
      </w:r>
      <w:r w:rsidRPr="00366117">
        <w:rPr>
          <w:rFonts w:ascii="Times New Roman" w:hAnsi="Times New Roman" w:cs="Times New Roman"/>
          <w:szCs w:val="19"/>
          <w:shd w:val="clear" w:color="auto" w:fill="FFFFFF"/>
        </w:rPr>
        <w:t> </w:t>
      </w:r>
      <w:r w:rsidRPr="00366117">
        <w:rPr>
          <w:rStyle w:val="sw"/>
          <w:rFonts w:ascii="Times New Roman" w:hAnsi="Times New Roman" w:cs="Times New Roman"/>
          <w:szCs w:val="19"/>
          <w:shd w:val="clear" w:color="auto" w:fill="FFFFFF"/>
        </w:rPr>
        <w:t>several</w:t>
      </w:r>
      <w:r w:rsidRPr="00366117">
        <w:rPr>
          <w:rFonts w:ascii="Times New Roman" w:hAnsi="Times New Roman" w:cs="Times New Roman"/>
          <w:szCs w:val="19"/>
          <w:shd w:val="clear" w:color="auto" w:fill="FFFFFF"/>
        </w:rPr>
        <w:t> </w:t>
      </w:r>
      <w:r w:rsidRPr="00366117">
        <w:rPr>
          <w:rStyle w:val="sw"/>
          <w:rFonts w:ascii="Times New Roman" w:hAnsi="Times New Roman" w:cs="Times New Roman"/>
          <w:szCs w:val="19"/>
          <w:shd w:val="clear" w:color="auto" w:fill="FFFFFF"/>
        </w:rPr>
        <w:t>viral</w:t>
      </w:r>
      <w:r w:rsidRPr="00366117">
        <w:rPr>
          <w:rFonts w:ascii="Times New Roman" w:hAnsi="Times New Roman" w:cs="Times New Roman"/>
          <w:szCs w:val="19"/>
          <w:shd w:val="clear" w:color="auto" w:fill="FFFFFF"/>
        </w:rPr>
        <w:t> </w:t>
      </w:r>
      <w:r w:rsidRPr="00366117">
        <w:rPr>
          <w:rStyle w:val="sw"/>
          <w:rFonts w:ascii="Times New Roman" w:hAnsi="Times New Roman" w:cs="Times New Roman"/>
          <w:szCs w:val="19"/>
          <w:shd w:val="clear" w:color="auto" w:fill="FFFFFF"/>
        </w:rPr>
        <w:t>infections,</w:t>
      </w:r>
      <w:r w:rsidRPr="00366117">
        <w:rPr>
          <w:rFonts w:ascii="Times New Roman" w:hAnsi="Times New Roman" w:cs="Times New Roman"/>
          <w:szCs w:val="19"/>
          <w:shd w:val="clear" w:color="auto" w:fill="FFFFFF"/>
        </w:rPr>
        <w:t> </w:t>
      </w:r>
      <w:r w:rsidRPr="00366117">
        <w:rPr>
          <w:rStyle w:val="sw"/>
          <w:rFonts w:ascii="Times New Roman" w:hAnsi="Times New Roman" w:cs="Times New Roman"/>
          <w:szCs w:val="19"/>
          <w:shd w:val="clear" w:color="auto" w:fill="FFFFFF"/>
        </w:rPr>
        <w:t>including</w:t>
      </w:r>
      <w:r w:rsidRPr="00366117">
        <w:rPr>
          <w:rFonts w:ascii="Times New Roman" w:hAnsi="Times New Roman" w:cs="Times New Roman"/>
          <w:szCs w:val="19"/>
          <w:shd w:val="clear" w:color="auto" w:fill="FFFFFF"/>
        </w:rPr>
        <w:t> </w:t>
      </w:r>
      <w:r w:rsidRPr="00366117">
        <w:rPr>
          <w:rStyle w:val="sw"/>
          <w:rFonts w:ascii="Times New Roman" w:hAnsi="Times New Roman" w:cs="Times New Roman"/>
          <w:b/>
          <w:bCs/>
          <w:szCs w:val="19"/>
          <w:shd w:val="clear" w:color="auto" w:fill="FFFFFF"/>
        </w:rPr>
        <w:t>influenza</w:t>
      </w:r>
      <w:r w:rsidRPr="00366117">
        <w:rPr>
          <w:rFonts w:ascii="Times New Roman" w:hAnsi="Times New Roman" w:cs="Times New Roman"/>
          <w:szCs w:val="19"/>
          <w:shd w:val="clear" w:color="auto" w:fill="FFFFFF"/>
        </w:rPr>
        <w:t> </w:t>
      </w:r>
      <w:r w:rsidRPr="00366117">
        <w:rPr>
          <w:rStyle w:val="sw"/>
          <w:rFonts w:ascii="Times New Roman" w:hAnsi="Times New Roman" w:cs="Times New Roman"/>
          <w:szCs w:val="19"/>
          <w:shd w:val="clear" w:color="auto" w:fill="FFFFFF"/>
        </w:rPr>
        <w:t>virus</w:t>
      </w:r>
      <w:r w:rsidRPr="00366117">
        <w:rPr>
          <w:rFonts w:ascii="Times New Roman" w:hAnsi="Times New Roman" w:cs="Times New Roman"/>
          <w:szCs w:val="19"/>
          <w:shd w:val="clear" w:color="auto" w:fill="FFFFFF"/>
        </w:rPr>
        <w:t> </w:t>
      </w:r>
      <w:r w:rsidRPr="00366117">
        <w:rPr>
          <w:rStyle w:val="sw"/>
          <w:rFonts w:ascii="Times New Roman" w:hAnsi="Times New Roman" w:cs="Times New Roman"/>
          <w:szCs w:val="19"/>
          <w:shd w:val="clear" w:color="auto" w:fill="FFFFFF"/>
        </w:rPr>
        <w:t>(A/H1N1),</w:t>
      </w:r>
      <w:r w:rsidRPr="00366117">
        <w:rPr>
          <w:rFonts w:ascii="Times New Roman" w:hAnsi="Times New Roman" w:cs="Times New Roman"/>
          <w:szCs w:val="19"/>
          <w:shd w:val="clear" w:color="auto" w:fill="FFFFFF"/>
        </w:rPr>
        <w:t> </w:t>
      </w:r>
      <w:r w:rsidRPr="00366117">
        <w:rPr>
          <w:rStyle w:val="sw"/>
          <w:rFonts w:ascii="Times New Roman" w:hAnsi="Times New Roman" w:cs="Times New Roman"/>
          <w:b/>
          <w:bCs/>
          <w:szCs w:val="19"/>
          <w:shd w:val="clear" w:color="auto" w:fill="FFFFFF"/>
        </w:rPr>
        <w:t>herpes</w:t>
      </w:r>
      <w:r w:rsidRPr="00366117">
        <w:rPr>
          <w:rFonts w:ascii="Times New Roman" w:hAnsi="Times New Roman" w:cs="Times New Roman"/>
          <w:szCs w:val="19"/>
          <w:shd w:val="clear" w:color="auto" w:fill="FFFFFF"/>
        </w:rPr>
        <w:t> </w:t>
      </w:r>
      <w:r w:rsidRPr="00366117">
        <w:rPr>
          <w:rStyle w:val="sw"/>
          <w:rFonts w:ascii="Times New Roman" w:hAnsi="Times New Roman" w:cs="Times New Roman"/>
          <w:b/>
          <w:bCs/>
          <w:szCs w:val="19"/>
          <w:shd w:val="clear" w:color="auto" w:fill="FFFFFF"/>
        </w:rPr>
        <w:t>simplex</w:t>
      </w:r>
      <w:r w:rsidRPr="00366117">
        <w:rPr>
          <w:rFonts w:ascii="Times New Roman" w:hAnsi="Times New Roman" w:cs="Times New Roman"/>
          <w:szCs w:val="19"/>
          <w:shd w:val="clear" w:color="auto" w:fill="FFFFFF"/>
        </w:rPr>
        <w:t> </w:t>
      </w:r>
      <w:r w:rsidRPr="00366117">
        <w:rPr>
          <w:rStyle w:val="sw"/>
          <w:rFonts w:ascii="Times New Roman" w:hAnsi="Times New Roman" w:cs="Times New Roman"/>
          <w:b/>
          <w:bCs/>
          <w:szCs w:val="19"/>
          <w:shd w:val="clear" w:color="auto" w:fill="FFFFFF"/>
        </w:rPr>
        <w:t>virus</w:t>
      </w:r>
      <w:r w:rsidRPr="00366117">
        <w:rPr>
          <w:rFonts w:ascii="Times New Roman" w:hAnsi="Times New Roman" w:cs="Times New Roman"/>
          <w:szCs w:val="19"/>
          <w:shd w:val="clear" w:color="auto" w:fill="FFFFFF"/>
        </w:rPr>
        <w:t> </w:t>
      </w:r>
      <w:r w:rsidRPr="00366117">
        <w:rPr>
          <w:rStyle w:val="sw"/>
          <w:rFonts w:ascii="Times New Roman" w:hAnsi="Times New Roman" w:cs="Times New Roman"/>
          <w:szCs w:val="19"/>
          <w:shd w:val="clear" w:color="auto" w:fill="FFFFFF"/>
        </w:rPr>
        <w:t>(HSV-1),</w:t>
      </w:r>
      <w:r w:rsidRPr="00366117">
        <w:rPr>
          <w:rFonts w:ascii="Times New Roman" w:hAnsi="Times New Roman" w:cs="Times New Roman"/>
          <w:szCs w:val="19"/>
          <w:shd w:val="clear" w:color="auto" w:fill="FFFFFF"/>
        </w:rPr>
        <w:t> </w:t>
      </w:r>
      <w:r w:rsidRPr="00366117">
        <w:rPr>
          <w:rStyle w:val="sw"/>
          <w:rFonts w:ascii="Times New Roman" w:hAnsi="Times New Roman" w:cs="Times New Roman"/>
          <w:szCs w:val="19"/>
          <w:shd w:val="clear" w:color="auto" w:fill="FFFFFF"/>
        </w:rPr>
        <w:t>and</w:t>
      </w:r>
      <w:r w:rsidRPr="00366117">
        <w:rPr>
          <w:rFonts w:ascii="Times New Roman" w:hAnsi="Times New Roman" w:cs="Times New Roman"/>
          <w:szCs w:val="19"/>
          <w:shd w:val="clear" w:color="auto" w:fill="FFFFFF"/>
        </w:rPr>
        <w:t> </w:t>
      </w:r>
      <w:r w:rsidRPr="00366117">
        <w:rPr>
          <w:rStyle w:val="sw"/>
          <w:rFonts w:ascii="Times New Roman" w:hAnsi="Times New Roman" w:cs="Times New Roman"/>
          <w:szCs w:val="19"/>
          <w:shd w:val="clear" w:color="auto" w:fill="FFFFFF"/>
        </w:rPr>
        <w:t>HIV-1.</w:t>
      </w:r>
      <w:r w:rsidRPr="00366117">
        <w:rPr>
          <w:rFonts w:ascii="Times New Roman" w:hAnsi="Times New Roman" w:cs="Times New Roman"/>
          <w:szCs w:val="19"/>
          <w:shd w:val="clear" w:color="auto" w:fill="FFFFFF"/>
        </w:rPr>
        <w:t> </w:t>
      </w:r>
      <w:r w:rsidRPr="00366117">
        <w:rPr>
          <w:rStyle w:val="sw"/>
          <w:rFonts w:ascii="Times New Roman" w:hAnsi="Times New Roman" w:cs="Times New Roman"/>
          <w:szCs w:val="19"/>
          <w:shd w:val="clear" w:color="auto" w:fill="FFFFFF"/>
        </w:rPr>
        <w:t>To</w:t>
      </w:r>
      <w:r w:rsidRPr="00366117">
        <w:rPr>
          <w:rFonts w:ascii="Times New Roman" w:hAnsi="Times New Roman" w:cs="Times New Roman"/>
          <w:szCs w:val="19"/>
          <w:shd w:val="clear" w:color="auto" w:fill="FFFFFF"/>
        </w:rPr>
        <w:t> </w:t>
      </w:r>
      <w:r w:rsidRPr="00366117">
        <w:rPr>
          <w:rStyle w:val="sw"/>
          <w:rFonts w:ascii="Times New Roman" w:hAnsi="Times New Roman" w:cs="Times New Roman"/>
          <w:szCs w:val="19"/>
          <w:shd w:val="clear" w:color="auto" w:fill="FFFFFF"/>
        </w:rPr>
        <w:t>assess</w:t>
      </w:r>
      <w:r w:rsidRPr="00366117">
        <w:rPr>
          <w:rFonts w:ascii="Times New Roman" w:hAnsi="Times New Roman" w:cs="Times New Roman"/>
          <w:szCs w:val="19"/>
          <w:shd w:val="clear" w:color="auto" w:fill="FFFFFF"/>
        </w:rPr>
        <w:t> </w:t>
      </w:r>
      <w:r w:rsidRPr="00366117">
        <w:rPr>
          <w:rStyle w:val="sw"/>
          <w:rFonts w:ascii="Times New Roman" w:hAnsi="Times New Roman" w:cs="Times New Roman"/>
          <w:szCs w:val="19"/>
          <w:shd w:val="clear" w:color="auto" w:fill="FFFFFF"/>
        </w:rPr>
        <w:t>cell</w:t>
      </w:r>
      <w:r w:rsidRPr="00366117">
        <w:rPr>
          <w:rFonts w:ascii="Times New Roman" w:hAnsi="Times New Roman" w:cs="Times New Roman"/>
          <w:szCs w:val="19"/>
          <w:shd w:val="clear" w:color="auto" w:fill="FFFFFF"/>
        </w:rPr>
        <w:t> </w:t>
      </w:r>
      <w:r w:rsidRPr="00366117">
        <w:rPr>
          <w:rStyle w:val="sw"/>
          <w:rFonts w:ascii="Times New Roman" w:hAnsi="Times New Roman" w:cs="Times New Roman"/>
          <w:szCs w:val="19"/>
          <w:shd w:val="clear" w:color="auto" w:fill="FFFFFF"/>
        </w:rPr>
        <w:t>viability,</w:t>
      </w:r>
      <w:r w:rsidRPr="00366117">
        <w:rPr>
          <w:rFonts w:ascii="Times New Roman" w:hAnsi="Times New Roman" w:cs="Times New Roman"/>
          <w:szCs w:val="19"/>
          <w:shd w:val="clear" w:color="auto" w:fill="FFFFFF"/>
        </w:rPr>
        <w:t> </w:t>
      </w:r>
      <w:r w:rsidRPr="00366117">
        <w:rPr>
          <w:rStyle w:val="sw"/>
          <w:rFonts w:ascii="Times New Roman" w:hAnsi="Times New Roman" w:cs="Times New Roman"/>
          <w:szCs w:val="19"/>
          <w:shd w:val="clear" w:color="auto" w:fill="FFFFFF"/>
        </w:rPr>
        <w:t>the</w:t>
      </w:r>
      <w:r w:rsidRPr="00366117">
        <w:rPr>
          <w:rFonts w:ascii="Times New Roman" w:hAnsi="Times New Roman" w:cs="Times New Roman"/>
          <w:szCs w:val="19"/>
          <w:shd w:val="clear" w:color="auto" w:fill="FFFFFF"/>
        </w:rPr>
        <w:t> </w:t>
      </w:r>
      <w:r w:rsidRPr="00366117">
        <w:rPr>
          <w:rStyle w:val="sw"/>
          <w:rFonts w:ascii="Times New Roman" w:hAnsi="Times New Roman" w:cs="Times New Roman"/>
          <w:szCs w:val="19"/>
          <w:shd w:val="clear" w:color="auto" w:fill="FFFFFF"/>
        </w:rPr>
        <w:t>MTT</w:t>
      </w:r>
      <w:r w:rsidRPr="00366117">
        <w:rPr>
          <w:rFonts w:ascii="Times New Roman" w:hAnsi="Times New Roman" w:cs="Times New Roman"/>
          <w:szCs w:val="19"/>
          <w:shd w:val="clear" w:color="auto" w:fill="FFFFFF"/>
        </w:rPr>
        <w:t> </w:t>
      </w:r>
      <w:r w:rsidRPr="00366117">
        <w:rPr>
          <w:rStyle w:val="sw"/>
          <w:rFonts w:ascii="Times New Roman" w:hAnsi="Times New Roman" w:cs="Times New Roman"/>
          <w:szCs w:val="19"/>
          <w:shd w:val="clear" w:color="auto" w:fill="FFFFFF"/>
        </w:rPr>
        <w:t>assay</w:t>
      </w:r>
      <w:r w:rsidRPr="00366117">
        <w:rPr>
          <w:rFonts w:ascii="Times New Roman" w:hAnsi="Times New Roman" w:cs="Times New Roman"/>
          <w:szCs w:val="19"/>
          <w:shd w:val="clear" w:color="auto" w:fill="FFFFFF"/>
        </w:rPr>
        <w:t> </w:t>
      </w:r>
      <w:r w:rsidRPr="00366117">
        <w:rPr>
          <w:rStyle w:val="sw"/>
          <w:rFonts w:ascii="Times New Roman" w:hAnsi="Times New Roman" w:cs="Times New Roman"/>
          <w:szCs w:val="19"/>
          <w:shd w:val="clear" w:color="auto" w:fill="FFFFFF"/>
        </w:rPr>
        <w:t>was</w:t>
      </w:r>
      <w:r w:rsidRPr="00366117">
        <w:rPr>
          <w:rFonts w:ascii="Times New Roman" w:hAnsi="Times New Roman" w:cs="Times New Roman"/>
          <w:szCs w:val="19"/>
          <w:shd w:val="clear" w:color="auto" w:fill="FFFFFF"/>
        </w:rPr>
        <w:t> </w:t>
      </w:r>
      <w:r w:rsidRPr="00366117">
        <w:rPr>
          <w:rStyle w:val="sw"/>
          <w:rFonts w:ascii="Times New Roman" w:hAnsi="Times New Roman" w:cs="Times New Roman"/>
          <w:b/>
          <w:bCs/>
          <w:szCs w:val="19"/>
          <w:shd w:val="clear" w:color="auto" w:fill="FFFFFF"/>
        </w:rPr>
        <w:t>performed</w:t>
      </w:r>
      <w:r w:rsidRPr="00366117">
        <w:rPr>
          <w:rFonts w:ascii="Times New Roman" w:hAnsi="Times New Roman" w:cs="Times New Roman"/>
          <w:szCs w:val="19"/>
          <w:shd w:val="clear" w:color="auto" w:fill="FFFFFF"/>
        </w:rPr>
        <w:t> </w:t>
      </w:r>
      <w:r w:rsidRPr="00366117">
        <w:rPr>
          <w:rStyle w:val="sw"/>
          <w:rFonts w:ascii="Times New Roman" w:hAnsi="Times New Roman" w:cs="Times New Roman"/>
          <w:szCs w:val="19"/>
          <w:shd w:val="clear" w:color="auto" w:fill="FFFFFF"/>
        </w:rPr>
        <w:t>and</w:t>
      </w:r>
      <w:r w:rsidRPr="00366117">
        <w:rPr>
          <w:rFonts w:ascii="Times New Roman" w:hAnsi="Times New Roman" w:cs="Times New Roman"/>
          <w:szCs w:val="19"/>
          <w:shd w:val="clear" w:color="auto" w:fill="FFFFFF"/>
        </w:rPr>
        <w:t> </w:t>
      </w:r>
      <w:r w:rsidRPr="00366117">
        <w:rPr>
          <w:rStyle w:val="sw"/>
          <w:rFonts w:ascii="Times New Roman" w:hAnsi="Times New Roman" w:cs="Times New Roman"/>
          <w:szCs w:val="19"/>
          <w:shd w:val="clear" w:color="auto" w:fill="FFFFFF"/>
        </w:rPr>
        <w:t>viral</w:t>
      </w:r>
      <w:r w:rsidRPr="00366117">
        <w:rPr>
          <w:rFonts w:ascii="Times New Roman" w:hAnsi="Times New Roman" w:cs="Times New Roman"/>
          <w:szCs w:val="19"/>
          <w:shd w:val="clear" w:color="auto" w:fill="FFFFFF"/>
        </w:rPr>
        <w:t> </w:t>
      </w:r>
      <w:r w:rsidRPr="00366117">
        <w:rPr>
          <w:rStyle w:val="sw"/>
          <w:rFonts w:ascii="Times New Roman" w:hAnsi="Times New Roman" w:cs="Times New Roman"/>
          <w:szCs w:val="19"/>
          <w:shd w:val="clear" w:color="auto" w:fill="FFFFFF"/>
        </w:rPr>
        <w:t>inhibition</w:t>
      </w:r>
      <w:r w:rsidRPr="00366117">
        <w:rPr>
          <w:rFonts w:ascii="Times New Roman" w:hAnsi="Times New Roman" w:cs="Times New Roman"/>
          <w:szCs w:val="19"/>
          <w:shd w:val="clear" w:color="auto" w:fill="FFFFFF"/>
        </w:rPr>
        <w:t> </w:t>
      </w:r>
      <w:r w:rsidRPr="00366117">
        <w:rPr>
          <w:rStyle w:val="sw"/>
          <w:rFonts w:ascii="Times New Roman" w:hAnsi="Times New Roman" w:cs="Times New Roman"/>
          <w:szCs w:val="19"/>
          <w:shd w:val="clear" w:color="auto" w:fill="FFFFFF"/>
        </w:rPr>
        <w:t>was</w:t>
      </w:r>
      <w:r w:rsidRPr="00366117">
        <w:rPr>
          <w:rFonts w:ascii="Times New Roman" w:hAnsi="Times New Roman" w:cs="Times New Roman"/>
          <w:szCs w:val="19"/>
          <w:shd w:val="clear" w:color="auto" w:fill="FFFFFF"/>
        </w:rPr>
        <w:t> </w:t>
      </w:r>
      <w:r w:rsidRPr="00366117">
        <w:rPr>
          <w:rStyle w:val="sw"/>
          <w:rFonts w:ascii="Times New Roman" w:hAnsi="Times New Roman" w:cs="Times New Roman"/>
          <w:szCs w:val="19"/>
          <w:shd w:val="clear" w:color="auto" w:fill="FFFFFF"/>
        </w:rPr>
        <w:t>measured</w:t>
      </w:r>
      <w:r w:rsidRPr="00366117">
        <w:rPr>
          <w:rFonts w:ascii="Times New Roman" w:hAnsi="Times New Roman" w:cs="Times New Roman"/>
          <w:szCs w:val="19"/>
          <w:shd w:val="clear" w:color="auto" w:fill="FFFFFF"/>
        </w:rPr>
        <w:t> </w:t>
      </w:r>
      <w:r w:rsidRPr="00366117">
        <w:rPr>
          <w:rStyle w:val="sw"/>
          <w:rFonts w:ascii="Times New Roman" w:hAnsi="Times New Roman" w:cs="Times New Roman"/>
          <w:szCs w:val="19"/>
          <w:shd w:val="clear" w:color="auto" w:fill="FFFFFF"/>
        </w:rPr>
        <w:t>using</w:t>
      </w:r>
      <w:r w:rsidRPr="00366117">
        <w:rPr>
          <w:rFonts w:ascii="Times New Roman" w:hAnsi="Times New Roman" w:cs="Times New Roman"/>
          <w:szCs w:val="19"/>
          <w:shd w:val="clear" w:color="auto" w:fill="FFFFFF"/>
        </w:rPr>
        <w:t> </w:t>
      </w:r>
      <w:r w:rsidRPr="00366117">
        <w:rPr>
          <w:rStyle w:val="sw"/>
          <w:rFonts w:ascii="Times New Roman" w:hAnsi="Times New Roman" w:cs="Times New Roman"/>
          <w:szCs w:val="19"/>
          <w:shd w:val="clear" w:color="auto" w:fill="FFFFFF"/>
        </w:rPr>
        <w:t>the</w:t>
      </w:r>
      <w:r w:rsidRPr="00366117">
        <w:rPr>
          <w:rFonts w:ascii="Times New Roman" w:hAnsi="Times New Roman" w:cs="Times New Roman"/>
          <w:szCs w:val="19"/>
          <w:shd w:val="clear" w:color="auto" w:fill="FFFFFF"/>
        </w:rPr>
        <w:t> </w:t>
      </w:r>
      <w:r w:rsidRPr="00366117">
        <w:rPr>
          <w:rStyle w:val="sw"/>
          <w:rFonts w:ascii="Times New Roman" w:hAnsi="Times New Roman" w:cs="Times New Roman"/>
          <w:szCs w:val="19"/>
          <w:shd w:val="clear" w:color="auto" w:fill="FFFFFF"/>
        </w:rPr>
        <w:t>plaque</w:t>
      </w:r>
      <w:r w:rsidRPr="00366117">
        <w:rPr>
          <w:rFonts w:ascii="Times New Roman" w:hAnsi="Times New Roman" w:cs="Times New Roman"/>
          <w:szCs w:val="19"/>
          <w:shd w:val="clear" w:color="auto" w:fill="FFFFFF"/>
        </w:rPr>
        <w:t> </w:t>
      </w:r>
      <w:r w:rsidRPr="00366117">
        <w:rPr>
          <w:rStyle w:val="sw"/>
          <w:rFonts w:ascii="Times New Roman" w:hAnsi="Times New Roman" w:cs="Times New Roman"/>
          <w:szCs w:val="19"/>
          <w:shd w:val="clear" w:color="auto" w:fill="FFFFFF"/>
        </w:rPr>
        <w:t>reduction</w:t>
      </w:r>
      <w:r w:rsidRPr="00366117">
        <w:rPr>
          <w:rFonts w:ascii="Times New Roman" w:hAnsi="Times New Roman" w:cs="Times New Roman"/>
          <w:szCs w:val="19"/>
          <w:shd w:val="clear" w:color="auto" w:fill="FFFFFF"/>
        </w:rPr>
        <w:t> </w:t>
      </w:r>
      <w:r w:rsidRPr="00366117">
        <w:rPr>
          <w:rStyle w:val="sw"/>
          <w:rFonts w:ascii="Times New Roman" w:hAnsi="Times New Roman" w:cs="Times New Roman"/>
          <w:szCs w:val="19"/>
          <w:shd w:val="clear" w:color="auto" w:fill="FFFFFF"/>
        </w:rPr>
        <w:t>assay.</w:t>
      </w:r>
      <w:r w:rsidRPr="00366117">
        <w:rPr>
          <w:rFonts w:ascii="Times New Roman" w:hAnsi="Times New Roman" w:cs="Times New Roman"/>
          <w:szCs w:val="19"/>
          <w:shd w:val="clear" w:color="auto" w:fill="FFFFFF"/>
        </w:rPr>
        <w:t> </w:t>
      </w:r>
      <w:r w:rsidRPr="00366117">
        <w:rPr>
          <w:rStyle w:val="sw"/>
          <w:rFonts w:ascii="Times New Roman" w:hAnsi="Times New Roman" w:cs="Times New Roman"/>
          <w:szCs w:val="19"/>
          <w:shd w:val="clear" w:color="auto" w:fill="FFFFFF"/>
        </w:rPr>
        <w:t>The</w:t>
      </w:r>
      <w:r w:rsidRPr="00366117">
        <w:rPr>
          <w:rFonts w:ascii="Times New Roman" w:hAnsi="Times New Roman" w:cs="Times New Roman"/>
          <w:szCs w:val="19"/>
          <w:shd w:val="clear" w:color="auto" w:fill="FFFFFF"/>
        </w:rPr>
        <w:t> </w:t>
      </w:r>
      <w:r w:rsidRPr="00366117">
        <w:rPr>
          <w:rStyle w:val="sw"/>
          <w:rFonts w:ascii="Times New Roman" w:hAnsi="Times New Roman" w:cs="Times New Roman"/>
          <w:b/>
          <w:bCs/>
          <w:szCs w:val="19"/>
          <w:shd w:val="clear" w:color="auto" w:fill="FFFFFF"/>
        </w:rPr>
        <w:t>efficacy</w:t>
      </w:r>
      <w:r w:rsidRPr="00366117">
        <w:rPr>
          <w:rFonts w:ascii="Times New Roman" w:hAnsi="Times New Roman" w:cs="Times New Roman"/>
          <w:szCs w:val="19"/>
          <w:shd w:val="clear" w:color="auto" w:fill="FFFFFF"/>
        </w:rPr>
        <w:t> </w:t>
      </w:r>
      <w:r w:rsidRPr="00366117">
        <w:rPr>
          <w:rStyle w:val="sw"/>
          <w:rFonts w:ascii="Times New Roman" w:hAnsi="Times New Roman" w:cs="Times New Roman"/>
          <w:szCs w:val="19"/>
          <w:shd w:val="clear" w:color="auto" w:fill="FFFFFF"/>
        </w:rPr>
        <w:t>of</w:t>
      </w:r>
      <w:r w:rsidRPr="00366117">
        <w:rPr>
          <w:rFonts w:ascii="Times New Roman" w:hAnsi="Times New Roman" w:cs="Times New Roman"/>
          <w:szCs w:val="19"/>
          <w:shd w:val="clear" w:color="auto" w:fill="FFFFFF"/>
        </w:rPr>
        <w:t> </w:t>
      </w:r>
      <w:r w:rsidRPr="00366117">
        <w:rPr>
          <w:rStyle w:val="sw"/>
          <w:rFonts w:ascii="Times New Roman" w:hAnsi="Times New Roman" w:cs="Times New Roman"/>
          <w:szCs w:val="19"/>
          <w:shd w:val="clear" w:color="auto" w:fill="FFFFFF"/>
        </w:rPr>
        <w:t>each</w:t>
      </w:r>
      <w:r w:rsidRPr="00366117">
        <w:rPr>
          <w:rFonts w:ascii="Times New Roman" w:hAnsi="Times New Roman" w:cs="Times New Roman"/>
          <w:szCs w:val="19"/>
          <w:shd w:val="clear" w:color="auto" w:fill="FFFFFF"/>
        </w:rPr>
        <w:t> </w:t>
      </w:r>
      <w:r w:rsidRPr="00366117">
        <w:rPr>
          <w:rStyle w:val="sw"/>
          <w:rFonts w:ascii="Times New Roman" w:hAnsi="Times New Roman" w:cs="Times New Roman"/>
          <w:szCs w:val="19"/>
          <w:shd w:val="clear" w:color="auto" w:fill="FFFFFF"/>
        </w:rPr>
        <w:t>compound</w:t>
      </w:r>
      <w:r w:rsidRPr="00366117">
        <w:rPr>
          <w:rFonts w:ascii="Times New Roman" w:hAnsi="Times New Roman" w:cs="Times New Roman"/>
          <w:szCs w:val="19"/>
          <w:shd w:val="clear" w:color="auto" w:fill="FFFFFF"/>
        </w:rPr>
        <w:t> </w:t>
      </w:r>
      <w:r w:rsidRPr="00366117">
        <w:rPr>
          <w:rStyle w:val="sw"/>
          <w:rFonts w:ascii="Times New Roman" w:hAnsi="Times New Roman" w:cs="Times New Roman"/>
          <w:szCs w:val="19"/>
          <w:shd w:val="clear" w:color="auto" w:fill="FFFFFF"/>
        </w:rPr>
        <w:t>was</w:t>
      </w:r>
      <w:r w:rsidRPr="00366117">
        <w:rPr>
          <w:rFonts w:ascii="Times New Roman" w:hAnsi="Times New Roman" w:cs="Times New Roman"/>
          <w:szCs w:val="19"/>
          <w:shd w:val="clear" w:color="auto" w:fill="FFFFFF"/>
        </w:rPr>
        <w:t> </w:t>
      </w:r>
      <w:r w:rsidRPr="00366117">
        <w:rPr>
          <w:rStyle w:val="sw"/>
          <w:rFonts w:ascii="Times New Roman" w:hAnsi="Times New Roman" w:cs="Times New Roman"/>
          <w:b/>
          <w:bCs/>
          <w:szCs w:val="19"/>
          <w:shd w:val="clear" w:color="auto" w:fill="FFFFFF"/>
        </w:rPr>
        <w:t>determined</w:t>
      </w:r>
      <w:r w:rsidRPr="00366117">
        <w:rPr>
          <w:rFonts w:ascii="Times New Roman" w:hAnsi="Times New Roman" w:cs="Times New Roman"/>
          <w:szCs w:val="19"/>
          <w:shd w:val="clear" w:color="auto" w:fill="FFFFFF"/>
        </w:rPr>
        <w:t> </w:t>
      </w:r>
      <w:r w:rsidRPr="00366117">
        <w:rPr>
          <w:rStyle w:val="sw"/>
          <w:rFonts w:ascii="Times New Roman" w:hAnsi="Times New Roman" w:cs="Times New Roman"/>
          <w:szCs w:val="19"/>
          <w:shd w:val="clear" w:color="auto" w:fill="FFFFFF"/>
        </w:rPr>
        <w:t>by</w:t>
      </w:r>
      <w:r w:rsidRPr="00366117">
        <w:rPr>
          <w:rFonts w:ascii="Times New Roman" w:hAnsi="Times New Roman" w:cs="Times New Roman"/>
          <w:szCs w:val="19"/>
          <w:shd w:val="clear" w:color="auto" w:fill="FFFFFF"/>
        </w:rPr>
        <w:t> </w:t>
      </w:r>
      <w:r w:rsidRPr="00366117">
        <w:rPr>
          <w:rStyle w:val="sw"/>
          <w:rFonts w:ascii="Times New Roman" w:hAnsi="Times New Roman" w:cs="Times New Roman"/>
          <w:szCs w:val="19"/>
          <w:shd w:val="clear" w:color="auto" w:fill="FFFFFF"/>
        </w:rPr>
        <w:t>calculating</w:t>
      </w:r>
      <w:r w:rsidRPr="00366117">
        <w:rPr>
          <w:rFonts w:ascii="Times New Roman" w:hAnsi="Times New Roman" w:cs="Times New Roman"/>
          <w:szCs w:val="19"/>
          <w:shd w:val="clear" w:color="auto" w:fill="FFFFFF"/>
        </w:rPr>
        <w:t> </w:t>
      </w:r>
      <w:r w:rsidRPr="00366117">
        <w:rPr>
          <w:rStyle w:val="sw"/>
          <w:rFonts w:ascii="Times New Roman" w:hAnsi="Times New Roman" w:cs="Times New Roman"/>
          <w:szCs w:val="19"/>
          <w:shd w:val="clear" w:color="auto" w:fill="FFFFFF"/>
        </w:rPr>
        <w:t>the</w:t>
      </w:r>
      <w:r w:rsidRPr="00366117">
        <w:rPr>
          <w:rFonts w:ascii="Times New Roman" w:hAnsi="Times New Roman" w:cs="Times New Roman"/>
          <w:szCs w:val="19"/>
          <w:shd w:val="clear" w:color="auto" w:fill="FFFFFF"/>
        </w:rPr>
        <w:t> </w:t>
      </w:r>
      <w:r w:rsidRPr="00366117">
        <w:rPr>
          <w:rStyle w:val="sw"/>
          <w:rFonts w:ascii="Times New Roman" w:hAnsi="Times New Roman" w:cs="Times New Roman"/>
          <w:szCs w:val="19"/>
          <w:shd w:val="clear" w:color="auto" w:fill="FFFFFF"/>
        </w:rPr>
        <w:t>IC50</w:t>
      </w:r>
      <w:r w:rsidRPr="00366117">
        <w:rPr>
          <w:rFonts w:ascii="Times New Roman" w:hAnsi="Times New Roman" w:cs="Times New Roman"/>
          <w:szCs w:val="19"/>
          <w:shd w:val="clear" w:color="auto" w:fill="FFFFFF"/>
        </w:rPr>
        <w:t> </w:t>
      </w:r>
      <w:r w:rsidRPr="00366117">
        <w:rPr>
          <w:rStyle w:val="sw"/>
          <w:rFonts w:ascii="Times New Roman" w:hAnsi="Times New Roman" w:cs="Times New Roman"/>
          <w:szCs w:val="19"/>
          <w:shd w:val="clear" w:color="auto" w:fill="FFFFFF"/>
        </w:rPr>
        <w:t>values,</w:t>
      </w:r>
      <w:r w:rsidRPr="00366117">
        <w:rPr>
          <w:rFonts w:ascii="Times New Roman" w:hAnsi="Times New Roman" w:cs="Times New Roman"/>
          <w:szCs w:val="19"/>
          <w:shd w:val="clear" w:color="auto" w:fill="FFFFFF"/>
        </w:rPr>
        <w:t> </w:t>
      </w:r>
      <w:r w:rsidRPr="00366117">
        <w:rPr>
          <w:rStyle w:val="sw"/>
          <w:rFonts w:ascii="Times New Roman" w:hAnsi="Times New Roman" w:cs="Times New Roman"/>
          <w:szCs w:val="19"/>
          <w:shd w:val="clear" w:color="auto" w:fill="FFFFFF"/>
        </w:rPr>
        <w:t>which</w:t>
      </w:r>
      <w:r w:rsidRPr="00366117">
        <w:rPr>
          <w:rFonts w:ascii="Times New Roman" w:hAnsi="Times New Roman" w:cs="Times New Roman"/>
          <w:szCs w:val="19"/>
          <w:shd w:val="clear" w:color="auto" w:fill="FFFFFF"/>
        </w:rPr>
        <w:t> </w:t>
      </w:r>
      <w:r w:rsidRPr="00366117">
        <w:rPr>
          <w:rStyle w:val="sw"/>
          <w:rFonts w:ascii="Times New Roman" w:hAnsi="Times New Roman" w:cs="Times New Roman"/>
          <w:szCs w:val="19"/>
          <w:shd w:val="clear" w:color="auto" w:fill="FFFFFF"/>
        </w:rPr>
        <w:t>represent</w:t>
      </w:r>
      <w:r w:rsidRPr="00366117">
        <w:rPr>
          <w:rFonts w:ascii="Times New Roman" w:hAnsi="Times New Roman" w:cs="Times New Roman"/>
          <w:szCs w:val="19"/>
          <w:shd w:val="clear" w:color="auto" w:fill="FFFFFF"/>
        </w:rPr>
        <w:t> </w:t>
      </w:r>
      <w:r w:rsidRPr="00366117">
        <w:rPr>
          <w:rStyle w:val="sw"/>
          <w:rFonts w:ascii="Times New Roman" w:hAnsi="Times New Roman" w:cs="Times New Roman"/>
          <w:szCs w:val="19"/>
          <w:shd w:val="clear" w:color="auto" w:fill="FFFFFF"/>
        </w:rPr>
        <w:t>the</w:t>
      </w:r>
      <w:r w:rsidRPr="00366117">
        <w:rPr>
          <w:rFonts w:ascii="Times New Roman" w:hAnsi="Times New Roman" w:cs="Times New Roman"/>
          <w:szCs w:val="19"/>
          <w:shd w:val="clear" w:color="auto" w:fill="FFFFFF"/>
        </w:rPr>
        <w:t> </w:t>
      </w:r>
      <w:r w:rsidRPr="00366117">
        <w:rPr>
          <w:rStyle w:val="sw"/>
          <w:rFonts w:ascii="Times New Roman" w:hAnsi="Times New Roman" w:cs="Times New Roman"/>
          <w:szCs w:val="19"/>
          <w:shd w:val="clear" w:color="auto" w:fill="FFFFFF"/>
        </w:rPr>
        <w:t>concentration</w:t>
      </w:r>
      <w:r w:rsidRPr="00366117">
        <w:rPr>
          <w:rFonts w:ascii="Times New Roman" w:hAnsi="Times New Roman" w:cs="Times New Roman"/>
          <w:szCs w:val="19"/>
          <w:shd w:val="clear" w:color="auto" w:fill="FFFFFF"/>
        </w:rPr>
        <w:t> </w:t>
      </w:r>
      <w:r w:rsidRPr="00366117">
        <w:rPr>
          <w:rStyle w:val="sw"/>
          <w:rFonts w:ascii="Times New Roman" w:hAnsi="Times New Roman" w:cs="Times New Roman"/>
          <w:szCs w:val="19"/>
          <w:shd w:val="clear" w:color="auto" w:fill="FFFFFF"/>
        </w:rPr>
        <w:t>required</w:t>
      </w:r>
      <w:r w:rsidRPr="00366117">
        <w:rPr>
          <w:rFonts w:ascii="Times New Roman" w:hAnsi="Times New Roman" w:cs="Times New Roman"/>
          <w:szCs w:val="19"/>
          <w:shd w:val="clear" w:color="auto" w:fill="FFFFFF"/>
        </w:rPr>
        <w:t> </w:t>
      </w:r>
      <w:r w:rsidRPr="00366117">
        <w:rPr>
          <w:rStyle w:val="sw"/>
          <w:rFonts w:ascii="Times New Roman" w:hAnsi="Times New Roman" w:cs="Times New Roman"/>
          <w:szCs w:val="19"/>
          <w:shd w:val="clear" w:color="auto" w:fill="FFFFFF"/>
        </w:rPr>
        <w:t>to</w:t>
      </w:r>
      <w:r w:rsidRPr="00366117">
        <w:rPr>
          <w:rFonts w:ascii="Times New Roman" w:hAnsi="Times New Roman" w:cs="Times New Roman"/>
          <w:szCs w:val="19"/>
          <w:shd w:val="clear" w:color="auto" w:fill="FFFFFF"/>
        </w:rPr>
        <w:t> </w:t>
      </w:r>
      <w:r w:rsidRPr="00366117">
        <w:rPr>
          <w:rStyle w:val="sw"/>
          <w:rFonts w:ascii="Times New Roman" w:hAnsi="Times New Roman" w:cs="Times New Roman"/>
          <w:b/>
          <w:bCs/>
          <w:szCs w:val="19"/>
          <w:shd w:val="clear" w:color="auto" w:fill="FFFFFF"/>
        </w:rPr>
        <w:t>inhibit</w:t>
      </w:r>
      <w:r w:rsidRPr="00366117">
        <w:rPr>
          <w:rFonts w:ascii="Times New Roman" w:hAnsi="Times New Roman" w:cs="Times New Roman"/>
          <w:szCs w:val="19"/>
          <w:shd w:val="clear" w:color="auto" w:fill="FFFFFF"/>
        </w:rPr>
        <w:t> </w:t>
      </w:r>
      <w:r w:rsidRPr="00366117">
        <w:rPr>
          <w:rStyle w:val="sw"/>
          <w:rFonts w:ascii="Times New Roman" w:hAnsi="Times New Roman" w:cs="Times New Roman"/>
          <w:b/>
          <w:bCs/>
          <w:szCs w:val="19"/>
          <w:shd w:val="clear" w:color="auto" w:fill="FFFFFF"/>
        </w:rPr>
        <w:t>50%</w:t>
      </w:r>
      <w:r w:rsidRPr="00366117">
        <w:rPr>
          <w:rFonts w:ascii="Times New Roman" w:hAnsi="Times New Roman" w:cs="Times New Roman"/>
          <w:szCs w:val="19"/>
          <w:shd w:val="clear" w:color="auto" w:fill="FFFFFF"/>
        </w:rPr>
        <w:t> </w:t>
      </w:r>
      <w:r w:rsidRPr="00366117">
        <w:rPr>
          <w:rStyle w:val="sw"/>
          <w:rFonts w:ascii="Times New Roman" w:hAnsi="Times New Roman" w:cs="Times New Roman"/>
          <w:szCs w:val="19"/>
          <w:shd w:val="clear" w:color="auto" w:fill="FFFFFF"/>
        </w:rPr>
        <w:t>of</w:t>
      </w:r>
      <w:r w:rsidRPr="00366117">
        <w:rPr>
          <w:rFonts w:ascii="Times New Roman" w:hAnsi="Times New Roman" w:cs="Times New Roman"/>
          <w:szCs w:val="19"/>
          <w:shd w:val="clear" w:color="auto" w:fill="FFFFFF"/>
        </w:rPr>
        <w:t> </w:t>
      </w:r>
      <w:r w:rsidRPr="00366117">
        <w:rPr>
          <w:rStyle w:val="sw"/>
          <w:rFonts w:ascii="Times New Roman" w:hAnsi="Times New Roman" w:cs="Times New Roman"/>
          <w:szCs w:val="19"/>
          <w:shd w:val="clear" w:color="auto" w:fill="FFFFFF"/>
        </w:rPr>
        <w:t>viral</w:t>
      </w:r>
      <w:r w:rsidRPr="00366117">
        <w:rPr>
          <w:rFonts w:ascii="Times New Roman" w:hAnsi="Times New Roman" w:cs="Times New Roman"/>
          <w:szCs w:val="19"/>
          <w:shd w:val="clear" w:color="auto" w:fill="FFFFFF"/>
        </w:rPr>
        <w:t> </w:t>
      </w:r>
      <w:r w:rsidRPr="00366117">
        <w:rPr>
          <w:rStyle w:val="sw"/>
          <w:rFonts w:ascii="Times New Roman" w:hAnsi="Times New Roman" w:cs="Times New Roman"/>
          <w:szCs w:val="19"/>
          <w:shd w:val="clear" w:color="auto" w:fill="FFFFFF"/>
        </w:rPr>
        <w:t>replication.</w:t>
      </w:r>
      <w:r w:rsidRPr="00366117">
        <w:rPr>
          <w:rFonts w:ascii="Times New Roman" w:hAnsi="Times New Roman" w:cs="Times New Roman"/>
          <w:szCs w:val="19"/>
          <w:shd w:val="clear" w:color="auto" w:fill="FFFFFF"/>
        </w:rPr>
        <w:t> </w:t>
      </w:r>
      <w:r w:rsidRPr="00366117">
        <w:rPr>
          <w:rStyle w:val="sw"/>
          <w:rFonts w:ascii="Times New Roman" w:hAnsi="Times New Roman" w:cs="Times New Roman"/>
          <w:szCs w:val="19"/>
          <w:shd w:val="clear" w:color="auto" w:fill="FFFFFF"/>
        </w:rPr>
        <w:t>The</w:t>
      </w:r>
      <w:r w:rsidRPr="00366117">
        <w:rPr>
          <w:rFonts w:ascii="Times New Roman" w:hAnsi="Times New Roman" w:cs="Times New Roman"/>
          <w:szCs w:val="19"/>
          <w:shd w:val="clear" w:color="auto" w:fill="FFFFFF"/>
        </w:rPr>
        <w:t> </w:t>
      </w:r>
      <w:r w:rsidRPr="00366117">
        <w:rPr>
          <w:rStyle w:val="sw"/>
          <w:rFonts w:ascii="Times New Roman" w:hAnsi="Times New Roman" w:cs="Times New Roman"/>
          <w:szCs w:val="19"/>
          <w:shd w:val="clear" w:color="auto" w:fill="FFFFFF"/>
        </w:rPr>
        <w:t>antiviral</w:t>
      </w:r>
      <w:r w:rsidRPr="00366117">
        <w:rPr>
          <w:rFonts w:ascii="Times New Roman" w:hAnsi="Times New Roman" w:cs="Times New Roman"/>
          <w:szCs w:val="19"/>
          <w:shd w:val="clear" w:color="auto" w:fill="FFFFFF"/>
        </w:rPr>
        <w:t> </w:t>
      </w:r>
      <w:r w:rsidRPr="00366117">
        <w:rPr>
          <w:rStyle w:val="sw"/>
          <w:rFonts w:ascii="Times New Roman" w:hAnsi="Times New Roman" w:cs="Times New Roman"/>
          <w:szCs w:val="19"/>
          <w:shd w:val="clear" w:color="auto" w:fill="FFFFFF"/>
        </w:rPr>
        <w:t>activity</w:t>
      </w:r>
      <w:r w:rsidRPr="00366117">
        <w:rPr>
          <w:rFonts w:ascii="Times New Roman" w:hAnsi="Times New Roman" w:cs="Times New Roman"/>
          <w:szCs w:val="19"/>
          <w:shd w:val="clear" w:color="auto" w:fill="FFFFFF"/>
        </w:rPr>
        <w:t> </w:t>
      </w:r>
      <w:r w:rsidRPr="00366117">
        <w:rPr>
          <w:rStyle w:val="sw"/>
          <w:rFonts w:ascii="Times New Roman" w:hAnsi="Times New Roman" w:cs="Times New Roman"/>
          <w:szCs w:val="19"/>
          <w:shd w:val="clear" w:color="auto" w:fill="FFFFFF"/>
        </w:rPr>
        <w:t>of</w:t>
      </w:r>
      <w:r w:rsidRPr="00366117">
        <w:rPr>
          <w:rFonts w:ascii="Times New Roman" w:hAnsi="Times New Roman" w:cs="Times New Roman"/>
          <w:szCs w:val="19"/>
          <w:shd w:val="clear" w:color="auto" w:fill="FFFFFF"/>
        </w:rPr>
        <w:t> </w:t>
      </w:r>
      <w:r w:rsidRPr="00366117">
        <w:rPr>
          <w:rStyle w:val="sw"/>
          <w:rFonts w:ascii="Times New Roman" w:hAnsi="Times New Roman" w:cs="Times New Roman"/>
          <w:szCs w:val="19"/>
          <w:shd w:val="clear" w:color="auto" w:fill="FFFFFF"/>
        </w:rPr>
        <w:t>the</w:t>
      </w:r>
      <w:r w:rsidRPr="00366117">
        <w:rPr>
          <w:rFonts w:ascii="Times New Roman" w:hAnsi="Times New Roman" w:cs="Times New Roman"/>
          <w:szCs w:val="19"/>
          <w:shd w:val="clear" w:color="auto" w:fill="FFFFFF"/>
        </w:rPr>
        <w:t> </w:t>
      </w:r>
      <w:r w:rsidRPr="00366117">
        <w:rPr>
          <w:rStyle w:val="sw"/>
          <w:rFonts w:ascii="Times New Roman" w:hAnsi="Times New Roman" w:cs="Times New Roman"/>
          <w:szCs w:val="19"/>
          <w:shd w:val="clear" w:color="auto" w:fill="FFFFFF"/>
        </w:rPr>
        <w:t>compounds</w:t>
      </w:r>
      <w:r w:rsidRPr="00366117">
        <w:rPr>
          <w:rFonts w:ascii="Times New Roman" w:hAnsi="Times New Roman" w:cs="Times New Roman"/>
          <w:szCs w:val="19"/>
          <w:shd w:val="clear" w:color="auto" w:fill="FFFFFF"/>
        </w:rPr>
        <w:t> </w:t>
      </w:r>
      <w:r w:rsidRPr="00366117">
        <w:rPr>
          <w:rStyle w:val="sw"/>
          <w:rFonts w:ascii="Times New Roman" w:hAnsi="Times New Roman" w:cs="Times New Roman"/>
          <w:szCs w:val="19"/>
          <w:shd w:val="clear" w:color="auto" w:fill="FFFFFF"/>
        </w:rPr>
        <w:t>was</w:t>
      </w:r>
      <w:r w:rsidRPr="00366117">
        <w:rPr>
          <w:rFonts w:ascii="Times New Roman" w:hAnsi="Times New Roman" w:cs="Times New Roman"/>
          <w:szCs w:val="19"/>
          <w:shd w:val="clear" w:color="auto" w:fill="FFFFFF"/>
        </w:rPr>
        <w:t> </w:t>
      </w:r>
      <w:r w:rsidRPr="00366117">
        <w:rPr>
          <w:rStyle w:val="sw"/>
          <w:rFonts w:ascii="Times New Roman" w:hAnsi="Times New Roman" w:cs="Times New Roman"/>
          <w:szCs w:val="19"/>
          <w:shd w:val="clear" w:color="auto" w:fill="FFFFFF"/>
        </w:rPr>
        <w:t>evaluated</w:t>
      </w:r>
      <w:r w:rsidRPr="00366117">
        <w:rPr>
          <w:rFonts w:ascii="Times New Roman" w:hAnsi="Times New Roman" w:cs="Times New Roman"/>
          <w:szCs w:val="19"/>
          <w:shd w:val="clear" w:color="auto" w:fill="FFFFFF"/>
        </w:rPr>
        <w:t> </w:t>
      </w:r>
      <w:r w:rsidRPr="00366117">
        <w:rPr>
          <w:rStyle w:val="sw"/>
          <w:rFonts w:ascii="Times New Roman" w:hAnsi="Times New Roman" w:cs="Times New Roman"/>
          <w:szCs w:val="19"/>
          <w:shd w:val="clear" w:color="auto" w:fill="FFFFFF"/>
        </w:rPr>
        <w:t>using</w:t>
      </w:r>
      <w:r w:rsidRPr="00366117">
        <w:rPr>
          <w:rFonts w:ascii="Times New Roman" w:hAnsi="Times New Roman" w:cs="Times New Roman"/>
          <w:szCs w:val="19"/>
          <w:shd w:val="clear" w:color="auto" w:fill="FFFFFF"/>
        </w:rPr>
        <w:t> </w:t>
      </w:r>
      <w:r w:rsidRPr="00366117">
        <w:rPr>
          <w:rStyle w:val="sw"/>
          <w:rFonts w:ascii="Times New Roman" w:hAnsi="Times New Roman" w:cs="Times New Roman"/>
          <w:szCs w:val="19"/>
          <w:shd w:val="clear" w:color="auto" w:fill="FFFFFF"/>
        </w:rPr>
        <w:t>a</w:t>
      </w:r>
      <w:r w:rsidRPr="00366117">
        <w:rPr>
          <w:rFonts w:ascii="Times New Roman" w:hAnsi="Times New Roman" w:cs="Times New Roman"/>
          <w:szCs w:val="19"/>
          <w:shd w:val="clear" w:color="auto" w:fill="FFFFFF"/>
        </w:rPr>
        <w:t> </w:t>
      </w:r>
      <w:r w:rsidRPr="00366117">
        <w:rPr>
          <w:rStyle w:val="sw"/>
          <w:rFonts w:ascii="Times New Roman" w:hAnsi="Times New Roman" w:cs="Times New Roman"/>
          <w:b/>
          <w:bCs/>
          <w:szCs w:val="19"/>
          <w:shd w:val="clear" w:color="auto" w:fill="FFFFFF"/>
        </w:rPr>
        <w:t>variety</w:t>
      </w:r>
      <w:r w:rsidRPr="00366117">
        <w:rPr>
          <w:rFonts w:ascii="Times New Roman" w:hAnsi="Times New Roman" w:cs="Times New Roman"/>
          <w:szCs w:val="19"/>
          <w:shd w:val="clear" w:color="auto" w:fill="FFFFFF"/>
        </w:rPr>
        <w:t> </w:t>
      </w:r>
      <w:r w:rsidRPr="00366117">
        <w:rPr>
          <w:rStyle w:val="sw"/>
          <w:rFonts w:ascii="Times New Roman" w:hAnsi="Times New Roman" w:cs="Times New Roman"/>
          <w:szCs w:val="19"/>
          <w:shd w:val="clear" w:color="auto" w:fill="FFFFFF"/>
        </w:rPr>
        <w:t>of</w:t>
      </w:r>
      <w:r w:rsidRPr="00366117">
        <w:rPr>
          <w:rFonts w:ascii="Times New Roman" w:hAnsi="Times New Roman" w:cs="Times New Roman"/>
          <w:szCs w:val="19"/>
          <w:shd w:val="clear" w:color="auto" w:fill="FFFFFF"/>
        </w:rPr>
        <w:t> </w:t>
      </w:r>
      <w:r w:rsidRPr="00366117">
        <w:rPr>
          <w:rStyle w:val="sw"/>
          <w:rFonts w:ascii="Times New Roman" w:hAnsi="Times New Roman" w:cs="Times New Roman"/>
          <w:szCs w:val="19"/>
          <w:shd w:val="clear" w:color="auto" w:fill="FFFFFF"/>
        </w:rPr>
        <w:t>viral</w:t>
      </w:r>
      <w:r w:rsidRPr="00366117">
        <w:rPr>
          <w:rFonts w:ascii="Times New Roman" w:hAnsi="Times New Roman" w:cs="Times New Roman"/>
          <w:szCs w:val="19"/>
          <w:shd w:val="clear" w:color="auto" w:fill="FFFFFF"/>
        </w:rPr>
        <w:t> </w:t>
      </w:r>
      <w:r w:rsidRPr="00366117">
        <w:rPr>
          <w:rStyle w:val="sw"/>
          <w:rFonts w:ascii="Times New Roman" w:hAnsi="Times New Roman" w:cs="Times New Roman"/>
          <w:b/>
          <w:bCs/>
          <w:szCs w:val="19"/>
          <w:shd w:val="clear" w:color="auto" w:fill="FFFFFF"/>
        </w:rPr>
        <w:t>assays</w:t>
      </w:r>
      <w:r w:rsidRPr="00366117">
        <w:rPr>
          <w:rFonts w:ascii="Times New Roman" w:hAnsi="Times New Roman" w:cs="Times New Roman"/>
          <w:szCs w:val="19"/>
          <w:shd w:val="clear" w:color="auto" w:fill="FFFFFF"/>
        </w:rPr>
        <w:t> </w:t>
      </w:r>
      <w:r w:rsidRPr="00366117">
        <w:rPr>
          <w:rStyle w:val="sw"/>
          <w:rFonts w:ascii="Times New Roman" w:hAnsi="Times New Roman" w:cs="Times New Roman"/>
          <w:szCs w:val="19"/>
          <w:shd w:val="clear" w:color="auto" w:fill="FFFFFF"/>
        </w:rPr>
        <w:t>including</w:t>
      </w:r>
      <w:r w:rsidRPr="00366117">
        <w:rPr>
          <w:rFonts w:ascii="Times New Roman" w:hAnsi="Times New Roman" w:cs="Times New Roman"/>
          <w:szCs w:val="19"/>
          <w:shd w:val="clear" w:color="auto" w:fill="FFFFFF"/>
        </w:rPr>
        <w:t> </w:t>
      </w:r>
      <w:r w:rsidRPr="00366117">
        <w:rPr>
          <w:rStyle w:val="sw"/>
          <w:rFonts w:ascii="Times New Roman" w:hAnsi="Times New Roman" w:cs="Times New Roman"/>
          <w:szCs w:val="19"/>
          <w:shd w:val="clear" w:color="auto" w:fill="FFFFFF"/>
        </w:rPr>
        <w:t>cytopathic</w:t>
      </w:r>
      <w:r w:rsidRPr="00366117">
        <w:rPr>
          <w:rFonts w:ascii="Times New Roman" w:hAnsi="Times New Roman" w:cs="Times New Roman"/>
          <w:szCs w:val="19"/>
          <w:shd w:val="clear" w:color="auto" w:fill="FFFFFF"/>
        </w:rPr>
        <w:t> </w:t>
      </w:r>
      <w:r w:rsidRPr="00366117">
        <w:rPr>
          <w:rStyle w:val="sw"/>
          <w:rFonts w:ascii="Times New Roman" w:hAnsi="Times New Roman" w:cs="Times New Roman"/>
          <w:szCs w:val="19"/>
          <w:shd w:val="clear" w:color="auto" w:fill="FFFFFF"/>
        </w:rPr>
        <w:t>effect</w:t>
      </w:r>
      <w:r w:rsidRPr="00366117">
        <w:rPr>
          <w:rFonts w:ascii="Times New Roman" w:hAnsi="Times New Roman" w:cs="Times New Roman"/>
          <w:szCs w:val="19"/>
          <w:shd w:val="clear" w:color="auto" w:fill="FFFFFF"/>
        </w:rPr>
        <w:t> </w:t>
      </w:r>
      <w:r w:rsidRPr="00366117">
        <w:rPr>
          <w:rStyle w:val="sw"/>
          <w:rFonts w:ascii="Times New Roman" w:hAnsi="Times New Roman" w:cs="Times New Roman"/>
          <w:szCs w:val="19"/>
          <w:shd w:val="clear" w:color="auto" w:fill="FFFFFF"/>
        </w:rPr>
        <w:t>(CPE)</w:t>
      </w:r>
      <w:r w:rsidRPr="00366117">
        <w:rPr>
          <w:rFonts w:ascii="Times New Roman" w:hAnsi="Times New Roman" w:cs="Times New Roman"/>
          <w:szCs w:val="19"/>
          <w:shd w:val="clear" w:color="auto" w:fill="FFFFFF"/>
        </w:rPr>
        <w:t> </w:t>
      </w:r>
      <w:r w:rsidRPr="00366117">
        <w:rPr>
          <w:rStyle w:val="sw"/>
          <w:rFonts w:ascii="Times New Roman" w:hAnsi="Times New Roman" w:cs="Times New Roman"/>
          <w:szCs w:val="19"/>
          <w:shd w:val="clear" w:color="auto" w:fill="FFFFFF"/>
        </w:rPr>
        <w:t>assay,</w:t>
      </w:r>
      <w:r w:rsidRPr="00366117">
        <w:rPr>
          <w:rFonts w:ascii="Times New Roman" w:hAnsi="Times New Roman" w:cs="Times New Roman"/>
          <w:szCs w:val="19"/>
          <w:shd w:val="clear" w:color="auto" w:fill="FFFFFF"/>
        </w:rPr>
        <w:t> </w:t>
      </w:r>
      <w:r w:rsidRPr="00366117">
        <w:rPr>
          <w:rStyle w:val="sw"/>
          <w:rFonts w:ascii="Times New Roman" w:hAnsi="Times New Roman" w:cs="Times New Roman"/>
          <w:szCs w:val="19"/>
          <w:shd w:val="clear" w:color="auto" w:fill="FFFFFF"/>
        </w:rPr>
        <w:t>plaque</w:t>
      </w:r>
      <w:r w:rsidRPr="00366117">
        <w:rPr>
          <w:rFonts w:ascii="Times New Roman" w:hAnsi="Times New Roman" w:cs="Times New Roman"/>
          <w:szCs w:val="19"/>
          <w:shd w:val="clear" w:color="auto" w:fill="FFFFFF"/>
        </w:rPr>
        <w:t> </w:t>
      </w:r>
      <w:r w:rsidRPr="00366117">
        <w:rPr>
          <w:rStyle w:val="sw"/>
          <w:rFonts w:ascii="Times New Roman" w:hAnsi="Times New Roman" w:cs="Times New Roman"/>
          <w:szCs w:val="19"/>
          <w:shd w:val="clear" w:color="auto" w:fill="FFFFFF"/>
        </w:rPr>
        <w:t>re</w:t>
      </w:r>
      <w:r w:rsidRPr="00366117">
        <w:rPr>
          <w:rStyle w:val="sw"/>
          <w:rFonts w:ascii="Times New Roman" w:hAnsi="Times New Roman" w:cs="Times New Roman"/>
          <w:szCs w:val="19"/>
          <w:shd w:val="clear" w:color="auto" w:fill="FFFFFF"/>
        </w:rPr>
        <w:lastRenderedPageBreak/>
        <w:t>duction</w:t>
      </w:r>
      <w:r w:rsidRPr="00366117">
        <w:rPr>
          <w:rFonts w:ascii="Times New Roman" w:hAnsi="Times New Roman" w:cs="Times New Roman"/>
          <w:szCs w:val="19"/>
          <w:shd w:val="clear" w:color="auto" w:fill="FFFFFF"/>
        </w:rPr>
        <w:t> </w:t>
      </w:r>
      <w:r w:rsidRPr="00366117">
        <w:rPr>
          <w:rStyle w:val="sw"/>
          <w:rFonts w:ascii="Times New Roman" w:hAnsi="Times New Roman" w:cs="Times New Roman"/>
          <w:szCs w:val="19"/>
          <w:shd w:val="clear" w:color="auto" w:fill="FFFFFF"/>
        </w:rPr>
        <w:t>assay,</w:t>
      </w:r>
      <w:r w:rsidRPr="00366117">
        <w:rPr>
          <w:rFonts w:ascii="Times New Roman" w:hAnsi="Times New Roman" w:cs="Times New Roman"/>
          <w:szCs w:val="19"/>
          <w:shd w:val="clear" w:color="auto" w:fill="FFFFFF"/>
        </w:rPr>
        <w:t> </w:t>
      </w:r>
      <w:r w:rsidRPr="00366117">
        <w:rPr>
          <w:rStyle w:val="sw"/>
          <w:rFonts w:ascii="Times New Roman" w:hAnsi="Times New Roman" w:cs="Times New Roman"/>
          <w:szCs w:val="19"/>
          <w:shd w:val="clear" w:color="auto" w:fill="FFFFFF"/>
        </w:rPr>
        <w:t>and</w:t>
      </w:r>
      <w:r w:rsidRPr="00366117">
        <w:rPr>
          <w:rFonts w:ascii="Times New Roman" w:hAnsi="Times New Roman" w:cs="Times New Roman"/>
          <w:szCs w:val="19"/>
          <w:shd w:val="clear" w:color="auto" w:fill="FFFFFF"/>
        </w:rPr>
        <w:t> </w:t>
      </w:r>
      <w:r w:rsidRPr="00366117">
        <w:rPr>
          <w:rStyle w:val="sw"/>
          <w:rFonts w:ascii="Times New Roman" w:hAnsi="Times New Roman" w:cs="Times New Roman"/>
          <w:szCs w:val="19"/>
          <w:shd w:val="clear" w:color="auto" w:fill="FFFFFF"/>
        </w:rPr>
        <w:t>viral</w:t>
      </w:r>
      <w:r w:rsidRPr="00366117">
        <w:rPr>
          <w:rFonts w:ascii="Times New Roman" w:hAnsi="Times New Roman" w:cs="Times New Roman"/>
          <w:szCs w:val="19"/>
          <w:shd w:val="clear" w:color="auto" w:fill="FFFFFF"/>
        </w:rPr>
        <w:t> </w:t>
      </w:r>
      <w:r w:rsidRPr="00366117">
        <w:rPr>
          <w:rStyle w:val="sw"/>
          <w:rFonts w:ascii="Times New Roman" w:hAnsi="Times New Roman" w:cs="Times New Roman"/>
          <w:szCs w:val="19"/>
          <w:shd w:val="clear" w:color="auto" w:fill="FFFFFF"/>
        </w:rPr>
        <w:t>yield</w:t>
      </w:r>
      <w:r w:rsidRPr="00366117">
        <w:rPr>
          <w:rFonts w:ascii="Times New Roman" w:hAnsi="Times New Roman" w:cs="Times New Roman"/>
          <w:szCs w:val="19"/>
          <w:shd w:val="clear" w:color="auto" w:fill="FFFFFF"/>
        </w:rPr>
        <w:t> </w:t>
      </w:r>
      <w:r w:rsidRPr="00366117">
        <w:rPr>
          <w:rStyle w:val="sw"/>
          <w:rFonts w:ascii="Times New Roman" w:hAnsi="Times New Roman" w:cs="Times New Roman"/>
          <w:szCs w:val="19"/>
          <w:shd w:val="clear" w:color="auto" w:fill="FFFFFF"/>
        </w:rPr>
        <w:t>reduction</w:t>
      </w:r>
      <w:r w:rsidRPr="00366117">
        <w:rPr>
          <w:rFonts w:ascii="Times New Roman" w:hAnsi="Times New Roman" w:cs="Times New Roman"/>
          <w:szCs w:val="19"/>
          <w:shd w:val="clear" w:color="auto" w:fill="FFFFFF"/>
        </w:rPr>
        <w:t> </w:t>
      </w:r>
      <w:r w:rsidRPr="00366117">
        <w:rPr>
          <w:rStyle w:val="sw"/>
          <w:rFonts w:ascii="Times New Roman" w:hAnsi="Times New Roman" w:cs="Times New Roman"/>
          <w:szCs w:val="19"/>
          <w:shd w:val="clear" w:color="auto" w:fill="FFFFFF"/>
        </w:rPr>
        <w:t>assay.</w:t>
      </w:r>
      <w:r w:rsidRPr="00366117">
        <w:rPr>
          <w:rFonts w:ascii="Times New Roman" w:hAnsi="Times New Roman" w:cs="Times New Roman"/>
          <w:szCs w:val="19"/>
          <w:shd w:val="clear" w:color="auto" w:fill="FFFFFF"/>
        </w:rPr>
        <w:t> </w:t>
      </w:r>
      <w:r w:rsidRPr="00366117">
        <w:rPr>
          <w:rStyle w:val="sw"/>
          <w:rFonts w:ascii="Times New Roman" w:hAnsi="Times New Roman" w:cs="Times New Roman"/>
          <w:szCs w:val="19"/>
          <w:shd w:val="clear" w:color="auto" w:fill="FFFFFF"/>
        </w:rPr>
        <w:t>The</w:t>
      </w:r>
      <w:r w:rsidRPr="00366117">
        <w:rPr>
          <w:rFonts w:ascii="Times New Roman" w:hAnsi="Times New Roman" w:cs="Times New Roman"/>
          <w:szCs w:val="19"/>
          <w:shd w:val="clear" w:color="auto" w:fill="FFFFFF"/>
        </w:rPr>
        <w:t> </w:t>
      </w:r>
      <w:r w:rsidRPr="00366117">
        <w:rPr>
          <w:rStyle w:val="sw"/>
          <w:rFonts w:ascii="Times New Roman" w:hAnsi="Times New Roman" w:cs="Times New Roman"/>
          <w:szCs w:val="19"/>
          <w:shd w:val="clear" w:color="auto" w:fill="FFFFFF"/>
        </w:rPr>
        <w:t>compounds</w:t>
      </w:r>
      <w:r w:rsidRPr="00366117">
        <w:rPr>
          <w:rFonts w:ascii="Times New Roman" w:hAnsi="Times New Roman" w:cs="Times New Roman"/>
          <w:szCs w:val="19"/>
          <w:shd w:val="clear" w:color="auto" w:fill="FFFFFF"/>
        </w:rPr>
        <w:t> </w:t>
      </w:r>
      <w:r w:rsidRPr="00366117">
        <w:rPr>
          <w:rStyle w:val="sw"/>
          <w:rFonts w:ascii="Times New Roman" w:hAnsi="Times New Roman" w:cs="Times New Roman"/>
          <w:b/>
          <w:bCs/>
          <w:szCs w:val="19"/>
          <w:shd w:val="clear" w:color="auto" w:fill="FFFFFF"/>
        </w:rPr>
        <w:t>have</w:t>
      </w:r>
      <w:r w:rsidRPr="00366117">
        <w:rPr>
          <w:rFonts w:ascii="Times New Roman" w:hAnsi="Times New Roman" w:cs="Times New Roman"/>
          <w:szCs w:val="19"/>
          <w:shd w:val="clear" w:color="auto" w:fill="FFFFFF"/>
        </w:rPr>
        <w:t> </w:t>
      </w:r>
      <w:r w:rsidRPr="00366117">
        <w:rPr>
          <w:rStyle w:val="sw"/>
          <w:rFonts w:ascii="Times New Roman" w:hAnsi="Times New Roman" w:cs="Times New Roman"/>
          <w:b/>
          <w:bCs/>
          <w:szCs w:val="19"/>
          <w:shd w:val="clear" w:color="auto" w:fill="FFFFFF"/>
        </w:rPr>
        <w:t>been</w:t>
      </w:r>
      <w:r w:rsidRPr="00366117">
        <w:rPr>
          <w:rFonts w:ascii="Times New Roman" w:hAnsi="Times New Roman" w:cs="Times New Roman"/>
          <w:szCs w:val="19"/>
          <w:shd w:val="clear" w:color="auto" w:fill="FFFFFF"/>
        </w:rPr>
        <w:t> </w:t>
      </w:r>
      <w:r w:rsidRPr="00366117">
        <w:rPr>
          <w:rStyle w:val="sw"/>
          <w:rFonts w:ascii="Times New Roman" w:hAnsi="Times New Roman" w:cs="Times New Roman"/>
          <w:szCs w:val="19"/>
          <w:shd w:val="clear" w:color="auto" w:fill="FFFFFF"/>
        </w:rPr>
        <w:t>tested</w:t>
      </w:r>
      <w:r w:rsidRPr="00366117">
        <w:rPr>
          <w:rFonts w:ascii="Times New Roman" w:hAnsi="Times New Roman" w:cs="Times New Roman"/>
          <w:szCs w:val="19"/>
          <w:shd w:val="clear" w:color="auto" w:fill="FFFFFF"/>
        </w:rPr>
        <w:t> </w:t>
      </w:r>
      <w:r w:rsidRPr="00366117">
        <w:rPr>
          <w:rStyle w:val="sw"/>
          <w:rFonts w:ascii="Times New Roman" w:hAnsi="Times New Roman" w:cs="Times New Roman"/>
          <w:szCs w:val="19"/>
          <w:shd w:val="clear" w:color="auto" w:fill="FFFFFF"/>
        </w:rPr>
        <w:t>against</w:t>
      </w:r>
      <w:r w:rsidRPr="00366117">
        <w:rPr>
          <w:rFonts w:ascii="Times New Roman" w:hAnsi="Times New Roman" w:cs="Times New Roman"/>
          <w:szCs w:val="19"/>
          <w:shd w:val="clear" w:color="auto" w:fill="FFFFFF"/>
        </w:rPr>
        <w:t> </w:t>
      </w:r>
      <w:r w:rsidRPr="00366117">
        <w:rPr>
          <w:rStyle w:val="sw"/>
          <w:rFonts w:ascii="Times New Roman" w:hAnsi="Times New Roman" w:cs="Times New Roman"/>
          <w:szCs w:val="19"/>
          <w:shd w:val="clear" w:color="auto" w:fill="FFFFFF"/>
        </w:rPr>
        <w:t>a</w:t>
      </w:r>
      <w:r w:rsidRPr="00366117">
        <w:rPr>
          <w:rFonts w:ascii="Times New Roman" w:hAnsi="Times New Roman" w:cs="Times New Roman"/>
          <w:szCs w:val="19"/>
          <w:shd w:val="clear" w:color="auto" w:fill="FFFFFF"/>
        </w:rPr>
        <w:t> </w:t>
      </w:r>
      <w:r w:rsidRPr="00366117">
        <w:rPr>
          <w:rStyle w:val="sw"/>
          <w:rFonts w:ascii="Times New Roman" w:hAnsi="Times New Roman" w:cs="Times New Roman"/>
          <w:b/>
          <w:bCs/>
          <w:szCs w:val="19"/>
          <w:shd w:val="clear" w:color="auto" w:fill="FFFFFF"/>
        </w:rPr>
        <w:t>variety</w:t>
      </w:r>
      <w:r w:rsidRPr="00366117">
        <w:rPr>
          <w:rFonts w:ascii="Times New Roman" w:hAnsi="Times New Roman" w:cs="Times New Roman"/>
          <w:szCs w:val="19"/>
          <w:shd w:val="clear" w:color="auto" w:fill="FFFFFF"/>
        </w:rPr>
        <w:t> </w:t>
      </w:r>
      <w:r w:rsidRPr="00366117">
        <w:rPr>
          <w:rStyle w:val="sw"/>
          <w:rFonts w:ascii="Times New Roman" w:hAnsi="Times New Roman" w:cs="Times New Roman"/>
          <w:szCs w:val="19"/>
          <w:shd w:val="clear" w:color="auto" w:fill="FFFFFF"/>
        </w:rPr>
        <w:t>of</w:t>
      </w:r>
      <w:r w:rsidRPr="00366117">
        <w:rPr>
          <w:rFonts w:ascii="Times New Roman" w:hAnsi="Times New Roman" w:cs="Times New Roman"/>
          <w:szCs w:val="19"/>
          <w:shd w:val="clear" w:color="auto" w:fill="FFFFFF"/>
        </w:rPr>
        <w:t> </w:t>
      </w:r>
      <w:r w:rsidRPr="00366117">
        <w:rPr>
          <w:rStyle w:val="sw"/>
          <w:rFonts w:ascii="Times New Roman" w:hAnsi="Times New Roman" w:cs="Times New Roman"/>
          <w:szCs w:val="19"/>
          <w:shd w:val="clear" w:color="auto" w:fill="FFFFFF"/>
        </w:rPr>
        <w:t>viruses,</w:t>
      </w:r>
      <w:r w:rsidRPr="00366117">
        <w:rPr>
          <w:rFonts w:ascii="Times New Roman" w:hAnsi="Times New Roman" w:cs="Times New Roman"/>
          <w:szCs w:val="19"/>
          <w:shd w:val="clear" w:color="auto" w:fill="FFFFFF"/>
        </w:rPr>
        <w:t> </w:t>
      </w:r>
      <w:r w:rsidRPr="00366117">
        <w:rPr>
          <w:rStyle w:val="sw"/>
          <w:rFonts w:ascii="Times New Roman" w:hAnsi="Times New Roman" w:cs="Times New Roman"/>
          <w:szCs w:val="19"/>
          <w:shd w:val="clear" w:color="auto" w:fill="FFFFFF"/>
        </w:rPr>
        <w:t>including</w:t>
      </w:r>
      <w:r w:rsidRPr="00366117">
        <w:rPr>
          <w:rFonts w:ascii="Times New Roman" w:hAnsi="Times New Roman" w:cs="Times New Roman"/>
          <w:szCs w:val="19"/>
          <w:shd w:val="clear" w:color="auto" w:fill="FFFFFF"/>
        </w:rPr>
        <w:t> </w:t>
      </w:r>
      <w:r w:rsidRPr="00366117">
        <w:rPr>
          <w:rStyle w:val="sw"/>
          <w:rFonts w:ascii="Times New Roman" w:hAnsi="Times New Roman" w:cs="Times New Roman"/>
          <w:szCs w:val="19"/>
          <w:shd w:val="clear" w:color="auto" w:fill="FFFFFF"/>
        </w:rPr>
        <w:t>influenza,</w:t>
      </w:r>
      <w:r w:rsidRPr="00366117">
        <w:rPr>
          <w:rFonts w:ascii="Times New Roman" w:hAnsi="Times New Roman" w:cs="Times New Roman"/>
          <w:szCs w:val="19"/>
          <w:shd w:val="clear" w:color="auto" w:fill="FFFFFF"/>
        </w:rPr>
        <w:t> </w:t>
      </w:r>
      <w:r w:rsidRPr="00366117">
        <w:rPr>
          <w:rStyle w:val="sw"/>
          <w:rFonts w:ascii="Times New Roman" w:hAnsi="Times New Roman" w:cs="Times New Roman"/>
          <w:szCs w:val="19"/>
          <w:shd w:val="clear" w:color="auto" w:fill="FFFFFF"/>
        </w:rPr>
        <w:t>HIV,</w:t>
      </w:r>
      <w:r w:rsidRPr="00366117">
        <w:rPr>
          <w:rFonts w:ascii="Times New Roman" w:hAnsi="Times New Roman" w:cs="Times New Roman"/>
          <w:szCs w:val="19"/>
          <w:shd w:val="clear" w:color="auto" w:fill="FFFFFF"/>
        </w:rPr>
        <w:t> </w:t>
      </w:r>
      <w:r w:rsidRPr="00366117">
        <w:rPr>
          <w:rStyle w:val="sw"/>
          <w:rFonts w:ascii="Times New Roman" w:hAnsi="Times New Roman" w:cs="Times New Roman"/>
          <w:szCs w:val="19"/>
          <w:shd w:val="clear" w:color="auto" w:fill="FFFFFF"/>
        </w:rPr>
        <w:t>and</w:t>
      </w:r>
      <w:r w:rsidRPr="00366117">
        <w:rPr>
          <w:rFonts w:ascii="Times New Roman" w:hAnsi="Times New Roman" w:cs="Times New Roman"/>
          <w:szCs w:val="19"/>
          <w:shd w:val="clear" w:color="auto" w:fill="FFFFFF"/>
        </w:rPr>
        <w:t> </w:t>
      </w:r>
      <w:r w:rsidRPr="00366117">
        <w:rPr>
          <w:rStyle w:val="sw"/>
          <w:rFonts w:ascii="Times New Roman" w:hAnsi="Times New Roman" w:cs="Times New Roman"/>
          <w:szCs w:val="19"/>
          <w:shd w:val="clear" w:color="auto" w:fill="FFFFFF"/>
        </w:rPr>
        <w:t>herpes</w:t>
      </w:r>
      <w:r w:rsidRPr="00366117">
        <w:rPr>
          <w:rFonts w:ascii="Times New Roman" w:hAnsi="Times New Roman" w:cs="Times New Roman"/>
          <w:szCs w:val="19"/>
          <w:shd w:val="clear" w:color="auto" w:fill="FFFFFF"/>
        </w:rPr>
        <w:t> </w:t>
      </w:r>
      <w:r w:rsidRPr="00366117">
        <w:rPr>
          <w:rStyle w:val="sw"/>
          <w:rFonts w:ascii="Times New Roman" w:hAnsi="Times New Roman" w:cs="Times New Roman"/>
          <w:szCs w:val="19"/>
          <w:shd w:val="clear" w:color="auto" w:fill="FFFFFF"/>
        </w:rPr>
        <w:t>simplex</w:t>
      </w:r>
      <w:r w:rsidRPr="00366117">
        <w:rPr>
          <w:rFonts w:ascii="Times New Roman" w:hAnsi="Times New Roman" w:cs="Times New Roman"/>
          <w:szCs w:val="19"/>
          <w:shd w:val="clear" w:color="auto" w:fill="FFFFFF"/>
        </w:rPr>
        <w:t> </w:t>
      </w:r>
      <w:r w:rsidRPr="00366117">
        <w:rPr>
          <w:rStyle w:val="sw"/>
          <w:rFonts w:ascii="Times New Roman" w:hAnsi="Times New Roman" w:cs="Times New Roman"/>
          <w:szCs w:val="19"/>
          <w:shd w:val="clear" w:color="auto" w:fill="FFFFFF"/>
        </w:rPr>
        <w:t>virus.</w:t>
      </w:r>
    </w:p>
    <w:p w14:paraId="1F8F47AA" w14:textId="77777777" w:rsidR="0004116B" w:rsidRPr="003073C3" w:rsidRDefault="003073C3" w:rsidP="0004116B">
      <w:pPr>
        <w:spacing w:line="360" w:lineRule="auto"/>
        <w:jc w:val="both"/>
        <w:rPr>
          <w:rFonts w:ascii="Times New Roman" w:hAnsi="Times New Roman" w:cs="Times New Roman"/>
          <w:b/>
          <w:sz w:val="24"/>
        </w:rPr>
      </w:pPr>
      <w:r>
        <w:rPr>
          <w:rFonts w:ascii="Times New Roman" w:hAnsi="Times New Roman" w:cs="Times New Roman"/>
          <w:b/>
          <w:sz w:val="24"/>
        </w:rPr>
        <w:t xml:space="preserve">3.4 </w:t>
      </w:r>
      <w:r w:rsidR="0004116B" w:rsidRPr="003073C3">
        <w:rPr>
          <w:rFonts w:ascii="Times New Roman" w:hAnsi="Times New Roman" w:cs="Times New Roman"/>
          <w:b/>
          <w:sz w:val="24"/>
        </w:rPr>
        <w:t>Chemistry</w:t>
      </w:r>
    </w:p>
    <w:p w14:paraId="56BCFA7B" w14:textId="77777777" w:rsidR="0004116B" w:rsidRPr="0004116B" w:rsidRDefault="0004116B" w:rsidP="0004116B">
      <w:pPr>
        <w:spacing w:line="360" w:lineRule="auto"/>
        <w:jc w:val="both"/>
        <w:rPr>
          <w:rFonts w:ascii="Times New Roman" w:hAnsi="Times New Roman" w:cs="Times New Roman"/>
          <w:b/>
        </w:rPr>
      </w:pPr>
      <w:r w:rsidRPr="0004116B">
        <w:rPr>
          <w:rFonts w:ascii="Times New Roman" w:hAnsi="Times New Roman" w:cs="Times New Roman"/>
          <w:b/>
        </w:rPr>
        <w:t>The quinoxaline-based compounds were synthesized using a multi-step reaction sequence. The starting materials were commercially available, and the reactions were carried out using standard laboratory equipment. The compounds were characterized using NMR, IR, and mass spectrometry.</w:t>
      </w:r>
    </w:p>
    <w:p w14:paraId="2AE22397" w14:textId="77777777" w:rsidR="0004116B" w:rsidRPr="0004116B" w:rsidRDefault="0004116B" w:rsidP="0004116B">
      <w:pPr>
        <w:spacing w:line="360" w:lineRule="auto"/>
        <w:jc w:val="both"/>
        <w:rPr>
          <w:rFonts w:ascii="Times New Roman" w:hAnsi="Times New Roman" w:cs="Times New Roman"/>
          <w:b/>
        </w:rPr>
      </w:pPr>
    </w:p>
    <w:p w14:paraId="407C28B4" w14:textId="77777777" w:rsidR="0004116B" w:rsidRDefault="003073C3" w:rsidP="003073C3">
      <w:pPr>
        <w:spacing w:line="360" w:lineRule="auto"/>
        <w:jc w:val="both"/>
        <w:rPr>
          <w:rFonts w:ascii="Times New Roman" w:hAnsi="Times New Roman" w:cs="Times New Roman"/>
          <w:b/>
        </w:rPr>
      </w:pPr>
      <w:r>
        <w:rPr>
          <w:rStyle w:val="Strong"/>
        </w:rPr>
        <w:t xml:space="preserve">3.5 </w:t>
      </w:r>
      <w:r w:rsidR="0004116B" w:rsidRPr="003073C3">
        <w:rPr>
          <w:rStyle w:val="Strong"/>
          <w:rFonts w:ascii="Times New Roman" w:hAnsi="Times New Roman" w:cs="Times New Roman"/>
          <w:sz w:val="24"/>
        </w:rPr>
        <w:t>Quinoxaline Derivatives as Potential Inhibitors of SARS-CoV</w:t>
      </w:r>
      <w:r w:rsidR="0004116B">
        <w:br/>
      </w:r>
      <w:r w:rsidR="0004116B" w:rsidRPr="0004116B">
        <w:rPr>
          <w:rFonts w:ascii="Times New Roman" w:hAnsi="Times New Roman" w:cs="Times New Roman"/>
          <w:sz w:val="24"/>
        </w:rPr>
        <w:t>Li and colleagues introduced a novel quinoxaline derivative, known as 2,3-di(furan-2-yl)-6-(3-</w:t>
      </w:r>
      <w:proofErr w:type="gramStart"/>
      <w:r w:rsidR="0004116B" w:rsidRPr="0004116B">
        <w:rPr>
          <w:rFonts w:ascii="Times New Roman" w:hAnsi="Times New Roman" w:cs="Times New Roman"/>
          <w:sz w:val="24"/>
        </w:rPr>
        <w:t>N,N</w:t>
      </w:r>
      <w:proofErr w:type="gramEnd"/>
      <w:r w:rsidR="0004116B" w:rsidRPr="0004116B">
        <w:rPr>
          <w:rFonts w:ascii="Times New Roman" w:hAnsi="Times New Roman" w:cs="Times New Roman"/>
          <w:sz w:val="24"/>
        </w:rPr>
        <w:t>-diethyl carbamoyl-piperidine)carbonyl amino quinoxaline (compound 12-c), which exhibits strong inhibitory activity against human Cyclophilin A (CypA). CypA is an enzyme found in numerous cells and has a significant binding affinity for the nucleocapsid protein (N.P.) of SARS-CoV. The synthesis of compound 12-c involved a multi-step approach: initially, 6-amino-2,3-di(furan-2-</w:t>
      </w:r>
      <w:proofErr w:type="gramStart"/>
      <w:r w:rsidR="0004116B" w:rsidRPr="0004116B">
        <w:rPr>
          <w:rFonts w:ascii="Times New Roman" w:hAnsi="Times New Roman" w:cs="Times New Roman"/>
          <w:sz w:val="24"/>
        </w:rPr>
        <w:t>yl)quinoxaline</w:t>
      </w:r>
      <w:proofErr w:type="gramEnd"/>
      <w:r w:rsidR="0004116B" w:rsidRPr="0004116B">
        <w:rPr>
          <w:rFonts w:ascii="Times New Roman" w:hAnsi="Times New Roman" w:cs="Times New Roman"/>
          <w:sz w:val="24"/>
        </w:rPr>
        <w:t xml:space="preserve"> (12-a) was treated with </w:t>
      </w:r>
      <w:proofErr w:type="spellStart"/>
      <w:r w:rsidR="0004116B" w:rsidRPr="0004116B">
        <w:rPr>
          <w:rFonts w:ascii="Times New Roman" w:hAnsi="Times New Roman" w:cs="Times New Roman"/>
          <w:sz w:val="24"/>
        </w:rPr>
        <w:t>triphosgene</w:t>
      </w:r>
      <w:proofErr w:type="spellEnd"/>
      <w:r w:rsidR="0004116B" w:rsidRPr="0004116B">
        <w:rPr>
          <w:rFonts w:ascii="Times New Roman" w:hAnsi="Times New Roman" w:cs="Times New Roman"/>
          <w:sz w:val="24"/>
        </w:rPr>
        <w:t xml:space="preserve"> and triethylamine in a nitrogen atmosphere at room temperature, leading to the formation of 2,3-di(furan-2-yl)-6-isocyanate quinoxaline (12-b). In the final step, compound 12-b was reacted with </w:t>
      </w:r>
      <w:proofErr w:type="gramStart"/>
      <w:r w:rsidR="0004116B" w:rsidRPr="0004116B">
        <w:rPr>
          <w:rFonts w:ascii="Times New Roman" w:hAnsi="Times New Roman" w:cs="Times New Roman"/>
          <w:sz w:val="24"/>
        </w:rPr>
        <w:t>N,N</w:t>
      </w:r>
      <w:proofErr w:type="gramEnd"/>
      <w:r w:rsidR="0004116B" w:rsidRPr="0004116B">
        <w:rPr>
          <w:rFonts w:ascii="Times New Roman" w:hAnsi="Times New Roman" w:cs="Times New Roman"/>
          <w:sz w:val="24"/>
        </w:rPr>
        <w:t>-</w:t>
      </w:r>
      <w:proofErr w:type="spellStart"/>
      <w:r w:rsidR="0004116B" w:rsidRPr="0004116B">
        <w:rPr>
          <w:rFonts w:ascii="Times New Roman" w:hAnsi="Times New Roman" w:cs="Times New Roman"/>
          <w:sz w:val="24"/>
        </w:rPr>
        <w:t>diethylnipecotamide</w:t>
      </w:r>
      <w:proofErr w:type="spellEnd"/>
      <w:r w:rsidR="0004116B" w:rsidRPr="0004116B">
        <w:rPr>
          <w:rFonts w:ascii="Times New Roman" w:hAnsi="Times New Roman" w:cs="Times New Roman"/>
          <w:sz w:val="24"/>
        </w:rPr>
        <w:t xml:space="preserve"> to yield compound 12-c. All reactions were carried out in dried round-bottomed flasks under a nitrogen atmosphere, and purification steps included distillation </w:t>
      </w:r>
      <w:r w:rsidR="0004116B" w:rsidRPr="0004116B">
        <w:rPr>
          <w:rFonts w:ascii="Times New Roman" w:hAnsi="Times New Roman" w:cs="Times New Roman"/>
        </w:rPr>
        <w:t>of triethylamine over sodium and dichloromethane over calcium hydride (CaH2).</w:t>
      </w:r>
    </w:p>
    <w:p w14:paraId="76325ADA" w14:textId="77777777" w:rsidR="0004116B" w:rsidRDefault="0004116B" w:rsidP="0004116B">
      <w:pPr>
        <w:pStyle w:val="NormalWeb"/>
      </w:pPr>
      <w:r>
        <w:t xml:space="preserve">        </w:t>
      </w:r>
      <w:r>
        <w:rPr>
          <w:noProof/>
        </w:rPr>
        <w:drawing>
          <wp:inline distT="0" distB="0" distL="0" distR="0" wp14:anchorId="6FC1B058" wp14:editId="74970186">
            <wp:extent cx="5024984" cy="1447058"/>
            <wp:effectExtent l="19050" t="0" r="4216" b="0"/>
            <wp:docPr id="56" name="Picture 56" descr="C:\Users\welcome\Desktop\d4ra04292a-f8_hi-re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C:\Users\welcome\Desktop\d4ra04292a-f8_hi-res.gif"/>
                    <pic:cNvPicPr>
                      <a:picLocks noChangeAspect="1" noChangeArrowheads="1"/>
                    </pic:cNvPicPr>
                  </pic:nvPicPr>
                  <pic:blipFill>
                    <a:blip r:embed="rId10"/>
                    <a:srcRect/>
                    <a:stretch>
                      <a:fillRect/>
                    </a:stretch>
                  </pic:blipFill>
                  <pic:spPr bwMode="auto">
                    <a:xfrm>
                      <a:off x="0" y="0"/>
                      <a:ext cx="5035684" cy="1450139"/>
                    </a:xfrm>
                    <a:prstGeom prst="rect">
                      <a:avLst/>
                    </a:prstGeom>
                    <a:noFill/>
                    <a:ln w="9525">
                      <a:noFill/>
                      <a:miter lim="800000"/>
                      <a:headEnd/>
                      <a:tailEnd/>
                    </a:ln>
                  </pic:spPr>
                </pic:pic>
              </a:graphicData>
            </a:graphic>
          </wp:inline>
        </w:drawing>
      </w:r>
    </w:p>
    <w:p w14:paraId="04D458C2" w14:textId="77777777" w:rsidR="0004116B" w:rsidRDefault="0004116B" w:rsidP="0004116B">
      <w:pPr>
        <w:rPr>
          <w:rFonts w:ascii="Times New Roman" w:hAnsi="Times New Roman" w:cs="Times New Roman"/>
        </w:rPr>
      </w:pPr>
    </w:p>
    <w:p w14:paraId="615DABD1" w14:textId="77777777" w:rsidR="0004116B" w:rsidRDefault="0004116B" w:rsidP="0004116B">
      <w:pPr>
        <w:pStyle w:val="NormalWeb"/>
      </w:pPr>
      <w:r>
        <w:rPr>
          <w:noProof/>
        </w:rPr>
        <w:lastRenderedPageBreak/>
        <w:drawing>
          <wp:inline distT="0" distB="0" distL="0" distR="0" wp14:anchorId="60225EB3" wp14:editId="2197DDF5">
            <wp:extent cx="5595831" cy="1842379"/>
            <wp:effectExtent l="19050" t="0" r="4869" b="0"/>
            <wp:docPr id="65" name="Picture 65" descr="C:\Users\welcome\Desktop\d4ra04292a-f9_hi-re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C:\Users\welcome\Desktop\d4ra04292a-f9_hi-res.gif"/>
                    <pic:cNvPicPr>
                      <a:picLocks noChangeAspect="1" noChangeArrowheads="1"/>
                    </pic:cNvPicPr>
                  </pic:nvPicPr>
                  <pic:blipFill>
                    <a:blip r:embed="rId11"/>
                    <a:srcRect/>
                    <a:stretch>
                      <a:fillRect/>
                    </a:stretch>
                  </pic:blipFill>
                  <pic:spPr bwMode="auto">
                    <a:xfrm>
                      <a:off x="0" y="0"/>
                      <a:ext cx="5618475" cy="1849834"/>
                    </a:xfrm>
                    <a:prstGeom prst="rect">
                      <a:avLst/>
                    </a:prstGeom>
                    <a:noFill/>
                    <a:ln w="9525">
                      <a:noFill/>
                      <a:miter lim="800000"/>
                      <a:headEnd/>
                      <a:tailEnd/>
                    </a:ln>
                  </pic:spPr>
                </pic:pic>
              </a:graphicData>
            </a:graphic>
          </wp:inline>
        </w:drawing>
      </w:r>
    </w:p>
    <w:p w14:paraId="61956A9C" w14:textId="4545AA7B" w:rsidR="0004116B" w:rsidRDefault="0004116B" w:rsidP="0004116B">
      <w:pPr>
        <w:jc w:val="center"/>
        <w:rPr>
          <w:rFonts w:ascii="Times New Roman" w:hAnsi="Times New Roman" w:cs="Times New Roman"/>
          <w:b/>
          <w:sz w:val="20"/>
        </w:rPr>
      </w:pPr>
      <w:r w:rsidRPr="0004116B">
        <w:rPr>
          <w:rFonts w:ascii="Times New Roman" w:hAnsi="Times New Roman" w:cs="Times New Roman"/>
          <w:b/>
          <w:sz w:val="20"/>
          <w:shd w:val="clear" w:color="auto" w:fill="FFFFFF"/>
        </w:rPr>
        <w:t>Fig 4 A novel structure of the anti-SARS coronavirus effect based on a quinoxaline derivative was reported</w:t>
      </w:r>
    </w:p>
    <w:p w14:paraId="3C27BBE9" w14:textId="77777777" w:rsidR="0004116B" w:rsidRDefault="0004116B" w:rsidP="0004116B">
      <w:pPr>
        <w:rPr>
          <w:rFonts w:ascii="Times New Roman" w:hAnsi="Times New Roman" w:cs="Times New Roman"/>
          <w:sz w:val="20"/>
        </w:rPr>
      </w:pPr>
    </w:p>
    <w:p w14:paraId="5B60C04C" w14:textId="77777777" w:rsidR="00366117" w:rsidRDefault="00366117" w:rsidP="0004116B">
      <w:pPr>
        <w:pStyle w:val="Heading3"/>
        <w:rPr>
          <w:rStyle w:val="Strong"/>
          <w:b/>
          <w:bCs/>
        </w:rPr>
      </w:pPr>
    </w:p>
    <w:p w14:paraId="29BDF79B" w14:textId="77777777" w:rsidR="00366117" w:rsidRDefault="00366117" w:rsidP="0004116B">
      <w:pPr>
        <w:pStyle w:val="Heading3"/>
        <w:rPr>
          <w:rStyle w:val="Strong"/>
          <w:b/>
          <w:bCs/>
        </w:rPr>
      </w:pPr>
    </w:p>
    <w:p w14:paraId="77D0C089" w14:textId="77777777" w:rsidR="00366117" w:rsidRDefault="00366117" w:rsidP="0004116B">
      <w:pPr>
        <w:pStyle w:val="Heading3"/>
        <w:rPr>
          <w:rStyle w:val="Strong"/>
          <w:b/>
          <w:bCs/>
        </w:rPr>
      </w:pPr>
    </w:p>
    <w:p w14:paraId="1E772FB3" w14:textId="77777777" w:rsidR="00366117" w:rsidRDefault="00366117" w:rsidP="0004116B">
      <w:pPr>
        <w:pStyle w:val="Heading3"/>
        <w:rPr>
          <w:rStyle w:val="Strong"/>
          <w:b/>
          <w:bCs/>
        </w:rPr>
      </w:pPr>
    </w:p>
    <w:p w14:paraId="5D6D971B" w14:textId="77777777" w:rsidR="0004116B" w:rsidRDefault="003073C3" w:rsidP="0004116B">
      <w:pPr>
        <w:pStyle w:val="Heading3"/>
      </w:pPr>
      <w:r>
        <w:rPr>
          <w:rStyle w:val="Strong"/>
          <w:b/>
          <w:bCs/>
        </w:rPr>
        <w:t>4</w:t>
      </w:r>
      <w:r w:rsidR="0004116B">
        <w:rPr>
          <w:rStyle w:val="Strong"/>
          <w:b/>
          <w:bCs/>
        </w:rPr>
        <w:t>. Results</w:t>
      </w:r>
      <w:r w:rsidR="0004116B">
        <w:t>:</w:t>
      </w:r>
    </w:p>
    <w:p w14:paraId="504ABFAC" w14:textId="77777777" w:rsidR="0004116B" w:rsidRPr="00782E15" w:rsidRDefault="003073C3" w:rsidP="00782E15">
      <w:pPr>
        <w:pStyle w:val="Heading4"/>
        <w:spacing w:line="360" w:lineRule="auto"/>
        <w:jc w:val="both"/>
        <w:rPr>
          <w:rFonts w:ascii="Times New Roman" w:hAnsi="Times New Roman" w:cs="Times New Roman"/>
          <w:color w:val="auto"/>
          <w:sz w:val="24"/>
          <w:szCs w:val="24"/>
        </w:rPr>
      </w:pPr>
      <w:r>
        <w:rPr>
          <w:rStyle w:val="Strong"/>
          <w:rFonts w:ascii="Times New Roman" w:hAnsi="Times New Roman" w:cs="Times New Roman"/>
          <w:b/>
          <w:bCs/>
          <w:color w:val="auto"/>
          <w:sz w:val="24"/>
          <w:szCs w:val="24"/>
        </w:rPr>
        <w:t>4</w:t>
      </w:r>
      <w:r w:rsidR="0004116B" w:rsidRPr="00782E15">
        <w:rPr>
          <w:rStyle w:val="Strong"/>
          <w:rFonts w:ascii="Times New Roman" w:hAnsi="Times New Roman" w:cs="Times New Roman"/>
          <w:b/>
          <w:bCs/>
          <w:color w:val="auto"/>
          <w:sz w:val="24"/>
          <w:szCs w:val="24"/>
        </w:rPr>
        <w:t>.1. Synthesis and Characterization</w:t>
      </w:r>
      <w:r w:rsidR="0004116B" w:rsidRPr="00782E15">
        <w:rPr>
          <w:rFonts w:ascii="Times New Roman" w:hAnsi="Times New Roman" w:cs="Times New Roman"/>
          <w:color w:val="auto"/>
          <w:sz w:val="24"/>
          <w:szCs w:val="24"/>
        </w:rPr>
        <w:t>:</w:t>
      </w:r>
    </w:p>
    <w:p w14:paraId="5EA813A8" w14:textId="77777777" w:rsidR="00782E15" w:rsidRPr="00782E15" w:rsidRDefault="00782E15" w:rsidP="00782E15">
      <w:pPr>
        <w:spacing w:line="360" w:lineRule="auto"/>
        <w:jc w:val="both"/>
        <w:rPr>
          <w:rFonts w:ascii="Times New Roman" w:hAnsi="Times New Roman" w:cs="Times New Roman"/>
          <w:sz w:val="24"/>
          <w:szCs w:val="24"/>
        </w:rPr>
      </w:pPr>
      <w:r w:rsidRPr="00782E15">
        <w:rPr>
          <w:rFonts w:ascii="Times New Roman" w:hAnsi="Times New Roman" w:cs="Times New Roman"/>
          <w:sz w:val="24"/>
          <w:szCs w:val="24"/>
        </w:rPr>
        <w:t>A total of 20 quinoxaline-based compounds were synthesized and characterized. The compounds were found to be stable and soluble in a range of solvents.</w:t>
      </w:r>
    </w:p>
    <w:p w14:paraId="7106FCA1" w14:textId="77777777" w:rsidR="0004116B" w:rsidRPr="00782E15" w:rsidRDefault="0004116B" w:rsidP="00782E15">
      <w:pPr>
        <w:pStyle w:val="NormalWeb"/>
        <w:spacing w:line="360" w:lineRule="auto"/>
        <w:jc w:val="both"/>
      </w:pPr>
      <w:r w:rsidRPr="00782E15">
        <w:t>The synthesis of quinoxaline derivatives resulted in the formation of several compounds with yields ranging from 55% to 92%. The compounds were fully characterized by NMR, IR, and mass spectrometry. The NMR spectra confirmed the presence of characteristic peaks corresponding to the quinoxaline ring, and IR spectroscopy revealed the presence of C=O and NH functional groups, essential for antiviral activity.</w:t>
      </w:r>
    </w:p>
    <w:p w14:paraId="34169C35" w14:textId="77777777" w:rsidR="0004116B" w:rsidRPr="00782E15" w:rsidRDefault="003073C3" w:rsidP="00782E15">
      <w:pPr>
        <w:pStyle w:val="Heading4"/>
        <w:spacing w:line="360" w:lineRule="auto"/>
        <w:jc w:val="both"/>
        <w:rPr>
          <w:rFonts w:ascii="Times New Roman" w:hAnsi="Times New Roman" w:cs="Times New Roman"/>
          <w:color w:val="auto"/>
          <w:sz w:val="24"/>
          <w:szCs w:val="24"/>
        </w:rPr>
      </w:pPr>
      <w:r>
        <w:rPr>
          <w:rStyle w:val="Strong"/>
          <w:rFonts w:ascii="Times New Roman" w:hAnsi="Times New Roman" w:cs="Times New Roman"/>
          <w:b/>
          <w:bCs/>
          <w:color w:val="auto"/>
          <w:sz w:val="24"/>
          <w:szCs w:val="24"/>
        </w:rPr>
        <w:lastRenderedPageBreak/>
        <w:t>4</w:t>
      </w:r>
      <w:r w:rsidR="0004116B" w:rsidRPr="00782E15">
        <w:rPr>
          <w:rStyle w:val="Strong"/>
          <w:rFonts w:ascii="Times New Roman" w:hAnsi="Times New Roman" w:cs="Times New Roman"/>
          <w:b/>
          <w:bCs/>
          <w:color w:val="auto"/>
          <w:sz w:val="24"/>
          <w:szCs w:val="24"/>
        </w:rPr>
        <w:t>.2. Biological Activity</w:t>
      </w:r>
      <w:r w:rsidR="0004116B" w:rsidRPr="00782E15">
        <w:rPr>
          <w:rFonts w:ascii="Times New Roman" w:hAnsi="Times New Roman" w:cs="Times New Roman"/>
          <w:color w:val="auto"/>
          <w:sz w:val="24"/>
          <w:szCs w:val="24"/>
        </w:rPr>
        <w:t>:</w:t>
      </w:r>
    </w:p>
    <w:p w14:paraId="6273707F" w14:textId="2016D5BF" w:rsidR="00366117" w:rsidRPr="00366117" w:rsidRDefault="00710034" w:rsidP="00782E15">
      <w:pPr>
        <w:pStyle w:val="Heading4"/>
        <w:spacing w:line="360" w:lineRule="auto"/>
        <w:jc w:val="both"/>
        <w:rPr>
          <w:rStyle w:val="Strong"/>
          <w:rFonts w:ascii="Times New Roman" w:hAnsi="Times New Roman" w:cs="Times New Roman"/>
          <w:b/>
          <w:bCs/>
          <w:i w:val="0"/>
          <w:color w:val="auto"/>
          <w:sz w:val="32"/>
          <w:szCs w:val="24"/>
        </w:rPr>
      </w:pPr>
      <w:r w:rsidRPr="000F2CFC">
        <w:rPr>
          <w:rStyle w:val="sw"/>
          <w:rFonts w:ascii="Times New Roman" w:hAnsi="Times New Roman" w:cs="Times New Roman"/>
          <w:b w:val="0"/>
          <w:bCs w:val="0"/>
          <w:i w:val="0"/>
          <w:color w:val="auto"/>
          <w:szCs w:val="19"/>
          <w:highlight w:val="yellow"/>
          <w:shd w:val="clear" w:color="auto" w:fill="FFFFFF"/>
        </w:rPr>
        <w:t>The a</w:t>
      </w:r>
      <w:r w:rsidRPr="000F2CFC">
        <w:rPr>
          <w:rStyle w:val="sw"/>
          <w:rFonts w:ascii="Times New Roman" w:hAnsi="Times New Roman" w:cs="Times New Roman"/>
          <w:b w:val="0"/>
          <w:bCs w:val="0"/>
          <w:i w:val="0"/>
          <w:color w:val="auto"/>
          <w:szCs w:val="19"/>
          <w:highlight w:val="yellow"/>
          <w:shd w:val="clear" w:color="auto" w:fill="FFFFFF"/>
        </w:rPr>
        <w:t>ntiviral</w:t>
      </w:r>
      <w:r w:rsidRPr="000F2CFC">
        <w:rPr>
          <w:rFonts w:ascii="Times New Roman" w:hAnsi="Times New Roman" w:cs="Times New Roman"/>
          <w:i w:val="0"/>
          <w:color w:val="auto"/>
          <w:szCs w:val="19"/>
          <w:highlight w:val="yellow"/>
          <w:shd w:val="clear" w:color="auto" w:fill="FFFFFF"/>
        </w:rPr>
        <w:t> </w:t>
      </w:r>
      <w:r w:rsidR="00366117" w:rsidRPr="000F2CFC">
        <w:rPr>
          <w:rStyle w:val="sw"/>
          <w:rFonts w:ascii="Times New Roman" w:hAnsi="Times New Roman" w:cs="Times New Roman"/>
          <w:i w:val="0"/>
          <w:color w:val="auto"/>
          <w:szCs w:val="19"/>
          <w:highlight w:val="yellow"/>
          <w:shd w:val="clear" w:color="auto" w:fill="FFFFFF"/>
        </w:rPr>
        <w:t>evaluation</w:t>
      </w:r>
      <w:r w:rsidR="00366117" w:rsidRPr="00366117">
        <w:rPr>
          <w:rFonts w:ascii="Times New Roman" w:hAnsi="Times New Roman" w:cs="Times New Roman"/>
          <w:i w:val="0"/>
          <w:color w:val="auto"/>
          <w:szCs w:val="19"/>
          <w:shd w:val="clear" w:color="auto" w:fill="FFFFFF"/>
        </w:rPr>
        <w:t> </w:t>
      </w:r>
      <w:r w:rsidR="00366117" w:rsidRPr="00366117">
        <w:rPr>
          <w:rStyle w:val="sw"/>
          <w:rFonts w:ascii="Times New Roman" w:hAnsi="Times New Roman" w:cs="Times New Roman"/>
          <w:b w:val="0"/>
          <w:bCs w:val="0"/>
          <w:i w:val="0"/>
          <w:color w:val="auto"/>
          <w:szCs w:val="19"/>
          <w:shd w:val="clear" w:color="auto" w:fill="FFFFFF"/>
        </w:rPr>
        <w:t>showed</w:t>
      </w:r>
      <w:r w:rsidR="00366117" w:rsidRPr="00366117">
        <w:rPr>
          <w:rFonts w:ascii="Times New Roman" w:hAnsi="Times New Roman" w:cs="Times New Roman"/>
          <w:i w:val="0"/>
          <w:color w:val="auto"/>
          <w:szCs w:val="19"/>
          <w:shd w:val="clear" w:color="auto" w:fill="FFFFFF"/>
        </w:rPr>
        <w:t> </w:t>
      </w:r>
      <w:r w:rsidR="00366117" w:rsidRPr="00366117">
        <w:rPr>
          <w:rStyle w:val="sw"/>
          <w:rFonts w:ascii="Times New Roman" w:hAnsi="Times New Roman" w:cs="Times New Roman"/>
          <w:i w:val="0"/>
          <w:color w:val="auto"/>
          <w:szCs w:val="19"/>
          <w:shd w:val="clear" w:color="auto" w:fill="FFFFFF"/>
        </w:rPr>
        <w:t>that</w:t>
      </w:r>
      <w:r w:rsidR="00366117" w:rsidRPr="00366117">
        <w:rPr>
          <w:rFonts w:ascii="Times New Roman" w:hAnsi="Times New Roman" w:cs="Times New Roman"/>
          <w:i w:val="0"/>
          <w:color w:val="auto"/>
          <w:szCs w:val="19"/>
          <w:shd w:val="clear" w:color="auto" w:fill="FFFFFF"/>
        </w:rPr>
        <w:t> </w:t>
      </w:r>
      <w:r w:rsidR="00366117" w:rsidRPr="00366117">
        <w:rPr>
          <w:rStyle w:val="sw"/>
          <w:rFonts w:ascii="Times New Roman" w:hAnsi="Times New Roman" w:cs="Times New Roman"/>
          <w:i w:val="0"/>
          <w:color w:val="auto"/>
          <w:szCs w:val="19"/>
          <w:shd w:val="clear" w:color="auto" w:fill="FFFFFF"/>
        </w:rPr>
        <w:t>some</w:t>
      </w:r>
      <w:r w:rsidR="00366117" w:rsidRPr="00366117">
        <w:rPr>
          <w:rFonts w:ascii="Times New Roman" w:hAnsi="Times New Roman" w:cs="Times New Roman"/>
          <w:i w:val="0"/>
          <w:color w:val="auto"/>
          <w:szCs w:val="19"/>
          <w:shd w:val="clear" w:color="auto" w:fill="FFFFFF"/>
        </w:rPr>
        <w:t> </w:t>
      </w:r>
      <w:r w:rsidR="00366117" w:rsidRPr="00366117">
        <w:rPr>
          <w:rStyle w:val="sw"/>
          <w:rFonts w:ascii="Times New Roman" w:hAnsi="Times New Roman" w:cs="Times New Roman"/>
          <w:i w:val="0"/>
          <w:color w:val="auto"/>
          <w:szCs w:val="19"/>
          <w:shd w:val="clear" w:color="auto" w:fill="FFFFFF"/>
        </w:rPr>
        <w:t>of</w:t>
      </w:r>
      <w:r w:rsidR="00366117" w:rsidRPr="00366117">
        <w:rPr>
          <w:rFonts w:ascii="Times New Roman" w:hAnsi="Times New Roman" w:cs="Times New Roman"/>
          <w:i w:val="0"/>
          <w:color w:val="auto"/>
          <w:szCs w:val="19"/>
          <w:shd w:val="clear" w:color="auto" w:fill="FFFFFF"/>
        </w:rPr>
        <w:t> </w:t>
      </w:r>
      <w:r w:rsidR="00366117" w:rsidRPr="00366117">
        <w:rPr>
          <w:rStyle w:val="sw"/>
          <w:rFonts w:ascii="Times New Roman" w:hAnsi="Times New Roman" w:cs="Times New Roman"/>
          <w:i w:val="0"/>
          <w:color w:val="auto"/>
          <w:szCs w:val="19"/>
          <w:shd w:val="clear" w:color="auto" w:fill="FFFFFF"/>
        </w:rPr>
        <w:t>the</w:t>
      </w:r>
      <w:r w:rsidR="00366117" w:rsidRPr="00366117">
        <w:rPr>
          <w:rFonts w:ascii="Times New Roman" w:hAnsi="Times New Roman" w:cs="Times New Roman"/>
          <w:i w:val="0"/>
          <w:color w:val="auto"/>
          <w:szCs w:val="19"/>
          <w:shd w:val="clear" w:color="auto" w:fill="FFFFFF"/>
        </w:rPr>
        <w:t> </w:t>
      </w:r>
      <w:r w:rsidR="00366117" w:rsidRPr="00366117">
        <w:rPr>
          <w:rStyle w:val="sw"/>
          <w:rFonts w:ascii="Times New Roman" w:hAnsi="Times New Roman" w:cs="Times New Roman"/>
          <w:i w:val="0"/>
          <w:color w:val="auto"/>
          <w:szCs w:val="19"/>
          <w:shd w:val="clear" w:color="auto" w:fill="FFFFFF"/>
        </w:rPr>
        <w:t>synthesized</w:t>
      </w:r>
      <w:r w:rsidR="00366117" w:rsidRPr="00366117">
        <w:rPr>
          <w:rFonts w:ascii="Times New Roman" w:hAnsi="Times New Roman" w:cs="Times New Roman"/>
          <w:i w:val="0"/>
          <w:color w:val="auto"/>
          <w:szCs w:val="19"/>
          <w:shd w:val="clear" w:color="auto" w:fill="FFFFFF"/>
        </w:rPr>
        <w:t> </w:t>
      </w:r>
      <w:r w:rsidR="00366117" w:rsidRPr="00366117">
        <w:rPr>
          <w:rStyle w:val="sw"/>
          <w:rFonts w:ascii="Times New Roman" w:hAnsi="Times New Roman" w:cs="Times New Roman"/>
          <w:i w:val="0"/>
          <w:color w:val="auto"/>
          <w:szCs w:val="19"/>
          <w:shd w:val="clear" w:color="auto" w:fill="FFFFFF"/>
        </w:rPr>
        <w:t>quinoxaline</w:t>
      </w:r>
      <w:r w:rsidR="00366117" w:rsidRPr="00366117">
        <w:rPr>
          <w:rFonts w:ascii="Times New Roman" w:hAnsi="Times New Roman" w:cs="Times New Roman"/>
          <w:i w:val="0"/>
          <w:color w:val="auto"/>
          <w:szCs w:val="19"/>
          <w:shd w:val="clear" w:color="auto" w:fill="FFFFFF"/>
        </w:rPr>
        <w:t> </w:t>
      </w:r>
      <w:r w:rsidR="00366117" w:rsidRPr="00366117">
        <w:rPr>
          <w:rStyle w:val="sw"/>
          <w:rFonts w:ascii="Times New Roman" w:hAnsi="Times New Roman" w:cs="Times New Roman"/>
          <w:i w:val="0"/>
          <w:color w:val="auto"/>
          <w:szCs w:val="19"/>
          <w:shd w:val="clear" w:color="auto" w:fill="FFFFFF"/>
        </w:rPr>
        <w:t>derivatives</w:t>
      </w:r>
      <w:r w:rsidR="00366117" w:rsidRPr="00366117">
        <w:rPr>
          <w:rFonts w:ascii="Times New Roman" w:hAnsi="Times New Roman" w:cs="Times New Roman"/>
          <w:i w:val="0"/>
          <w:color w:val="auto"/>
          <w:szCs w:val="19"/>
          <w:shd w:val="clear" w:color="auto" w:fill="FFFFFF"/>
        </w:rPr>
        <w:t> </w:t>
      </w:r>
      <w:r w:rsidR="00366117" w:rsidRPr="00366117">
        <w:rPr>
          <w:rStyle w:val="sw"/>
          <w:rFonts w:ascii="Times New Roman" w:hAnsi="Times New Roman" w:cs="Times New Roman"/>
          <w:i w:val="0"/>
          <w:color w:val="auto"/>
          <w:szCs w:val="19"/>
          <w:shd w:val="clear" w:color="auto" w:fill="FFFFFF"/>
        </w:rPr>
        <w:t>exhibited</w:t>
      </w:r>
      <w:r w:rsidR="00366117" w:rsidRPr="00366117">
        <w:rPr>
          <w:rFonts w:ascii="Times New Roman" w:hAnsi="Times New Roman" w:cs="Times New Roman"/>
          <w:i w:val="0"/>
          <w:color w:val="auto"/>
          <w:szCs w:val="19"/>
          <w:shd w:val="clear" w:color="auto" w:fill="FFFFFF"/>
        </w:rPr>
        <w:t> </w:t>
      </w:r>
      <w:r w:rsidR="00366117" w:rsidRPr="00366117">
        <w:rPr>
          <w:rStyle w:val="sw"/>
          <w:rFonts w:ascii="Times New Roman" w:hAnsi="Times New Roman" w:cs="Times New Roman"/>
          <w:i w:val="0"/>
          <w:color w:val="auto"/>
          <w:szCs w:val="19"/>
          <w:shd w:val="clear" w:color="auto" w:fill="FFFFFF"/>
        </w:rPr>
        <w:t>promising</w:t>
      </w:r>
      <w:r w:rsidR="00366117" w:rsidRPr="00366117">
        <w:rPr>
          <w:rFonts w:ascii="Times New Roman" w:hAnsi="Times New Roman" w:cs="Times New Roman"/>
          <w:i w:val="0"/>
          <w:color w:val="auto"/>
          <w:szCs w:val="19"/>
          <w:shd w:val="clear" w:color="auto" w:fill="FFFFFF"/>
        </w:rPr>
        <w:t> </w:t>
      </w:r>
      <w:r w:rsidR="00366117" w:rsidRPr="00366117">
        <w:rPr>
          <w:rStyle w:val="sw"/>
          <w:rFonts w:ascii="Times New Roman" w:hAnsi="Times New Roman" w:cs="Times New Roman"/>
          <w:i w:val="0"/>
          <w:color w:val="auto"/>
          <w:szCs w:val="19"/>
          <w:shd w:val="clear" w:color="auto" w:fill="FFFFFF"/>
        </w:rPr>
        <w:t>antiviral</w:t>
      </w:r>
      <w:r w:rsidR="00366117" w:rsidRPr="00366117">
        <w:rPr>
          <w:rFonts w:ascii="Times New Roman" w:hAnsi="Times New Roman" w:cs="Times New Roman"/>
          <w:i w:val="0"/>
          <w:color w:val="auto"/>
          <w:szCs w:val="19"/>
          <w:shd w:val="clear" w:color="auto" w:fill="FFFFFF"/>
        </w:rPr>
        <w:t> </w:t>
      </w:r>
      <w:r w:rsidR="00366117" w:rsidRPr="00366117">
        <w:rPr>
          <w:rStyle w:val="sw"/>
          <w:rFonts w:ascii="Times New Roman" w:hAnsi="Times New Roman" w:cs="Times New Roman"/>
          <w:i w:val="0"/>
          <w:color w:val="auto"/>
          <w:szCs w:val="19"/>
          <w:shd w:val="clear" w:color="auto" w:fill="FFFFFF"/>
        </w:rPr>
        <w:t>activity</w:t>
      </w:r>
      <w:r w:rsidR="00366117" w:rsidRPr="00366117">
        <w:rPr>
          <w:rFonts w:ascii="Times New Roman" w:hAnsi="Times New Roman" w:cs="Times New Roman"/>
          <w:i w:val="0"/>
          <w:color w:val="auto"/>
          <w:szCs w:val="19"/>
          <w:shd w:val="clear" w:color="auto" w:fill="FFFFFF"/>
        </w:rPr>
        <w:t> </w:t>
      </w:r>
      <w:r w:rsidR="00366117" w:rsidRPr="00366117">
        <w:rPr>
          <w:rStyle w:val="sw"/>
          <w:rFonts w:ascii="Times New Roman" w:hAnsi="Times New Roman" w:cs="Times New Roman"/>
          <w:i w:val="0"/>
          <w:color w:val="auto"/>
          <w:szCs w:val="19"/>
          <w:shd w:val="clear" w:color="auto" w:fill="FFFFFF"/>
        </w:rPr>
        <w:t>against</w:t>
      </w:r>
      <w:r w:rsidR="00366117" w:rsidRPr="00366117">
        <w:rPr>
          <w:rFonts w:ascii="Times New Roman" w:hAnsi="Times New Roman" w:cs="Times New Roman"/>
          <w:i w:val="0"/>
          <w:color w:val="auto"/>
          <w:szCs w:val="19"/>
          <w:shd w:val="clear" w:color="auto" w:fill="FFFFFF"/>
        </w:rPr>
        <w:t> </w:t>
      </w:r>
      <w:r w:rsidR="00366117" w:rsidRPr="00366117">
        <w:rPr>
          <w:rStyle w:val="sw"/>
          <w:rFonts w:ascii="Times New Roman" w:hAnsi="Times New Roman" w:cs="Times New Roman"/>
          <w:i w:val="0"/>
          <w:color w:val="auto"/>
          <w:szCs w:val="19"/>
          <w:shd w:val="clear" w:color="auto" w:fill="FFFFFF"/>
        </w:rPr>
        <w:t>the</w:t>
      </w:r>
      <w:r w:rsidR="00366117" w:rsidRPr="00366117">
        <w:rPr>
          <w:rFonts w:ascii="Times New Roman" w:hAnsi="Times New Roman" w:cs="Times New Roman"/>
          <w:i w:val="0"/>
          <w:color w:val="auto"/>
          <w:szCs w:val="19"/>
          <w:shd w:val="clear" w:color="auto" w:fill="FFFFFF"/>
        </w:rPr>
        <w:t> </w:t>
      </w:r>
      <w:r w:rsidR="00366117" w:rsidRPr="00366117">
        <w:rPr>
          <w:rStyle w:val="sw"/>
          <w:rFonts w:ascii="Times New Roman" w:hAnsi="Times New Roman" w:cs="Times New Roman"/>
          <w:i w:val="0"/>
          <w:color w:val="auto"/>
          <w:szCs w:val="19"/>
          <w:shd w:val="clear" w:color="auto" w:fill="FFFFFF"/>
        </w:rPr>
        <w:t>tested</w:t>
      </w:r>
      <w:r w:rsidR="00366117" w:rsidRPr="00366117">
        <w:rPr>
          <w:rFonts w:ascii="Times New Roman" w:hAnsi="Times New Roman" w:cs="Times New Roman"/>
          <w:i w:val="0"/>
          <w:color w:val="auto"/>
          <w:szCs w:val="19"/>
          <w:shd w:val="clear" w:color="auto" w:fill="FFFFFF"/>
        </w:rPr>
        <w:t> </w:t>
      </w:r>
      <w:r w:rsidR="00366117" w:rsidRPr="00366117">
        <w:rPr>
          <w:rStyle w:val="sw"/>
          <w:rFonts w:ascii="Times New Roman" w:hAnsi="Times New Roman" w:cs="Times New Roman"/>
          <w:i w:val="0"/>
          <w:color w:val="auto"/>
          <w:szCs w:val="19"/>
          <w:shd w:val="clear" w:color="auto" w:fill="FFFFFF"/>
        </w:rPr>
        <w:t>viruses.</w:t>
      </w:r>
      <w:r w:rsidR="00366117" w:rsidRPr="00366117">
        <w:rPr>
          <w:rFonts w:ascii="Times New Roman" w:hAnsi="Times New Roman" w:cs="Times New Roman"/>
          <w:i w:val="0"/>
          <w:color w:val="auto"/>
          <w:szCs w:val="19"/>
          <w:shd w:val="clear" w:color="auto" w:fill="FFFFFF"/>
        </w:rPr>
        <w:t> </w:t>
      </w:r>
      <w:r w:rsidR="00366117" w:rsidRPr="00366117">
        <w:rPr>
          <w:rStyle w:val="sw"/>
          <w:rFonts w:ascii="Times New Roman" w:hAnsi="Times New Roman" w:cs="Times New Roman"/>
          <w:i w:val="0"/>
          <w:color w:val="auto"/>
          <w:szCs w:val="19"/>
          <w:shd w:val="clear" w:color="auto" w:fill="FFFFFF"/>
        </w:rPr>
        <w:t>For</w:t>
      </w:r>
      <w:r w:rsidR="00366117" w:rsidRPr="00366117">
        <w:rPr>
          <w:rFonts w:ascii="Times New Roman" w:hAnsi="Times New Roman" w:cs="Times New Roman"/>
          <w:i w:val="0"/>
          <w:color w:val="auto"/>
          <w:szCs w:val="19"/>
          <w:shd w:val="clear" w:color="auto" w:fill="FFFFFF"/>
        </w:rPr>
        <w:t> </w:t>
      </w:r>
      <w:r w:rsidR="00366117" w:rsidRPr="00366117">
        <w:rPr>
          <w:rStyle w:val="sw"/>
          <w:rFonts w:ascii="Times New Roman" w:hAnsi="Times New Roman" w:cs="Times New Roman"/>
          <w:b w:val="0"/>
          <w:bCs w:val="0"/>
          <w:i w:val="0"/>
          <w:color w:val="auto"/>
          <w:szCs w:val="19"/>
          <w:shd w:val="clear" w:color="auto" w:fill="FFFFFF"/>
        </w:rPr>
        <w:t>example,</w:t>
      </w:r>
      <w:r w:rsidR="00366117" w:rsidRPr="00366117">
        <w:rPr>
          <w:rFonts w:ascii="Times New Roman" w:hAnsi="Times New Roman" w:cs="Times New Roman"/>
          <w:i w:val="0"/>
          <w:color w:val="auto"/>
          <w:szCs w:val="19"/>
          <w:shd w:val="clear" w:color="auto" w:fill="FFFFFF"/>
        </w:rPr>
        <w:t> </w:t>
      </w:r>
      <w:r w:rsidR="00366117" w:rsidRPr="00366117">
        <w:rPr>
          <w:rStyle w:val="sw"/>
          <w:rFonts w:ascii="Times New Roman" w:hAnsi="Times New Roman" w:cs="Times New Roman"/>
          <w:i w:val="0"/>
          <w:color w:val="auto"/>
          <w:szCs w:val="19"/>
          <w:shd w:val="clear" w:color="auto" w:fill="FFFFFF"/>
        </w:rPr>
        <w:t>compound</w:t>
      </w:r>
      <w:r w:rsidR="00366117" w:rsidRPr="00366117">
        <w:rPr>
          <w:rFonts w:ascii="Times New Roman" w:hAnsi="Times New Roman" w:cs="Times New Roman"/>
          <w:i w:val="0"/>
          <w:color w:val="auto"/>
          <w:szCs w:val="19"/>
          <w:shd w:val="clear" w:color="auto" w:fill="FFFFFF"/>
        </w:rPr>
        <w:t> </w:t>
      </w:r>
      <w:r w:rsidR="00366117" w:rsidRPr="00366117">
        <w:rPr>
          <w:rStyle w:val="sw"/>
          <w:rFonts w:ascii="Times New Roman" w:hAnsi="Times New Roman" w:cs="Times New Roman"/>
          <w:i w:val="0"/>
          <w:color w:val="auto"/>
          <w:szCs w:val="19"/>
          <w:shd w:val="clear" w:color="auto" w:fill="FFFFFF"/>
        </w:rPr>
        <w:t>QD-12</w:t>
      </w:r>
      <w:r w:rsidR="00366117" w:rsidRPr="00366117">
        <w:rPr>
          <w:rFonts w:ascii="Times New Roman" w:hAnsi="Times New Roman" w:cs="Times New Roman"/>
          <w:i w:val="0"/>
          <w:color w:val="auto"/>
          <w:szCs w:val="19"/>
          <w:shd w:val="clear" w:color="auto" w:fill="FFFFFF"/>
        </w:rPr>
        <w:t> </w:t>
      </w:r>
      <w:r w:rsidR="00366117" w:rsidRPr="00366117">
        <w:rPr>
          <w:rStyle w:val="sw"/>
          <w:rFonts w:ascii="Times New Roman" w:hAnsi="Times New Roman" w:cs="Times New Roman"/>
          <w:i w:val="0"/>
          <w:color w:val="auto"/>
          <w:szCs w:val="19"/>
          <w:shd w:val="clear" w:color="auto" w:fill="FFFFFF"/>
        </w:rPr>
        <w:t>showed</w:t>
      </w:r>
      <w:r w:rsidR="00366117" w:rsidRPr="00366117">
        <w:rPr>
          <w:rFonts w:ascii="Times New Roman" w:hAnsi="Times New Roman" w:cs="Times New Roman"/>
          <w:i w:val="0"/>
          <w:color w:val="auto"/>
          <w:szCs w:val="19"/>
          <w:shd w:val="clear" w:color="auto" w:fill="FFFFFF"/>
        </w:rPr>
        <w:t> </w:t>
      </w:r>
      <w:r w:rsidR="00366117" w:rsidRPr="00366117">
        <w:rPr>
          <w:rStyle w:val="sw"/>
          <w:rFonts w:ascii="Times New Roman" w:hAnsi="Times New Roman" w:cs="Times New Roman"/>
          <w:i w:val="0"/>
          <w:color w:val="auto"/>
          <w:szCs w:val="19"/>
          <w:shd w:val="clear" w:color="auto" w:fill="FFFFFF"/>
        </w:rPr>
        <w:t>significant</w:t>
      </w:r>
      <w:r w:rsidR="00366117" w:rsidRPr="00366117">
        <w:rPr>
          <w:rFonts w:ascii="Times New Roman" w:hAnsi="Times New Roman" w:cs="Times New Roman"/>
          <w:i w:val="0"/>
          <w:color w:val="auto"/>
          <w:szCs w:val="19"/>
          <w:shd w:val="clear" w:color="auto" w:fill="FFFFFF"/>
        </w:rPr>
        <w:t> </w:t>
      </w:r>
      <w:r w:rsidR="00366117" w:rsidRPr="00366117">
        <w:rPr>
          <w:rStyle w:val="sw"/>
          <w:rFonts w:ascii="Times New Roman" w:hAnsi="Times New Roman" w:cs="Times New Roman"/>
          <w:i w:val="0"/>
          <w:color w:val="auto"/>
          <w:szCs w:val="19"/>
          <w:shd w:val="clear" w:color="auto" w:fill="FFFFFF"/>
        </w:rPr>
        <w:t>inhibition</w:t>
      </w:r>
      <w:r w:rsidR="00366117" w:rsidRPr="00366117">
        <w:rPr>
          <w:rFonts w:ascii="Times New Roman" w:hAnsi="Times New Roman" w:cs="Times New Roman"/>
          <w:i w:val="0"/>
          <w:color w:val="auto"/>
          <w:szCs w:val="19"/>
          <w:shd w:val="clear" w:color="auto" w:fill="FFFFFF"/>
        </w:rPr>
        <w:t> </w:t>
      </w:r>
      <w:r w:rsidR="00366117" w:rsidRPr="00366117">
        <w:rPr>
          <w:rStyle w:val="sw"/>
          <w:rFonts w:ascii="Times New Roman" w:hAnsi="Times New Roman" w:cs="Times New Roman"/>
          <w:i w:val="0"/>
          <w:color w:val="auto"/>
          <w:szCs w:val="19"/>
          <w:shd w:val="clear" w:color="auto" w:fill="FFFFFF"/>
        </w:rPr>
        <w:t>against</w:t>
      </w:r>
      <w:r w:rsidR="00366117" w:rsidRPr="00366117">
        <w:rPr>
          <w:rFonts w:ascii="Times New Roman" w:hAnsi="Times New Roman" w:cs="Times New Roman"/>
          <w:i w:val="0"/>
          <w:color w:val="auto"/>
          <w:szCs w:val="19"/>
          <w:shd w:val="clear" w:color="auto" w:fill="FFFFFF"/>
        </w:rPr>
        <w:t> </w:t>
      </w:r>
      <w:r w:rsidR="00366117" w:rsidRPr="00366117">
        <w:rPr>
          <w:rStyle w:val="sw"/>
          <w:rFonts w:ascii="Times New Roman" w:hAnsi="Times New Roman" w:cs="Times New Roman"/>
          <w:i w:val="0"/>
          <w:color w:val="auto"/>
          <w:szCs w:val="19"/>
          <w:shd w:val="clear" w:color="auto" w:fill="FFFFFF"/>
        </w:rPr>
        <w:t>influenza</w:t>
      </w:r>
      <w:r w:rsidR="00366117" w:rsidRPr="00366117">
        <w:rPr>
          <w:rFonts w:ascii="Times New Roman" w:hAnsi="Times New Roman" w:cs="Times New Roman"/>
          <w:i w:val="0"/>
          <w:color w:val="auto"/>
          <w:szCs w:val="19"/>
          <w:shd w:val="clear" w:color="auto" w:fill="FFFFFF"/>
        </w:rPr>
        <w:t> </w:t>
      </w:r>
      <w:r w:rsidR="00366117" w:rsidRPr="00366117">
        <w:rPr>
          <w:rStyle w:val="sw"/>
          <w:rFonts w:ascii="Times New Roman" w:hAnsi="Times New Roman" w:cs="Times New Roman"/>
          <w:i w:val="0"/>
          <w:color w:val="auto"/>
          <w:szCs w:val="19"/>
          <w:shd w:val="clear" w:color="auto" w:fill="FFFFFF"/>
        </w:rPr>
        <w:t>virus</w:t>
      </w:r>
      <w:r w:rsidR="00366117" w:rsidRPr="00366117">
        <w:rPr>
          <w:rFonts w:ascii="Times New Roman" w:hAnsi="Times New Roman" w:cs="Times New Roman"/>
          <w:i w:val="0"/>
          <w:color w:val="auto"/>
          <w:szCs w:val="19"/>
          <w:shd w:val="clear" w:color="auto" w:fill="FFFFFF"/>
        </w:rPr>
        <w:t> </w:t>
      </w:r>
      <w:r w:rsidR="00366117" w:rsidRPr="00366117">
        <w:rPr>
          <w:rStyle w:val="sw"/>
          <w:rFonts w:ascii="Times New Roman" w:hAnsi="Times New Roman" w:cs="Times New Roman"/>
          <w:i w:val="0"/>
          <w:color w:val="auto"/>
          <w:szCs w:val="19"/>
          <w:shd w:val="clear" w:color="auto" w:fill="FFFFFF"/>
        </w:rPr>
        <w:t>with</w:t>
      </w:r>
      <w:r w:rsidR="00366117" w:rsidRPr="00366117">
        <w:rPr>
          <w:rFonts w:ascii="Times New Roman" w:hAnsi="Times New Roman" w:cs="Times New Roman"/>
          <w:i w:val="0"/>
          <w:color w:val="auto"/>
          <w:szCs w:val="19"/>
          <w:shd w:val="clear" w:color="auto" w:fill="FFFFFF"/>
        </w:rPr>
        <w:t> </w:t>
      </w:r>
      <w:r w:rsidR="00366117" w:rsidRPr="00366117">
        <w:rPr>
          <w:rStyle w:val="sw"/>
          <w:rFonts w:ascii="Times New Roman" w:hAnsi="Times New Roman" w:cs="Times New Roman"/>
          <w:i w:val="0"/>
          <w:color w:val="auto"/>
          <w:szCs w:val="19"/>
          <w:shd w:val="clear" w:color="auto" w:fill="FFFFFF"/>
        </w:rPr>
        <w:t>an</w:t>
      </w:r>
      <w:r w:rsidR="00366117" w:rsidRPr="00366117">
        <w:rPr>
          <w:rFonts w:ascii="Times New Roman" w:hAnsi="Times New Roman" w:cs="Times New Roman"/>
          <w:i w:val="0"/>
          <w:color w:val="auto"/>
          <w:szCs w:val="19"/>
          <w:shd w:val="clear" w:color="auto" w:fill="FFFFFF"/>
        </w:rPr>
        <w:t> </w:t>
      </w:r>
      <w:r w:rsidR="00366117" w:rsidRPr="00366117">
        <w:rPr>
          <w:rStyle w:val="sw"/>
          <w:rFonts w:ascii="Times New Roman" w:hAnsi="Times New Roman" w:cs="Times New Roman"/>
          <w:i w:val="0"/>
          <w:color w:val="auto"/>
          <w:szCs w:val="19"/>
          <w:shd w:val="clear" w:color="auto" w:fill="FFFFFF"/>
        </w:rPr>
        <w:t>IC50</w:t>
      </w:r>
      <w:r w:rsidR="00366117" w:rsidRPr="00366117">
        <w:rPr>
          <w:rFonts w:ascii="Times New Roman" w:hAnsi="Times New Roman" w:cs="Times New Roman"/>
          <w:i w:val="0"/>
          <w:color w:val="auto"/>
          <w:szCs w:val="19"/>
          <w:shd w:val="clear" w:color="auto" w:fill="FFFFFF"/>
        </w:rPr>
        <w:t> </w:t>
      </w:r>
      <w:r w:rsidR="00366117" w:rsidRPr="00366117">
        <w:rPr>
          <w:rStyle w:val="sw"/>
          <w:rFonts w:ascii="Times New Roman" w:hAnsi="Times New Roman" w:cs="Times New Roman"/>
          <w:i w:val="0"/>
          <w:color w:val="auto"/>
          <w:szCs w:val="19"/>
          <w:shd w:val="clear" w:color="auto" w:fill="FFFFFF"/>
        </w:rPr>
        <w:t>of</w:t>
      </w:r>
      <w:r w:rsidR="00366117" w:rsidRPr="00366117">
        <w:rPr>
          <w:rFonts w:ascii="Times New Roman" w:hAnsi="Times New Roman" w:cs="Times New Roman"/>
          <w:i w:val="0"/>
          <w:color w:val="auto"/>
          <w:szCs w:val="19"/>
          <w:shd w:val="clear" w:color="auto" w:fill="FFFFFF"/>
        </w:rPr>
        <w:t> </w:t>
      </w:r>
      <w:r w:rsidR="00366117" w:rsidRPr="00366117">
        <w:rPr>
          <w:rStyle w:val="sw"/>
          <w:rFonts w:ascii="Times New Roman" w:hAnsi="Times New Roman" w:cs="Times New Roman"/>
          <w:i w:val="0"/>
          <w:color w:val="auto"/>
          <w:szCs w:val="19"/>
          <w:shd w:val="clear" w:color="auto" w:fill="FFFFFF"/>
        </w:rPr>
        <w:t>4.8</w:t>
      </w:r>
      <w:r w:rsidR="00366117" w:rsidRPr="00366117">
        <w:rPr>
          <w:rFonts w:ascii="Times New Roman" w:hAnsi="Times New Roman" w:cs="Times New Roman"/>
          <w:i w:val="0"/>
          <w:color w:val="auto"/>
          <w:szCs w:val="19"/>
          <w:shd w:val="clear" w:color="auto" w:fill="FFFFFF"/>
        </w:rPr>
        <w:t> </w:t>
      </w:r>
      <w:r w:rsidR="00366117" w:rsidRPr="00366117">
        <w:rPr>
          <w:rStyle w:val="sw"/>
          <w:rFonts w:ascii="Times New Roman" w:hAnsi="Times New Roman" w:cs="Times New Roman"/>
          <w:b w:val="0"/>
          <w:bCs w:val="0"/>
          <w:i w:val="0"/>
          <w:color w:val="auto"/>
          <w:szCs w:val="19"/>
          <w:shd w:val="clear" w:color="auto" w:fill="FFFFFF"/>
        </w:rPr>
        <w:t>μM,</w:t>
      </w:r>
      <w:r w:rsidR="00366117" w:rsidRPr="00366117">
        <w:rPr>
          <w:rFonts w:ascii="Times New Roman" w:hAnsi="Times New Roman" w:cs="Times New Roman"/>
          <w:i w:val="0"/>
          <w:color w:val="auto"/>
          <w:szCs w:val="19"/>
          <w:shd w:val="clear" w:color="auto" w:fill="FFFFFF"/>
        </w:rPr>
        <w:t> </w:t>
      </w:r>
      <w:r w:rsidR="00366117" w:rsidRPr="00366117">
        <w:rPr>
          <w:rStyle w:val="sw"/>
          <w:rFonts w:ascii="Times New Roman" w:hAnsi="Times New Roman" w:cs="Times New Roman"/>
          <w:i w:val="0"/>
          <w:color w:val="auto"/>
          <w:szCs w:val="19"/>
          <w:shd w:val="clear" w:color="auto" w:fill="FFFFFF"/>
        </w:rPr>
        <w:t>while</w:t>
      </w:r>
      <w:r w:rsidR="00366117" w:rsidRPr="00366117">
        <w:rPr>
          <w:rFonts w:ascii="Times New Roman" w:hAnsi="Times New Roman" w:cs="Times New Roman"/>
          <w:i w:val="0"/>
          <w:color w:val="auto"/>
          <w:szCs w:val="19"/>
          <w:shd w:val="clear" w:color="auto" w:fill="FFFFFF"/>
        </w:rPr>
        <w:t> </w:t>
      </w:r>
      <w:r w:rsidR="00366117" w:rsidRPr="00366117">
        <w:rPr>
          <w:rStyle w:val="sw"/>
          <w:rFonts w:ascii="Times New Roman" w:hAnsi="Times New Roman" w:cs="Times New Roman"/>
          <w:i w:val="0"/>
          <w:color w:val="auto"/>
          <w:szCs w:val="19"/>
          <w:shd w:val="clear" w:color="auto" w:fill="FFFFFF"/>
        </w:rPr>
        <w:t>compound</w:t>
      </w:r>
      <w:r w:rsidR="00366117" w:rsidRPr="00366117">
        <w:rPr>
          <w:rFonts w:ascii="Times New Roman" w:hAnsi="Times New Roman" w:cs="Times New Roman"/>
          <w:i w:val="0"/>
          <w:color w:val="auto"/>
          <w:szCs w:val="19"/>
          <w:shd w:val="clear" w:color="auto" w:fill="FFFFFF"/>
        </w:rPr>
        <w:t> </w:t>
      </w:r>
      <w:r w:rsidR="00366117" w:rsidRPr="00366117">
        <w:rPr>
          <w:rStyle w:val="sw"/>
          <w:rFonts w:ascii="Times New Roman" w:hAnsi="Times New Roman" w:cs="Times New Roman"/>
          <w:i w:val="0"/>
          <w:color w:val="auto"/>
          <w:szCs w:val="19"/>
          <w:shd w:val="clear" w:color="auto" w:fill="FFFFFF"/>
        </w:rPr>
        <w:t>QD-8</w:t>
      </w:r>
      <w:r w:rsidR="00366117" w:rsidRPr="00366117">
        <w:rPr>
          <w:rFonts w:ascii="Times New Roman" w:hAnsi="Times New Roman" w:cs="Times New Roman"/>
          <w:i w:val="0"/>
          <w:color w:val="auto"/>
          <w:szCs w:val="19"/>
          <w:shd w:val="clear" w:color="auto" w:fill="FFFFFF"/>
        </w:rPr>
        <w:t> </w:t>
      </w:r>
      <w:r w:rsidR="00366117" w:rsidRPr="00366117">
        <w:rPr>
          <w:rStyle w:val="sw"/>
          <w:rFonts w:ascii="Times New Roman" w:hAnsi="Times New Roman" w:cs="Times New Roman"/>
          <w:b w:val="0"/>
          <w:bCs w:val="0"/>
          <w:i w:val="0"/>
          <w:color w:val="auto"/>
          <w:szCs w:val="19"/>
          <w:shd w:val="clear" w:color="auto" w:fill="FFFFFF"/>
        </w:rPr>
        <w:t>showed</w:t>
      </w:r>
      <w:r w:rsidR="00366117" w:rsidRPr="00366117">
        <w:rPr>
          <w:rFonts w:ascii="Times New Roman" w:hAnsi="Times New Roman" w:cs="Times New Roman"/>
          <w:i w:val="0"/>
          <w:color w:val="auto"/>
          <w:szCs w:val="19"/>
          <w:shd w:val="clear" w:color="auto" w:fill="FFFFFF"/>
        </w:rPr>
        <w:t> </w:t>
      </w:r>
      <w:r w:rsidR="00366117" w:rsidRPr="00366117">
        <w:rPr>
          <w:rStyle w:val="sw"/>
          <w:rFonts w:ascii="Times New Roman" w:hAnsi="Times New Roman" w:cs="Times New Roman"/>
          <w:b w:val="0"/>
          <w:bCs w:val="0"/>
          <w:i w:val="0"/>
          <w:color w:val="auto"/>
          <w:szCs w:val="19"/>
          <w:shd w:val="clear" w:color="auto" w:fill="FFFFFF"/>
        </w:rPr>
        <w:t>significant</w:t>
      </w:r>
      <w:r w:rsidR="00366117" w:rsidRPr="00366117">
        <w:rPr>
          <w:rFonts w:ascii="Times New Roman" w:hAnsi="Times New Roman" w:cs="Times New Roman"/>
          <w:i w:val="0"/>
          <w:color w:val="auto"/>
          <w:szCs w:val="19"/>
          <w:shd w:val="clear" w:color="auto" w:fill="FFFFFF"/>
        </w:rPr>
        <w:t> </w:t>
      </w:r>
      <w:r w:rsidR="00366117" w:rsidRPr="00366117">
        <w:rPr>
          <w:rStyle w:val="sw"/>
          <w:rFonts w:ascii="Times New Roman" w:hAnsi="Times New Roman" w:cs="Times New Roman"/>
          <w:i w:val="0"/>
          <w:color w:val="auto"/>
          <w:szCs w:val="19"/>
          <w:shd w:val="clear" w:color="auto" w:fill="FFFFFF"/>
        </w:rPr>
        <w:t>activity</w:t>
      </w:r>
      <w:r w:rsidR="00366117" w:rsidRPr="00366117">
        <w:rPr>
          <w:rFonts w:ascii="Times New Roman" w:hAnsi="Times New Roman" w:cs="Times New Roman"/>
          <w:i w:val="0"/>
          <w:color w:val="auto"/>
          <w:szCs w:val="19"/>
          <w:shd w:val="clear" w:color="auto" w:fill="FFFFFF"/>
        </w:rPr>
        <w:t> </w:t>
      </w:r>
      <w:r w:rsidR="00366117" w:rsidRPr="00366117">
        <w:rPr>
          <w:rStyle w:val="sw"/>
          <w:rFonts w:ascii="Times New Roman" w:hAnsi="Times New Roman" w:cs="Times New Roman"/>
          <w:i w:val="0"/>
          <w:color w:val="auto"/>
          <w:szCs w:val="19"/>
          <w:shd w:val="clear" w:color="auto" w:fill="FFFFFF"/>
        </w:rPr>
        <w:t>against</w:t>
      </w:r>
      <w:r w:rsidR="00366117" w:rsidRPr="00366117">
        <w:rPr>
          <w:rFonts w:ascii="Times New Roman" w:hAnsi="Times New Roman" w:cs="Times New Roman"/>
          <w:i w:val="0"/>
          <w:color w:val="auto"/>
          <w:szCs w:val="19"/>
          <w:shd w:val="clear" w:color="auto" w:fill="FFFFFF"/>
        </w:rPr>
        <w:t> </w:t>
      </w:r>
      <w:r w:rsidR="00366117" w:rsidRPr="00366117">
        <w:rPr>
          <w:rStyle w:val="sw"/>
          <w:rFonts w:ascii="Times New Roman" w:hAnsi="Times New Roman" w:cs="Times New Roman"/>
          <w:i w:val="0"/>
          <w:color w:val="auto"/>
          <w:szCs w:val="19"/>
          <w:shd w:val="clear" w:color="auto" w:fill="FFFFFF"/>
        </w:rPr>
        <w:t>HSV-1</w:t>
      </w:r>
      <w:r w:rsidR="00366117" w:rsidRPr="00366117">
        <w:rPr>
          <w:rFonts w:ascii="Times New Roman" w:hAnsi="Times New Roman" w:cs="Times New Roman"/>
          <w:i w:val="0"/>
          <w:color w:val="auto"/>
          <w:szCs w:val="19"/>
          <w:shd w:val="clear" w:color="auto" w:fill="FFFFFF"/>
        </w:rPr>
        <w:t> </w:t>
      </w:r>
      <w:r w:rsidR="00366117" w:rsidRPr="00366117">
        <w:rPr>
          <w:rStyle w:val="sw"/>
          <w:rFonts w:ascii="Times New Roman" w:hAnsi="Times New Roman" w:cs="Times New Roman"/>
          <w:i w:val="0"/>
          <w:color w:val="auto"/>
          <w:szCs w:val="19"/>
          <w:shd w:val="clear" w:color="auto" w:fill="FFFFFF"/>
        </w:rPr>
        <w:t>with</w:t>
      </w:r>
      <w:r w:rsidR="00366117" w:rsidRPr="00366117">
        <w:rPr>
          <w:rFonts w:ascii="Times New Roman" w:hAnsi="Times New Roman" w:cs="Times New Roman"/>
          <w:i w:val="0"/>
          <w:color w:val="auto"/>
          <w:szCs w:val="19"/>
          <w:shd w:val="clear" w:color="auto" w:fill="FFFFFF"/>
        </w:rPr>
        <w:t> </w:t>
      </w:r>
      <w:r w:rsidR="00366117" w:rsidRPr="00366117">
        <w:rPr>
          <w:rStyle w:val="sw"/>
          <w:rFonts w:ascii="Times New Roman" w:hAnsi="Times New Roman" w:cs="Times New Roman"/>
          <w:i w:val="0"/>
          <w:color w:val="auto"/>
          <w:szCs w:val="19"/>
          <w:shd w:val="clear" w:color="auto" w:fill="FFFFFF"/>
        </w:rPr>
        <w:t>an</w:t>
      </w:r>
      <w:r w:rsidR="00366117" w:rsidRPr="00366117">
        <w:rPr>
          <w:rFonts w:ascii="Times New Roman" w:hAnsi="Times New Roman" w:cs="Times New Roman"/>
          <w:i w:val="0"/>
          <w:color w:val="auto"/>
          <w:szCs w:val="19"/>
          <w:shd w:val="clear" w:color="auto" w:fill="FFFFFF"/>
        </w:rPr>
        <w:t> </w:t>
      </w:r>
      <w:r w:rsidR="00366117" w:rsidRPr="00366117">
        <w:rPr>
          <w:rStyle w:val="sw"/>
          <w:rFonts w:ascii="Times New Roman" w:hAnsi="Times New Roman" w:cs="Times New Roman"/>
          <w:i w:val="0"/>
          <w:color w:val="auto"/>
          <w:szCs w:val="19"/>
          <w:shd w:val="clear" w:color="auto" w:fill="FFFFFF"/>
        </w:rPr>
        <w:t>IC50</w:t>
      </w:r>
      <w:r w:rsidR="00366117" w:rsidRPr="00366117">
        <w:rPr>
          <w:rFonts w:ascii="Times New Roman" w:hAnsi="Times New Roman" w:cs="Times New Roman"/>
          <w:i w:val="0"/>
          <w:color w:val="auto"/>
          <w:szCs w:val="19"/>
          <w:shd w:val="clear" w:color="auto" w:fill="FFFFFF"/>
        </w:rPr>
        <w:t> </w:t>
      </w:r>
      <w:r w:rsidR="00366117" w:rsidRPr="00366117">
        <w:rPr>
          <w:rStyle w:val="sw"/>
          <w:rFonts w:ascii="Times New Roman" w:hAnsi="Times New Roman" w:cs="Times New Roman"/>
          <w:i w:val="0"/>
          <w:color w:val="auto"/>
          <w:szCs w:val="19"/>
          <w:shd w:val="clear" w:color="auto" w:fill="FFFFFF"/>
        </w:rPr>
        <w:t>of</w:t>
      </w:r>
      <w:r w:rsidR="00366117" w:rsidRPr="00366117">
        <w:rPr>
          <w:rFonts w:ascii="Times New Roman" w:hAnsi="Times New Roman" w:cs="Times New Roman"/>
          <w:i w:val="0"/>
          <w:color w:val="auto"/>
          <w:szCs w:val="19"/>
          <w:shd w:val="clear" w:color="auto" w:fill="FFFFFF"/>
        </w:rPr>
        <w:t> </w:t>
      </w:r>
      <w:r w:rsidR="00366117" w:rsidRPr="00366117">
        <w:rPr>
          <w:rStyle w:val="sw"/>
          <w:rFonts w:ascii="Times New Roman" w:hAnsi="Times New Roman" w:cs="Times New Roman"/>
          <w:i w:val="0"/>
          <w:color w:val="auto"/>
          <w:szCs w:val="19"/>
          <w:shd w:val="clear" w:color="auto" w:fill="FFFFFF"/>
        </w:rPr>
        <w:t>3.5</w:t>
      </w:r>
      <w:r w:rsidR="00366117" w:rsidRPr="00366117">
        <w:rPr>
          <w:rFonts w:ascii="Times New Roman" w:hAnsi="Times New Roman" w:cs="Times New Roman"/>
          <w:i w:val="0"/>
          <w:color w:val="auto"/>
          <w:szCs w:val="19"/>
          <w:shd w:val="clear" w:color="auto" w:fill="FFFFFF"/>
        </w:rPr>
        <w:t> </w:t>
      </w:r>
      <w:r w:rsidR="00366117" w:rsidRPr="00366117">
        <w:rPr>
          <w:rStyle w:val="sw"/>
          <w:rFonts w:ascii="Times New Roman" w:hAnsi="Times New Roman" w:cs="Times New Roman"/>
          <w:b w:val="0"/>
          <w:bCs w:val="0"/>
          <w:i w:val="0"/>
          <w:color w:val="auto"/>
          <w:szCs w:val="19"/>
          <w:shd w:val="clear" w:color="auto" w:fill="FFFFFF"/>
        </w:rPr>
        <w:t>μM.</w:t>
      </w:r>
      <w:r w:rsidR="00366117" w:rsidRPr="00366117">
        <w:rPr>
          <w:rFonts w:ascii="Times New Roman" w:hAnsi="Times New Roman" w:cs="Times New Roman"/>
          <w:i w:val="0"/>
          <w:color w:val="auto"/>
          <w:szCs w:val="19"/>
          <w:shd w:val="clear" w:color="auto" w:fill="FFFFFF"/>
        </w:rPr>
        <w:t> </w:t>
      </w:r>
      <w:r w:rsidR="00366117" w:rsidRPr="00366117">
        <w:rPr>
          <w:rStyle w:val="sw"/>
          <w:rFonts w:ascii="Times New Roman" w:hAnsi="Times New Roman" w:cs="Times New Roman"/>
          <w:i w:val="0"/>
          <w:color w:val="auto"/>
          <w:szCs w:val="19"/>
          <w:shd w:val="clear" w:color="auto" w:fill="FFFFFF"/>
        </w:rPr>
        <w:t>However,</w:t>
      </w:r>
      <w:r w:rsidR="00366117" w:rsidRPr="00366117">
        <w:rPr>
          <w:rFonts w:ascii="Times New Roman" w:hAnsi="Times New Roman" w:cs="Times New Roman"/>
          <w:i w:val="0"/>
          <w:color w:val="auto"/>
          <w:szCs w:val="19"/>
          <w:shd w:val="clear" w:color="auto" w:fill="FFFFFF"/>
        </w:rPr>
        <w:t> </w:t>
      </w:r>
      <w:r w:rsidR="00366117" w:rsidRPr="00366117">
        <w:rPr>
          <w:rStyle w:val="sw"/>
          <w:rFonts w:ascii="Times New Roman" w:hAnsi="Times New Roman" w:cs="Times New Roman"/>
          <w:i w:val="0"/>
          <w:color w:val="auto"/>
          <w:szCs w:val="19"/>
          <w:shd w:val="clear" w:color="auto" w:fill="FFFFFF"/>
        </w:rPr>
        <w:t>most</w:t>
      </w:r>
      <w:r w:rsidR="00366117" w:rsidRPr="00366117">
        <w:rPr>
          <w:rFonts w:ascii="Times New Roman" w:hAnsi="Times New Roman" w:cs="Times New Roman"/>
          <w:i w:val="0"/>
          <w:color w:val="auto"/>
          <w:szCs w:val="19"/>
          <w:shd w:val="clear" w:color="auto" w:fill="FFFFFF"/>
        </w:rPr>
        <w:t> </w:t>
      </w:r>
      <w:r w:rsidR="00366117" w:rsidRPr="00366117">
        <w:rPr>
          <w:rStyle w:val="sw"/>
          <w:rFonts w:ascii="Times New Roman" w:hAnsi="Times New Roman" w:cs="Times New Roman"/>
          <w:i w:val="0"/>
          <w:color w:val="auto"/>
          <w:szCs w:val="19"/>
          <w:shd w:val="clear" w:color="auto" w:fill="FFFFFF"/>
        </w:rPr>
        <w:t>of</w:t>
      </w:r>
      <w:r w:rsidR="00366117" w:rsidRPr="00366117">
        <w:rPr>
          <w:rFonts w:ascii="Times New Roman" w:hAnsi="Times New Roman" w:cs="Times New Roman"/>
          <w:i w:val="0"/>
          <w:color w:val="auto"/>
          <w:szCs w:val="19"/>
          <w:shd w:val="clear" w:color="auto" w:fill="FFFFFF"/>
        </w:rPr>
        <w:t> </w:t>
      </w:r>
      <w:r w:rsidR="00366117" w:rsidRPr="00366117">
        <w:rPr>
          <w:rStyle w:val="sw"/>
          <w:rFonts w:ascii="Times New Roman" w:hAnsi="Times New Roman" w:cs="Times New Roman"/>
          <w:i w:val="0"/>
          <w:color w:val="auto"/>
          <w:szCs w:val="19"/>
          <w:shd w:val="clear" w:color="auto" w:fill="FFFFFF"/>
        </w:rPr>
        <w:t>the</w:t>
      </w:r>
      <w:r w:rsidR="00366117" w:rsidRPr="00366117">
        <w:rPr>
          <w:rFonts w:ascii="Times New Roman" w:hAnsi="Times New Roman" w:cs="Times New Roman"/>
          <w:i w:val="0"/>
          <w:color w:val="auto"/>
          <w:szCs w:val="19"/>
          <w:shd w:val="clear" w:color="auto" w:fill="FFFFFF"/>
        </w:rPr>
        <w:t> </w:t>
      </w:r>
      <w:r w:rsidR="00366117" w:rsidRPr="00366117">
        <w:rPr>
          <w:rStyle w:val="sw"/>
          <w:rFonts w:ascii="Times New Roman" w:hAnsi="Times New Roman" w:cs="Times New Roman"/>
          <w:i w:val="0"/>
          <w:color w:val="auto"/>
          <w:szCs w:val="19"/>
          <w:shd w:val="clear" w:color="auto" w:fill="FFFFFF"/>
        </w:rPr>
        <w:t>compounds</w:t>
      </w:r>
      <w:r w:rsidR="00366117" w:rsidRPr="00366117">
        <w:rPr>
          <w:rFonts w:ascii="Times New Roman" w:hAnsi="Times New Roman" w:cs="Times New Roman"/>
          <w:i w:val="0"/>
          <w:color w:val="auto"/>
          <w:szCs w:val="19"/>
          <w:shd w:val="clear" w:color="auto" w:fill="FFFFFF"/>
        </w:rPr>
        <w:t> </w:t>
      </w:r>
      <w:r w:rsidR="00366117" w:rsidRPr="00366117">
        <w:rPr>
          <w:rStyle w:val="sw"/>
          <w:rFonts w:ascii="Times New Roman" w:hAnsi="Times New Roman" w:cs="Times New Roman"/>
          <w:b w:val="0"/>
          <w:bCs w:val="0"/>
          <w:i w:val="0"/>
          <w:color w:val="auto"/>
          <w:szCs w:val="19"/>
          <w:shd w:val="clear" w:color="auto" w:fill="FFFFFF"/>
        </w:rPr>
        <w:t>showed</w:t>
      </w:r>
      <w:r w:rsidR="00366117" w:rsidRPr="00366117">
        <w:rPr>
          <w:rFonts w:ascii="Times New Roman" w:hAnsi="Times New Roman" w:cs="Times New Roman"/>
          <w:i w:val="0"/>
          <w:color w:val="auto"/>
          <w:szCs w:val="19"/>
          <w:shd w:val="clear" w:color="auto" w:fill="FFFFFF"/>
        </w:rPr>
        <w:t> </w:t>
      </w:r>
      <w:r w:rsidR="00366117" w:rsidRPr="00366117">
        <w:rPr>
          <w:rStyle w:val="sw"/>
          <w:rFonts w:ascii="Times New Roman" w:hAnsi="Times New Roman" w:cs="Times New Roman"/>
          <w:i w:val="0"/>
          <w:color w:val="auto"/>
          <w:szCs w:val="19"/>
          <w:shd w:val="clear" w:color="auto" w:fill="FFFFFF"/>
        </w:rPr>
        <w:t>moderate</w:t>
      </w:r>
      <w:r w:rsidR="00366117" w:rsidRPr="00366117">
        <w:rPr>
          <w:rFonts w:ascii="Times New Roman" w:hAnsi="Times New Roman" w:cs="Times New Roman"/>
          <w:i w:val="0"/>
          <w:color w:val="auto"/>
          <w:szCs w:val="19"/>
          <w:shd w:val="clear" w:color="auto" w:fill="FFFFFF"/>
        </w:rPr>
        <w:t> </w:t>
      </w:r>
      <w:r w:rsidR="00366117" w:rsidRPr="00366117">
        <w:rPr>
          <w:rStyle w:val="sw"/>
          <w:rFonts w:ascii="Times New Roman" w:hAnsi="Times New Roman" w:cs="Times New Roman"/>
          <w:i w:val="0"/>
          <w:color w:val="auto"/>
          <w:szCs w:val="19"/>
          <w:shd w:val="clear" w:color="auto" w:fill="FFFFFF"/>
        </w:rPr>
        <w:t>to</w:t>
      </w:r>
      <w:r w:rsidR="00366117" w:rsidRPr="00366117">
        <w:rPr>
          <w:rFonts w:ascii="Times New Roman" w:hAnsi="Times New Roman" w:cs="Times New Roman"/>
          <w:i w:val="0"/>
          <w:color w:val="auto"/>
          <w:szCs w:val="19"/>
          <w:shd w:val="clear" w:color="auto" w:fill="FFFFFF"/>
        </w:rPr>
        <w:t> </w:t>
      </w:r>
      <w:r w:rsidR="00366117" w:rsidRPr="00366117">
        <w:rPr>
          <w:rStyle w:val="sw"/>
          <w:rFonts w:ascii="Times New Roman" w:hAnsi="Times New Roman" w:cs="Times New Roman"/>
          <w:b w:val="0"/>
          <w:bCs w:val="0"/>
          <w:i w:val="0"/>
          <w:color w:val="auto"/>
          <w:szCs w:val="19"/>
          <w:shd w:val="clear" w:color="auto" w:fill="FFFFFF"/>
        </w:rPr>
        <w:t>weak</w:t>
      </w:r>
      <w:r w:rsidR="00366117" w:rsidRPr="00366117">
        <w:rPr>
          <w:rFonts w:ascii="Times New Roman" w:hAnsi="Times New Roman" w:cs="Times New Roman"/>
          <w:i w:val="0"/>
          <w:color w:val="auto"/>
          <w:szCs w:val="19"/>
          <w:shd w:val="clear" w:color="auto" w:fill="FFFFFF"/>
        </w:rPr>
        <w:t> </w:t>
      </w:r>
      <w:r w:rsidR="00366117" w:rsidRPr="00366117">
        <w:rPr>
          <w:rStyle w:val="sw"/>
          <w:rFonts w:ascii="Times New Roman" w:hAnsi="Times New Roman" w:cs="Times New Roman"/>
          <w:i w:val="0"/>
          <w:color w:val="auto"/>
          <w:szCs w:val="19"/>
          <w:shd w:val="clear" w:color="auto" w:fill="FFFFFF"/>
        </w:rPr>
        <w:t>activity</w:t>
      </w:r>
      <w:r w:rsidR="00366117" w:rsidRPr="00366117">
        <w:rPr>
          <w:rFonts w:ascii="Times New Roman" w:hAnsi="Times New Roman" w:cs="Times New Roman"/>
          <w:i w:val="0"/>
          <w:color w:val="auto"/>
          <w:szCs w:val="19"/>
          <w:shd w:val="clear" w:color="auto" w:fill="FFFFFF"/>
        </w:rPr>
        <w:t> </w:t>
      </w:r>
      <w:r w:rsidR="00366117" w:rsidRPr="00366117">
        <w:rPr>
          <w:rStyle w:val="sw"/>
          <w:rFonts w:ascii="Times New Roman" w:hAnsi="Times New Roman" w:cs="Times New Roman"/>
          <w:i w:val="0"/>
          <w:color w:val="auto"/>
          <w:szCs w:val="19"/>
          <w:shd w:val="clear" w:color="auto" w:fill="FFFFFF"/>
        </w:rPr>
        <w:t>against</w:t>
      </w:r>
      <w:r w:rsidR="00366117" w:rsidRPr="00366117">
        <w:rPr>
          <w:rFonts w:ascii="Times New Roman" w:hAnsi="Times New Roman" w:cs="Times New Roman"/>
          <w:i w:val="0"/>
          <w:color w:val="auto"/>
          <w:szCs w:val="19"/>
          <w:shd w:val="clear" w:color="auto" w:fill="FFFFFF"/>
        </w:rPr>
        <w:t> </w:t>
      </w:r>
      <w:r w:rsidR="00366117" w:rsidRPr="00366117">
        <w:rPr>
          <w:rStyle w:val="sw"/>
          <w:rFonts w:ascii="Times New Roman" w:hAnsi="Times New Roman" w:cs="Times New Roman"/>
          <w:i w:val="0"/>
          <w:color w:val="auto"/>
          <w:szCs w:val="19"/>
          <w:shd w:val="clear" w:color="auto" w:fill="FFFFFF"/>
        </w:rPr>
        <w:t>HIV-1,</w:t>
      </w:r>
      <w:r w:rsidR="00366117" w:rsidRPr="00366117">
        <w:rPr>
          <w:rFonts w:ascii="Times New Roman" w:hAnsi="Times New Roman" w:cs="Times New Roman"/>
          <w:i w:val="0"/>
          <w:color w:val="auto"/>
          <w:szCs w:val="19"/>
          <w:shd w:val="clear" w:color="auto" w:fill="FFFFFF"/>
        </w:rPr>
        <w:t> </w:t>
      </w:r>
      <w:r w:rsidR="00366117" w:rsidRPr="00366117">
        <w:rPr>
          <w:rStyle w:val="sw"/>
          <w:rFonts w:ascii="Times New Roman" w:hAnsi="Times New Roman" w:cs="Times New Roman"/>
          <w:i w:val="0"/>
          <w:color w:val="auto"/>
          <w:szCs w:val="19"/>
          <w:shd w:val="clear" w:color="auto" w:fill="FFFFFF"/>
        </w:rPr>
        <w:t>with</w:t>
      </w:r>
      <w:r w:rsidR="00366117" w:rsidRPr="00366117">
        <w:rPr>
          <w:rFonts w:ascii="Times New Roman" w:hAnsi="Times New Roman" w:cs="Times New Roman"/>
          <w:i w:val="0"/>
          <w:color w:val="auto"/>
          <w:szCs w:val="19"/>
          <w:shd w:val="clear" w:color="auto" w:fill="FFFFFF"/>
        </w:rPr>
        <w:t> </w:t>
      </w:r>
      <w:r w:rsidR="00366117" w:rsidRPr="00366117">
        <w:rPr>
          <w:rStyle w:val="sw"/>
          <w:rFonts w:ascii="Times New Roman" w:hAnsi="Times New Roman" w:cs="Times New Roman"/>
          <w:i w:val="0"/>
          <w:color w:val="auto"/>
          <w:szCs w:val="19"/>
          <w:shd w:val="clear" w:color="auto" w:fill="FFFFFF"/>
        </w:rPr>
        <w:t>IC50</w:t>
      </w:r>
      <w:r w:rsidR="00366117" w:rsidRPr="00366117">
        <w:rPr>
          <w:rFonts w:ascii="Times New Roman" w:hAnsi="Times New Roman" w:cs="Times New Roman"/>
          <w:i w:val="0"/>
          <w:color w:val="auto"/>
          <w:szCs w:val="19"/>
          <w:shd w:val="clear" w:color="auto" w:fill="FFFFFF"/>
        </w:rPr>
        <w:t> </w:t>
      </w:r>
      <w:r w:rsidR="00366117" w:rsidRPr="00366117">
        <w:rPr>
          <w:rStyle w:val="sw"/>
          <w:rFonts w:ascii="Times New Roman" w:hAnsi="Times New Roman" w:cs="Times New Roman"/>
          <w:i w:val="0"/>
          <w:color w:val="auto"/>
          <w:szCs w:val="19"/>
          <w:shd w:val="clear" w:color="auto" w:fill="FFFFFF"/>
        </w:rPr>
        <w:t>values</w:t>
      </w:r>
      <w:r w:rsidR="00366117" w:rsidRPr="00366117">
        <w:rPr>
          <w:rFonts w:ascii="Times New Roman" w:hAnsi="Times New Roman" w:cs="Times New Roman"/>
          <w:i w:val="0"/>
          <w:color w:val="auto"/>
          <w:szCs w:val="19"/>
          <w:shd w:val="clear" w:color="auto" w:fill="FFFFFF"/>
        </w:rPr>
        <w:t> </w:t>
      </w:r>
      <w:r w:rsidR="00366117" w:rsidRPr="00366117">
        <w:rPr>
          <w:rStyle w:val="sw"/>
          <w:rFonts w:ascii="Times New Roman" w:hAnsi="Times New Roman" w:cs="Times New Roman"/>
          <w:b w:val="0"/>
          <w:bCs w:val="0"/>
          <w:i w:val="0"/>
          <w:color w:val="auto"/>
          <w:szCs w:val="19"/>
          <w:shd w:val="clear" w:color="auto" w:fill="FFFFFF"/>
        </w:rPr>
        <w:t>​​ranging</w:t>
      </w:r>
      <w:r w:rsidR="00366117" w:rsidRPr="00366117">
        <w:rPr>
          <w:rFonts w:ascii="Times New Roman" w:hAnsi="Times New Roman" w:cs="Times New Roman"/>
          <w:i w:val="0"/>
          <w:color w:val="auto"/>
          <w:szCs w:val="19"/>
          <w:shd w:val="clear" w:color="auto" w:fill="FFFFFF"/>
        </w:rPr>
        <w:t> </w:t>
      </w:r>
      <w:r w:rsidR="00366117" w:rsidRPr="00366117">
        <w:rPr>
          <w:rStyle w:val="sw"/>
          <w:rFonts w:ascii="Times New Roman" w:hAnsi="Times New Roman" w:cs="Times New Roman"/>
          <w:i w:val="0"/>
          <w:color w:val="auto"/>
          <w:szCs w:val="19"/>
          <w:shd w:val="clear" w:color="auto" w:fill="FFFFFF"/>
        </w:rPr>
        <w:t>from</w:t>
      </w:r>
      <w:r w:rsidR="00366117" w:rsidRPr="00366117">
        <w:rPr>
          <w:rFonts w:ascii="Times New Roman" w:hAnsi="Times New Roman" w:cs="Times New Roman"/>
          <w:i w:val="0"/>
          <w:color w:val="auto"/>
          <w:szCs w:val="19"/>
          <w:shd w:val="clear" w:color="auto" w:fill="FFFFFF"/>
        </w:rPr>
        <w:t> </w:t>
      </w:r>
      <w:r w:rsidR="00366117" w:rsidRPr="00366117">
        <w:rPr>
          <w:rStyle w:val="sw"/>
          <w:rFonts w:ascii="Times New Roman" w:hAnsi="Times New Roman" w:cs="Times New Roman"/>
          <w:i w:val="0"/>
          <w:color w:val="auto"/>
          <w:szCs w:val="19"/>
          <w:shd w:val="clear" w:color="auto" w:fill="FFFFFF"/>
        </w:rPr>
        <w:t>8</w:t>
      </w:r>
      <w:r w:rsidR="00366117" w:rsidRPr="00366117">
        <w:rPr>
          <w:rFonts w:ascii="Times New Roman" w:hAnsi="Times New Roman" w:cs="Times New Roman"/>
          <w:i w:val="0"/>
          <w:color w:val="auto"/>
          <w:szCs w:val="19"/>
          <w:shd w:val="clear" w:color="auto" w:fill="FFFFFF"/>
        </w:rPr>
        <w:t> </w:t>
      </w:r>
      <w:r w:rsidR="00366117" w:rsidRPr="00366117">
        <w:rPr>
          <w:rStyle w:val="sw"/>
          <w:rFonts w:ascii="Times New Roman" w:hAnsi="Times New Roman" w:cs="Times New Roman"/>
          <w:i w:val="0"/>
          <w:color w:val="auto"/>
          <w:szCs w:val="19"/>
          <w:shd w:val="clear" w:color="auto" w:fill="FFFFFF"/>
        </w:rPr>
        <w:t>to</w:t>
      </w:r>
      <w:r w:rsidR="00366117" w:rsidRPr="00366117">
        <w:rPr>
          <w:rFonts w:ascii="Times New Roman" w:hAnsi="Times New Roman" w:cs="Times New Roman"/>
          <w:i w:val="0"/>
          <w:color w:val="auto"/>
          <w:szCs w:val="19"/>
          <w:shd w:val="clear" w:color="auto" w:fill="FFFFFF"/>
        </w:rPr>
        <w:t> </w:t>
      </w:r>
      <w:r w:rsidR="00366117" w:rsidRPr="00366117">
        <w:rPr>
          <w:rStyle w:val="sw"/>
          <w:rFonts w:ascii="Times New Roman" w:hAnsi="Times New Roman" w:cs="Times New Roman"/>
          <w:i w:val="0"/>
          <w:color w:val="auto"/>
          <w:szCs w:val="19"/>
          <w:shd w:val="clear" w:color="auto" w:fill="FFFFFF"/>
        </w:rPr>
        <w:t>15</w:t>
      </w:r>
      <w:r w:rsidR="00366117" w:rsidRPr="00366117">
        <w:rPr>
          <w:rFonts w:ascii="Times New Roman" w:hAnsi="Times New Roman" w:cs="Times New Roman"/>
          <w:i w:val="0"/>
          <w:color w:val="auto"/>
          <w:szCs w:val="19"/>
          <w:shd w:val="clear" w:color="auto" w:fill="FFFFFF"/>
        </w:rPr>
        <w:t> </w:t>
      </w:r>
      <w:r w:rsidR="00366117" w:rsidRPr="00366117">
        <w:rPr>
          <w:rStyle w:val="sw"/>
          <w:rFonts w:ascii="Times New Roman" w:hAnsi="Times New Roman" w:cs="Times New Roman"/>
          <w:b w:val="0"/>
          <w:bCs w:val="0"/>
          <w:i w:val="0"/>
          <w:color w:val="auto"/>
          <w:szCs w:val="19"/>
          <w:shd w:val="clear" w:color="auto" w:fill="FFFFFF"/>
        </w:rPr>
        <w:t>μM.</w:t>
      </w:r>
      <w:r w:rsidR="00366117" w:rsidRPr="00366117">
        <w:rPr>
          <w:rFonts w:ascii="Times New Roman" w:hAnsi="Times New Roman" w:cs="Times New Roman"/>
          <w:i w:val="0"/>
          <w:color w:val="auto"/>
          <w:szCs w:val="19"/>
          <w:shd w:val="clear" w:color="auto" w:fill="FFFFFF"/>
        </w:rPr>
        <w:t> </w:t>
      </w:r>
      <w:r w:rsidR="00366117" w:rsidRPr="00366117">
        <w:rPr>
          <w:rStyle w:val="sw"/>
          <w:rFonts w:ascii="Times New Roman" w:hAnsi="Times New Roman" w:cs="Times New Roman"/>
          <w:b w:val="0"/>
          <w:bCs w:val="0"/>
          <w:i w:val="0"/>
          <w:color w:val="auto"/>
          <w:szCs w:val="19"/>
          <w:shd w:val="clear" w:color="auto" w:fill="FFFFFF"/>
        </w:rPr>
        <w:t>Antiviral</w:t>
      </w:r>
      <w:r w:rsidR="00366117" w:rsidRPr="00366117">
        <w:rPr>
          <w:rFonts w:ascii="Times New Roman" w:hAnsi="Times New Roman" w:cs="Times New Roman"/>
          <w:i w:val="0"/>
          <w:color w:val="auto"/>
          <w:szCs w:val="19"/>
          <w:shd w:val="clear" w:color="auto" w:fill="FFFFFF"/>
        </w:rPr>
        <w:t> </w:t>
      </w:r>
      <w:r w:rsidR="00366117" w:rsidRPr="00366117">
        <w:rPr>
          <w:rStyle w:val="sw"/>
          <w:rFonts w:ascii="Times New Roman" w:hAnsi="Times New Roman" w:cs="Times New Roman"/>
          <w:b w:val="0"/>
          <w:bCs w:val="0"/>
          <w:i w:val="0"/>
          <w:color w:val="auto"/>
          <w:szCs w:val="19"/>
          <w:shd w:val="clear" w:color="auto" w:fill="FFFFFF"/>
        </w:rPr>
        <w:t>activity</w:t>
      </w:r>
      <w:r w:rsidR="00366117" w:rsidRPr="00366117">
        <w:rPr>
          <w:rFonts w:ascii="Times New Roman" w:hAnsi="Times New Roman" w:cs="Times New Roman"/>
          <w:b w:val="0"/>
          <w:bCs w:val="0"/>
          <w:i w:val="0"/>
          <w:color w:val="auto"/>
          <w:szCs w:val="19"/>
          <w:shd w:val="clear" w:color="auto" w:fill="FFFFFF"/>
        </w:rPr>
        <w:t> </w:t>
      </w:r>
      <w:proofErr w:type="gramStart"/>
      <w:r w:rsidR="00366117" w:rsidRPr="00366117">
        <w:rPr>
          <w:rStyle w:val="sw"/>
          <w:rFonts w:ascii="Times New Roman" w:hAnsi="Times New Roman" w:cs="Times New Roman"/>
          <w:b w:val="0"/>
          <w:bCs w:val="0"/>
          <w:i w:val="0"/>
          <w:color w:val="auto"/>
          <w:szCs w:val="19"/>
          <w:shd w:val="clear" w:color="auto" w:fill="FFFFFF"/>
        </w:rPr>
        <w:t>The</w:t>
      </w:r>
      <w:proofErr w:type="gramEnd"/>
      <w:r w:rsidR="00366117" w:rsidRPr="00366117">
        <w:rPr>
          <w:rFonts w:ascii="Times New Roman" w:hAnsi="Times New Roman" w:cs="Times New Roman"/>
          <w:i w:val="0"/>
          <w:color w:val="auto"/>
          <w:szCs w:val="19"/>
          <w:shd w:val="clear" w:color="auto" w:fill="FFFFFF"/>
        </w:rPr>
        <w:t> </w:t>
      </w:r>
      <w:r w:rsidR="00366117" w:rsidRPr="00366117">
        <w:rPr>
          <w:rStyle w:val="sw"/>
          <w:rFonts w:ascii="Times New Roman" w:hAnsi="Times New Roman" w:cs="Times New Roman"/>
          <w:i w:val="0"/>
          <w:color w:val="auto"/>
          <w:szCs w:val="19"/>
          <w:shd w:val="clear" w:color="auto" w:fill="FFFFFF"/>
        </w:rPr>
        <w:t>compounds</w:t>
      </w:r>
      <w:r w:rsidR="00366117" w:rsidRPr="00366117">
        <w:rPr>
          <w:rFonts w:ascii="Times New Roman" w:hAnsi="Times New Roman" w:cs="Times New Roman"/>
          <w:i w:val="0"/>
          <w:color w:val="auto"/>
          <w:szCs w:val="19"/>
          <w:shd w:val="clear" w:color="auto" w:fill="FFFFFF"/>
        </w:rPr>
        <w:t> </w:t>
      </w:r>
      <w:r w:rsidR="00366117" w:rsidRPr="00366117">
        <w:rPr>
          <w:rStyle w:val="sw"/>
          <w:rFonts w:ascii="Times New Roman" w:hAnsi="Times New Roman" w:cs="Times New Roman"/>
          <w:b w:val="0"/>
          <w:bCs w:val="0"/>
          <w:i w:val="0"/>
          <w:color w:val="auto"/>
          <w:szCs w:val="19"/>
          <w:shd w:val="clear" w:color="auto" w:fill="FFFFFF"/>
        </w:rPr>
        <w:t>were</w:t>
      </w:r>
      <w:r w:rsidR="00366117" w:rsidRPr="00366117">
        <w:rPr>
          <w:rFonts w:ascii="Times New Roman" w:hAnsi="Times New Roman" w:cs="Times New Roman"/>
          <w:i w:val="0"/>
          <w:color w:val="auto"/>
          <w:szCs w:val="19"/>
          <w:shd w:val="clear" w:color="auto" w:fill="FFFFFF"/>
        </w:rPr>
        <w:t> </w:t>
      </w:r>
      <w:r w:rsidR="00366117" w:rsidRPr="00366117">
        <w:rPr>
          <w:rStyle w:val="sw"/>
          <w:rFonts w:ascii="Times New Roman" w:hAnsi="Times New Roman" w:cs="Times New Roman"/>
          <w:i w:val="0"/>
          <w:color w:val="auto"/>
          <w:szCs w:val="19"/>
          <w:shd w:val="clear" w:color="auto" w:fill="FFFFFF"/>
        </w:rPr>
        <w:t>evaluated</w:t>
      </w:r>
      <w:r w:rsidR="00366117" w:rsidRPr="00366117">
        <w:rPr>
          <w:rFonts w:ascii="Times New Roman" w:hAnsi="Times New Roman" w:cs="Times New Roman"/>
          <w:i w:val="0"/>
          <w:color w:val="auto"/>
          <w:szCs w:val="19"/>
          <w:shd w:val="clear" w:color="auto" w:fill="FFFFFF"/>
        </w:rPr>
        <w:t> </w:t>
      </w:r>
      <w:r w:rsidR="00366117" w:rsidRPr="00366117">
        <w:rPr>
          <w:rStyle w:val="sw"/>
          <w:rFonts w:ascii="Times New Roman" w:hAnsi="Times New Roman" w:cs="Times New Roman"/>
          <w:i w:val="0"/>
          <w:color w:val="auto"/>
          <w:szCs w:val="19"/>
          <w:shd w:val="clear" w:color="auto" w:fill="FFFFFF"/>
        </w:rPr>
        <w:t>against</w:t>
      </w:r>
      <w:r w:rsidR="00366117" w:rsidRPr="00366117">
        <w:rPr>
          <w:rFonts w:ascii="Times New Roman" w:hAnsi="Times New Roman" w:cs="Times New Roman"/>
          <w:i w:val="0"/>
          <w:color w:val="auto"/>
          <w:szCs w:val="19"/>
          <w:shd w:val="clear" w:color="auto" w:fill="FFFFFF"/>
        </w:rPr>
        <w:t> </w:t>
      </w:r>
      <w:r w:rsidR="00366117" w:rsidRPr="00366117">
        <w:rPr>
          <w:rStyle w:val="sw"/>
          <w:rFonts w:ascii="Times New Roman" w:hAnsi="Times New Roman" w:cs="Times New Roman"/>
          <w:i w:val="0"/>
          <w:color w:val="auto"/>
          <w:szCs w:val="19"/>
          <w:shd w:val="clear" w:color="auto" w:fill="FFFFFF"/>
        </w:rPr>
        <w:t>a</w:t>
      </w:r>
      <w:r w:rsidR="00366117" w:rsidRPr="00366117">
        <w:rPr>
          <w:rFonts w:ascii="Times New Roman" w:hAnsi="Times New Roman" w:cs="Times New Roman"/>
          <w:i w:val="0"/>
          <w:color w:val="auto"/>
          <w:szCs w:val="19"/>
          <w:shd w:val="clear" w:color="auto" w:fill="FFFFFF"/>
        </w:rPr>
        <w:t> </w:t>
      </w:r>
      <w:r w:rsidR="00366117" w:rsidRPr="00366117">
        <w:rPr>
          <w:rStyle w:val="sw"/>
          <w:rFonts w:ascii="Times New Roman" w:hAnsi="Times New Roman" w:cs="Times New Roman"/>
          <w:b w:val="0"/>
          <w:bCs w:val="0"/>
          <w:i w:val="0"/>
          <w:color w:val="auto"/>
          <w:szCs w:val="19"/>
          <w:shd w:val="clear" w:color="auto" w:fill="FFFFFF"/>
        </w:rPr>
        <w:t>variety</w:t>
      </w:r>
      <w:r w:rsidR="00366117" w:rsidRPr="00366117">
        <w:rPr>
          <w:rFonts w:ascii="Times New Roman" w:hAnsi="Times New Roman" w:cs="Times New Roman"/>
          <w:i w:val="0"/>
          <w:color w:val="auto"/>
          <w:szCs w:val="19"/>
          <w:shd w:val="clear" w:color="auto" w:fill="FFFFFF"/>
        </w:rPr>
        <w:t> </w:t>
      </w:r>
      <w:r w:rsidR="00366117" w:rsidRPr="00366117">
        <w:rPr>
          <w:rStyle w:val="sw"/>
          <w:rFonts w:ascii="Times New Roman" w:hAnsi="Times New Roman" w:cs="Times New Roman"/>
          <w:i w:val="0"/>
          <w:color w:val="auto"/>
          <w:szCs w:val="19"/>
          <w:shd w:val="clear" w:color="auto" w:fill="FFFFFF"/>
        </w:rPr>
        <w:t>of</w:t>
      </w:r>
      <w:r w:rsidR="00366117" w:rsidRPr="00366117">
        <w:rPr>
          <w:rFonts w:ascii="Times New Roman" w:hAnsi="Times New Roman" w:cs="Times New Roman"/>
          <w:i w:val="0"/>
          <w:color w:val="auto"/>
          <w:szCs w:val="19"/>
          <w:shd w:val="clear" w:color="auto" w:fill="FFFFFF"/>
        </w:rPr>
        <w:t> </w:t>
      </w:r>
      <w:r w:rsidR="00366117" w:rsidRPr="00366117">
        <w:rPr>
          <w:rStyle w:val="sw"/>
          <w:rFonts w:ascii="Times New Roman" w:hAnsi="Times New Roman" w:cs="Times New Roman"/>
          <w:i w:val="0"/>
          <w:color w:val="auto"/>
          <w:szCs w:val="19"/>
          <w:shd w:val="clear" w:color="auto" w:fill="FFFFFF"/>
        </w:rPr>
        <w:t>viruses.</w:t>
      </w:r>
      <w:r w:rsidR="00366117" w:rsidRPr="00366117">
        <w:rPr>
          <w:rFonts w:ascii="Times New Roman" w:hAnsi="Times New Roman" w:cs="Times New Roman"/>
          <w:i w:val="0"/>
          <w:color w:val="auto"/>
          <w:szCs w:val="19"/>
          <w:shd w:val="clear" w:color="auto" w:fill="FFFFFF"/>
        </w:rPr>
        <w:t> </w:t>
      </w:r>
      <w:r w:rsidR="00366117" w:rsidRPr="00366117">
        <w:rPr>
          <w:rStyle w:val="sw"/>
          <w:rFonts w:ascii="Times New Roman" w:hAnsi="Times New Roman" w:cs="Times New Roman"/>
          <w:i w:val="0"/>
          <w:color w:val="auto"/>
          <w:szCs w:val="19"/>
          <w:shd w:val="clear" w:color="auto" w:fill="FFFFFF"/>
        </w:rPr>
        <w:t>The</w:t>
      </w:r>
      <w:r w:rsidR="00366117" w:rsidRPr="00366117">
        <w:rPr>
          <w:rFonts w:ascii="Times New Roman" w:hAnsi="Times New Roman" w:cs="Times New Roman"/>
          <w:i w:val="0"/>
          <w:color w:val="auto"/>
          <w:szCs w:val="19"/>
          <w:shd w:val="clear" w:color="auto" w:fill="FFFFFF"/>
        </w:rPr>
        <w:t> </w:t>
      </w:r>
      <w:r w:rsidR="00366117" w:rsidRPr="00366117">
        <w:rPr>
          <w:rStyle w:val="sw"/>
          <w:rFonts w:ascii="Times New Roman" w:hAnsi="Times New Roman" w:cs="Times New Roman"/>
          <w:i w:val="0"/>
          <w:color w:val="auto"/>
          <w:szCs w:val="19"/>
          <w:shd w:val="clear" w:color="auto" w:fill="FFFFFF"/>
        </w:rPr>
        <w:t>results</w:t>
      </w:r>
      <w:r w:rsidR="00366117" w:rsidRPr="00366117">
        <w:rPr>
          <w:rFonts w:ascii="Times New Roman" w:hAnsi="Times New Roman" w:cs="Times New Roman"/>
          <w:i w:val="0"/>
          <w:color w:val="auto"/>
          <w:szCs w:val="19"/>
          <w:shd w:val="clear" w:color="auto" w:fill="FFFFFF"/>
        </w:rPr>
        <w:t> </w:t>
      </w:r>
      <w:r w:rsidR="00366117" w:rsidRPr="00366117">
        <w:rPr>
          <w:rStyle w:val="sw"/>
          <w:rFonts w:ascii="Times New Roman" w:hAnsi="Times New Roman" w:cs="Times New Roman"/>
          <w:b w:val="0"/>
          <w:bCs w:val="0"/>
          <w:i w:val="0"/>
          <w:color w:val="auto"/>
          <w:szCs w:val="19"/>
          <w:shd w:val="clear" w:color="auto" w:fill="FFFFFF"/>
        </w:rPr>
        <w:t>showed</w:t>
      </w:r>
      <w:r w:rsidR="00366117" w:rsidRPr="00366117">
        <w:rPr>
          <w:rFonts w:ascii="Times New Roman" w:hAnsi="Times New Roman" w:cs="Times New Roman"/>
          <w:i w:val="0"/>
          <w:color w:val="auto"/>
          <w:szCs w:val="19"/>
          <w:shd w:val="clear" w:color="auto" w:fill="FFFFFF"/>
        </w:rPr>
        <w:t> </w:t>
      </w:r>
      <w:r w:rsidR="00366117" w:rsidRPr="00366117">
        <w:rPr>
          <w:rStyle w:val="sw"/>
          <w:rFonts w:ascii="Times New Roman" w:hAnsi="Times New Roman" w:cs="Times New Roman"/>
          <w:i w:val="0"/>
          <w:color w:val="auto"/>
          <w:szCs w:val="19"/>
          <w:shd w:val="clear" w:color="auto" w:fill="FFFFFF"/>
        </w:rPr>
        <w:t>that</w:t>
      </w:r>
      <w:r w:rsidR="00366117" w:rsidRPr="00366117">
        <w:rPr>
          <w:rFonts w:ascii="Times New Roman" w:hAnsi="Times New Roman" w:cs="Times New Roman"/>
          <w:i w:val="0"/>
          <w:color w:val="auto"/>
          <w:szCs w:val="19"/>
          <w:shd w:val="clear" w:color="auto" w:fill="FFFFFF"/>
        </w:rPr>
        <w:t> </w:t>
      </w:r>
      <w:r w:rsidR="00366117" w:rsidRPr="00366117">
        <w:rPr>
          <w:rStyle w:val="sw"/>
          <w:rFonts w:ascii="Times New Roman" w:hAnsi="Times New Roman" w:cs="Times New Roman"/>
          <w:i w:val="0"/>
          <w:color w:val="auto"/>
          <w:szCs w:val="19"/>
          <w:shd w:val="clear" w:color="auto" w:fill="FFFFFF"/>
        </w:rPr>
        <w:t>the</w:t>
      </w:r>
      <w:r w:rsidR="00366117" w:rsidRPr="00366117">
        <w:rPr>
          <w:rFonts w:ascii="Times New Roman" w:hAnsi="Times New Roman" w:cs="Times New Roman"/>
          <w:i w:val="0"/>
          <w:color w:val="auto"/>
          <w:szCs w:val="19"/>
          <w:shd w:val="clear" w:color="auto" w:fill="FFFFFF"/>
        </w:rPr>
        <w:t> </w:t>
      </w:r>
      <w:r w:rsidR="00366117" w:rsidRPr="00366117">
        <w:rPr>
          <w:rStyle w:val="sw"/>
          <w:rFonts w:ascii="Times New Roman" w:hAnsi="Times New Roman" w:cs="Times New Roman"/>
          <w:i w:val="0"/>
          <w:color w:val="auto"/>
          <w:szCs w:val="19"/>
          <w:shd w:val="clear" w:color="auto" w:fill="FFFFFF"/>
        </w:rPr>
        <w:t>compounds</w:t>
      </w:r>
      <w:r w:rsidR="00366117" w:rsidRPr="00366117">
        <w:rPr>
          <w:rFonts w:ascii="Times New Roman" w:hAnsi="Times New Roman" w:cs="Times New Roman"/>
          <w:i w:val="0"/>
          <w:color w:val="auto"/>
          <w:szCs w:val="19"/>
          <w:shd w:val="clear" w:color="auto" w:fill="FFFFFF"/>
        </w:rPr>
        <w:t> </w:t>
      </w:r>
      <w:r w:rsidR="00366117" w:rsidRPr="00366117">
        <w:rPr>
          <w:rStyle w:val="sw"/>
          <w:rFonts w:ascii="Times New Roman" w:hAnsi="Times New Roman" w:cs="Times New Roman"/>
          <w:b w:val="0"/>
          <w:bCs w:val="0"/>
          <w:i w:val="0"/>
          <w:color w:val="auto"/>
          <w:szCs w:val="19"/>
          <w:shd w:val="clear" w:color="auto" w:fill="FFFFFF"/>
        </w:rPr>
        <w:t>exhibited</w:t>
      </w:r>
      <w:r w:rsidR="00366117" w:rsidRPr="00366117">
        <w:rPr>
          <w:rFonts w:ascii="Times New Roman" w:hAnsi="Times New Roman" w:cs="Times New Roman"/>
          <w:i w:val="0"/>
          <w:color w:val="auto"/>
          <w:szCs w:val="19"/>
          <w:shd w:val="clear" w:color="auto" w:fill="FFFFFF"/>
        </w:rPr>
        <w:t> </w:t>
      </w:r>
      <w:r w:rsidR="00366117" w:rsidRPr="00366117">
        <w:rPr>
          <w:rStyle w:val="sw"/>
          <w:rFonts w:ascii="Times New Roman" w:hAnsi="Times New Roman" w:cs="Times New Roman"/>
          <w:i w:val="0"/>
          <w:color w:val="auto"/>
          <w:szCs w:val="19"/>
          <w:shd w:val="clear" w:color="auto" w:fill="FFFFFF"/>
        </w:rPr>
        <w:t>potent</w:t>
      </w:r>
      <w:r w:rsidR="00366117" w:rsidRPr="00366117">
        <w:rPr>
          <w:rFonts w:ascii="Times New Roman" w:hAnsi="Times New Roman" w:cs="Times New Roman"/>
          <w:i w:val="0"/>
          <w:color w:val="auto"/>
          <w:szCs w:val="19"/>
          <w:shd w:val="clear" w:color="auto" w:fill="FFFFFF"/>
        </w:rPr>
        <w:t> </w:t>
      </w:r>
      <w:r w:rsidR="00366117" w:rsidRPr="00366117">
        <w:rPr>
          <w:rStyle w:val="sw"/>
          <w:rFonts w:ascii="Times New Roman" w:hAnsi="Times New Roman" w:cs="Times New Roman"/>
          <w:i w:val="0"/>
          <w:color w:val="auto"/>
          <w:szCs w:val="19"/>
          <w:shd w:val="clear" w:color="auto" w:fill="FFFFFF"/>
        </w:rPr>
        <w:t>antiviral</w:t>
      </w:r>
      <w:r w:rsidR="00366117" w:rsidRPr="00366117">
        <w:rPr>
          <w:rFonts w:ascii="Times New Roman" w:hAnsi="Times New Roman" w:cs="Times New Roman"/>
          <w:i w:val="0"/>
          <w:color w:val="auto"/>
          <w:szCs w:val="19"/>
          <w:shd w:val="clear" w:color="auto" w:fill="FFFFFF"/>
        </w:rPr>
        <w:t> </w:t>
      </w:r>
      <w:r w:rsidR="00366117" w:rsidRPr="00366117">
        <w:rPr>
          <w:rStyle w:val="sw"/>
          <w:rFonts w:ascii="Times New Roman" w:hAnsi="Times New Roman" w:cs="Times New Roman"/>
          <w:i w:val="0"/>
          <w:color w:val="auto"/>
          <w:szCs w:val="19"/>
          <w:shd w:val="clear" w:color="auto" w:fill="FFFFFF"/>
        </w:rPr>
        <w:t>activity</w:t>
      </w:r>
      <w:r w:rsidR="00366117" w:rsidRPr="00366117">
        <w:rPr>
          <w:rFonts w:ascii="Times New Roman" w:hAnsi="Times New Roman" w:cs="Times New Roman"/>
          <w:i w:val="0"/>
          <w:color w:val="auto"/>
          <w:szCs w:val="19"/>
          <w:shd w:val="clear" w:color="auto" w:fill="FFFFFF"/>
        </w:rPr>
        <w:t> </w:t>
      </w:r>
      <w:r w:rsidR="00366117" w:rsidRPr="00366117">
        <w:rPr>
          <w:rStyle w:val="sw"/>
          <w:rFonts w:ascii="Times New Roman" w:hAnsi="Times New Roman" w:cs="Times New Roman"/>
          <w:i w:val="0"/>
          <w:color w:val="auto"/>
          <w:szCs w:val="19"/>
          <w:shd w:val="clear" w:color="auto" w:fill="FFFFFF"/>
        </w:rPr>
        <w:t>against</w:t>
      </w:r>
      <w:r w:rsidR="00366117" w:rsidRPr="00366117">
        <w:rPr>
          <w:rFonts w:ascii="Times New Roman" w:hAnsi="Times New Roman" w:cs="Times New Roman"/>
          <w:i w:val="0"/>
          <w:color w:val="auto"/>
          <w:szCs w:val="19"/>
          <w:shd w:val="clear" w:color="auto" w:fill="FFFFFF"/>
        </w:rPr>
        <w:t> </w:t>
      </w:r>
      <w:r w:rsidR="00366117" w:rsidRPr="00366117">
        <w:rPr>
          <w:rStyle w:val="sw"/>
          <w:rFonts w:ascii="Times New Roman" w:hAnsi="Times New Roman" w:cs="Times New Roman"/>
          <w:i w:val="0"/>
          <w:color w:val="auto"/>
          <w:szCs w:val="19"/>
          <w:shd w:val="clear" w:color="auto" w:fill="FFFFFF"/>
        </w:rPr>
        <w:t>influenza,</w:t>
      </w:r>
      <w:r w:rsidR="00366117" w:rsidRPr="00366117">
        <w:rPr>
          <w:rFonts w:ascii="Times New Roman" w:hAnsi="Times New Roman" w:cs="Times New Roman"/>
          <w:i w:val="0"/>
          <w:color w:val="auto"/>
          <w:szCs w:val="19"/>
          <w:shd w:val="clear" w:color="auto" w:fill="FFFFFF"/>
        </w:rPr>
        <w:t> </w:t>
      </w:r>
      <w:r w:rsidR="00366117" w:rsidRPr="00366117">
        <w:rPr>
          <w:rStyle w:val="sw"/>
          <w:rFonts w:ascii="Times New Roman" w:hAnsi="Times New Roman" w:cs="Times New Roman"/>
          <w:i w:val="0"/>
          <w:color w:val="auto"/>
          <w:szCs w:val="19"/>
          <w:shd w:val="clear" w:color="auto" w:fill="FFFFFF"/>
        </w:rPr>
        <w:t>HIV,</w:t>
      </w:r>
      <w:r w:rsidR="00366117" w:rsidRPr="00366117">
        <w:rPr>
          <w:rFonts w:ascii="Times New Roman" w:hAnsi="Times New Roman" w:cs="Times New Roman"/>
          <w:i w:val="0"/>
          <w:color w:val="auto"/>
          <w:szCs w:val="19"/>
          <w:shd w:val="clear" w:color="auto" w:fill="FFFFFF"/>
        </w:rPr>
        <w:t> </w:t>
      </w:r>
      <w:r w:rsidR="00366117" w:rsidRPr="00366117">
        <w:rPr>
          <w:rStyle w:val="sw"/>
          <w:rFonts w:ascii="Times New Roman" w:hAnsi="Times New Roman" w:cs="Times New Roman"/>
          <w:i w:val="0"/>
          <w:color w:val="auto"/>
          <w:szCs w:val="19"/>
          <w:shd w:val="clear" w:color="auto" w:fill="FFFFFF"/>
        </w:rPr>
        <w:t>and</w:t>
      </w:r>
      <w:r w:rsidR="00366117" w:rsidRPr="00366117">
        <w:rPr>
          <w:rFonts w:ascii="Times New Roman" w:hAnsi="Times New Roman" w:cs="Times New Roman"/>
          <w:i w:val="0"/>
          <w:color w:val="auto"/>
          <w:szCs w:val="19"/>
          <w:shd w:val="clear" w:color="auto" w:fill="FFFFFF"/>
        </w:rPr>
        <w:t> </w:t>
      </w:r>
      <w:r w:rsidR="00366117" w:rsidRPr="00366117">
        <w:rPr>
          <w:rStyle w:val="sw"/>
          <w:rFonts w:ascii="Times New Roman" w:hAnsi="Times New Roman" w:cs="Times New Roman"/>
          <w:i w:val="0"/>
          <w:color w:val="auto"/>
          <w:szCs w:val="19"/>
          <w:shd w:val="clear" w:color="auto" w:fill="FFFFFF"/>
        </w:rPr>
        <w:t>herpes</w:t>
      </w:r>
      <w:r w:rsidR="00366117" w:rsidRPr="00366117">
        <w:rPr>
          <w:rFonts w:ascii="Times New Roman" w:hAnsi="Times New Roman" w:cs="Times New Roman"/>
          <w:i w:val="0"/>
          <w:color w:val="auto"/>
          <w:szCs w:val="19"/>
          <w:shd w:val="clear" w:color="auto" w:fill="FFFFFF"/>
        </w:rPr>
        <w:t> </w:t>
      </w:r>
      <w:r w:rsidR="00366117" w:rsidRPr="00366117">
        <w:rPr>
          <w:rStyle w:val="sw"/>
          <w:rFonts w:ascii="Times New Roman" w:hAnsi="Times New Roman" w:cs="Times New Roman"/>
          <w:i w:val="0"/>
          <w:color w:val="auto"/>
          <w:szCs w:val="19"/>
          <w:shd w:val="clear" w:color="auto" w:fill="FFFFFF"/>
        </w:rPr>
        <w:t>simplex</w:t>
      </w:r>
      <w:r w:rsidR="00366117" w:rsidRPr="00366117">
        <w:rPr>
          <w:rFonts w:ascii="Times New Roman" w:hAnsi="Times New Roman" w:cs="Times New Roman"/>
          <w:i w:val="0"/>
          <w:color w:val="auto"/>
          <w:szCs w:val="19"/>
          <w:shd w:val="clear" w:color="auto" w:fill="FFFFFF"/>
        </w:rPr>
        <w:t> </w:t>
      </w:r>
      <w:r w:rsidR="00366117" w:rsidRPr="00366117">
        <w:rPr>
          <w:rStyle w:val="sw"/>
          <w:rFonts w:ascii="Times New Roman" w:hAnsi="Times New Roman" w:cs="Times New Roman"/>
          <w:i w:val="0"/>
          <w:color w:val="auto"/>
          <w:szCs w:val="19"/>
          <w:shd w:val="clear" w:color="auto" w:fill="FFFFFF"/>
        </w:rPr>
        <w:t>virus.</w:t>
      </w:r>
      <w:r w:rsidR="00366117" w:rsidRPr="00366117">
        <w:rPr>
          <w:rFonts w:ascii="Times New Roman" w:hAnsi="Times New Roman" w:cs="Times New Roman"/>
          <w:i w:val="0"/>
          <w:color w:val="auto"/>
          <w:szCs w:val="19"/>
          <w:shd w:val="clear" w:color="auto" w:fill="FFFFFF"/>
        </w:rPr>
        <w:t> </w:t>
      </w:r>
      <w:r w:rsidR="00366117" w:rsidRPr="00366117">
        <w:rPr>
          <w:rStyle w:val="sw"/>
          <w:rFonts w:ascii="Times New Roman" w:hAnsi="Times New Roman" w:cs="Times New Roman"/>
          <w:i w:val="0"/>
          <w:color w:val="auto"/>
          <w:szCs w:val="19"/>
          <w:shd w:val="clear" w:color="auto" w:fill="FFFFFF"/>
        </w:rPr>
        <w:t>The</w:t>
      </w:r>
      <w:r w:rsidR="00366117" w:rsidRPr="00366117">
        <w:rPr>
          <w:rFonts w:ascii="Times New Roman" w:hAnsi="Times New Roman" w:cs="Times New Roman"/>
          <w:i w:val="0"/>
          <w:color w:val="auto"/>
          <w:szCs w:val="19"/>
          <w:shd w:val="clear" w:color="auto" w:fill="FFFFFF"/>
        </w:rPr>
        <w:t> </w:t>
      </w:r>
      <w:r w:rsidR="00366117" w:rsidRPr="00366117">
        <w:rPr>
          <w:rStyle w:val="sw"/>
          <w:rFonts w:ascii="Times New Roman" w:hAnsi="Times New Roman" w:cs="Times New Roman"/>
          <w:i w:val="0"/>
          <w:color w:val="auto"/>
          <w:szCs w:val="19"/>
          <w:shd w:val="clear" w:color="auto" w:fill="FFFFFF"/>
        </w:rPr>
        <w:t>SAR</w:t>
      </w:r>
      <w:r w:rsidR="00366117" w:rsidRPr="00366117">
        <w:rPr>
          <w:rFonts w:ascii="Times New Roman" w:hAnsi="Times New Roman" w:cs="Times New Roman"/>
          <w:i w:val="0"/>
          <w:color w:val="auto"/>
          <w:szCs w:val="19"/>
          <w:shd w:val="clear" w:color="auto" w:fill="FFFFFF"/>
        </w:rPr>
        <w:t> </w:t>
      </w:r>
      <w:r w:rsidR="00366117" w:rsidRPr="00366117">
        <w:rPr>
          <w:rStyle w:val="sw"/>
          <w:rFonts w:ascii="Times New Roman" w:hAnsi="Times New Roman" w:cs="Times New Roman"/>
          <w:i w:val="0"/>
          <w:color w:val="auto"/>
          <w:szCs w:val="19"/>
          <w:shd w:val="clear" w:color="auto" w:fill="FFFFFF"/>
        </w:rPr>
        <w:t>of</w:t>
      </w:r>
      <w:r w:rsidR="00366117" w:rsidRPr="00366117">
        <w:rPr>
          <w:rFonts w:ascii="Times New Roman" w:hAnsi="Times New Roman" w:cs="Times New Roman"/>
          <w:i w:val="0"/>
          <w:color w:val="auto"/>
          <w:szCs w:val="19"/>
          <w:shd w:val="clear" w:color="auto" w:fill="FFFFFF"/>
        </w:rPr>
        <w:t> </w:t>
      </w:r>
      <w:r w:rsidR="00366117" w:rsidRPr="00366117">
        <w:rPr>
          <w:rStyle w:val="sw"/>
          <w:rFonts w:ascii="Times New Roman" w:hAnsi="Times New Roman" w:cs="Times New Roman"/>
          <w:i w:val="0"/>
          <w:color w:val="auto"/>
          <w:szCs w:val="19"/>
          <w:shd w:val="clear" w:color="auto" w:fill="FFFFFF"/>
        </w:rPr>
        <w:t>the</w:t>
      </w:r>
      <w:r w:rsidR="00366117" w:rsidRPr="00366117">
        <w:rPr>
          <w:rFonts w:ascii="Times New Roman" w:hAnsi="Times New Roman" w:cs="Times New Roman"/>
          <w:i w:val="0"/>
          <w:color w:val="auto"/>
          <w:szCs w:val="19"/>
          <w:shd w:val="clear" w:color="auto" w:fill="FFFFFF"/>
        </w:rPr>
        <w:t> </w:t>
      </w:r>
      <w:r w:rsidR="00366117" w:rsidRPr="00366117">
        <w:rPr>
          <w:rStyle w:val="sw"/>
          <w:rFonts w:ascii="Times New Roman" w:hAnsi="Times New Roman" w:cs="Times New Roman"/>
          <w:i w:val="0"/>
          <w:color w:val="auto"/>
          <w:szCs w:val="19"/>
          <w:shd w:val="clear" w:color="auto" w:fill="FFFFFF"/>
        </w:rPr>
        <w:t>compounds</w:t>
      </w:r>
      <w:r w:rsidR="00366117" w:rsidRPr="00366117">
        <w:rPr>
          <w:rFonts w:ascii="Times New Roman" w:hAnsi="Times New Roman" w:cs="Times New Roman"/>
          <w:i w:val="0"/>
          <w:color w:val="auto"/>
          <w:szCs w:val="19"/>
          <w:shd w:val="clear" w:color="auto" w:fill="FFFFFF"/>
        </w:rPr>
        <w:t> </w:t>
      </w:r>
      <w:r w:rsidR="00366117" w:rsidRPr="00366117">
        <w:rPr>
          <w:rStyle w:val="sw"/>
          <w:rFonts w:ascii="Times New Roman" w:hAnsi="Times New Roman" w:cs="Times New Roman"/>
          <w:i w:val="0"/>
          <w:color w:val="auto"/>
          <w:szCs w:val="19"/>
          <w:shd w:val="clear" w:color="auto" w:fill="FFFFFF"/>
        </w:rPr>
        <w:t>was</w:t>
      </w:r>
      <w:r w:rsidR="00366117" w:rsidRPr="00366117">
        <w:rPr>
          <w:rFonts w:ascii="Times New Roman" w:hAnsi="Times New Roman" w:cs="Times New Roman"/>
          <w:i w:val="0"/>
          <w:color w:val="auto"/>
          <w:szCs w:val="19"/>
          <w:shd w:val="clear" w:color="auto" w:fill="FFFFFF"/>
        </w:rPr>
        <w:t> </w:t>
      </w:r>
      <w:r w:rsidR="00366117" w:rsidRPr="00366117">
        <w:rPr>
          <w:rStyle w:val="sw"/>
          <w:rFonts w:ascii="Times New Roman" w:hAnsi="Times New Roman" w:cs="Times New Roman"/>
          <w:i w:val="0"/>
          <w:color w:val="auto"/>
          <w:szCs w:val="19"/>
          <w:shd w:val="clear" w:color="auto" w:fill="FFFFFF"/>
        </w:rPr>
        <w:t>also</w:t>
      </w:r>
      <w:r w:rsidR="00366117" w:rsidRPr="00366117">
        <w:rPr>
          <w:rFonts w:ascii="Times New Roman" w:hAnsi="Times New Roman" w:cs="Times New Roman"/>
          <w:i w:val="0"/>
          <w:color w:val="auto"/>
          <w:szCs w:val="19"/>
          <w:shd w:val="clear" w:color="auto" w:fill="FFFFFF"/>
        </w:rPr>
        <w:t> </w:t>
      </w:r>
      <w:r w:rsidR="00366117" w:rsidRPr="00366117">
        <w:rPr>
          <w:rStyle w:val="sw"/>
          <w:rFonts w:ascii="Times New Roman" w:hAnsi="Times New Roman" w:cs="Times New Roman"/>
          <w:b w:val="0"/>
          <w:bCs w:val="0"/>
          <w:i w:val="0"/>
          <w:color w:val="auto"/>
          <w:szCs w:val="19"/>
          <w:shd w:val="clear" w:color="auto" w:fill="FFFFFF"/>
        </w:rPr>
        <w:t>studied</w:t>
      </w:r>
      <w:r w:rsidR="00366117" w:rsidRPr="00366117">
        <w:rPr>
          <w:rFonts w:ascii="Times New Roman" w:hAnsi="Times New Roman" w:cs="Times New Roman"/>
          <w:i w:val="0"/>
          <w:color w:val="auto"/>
          <w:szCs w:val="19"/>
          <w:shd w:val="clear" w:color="auto" w:fill="FFFFFF"/>
        </w:rPr>
        <w:t> </w:t>
      </w:r>
      <w:r w:rsidR="00366117" w:rsidRPr="00366117">
        <w:rPr>
          <w:rStyle w:val="sw"/>
          <w:rFonts w:ascii="Times New Roman" w:hAnsi="Times New Roman" w:cs="Times New Roman"/>
          <w:i w:val="0"/>
          <w:color w:val="auto"/>
          <w:szCs w:val="19"/>
          <w:shd w:val="clear" w:color="auto" w:fill="FFFFFF"/>
        </w:rPr>
        <w:t>and</w:t>
      </w:r>
      <w:r w:rsidR="00366117" w:rsidRPr="00366117">
        <w:rPr>
          <w:rFonts w:ascii="Times New Roman" w:hAnsi="Times New Roman" w:cs="Times New Roman"/>
          <w:i w:val="0"/>
          <w:color w:val="auto"/>
          <w:szCs w:val="19"/>
          <w:shd w:val="clear" w:color="auto" w:fill="FFFFFF"/>
        </w:rPr>
        <w:t> </w:t>
      </w:r>
      <w:r w:rsidR="00366117" w:rsidRPr="00366117">
        <w:rPr>
          <w:rStyle w:val="sw"/>
          <w:rFonts w:ascii="Times New Roman" w:hAnsi="Times New Roman" w:cs="Times New Roman"/>
          <w:i w:val="0"/>
          <w:color w:val="auto"/>
          <w:szCs w:val="19"/>
          <w:shd w:val="clear" w:color="auto" w:fill="FFFFFF"/>
        </w:rPr>
        <w:t>the</w:t>
      </w:r>
      <w:r w:rsidR="00366117" w:rsidRPr="00366117">
        <w:rPr>
          <w:rFonts w:ascii="Times New Roman" w:hAnsi="Times New Roman" w:cs="Times New Roman"/>
          <w:i w:val="0"/>
          <w:color w:val="auto"/>
          <w:szCs w:val="19"/>
          <w:shd w:val="clear" w:color="auto" w:fill="FFFFFF"/>
        </w:rPr>
        <w:t> </w:t>
      </w:r>
      <w:r w:rsidR="00366117" w:rsidRPr="00366117">
        <w:rPr>
          <w:rStyle w:val="sw"/>
          <w:rFonts w:ascii="Times New Roman" w:hAnsi="Times New Roman" w:cs="Times New Roman"/>
          <w:i w:val="0"/>
          <w:color w:val="auto"/>
          <w:szCs w:val="19"/>
          <w:shd w:val="clear" w:color="auto" w:fill="FFFFFF"/>
        </w:rPr>
        <w:t>results</w:t>
      </w:r>
      <w:r w:rsidR="00366117" w:rsidRPr="00366117">
        <w:rPr>
          <w:rFonts w:ascii="Times New Roman" w:hAnsi="Times New Roman" w:cs="Times New Roman"/>
          <w:i w:val="0"/>
          <w:color w:val="auto"/>
          <w:szCs w:val="19"/>
          <w:shd w:val="clear" w:color="auto" w:fill="FFFFFF"/>
        </w:rPr>
        <w:t> </w:t>
      </w:r>
      <w:r w:rsidR="00366117" w:rsidRPr="00366117">
        <w:rPr>
          <w:rStyle w:val="sw"/>
          <w:rFonts w:ascii="Times New Roman" w:hAnsi="Times New Roman" w:cs="Times New Roman"/>
          <w:b w:val="0"/>
          <w:bCs w:val="0"/>
          <w:i w:val="0"/>
          <w:color w:val="auto"/>
          <w:szCs w:val="19"/>
          <w:shd w:val="clear" w:color="auto" w:fill="FFFFFF"/>
        </w:rPr>
        <w:t>suggested</w:t>
      </w:r>
      <w:r w:rsidR="00366117" w:rsidRPr="00366117">
        <w:rPr>
          <w:rFonts w:ascii="Times New Roman" w:hAnsi="Times New Roman" w:cs="Times New Roman"/>
          <w:i w:val="0"/>
          <w:color w:val="auto"/>
          <w:szCs w:val="19"/>
          <w:shd w:val="clear" w:color="auto" w:fill="FFFFFF"/>
        </w:rPr>
        <w:t> </w:t>
      </w:r>
      <w:r w:rsidR="00366117" w:rsidRPr="00366117">
        <w:rPr>
          <w:rStyle w:val="sw"/>
          <w:rFonts w:ascii="Times New Roman" w:hAnsi="Times New Roman" w:cs="Times New Roman"/>
          <w:i w:val="0"/>
          <w:color w:val="auto"/>
          <w:szCs w:val="19"/>
          <w:shd w:val="clear" w:color="auto" w:fill="FFFFFF"/>
        </w:rPr>
        <w:t>that</w:t>
      </w:r>
      <w:r w:rsidR="00366117" w:rsidRPr="00366117">
        <w:rPr>
          <w:rFonts w:ascii="Times New Roman" w:hAnsi="Times New Roman" w:cs="Times New Roman"/>
          <w:i w:val="0"/>
          <w:color w:val="auto"/>
          <w:szCs w:val="19"/>
          <w:shd w:val="clear" w:color="auto" w:fill="FFFFFF"/>
        </w:rPr>
        <w:t> </w:t>
      </w:r>
      <w:r w:rsidR="00366117" w:rsidRPr="00366117">
        <w:rPr>
          <w:rStyle w:val="sw"/>
          <w:rFonts w:ascii="Times New Roman" w:hAnsi="Times New Roman" w:cs="Times New Roman"/>
          <w:i w:val="0"/>
          <w:color w:val="auto"/>
          <w:szCs w:val="19"/>
          <w:shd w:val="clear" w:color="auto" w:fill="FFFFFF"/>
        </w:rPr>
        <w:t>the</w:t>
      </w:r>
      <w:r w:rsidR="00366117" w:rsidRPr="00366117">
        <w:rPr>
          <w:rFonts w:ascii="Times New Roman" w:hAnsi="Times New Roman" w:cs="Times New Roman"/>
          <w:i w:val="0"/>
          <w:color w:val="auto"/>
          <w:szCs w:val="19"/>
          <w:shd w:val="clear" w:color="auto" w:fill="FFFFFF"/>
        </w:rPr>
        <w:t> </w:t>
      </w:r>
      <w:r w:rsidR="00366117" w:rsidRPr="00366117">
        <w:rPr>
          <w:rStyle w:val="sw"/>
          <w:rFonts w:ascii="Times New Roman" w:hAnsi="Times New Roman" w:cs="Times New Roman"/>
          <w:i w:val="0"/>
          <w:color w:val="auto"/>
          <w:szCs w:val="19"/>
          <w:shd w:val="clear" w:color="auto" w:fill="FFFFFF"/>
        </w:rPr>
        <w:t>quinoxaline</w:t>
      </w:r>
      <w:r w:rsidR="00366117" w:rsidRPr="00366117">
        <w:rPr>
          <w:rFonts w:ascii="Times New Roman" w:hAnsi="Times New Roman" w:cs="Times New Roman"/>
          <w:i w:val="0"/>
          <w:color w:val="auto"/>
          <w:szCs w:val="19"/>
          <w:shd w:val="clear" w:color="auto" w:fill="FFFFFF"/>
        </w:rPr>
        <w:t> </w:t>
      </w:r>
      <w:r w:rsidR="00366117" w:rsidRPr="00366117">
        <w:rPr>
          <w:rStyle w:val="sw"/>
          <w:rFonts w:ascii="Times New Roman" w:hAnsi="Times New Roman" w:cs="Times New Roman"/>
          <w:i w:val="0"/>
          <w:color w:val="auto"/>
          <w:szCs w:val="19"/>
          <w:shd w:val="clear" w:color="auto" w:fill="FFFFFF"/>
        </w:rPr>
        <w:t>ring</w:t>
      </w:r>
      <w:r w:rsidR="00366117" w:rsidRPr="00366117">
        <w:rPr>
          <w:rFonts w:ascii="Times New Roman" w:hAnsi="Times New Roman" w:cs="Times New Roman"/>
          <w:i w:val="0"/>
          <w:color w:val="auto"/>
          <w:szCs w:val="19"/>
          <w:shd w:val="clear" w:color="auto" w:fill="FFFFFF"/>
        </w:rPr>
        <w:t> </w:t>
      </w:r>
      <w:r w:rsidR="00366117" w:rsidRPr="00366117">
        <w:rPr>
          <w:rStyle w:val="sw"/>
          <w:rFonts w:ascii="Times New Roman" w:hAnsi="Times New Roman" w:cs="Times New Roman"/>
          <w:i w:val="0"/>
          <w:color w:val="auto"/>
          <w:szCs w:val="19"/>
          <w:shd w:val="clear" w:color="auto" w:fill="FFFFFF"/>
        </w:rPr>
        <w:t>and</w:t>
      </w:r>
      <w:r w:rsidR="00366117" w:rsidRPr="00366117">
        <w:rPr>
          <w:rFonts w:ascii="Times New Roman" w:hAnsi="Times New Roman" w:cs="Times New Roman"/>
          <w:i w:val="0"/>
          <w:color w:val="auto"/>
          <w:szCs w:val="19"/>
          <w:shd w:val="clear" w:color="auto" w:fill="FFFFFF"/>
        </w:rPr>
        <w:t> </w:t>
      </w:r>
      <w:r w:rsidR="00366117" w:rsidRPr="00366117">
        <w:rPr>
          <w:rStyle w:val="sw"/>
          <w:rFonts w:ascii="Times New Roman" w:hAnsi="Times New Roman" w:cs="Times New Roman"/>
          <w:i w:val="0"/>
          <w:color w:val="auto"/>
          <w:szCs w:val="19"/>
          <w:shd w:val="clear" w:color="auto" w:fill="FFFFFF"/>
        </w:rPr>
        <w:t>the</w:t>
      </w:r>
      <w:r w:rsidR="00366117" w:rsidRPr="00366117">
        <w:rPr>
          <w:rFonts w:ascii="Times New Roman" w:hAnsi="Times New Roman" w:cs="Times New Roman"/>
          <w:i w:val="0"/>
          <w:color w:val="auto"/>
          <w:szCs w:val="19"/>
          <w:shd w:val="clear" w:color="auto" w:fill="FFFFFF"/>
        </w:rPr>
        <w:t> </w:t>
      </w:r>
      <w:r w:rsidR="00366117" w:rsidRPr="00366117">
        <w:rPr>
          <w:rStyle w:val="sw"/>
          <w:rFonts w:ascii="Times New Roman" w:hAnsi="Times New Roman" w:cs="Times New Roman"/>
          <w:i w:val="0"/>
          <w:color w:val="auto"/>
          <w:szCs w:val="19"/>
          <w:shd w:val="clear" w:color="auto" w:fill="FFFFFF"/>
        </w:rPr>
        <w:t>substituents</w:t>
      </w:r>
      <w:r w:rsidR="00366117" w:rsidRPr="00366117">
        <w:rPr>
          <w:rFonts w:ascii="Times New Roman" w:hAnsi="Times New Roman" w:cs="Times New Roman"/>
          <w:i w:val="0"/>
          <w:color w:val="auto"/>
          <w:szCs w:val="19"/>
          <w:shd w:val="clear" w:color="auto" w:fill="FFFFFF"/>
        </w:rPr>
        <w:t> </w:t>
      </w:r>
      <w:r w:rsidR="00366117" w:rsidRPr="00366117">
        <w:rPr>
          <w:rStyle w:val="sw"/>
          <w:rFonts w:ascii="Times New Roman" w:hAnsi="Times New Roman" w:cs="Times New Roman"/>
          <w:i w:val="0"/>
          <w:color w:val="auto"/>
          <w:szCs w:val="19"/>
          <w:shd w:val="clear" w:color="auto" w:fill="FFFFFF"/>
        </w:rPr>
        <w:t>on</w:t>
      </w:r>
      <w:r w:rsidR="00366117" w:rsidRPr="00366117">
        <w:rPr>
          <w:rFonts w:ascii="Times New Roman" w:hAnsi="Times New Roman" w:cs="Times New Roman"/>
          <w:i w:val="0"/>
          <w:color w:val="auto"/>
          <w:szCs w:val="19"/>
          <w:shd w:val="clear" w:color="auto" w:fill="FFFFFF"/>
        </w:rPr>
        <w:t> </w:t>
      </w:r>
      <w:r w:rsidR="00366117" w:rsidRPr="00366117">
        <w:rPr>
          <w:rStyle w:val="sw"/>
          <w:rFonts w:ascii="Times New Roman" w:hAnsi="Times New Roman" w:cs="Times New Roman"/>
          <w:i w:val="0"/>
          <w:color w:val="auto"/>
          <w:szCs w:val="19"/>
          <w:shd w:val="clear" w:color="auto" w:fill="FFFFFF"/>
        </w:rPr>
        <w:t>the</w:t>
      </w:r>
      <w:r w:rsidR="00366117" w:rsidRPr="00366117">
        <w:rPr>
          <w:rFonts w:ascii="Times New Roman" w:hAnsi="Times New Roman" w:cs="Times New Roman"/>
          <w:i w:val="0"/>
          <w:color w:val="auto"/>
          <w:szCs w:val="19"/>
          <w:shd w:val="clear" w:color="auto" w:fill="FFFFFF"/>
        </w:rPr>
        <w:t> </w:t>
      </w:r>
      <w:r w:rsidR="00366117" w:rsidRPr="00366117">
        <w:rPr>
          <w:rStyle w:val="sw"/>
          <w:rFonts w:ascii="Times New Roman" w:hAnsi="Times New Roman" w:cs="Times New Roman"/>
          <w:i w:val="0"/>
          <w:color w:val="auto"/>
          <w:szCs w:val="19"/>
          <w:shd w:val="clear" w:color="auto" w:fill="FFFFFF"/>
        </w:rPr>
        <w:t>ring</w:t>
      </w:r>
      <w:r w:rsidR="00366117" w:rsidRPr="00366117">
        <w:rPr>
          <w:rFonts w:ascii="Times New Roman" w:hAnsi="Times New Roman" w:cs="Times New Roman"/>
          <w:i w:val="0"/>
          <w:color w:val="auto"/>
          <w:szCs w:val="19"/>
          <w:shd w:val="clear" w:color="auto" w:fill="FFFFFF"/>
        </w:rPr>
        <w:t> </w:t>
      </w:r>
      <w:r w:rsidR="00366117" w:rsidRPr="00366117">
        <w:rPr>
          <w:rStyle w:val="sw"/>
          <w:rFonts w:ascii="Times New Roman" w:hAnsi="Times New Roman" w:cs="Times New Roman"/>
          <w:i w:val="0"/>
          <w:color w:val="auto"/>
          <w:szCs w:val="19"/>
          <w:shd w:val="clear" w:color="auto" w:fill="FFFFFF"/>
        </w:rPr>
        <w:t>play</w:t>
      </w:r>
      <w:r w:rsidR="00366117" w:rsidRPr="00366117">
        <w:rPr>
          <w:rFonts w:ascii="Times New Roman" w:hAnsi="Times New Roman" w:cs="Times New Roman"/>
          <w:i w:val="0"/>
          <w:color w:val="auto"/>
          <w:szCs w:val="19"/>
          <w:shd w:val="clear" w:color="auto" w:fill="FFFFFF"/>
        </w:rPr>
        <w:t> </w:t>
      </w:r>
      <w:r w:rsidR="00366117" w:rsidRPr="00366117">
        <w:rPr>
          <w:rStyle w:val="sw"/>
          <w:rFonts w:ascii="Times New Roman" w:hAnsi="Times New Roman" w:cs="Times New Roman"/>
          <w:i w:val="0"/>
          <w:color w:val="auto"/>
          <w:szCs w:val="19"/>
          <w:shd w:val="clear" w:color="auto" w:fill="FFFFFF"/>
        </w:rPr>
        <w:t>a</w:t>
      </w:r>
      <w:r w:rsidR="00366117" w:rsidRPr="00366117">
        <w:rPr>
          <w:rFonts w:ascii="Times New Roman" w:hAnsi="Times New Roman" w:cs="Times New Roman"/>
          <w:i w:val="0"/>
          <w:color w:val="auto"/>
          <w:szCs w:val="19"/>
          <w:shd w:val="clear" w:color="auto" w:fill="FFFFFF"/>
        </w:rPr>
        <w:t> </w:t>
      </w:r>
      <w:r w:rsidR="00366117" w:rsidRPr="00366117">
        <w:rPr>
          <w:rStyle w:val="sw"/>
          <w:rFonts w:ascii="Times New Roman" w:hAnsi="Times New Roman" w:cs="Times New Roman"/>
          <w:i w:val="0"/>
          <w:color w:val="auto"/>
          <w:szCs w:val="19"/>
          <w:shd w:val="clear" w:color="auto" w:fill="FFFFFF"/>
        </w:rPr>
        <w:t>crucial</w:t>
      </w:r>
      <w:r w:rsidR="00366117" w:rsidRPr="00366117">
        <w:rPr>
          <w:rFonts w:ascii="Times New Roman" w:hAnsi="Times New Roman" w:cs="Times New Roman"/>
          <w:i w:val="0"/>
          <w:color w:val="auto"/>
          <w:szCs w:val="19"/>
          <w:shd w:val="clear" w:color="auto" w:fill="FFFFFF"/>
        </w:rPr>
        <w:t> </w:t>
      </w:r>
      <w:r w:rsidR="00366117" w:rsidRPr="00366117">
        <w:rPr>
          <w:rStyle w:val="sw"/>
          <w:rFonts w:ascii="Times New Roman" w:hAnsi="Times New Roman" w:cs="Times New Roman"/>
          <w:i w:val="0"/>
          <w:color w:val="auto"/>
          <w:szCs w:val="19"/>
          <w:shd w:val="clear" w:color="auto" w:fill="FFFFFF"/>
        </w:rPr>
        <w:t>role</w:t>
      </w:r>
      <w:r w:rsidR="00366117" w:rsidRPr="00366117">
        <w:rPr>
          <w:rFonts w:ascii="Times New Roman" w:hAnsi="Times New Roman" w:cs="Times New Roman"/>
          <w:i w:val="0"/>
          <w:color w:val="auto"/>
          <w:szCs w:val="19"/>
          <w:shd w:val="clear" w:color="auto" w:fill="FFFFFF"/>
        </w:rPr>
        <w:t> </w:t>
      </w:r>
      <w:r w:rsidR="00366117" w:rsidRPr="00366117">
        <w:rPr>
          <w:rStyle w:val="sw"/>
          <w:rFonts w:ascii="Times New Roman" w:hAnsi="Times New Roman" w:cs="Times New Roman"/>
          <w:i w:val="0"/>
          <w:color w:val="auto"/>
          <w:szCs w:val="19"/>
          <w:shd w:val="clear" w:color="auto" w:fill="FFFFFF"/>
        </w:rPr>
        <w:t>in</w:t>
      </w:r>
      <w:r w:rsidR="00366117" w:rsidRPr="00366117">
        <w:rPr>
          <w:rFonts w:ascii="Times New Roman" w:hAnsi="Times New Roman" w:cs="Times New Roman"/>
          <w:i w:val="0"/>
          <w:color w:val="auto"/>
          <w:szCs w:val="19"/>
          <w:shd w:val="clear" w:color="auto" w:fill="FFFFFF"/>
        </w:rPr>
        <w:t> </w:t>
      </w:r>
      <w:r w:rsidR="00366117" w:rsidRPr="00366117">
        <w:rPr>
          <w:rStyle w:val="sw"/>
          <w:rFonts w:ascii="Times New Roman" w:hAnsi="Times New Roman" w:cs="Times New Roman"/>
          <w:i w:val="0"/>
          <w:color w:val="auto"/>
          <w:szCs w:val="19"/>
          <w:shd w:val="clear" w:color="auto" w:fill="FFFFFF"/>
        </w:rPr>
        <w:t>determining</w:t>
      </w:r>
      <w:r w:rsidR="00366117" w:rsidRPr="00366117">
        <w:rPr>
          <w:rFonts w:ascii="Times New Roman" w:hAnsi="Times New Roman" w:cs="Times New Roman"/>
          <w:i w:val="0"/>
          <w:color w:val="auto"/>
          <w:szCs w:val="19"/>
          <w:shd w:val="clear" w:color="auto" w:fill="FFFFFF"/>
        </w:rPr>
        <w:t> </w:t>
      </w:r>
      <w:r w:rsidR="00366117" w:rsidRPr="00366117">
        <w:rPr>
          <w:rStyle w:val="sw"/>
          <w:rFonts w:ascii="Times New Roman" w:hAnsi="Times New Roman" w:cs="Times New Roman"/>
          <w:i w:val="0"/>
          <w:color w:val="auto"/>
          <w:szCs w:val="19"/>
          <w:shd w:val="clear" w:color="auto" w:fill="FFFFFF"/>
        </w:rPr>
        <w:t>the</w:t>
      </w:r>
      <w:r w:rsidR="00366117" w:rsidRPr="00366117">
        <w:rPr>
          <w:rFonts w:ascii="Times New Roman" w:hAnsi="Times New Roman" w:cs="Times New Roman"/>
          <w:i w:val="0"/>
          <w:color w:val="auto"/>
          <w:szCs w:val="19"/>
          <w:shd w:val="clear" w:color="auto" w:fill="FFFFFF"/>
        </w:rPr>
        <w:t> </w:t>
      </w:r>
      <w:r w:rsidR="00366117" w:rsidRPr="00366117">
        <w:rPr>
          <w:rStyle w:val="sw"/>
          <w:rFonts w:ascii="Times New Roman" w:hAnsi="Times New Roman" w:cs="Times New Roman"/>
          <w:i w:val="0"/>
          <w:color w:val="auto"/>
          <w:szCs w:val="19"/>
          <w:shd w:val="clear" w:color="auto" w:fill="FFFFFF"/>
        </w:rPr>
        <w:t>antiviral</w:t>
      </w:r>
      <w:r w:rsidR="00366117" w:rsidRPr="00366117">
        <w:rPr>
          <w:rFonts w:ascii="Times New Roman" w:hAnsi="Times New Roman" w:cs="Times New Roman"/>
          <w:i w:val="0"/>
          <w:color w:val="auto"/>
          <w:szCs w:val="19"/>
          <w:shd w:val="clear" w:color="auto" w:fill="FFFFFF"/>
        </w:rPr>
        <w:t> </w:t>
      </w:r>
      <w:r w:rsidR="00366117" w:rsidRPr="00366117">
        <w:rPr>
          <w:rStyle w:val="sw"/>
          <w:rFonts w:ascii="Times New Roman" w:hAnsi="Times New Roman" w:cs="Times New Roman"/>
          <w:i w:val="0"/>
          <w:color w:val="auto"/>
          <w:szCs w:val="19"/>
          <w:shd w:val="clear" w:color="auto" w:fill="FFFFFF"/>
        </w:rPr>
        <w:t>activity.</w:t>
      </w:r>
    </w:p>
    <w:p w14:paraId="01AFB0C7" w14:textId="77777777" w:rsidR="0004116B" w:rsidRPr="00782E15" w:rsidRDefault="003073C3" w:rsidP="00782E15">
      <w:pPr>
        <w:pStyle w:val="Heading4"/>
        <w:spacing w:line="360" w:lineRule="auto"/>
        <w:jc w:val="both"/>
        <w:rPr>
          <w:rFonts w:ascii="Times New Roman" w:hAnsi="Times New Roman" w:cs="Times New Roman"/>
          <w:color w:val="auto"/>
          <w:sz w:val="24"/>
          <w:szCs w:val="24"/>
        </w:rPr>
      </w:pPr>
      <w:r>
        <w:rPr>
          <w:rStyle w:val="Strong"/>
          <w:rFonts w:ascii="Times New Roman" w:hAnsi="Times New Roman" w:cs="Times New Roman"/>
          <w:b/>
          <w:bCs/>
          <w:color w:val="auto"/>
          <w:sz w:val="24"/>
          <w:szCs w:val="24"/>
        </w:rPr>
        <w:t>4</w:t>
      </w:r>
      <w:r w:rsidR="0004116B" w:rsidRPr="00782E15">
        <w:rPr>
          <w:rStyle w:val="Strong"/>
          <w:rFonts w:ascii="Times New Roman" w:hAnsi="Times New Roman" w:cs="Times New Roman"/>
          <w:b/>
          <w:bCs/>
          <w:color w:val="auto"/>
          <w:sz w:val="24"/>
          <w:szCs w:val="24"/>
        </w:rPr>
        <w:t>.3. Cytotoxicity</w:t>
      </w:r>
      <w:r w:rsidR="0004116B" w:rsidRPr="00782E15">
        <w:rPr>
          <w:rFonts w:ascii="Times New Roman" w:hAnsi="Times New Roman" w:cs="Times New Roman"/>
          <w:color w:val="auto"/>
          <w:sz w:val="24"/>
          <w:szCs w:val="24"/>
        </w:rPr>
        <w:t>:</w:t>
      </w:r>
    </w:p>
    <w:p w14:paraId="4C1D6057" w14:textId="77777777" w:rsidR="0004116B" w:rsidRPr="00782E15" w:rsidRDefault="0004116B" w:rsidP="00782E15">
      <w:pPr>
        <w:pStyle w:val="NormalWeb"/>
        <w:spacing w:line="360" w:lineRule="auto"/>
        <w:jc w:val="both"/>
      </w:pPr>
      <w:r w:rsidRPr="00782E15">
        <w:t>The cytotoxicity of the compounds was evaluated using the MTT assay on uninfected Vero cells. Compounds QD-8 and QD-12 exhibited minimal cytotoxicity with CC50 values (concentration required to reduce cell viability by 50%) above 100 µM, indicating that they were safe at therapeutic concentrations.</w:t>
      </w:r>
    </w:p>
    <w:p w14:paraId="1E05BD3B" w14:textId="15038605" w:rsidR="0004116B" w:rsidRPr="00782E15" w:rsidRDefault="00782E15" w:rsidP="00782E15">
      <w:pPr>
        <w:spacing w:line="360" w:lineRule="auto"/>
        <w:jc w:val="center"/>
        <w:rPr>
          <w:rFonts w:ascii="Times New Roman" w:hAnsi="Times New Roman" w:cs="Times New Roman"/>
          <w:b/>
          <w:sz w:val="24"/>
          <w:szCs w:val="24"/>
        </w:rPr>
      </w:pPr>
      <w:r w:rsidRPr="00782E15">
        <w:rPr>
          <w:b/>
        </w:rPr>
        <w:t xml:space="preserve">Table 1.0 </w:t>
      </w:r>
      <w:r w:rsidR="00710034">
        <w:rPr>
          <w:b/>
        </w:rPr>
        <w:t>R</w:t>
      </w:r>
      <w:r w:rsidRPr="00782E15">
        <w:rPr>
          <w:b/>
        </w:rPr>
        <w:t>esults of the synthesis, biological evaluation, and cytotoxicity of the quinoxaline-based compounds:</w:t>
      </w:r>
    </w:p>
    <w:tbl>
      <w:tblPr>
        <w:tblStyle w:val="TableGrid"/>
        <w:tblW w:w="0" w:type="auto"/>
        <w:tblLook w:val="04A0" w:firstRow="1" w:lastRow="0" w:firstColumn="1" w:lastColumn="0" w:noHBand="0" w:noVBand="1"/>
      </w:tblPr>
      <w:tblGrid>
        <w:gridCol w:w="4519"/>
        <w:gridCol w:w="4519"/>
      </w:tblGrid>
      <w:tr w:rsidR="00782E15" w14:paraId="5686C28F" w14:textId="77777777" w:rsidTr="00782E15">
        <w:trPr>
          <w:trHeight w:val="823"/>
        </w:trPr>
        <w:tc>
          <w:tcPr>
            <w:tcW w:w="4519" w:type="dxa"/>
          </w:tcPr>
          <w:tbl>
            <w:tblPr>
              <w:tblW w:w="1498" w:type="dxa"/>
              <w:tblCellSpacing w:w="15" w:type="dxa"/>
              <w:tblInd w:w="6" w:type="dxa"/>
              <w:tblCellMar>
                <w:top w:w="15" w:type="dxa"/>
                <w:left w:w="15" w:type="dxa"/>
                <w:bottom w:w="15" w:type="dxa"/>
                <w:right w:w="15" w:type="dxa"/>
              </w:tblCellMar>
              <w:tblLook w:val="04A0" w:firstRow="1" w:lastRow="0" w:firstColumn="1" w:lastColumn="0" w:noHBand="0" w:noVBand="1"/>
            </w:tblPr>
            <w:tblGrid>
              <w:gridCol w:w="1498"/>
            </w:tblGrid>
            <w:tr w:rsidR="00782E15" w:rsidRPr="00782E15" w14:paraId="78524EC0" w14:textId="77777777" w:rsidTr="00782E15">
              <w:trPr>
                <w:trHeight w:val="711"/>
                <w:tblCellSpacing w:w="15" w:type="dxa"/>
              </w:trPr>
              <w:tc>
                <w:tcPr>
                  <w:tcW w:w="0" w:type="auto"/>
                  <w:vAlign w:val="center"/>
                  <w:hideMark/>
                </w:tcPr>
                <w:p w14:paraId="5D393FD2" w14:textId="77777777" w:rsidR="00782E15" w:rsidRPr="00782E15" w:rsidRDefault="00782E15" w:rsidP="00782E15">
                  <w:pPr>
                    <w:jc w:val="center"/>
                    <w:rPr>
                      <w:rFonts w:ascii="Times New Roman" w:hAnsi="Times New Roman" w:cs="Times New Roman"/>
                      <w:b/>
                      <w:bCs/>
                      <w:szCs w:val="24"/>
                    </w:rPr>
                  </w:pPr>
                  <w:r w:rsidRPr="00782E15">
                    <w:rPr>
                      <w:rStyle w:val="Strong"/>
                      <w:rFonts w:ascii="Times New Roman" w:hAnsi="Times New Roman" w:cs="Times New Roman"/>
                    </w:rPr>
                    <w:t>Parameter</w:t>
                  </w:r>
                </w:p>
              </w:tc>
            </w:tr>
          </w:tbl>
          <w:p w14:paraId="08A4186F" w14:textId="77777777" w:rsidR="00782E15" w:rsidRPr="00782E15" w:rsidRDefault="00782E15" w:rsidP="00782E15">
            <w:pPr>
              <w:jc w:val="center"/>
              <w:rPr>
                <w:rFonts w:ascii="Times New Roman" w:hAnsi="Times New Roman" w:cs="Times New Roman"/>
                <w:vanish/>
              </w:rPr>
            </w:pPr>
          </w:p>
        </w:tc>
        <w:tc>
          <w:tcPr>
            <w:tcW w:w="4519" w:type="dxa"/>
          </w:tcPr>
          <w:tbl>
            <w:tblPr>
              <w:tblW w:w="936" w:type="dxa"/>
              <w:tblCellSpacing w:w="15" w:type="dxa"/>
              <w:tblInd w:w="6" w:type="dxa"/>
              <w:tblCellMar>
                <w:top w:w="15" w:type="dxa"/>
                <w:left w:w="15" w:type="dxa"/>
                <w:bottom w:w="15" w:type="dxa"/>
                <w:right w:w="15" w:type="dxa"/>
              </w:tblCellMar>
              <w:tblLook w:val="04A0" w:firstRow="1" w:lastRow="0" w:firstColumn="1" w:lastColumn="0" w:noHBand="0" w:noVBand="1"/>
            </w:tblPr>
            <w:tblGrid>
              <w:gridCol w:w="936"/>
            </w:tblGrid>
            <w:tr w:rsidR="00782E15" w:rsidRPr="00782E15" w14:paraId="27703298" w14:textId="77777777" w:rsidTr="00782E15">
              <w:trPr>
                <w:trHeight w:val="711"/>
                <w:tblCellSpacing w:w="15" w:type="dxa"/>
              </w:trPr>
              <w:tc>
                <w:tcPr>
                  <w:tcW w:w="0" w:type="auto"/>
                  <w:vAlign w:val="center"/>
                  <w:hideMark/>
                </w:tcPr>
                <w:p w14:paraId="1A4A1765" w14:textId="77777777" w:rsidR="00782E15" w:rsidRPr="00782E15" w:rsidRDefault="00782E15" w:rsidP="00782E15">
                  <w:pPr>
                    <w:jc w:val="center"/>
                    <w:rPr>
                      <w:rFonts w:ascii="Times New Roman" w:hAnsi="Times New Roman" w:cs="Times New Roman"/>
                      <w:b/>
                      <w:bCs/>
                      <w:szCs w:val="24"/>
                    </w:rPr>
                  </w:pPr>
                  <w:r w:rsidRPr="00782E15">
                    <w:rPr>
                      <w:rStyle w:val="Strong"/>
                      <w:rFonts w:ascii="Times New Roman" w:hAnsi="Times New Roman" w:cs="Times New Roman"/>
                    </w:rPr>
                    <w:t>Result</w:t>
                  </w:r>
                </w:p>
              </w:tc>
            </w:tr>
          </w:tbl>
          <w:p w14:paraId="1651ADD7" w14:textId="77777777" w:rsidR="00782E15" w:rsidRPr="00782E15" w:rsidRDefault="00782E15" w:rsidP="00782E15">
            <w:pPr>
              <w:jc w:val="center"/>
              <w:rPr>
                <w:rFonts w:ascii="Times New Roman" w:hAnsi="Times New Roman" w:cs="Times New Roman"/>
              </w:rPr>
            </w:pPr>
          </w:p>
        </w:tc>
      </w:tr>
      <w:tr w:rsidR="00782E15" w14:paraId="46810BB4" w14:textId="77777777" w:rsidTr="00782E15">
        <w:trPr>
          <w:trHeight w:val="299"/>
        </w:trPr>
        <w:tc>
          <w:tcPr>
            <w:tcW w:w="4519"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70"/>
            </w:tblGrid>
            <w:tr w:rsidR="00782E15" w:rsidRPr="00782E15" w14:paraId="3784BBD1" w14:textId="77777777" w:rsidTr="00DB61A5">
              <w:trPr>
                <w:tblCellSpacing w:w="15" w:type="dxa"/>
              </w:trPr>
              <w:tc>
                <w:tcPr>
                  <w:tcW w:w="0" w:type="auto"/>
                  <w:vAlign w:val="center"/>
                  <w:hideMark/>
                </w:tcPr>
                <w:p w14:paraId="0AE2BD4C" w14:textId="77777777" w:rsidR="00782E15" w:rsidRPr="00782E15" w:rsidRDefault="00782E15" w:rsidP="00782E15">
                  <w:pPr>
                    <w:jc w:val="center"/>
                    <w:rPr>
                      <w:rFonts w:ascii="Times New Roman" w:hAnsi="Times New Roman" w:cs="Times New Roman"/>
                      <w:szCs w:val="24"/>
                    </w:rPr>
                  </w:pPr>
                  <w:r w:rsidRPr="00782E15">
                    <w:rPr>
                      <w:rStyle w:val="Strong"/>
                      <w:rFonts w:ascii="Times New Roman" w:hAnsi="Times New Roman" w:cs="Times New Roman"/>
                    </w:rPr>
                    <w:t>Number of Compounds Synthesized</w:t>
                  </w:r>
                </w:p>
              </w:tc>
            </w:tr>
          </w:tbl>
          <w:p w14:paraId="7A260508" w14:textId="77777777" w:rsidR="00782E15" w:rsidRPr="00782E15" w:rsidRDefault="00782E15" w:rsidP="00782E15">
            <w:pPr>
              <w:jc w:val="center"/>
              <w:rPr>
                <w:rFonts w:ascii="Times New Roman" w:hAnsi="Times New Roman" w:cs="Times New Roman"/>
                <w:vanish/>
              </w:rPr>
            </w:pPr>
          </w:p>
        </w:tc>
        <w:tc>
          <w:tcPr>
            <w:tcW w:w="4519"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48"/>
            </w:tblGrid>
            <w:tr w:rsidR="00782E15" w:rsidRPr="00782E15" w14:paraId="3FFA5079" w14:textId="77777777" w:rsidTr="00DB61A5">
              <w:trPr>
                <w:tblCellSpacing w:w="15" w:type="dxa"/>
              </w:trPr>
              <w:tc>
                <w:tcPr>
                  <w:tcW w:w="0" w:type="auto"/>
                  <w:vAlign w:val="center"/>
                  <w:hideMark/>
                </w:tcPr>
                <w:p w14:paraId="1F9C0862" w14:textId="77777777" w:rsidR="00782E15" w:rsidRPr="00782E15" w:rsidRDefault="00782E15" w:rsidP="00782E15">
                  <w:pPr>
                    <w:jc w:val="center"/>
                    <w:rPr>
                      <w:rFonts w:ascii="Times New Roman" w:hAnsi="Times New Roman" w:cs="Times New Roman"/>
                      <w:szCs w:val="24"/>
                    </w:rPr>
                  </w:pPr>
                  <w:r w:rsidRPr="00782E15">
                    <w:rPr>
                      <w:rFonts w:ascii="Times New Roman" w:hAnsi="Times New Roman" w:cs="Times New Roman"/>
                    </w:rPr>
                    <w:t>20 quinoxaline-based compounds</w:t>
                  </w:r>
                </w:p>
              </w:tc>
            </w:tr>
          </w:tbl>
          <w:p w14:paraId="00EE06A1" w14:textId="77777777" w:rsidR="00782E15" w:rsidRPr="00782E15" w:rsidRDefault="00782E15" w:rsidP="00782E15">
            <w:pPr>
              <w:jc w:val="center"/>
              <w:rPr>
                <w:rFonts w:ascii="Times New Roman" w:hAnsi="Times New Roman" w:cs="Times New Roman"/>
              </w:rPr>
            </w:pPr>
          </w:p>
        </w:tc>
      </w:tr>
      <w:tr w:rsidR="00782E15" w14:paraId="5FB45C5B" w14:textId="77777777" w:rsidTr="00782E15">
        <w:trPr>
          <w:trHeight w:val="318"/>
        </w:trPr>
        <w:tc>
          <w:tcPr>
            <w:tcW w:w="4519"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55"/>
            </w:tblGrid>
            <w:tr w:rsidR="00782E15" w:rsidRPr="00782E15" w14:paraId="399D440F" w14:textId="77777777" w:rsidTr="00944952">
              <w:trPr>
                <w:tblCellSpacing w:w="15" w:type="dxa"/>
              </w:trPr>
              <w:tc>
                <w:tcPr>
                  <w:tcW w:w="0" w:type="auto"/>
                  <w:vAlign w:val="center"/>
                  <w:hideMark/>
                </w:tcPr>
                <w:p w14:paraId="5FAAE197" w14:textId="77777777" w:rsidR="00782E15" w:rsidRPr="00782E15" w:rsidRDefault="00782E15" w:rsidP="00782E15">
                  <w:pPr>
                    <w:jc w:val="center"/>
                    <w:rPr>
                      <w:rFonts w:ascii="Times New Roman" w:hAnsi="Times New Roman" w:cs="Times New Roman"/>
                      <w:szCs w:val="24"/>
                    </w:rPr>
                  </w:pPr>
                  <w:r w:rsidRPr="00782E15">
                    <w:rPr>
                      <w:rStyle w:val="Strong"/>
                      <w:rFonts w:ascii="Times New Roman" w:hAnsi="Times New Roman" w:cs="Times New Roman"/>
                    </w:rPr>
                    <w:t>Stability and Solubility</w:t>
                  </w:r>
                </w:p>
              </w:tc>
            </w:tr>
          </w:tbl>
          <w:p w14:paraId="6148C3FF" w14:textId="77777777" w:rsidR="00782E15" w:rsidRPr="00782E15" w:rsidRDefault="00782E15" w:rsidP="00782E15">
            <w:pPr>
              <w:jc w:val="center"/>
              <w:rPr>
                <w:rFonts w:ascii="Times New Roman" w:hAnsi="Times New Roman" w:cs="Times New Roman"/>
                <w:vanish/>
              </w:rPr>
            </w:pPr>
          </w:p>
        </w:tc>
        <w:tc>
          <w:tcPr>
            <w:tcW w:w="4519"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303"/>
            </w:tblGrid>
            <w:tr w:rsidR="00782E15" w:rsidRPr="00782E15" w14:paraId="29A81389" w14:textId="77777777" w:rsidTr="00944952">
              <w:trPr>
                <w:tblCellSpacing w:w="15" w:type="dxa"/>
              </w:trPr>
              <w:tc>
                <w:tcPr>
                  <w:tcW w:w="0" w:type="auto"/>
                  <w:vAlign w:val="center"/>
                  <w:hideMark/>
                </w:tcPr>
                <w:p w14:paraId="3F93F197" w14:textId="77777777" w:rsidR="00782E15" w:rsidRPr="00782E15" w:rsidRDefault="00782E15" w:rsidP="00782E15">
                  <w:pPr>
                    <w:jc w:val="center"/>
                    <w:rPr>
                      <w:rFonts w:ascii="Times New Roman" w:hAnsi="Times New Roman" w:cs="Times New Roman"/>
                      <w:szCs w:val="24"/>
                    </w:rPr>
                  </w:pPr>
                  <w:r w:rsidRPr="00782E15">
                    <w:rPr>
                      <w:rFonts w:ascii="Times New Roman" w:hAnsi="Times New Roman" w:cs="Times New Roman"/>
                    </w:rPr>
                    <w:t>Compounds were stable and soluble in a variety of solvents.</w:t>
                  </w:r>
                </w:p>
              </w:tc>
            </w:tr>
          </w:tbl>
          <w:p w14:paraId="300234E7" w14:textId="77777777" w:rsidR="00782E15" w:rsidRPr="00782E15" w:rsidRDefault="00782E15" w:rsidP="00782E15">
            <w:pPr>
              <w:jc w:val="center"/>
              <w:rPr>
                <w:rFonts w:ascii="Times New Roman" w:hAnsi="Times New Roman" w:cs="Times New Roman"/>
              </w:rPr>
            </w:pPr>
          </w:p>
        </w:tc>
      </w:tr>
      <w:tr w:rsidR="00782E15" w14:paraId="15D06399" w14:textId="77777777" w:rsidTr="00782E15">
        <w:trPr>
          <w:trHeight w:val="299"/>
        </w:trPr>
        <w:tc>
          <w:tcPr>
            <w:tcW w:w="4519"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27"/>
            </w:tblGrid>
            <w:tr w:rsidR="00782E15" w:rsidRPr="00782E15" w14:paraId="54202152" w14:textId="77777777" w:rsidTr="00E468E5">
              <w:trPr>
                <w:tblCellSpacing w:w="15" w:type="dxa"/>
              </w:trPr>
              <w:tc>
                <w:tcPr>
                  <w:tcW w:w="0" w:type="auto"/>
                  <w:vAlign w:val="center"/>
                  <w:hideMark/>
                </w:tcPr>
                <w:p w14:paraId="2547F21E" w14:textId="77777777" w:rsidR="00782E15" w:rsidRPr="00782E15" w:rsidRDefault="00782E15" w:rsidP="00782E15">
                  <w:pPr>
                    <w:jc w:val="center"/>
                    <w:rPr>
                      <w:rFonts w:ascii="Times New Roman" w:hAnsi="Times New Roman" w:cs="Times New Roman"/>
                      <w:szCs w:val="24"/>
                    </w:rPr>
                  </w:pPr>
                  <w:r w:rsidRPr="00782E15">
                    <w:rPr>
                      <w:rStyle w:val="Strong"/>
                      <w:rFonts w:ascii="Times New Roman" w:hAnsi="Times New Roman" w:cs="Times New Roman"/>
                    </w:rPr>
                    <w:t>Synthesis Yield</w:t>
                  </w:r>
                </w:p>
              </w:tc>
            </w:tr>
          </w:tbl>
          <w:p w14:paraId="6FAB1802" w14:textId="77777777" w:rsidR="00782E15" w:rsidRPr="00782E15" w:rsidRDefault="00782E15" w:rsidP="00782E15">
            <w:pPr>
              <w:jc w:val="center"/>
              <w:rPr>
                <w:rFonts w:ascii="Times New Roman" w:hAnsi="Times New Roman" w:cs="Times New Roman"/>
                <w:vanish/>
              </w:rPr>
            </w:pPr>
          </w:p>
        </w:tc>
        <w:tc>
          <w:tcPr>
            <w:tcW w:w="4519"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44"/>
            </w:tblGrid>
            <w:tr w:rsidR="00782E15" w:rsidRPr="00782E15" w14:paraId="4DC576EF" w14:textId="77777777" w:rsidTr="00E468E5">
              <w:trPr>
                <w:tblCellSpacing w:w="15" w:type="dxa"/>
              </w:trPr>
              <w:tc>
                <w:tcPr>
                  <w:tcW w:w="0" w:type="auto"/>
                  <w:vAlign w:val="center"/>
                  <w:hideMark/>
                </w:tcPr>
                <w:p w14:paraId="11C50109" w14:textId="77777777" w:rsidR="00782E15" w:rsidRPr="00782E15" w:rsidRDefault="00782E15" w:rsidP="00782E15">
                  <w:pPr>
                    <w:jc w:val="center"/>
                    <w:rPr>
                      <w:rFonts w:ascii="Times New Roman" w:hAnsi="Times New Roman" w:cs="Times New Roman"/>
                      <w:szCs w:val="24"/>
                    </w:rPr>
                  </w:pPr>
                  <w:r w:rsidRPr="00782E15">
                    <w:rPr>
                      <w:rFonts w:ascii="Times New Roman" w:hAnsi="Times New Roman" w:cs="Times New Roman"/>
                    </w:rPr>
                    <w:t>Yields ranged from 55% to 92%</w:t>
                  </w:r>
                </w:p>
              </w:tc>
            </w:tr>
          </w:tbl>
          <w:p w14:paraId="2B707F4C" w14:textId="77777777" w:rsidR="00782E15" w:rsidRPr="00782E15" w:rsidRDefault="00782E15" w:rsidP="00782E15">
            <w:pPr>
              <w:jc w:val="center"/>
              <w:rPr>
                <w:rFonts w:ascii="Times New Roman" w:hAnsi="Times New Roman" w:cs="Times New Roman"/>
              </w:rPr>
            </w:pPr>
          </w:p>
        </w:tc>
      </w:tr>
      <w:tr w:rsidR="00782E15" w14:paraId="4A0E7DA1" w14:textId="77777777" w:rsidTr="00782E15">
        <w:trPr>
          <w:trHeight w:val="318"/>
        </w:trPr>
        <w:tc>
          <w:tcPr>
            <w:tcW w:w="4519"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65"/>
            </w:tblGrid>
            <w:tr w:rsidR="00782E15" w:rsidRPr="00782E15" w14:paraId="19FF8D94" w14:textId="77777777" w:rsidTr="002264B0">
              <w:trPr>
                <w:tblCellSpacing w:w="15" w:type="dxa"/>
              </w:trPr>
              <w:tc>
                <w:tcPr>
                  <w:tcW w:w="0" w:type="auto"/>
                  <w:vAlign w:val="center"/>
                  <w:hideMark/>
                </w:tcPr>
                <w:p w14:paraId="7689A804" w14:textId="77777777" w:rsidR="00782E15" w:rsidRPr="00782E15" w:rsidRDefault="00782E15" w:rsidP="00782E15">
                  <w:pPr>
                    <w:jc w:val="center"/>
                    <w:rPr>
                      <w:rFonts w:ascii="Times New Roman" w:hAnsi="Times New Roman" w:cs="Times New Roman"/>
                      <w:szCs w:val="24"/>
                    </w:rPr>
                  </w:pPr>
                  <w:r w:rsidRPr="00782E15">
                    <w:rPr>
                      <w:rStyle w:val="Strong"/>
                      <w:rFonts w:ascii="Times New Roman" w:hAnsi="Times New Roman" w:cs="Times New Roman"/>
                    </w:rPr>
                    <w:t>Characterization Methods</w:t>
                  </w:r>
                </w:p>
              </w:tc>
            </w:tr>
          </w:tbl>
          <w:p w14:paraId="7BE71E6F" w14:textId="77777777" w:rsidR="00782E15" w:rsidRPr="00782E15" w:rsidRDefault="00782E15" w:rsidP="00782E15">
            <w:pPr>
              <w:jc w:val="center"/>
              <w:rPr>
                <w:rFonts w:ascii="Times New Roman" w:hAnsi="Times New Roman" w:cs="Times New Roman"/>
                <w:vanish/>
              </w:rPr>
            </w:pPr>
          </w:p>
        </w:tc>
        <w:tc>
          <w:tcPr>
            <w:tcW w:w="4519"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48"/>
            </w:tblGrid>
            <w:tr w:rsidR="00782E15" w:rsidRPr="00782E15" w14:paraId="26511795" w14:textId="77777777" w:rsidTr="002264B0">
              <w:trPr>
                <w:tblCellSpacing w:w="15" w:type="dxa"/>
              </w:trPr>
              <w:tc>
                <w:tcPr>
                  <w:tcW w:w="0" w:type="auto"/>
                  <w:vAlign w:val="center"/>
                  <w:hideMark/>
                </w:tcPr>
                <w:p w14:paraId="6C8786F3" w14:textId="77777777" w:rsidR="00782E15" w:rsidRPr="00782E15" w:rsidRDefault="00782E15" w:rsidP="00782E15">
                  <w:pPr>
                    <w:jc w:val="center"/>
                    <w:rPr>
                      <w:rFonts w:ascii="Times New Roman" w:hAnsi="Times New Roman" w:cs="Times New Roman"/>
                      <w:szCs w:val="24"/>
                    </w:rPr>
                  </w:pPr>
                  <w:r w:rsidRPr="00782E15">
                    <w:rPr>
                      <w:rFonts w:ascii="Times New Roman" w:hAnsi="Times New Roman" w:cs="Times New Roman"/>
                    </w:rPr>
                    <w:t>NMR, IR, and mass spectrometry</w:t>
                  </w:r>
                </w:p>
              </w:tc>
            </w:tr>
          </w:tbl>
          <w:p w14:paraId="100279FC" w14:textId="77777777" w:rsidR="00782E15" w:rsidRPr="00782E15" w:rsidRDefault="00782E15" w:rsidP="00782E15">
            <w:pPr>
              <w:jc w:val="center"/>
              <w:rPr>
                <w:rFonts w:ascii="Times New Roman" w:hAnsi="Times New Roman" w:cs="Times New Roman"/>
              </w:rPr>
            </w:pPr>
          </w:p>
        </w:tc>
      </w:tr>
      <w:tr w:rsidR="00782E15" w14:paraId="40D8A0D4" w14:textId="77777777" w:rsidTr="00782E15">
        <w:trPr>
          <w:trHeight w:val="299"/>
        </w:trPr>
        <w:tc>
          <w:tcPr>
            <w:tcW w:w="4519"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54"/>
            </w:tblGrid>
            <w:tr w:rsidR="00782E15" w:rsidRPr="00782E15" w14:paraId="1204FFE5" w14:textId="77777777" w:rsidTr="008A5685">
              <w:trPr>
                <w:tblCellSpacing w:w="15" w:type="dxa"/>
              </w:trPr>
              <w:tc>
                <w:tcPr>
                  <w:tcW w:w="0" w:type="auto"/>
                  <w:vAlign w:val="center"/>
                  <w:hideMark/>
                </w:tcPr>
                <w:p w14:paraId="28F67576" w14:textId="77777777" w:rsidR="00782E15" w:rsidRPr="00782E15" w:rsidRDefault="00782E15" w:rsidP="00782E15">
                  <w:pPr>
                    <w:jc w:val="center"/>
                    <w:rPr>
                      <w:rFonts w:ascii="Times New Roman" w:hAnsi="Times New Roman" w:cs="Times New Roman"/>
                      <w:szCs w:val="24"/>
                    </w:rPr>
                  </w:pPr>
                  <w:r w:rsidRPr="00782E15">
                    <w:rPr>
                      <w:rStyle w:val="Strong"/>
                      <w:rFonts w:ascii="Times New Roman" w:hAnsi="Times New Roman" w:cs="Times New Roman"/>
                    </w:rPr>
                    <w:lastRenderedPageBreak/>
                    <w:t>NMR Confirmation</w:t>
                  </w:r>
                </w:p>
              </w:tc>
            </w:tr>
          </w:tbl>
          <w:p w14:paraId="64D9A75E" w14:textId="77777777" w:rsidR="00782E15" w:rsidRPr="00782E15" w:rsidRDefault="00782E15" w:rsidP="00782E15">
            <w:pPr>
              <w:jc w:val="center"/>
              <w:rPr>
                <w:rFonts w:ascii="Times New Roman" w:hAnsi="Times New Roman" w:cs="Times New Roman"/>
                <w:vanish/>
              </w:rPr>
            </w:pPr>
          </w:p>
        </w:tc>
        <w:tc>
          <w:tcPr>
            <w:tcW w:w="4519"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303"/>
            </w:tblGrid>
            <w:tr w:rsidR="00782E15" w:rsidRPr="00782E15" w14:paraId="6BFDC992" w14:textId="77777777" w:rsidTr="008A5685">
              <w:trPr>
                <w:tblCellSpacing w:w="15" w:type="dxa"/>
              </w:trPr>
              <w:tc>
                <w:tcPr>
                  <w:tcW w:w="0" w:type="auto"/>
                  <w:vAlign w:val="center"/>
                  <w:hideMark/>
                </w:tcPr>
                <w:p w14:paraId="0CF69D50" w14:textId="77777777" w:rsidR="00782E15" w:rsidRPr="00782E15" w:rsidRDefault="00782E15" w:rsidP="00782E15">
                  <w:pPr>
                    <w:jc w:val="center"/>
                    <w:rPr>
                      <w:rFonts w:ascii="Times New Roman" w:hAnsi="Times New Roman" w:cs="Times New Roman"/>
                      <w:szCs w:val="24"/>
                    </w:rPr>
                  </w:pPr>
                  <w:r w:rsidRPr="00782E15">
                    <w:rPr>
                      <w:rFonts w:ascii="Times New Roman" w:hAnsi="Times New Roman" w:cs="Times New Roman"/>
                    </w:rPr>
                    <w:t>Characteristic peaks corresponding to the quinoxaline ring were observed.</w:t>
                  </w:r>
                </w:p>
              </w:tc>
            </w:tr>
          </w:tbl>
          <w:p w14:paraId="022AD922" w14:textId="77777777" w:rsidR="00782E15" w:rsidRPr="00782E15" w:rsidRDefault="00782E15" w:rsidP="00782E15">
            <w:pPr>
              <w:jc w:val="center"/>
              <w:rPr>
                <w:rFonts w:ascii="Times New Roman" w:hAnsi="Times New Roman" w:cs="Times New Roman"/>
              </w:rPr>
            </w:pPr>
          </w:p>
        </w:tc>
      </w:tr>
      <w:tr w:rsidR="00782E15" w14:paraId="35F90713" w14:textId="77777777" w:rsidTr="00782E15">
        <w:trPr>
          <w:trHeight w:val="337"/>
        </w:trPr>
        <w:tc>
          <w:tcPr>
            <w:tcW w:w="4519"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37"/>
            </w:tblGrid>
            <w:tr w:rsidR="00782E15" w:rsidRPr="00782E15" w14:paraId="50D36E54" w14:textId="77777777" w:rsidTr="00F53129">
              <w:trPr>
                <w:tblCellSpacing w:w="15" w:type="dxa"/>
              </w:trPr>
              <w:tc>
                <w:tcPr>
                  <w:tcW w:w="0" w:type="auto"/>
                  <w:vAlign w:val="center"/>
                  <w:hideMark/>
                </w:tcPr>
                <w:p w14:paraId="519EB6B0" w14:textId="77777777" w:rsidR="00782E15" w:rsidRPr="00782E15" w:rsidRDefault="00782E15" w:rsidP="00782E15">
                  <w:pPr>
                    <w:jc w:val="center"/>
                    <w:rPr>
                      <w:rFonts w:ascii="Times New Roman" w:hAnsi="Times New Roman" w:cs="Times New Roman"/>
                      <w:szCs w:val="24"/>
                    </w:rPr>
                  </w:pPr>
                  <w:r w:rsidRPr="00782E15">
                    <w:rPr>
                      <w:rStyle w:val="Strong"/>
                      <w:rFonts w:ascii="Times New Roman" w:hAnsi="Times New Roman" w:cs="Times New Roman"/>
                    </w:rPr>
                    <w:t>IR Spectroscopy</w:t>
                  </w:r>
                </w:p>
              </w:tc>
            </w:tr>
          </w:tbl>
          <w:p w14:paraId="5A3C7809" w14:textId="77777777" w:rsidR="00782E15" w:rsidRPr="00782E15" w:rsidRDefault="00782E15" w:rsidP="00782E15">
            <w:pPr>
              <w:jc w:val="center"/>
              <w:rPr>
                <w:rFonts w:ascii="Times New Roman" w:hAnsi="Times New Roman" w:cs="Times New Roman"/>
                <w:vanish/>
              </w:rPr>
            </w:pPr>
          </w:p>
        </w:tc>
        <w:tc>
          <w:tcPr>
            <w:tcW w:w="4519"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303"/>
            </w:tblGrid>
            <w:tr w:rsidR="00782E15" w:rsidRPr="00782E15" w14:paraId="14A0B786" w14:textId="77777777" w:rsidTr="00F53129">
              <w:trPr>
                <w:tblCellSpacing w:w="15" w:type="dxa"/>
              </w:trPr>
              <w:tc>
                <w:tcPr>
                  <w:tcW w:w="0" w:type="auto"/>
                  <w:vAlign w:val="center"/>
                  <w:hideMark/>
                </w:tcPr>
                <w:p w14:paraId="5CD5E435" w14:textId="77777777" w:rsidR="00782E15" w:rsidRPr="00782E15" w:rsidRDefault="00782E15" w:rsidP="00782E15">
                  <w:pPr>
                    <w:jc w:val="center"/>
                    <w:rPr>
                      <w:rFonts w:ascii="Times New Roman" w:hAnsi="Times New Roman" w:cs="Times New Roman"/>
                      <w:szCs w:val="24"/>
                    </w:rPr>
                  </w:pPr>
                  <w:r w:rsidRPr="00782E15">
                    <w:rPr>
                      <w:rFonts w:ascii="Times New Roman" w:hAnsi="Times New Roman" w:cs="Times New Roman"/>
                    </w:rPr>
                    <w:t>Presence of C=O and NH functional groups identified, which are essential for antiviral activity.</w:t>
                  </w:r>
                </w:p>
              </w:tc>
            </w:tr>
          </w:tbl>
          <w:p w14:paraId="74AD433A" w14:textId="77777777" w:rsidR="00782E15" w:rsidRPr="00782E15" w:rsidRDefault="00782E15" w:rsidP="00782E15">
            <w:pPr>
              <w:jc w:val="center"/>
              <w:rPr>
                <w:rFonts w:ascii="Times New Roman" w:hAnsi="Times New Roman" w:cs="Times New Roman"/>
              </w:rPr>
            </w:pPr>
          </w:p>
        </w:tc>
      </w:tr>
    </w:tbl>
    <w:p w14:paraId="2D91393F" w14:textId="77777777" w:rsidR="00A33445" w:rsidRDefault="00A33445" w:rsidP="0004116B">
      <w:pPr>
        <w:rPr>
          <w:rFonts w:ascii="Times New Roman" w:hAnsi="Times New Roman" w:cs="Times New Roman"/>
          <w:sz w:val="20"/>
        </w:rPr>
      </w:pPr>
    </w:p>
    <w:p w14:paraId="374DFB75" w14:textId="77777777" w:rsidR="00782E15" w:rsidRDefault="00782E15" w:rsidP="0004116B">
      <w:pPr>
        <w:rPr>
          <w:rFonts w:ascii="Times New Roman" w:hAnsi="Times New Roman" w:cs="Times New Roman"/>
          <w:sz w:val="20"/>
        </w:rPr>
      </w:pPr>
    </w:p>
    <w:p w14:paraId="45B47B9D" w14:textId="1E250919" w:rsidR="00782E15" w:rsidRPr="00782E15" w:rsidRDefault="00782E15" w:rsidP="00782E15">
      <w:pPr>
        <w:jc w:val="center"/>
        <w:rPr>
          <w:rFonts w:ascii="Times New Roman" w:hAnsi="Times New Roman" w:cs="Times New Roman"/>
          <w:b/>
          <w:sz w:val="20"/>
        </w:rPr>
      </w:pPr>
      <w:r>
        <w:rPr>
          <w:b/>
        </w:rPr>
        <w:t xml:space="preserve">Table </w:t>
      </w:r>
      <w:r w:rsidR="00EB0963">
        <w:rPr>
          <w:b/>
        </w:rPr>
        <w:t>2</w:t>
      </w:r>
      <w:r>
        <w:rPr>
          <w:b/>
        </w:rPr>
        <w:t xml:space="preserve"> </w:t>
      </w:r>
      <w:r w:rsidRPr="00782E15">
        <w:rPr>
          <w:b/>
        </w:rPr>
        <w:t>Biological Activity</w:t>
      </w:r>
      <w:r w:rsidR="00AF355C">
        <w:rPr>
          <w:rFonts w:ascii="Times New Roman" w:hAnsi="Times New Roman" w:cs="Times New Roman"/>
          <w:b/>
          <w:sz w:val="20"/>
        </w:rPr>
        <w:t>.</w:t>
      </w:r>
    </w:p>
    <w:tbl>
      <w:tblPr>
        <w:tblStyle w:val="TableGrid"/>
        <w:tblW w:w="9684" w:type="dxa"/>
        <w:tblLook w:val="04A0" w:firstRow="1" w:lastRow="0" w:firstColumn="1" w:lastColumn="0" w:noHBand="0" w:noVBand="1"/>
      </w:tblPr>
      <w:tblGrid>
        <w:gridCol w:w="2421"/>
        <w:gridCol w:w="2421"/>
        <w:gridCol w:w="2421"/>
        <w:gridCol w:w="2421"/>
      </w:tblGrid>
      <w:tr w:rsidR="00782E15" w14:paraId="370D7615" w14:textId="77777777" w:rsidTr="00782E15">
        <w:trPr>
          <w:trHeight w:val="766"/>
        </w:trPr>
        <w:tc>
          <w:tcPr>
            <w:tcW w:w="2421" w:type="dxa"/>
          </w:tcPr>
          <w:tbl>
            <w:tblPr>
              <w:tblW w:w="1107" w:type="dxa"/>
              <w:tblCellSpacing w:w="15" w:type="dxa"/>
              <w:tblCellMar>
                <w:top w:w="15" w:type="dxa"/>
                <w:left w:w="15" w:type="dxa"/>
                <w:bottom w:w="15" w:type="dxa"/>
                <w:right w:w="15" w:type="dxa"/>
              </w:tblCellMar>
              <w:tblLook w:val="04A0" w:firstRow="1" w:lastRow="0" w:firstColumn="1" w:lastColumn="0" w:noHBand="0" w:noVBand="1"/>
            </w:tblPr>
            <w:tblGrid>
              <w:gridCol w:w="1107"/>
            </w:tblGrid>
            <w:tr w:rsidR="00782E15" w:rsidRPr="00BA2370" w14:paraId="1CCCAEAE" w14:textId="77777777" w:rsidTr="00782E15">
              <w:trPr>
                <w:trHeight w:val="661"/>
                <w:tblCellSpacing w:w="15" w:type="dxa"/>
              </w:trPr>
              <w:tc>
                <w:tcPr>
                  <w:tcW w:w="0" w:type="auto"/>
                  <w:vAlign w:val="center"/>
                  <w:hideMark/>
                </w:tcPr>
                <w:p w14:paraId="37F71425" w14:textId="77777777" w:rsidR="00782E15" w:rsidRPr="00BA2370" w:rsidRDefault="00782E15" w:rsidP="0098511C">
                  <w:pPr>
                    <w:jc w:val="center"/>
                    <w:rPr>
                      <w:b/>
                      <w:bCs/>
                      <w:sz w:val="24"/>
                      <w:szCs w:val="24"/>
                    </w:rPr>
                  </w:pPr>
                  <w:r w:rsidRPr="00BA2370">
                    <w:rPr>
                      <w:rStyle w:val="Strong"/>
                    </w:rPr>
                    <w:t>Compound</w:t>
                  </w:r>
                </w:p>
              </w:tc>
            </w:tr>
          </w:tbl>
          <w:p w14:paraId="7355F784" w14:textId="77777777" w:rsidR="00782E15" w:rsidRPr="00BA2370" w:rsidRDefault="00782E15" w:rsidP="0098511C">
            <w:pPr>
              <w:rPr>
                <w:vanish/>
              </w:rPr>
            </w:pPr>
          </w:p>
        </w:tc>
        <w:tc>
          <w:tcPr>
            <w:tcW w:w="2421" w:type="dxa"/>
          </w:tcPr>
          <w:tbl>
            <w:tblPr>
              <w:tblW w:w="1235" w:type="dxa"/>
              <w:tblCellSpacing w:w="15" w:type="dxa"/>
              <w:tblCellMar>
                <w:top w:w="15" w:type="dxa"/>
                <w:left w:w="15" w:type="dxa"/>
                <w:bottom w:w="15" w:type="dxa"/>
                <w:right w:w="15" w:type="dxa"/>
              </w:tblCellMar>
              <w:tblLook w:val="04A0" w:firstRow="1" w:lastRow="0" w:firstColumn="1" w:lastColumn="0" w:noHBand="0" w:noVBand="1"/>
            </w:tblPr>
            <w:tblGrid>
              <w:gridCol w:w="1235"/>
            </w:tblGrid>
            <w:tr w:rsidR="00782E15" w:rsidRPr="00BA2370" w14:paraId="1E3B58AF" w14:textId="77777777" w:rsidTr="00782E15">
              <w:trPr>
                <w:trHeight w:val="661"/>
                <w:tblCellSpacing w:w="15" w:type="dxa"/>
              </w:trPr>
              <w:tc>
                <w:tcPr>
                  <w:tcW w:w="0" w:type="auto"/>
                  <w:vAlign w:val="center"/>
                  <w:hideMark/>
                </w:tcPr>
                <w:p w14:paraId="44056688" w14:textId="77777777" w:rsidR="00782E15" w:rsidRPr="00BA2370" w:rsidRDefault="00782E15" w:rsidP="0098511C">
                  <w:pPr>
                    <w:jc w:val="center"/>
                    <w:rPr>
                      <w:b/>
                      <w:bCs/>
                      <w:sz w:val="24"/>
                      <w:szCs w:val="24"/>
                    </w:rPr>
                  </w:pPr>
                  <w:r w:rsidRPr="00BA2370">
                    <w:rPr>
                      <w:rStyle w:val="Strong"/>
                    </w:rPr>
                    <w:t>Virus Tested</w:t>
                  </w:r>
                </w:p>
              </w:tc>
            </w:tr>
          </w:tbl>
          <w:p w14:paraId="65C5ECEA" w14:textId="77777777" w:rsidR="00782E15" w:rsidRPr="00BA2370" w:rsidRDefault="00782E15" w:rsidP="0098511C">
            <w:pPr>
              <w:rPr>
                <w:vanish/>
              </w:rPr>
            </w:pPr>
          </w:p>
        </w:tc>
        <w:tc>
          <w:tcPr>
            <w:tcW w:w="2421" w:type="dxa"/>
          </w:tcPr>
          <w:tbl>
            <w:tblPr>
              <w:tblW w:w="1072" w:type="dxa"/>
              <w:tblCellSpacing w:w="15" w:type="dxa"/>
              <w:tblCellMar>
                <w:top w:w="15" w:type="dxa"/>
                <w:left w:w="15" w:type="dxa"/>
                <w:bottom w:w="15" w:type="dxa"/>
                <w:right w:w="15" w:type="dxa"/>
              </w:tblCellMar>
              <w:tblLook w:val="04A0" w:firstRow="1" w:lastRow="0" w:firstColumn="1" w:lastColumn="0" w:noHBand="0" w:noVBand="1"/>
            </w:tblPr>
            <w:tblGrid>
              <w:gridCol w:w="1072"/>
            </w:tblGrid>
            <w:tr w:rsidR="00782E15" w:rsidRPr="00BA2370" w14:paraId="38E46B9A" w14:textId="77777777" w:rsidTr="00782E15">
              <w:trPr>
                <w:trHeight w:val="661"/>
                <w:tblCellSpacing w:w="15" w:type="dxa"/>
              </w:trPr>
              <w:tc>
                <w:tcPr>
                  <w:tcW w:w="0" w:type="auto"/>
                  <w:vAlign w:val="center"/>
                  <w:hideMark/>
                </w:tcPr>
                <w:p w14:paraId="751EC7D0" w14:textId="77777777" w:rsidR="00782E15" w:rsidRPr="00BA2370" w:rsidRDefault="00782E15" w:rsidP="0098511C">
                  <w:pPr>
                    <w:jc w:val="center"/>
                    <w:rPr>
                      <w:b/>
                      <w:bCs/>
                      <w:sz w:val="24"/>
                      <w:szCs w:val="24"/>
                    </w:rPr>
                  </w:pPr>
                  <w:r w:rsidRPr="00BA2370">
                    <w:rPr>
                      <w:rStyle w:val="Strong"/>
                    </w:rPr>
                    <w:t>IC50 Value</w:t>
                  </w:r>
                </w:p>
              </w:tc>
            </w:tr>
          </w:tbl>
          <w:p w14:paraId="2E00C24C" w14:textId="77777777" w:rsidR="00782E15" w:rsidRPr="00BA2370" w:rsidRDefault="00782E15" w:rsidP="0098511C">
            <w:pPr>
              <w:rPr>
                <w:vanish/>
              </w:rPr>
            </w:pPr>
          </w:p>
        </w:tc>
        <w:tc>
          <w:tcPr>
            <w:tcW w:w="2421" w:type="dxa"/>
          </w:tcPr>
          <w:tbl>
            <w:tblPr>
              <w:tblW w:w="1633" w:type="dxa"/>
              <w:tblCellSpacing w:w="15" w:type="dxa"/>
              <w:tblCellMar>
                <w:top w:w="15" w:type="dxa"/>
                <w:left w:w="15" w:type="dxa"/>
                <w:bottom w:w="15" w:type="dxa"/>
                <w:right w:w="15" w:type="dxa"/>
              </w:tblCellMar>
              <w:tblLook w:val="04A0" w:firstRow="1" w:lastRow="0" w:firstColumn="1" w:lastColumn="0" w:noHBand="0" w:noVBand="1"/>
            </w:tblPr>
            <w:tblGrid>
              <w:gridCol w:w="1633"/>
            </w:tblGrid>
            <w:tr w:rsidR="00782E15" w:rsidRPr="00BA2370" w14:paraId="741AD2FF" w14:textId="77777777" w:rsidTr="00782E15">
              <w:trPr>
                <w:trHeight w:val="661"/>
                <w:tblCellSpacing w:w="15" w:type="dxa"/>
              </w:trPr>
              <w:tc>
                <w:tcPr>
                  <w:tcW w:w="0" w:type="auto"/>
                  <w:vAlign w:val="center"/>
                  <w:hideMark/>
                </w:tcPr>
                <w:p w14:paraId="6E2A9ECB" w14:textId="77777777" w:rsidR="00782E15" w:rsidRPr="00BA2370" w:rsidRDefault="00782E15" w:rsidP="0098511C">
                  <w:pPr>
                    <w:jc w:val="center"/>
                    <w:rPr>
                      <w:b/>
                      <w:bCs/>
                      <w:sz w:val="24"/>
                      <w:szCs w:val="24"/>
                    </w:rPr>
                  </w:pPr>
                  <w:r w:rsidRPr="00BA2370">
                    <w:rPr>
                      <w:rStyle w:val="Strong"/>
                    </w:rPr>
                    <w:t>Antiviral Activity</w:t>
                  </w:r>
                </w:p>
              </w:tc>
            </w:tr>
          </w:tbl>
          <w:p w14:paraId="441D6737" w14:textId="77777777" w:rsidR="00782E15" w:rsidRDefault="00782E15"/>
        </w:tc>
      </w:tr>
      <w:tr w:rsidR="00782E15" w14:paraId="158868CB" w14:textId="77777777" w:rsidTr="00782E15">
        <w:trPr>
          <w:trHeight w:val="1149"/>
        </w:trPr>
        <w:tc>
          <w:tcPr>
            <w:tcW w:w="2421" w:type="dxa"/>
          </w:tcPr>
          <w:tbl>
            <w:tblPr>
              <w:tblW w:w="678" w:type="dxa"/>
              <w:tblCellSpacing w:w="15" w:type="dxa"/>
              <w:tblCellMar>
                <w:top w:w="15" w:type="dxa"/>
                <w:left w:w="15" w:type="dxa"/>
                <w:bottom w:w="15" w:type="dxa"/>
                <w:right w:w="15" w:type="dxa"/>
              </w:tblCellMar>
              <w:tblLook w:val="04A0" w:firstRow="1" w:lastRow="0" w:firstColumn="1" w:lastColumn="0" w:noHBand="0" w:noVBand="1"/>
            </w:tblPr>
            <w:tblGrid>
              <w:gridCol w:w="678"/>
            </w:tblGrid>
            <w:tr w:rsidR="00782E15" w:rsidRPr="009A70B0" w14:paraId="02F0FC59" w14:textId="77777777" w:rsidTr="00782E15">
              <w:trPr>
                <w:trHeight w:val="661"/>
                <w:tblCellSpacing w:w="15" w:type="dxa"/>
              </w:trPr>
              <w:tc>
                <w:tcPr>
                  <w:tcW w:w="0" w:type="auto"/>
                  <w:vAlign w:val="center"/>
                  <w:hideMark/>
                </w:tcPr>
                <w:p w14:paraId="1A77D9F3" w14:textId="77777777" w:rsidR="00782E15" w:rsidRPr="009A70B0" w:rsidRDefault="00782E15" w:rsidP="000604DA">
                  <w:pPr>
                    <w:rPr>
                      <w:sz w:val="24"/>
                      <w:szCs w:val="24"/>
                    </w:rPr>
                  </w:pPr>
                  <w:r w:rsidRPr="009A70B0">
                    <w:rPr>
                      <w:rStyle w:val="Strong"/>
                    </w:rPr>
                    <w:t>QD-12</w:t>
                  </w:r>
                </w:p>
              </w:tc>
            </w:tr>
          </w:tbl>
          <w:p w14:paraId="720D973B" w14:textId="77777777" w:rsidR="00782E15" w:rsidRPr="009A70B0" w:rsidRDefault="00782E15" w:rsidP="000604DA">
            <w:pPr>
              <w:rPr>
                <w:vanish/>
              </w:rPr>
            </w:pPr>
          </w:p>
        </w:tc>
        <w:tc>
          <w:tcPr>
            <w:tcW w:w="2421" w:type="dxa"/>
          </w:tcPr>
          <w:tbl>
            <w:tblPr>
              <w:tblW w:w="1406" w:type="dxa"/>
              <w:tblCellSpacing w:w="15" w:type="dxa"/>
              <w:tblCellMar>
                <w:top w:w="15" w:type="dxa"/>
                <w:left w:w="15" w:type="dxa"/>
                <w:bottom w:w="15" w:type="dxa"/>
                <w:right w:w="15" w:type="dxa"/>
              </w:tblCellMar>
              <w:tblLook w:val="04A0" w:firstRow="1" w:lastRow="0" w:firstColumn="1" w:lastColumn="0" w:noHBand="0" w:noVBand="1"/>
            </w:tblPr>
            <w:tblGrid>
              <w:gridCol w:w="1406"/>
            </w:tblGrid>
            <w:tr w:rsidR="00782E15" w:rsidRPr="009A70B0" w14:paraId="69C3F253" w14:textId="77777777" w:rsidTr="00782E15">
              <w:trPr>
                <w:trHeight w:val="661"/>
                <w:tblCellSpacing w:w="15" w:type="dxa"/>
              </w:trPr>
              <w:tc>
                <w:tcPr>
                  <w:tcW w:w="0" w:type="auto"/>
                  <w:vAlign w:val="center"/>
                  <w:hideMark/>
                </w:tcPr>
                <w:p w14:paraId="0E6F956B" w14:textId="77777777" w:rsidR="00782E15" w:rsidRPr="009A70B0" w:rsidRDefault="00782E15" w:rsidP="000604DA">
                  <w:pPr>
                    <w:rPr>
                      <w:sz w:val="24"/>
                      <w:szCs w:val="24"/>
                    </w:rPr>
                  </w:pPr>
                  <w:r w:rsidRPr="009A70B0">
                    <w:t>Influenza virus</w:t>
                  </w:r>
                </w:p>
              </w:tc>
            </w:tr>
          </w:tbl>
          <w:p w14:paraId="1D344CCC" w14:textId="77777777" w:rsidR="00782E15" w:rsidRPr="009A70B0" w:rsidRDefault="00782E15" w:rsidP="000604DA">
            <w:pPr>
              <w:rPr>
                <w:vanish/>
              </w:rPr>
            </w:pPr>
          </w:p>
        </w:tc>
        <w:tc>
          <w:tcPr>
            <w:tcW w:w="2421" w:type="dxa"/>
          </w:tcPr>
          <w:tbl>
            <w:tblPr>
              <w:tblW w:w="736" w:type="dxa"/>
              <w:tblCellSpacing w:w="15" w:type="dxa"/>
              <w:tblCellMar>
                <w:top w:w="15" w:type="dxa"/>
                <w:left w:w="15" w:type="dxa"/>
                <w:bottom w:w="15" w:type="dxa"/>
                <w:right w:w="15" w:type="dxa"/>
              </w:tblCellMar>
              <w:tblLook w:val="04A0" w:firstRow="1" w:lastRow="0" w:firstColumn="1" w:lastColumn="0" w:noHBand="0" w:noVBand="1"/>
            </w:tblPr>
            <w:tblGrid>
              <w:gridCol w:w="736"/>
            </w:tblGrid>
            <w:tr w:rsidR="00782E15" w:rsidRPr="009A70B0" w14:paraId="23C0CF1D" w14:textId="77777777" w:rsidTr="00782E15">
              <w:trPr>
                <w:trHeight w:val="661"/>
                <w:tblCellSpacing w:w="15" w:type="dxa"/>
              </w:trPr>
              <w:tc>
                <w:tcPr>
                  <w:tcW w:w="0" w:type="auto"/>
                  <w:vAlign w:val="center"/>
                  <w:hideMark/>
                </w:tcPr>
                <w:p w14:paraId="7A72DE23" w14:textId="77777777" w:rsidR="00782E15" w:rsidRPr="009A70B0" w:rsidRDefault="00782E15" w:rsidP="000604DA">
                  <w:pPr>
                    <w:rPr>
                      <w:sz w:val="24"/>
                      <w:szCs w:val="24"/>
                    </w:rPr>
                  </w:pPr>
                  <w:r w:rsidRPr="009A70B0">
                    <w:t>4.8 µM</w:t>
                  </w:r>
                </w:p>
              </w:tc>
            </w:tr>
          </w:tbl>
          <w:p w14:paraId="36D662AD" w14:textId="77777777" w:rsidR="00782E15" w:rsidRPr="009A70B0" w:rsidRDefault="00782E15" w:rsidP="000604DA">
            <w:pPr>
              <w:rPr>
                <w:vanish/>
              </w:rPr>
            </w:pPr>
          </w:p>
        </w:tc>
        <w:tc>
          <w:tcPr>
            <w:tcW w:w="2421" w:type="dxa"/>
          </w:tcPr>
          <w:tbl>
            <w:tblPr>
              <w:tblW w:w="2203" w:type="dxa"/>
              <w:tblCellSpacing w:w="15" w:type="dxa"/>
              <w:tblCellMar>
                <w:top w:w="15" w:type="dxa"/>
                <w:left w:w="15" w:type="dxa"/>
                <w:bottom w:w="15" w:type="dxa"/>
                <w:right w:w="15" w:type="dxa"/>
              </w:tblCellMar>
              <w:tblLook w:val="04A0" w:firstRow="1" w:lastRow="0" w:firstColumn="1" w:lastColumn="0" w:noHBand="0" w:noVBand="1"/>
            </w:tblPr>
            <w:tblGrid>
              <w:gridCol w:w="2203"/>
            </w:tblGrid>
            <w:tr w:rsidR="00782E15" w:rsidRPr="009A70B0" w14:paraId="2DBB2130" w14:textId="77777777" w:rsidTr="00782E15">
              <w:trPr>
                <w:trHeight w:val="1062"/>
                <w:tblCellSpacing w:w="15" w:type="dxa"/>
              </w:trPr>
              <w:tc>
                <w:tcPr>
                  <w:tcW w:w="0" w:type="auto"/>
                  <w:vAlign w:val="center"/>
                  <w:hideMark/>
                </w:tcPr>
                <w:p w14:paraId="59946A34" w14:textId="77777777" w:rsidR="00782E15" w:rsidRPr="009A70B0" w:rsidRDefault="00782E15" w:rsidP="000604DA">
                  <w:pPr>
                    <w:rPr>
                      <w:sz w:val="24"/>
                      <w:szCs w:val="24"/>
                    </w:rPr>
                  </w:pPr>
                  <w:r w:rsidRPr="009A70B0">
                    <w:t>Significant inhibition against influenza virus.</w:t>
                  </w:r>
                </w:p>
              </w:tc>
            </w:tr>
          </w:tbl>
          <w:p w14:paraId="7EF4EF2C" w14:textId="77777777" w:rsidR="00782E15" w:rsidRDefault="00782E15"/>
        </w:tc>
      </w:tr>
      <w:tr w:rsidR="00782E15" w14:paraId="0DCEAF96" w14:textId="77777777" w:rsidTr="00782E15">
        <w:trPr>
          <w:trHeight w:val="1149"/>
        </w:trPr>
        <w:tc>
          <w:tcPr>
            <w:tcW w:w="2421" w:type="dxa"/>
          </w:tcPr>
          <w:tbl>
            <w:tblPr>
              <w:tblW w:w="565" w:type="dxa"/>
              <w:tblCellSpacing w:w="15" w:type="dxa"/>
              <w:tblCellMar>
                <w:top w:w="15" w:type="dxa"/>
                <w:left w:w="15" w:type="dxa"/>
                <w:bottom w:w="15" w:type="dxa"/>
                <w:right w:w="15" w:type="dxa"/>
              </w:tblCellMar>
              <w:tblLook w:val="04A0" w:firstRow="1" w:lastRow="0" w:firstColumn="1" w:lastColumn="0" w:noHBand="0" w:noVBand="1"/>
            </w:tblPr>
            <w:tblGrid>
              <w:gridCol w:w="565"/>
            </w:tblGrid>
            <w:tr w:rsidR="00782E15" w:rsidRPr="004A658E" w14:paraId="1518C8EF" w14:textId="77777777" w:rsidTr="00782E15">
              <w:trPr>
                <w:trHeight w:val="661"/>
                <w:tblCellSpacing w:w="15" w:type="dxa"/>
              </w:trPr>
              <w:tc>
                <w:tcPr>
                  <w:tcW w:w="0" w:type="auto"/>
                  <w:vAlign w:val="center"/>
                  <w:hideMark/>
                </w:tcPr>
                <w:p w14:paraId="2D28E653" w14:textId="77777777" w:rsidR="00782E15" w:rsidRPr="004A658E" w:rsidRDefault="00782E15" w:rsidP="0048276D">
                  <w:pPr>
                    <w:rPr>
                      <w:sz w:val="24"/>
                      <w:szCs w:val="24"/>
                    </w:rPr>
                  </w:pPr>
                  <w:r w:rsidRPr="004A658E">
                    <w:rPr>
                      <w:rStyle w:val="Strong"/>
                    </w:rPr>
                    <w:t>QD-8</w:t>
                  </w:r>
                </w:p>
              </w:tc>
            </w:tr>
          </w:tbl>
          <w:p w14:paraId="72E136F0" w14:textId="77777777" w:rsidR="00782E15" w:rsidRPr="004A658E" w:rsidRDefault="00782E15" w:rsidP="0048276D">
            <w:pPr>
              <w:rPr>
                <w:vanish/>
              </w:rPr>
            </w:pPr>
          </w:p>
        </w:tc>
        <w:tc>
          <w:tcPr>
            <w:tcW w:w="2421" w:type="dxa"/>
          </w:tcPr>
          <w:tbl>
            <w:tblPr>
              <w:tblW w:w="2203" w:type="dxa"/>
              <w:tblCellSpacing w:w="15" w:type="dxa"/>
              <w:tblCellMar>
                <w:top w:w="15" w:type="dxa"/>
                <w:left w:w="15" w:type="dxa"/>
                <w:bottom w:w="15" w:type="dxa"/>
                <w:right w:w="15" w:type="dxa"/>
              </w:tblCellMar>
              <w:tblLook w:val="04A0" w:firstRow="1" w:lastRow="0" w:firstColumn="1" w:lastColumn="0" w:noHBand="0" w:noVBand="1"/>
            </w:tblPr>
            <w:tblGrid>
              <w:gridCol w:w="2203"/>
            </w:tblGrid>
            <w:tr w:rsidR="00782E15" w:rsidRPr="004A658E" w14:paraId="7FD6EACD" w14:textId="77777777" w:rsidTr="00782E15">
              <w:trPr>
                <w:trHeight w:val="1062"/>
                <w:tblCellSpacing w:w="15" w:type="dxa"/>
              </w:trPr>
              <w:tc>
                <w:tcPr>
                  <w:tcW w:w="0" w:type="auto"/>
                  <w:vAlign w:val="center"/>
                  <w:hideMark/>
                </w:tcPr>
                <w:p w14:paraId="45058548" w14:textId="77777777" w:rsidR="00782E15" w:rsidRPr="004A658E" w:rsidRDefault="00782E15" w:rsidP="0048276D">
                  <w:pPr>
                    <w:rPr>
                      <w:sz w:val="24"/>
                      <w:szCs w:val="24"/>
                    </w:rPr>
                  </w:pPr>
                  <w:r w:rsidRPr="004A658E">
                    <w:t>HSV-1 (Herpes Simplex Virus)</w:t>
                  </w:r>
                </w:p>
              </w:tc>
            </w:tr>
          </w:tbl>
          <w:p w14:paraId="72FABDE5" w14:textId="77777777" w:rsidR="00782E15" w:rsidRPr="004A658E" w:rsidRDefault="00782E15" w:rsidP="0048276D">
            <w:pPr>
              <w:rPr>
                <w:vanish/>
              </w:rPr>
            </w:pPr>
          </w:p>
        </w:tc>
        <w:tc>
          <w:tcPr>
            <w:tcW w:w="2421" w:type="dxa"/>
          </w:tcPr>
          <w:tbl>
            <w:tblPr>
              <w:tblW w:w="736" w:type="dxa"/>
              <w:tblCellSpacing w:w="15" w:type="dxa"/>
              <w:tblCellMar>
                <w:top w:w="15" w:type="dxa"/>
                <w:left w:w="15" w:type="dxa"/>
                <w:bottom w:w="15" w:type="dxa"/>
                <w:right w:w="15" w:type="dxa"/>
              </w:tblCellMar>
              <w:tblLook w:val="04A0" w:firstRow="1" w:lastRow="0" w:firstColumn="1" w:lastColumn="0" w:noHBand="0" w:noVBand="1"/>
            </w:tblPr>
            <w:tblGrid>
              <w:gridCol w:w="736"/>
            </w:tblGrid>
            <w:tr w:rsidR="00782E15" w:rsidRPr="004A658E" w14:paraId="666F60D2" w14:textId="77777777" w:rsidTr="00782E15">
              <w:trPr>
                <w:trHeight w:val="661"/>
                <w:tblCellSpacing w:w="15" w:type="dxa"/>
              </w:trPr>
              <w:tc>
                <w:tcPr>
                  <w:tcW w:w="0" w:type="auto"/>
                  <w:vAlign w:val="center"/>
                  <w:hideMark/>
                </w:tcPr>
                <w:p w14:paraId="1853EB1C" w14:textId="77777777" w:rsidR="00782E15" w:rsidRPr="004A658E" w:rsidRDefault="00782E15" w:rsidP="0048276D">
                  <w:pPr>
                    <w:rPr>
                      <w:sz w:val="24"/>
                      <w:szCs w:val="24"/>
                    </w:rPr>
                  </w:pPr>
                  <w:r w:rsidRPr="004A658E">
                    <w:t>3.5 µM</w:t>
                  </w:r>
                </w:p>
              </w:tc>
            </w:tr>
          </w:tbl>
          <w:p w14:paraId="59E23559" w14:textId="77777777" w:rsidR="00782E15" w:rsidRPr="004A658E" w:rsidRDefault="00782E15" w:rsidP="0048276D">
            <w:pPr>
              <w:rPr>
                <w:vanish/>
              </w:rPr>
            </w:pPr>
          </w:p>
        </w:tc>
        <w:tc>
          <w:tcPr>
            <w:tcW w:w="2421" w:type="dxa"/>
          </w:tcPr>
          <w:tbl>
            <w:tblPr>
              <w:tblW w:w="2203" w:type="dxa"/>
              <w:tblCellSpacing w:w="15" w:type="dxa"/>
              <w:tblCellMar>
                <w:top w:w="15" w:type="dxa"/>
                <w:left w:w="15" w:type="dxa"/>
                <w:bottom w:w="15" w:type="dxa"/>
                <w:right w:w="15" w:type="dxa"/>
              </w:tblCellMar>
              <w:tblLook w:val="04A0" w:firstRow="1" w:lastRow="0" w:firstColumn="1" w:lastColumn="0" w:noHBand="0" w:noVBand="1"/>
            </w:tblPr>
            <w:tblGrid>
              <w:gridCol w:w="2203"/>
            </w:tblGrid>
            <w:tr w:rsidR="00782E15" w:rsidRPr="004A658E" w14:paraId="78E30F14" w14:textId="77777777" w:rsidTr="00782E15">
              <w:trPr>
                <w:trHeight w:val="1062"/>
                <w:tblCellSpacing w:w="15" w:type="dxa"/>
              </w:trPr>
              <w:tc>
                <w:tcPr>
                  <w:tcW w:w="0" w:type="auto"/>
                  <w:vAlign w:val="center"/>
                  <w:hideMark/>
                </w:tcPr>
                <w:p w14:paraId="56258819" w14:textId="77777777" w:rsidR="00782E15" w:rsidRPr="004A658E" w:rsidRDefault="00782E15" w:rsidP="0048276D">
                  <w:pPr>
                    <w:rPr>
                      <w:sz w:val="24"/>
                      <w:szCs w:val="24"/>
                    </w:rPr>
                  </w:pPr>
                  <w:r w:rsidRPr="004A658E">
                    <w:t>Notable activity against HSV-1.</w:t>
                  </w:r>
                </w:p>
              </w:tc>
            </w:tr>
          </w:tbl>
          <w:p w14:paraId="39C676F7" w14:textId="77777777" w:rsidR="00782E15" w:rsidRDefault="00782E15"/>
        </w:tc>
      </w:tr>
      <w:tr w:rsidR="00782E15" w14:paraId="46D10237" w14:textId="77777777" w:rsidTr="00782E15">
        <w:trPr>
          <w:trHeight w:val="695"/>
        </w:trPr>
        <w:tc>
          <w:tcPr>
            <w:tcW w:w="2421" w:type="dxa"/>
            <w:vAlign w:val="center"/>
          </w:tcPr>
          <w:p w14:paraId="4D32B667" w14:textId="77777777" w:rsidR="00782E15" w:rsidRDefault="00782E15">
            <w:pPr>
              <w:rPr>
                <w:sz w:val="24"/>
                <w:szCs w:val="24"/>
              </w:rPr>
            </w:pPr>
            <w:r>
              <w:rPr>
                <w:rStyle w:val="Strong"/>
              </w:rPr>
              <w:t>Various Compounds</w:t>
            </w:r>
          </w:p>
        </w:tc>
        <w:tc>
          <w:tcPr>
            <w:tcW w:w="2421" w:type="dxa"/>
            <w:vAlign w:val="center"/>
          </w:tcPr>
          <w:p w14:paraId="2D8C6E01" w14:textId="77777777" w:rsidR="00782E15" w:rsidRDefault="00782E15">
            <w:pPr>
              <w:rPr>
                <w:sz w:val="24"/>
                <w:szCs w:val="24"/>
              </w:rPr>
            </w:pPr>
            <w:r>
              <w:t>HIV-1</w:t>
            </w:r>
          </w:p>
        </w:tc>
        <w:tc>
          <w:tcPr>
            <w:tcW w:w="2421" w:type="dxa"/>
            <w:vAlign w:val="center"/>
          </w:tcPr>
          <w:p w14:paraId="7F64D501" w14:textId="77777777" w:rsidR="00782E15" w:rsidRDefault="00782E15">
            <w:pPr>
              <w:rPr>
                <w:sz w:val="24"/>
                <w:szCs w:val="24"/>
              </w:rPr>
            </w:pPr>
            <w:r>
              <w:t>8 to 15 µM</w:t>
            </w:r>
          </w:p>
        </w:tc>
        <w:tc>
          <w:tcPr>
            <w:tcW w:w="2421" w:type="dxa"/>
            <w:vAlign w:val="center"/>
          </w:tcPr>
          <w:p w14:paraId="5A4C93DA" w14:textId="77777777" w:rsidR="00782E15" w:rsidRDefault="00782E15">
            <w:pPr>
              <w:rPr>
                <w:sz w:val="24"/>
                <w:szCs w:val="24"/>
              </w:rPr>
            </w:pPr>
            <w:r>
              <w:t>Moderate to low activity against HIV-1.</w:t>
            </w:r>
          </w:p>
        </w:tc>
      </w:tr>
    </w:tbl>
    <w:p w14:paraId="5B4EC0A9" w14:textId="77777777" w:rsidR="00782E15" w:rsidRDefault="00782E15" w:rsidP="0004116B">
      <w:pPr>
        <w:rPr>
          <w:rFonts w:ascii="Times New Roman" w:hAnsi="Times New Roman" w:cs="Times New Roman"/>
          <w:sz w:val="20"/>
        </w:rPr>
      </w:pPr>
    </w:p>
    <w:p w14:paraId="7741F493" w14:textId="77777777" w:rsidR="00366117" w:rsidRDefault="00366117" w:rsidP="00782E15">
      <w:pPr>
        <w:jc w:val="center"/>
        <w:rPr>
          <w:b/>
        </w:rPr>
      </w:pPr>
    </w:p>
    <w:p w14:paraId="38509BCC" w14:textId="77777777" w:rsidR="00366117" w:rsidRDefault="00366117" w:rsidP="00782E15">
      <w:pPr>
        <w:jc w:val="center"/>
        <w:rPr>
          <w:b/>
        </w:rPr>
      </w:pPr>
    </w:p>
    <w:p w14:paraId="0775A646" w14:textId="77777777" w:rsidR="00366117" w:rsidRDefault="00366117" w:rsidP="00782E15">
      <w:pPr>
        <w:jc w:val="center"/>
        <w:rPr>
          <w:b/>
        </w:rPr>
      </w:pPr>
    </w:p>
    <w:p w14:paraId="477871A5" w14:textId="77777777" w:rsidR="00366117" w:rsidRDefault="00366117" w:rsidP="00782E15">
      <w:pPr>
        <w:jc w:val="center"/>
        <w:rPr>
          <w:b/>
        </w:rPr>
      </w:pPr>
    </w:p>
    <w:p w14:paraId="72AC92D7" w14:textId="0DDACEB7" w:rsidR="00782E15" w:rsidRPr="00782E15" w:rsidRDefault="00782E15" w:rsidP="00782E15">
      <w:pPr>
        <w:jc w:val="center"/>
        <w:rPr>
          <w:rFonts w:ascii="Times New Roman" w:hAnsi="Times New Roman" w:cs="Times New Roman"/>
          <w:b/>
          <w:sz w:val="20"/>
        </w:rPr>
      </w:pPr>
      <w:r>
        <w:rPr>
          <w:b/>
        </w:rPr>
        <w:t xml:space="preserve">Table.2 </w:t>
      </w:r>
      <w:r w:rsidRPr="00782E15">
        <w:rPr>
          <w:b/>
        </w:rPr>
        <w:t>Cytotoxicity</w:t>
      </w:r>
    </w:p>
    <w:tbl>
      <w:tblPr>
        <w:tblStyle w:val="TableGrid"/>
        <w:tblW w:w="0" w:type="auto"/>
        <w:tblLook w:val="04A0" w:firstRow="1" w:lastRow="0" w:firstColumn="1" w:lastColumn="0" w:noHBand="0" w:noVBand="1"/>
      </w:tblPr>
      <w:tblGrid>
        <w:gridCol w:w="2394"/>
        <w:gridCol w:w="2394"/>
        <w:gridCol w:w="2394"/>
        <w:gridCol w:w="2394"/>
      </w:tblGrid>
      <w:tr w:rsidR="00782E15" w14:paraId="6DF5D646" w14:textId="77777777" w:rsidTr="00782E15">
        <w:tc>
          <w:tcPr>
            <w:tcW w:w="2394"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95"/>
            </w:tblGrid>
            <w:tr w:rsidR="00782E15" w:rsidRPr="002B18BC" w14:paraId="1021823F" w14:textId="77777777" w:rsidTr="00101B24">
              <w:trPr>
                <w:tblCellSpacing w:w="15" w:type="dxa"/>
              </w:trPr>
              <w:tc>
                <w:tcPr>
                  <w:tcW w:w="0" w:type="auto"/>
                  <w:vAlign w:val="center"/>
                  <w:hideMark/>
                </w:tcPr>
                <w:p w14:paraId="618A4262" w14:textId="77777777" w:rsidR="00782E15" w:rsidRPr="002B18BC" w:rsidRDefault="00782E15" w:rsidP="00101B24">
                  <w:pPr>
                    <w:jc w:val="center"/>
                    <w:rPr>
                      <w:b/>
                      <w:bCs/>
                      <w:sz w:val="24"/>
                      <w:szCs w:val="24"/>
                    </w:rPr>
                  </w:pPr>
                  <w:r w:rsidRPr="002B18BC">
                    <w:rPr>
                      <w:rStyle w:val="Strong"/>
                    </w:rPr>
                    <w:t>Compound</w:t>
                  </w:r>
                </w:p>
              </w:tc>
            </w:tr>
          </w:tbl>
          <w:p w14:paraId="708E59CA" w14:textId="77777777" w:rsidR="00782E15" w:rsidRPr="002B18BC" w:rsidRDefault="00782E15" w:rsidP="00101B24">
            <w:pPr>
              <w:rPr>
                <w:vanish/>
              </w:rPr>
            </w:pPr>
          </w:p>
        </w:tc>
        <w:tc>
          <w:tcPr>
            <w:tcW w:w="2394"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17"/>
            </w:tblGrid>
            <w:tr w:rsidR="00782E15" w:rsidRPr="002B18BC" w14:paraId="42E311A3" w14:textId="77777777" w:rsidTr="00101B24">
              <w:trPr>
                <w:tblCellSpacing w:w="15" w:type="dxa"/>
              </w:trPr>
              <w:tc>
                <w:tcPr>
                  <w:tcW w:w="0" w:type="auto"/>
                  <w:vAlign w:val="center"/>
                  <w:hideMark/>
                </w:tcPr>
                <w:p w14:paraId="20178F59" w14:textId="77777777" w:rsidR="00782E15" w:rsidRPr="002B18BC" w:rsidRDefault="00782E15" w:rsidP="00101B24">
                  <w:pPr>
                    <w:jc w:val="center"/>
                    <w:rPr>
                      <w:b/>
                      <w:bCs/>
                      <w:sz w:val="24"/>
                      <w:szCs w:val="24"/>
                    </w:rPr>
                  </w:pPr>
                  <w:r w:rsidRPr="002B18BC">
                    <w:rPr>
                      <w:rStyle w:val="Strong"/>
                    </w:rPr>
                    <w:t>Cell Type</w:t>
                  </w:r>
                </w:p>
              </w:tc>
            </w:tr>
          </w:tbl>
          <w:p w14:paraId="1C287EEC" w14:textId="77777777" w:rsidR="00782E15" w:rsidRPr="002B18BC" w:rsidRDefault="00782E15" w:rsidP="00101B24">
            <w:pPr>
              <w:rPr>
                <w:vanish/>
              </w:rPr>
            </w:pPr>
          </w:p>
        </w:tc>
        <w:tc>
          <w:tcPr>
            <w:tcW w:w="2394"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18"/>
            </w:tblGrid>
            <w:tr w:rsidR="00782E15" w:rsidRPr="002B18BC" w14:paraId="2199FC04" w14:textId="77777777" w:rsidTr="00101B24">
              <w:trPr>
                <w:tblCellSpacing w:w="15" w:type="dxa"/>
              </w:trPr>
              <w:tc>
                <w:tcPr>
                  <w:tcW w:w="0" w:type="auto"/>
                  <w:vAlign w:val="center"/>
                  <w:hideMark/>
                </w:tcPr>
                <w:p w14:paraId="5899DC01" w14:textId="77777777" w:rsidR="00782E15" w:rsidRPr="002B18BC" w:rsidRDefault="00782E15" w:rsidP="00101B24">
                  <w:pPr>
                    <w:jc w:val="center"/>
                    <w:rPr>
                      <w:b/>
                      <w:bCs/>
                      <w:sz w:val="24"/>
                      <w:szCs w:val="24"/>
                    </w:rPr>
                  </w:pPr>
                  <w:r w:rsidRPr="002B18BC">
                    <w:rPr>
                      <w:rStyle w:val="Strong"/>
                    </w:rPr>
                    <w:t>CC50 Value</w:t>
                  </w:r>
                </w:p>
              </w:tc>
            </w:tr>
          </w:tbl>
          <w:p w14:paraId="2B65DD47" w14:textId="77777777" w:rsidR="00782E15" w:rsidRPr="002B18BC" w:rsidRDefault="00782E15" w:rsidP="00101B24">
            <w:pPr>
              <w:rPr>
                <w:vanish/>
              </w:rPr>
            </w:pPr>
          </w:p>
        </w:tc>
        <w:tc>
          <w:tcPr>
            <w:tcW w:w="2394"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82"/>
            </w:tblGrid>
            <w:tr w:rsidR="00782E15" w:rsidRPr="002B18BC" w14:paraId="15799367" w14:textId="77777777" w:rsidTr="00101B24">
              <w:trPr>
                <w:tblCellSpacing w:w="15" w:type="dxa"/>
              </w:trPr>
              <w:tc>
                <w:tcPr>
                  <w:tcW w:w="0" w:type="auto"/>
                  <w:vAlign w:val="center"/>
                  <w:hideMark/>
                </w:tcPr>
                <w:p w14:paraId="7DE6ACA1" w14:textId="77777777" w:rsidR="00782E15" w:rsidRPr="002B18BC" w:rsidRDefault="00782E15" w:rsidP="00101B24">
                  <w:pPr>
                    <w:jc w:val="center"/>
                    <w:rPr>
                      <w:b/>
                      <w:bCs/>
                      <w:sz w:val="24"/>
                      <w:szCs w:val="24"/>
                    </w:rPr>
                  </w:pPr>
                  <w:r w:rsidRPr="002B18BC">
                    <w:rPr>
                      <w:rStyle w:val="Strong"/>
                    </w:rPr>
                    <w:t>Cytotoxicity</w:t>
                  </w:r>
                </w:p>
              </w:tc>
            </w:tr>
          </w:tbl>
          <w:p w14:paraId="74189415" w14:textId="77777777" w:rsidR="00782E15" w:rsidRDefault="00782E15"/>
        </w:tc>
      </w:tr>
      <w:tr w:rsidR="00782E15" w14:paraId="50D991C1" w14:textId="77777777" w:rsidTr="00782E15">
        <w:tc>
          <w:tcPr>
            <w:tcW w:w="2394"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59"/>
            </w:tblGrid>
            <w:tr w:rsidR="00782E15" w:rsidRPr="00C76BCC" w14:paraId="6AB23077" w14:textId="77777777" w:rsidTr="00F1402B">
              <w:trPr>
                <w:tblCellSpacing w:w="15" w:type="dxa"/>
              </w:trPr>
              <w:tc>
                <w:tcPr>
                  <w:tcW w:w="0" w:type="auto"/>
                  <w:vAlign w:val="center"/>
                  <w:hideMark/>
                </w:tcPr>
                <w:p w14:paraId="0B2A23F5" w14:textId="77777777" w:rsidR="00782E15" w:rsidRPr="00C76BCC" w:rsidRDefault="00782E15" w:rsidP="00F1402B">
                  <w:pPr>
                    <w:rPr>
                      <w:sz w:val="24"/>
                      <w:szCs w:val="24"/>
                    </w:rPr>
                  </w:pPr>
                  <w:r w:rsidRPr="00C76BCC">
                    <w:rPr>
                      <w:rStyle w:val="Strong"/>
                    </w:rPr>
                    <w:t>QD-8</w:t>
                  </w:r>
                </w:p>
              </w:tc>
            </w:tr>
          </w:tbl>
          <w:p w14:paraId="50FA237D" w14:textId="77777777" w:rsidR="00782E15" w:rsidRPr="00C76BCC" w:rsidRDefault="00782E15" w:rsidP="00F1402B">
            <w:pPr>
              <w:rPr>
                <w:vanish/>
              </w:rPr>
            </w:pPr>
          </w:p>
        </w:tc>
        <w:tc>
          <w:tcPr>
            <w:tcW w:w="2394"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57"/>
            </w:tblGrid>
            <w:tr w:rsidR="00782E15" w:rsidRPr="00C76BCC" w14:paraId="05CFA38F" w14:textId="77777777" w:rsidTr="00F1402B">
              <w:trPr>
                <w:tblCellSpacing w:w="15" w:type="dxa"/>
              </w:trPr>
              <w:tc>
                <w:tcPr>
                  <w:tcW w:w="0" w:type="auto"/>
                  <w:vAlign w:val="center"/>
                  <w:hideMark/>
                </w:tcPr>
                <w:p w14:paraId="27305F95" w14:textId="77777777" w:rsidR="00782E15" w:rsidRPr="00C76BCC" w:rsidRDefault="00782E15" w:rsidP="00F1402B">
                  <w:pPr>
                    <w:rPr>
                      <w:sz w:val="24"/>
                      <w:szCs w:val="24"/>
                    </w:rPr>
                  </w:pPr>
                  <w:r w:rsidRPr="00C76BCC">
                    <w:t>Vero cells</w:t>
                  </w:r>
                </w:p>
              </w:tc>
            </w:tr>
          </w:tbl>
          <w:p w14:paraId="09C262EB" w14:textId="77777777" w:rsidR="00782E15" w:rsidRPr="00C76BCC" w:rsidRDefault="00782E15" w:rsidP="00F1402B">
            <w:pPr>
              <w:rPr>
                <w:vanish/>
              </w:rPr>
            </w:pPr>
          </w:p>
        </w:tc>
        <w:tc>
          <w:tcPr>
            <w:tcW w:w="2394"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93"/>
            </w:tblGrid>
            <w:tr w:rsidR="00782E15" w:rsidRPr="00C76BCC" w14:paraId="63895C26" w14:textId="77777777" w:rsidTr="00F1402B">
              <w:trPr>
                <w:tblCellSpacing w:w="15" w:type="dxa"/>
              </w:trPr>
              <w:tc>
                <w:tcPr>
                  <w:tcW w:w="0" w:type="auto"/>
                  <w:vAlign w:val="center"/>
                  <w:hideMark/>
                </w:tcPr>
                <w:p w14:paraId="01598D2B" w14:textId="77777777" w:rsidR="00782E15" w:rsidRPr="00C76BCC" w:rsidRDefault="00782E15" w:rsidP="00F1402B">
                  <w:pPr>
                    <w:rPr>
                      <w:sz w:val="24"/>
                      <w:szCs w:val="24"/>
                    </w:rPr>
                  </w:pPr>
                  <w:r w:rsidRPr="00C76BCC">
                    <w:t>&gt;100 µM</w:t>
                  </w:r>
                </w:p>
              </w:tc>
            </w:tr>
          </w:tbl>
          <w:p w14:paraId="27A0FA1F" w14:textId="77777777" w:rsidR="00782E15" w:rsidRPr="00C76BCC" w:rsidRDefault="00782E15" w:rsidP="00F1402B">
            <w:pPr>
              <w:rPr>
                <w:vanish/>
              </w:rPr>
            </w:pPr>
          </w:p>
        </w:tc>
        <w:tc>
          <w:tcPr>
            <w:tcW w:w="2394"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78"/>
            </w:tblGrid>
            <w:tr w:rsidR="00782E15" w:rsidRPr="00C76BCC" w14:paraId="7FF24107" w14:textId="77777777" w:rsidTr="00F1402B">
              <w:trPr>
                <w:tblCellSpacing w:w="15" w:type="dxa"/>
              </w:trPr>
              <w:tc>
                <w:tcPr>
                  <w:tcW w:w="0" w:type="auto"/>
                  <w:vAlign w:val="center"/>
                  <w:hideMark/>
                </w:tcPr>
                <w:p w14:paraId="65A82DCF" w14:textId="77777777" w:rsidR="00782E15" w:rsidRPr="00C76BCC" w:rsidRDefault="00782E15" w:rsidP="00F1402B">
                  <w:pPr>
                    <w:rPr>
                      <w:sz w:val="24"/>
                      <w:szCs w:val="24"/>
                    </w:rPr>
                  </w:pPr>
                  <w:r w:rsidRPr="00C76BCC">
                    <w:t>Minimal cytotoxicity at therapeutic concentrations.</w:t>
                  </w:r>
                </w:p>
              </w:tc>
            </w:tr>
          </w:tbl>
          <w:p w14:paraId="0BB599CA" w14:textId="77777777" w:rsidR="00782E15" w:rsidRDefault="00782E15"/>
        </w:tc>
      </w:tr>
      <w:tr w:rsidR="00782E15" w14:paraId="2A828CCD" w14:textId="77777777" w:rsidTr="00782E15">
        <w:tc>
          <w:tcPr>
            <w:tcW w:w="2394"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70"/>
            </w:tblGrid>
            <w:tr w:rsidR="00782E15" w:rsidRPr="0052302D" w14:paraId="77D1DCEB" w14:textId="77777777" w:rsidTr="00B5008F">
              <w:trPr>
                <w:tblCellSpacing w:w="15" w:type="dxa"/>
              </w:trPr>
              <w:tc>
                <w:tcPr>
                  <w:tcW w:w="0" w:type="auto"/>
                  <w:vAlign w:val="center"/>
                  <w:hideMark/>
                </w:tcPr>
                <w:p w14:paraId="45B97BDE" w14:textId="77777777" w:rsidR="00782E15" w:rsidRPr="0052302D" w:rsidRDefault="00782E15" w:rsidP="00B5008F">
                  <w:pPr>
                    <w:rPr>
                      <w:sz w:val="24"/>
                      <w:szCs w:val="24"/>
                    </w:rPr>
                  </w:pPr>
                  <w:r w:rsidRPr="0052302D">
                    <w:rPr>
                      <w:rStyle w:val="Strong"/>
                    </w:rPr>
                    <w:t>QD-12</w:t>
                  </w:r>
                </w:p>
              </w:tc>
            </w:tr>
          </w:tbl>
          <w:p w14:paraId="49152B71" w14:textId="77777777" w:rsidR="00782E15" w:rsidRPr="0052302D" w:rsidRDefault="00782E15" w:rsidP="00B5008F">
            <w:pPr>
              <w:rPr>
                <w:vanish/>
              </w:rPr>
            </w:pPr>
          </w:p>
        </w:tc>
        <w:tc>
          <w:tcPr>
            <w:tcW w:w="2394"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57"/>
            </w:tblGrid>
            <w:tr w:rsidR="00782E15" w:rsidRPr="0052302D" w14:paraId="773F70CF" w14:textId="77777777" w:rsidTr="00B5008F">
              <w:trPr>
                <w:tblCellSpacing w:w="15" w:type="dxa"/>
              </w:trPr>
              <w:tc>
                <w:tcPr>
                  <w:tcW w:w="0" w:type="auto"/>
                  <w:vAlign w:val="center"/>
                  <w:hideMark/>
                </w:tcPr>
                <w:p w14:paraId="4C30627F" w14:textId="77777777" w:rsidR="00782E15" w:rsidRPr="0052302D" w:rsidRDefault="00782E15" w:rsidP="00B5008F">
                  <w:pPr>
                    <w:rPr>
                      <w:sz w:val="24"/>
                      <w:szCs w:val="24"/>
                    </w:rPr>
                  </w:pPr>
                  <w:r w:rsidRPr="0052302D">
                    <w:t>Vero cells</w:t>
                  </w:r>
                </w:p>
              </w:tc>
            </w:tr>
          </w:tbl>
          <w:p w14:paraId="57D7AAC3" w14:textId="77777777" w:rsidR="00782E15" w:rsidRPr="0052302D" w:rsidRDefault="00782E15" w:rsidP="00B5008F">
            <w:pPr>
              <w:rPr>
                <w:vanish/>
              </w:rPr>
            </w:pPr>
          </w:p>
        </w:tc>
        <w:tc>
          <w:tcPr>
            <w:tcW w:w="2394"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93"/>
            </w:tblGrid>
            <w:tr w:rsidR="00782E15" w:rsidRPr="0052302D" w14:paraId="3EEC2924" w14:textId="77777777" w:rsidTr="00B5008F">
              <w:trPr>
                <w:tblCellSpacing w:w="15" w:type="dxa"/>
              </w:trPr>
              <w:tc>
                <w:tcPr>
                  <w:tcW w:w="0" w:type="auto"/>
                  <w:vAlign w:val="center"/>
                  <w:hideMark/>
                </w:tcPr>
                <w:p w14:paraId="07BED488" w14:textId="77777777" w:rsidR="00782E15" w:rsidRPr="0052302D" w:rsidRDefault="00782E15" w:rsidP="00B5008F">
                  <w:pPr>
                    <w:rPr>
                      <w:sz w:val="24"/>
                      <w:szCs w:val="24"/>
                    </w:rPr>
                  </w:pPr>
                  <w:r w:rsidRPr="0052302D">
                    <w:t>&gt;100 µM</w:t>
                  </w:r>
                </w:p>
              </w:tc>
            </w:tr>
          </w:tbl>
          <w:p w14:paraId="04F32BB7" w14:textId="77777777" w:rsidR="00782E15" w:rsidRPr="0052302D" w:rsidRDefault="00782E15" w:rsidP="00B5008F">
            <w:pPr>
              <w:rPr>
                <w:vanish/>
              </w:rPr>
            </w:pPr>
          </w:p>
        </w:tc>
        <w:tc>
          <w:tcPr>
            <w:tcW w:w="2394"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78"/>
            </w:tblGrid>
            <w:tr w:rsidR="00782E15" w:rsidRPr="0052302D" w14:paraId="6A304403" w14:textId="77777777" w:rsidTr="00B5008F">
              <w:trPr>
                <w:tblCellSpacing w:w="15" w:type="dxa"/>
              </w:trPr>
              <w:tc>
                <w:tcPr>
                  <w:tcW w:w="0" w:type="auto"/>
                  <w:vAlign w:val="center"/>
                  <w:hideMark/>
                </w:tcPr>
                <w:p w14:paraId="7FE0B297" w14:textId="77777777" w:rsidR="00782E15" w:rsidRPr="0052302D" w:rsidRDefault="00782E15" w:rsidP="00B5008F">
                  <w:pPr>
                    <w:rPr>
                      <w:sz w:val="24"/>
                      <w:szCs w:val="24"/>
                    </w:rPr>
                  </w:pPr>
                  <w:r w:rsidRPr="0052302D">
                    <w:t xml:space="preserve">Minimal cytotoxicity at therapeutic </w:t>
                  </w:r>
                  <w:r w:rsidRPr="0052302D">
                    <w:lastRenderedPageBreak/>
                    <w:t>concentrations.</w:t>
                  </w:r>
                </w:p>
              </w:tc>
            </w:tr>
          </w:tbl>
          <w:p w14:paraId="58AE1C5A" w14:textId="77777777" w:rsidR="00782E15" w:rsidRDefault="00782E15"/>
        </w:tc>
      </w:tr>
    </w:tbl>
    <w:p w14:paraId="6D6061B9" w14:textId="77777777" w:rsidR="00AF355C" w:rsidRDefault="00AF355C" w:rsidP="0004116B">
      <w:pPr>
        <w:rPr>
          <w:rFonts w:ascii="Times New Roman" w:hAnsi="Times New Roman" w:cs="Times New Roman"/>
          <w:sz w:val="20"/>
        </w:rPr>
      </w:pPr>
    </w:p>
    <w:p w14:paraId="2591DA77" w14:textId="77777777" w:rsidR="00782E15" w:rsidRPr="00AF355C" w:rsidRDefault="00AF355C" w:rsidP="00AF355C">
      <w:pPr>
        <w:rPr>
          <w:rFonts w:ascii="Times New Roman" w:hAnsi="Times New Roman" w:cs="Times New Roman"/>
          <w:sz w:val="24"/>
          <w:szCs w:val="24"/>
        </w:rPr>
      </w:pPr>
      <w:r w:rsidRPr="00AF355C">
        <w:rPr>
          <w:rFonts w:ascii="Times New Roman" w:hAnsi="Times New Roman" w:cs="Times New Roman"/>
          <w:sz w:val="24"/>
          <w:szCs w:val="24"/>
        </w:rPr>
        <w:t>This table summarizes the key results for synthesis, antiviral activity, and cytotoxicity testing of the quinoxaline derivatives.</w:t>
      </w:r>
    </w:p>
    <w:p w14:paraId="6776BC34" w14:textId="77777777" w:rsidR="00AF355C" w:rsidRPr="00AF355C" w:rsidRDefault="00AF355C" w:rsidP="00AF355C">
      <w:pPr>
        <w:spacing w:line="360" w:lineRule="auto"/>
        <w:jc w:val="both"/>
        <w:rPr>
          <w:rFonts w:ascii="Times New Roman" w:hAnsi="Times New Roman" w:cs="Times New Roman"/>
          <w:sz w:val="24"/>
          <w:szCs w:val="24"/>
        </w:rPr>
      </w:pPr>
      <w:r w:rsidRPr="00AF355C">
        <w:rPr>
          <w:rFonts w:ascii="Times New Roman" w:hAnsi="Times New Roman" w:cs="Times New Roman"/>
          <w:sz w:val="24"/>
          <w:szCs w:val="24"/>
        </w:rPr>
        <w:t>Compound QD-12 showed significant inhibition of the influenza virus with an IC50 of 4.8 µM, while QD-8 exhibited notable activity against HSV-1 with an IC50 of 3.5 µM. Both compounds demonstrated minimal cytotoxicity on Vero cells (CC50 &gt;100 µM), indicating their safety and potential as antiviral agents.</w:t>
      </w:r>
    </w:p>
    <w:p w14:paraId="511F00D7" w14:textId="77777777" w:rsidR="00AF355C" w:rsidRDefault="00AF355C" w:rsidP="00AF355C"/>
    <w:p w14:paraId="2D700BCD" w14:textId="77777777" w:rsidR="00AF355C" w:rsidRDefault="00AF355C" w:rsidP="00AF355C">
      <w:pPr>
        <w:rPr>
          <w:rFonts w:ascii="Times New Roman" w:hAnsi="Times New Roman" w:cs="Times New Roman"/>
          <w:sz w:val="20"/>
        </w:rPr>
      </w:pPr>
      <w:r>
        <w:rPr>
          <w:rFonts w:ascii="Times New Roman" w:hAnsi="Times New Roman" w:cs="Times New Roman"/>
          <w:sz w:val="20"/>
        </w:rPr>
        <w:t xml:space="preserve">                       </w:t>
      </w:r>
    </w:p>
    <w:p w14:paraId="3E818D31" w14:textId="77777777" w:rsidR="00AF355C" w:rsidRDefault="00AF355C" w:rsidP="00AF355C">
      <w:pPr>
        <w:rPr>
          <w:rFonts w:ascii="Times New Roman" w:hAnsi="Times New Roman" w:cs="Times New Roman"/>
          <w:sz w:val="20"/>
        </w:rPr>
      </w:pPr>
      <w:r>
        <w:rPr>
          <w:rFonts w:ascii="Times New Roman" w:hAnsi="Times New Roman" w:cs="Times New Roman"/>
          <w:sz w:val="20"/>
        </w:rPr>
        <w:lastRenderedPageBreak/>
        <w:t xml:space="preserve">                                     </w:t>
      </w:r>
      <w:r>
        <w:rPr>
          <w:rFonts w:ascii="Times New Roman" w:hAnsi="Times New Roman" w:cs="Times New Roman"/>
          <w:noProof/>
          <w:sz w:val="20"/>
        </w:rPr>
        <w:drawing>
          <wp:inline distT="0" distB="0" distL="0" distR="0" wp14:anchorId="5A2ACD2E" wp14:editId="370E3AFF">
            <wp:extent cx="3749315" cy="6554168"/>
            <wp:effectExtent l="19050" t="0" r="3535" b="0"/>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12"/>
                    <a:srcRect/>
                    <a:stretch>
                      <a:fillRect/>
                    </a:stretch>
                  </pic:blipFill>
                  <pic:spPr bwMode="auto">
                    <a:xfrm>
                      <a:off x="0" y="0"/>
                      <a:ext cx="3766103" cy="6583516"/>
                    </a:xfrm>
                    <a:prstGeom prst="rect">
                      <a:avLst/>
                    </a:prstGeom>
                    <a:noFill/>
                    <a:ln w="9525">
                      <a:noFill/>
                      <a:miter lim="800000"/>
                      <a:headEnd/>
                      <a:tailEnd/>
                    </a:ln>
                  </pic:spPr>
                </pic:pic>
              </a:graphicData>
            </a:graphic>
          </wp:inline>
        </w:drawing>
      </w:r>
    </w:p>
    <w:p w14:paraId="0B1262DA" w14:textId="77777777" w:rsidR="00AF355C" w:rsidRPr="00AF355C" w:rsidRDefault="00AF355C" w:rsidP="00AF355C">
      <w:pPr>
        <w:rPr>
          <w:rFonts w:ascii="Times New Roman" w:hAnsi="Times New Roman" w:cs="Times New Roman"/>
          <w:sz w:val="20"/>
        </w:rPr>
      </w:pPr>
    </w:p>
    <w:p w14:paraId="5B66F4B3" w14:textId="77777777" w:rsidR="00AF355C" w:rsidRDefault="00AF355C" w:rsidP="00AF355C">
      <w:pPr>
        <w:rPr>
          <w:rFonts w:ascii="Times New Roman" w:hAnsi="Times New Roman" w:cs="Times New Roman"/>
          <w:sz w:val="20"/>
        </w:rPr>
      </w:pPr>
    </w:p>
    <w:p w14:paraId="17C65703" w14:textId="43F21660" w:rsidR="00AF355C" w:rsidRPr="00AF355C" w:rsidRDefault="00AF355C" w:rsidP="00AF355C">
      <w:pPr>
        <w:tabs>
          <w:tab w:val="left" w:pos="1644"/>
        </w:tabs>
        <w:jc w:val="center"/>
        <w:rPr>
          <w:rFonts w:ascii="Times New Roman" w:hAnsi="Times New Roman" w:cs="Times New Roman"/>
          <w:b/>
          <w:sz w:val="20"/>
        </w:rPr>
      </w:pPr>
      <w:r w:rsidRPr="00AF355C">
        <w:rPr>
          <w:b/>
        </w:rPr>
        <w:t xml:space="preserve">Fig </w:t>
      </w:r>
      <w:r w:rsidR="00EB0963">
        <w:rPr>
          <w:b/>
        </w:rPr>
        <w:t>5</w:t>
      </w:r>
      <w:r w:rsidRPr="00AF355C">
        <w:rPr>
          <w:b/>
        </w:rPr>
        <w:t xml:space="preserve"> results from all three tables (Synthesis, Biological Activity, and Cytotoxicity)</w:t>
      </w:r>
      <w:r>
        <w:rPr>
          <w:b/>
        </w:rPr>
        <w:t>.</w:t>
      </w:r>
    </w:p>
    <w:p w14:paraId="2F04DBB8" w14:textId="77777777" w:rsidR="00AF355C" w:rsidRDefault="00AF355C">
      <w:pPr>
        <w:tabs>
          <w:tab w:val="left" w:pos="1644"/>
        </w:tabs>
        <w:jc w:val="center"/>
        <w:rPr>
          <w:rFonts w:ascii="Times New Roman" w:hAnsi="Times New Roman" w:cs="Times New Roman"/>
          <w:b/>
          <w:sz w:val="20"/>
        </w:rPr>
      </w:pPr>
    </w:p>
    <w:p w14:paraId="686DDC36" w14:textId="77777777" w:rsidR="00AF355C" w:rsidRDefault="00AF355C">
      <w:pPr>
        <w:tabs>
          <w:tab w:val="left" w:pos="1644"/>
        </w:tabs>
        <w:jc w:val="center"/>
        <w:rPr>
          <w:rFonts w:ascii="Times New Roman" w:hAnsi="Times New Roman" w:cs="Times New Roman"/>
          <w:b/>
          <w:sz w:val="20"/>
        </w:rPr>
      </w:pPr>
    </w:p>
    <w:p w14:paraId="59A5F090" w14:textId="77777777" w:rsidR="00AF355C" w:rsidRDefault="00AF355C">
      <w:pPr>
        <w:tabs>
          <w:tab w:val="left" w:pos="1644"/>
        </w:tabs>
        <w:jc w:val="center"/>
        <w:rPr>
          <w:rFonts w:ascii="Times New Roman" w:hAnsi="Times New Roman" w:cs="Times New Roman"/>
          <w:b/>
          <w:sz w:val="20"/>
        </w:rPr>
      </w:pPr>
    </w:p>
    <w:p w14:paraId="4E0AA232" w14:textId="77777777" w:rsidR="00AF355C" w:rsidRDefault="00AF355C" w:rsidP="00AF355C">
      <w:pPr>
        <w:tabs>
          <w:tab w:val="left" w:pos="1644"/>
        </w:tabs>
        <w:jc w:val="both"/>
        <w:rPr>
          <w:rFonts w:ascii="Times New Roman" w:hAnsi="Times New Roman" w:cs="Times New Roman"/>
          <w:b/>
          <w:sz w:val="20"/>
        </w:rPr>
      </w:pPr>
    </w:p>
    <w:p w14:paraId="08FD48DC" w14:textId="77777777" w:rsidR="00AF355C" w:rsidRDefault="003073C3" w:rsidP="00AF355C">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4.1 </w:t>
      </w:r>
      <w:r w:rsidR="00AF355C" w:rsidRPr="00AF355C">
        <w:rPr>
          <w:rFonts w:ascii="Times New Roman" w:eastAsia="Times New Roman" w:hAnsi="Times New Roman" w:cs="Times New Roman"/>
          <w:b/>
          <w:bCs/>
          <w:sz w:val="24"/>
          <w:szCs w:val="24"/>
        </w:rPr>
        <w:t>Synthesis Yield of Compounds</w:t>
      </w:r>
      <w:r w:rsidR="00AF355C" w:rsidRPr="00AF355C">
        <w:rPr>
          <w:rFonts w:ascii="Times New Roman" w:eastAsia="Times New Roman" w:hAnsi="Times New Roman" w:cs="Times New Roman"/>
          <w:sz w:val="24"/>
          <w:szCs w:val="24"/>
        </w:rPr>
        <w:t>:</w:t>
      </w:r>
    </w:p>
    <w:p w14:paraId="77E0DA96" w14:textId="77777777" w:rsidR="00AF355C" w:rsidRPr="00AF355C" w:rsidRDefault="00AF355C" w:rsidP="00AF355C">
      <w:pPr>
        <w:spacing w:before="100" w:beforeAutospacing="1" w:after="100" w:afterAutospacing="1" w:line="360" w:lineRule="auto"/>
        <w:jc w:val="both"/>
        <w:rPr>
          <w:rFonts w:ascii="Times New Roman" w:eastAsia="Times New Roman" w:hAnsi="Times New Roman" w:cs="Times New Roman"/>
          <w:sz w:val="24"/>
          <w:szCs w:val="24"/>
        </w:rPr>
      </w:pPr>
      <w:r w:rsidRPr="00AF355C">
        <w:rPr>
          <w:rFonts w:ascii="Times New Roman" w:eastAsia="Times New Roman" w:hAnsi="Times New Roman" w:cs="Times New Roman"/>
          <w:sz w:val="24"/>
          <w:szCs w:val="24"/>
        </w:rPr>
        <w:br/>
        <w:t>The synthesized quinoxaline derivatives demonstrated high yields, with Compound QD-12 achieving the highest yield of 92%, followed by QD-8 at 80%. Other compounds showed moderate yields, averaging around 75%, indicating efficient synthesis methodologies.</w:t>
      </w:r>
    </w:p>
    <w:p w14:paraId="082EB551" w14:textId="77777777" w:rsidR="00AF355C" w:rsidRDefault="003073C3" w:rsidP="00AF355C">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4.2 </w:t>
      </w:r>
      <w:r w:rsidR="00AF355C" w:rsidRPr="00AF355C">
        <w:rPr>
          <w:rFonts w:ascii="Times New Roman" w:eastAsia="Times New Roman" w:hAnsi="Times New Roman" w:cs="Times New Roman"/>
          <w:b/>
          <w:bCs/>
          <w:sz w:val="24"/>
          <w:szCs w:val="24"/>
        </w:rPr>
        <w:t>Antiviral Activity (IC50) of Compounds</w:t>
      </w:r>
      <w:r w:rsidR="00AF355C" w:rsidRPr="00AF355C">
        <w:rPr>
          <w:rFonts w:ascii="Times New Roman" w:eastAsia="Times New Roman" w:hAnsi="Times New Roman" w:cs="Times New Roman"/>
          <w:sz w:val="24"/>
          <w:szCs w:val="24"/>
        </w:rPr>
        <w:t>:</w:t>
      </w:r>
    </w:p>
    <w:p w14:paraId="02EE8B9E" w14:textId="77777777" w:rsidR="00AF355C" w:rsidRPr="00AF355C" w:rsidRDefault="00AF355C" w:rsidP="00AF355C">
      <w:pPr>
        <w:spacing w:before="100" w:beforeAutospacing="1" w:after="100" w:afterAutospacing="1" w:line="360" w:lineRule="auto"/>
        <w:jc w:val="both"/>
        <w:rPr>
          <w:rFonts w:ascii="Times New Roman" w:eastAsia="Times New Roman" w:hAnsi="Times New Roman" w:cs="Times New Roman"/>
          <w:sz w:val="24"/>
          <w:szCs w:val="24"/>
        </w:rPr>
      </w:pPr>
      <w:r w:rsidRPr="00AF355C">
        <w:rPr>
          <w:rFonts w:ascii="Times New Roman" w:eastAsia="Times New Roman" w:hAnsi="Times New Roman" w:cs="Times New Roman"/>
          <w:sz w:val="24"/>
          <w:szCs w:val="24"/>
        </w:rPr>
        <w:br/>
        <w:t>Compound QD-12 exhibited strong antiviral activity against the influenza virus, with an IC50 of 4.8 µM, while QD-8 showed potent inhibition of HSV-1 with an IC50 of 3.5 µM. Activity against HIV-1 was moderate to low, with average IC50 values around 10 µM.</w:t>
      </w:r>
    </w:p>
    <w:p w14:paraId="146EDFCD" w14:textId="77777777" w:rsidR="00AF355C" w:rsidRDefault="003073C3" w:rsidP="00AF355C">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4.3 </w:t>
      </w:r>
      <w:r w:rsidR="00AF355C" w:rsidRPr="00AF355C">
        <w:rPr>
          <w:rFonts w:ascii="Times New Roman" w:eastAsia="Times New Roman" w:hAnsi="Times New Roman" w:cs="Times New Roman"/>
          <w:b/>
          <w:bCs/>
          <w:sz w:val="24"/>
          <w:szCs w:val="24"/>
        </w:rPr>
        <w:t>Cytotoxicity (CC50) of Compounds</w:t>
      </w:r>
      <w:r w:rsidR="00AF355C" w:rsidRPr="00AF355C">
        <w:rPr>
          <w:rFonts w:ascii="Times New Roman" w:eastAsia="Times New Roman" w:hAnsi="Times New Roman" w:cs="Times New Roman"/>
          <w:sz w:val="24"/>
          <w:szCs w:val="24"/>
        </w:rPr>
        <w:t>:</w:t>
      </w:r>
    </w:p>
    <w:p w14:paraId="7C8C862D" w14:textId="77777777" w:rsidR="00AF355C" w:rsidRPr="00AF355C" w:rsidRDefault="00AF355C" w:rsidP="00AF355C">
      <w:pPr>
        <w:spacing w:before="100" w:beforeAutospacing="1" w:after="100" w:afterAutospacing="1" w:line="360" w:lineRule="auto"/>
        <w:jc w:val="both"/>
        <w:rPr>
          <w:rFonts w:ascii="Times New Roman" w:eastAsia="Times New Roman" w:hAnsi="Times New Roman" w:cs="Times New Roman"/>
          <w:sz w:val="24"/>
          <w:szCs w:val="24"/>
        </w:rPr>
      </w:pPr>
      <w:r w:rsidRPr="00AF355C">
        <w:rPr>
          <w:rFonts w:ascii="Times New Roman" w:eastAsia="Times New Roman" w:hAnsi="Times New Roman" w:cs="Times New Roman"/>
          <w:sz w:val="24"/>
          <w:szCs w:val="24"/>
        </w:rPr>
        <w:br/>
        <w:t>Both QD-8 and QD-12 displayed minimal cytotoxic effects on uninfected Vero cells, with CC50 values above 100 µM, confirming their safety at therapeutic concentrations and potential for further development as antiviral agents.</w:t>
      </w:r>
    </w:p>
    <w:p w14:paraId="360460DD" w14:textId="77777777" w:rsidR="00AF355C" w:rsidRPr="00AF355C" w:rsidRDefault="003073C3" w:rsidP="00AF355C">
      <w:pPr>
        <w:tabs>
          <w:tab w:val="left" w:pos="1644"/>
        </w:tabs>
        <w:jc w:val="both"/>
        <w:rPr>
          <w:rFonts w:ascii="Times New Roman" w:hAnsi="Times New Roman" w:cs="Times New Roman"/>
          <w:b/>
          <w:sz w:val="24"/>
        </w:rPr>
      </w:pPr>
      <w:r>
        <w:rPr>
          <w:rFonts w:ascii="Times New Roman" w:hAnsi="Times New Roman" w:cs="Times New Roman"/>
          <w:b/>
          <w:sz w:val="24"/>
        </w:rPr>
        <w:t xml:space="preserve">5.0 </w:t>
      </w:r>
      <w:r w:rsidR="00AF355C" w:rsidRPr="00AF355C">
        <w:rPr>
          <w:rFonts w:ascii="Times New Roman" w:hAnsi="Times New Roman" w:cs="Times New Roman"/>
          <w:b/>
          <w:sz w:val="24"/>
        </w:rPr>
        <w:t>Discussion</w:t>
      </w:r>
    </w:p>
    <w:p w14:paraId="6104C324" w14:textId="77777777" w:rsidR="00AF355C" w:rsidRPr="00AF355C" w:rsidRDefault="00AF355C" w:rsidP="00AF355C">
      <w:pPr>
        <w:tabs>
          <w:tab w:val="left" w:pos="1644"/>
        </w:tabs>
        <w:jc w:val="both"/>
        <w:rPr>
          <w:rFonts w:ascii="Times New Roman" w:hAnsi="Times New Roman" w:cs="Times New Roman"/>
          <w:b/>
          <w:sz w:val="20"/>
        </w:rPr>
      </w:pPr>
    </w:p>
    <w:p w14:paraId="0EBF3983" w14:textId="77777777" w:rsidR="00AF355C" w:rsidRPr="00AF355C" w:rsidRDefault="00AF355C" w:rsidP="00AF355C">
      <w:pPr>
        <w:pStyle w:val="NormalWeb"/>
        <w:spacing w:line="360" w:lineRule="auto"/>
        <w:jc w:val="both"/>
      </w:pPr>
      <w:r w:rsidRPr="00AF355C">
        <w:t xml:space="preserve">The results of this study demonstrate that quinoxaline-based compounds exhibit potent antiviral activity against a range of viruses. The SAR of these compounds suggests that the quinoxaline ring and the substituents on the ring play a crucial role in determining the antiviral activity. These findings have important implications for the development of new antiviral agents. The results of this study indicate that several quinoxaline-based compounds have promising antiviral activity against various viruses. The compounds showed the highest activity against influenza and herpes simplex viruses, which are major causes of morbidity worldwide. The presence of the </w:t>
      </w:r>
      <w:r w:rsidRPr="00AF355C">
        <w:lastRenderedPageBreak/>
        <w:t>quinoxaline ring, along with appropriate substitutions, appears to enhance antiviral activity. Additionally, the compounds were non-toxic to host cells, making them potential candidates for further development.</w:t>
      </w:r>
    </w:p>
    <w:p w14:paraId="590E0C9D" w14:textId="77777777" w:rsidR="00AF355C" w:rsidRPr="00AF355C" w:rsidRDefault="00AF355C" w:rsidP="00AF355C">
      <w:pPr>
        <w:pStyle w:val="NormalWeb"/>
        <w:spacing w:line="360" w:lineRule="auto"/>
        <w:jc w:val="both"/>
      </w:pPr>
      <w:r w:rsidRPr="00AF355C">
        <w:t>Interestingly, while some compounds exhibited effective inhibition of influenza and HSV-1, their activity against HIV-1 was less potent. This could be due to the differences in viral replication mechanisms and the need for further optimization of the compounds to enhance their activity against HIV.</w:t>
      </w:r>
    </w:p>
    <w:p w14:paraId="0B06BB74" w14:textId="77777777" w:rsidR="00AF355C" w:rsidRPr="00AF355C" w:rsidRDefault="00AF355C" w:rsidP="00AF355C">
      <w:pPr>
        <w:pStyle w:val="NormalWeb"/>
        <w:spacing w:line="360" w:lineRule="auto"/>
        <w:jc w:val="both"/>
      </w:pPr>
      <w:r w:rsidRPr="00AF355C">
        <w:t>The structure-activity relationship (SAR) analysis will be performed in future studies to identify the key functional groups responsible for the antiviral activity of these compounds.</w:t>
      </w:r>
    </w:p>
    <w:p w14:paraId="1C521182" w14:textId="77777777" w:rsidR="00AF355C" w:rsidRPr="00AF355C" w:rsidRDefault="00AF355C" w:rsidP="00AF355C">
      <w:pPr>
        <w:tabs>
          <w:tab w:val="left" w:pos="1644"/>
        </w:tabs>
        <w:spacing w:line="360" w:lineRule="auto"/>
        <w:jc w:val="both"/>
        <w:rPr>
          <w:rFonts w:ascii="Times New Roman" w:hAnsi="Times New Roman" w:cs="Times New Roman"/>
          <w:sz w:val="24"/>
          <w:szCs w:val="24"/>
        </w:rPr>
      </w:pPr>
    </w:p>
    <w:p w14:paraId="13765CD4" w14:textId="77777777" w:rsidR="00AF355C" w:rsidRPr="00AF355C" w:rsidRDefault="003073C3" w:rsidP="00AF355C">
      <w:pPr>
        <w:tabs>
          <w:tab w:val="left" w:pos="1644"/>
        </w:tabs>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6.0 </w:t>
      </w:r>
      <w:r w:rsidR="00AF355C" w:rsidRPr="00AF355C">
        <w:rPr>
          <w:rFonts w:ascii="Times New Roman" w:hAnsi="Times New Roman" w:cs="Times New Roman"/>
          <w:b/>
          <w:sz w:val="24"/>
          <w:szCs w:val="24"/>
        </w:rPr>
        <w:t>Conclusion</w:t>
      </w:r>
    </w:p>
    <w:p w14:paraId="3ED3F81F" w14:textId="0143717C" w:rsidR="00AF355C" w:rsidRDefault="00710034" w:rsidP="00AF355C">
      <w:pPr>
        <w:tabs>
          <w:tab w:val="left" w:pos="1644"/>
        </w:tabs>
        <w:spacing w:line="360" w:lineRule="auto"/>
        <w:jc w:val="both"/>
        <w:rPr>
          <w:rFonts w:ascii="Times New Roman" w:hAnsi="Times New Roman" w:cs="Times New Roman"/>
          <w:sz w:val="24"/>
          <w:szCs w:val="24"/>
        </w:rPr>
      </w:pPr>
      <w:r>
        <w:rPr>
          <w:rFonts w:ascii="Times New Roman" w:hAnsi="Times New Roman" w:cs="Times New Roman"/>
          <w:sz w:val="24"/>
          <w:szCs w:val="24"/>
        </w:rPr>
        <w:t>T</w:t>
      </w:r>
      <w:r w:rsidR="00AF355C" w:rsidRPr="00AF355C">
        <w:rPr>
          <w:rFonts w:ascii="Times New Roman" w:hAnsi="Times New Roman" w:cs="Times New Roman"/>
          <w:sz w:val="24"/>
          <w:szCs w:val="24"/>
        </w:rPr>
        <w:t xml:space="preserve">his study demonstrates that quinoxaline-based compounds exhibit potent antiviral activity against a range of viruses. The SAR of these compounds suggests that the quinoxaline ring and the substituents on the ring play a crucial role in </w:t>
      </w:r>
      <w:r w:rsidR="00AF355C" w:rsidRPr="000F2CFC">
        <w:rPr>
          <w:rFonts w:ascii="Times New Roman" w:hAnsi="Times New Roman" w:cs="Times New Roman"/>
          <w:sz w:val="24"/>
          <w:szCs w:val="24"/>
          <w:highlight w:val="yellow"/>
        </w:rPr>
        <w:t>determining antiviral</w:t>
      </w:r>
      <w:r w:rsidR="00AF355C" w:rsidRPr="00AF355C">
        <w:rPr>
          <w:rFonts w:ascii="Times New Roman" w:hAnsi="Times New Roman" w:cs="Times New Roman"/>
          <w:sz w:val="24"/>
          <w:szCs w:val="24"/>
        </w:rPr>
        <w:t xml:space="preserve"> activity. Further research is needed to develop more effective quinoxaline-based antivirals. This study successfully synthesized and characterized a series of quinoxaline-based derivatives with significant antiviral activity. The compounds demonstrated potential in inhibiting influenza and herpes simplex viruses, and some showed favorable safety profiles. These findings suggest that quinoxaline derivatives could serve as lead compounds for the development of new antiviral drugs. Further optimization and SAR studies are required to enhance their potency, broaden their spectrum of activity, and improve their pharmacological properties.</w:t>
      </w:r>
    </w:p>
    <w:p w14:paraId="0ADBB347" w14:textId="196DE99A" w:rsidR="00FB7506" w:rsidRDefault="00FB7506" w:rsidP="00AF355C">
      <w:pPr>
        <w:tabs>
          <w:tab w:val="left" w:pos="1644"/>
        </w:tabs>
        <w:spacing w:line="360" w:lineRule="auto"/>
        <w:jc w:val="both"/>
        <w:rPr>
          <w:rFonts w:ascii="Times New Roman" w:hAnsi="Times New Roman" w:cs="Times New Roman"/>
          <w:sz w:val="24"/>
          <w:szCs w:val="24"/>
        </w:rPr>
      </w:pPr>
    </w:p>
    <w:p w14:paraId="28A776EA" w14:textId="28E69619" w:rsidR="00FB7506" w:rsidRDefault="00FB7506" w:rsidP="00AF355C">
      <w:pPr>
        <w:tabs>
          <w:tab w:val="left" w:pos="1644"/>
        </w:tabs>
        <w:spacing w:line="360" w:lineRule="auto"/>
        <w:jc w:val="both"/>
        <w:rPr>
          <w:rFonts w:ascii="Times New Roman" w:hAnsi="Times New Roman" w:cs="Times New Roman"/>
          <w:sz w:val="24"/>
          <w:szCs w:val="24"/>
        </w:rPr>
      </w:pPr>
    </w:p>
    <w:p w14:paraId="31190E88" w14:textId="68B3F77F" w:rsidR="00FB7506" w:rsidRDefault="00FB7506" w:rsidP="00AF355C">
      <w:pPr>
        <w:tabs>
          <w:tab w:val="left" w:pos="1644"/>
        </w:tabs>
        <w:spacing w:line="360" w:lineRule="auto"/>
        <w:jc w:val="both"/>
        <w:rPr>
          <w:rFonts w:ascii="Times New Roman" w:hAnsi="Times New Roman" w:cs="Times New Roman"/>
          <w:sz w:val="24"/>
          <w:szCs w:val="24"/>
        </w:rPr>
      </w:pPr>
    </w:p>
    <w:p w14:paraId="5B2AC00A" w14:textId="0A363B62" w:rsidR="00FB7506" w:rsidRDefault="00FB7506" w:rsidP="00AF355C">
      <w:pPr>
        <w:tabs>
          <w:tab w:val="left" w:pos="1644"/>
        </w:tabs>
        <w:spacing w:line="360" w:lineRule="auto"/>
        <w:jc w:val="both"/>
        <w:rPr>
          <w:rFonts w:ascii="Times New Roman" w:hAnsi="Times New Roman" w:cs="Times New Roman"/>
          <w:sz w:val="24"/>
          <w:szCs w:val="24"/>
        </w:rPr>
      </w:pPr>
    </w:p>
    <w:p w14:paraId="5D90C57D" w14:textId="77777777" w:rsidR="00FB7506" w:rsidRDefault="00FB7506" w:rsidP="00AF355C">
      <w:pPr>
        <w:tabs>
          <w:tab w:val="left" w:pos="1644"/>
        </w:tabs>
        <w:spacing w:line="360" w:lineRule="auto"/>
        <w:jc w:val="both"/>
        <w:rPr>
          <w:rFonts w:ascii="Times New Roman" w:hAnsi="Times New Roman" w:cs="Times New Roman"/>
          <w:sz w:val="24"/>
          <w:szCs w:val="24"/>
        </w:rPr>
      </w:pPr>
    </w:p>
    <w:p w14:paraId="3532183A" w14:textId="77777777" w:rsidR="00477BFB" w:rsidRPr="00046C34" w:rsidRDefault="00477BFB" w:rsidP="00477BFB">
      <w:pPr>
        <w:rPr>
          <w:rFonts w:ascii="Calibri" w:eastAsia="Calibri" w:hAnsi="Calibri" w:cs="Times New Roman"/>
          <w:kern w:val="2"/>
          <w:highlight w:val="yellow"/>
        </w:rPr>
      </w:pPr>
      <w:bookmarkStart w:id="1" w:name="_Hlk191544944"/>
      <w:r w:rsidRPr="00046C34">
        <w:rPr>
          <w:rFonts w:ascii="Calibri" w:eastAsia="Calibri" w:hAnsi="Calibri" w:cs="Times New Roman"/>
          <w:kern w:val="2"/>
          <w:highlight w:val="yellow"/>
        </w:rPr>
        <w:lastRenderedPageBreak/>
        <w:t>Disclaimer (Artificial intelligence)</w:t>
      </w:r>
    </w:p>
    <w:p w14:paraId="5DD84814" w14:textId="77777777" w:rsidR="00477BFB" w:rsidRPr="00046C34" w:rsidRDefault="00477BFB" w:rsidP="00477BFB">
      <w:pPr>
        <w:rPr>
          <w:rFonts w:ascii="Calibri" w:eastAsia="Calibri" w:hAnsi="Calibri" w:cs="Times New Roman"/>
          <w:kern w:val="2"/>
          <w:highlight w:val="yellow"/>
        </w:rPr>
      </w:pPr>
      <w:r w:rsidRPr="00046C34">
        <w:rPr>
          <w:rFonts w:ascii="Calibri" w:eastAsia="Calibri" w:hAnsi="Calibri" w:cs="Times New Roman"/>
          <w:kern w:val="2"/>
          <w:highlight w:val="yellow"/>
        </w:rPr>
        <w:t xml:space="preserve">Option 1: </w:t>
      </w:r>
    </w:p>
    <w:p w14:paraId="4D520D64" w14:textId="77777777" w:rsidR="00477BFB" w:rsidRPr="00046C34" w:rsidRDefault="00477BFB" w:rsidP="00477BFB">
      <w:pPr>
        <w:rPr>
          <w:rFonts w:ascii="Calibri" w:eastAsia="Calibri" w:hAnsi="Calibri" w:cs="Times New Roman"/>
          <w:kern w:val="2"/>
          <w:highlight w:val="yellow"/>
        </w:rPr>
      </w:pPr>
      <w:r w:rsidRPr="00046C34">
        <w:rPr>
          <w:rFonts w:ascii="Calibri" w:eastAsia="Calibri" w:hAnsi="Calibri" w:cs="Times New Roman"/>
          <w:kern w:val="2"/>
          <w:highlight w:val="yellow"/>
        </w:rPr>
        <w:t>Author(s) hereby declare that NO generative AI technologies such as Large Language Models (</w:t>
      </w:r>
      <w:proofErr w:type="spellStart"/>
      <w:r w:rsidRPr="00046C34">
        <w:rPr>
          <w:rFonts w:ascii="Calibri" w:eastAsia="Calibri" w:hAnsi="Calibri" w:cs="Times New Roman"/>
          <w:kern w:val="2"/>
          <w:highlight w:val="yellow"/>
        </w:rPr>
        <w:t>ChatGPT</w:t>
      </w:r>
      <w:proofErr w:type="spellEnd"/>
      <w:r w:rsidRPr="00046C34">
        <w:rPr>
          <w:rFonts w:ascii="Calibri" w:eastAsia="Calibri" w:hAnsi="Calibri" w:cs="Times New Roman"/>
          <w:kern w:val="2"/>
          <w:highlight w:val="yellow"/>
        </w:rPr>
        <w:t xml:space="preserve">, COPILOT, etc.) and text-to-image generators have been used during the writing or editing of this manuscript. </w:t>
      </w:r>
    </w:p>
    <w:p w14:paraId="5FD8A545" w14:textId="77777777" w:rsidR="00477BFB" w:rsidRPr="00046C34" w:rsidRDefault="00477BFB" w:rsidP="00477BFB">
      <w:pPr>
        <w:rPr>
          <w:rFonts w:ascii="Calibri" w:eastAsia="Calibri" w:hAnsi="Calibri" w:cs="Times New Roman"/>
          <w:kern w:val="2"/>
          <w:highlight w:val="yellow"/>
        </w:rPr>
      </w:pPr>
      <w:r w:rsidRPr="00046C34">
        <w:rPr>
          <w:rFonts w:ascii="Calibri" w:eastAsia="Calibri" w:hAnsi="Calibri" w:cs="Times New Roman"/>
          <w:kern w:val="2"/>
          <w:highlight w:val="yellow"/>
        </w:rPr>
        <w:t xml:space="preserve">Option 2: </w:t>
      </w:r>
    </w:p>
    <w:p w14:paraId="15493025" w14:textId="77777777" w:rsidR="00477BFB" w:rsidRPr="00046C34" w:rsidRDefault="00477BFB" w:rsidP="00477BFB">
      <w:pPr>
        <w:rPr>
          <w:rFonts w:ascii="Calibri" w:eastAsia="Calibri" w:hAnsi="Calibri" w:cs="Times New Roman"/>
          <w:kern w:val="2"/>
          <w:highlight w:val="yellow"/>
        </w:rPr>
      </w:pPr>
      <w:r w:rsidRPr="00046C34">
        <w:rPr>
          <w:rFonts w:ascii="Calibri" w:eastAsia="Calibri" w:hAnsi="Calibri" w:cs="Times New Roman"/>
          <w:kern w:val="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33C8BA62" w14:textId="77777777" w:rsidR="00477BFB" w:rsidRPr="00046C34" w:rsidRDefault="00477BFB" w:rsidP="00477BFB">
      <w:pPr>
        <w:rPr>
          <w:rFonts w:ascii="Calibri" w:eastAsia="Calibri" w:hAnsi="Calibri" w:cs="Times New Roman"/>
          <w:kern w:val="2"/>
          <w:highlight w:val="yellow"/>
        </w:rPr>
      </w:pPr>
      <w:r w:rsidRPr="00046C34">
        <w:rPr>
          <w:rFonts w:ascii="Calibri" w:eastAsia="Calibri" w:hAnsi="Calibri" w:cs="Times New Roman"/>
          <w:kern w:val="2"/>
          <w:highlight w:val="yellow"/>
        </w:rPr>
        <w:t>Details of the AI usage are given below:</w:t>
      </w:r>
    </w:p>
    <w:p w14:paraId="36A30B42" w14:textId="77777777" w:rsidR="00477BFB" w:rsidRPr="00046C34" w:rsidRDefault="00477BFB" w:rsidP="00477BFB">
      <w:pPr>
        <w:rPr>
          <w:rFonts w:ascii="Calibri" w:eastAsia="Calibri" w:hAnsi="Calibri" w:cs="Times New Roman"/>
          <w:kern w:val="2"/>
          <w:highlight w:val="yellow"/>
        </w:rPr>
      </w:pPr>
      <w:r w:rsidRPr="00046C34">
        <w:rPr>
          <w:rFonts w:ascii="Calibri" w:eastAsia="Calibri" w:hAnsi="Calibri" w:cs="Times New Roman"/>
          <w:kern w:val="2"/>
          <w:highlight w:val="yellow"/>
        </w:rPr>
        <w:t>1.</w:t>
      </w:r>
    </w:p>
    <w:p w14:paraId="27F3ABA9" w14:textId="77777777" w:rsidR="00477BFB" w:rsidRPr="00046C34" w:rsidRDefault="00477BFB" w:rsidP="00477BFB">
      <w:pPr>
        <w:rPr>
          <w:rFonts w:ascii="Calibri" w:eastAsia="Calibri" w:hAnsi="Calibri" w:cs="Times New Roman"/>
          <w:kern w:val="2"/>
          <w:highlight w:val="yellow"/>
        </w:rPr>
      </w:pPr>
      <w:r w:rsidRPr="00046C34">
        <w:rPr>
          <w:rFonts w:ascii="Calibri" w:eastAsia="Calibri" w:hAnsi="Calibri" w:cs="Times New Roman"/>
          <w:kern w:val="2"/>
          <w:highlight w:val="yellow"/>
        </w:rPr>
        <w:t>2.</w:t>
      </w:r>
    </w:p>
    <w:p w14:paraId="4A0D2D37" w14:textId="77777777" w:rsidR="00477BFB" w:rsidRPr="00046C34" w:rsidRDefault="00477BFB" w:rsidP="00477BFB">
      <w:pPr>
        <w:rPr>
          <w:rFonts w:ascii="Calibri" w:eastAsia="Calibri" w:hAnsi="Calibri" w:cs="Times New Roman"/>
          <w:kern w:val="2"/>
        </w:rPr>
      </w:pPr>
      <w:r w:rsidRPr="00046C34">
        <w:rPr>
          <w:rFonts w:ascii="Calibri" w:eastAsia="Calibri" w:hAnsi="Calibri" w:cs="Times New Roman"/>
          <w:kern w:val="2"/>
          <w:highlight w:val="yellow"/>
        </w:rPr>
        <w:t>3.</w:t>
      </w:r>
    </w:p>
    <w:bookmarkEnd w:id="1"/>
    <w:p w14:paraId="64E2A58F" w14:textId="77777777" w:rsidR="00AF355C" w:rsidRDefault="00AF355C" w:rsidP="00AF355C">
      <w:pPr>
        <w:tabs>
          <w:tab w:val="left" w:pos="1644"/>
        </w:tabs>
        <w:spacing w:line="360" w:lineRule="auto"/>
        <w:jc w:val="both"/>
        <w:rPr>
          <w:rFonts w:ascii="Times New Roman" w:hAnsi="Times New Roman" w:cs="Times New Roman"/>
          <w:sz w:val="24"/>
          <w:szCs w:val="24"/>
        </w:rPr>
      </w:pPr>
    </w:p>
    <w:p w14:paraId="65F65928" w14:textId="77777777" w:rsidR="00AF355C" w:rsidRDefault="00AF355C" w:rsidP="00AF355C">
      <w:pPr>
        <w:tabs>
          <w:tab w:val="left" w:pos="1644"/>
        </w:tabs>
        <w:spacing w:line="360" w:lineRule="auto"/>
        <w:jc w:val="both"/>
        <w:rPr>
          <w:rFonts w:ascii="Times New Roman" w:hAnsi="Times New Roman" w:cs="Times New Roman"/>
          <w:sz w:val="24"/>
          <w:szCs w:val="24"/>
        </w:rPr>
      </w:pPr>
    </w:p>
    <w:p w14:paraId="36C73730" w14:textId="77777777" w:rsidR="00AF355C" w:rsidRDefault="00AF355C" w:rsidP="00AF355C">
      <w:pPr>
        <w:tabs>
          <w:tab w:val="left" w:pos="1644"/>
        </w:tabs>
        <w:spacing w:line="360" w:lineRule="auto"/>
        <w:jc w:val="both"/>
        <w:rPr>
          <w:rFonts w:ascii="Times New Roman" w:hAnsi="Times New Roman" w:cs="Times New Roman"/>
          <w:sz w:val="24"/>
          <w:szCs w:val="24"/>
        </w:rPr>
      </w:pPr>
    </w:p>
    <w:p w14:paraId="139CF63F" w14:textId="77777777" w:rsidR="00AF355C" w:rsidRDefault="00AF355C" w:rsidP="00AF355C">
      <w:pPr>
        <w:tabs>
          <w:tab w:val="left" w:pos="1644"/>
        </w:tabs>
        <w:spacing w:line="360" w:lineRule="auto"/>
        <w:jc w:val="both"/>
        <w:rPr>
          <w:rFonts w:ascii="Times New Roman" w:hAnsi="Times New Roman" w:cs="Times New Roman"/>
          <w:sz w:val="24"/>
          <w:szCs w:val="24"/>
        </w:rPr>
      </w:pPr>
    </w:p>
    <w:p w14:paraId="079F7F25" w14:textId="77777777" w:rsidR="00AF355C" w:rsidRDefault="00AF355C" w:rsidP="00AF355C">
      <w:pPr>
        <w:tabs>
          <w:tab w:val="left" w:pos="1644"/>
        </w:tabs>
        <w:spacing w:line="360" w:lineRule="auto"/>
        <w:jc w:val="both"/>
        <w:rPr>
          <w:rFonts w:ascii="Times New Roman" w:hAnsi="Times New Roman" w:cs="Times New Roman"/>
          <w:sz w:val="24"/>
          <w:szCs w:val="24"/>
        </w:rPr>
      </w:pPr>
    </w:p>
    <w:p w14:paraId="0CDD6105" w14:textId="77777777" w:rsidR="00AF355C" w:rsidRDefault="00AF355C" w:rsidP="00AF355C">
      <w:pPr>
        <w:tabs>
          <w:tab w:val="left" w:pos="1644"/>
        </w:tabs>
        <w:spacing w:line="360" w:lineRule="auto"/>
        <w:jc w:val="both"/>
        <w:rPr>
          <w:rFonts w:ascii="Times New Roman" w:hAnsi="Times New Roman" w:cs="Times New Roman"/>
          <w:sz w:val="24"/>
          <w:szCs w:val="24"/>
        </w:rPr>
      </w:pPr>
    </w:p>
    <w:p w14:paraId="23DFC799" w14:textId="77777777" w:rsidR="00AF355C" w:rsidRPr="003073C3" w:rsidRDefault="003073C3" w:rsidP="00AF355C">
      <w:pPr>
        <w:tabs>
          <w:tab w:val="left" w:pos="1644"/>
        </w:tabs>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7.0 </w:t>
      </w:r>
      <w:r w:rsidR="00AF355C" w:rsidRPr="003073C3">
        <w:rPr>
          <w:rFonts w:ascii="Times New Roman" w:hAnsi="Times New Roman" w:cs="Times New Roman"/>
          <w:b/>
          <w:sz w:val="24"/>
          <w:szCs w:val="24"/>
        </w:rPr>
        <w:t xml:space="preserve">References </w:t>
      </w:r>
    </w:p>
    <w:p w14:paraId="5AF8F6B2" w14:textId="77777777" w:rsidR="00AF355C" w:rsidRPr="00851A13" w:rsidRDefault="00AF355C" w:rsidP="00851A13">
      <w:pPr>
        <w:pStyle w:val="ListParagraph"/>
        <w:numPr>
          <w:ilvl w:val="0"/>
          <w:numId w:val="7"/>
        </w:numPr>
        <w:spacing w:line="360" w:lineRule="auto"/>
        <w:jc w:val="both"/>
        <w:rPr>
          <w:rFonts w:ascii="Times New Roman" w:hAnsi="Times New Roman" w:cs="Times New Roman"/>
          <w:sz w:val="24"/>
        </w:rPr>
      </w:pPr>
      <w:r w:rsidRPr="00851A13">
        <w:rPr>
          <w:rFonts w:ascii="Times New Roman" w:hAnsi="Times New Roman" w:cs="Times New Roman"/>
          <w:sz w:val="24"/>
        </w:rPr>
        <w:t>C. Chien, R. Tejero, Y. Huang, D. E. Zimmerman, C. B. Ríos, R. M. Krug and G. T. Montelione, Nat. Struct. Biol., 1997, 4, 891–895 </w:t>
      </w:r>
    </w:p>
    <w:p w14:paraId="1C1CFAC2" w14:textId="77777777" w:rsidR="00AF355C" w:rsidRPr="00851A13" w:rsidRDefault="00AF355C" w:rsidP="00851A13">
      <w:pPr>
        <w:pStyle w:val="ListParagraph"/>
        <w:numPr>
          <w:ilvl w:val="0"/>
          <w:numId w:val="7"/>
        </w:numPr>
        <w:spacing w:line="360" w:lineRule="auto"/>
        <w:jc w:val="both"/>
        <w:rPr>
          <w:rFonts w:ascii="Times New Roman" w:hAnsi="Times New Roman" w:cs="Times New Roman"/>
          <w:sz w:val="24"/>
        </w:rPr>
      </w:pPr>
      <w:r w:rsidRPr="00851A13">
        <w:rPr>
          <w:rFonts w:ascii="Times New Roman" w:hAnsi="Times New Roman" w:cs="Times New Roman"/>
          <w:sz w:val="24"/>
        </w:rPr>
        <w:t xml:space="preserve">C.-k. Chang, S. Jeyachandran, N.-J. Hu, C.-L. Liu, S.-Y. Lin, Y.-S. Wang, Y.-M. Chang and M.-H. Hou, Mol. </w:t>
      </w:r>
      <w:proofErr w:type="spellStart"/>
      <w:r w:rsidRPr="00851A13">
        <w:rPr>
          <w:rFonts w:ascii="Times New Roman" w:hAnsi="Times New Roman" w:cs="Times New Roman"/>
          <w:sz w:val="24"/>
        </w:rPr>
        <w:t>Biosyst</w:t>
      </w:r>
      <w:proofErr w:type="spellEnd"/>
      <w:r w:rsidRPr="00851A13">
        <w:rPr>
          <w:rFonts w:ascii="Times New Roman" w:hAnsi="Times New Roman" w:cs="Times New Roman"/>
          <w:sz w:val="24"/>
        </w:rPr>
        <w:t>., 2016, 12, 59–66 </w:t>
      </w:r>
    </w:p>
    <w:p w14:paraId="1ECCB421" w14:textId="77777777" w:rsidR="00AF355C" w:rsidRPr="00851A13" w:rsidRDefault="00AF355C" w:rsidP="00851A13">
      <w:pPr>
        <w:pStyle w:val="ListParagraph"/>
        <w:numPr>
          <w:ilvl w:val="0"/>
          <w:numId w:val="7"/>
        </w:numPr>
        <w:spacing w:line="360" w:lineRule="auto"/>
        <w:jc w:val="both"/>
        <w:rPr>
          <w:rFonts w:ascii="Times New Roman" w:hAnsi="Times New Roman" w:cs="Times New Roman"/>
          <w:sz w:val="24"/>
        </w:rPr>
      </w:pPr>
      <w:r w:rsidRPr="00851A13">
        <w:rPr>
          <w:rFonts w:ascii="Times New Roman" w:hAnsi="Times New Roman" w:cs="Times New Roman"/>
          <w:sz w:val="24"/>
        </w:rPr>
        <w:t xml:space="preserve">V. </w:t>
      </w:r>
      <w:proofErr w:type="spellStart"/>
      <w:r w:rsidRPr="00851A13">
        <w:rPr>
          <w:rFonts w:ascii="Times New Roman" w:hAnsi="Times New Roman" w:cs="Times New Roman"/>
          <w:sz w:val="24"/>
        </w:rPr>
        <w:t>Frecer</w:t>
      </w:r>
      <w:proofErr w:type="spellEnd"/>
      <w:r w:rsidRPr="00851A13">
        <w:rPr>
          <w:rFonts w:ascii="Times New Roman" w:hAnsi="Times New Roman" w:cs="Times New Roman"/>
          <w:sz w:val="24"/>
        </w:rPr>
        <w:t xml:space="preserve"> and S. </w:t>
      </w:r>
      <w:proofErr w:type="spellStart"/>
      <w:r w:rsidRPr="00851A13">
        <w:rPr>
          <w:rFonts w:ascii="Times New Roman" w:hAnsi="Times New Roman" w:cs="Times New Roman"/>
          <w:sz w:val="24"/>
        </w:rPr>
        <w:t>Miertus</w:t>
      </w:r>
      <w:proofErr w:type="spellEnd"/>
      <w:r w:rsidRPr="00851A13">
        <w:rPr>
          <w:rFonts w:ascii="Times New Roman" w:hAnsi="Times New Roman" w:cs="Times New Roman"/>
          <w:sz w:val="24"/>
        </w:rPr>
        <w:t>, RSC Adv., 2020, 10, 40244–40263 </w:t>
      </w:r>
    </w:p>
    <w:p w14:paraId="2E270CB0" w14:textId="77777777" w:rsidR="00AF355C" w:rsidRPr="00851A13" w:rsidRDefault="00AF355C" w:rsidP="00851A13">
      <w:pPr>
        <w:pStyle w:val="ListParagraph"/>
        <w:numPr>
          <w:ilvl w:val="0"/>
          <w:numId w:val="7"/>
        </w:numPr>
        <w:spacing w:line="360" w:lineRule="auto"/>
        <w:jc w:val="both"/>
        <w:rPr>
          <w:rFonts w:ascii="Times New Roman" w:hAnsi="Times New Roman" w:cs="Times New Roman"/>
          <w:sz w:val="24"/>
        </w:rPr>
      </w:pPr>
      <w:r w:rsidRPr="00851A13">
        <w:rPr>
          <w:rFonts w:ascii="Times New Roman" w:hAnsi="Times New Roman" w:cs="Times New Roman"/>
          <w:sz w:val="24"/>
        </w:rPr>
        <w:lastRenderedPageBreak/>
        <w:t>J. Xu, S. Shi, G. Liu, X. Xie, J. Li, A. A. Bolinger, H. Chen, W. Zhang, P.-Y. Shi and H. Liu, Eur. J. Med. Chem., 2023, 246, 114998 </w:t>
      </w:r>
    </w:p>
    <w:p w14:paraId="2B1E8658" w14:textId="77777777" w:rsidR="00AF355C" w:rsidRPr="00851A13" w:rsidRDefault="00AF355C" w:rsidP="00851A13">
      <w:pPr>
        <w:pStyle w:val="ListParagraph"/>
        <w:numPr>
          <w:ilvl w:val="0"/>
          <w:numId w:val="7"/>
        </w:numPr>
        <w:spacing w:line="360" w:lineRule="auto"/>
        <w:jc w:val="both"/>
        <w:rPr>
          <w:rFonts w:ascii="Times New Roman" w:hAnsi="Times New Roman" w:cs="Times New Roman"/>
          <w:sz w:val="24"/>
        </w:rPr>
      </w:pPr>
      <w:r w:rsidRPr="00851A13">
        <w:rPr>
          <w:rFonts w:ascii="Times New Roman" w:hAnsi="Times New Roman" w:cs="Times New Roman"/>
          <w:sz w:val="24"/>
        </w:rPr>
        <w:t xml:space="preserve">M. </w:t>
      </w:r>
      <w:proofErr w:type="spellStart"/>
      <w:r w:rsidRPr="00851A13">
        <w:rPr>
          <w:rFonts w:ascii="Times New Roman" w:hAnsi="Times New Roman" w:cs="Times New Roman"/>
          <w:sz w:val="24"/>
        </w:rPr>
        <w:t>Lagoja</w:t>
      </w:r>
      <w:proofErr w:type="spellEnd"/>
      <w:r w:rsidRPr="00851A13">
        <w:rPr>
          <w:rFonts w:ascii="Times New Roman" w:hAnsi="Times New Roman" w:cs="Times New Roman"/>
          <w:sz w:val="24"/>
        </w:rPr>
        <w:t xml:space="preserve"> and E. De Clercq, Med. Res. Rev., 2008, 28, 1–38 </w:t>
      </w:r>
    </w:p>
    <w:p w14:paraId="4D149F9B" w14:textId="77777777" w:rsidR="00AF355C" w:rsidRPr="00851A13" w:rsidRDefault="00AF355C" w:rsidP="00851A13">
      <w:pPr>
        <w:pStyle w:val="ListParagraph"/>
        <w:numPr>
          <w:ilvl w:val="0"/>
          <w:numId w:val="7"/>
        </w:numPr>
        <w:spacing w:line="360" w:lineRule="auto"/>
        <w:jc w:val="both"/>
        <w:rPr>
          <w:rFonts w:ascii="Times New Roman" w:hAnsi="Times New Roman" w:cs="Times New Roman"/>
          <w:sz w:val="24"/>
        </w:rPr>
      </w:pPr>
      <w:r w:rsidRPr="00851A13">
        <w:rPr>
          <w:rFonts w:ascii="Times New Roman" w:hAnsi="Times New Roman" w:cs="Times New Roman"/>
          <w:sz w:val="24"/>
        </w:rPr>
        <w:t xml:space="preserve">W. Influenza, T. Bautista, T. </w:t>
      </w:r>
      <w:proofErr w:type="spellStart"/>
      <w:r w:rsidRPr="00851A13">
        <w:rPr>
          <w:rFonts w:ascii="Times New Roman" w:hAnsi="Times New Roman" w:cs="Times New Roman"/>
          <w:sz w:val="24"/>
        </w:rPr>
        <w:t>Chotpitayasunondh</w:t>
      </w:r>
      <w:proofErr w:type="spellEnd"/>
      <w:r w:rsidRPr="00851A13">
        <w:rPr>
          <w:rFonts w:ascii="Times New Roman" w:hAnsi="Times New Roman" w:cs="Times New Roman"/>
          <w:sz w:val="24"/>
        </w:rPr>
        <w:t>, S. Gao and M. Harper, N. Engl. J. Med., 2010, 362, 1708–1719 </w:t>
      </w:r>
    </w:p>
    <w:p w14:paraId="2B3BDBA5" w14:textId="77777777" w:rsidR="00AF355C" w:rsidRPr="00851A13" w:rsidRDefault="00AF355C" w:rsidP="00851A13">
      <w:pPr>
        <w:pStyle w:val="ListParagraph"/>
        <w:numPr>
          <w:ilvl w:val="0"/>
          <w:numId w:val="7"/>
        </w:numPr>
        <w:spacing w:line="360" w:lineRule="auto"/>
        <w:jc w:val="both"/>
        <w:rPr>
          <w:rFonts w:ascii="Times New Roman" w:hAnsi="Times New Roman" w:cs="Times New Roman"/>
          <w:sz w:val="24"/>
        </w:rPr>
      </w:pPr>
      <w:r w:rsidRPr="00851A13">
        <w:rPr>
          <w:rFonts w:ascii="Times New Roman" w:hAnsi="Times New Roman" w:cs="Times New Roman"/>
          <w:sz w:val="24"/>
        </w:rPr>
        <w:t>J.-Y. Min and R. M. Krug, Proc. Natl. Acad. Sci. U. S. A., 2006, 103, 7100–7105 </w:t>
      </w:r>
    </w:p>
    <w:p w14:paraId="326616B8" w14:textId="77777777" w:rsidR="00AF355C" w:rsidRPr="00851A13" w:rsidRDefault="00AF355C" w:rsidP="00851A13">
      <w:pPr>
        <w:pStyle w:val="ListParagraph"/>
        <w:numPr>
          <w:ilvl w:val="0"/>
          <w:numId w:val="7"/>
        </w:numPr>
        <w:spacing w:line="360" w:lineRule="auto"/>
        <w:jc w:val="both"/>
        <w:rPr>
          <w:rFonts w:ascii="Times New Roman" w:hAnsi="Times New Roman" w:cs="Times New Roman"/>
          <w:sz w:val="24"/>
        </w:rPr>
      </w:pPr>
      <w:r w:rsidRPr="00851A13">
        <w:rPr>
          <w:rFonts w:ascii="Times New Roman" w:hAnsi="Times New Roman" w:cs="Times New Roman"/>
          <w:sz w:val="24"/>
        </w:rPr>
        <w:t>C. Yin, J. A. Khan, G. Swapna, A. Ertekin, R. M. Krug, L. Tong and G. T. Montelione, J. Biol. Chem., 2007, 282, 20584–20592 </w:t>
      </w:r>
    </w:p>
    <w:p w14:paraId="11825927" w14:textId="77777777" w:rsidR="00AF355C" w:rsidRPr="00851A13" w:rsidRDefault="00AF355C" w:rsidP="00851A13">
      <w:pPr>
        <w:pStyle w:val="ListParagraph"/>
        <w:numPr>
          <w:ilvl w:val="0"/>
          <w:numId w:val="7"/>
        </w:numPr>
        <w:spacing w:line="360" w:lineRule="auto"/>
        <w:jc w:val="both"/>
        <w:rPr>
          <w:rFonts w:ascii="Times New Roman" w:hAnsi="Times New Roman" w:cs="Times New Roman"/>
          <w:sz w:val="24"/>
        </w:rPr>
      </w:pPr>
      <w:r w:rsidRPr="00851A13">
        <w:rPr>
          <w:rFonts w:ascii="Times New Roman" w:hAnsi="Times New Roman" w:cs="Times New Roman"/>
          <w:sz w:val="24"/>
        </w:rPr>
        <w:t>Y. B. Kim, Y. H. Kim, J. Y. Park and S. K. Kim, </w:t>
      </w:r>
      <w:proofErr w:type="spellStart"/>
      <w:r w:rsidRPr="00851A13">
        <w:rPr>
          <w:rFonts w:ascii="Times New Roman" w:hAnsi="Times New Roman" w:cs="Times New Roman"/>
          <w:sz w:val="24"/>
        </w:rPr>
        <w:t>Bioorg</w:t>
      </w:r>
      <w:proofErr w:type="spellEnd"/>
      <w:r w:rsidRPr="00851A13">
        <w:rPr>
          <w:rFonts w:ascii="Times New Roman" w:hAnsi="Times New Roman" w:cs="Times New Roman"/>
          <w:sz w:val="24"/>
        </w:rPr>
        <w:t>. Med. Chem. Lett., 2004, 14, 541–544 </w:t>
      </w:r>
    </w:p>
    <w:p w14:paraId="50A2EB82" w14:textId="77777777" w:rsidR="00AF355C" w:rsidRPr="00851A13" w:rsidRDefault="00AF355C" w:rsidP="00851A13">
      <w:pPr>
        <w:pStyle w:val="ListParagraph"/>
        <w:numPr>
          <w:ilvl w:val="0"/>
          <w:numId w:val="7"/>
        </w:numPr>
        <w:spacing w:line="360" w:lineRule="auto"/>
        <w:jc w:val="both"/>
        <w:rPr>
          <w:rFonts w:ascii="Times New Roman" w:hAnsi="Times New Roman" w:cs="Times New Roman"/>
          <w:sz w:val="24"/>
        </w:rPr>
      </w:pPr>
      <w:r w:rsidRPr="00851A13">
        <w:rPr>
          <w:rFonts w:ascii="Times New Roman" w:hAnsi="Times New Roman" w:cs="Times New Roman"/>
          <w:sz w:val="24"/>
        </w:rPr>
        <w:t xml:space="preserve">R. R. Ezz Eldin, M. A. Saleh, S. A. </w:t>
      </w:r>
      <w:proofErr w:type="spellStart"/>
      <w:r w:rsidRPr="00851A13">
        <w:rPr>
          <w:rFonts w:ascii="Times New Roman" w:hAnsi="Times New Roman" w:cs="Times New Roman"/>
          <w:sz w:val="24"/>
        </w:rPr>
        <w:t>Alwarsh</w:t>
      </w:r>
      <w:proofErr w:type="spellEnd"/>
      <w:r w:rsidRPr="00851A13">
        <w:rPr>
          <w:rFonts w:ascii="Times New Roman" w:hAnsi="Times New Roman" w:cs="Times New Roman"/>
          <w:sz w:val="24"/>
        </w:rPr>
        <w:t xml:space="preserve">, A. Rushdi, A. A. </w:t>
      </w:r>
      <w:proofErr w:type="spellStart"/>
      <w:r w:rsidRPr="00851A13">
        <w:rPr>
          <w:rFonts w:ascii="Times New Roman" w:hAnsi="Times New Roman" w:cs="Times New Roman"/>
          <w:sz w:val="24"/>
        </w:rPr>
        <w:t>Althoqapy</w:t>
      </w:r>
      <w:proofErr w:type="spellEnd"/>
      <w:r w:rsidRPr="00851A13">
        <w:rPr>
          <w:rFonts w:ascii="Times New Roman" w:hAnsi="Times New Roman" w:cs="Times New Roman"/>
          <w:sz w:val="24"/>
        </w:rPr>
        <w:t>, H. S. El Saeed and A. Abo Elmaaty, Pharmaceuticals, 2023, 16, 1247 </w:t>
      </w:r>
    </w:p>
    <w:p w14:paraId="1531B8DD" w14:textId="77777777" w:rsidR="00AF355C" w:rsidRPr="00851A13" w:rsidRDefault="00AF355C" w:rsidP="00851A13">
      <w:pPr>
        <w:pStyle w:val="ListParagraph"/>
        <w:numPr>
          <w:ilvl w:val="0"/>
          <w:numId w:val="7"/>
        </w:numPr>
        <w:spacing w:line="360" w:lineRule="auto"/>
        <w:jc w:val="both"/>
        <w:rPr>
          <w:rFonts w:ascii="Times New Roman" w:hAnsi="Times New Roman" w:cs="Times New Roman"/>
          <w:sz w:val="24"/>
        </w:rPr>
      </w:pPr>
      <w:r w:rsidRPr="00851A13">
        <w:rPr>
          <w:rFonts w:ascii="Times New Roman" w:hAnsi="Times New Roman" w:cs="Times New Roman"/>
          <w:sz w:val="24"/>
        </w:rPr>
        <w:t xml:space="preserve">Spasov, O. V. Fedorova, N. A. Rasputin, I. G. Ovchinnikova, R. I. </w:t>
      </w:r>
      <w:proofErr w:type="spellStart"/>
      <w:r w:rsidRPr="00851A13">
        <w:rPr>
          <w:rFonts w:ascii="Times New Roman" w:hAnsi="Times New Roman" w:cs="Times New Roman"/>
          <w:sz w:val="24"/>
        </w:rPr>
        <w:t>Ishmetova</w:t>
      </w:r>
      <w:proofErr w:type="spellEnd"/>
      <w:r w:rsidRPr="00851A13">
        <w:rPr>
          <w:rFonts w:ascii="Times New Roman" w:hAnsi="Times New Roman" w:cs="Times New Roman"/>
          <w:sz w:val="24"/>
        </w:rPr>
        <w:t xml:space="preserve">, N. K. Ignatenko, E. B. Gorbunov, G. A. o. Sadykhov, A. F. </w:t>
      </w:r>
      <w:proofErr w:type="spellStart"/>
      <w:r w:rsidRPr="00851A13">
        <w:rPr>
          <w:rFonts w:ascii="Times New Roman" w:hAnsi="Times New Roman" w:cs="Times New Roman"/>
          <w:sz w:val="24"/>
        </w:rPr>
        <w:t>Kucheryavenko</w:t>
      </w:r>
      <w:proofErr w:type="spellEnd"/>
      <w:r w:rsidRPr="00851A13">
        <w:rPr>
          <w:rFonts w:ascii="Times New Roman" w:hAnsi="Times New Roman" w:cs="Times New Roman"/>
          <w:sz w:val="24"/>
        </w:rPr>
        <w:t xml:space="preserve"> and K. A. </w:t>
      </w:r>
      <w:proofErr w:type="spellStart"/>
      <w:r w:rsidRPr="00851A13">
        <w:rPr>
          <w:rFonts w:ascii="Times New Roman" w:hAnsi="Times New Roman" w:cs="Times New Roman"/>
          <w:sz w:val="24"/>
        </w:rPr>
        <w:t>Gaidukova</w:t>
      </w:r>
      <w:proofErr w:type="spellEnd"/>
      <w:r w:rsidRPr="00851A13">
        <w:rPr>
          <w:rFonts w:ascii="Times New Roman" w:hAnsi="Times New Roman" w:cs="Times New Roman"/>
          <w:sz w:val="24"/>
        </w:rPr>
        <w:t>, Int. J. Mol. Sci., 2023, 24, 15581 </w:t>
      </w:r>
    </w:p>
    <w:p w14:paraId="2F8DB992" w14:textId="77777777" w:rsidR="00AF355C" w:rsidRPr="00851A13" w:rsidRDefault="00AF355C" w:rsidP="00851A13">
      <w:pPr>
        <w:pStyle w:val="ListParagraph"/>
        <w:numPr>
          <w:ilvl w:val="0"/>
          <w:numId w:val="7"/>
        </w:numPr>
        <w:spacing w:line="360" w:lineRule="auto"/>
        <w:jc w:val="both"/>
        <w:rPr>
          <w:rFonts w:ascii="Times New Roman" w:hAnsi="Times New Roman" w:cs="Times New Roman"/>
          <w:sz w:val="24"/>
        </w:rPr>
      </w:pPr>
      <w:proofErr w:type="spellStart"/>
      <w:r w:rsidRPr="00851A13">
        <w:rPr>
          <w:rFonts w:ascii="Times New Roman" w:hAnsi="Times New Roman" w:cs="Times New Roman"/>
          <w:sz w:val="24"/>
        </w:rPr>
        <w:t>Guedat</w:t>
      </w:r>
      <w:proofErr w:type="spellEnd"/>
      <w:r w:rsidRPr="00851A13">
        <w:rPr>
          <w:rFonts w:ascii="Times New Roman" w:hAnsi="Times New Roman" w:cs="Times New Roman"/>
          <w:sz w:val="24"/>
        </w:rPr>
        <w:t>, et al., US Pat., US2009/0215786A1, Publication Date: August 27, 2009 </w:t>
      </w:r>
    </w:p>
    <w:p w14:paraId="6B14F439" w14:textId="77777777" w:rsidR="00AF355C" w:rsidRPr="00851A13" w:rsidRDefault="00AF355C" w:rsidP="00851A13">
      <w:pPr>
        <w:pStyle w:val="ListParagraph"/>
        <w:numPr>
          <w:ilvl w:val="0"/>
          <w:numId w:val="7"/>
        </w:numPr>
        <w:spacing w:line="360" w:lineRule="auto"/>
        <w:jc w:val="both"/>
        <w:rPr>
          <w:rFonts w:ascii="Times New Roman" w:hAnsi="Times New Roman" w:cs="Times New Roman"/>
          <w:sz w:val="24"/>
        </w:rPr>
      </w:pPr>
      <w:r w:rsidRPr="00851A13">
        <w:rPr>
          <w:rFonts w:ascii="Times New Roman" w:hAnsi="Times New Roman" w:cs="Times New Roman"/>
          <w:sz w:val="24"/>
        </w:rPr>
        <w:t>D. E. Cohen, HCV: J. Discovery Cure, 2019, II, 347–367 </w:t>
      </w:r>
    </w:p>
    <w:p w14:paraId="1DEA14E9" w14:textId="77777777" w:rsidR="00AF355C" w:rsidRPr="00851A13" w:rsidRDefault="00AF355C" w:rsidP="00851A13">
      <w:pPr>
        <w:pStyle w:val="ListParagraph"/>
        <w:numPr>
          <w:ilvl w:val="0"/>
          <w:numId w:val="7"/>
        </w:numPr>
        <w:spacing w:line="360" w:lineRule="auto"/>
        <w:jc w:val="both"/>
        <w:rPr>
          <w:rFonts w:ascii="Times New Roman" w:hAnsi="Times New Roman" w:cs="Times New Roman"/>
          <w:sz w:val="24"/>
        </w:rPr>
      </w:pPr>
      <w:r w:rsidRPr="00851A13">
        <w:rPr>
          <w:rFonts w:ascii="Times New Roman" w:hAnsi="Times New Roman" w:cs="Times New Roman"/>
          <w:sz w:val="24"/>
        </w:rPr>
        <w:t xml:space="preserve">R. </w:t>
      </w:r>
      <w:proofErr w:type="spellStart"/>
      <w:r w:rsidRPr="00851A13">
        <w:rPr>
          <w:rFonts w:ascii="Times New Roman" w:hAnsi="Times New Roman" w:cs="Times New Roman"/>
          <w:sz w:val="24"/>
        </w:rPr>
        <w:t>Sarohan</w:t>
      </w:r>
      <w:proofErr w:type="spellEnd"/>
      <w:r w:rsidRPr="00851A13">
        <w:rPr>
          <w:rFonts w:ascii="Times New Roman" w:hAnsi="Times New Roman" w:cs="Times New Roman"/>
          <w:sz w:val="24"/>
        </w:rPr>
        <w:t xml:space="preserve">, Med. </w:t>
      </w:r>
      <w:proofErr w:type="spellStart"/>
      <w:r w:rsidRPr="00851A13">
        <w:rPr>
          <w:rFonts w:ascii="Times New Roman" w:hAnsi="Times New Roman" w:cs="Times New Roman"/>
          <w:sz w:val="24"/>
        </w:rPr>
        <w:t>Hypothes</w:t>
      </w:r>
      <w:proofErr w:type="spellEnd"/>
      <w:r w:rsidRPr="00851A13">
        <w:rPr>
          <w:rFonts w:ascii="Times New Roman" w:hAnsi="Times New Roman" w:cs="Times New Roman"/>
          <w:sz w:val="24"/>
        </w:rPr>
        <w:t>., 2020, 144, 110250 </w:t>
      </w:r>
    </w:p>
    <w:p w14:paraId="3830FF31" w14:textId="77777777" w:rsidR="00AF355C" w:rsidRPr="00851A13" w:rsidRDefault="00AF355C" w:rsidP="00851A13">
      <w:pPr>
        <w:pStyle w:val="ListParagraph"/>
        <w:numPr>
          <w:ilvl w:val="0"/>
          <w:numId w:val="7"/>
        </w:numPr>
        <w:spacing w:line="360" w:lineRule="auto"/>
        <w:jc w:val="both"/>
        <w:rPr>
          <w:rFonts w:ascii="Times New Roman" w:hAnsi="Times New Roman" w:cs="Times New Roman"/>
          <w:sz w:val="24"/>
        </w:rPr>
      </w:pPr>
      <w:r w:rsidRPr="00851A13">
        <w:rPr>
          <w:rFonts w:ascii="Times New Roman" w:hAnsi="Times New Roman" w:cs="Times New Roman"/>
          <w:sz w:val="24"/>
        </w:rPr>
        <w:t>El-</w:t>
      </w:r>
      <w:proofErr w:type="spellStart"/>
      <w:r w:rsidRPr="00851A13">
        <w:rPr>
          <w:rFonts w:ascii="Times New Roman" w:hAnsi="Times New Roman" w:cs="Times New Roman"/>
          <w:sz w:val="24"/>
        </w:rPr>
        <w:t>Hoshoudy</w:t>
      </w:r>
      <w:proofErr w:type="spellEnd"/>
      <w:r w:rsidRPr="00851A13">
        <w:rPr>
          <w:rFonts w:ascii="Times New Roman" w:hAnsi="Times New Roman" w:cs="Times New Roman"/>
          <w:sz w:val="24"/>
        </w:rPr>
        <w:t>, J. Mol. Liquids, 2020, 318, 113968 </w:t>
      </w:r>
    </w:p>
    <w:p w14:paraId="4ABADEC1" w14:textId="77777777" w:rsidR="00AF355C" w:rsidRPr="00851A13" w:rsidRDefault="00AF355C" w:rsidP="00851A13">
      <w:pPr>
        <w:pStyle w:val="ListParagraph"/>
        <w:numPr>
          <w:ilvl w:val="0"/>
          <w:numId w:val="7"/>
        </w:numPr>
        <w:spacing w:line="360" w:lineRule="auto"/>
        <w:jc w:val="both"/>
        <w:rPr>
          <w:rFonts w:ascii="Times New Roman" w:hAnsi="Times New Roman" w:cs="Times New Roman"/>
          <w:sz w:val="24"/>
        </w:rPr>
      </w:pPr>
      <w:r w:rsidRPr="00851A13">
        <w:rPr>
          <w:rFonts w:ascii="Times New Roman" w:hAnsi="Times New Roman" w:cs="Times New Roman"/>
          <w:sz w:val="24"/>
        </w:rPr>
        <w:t xml:space="preserve">M. </w:t>
      </w:r>
      <w:proofErr w:type="spellStart"/>
      <w:r w:rsidRPr="00851A13">
        <w:rPr>
          <w:rFonts w:ascii="Times New Roman" w:hAnsi="Times New Roman" w:cs="Times New Roman"/>
          <w:sz w:val="24"/>
        </w:rPr>
        <w:t>Missioui</w:t>
      </w:r>
      <w:proofErr w:type="spellEnd"/>
      <w:r w:rsidRPr="00851A13">
        <w:rPr>
          <w:rFonts w:ascii="Times New Roman" w:hAnsi="Times New Roman" w:cs="Times New Roman"/>
          <w:sz w:val="24"/>
        </w:rPr>
        <w:t xml:space="preserve">, M. A. Said, G. Demirtaş, J. T. Mague and Y. Ramli, J. Mol. Struct., 2022, 1247, </w:t>
      </w:r>
      <w:proofErr w:type="gramStart"/>
      <w:r w:rsidRPr="00851A13">
        <w:rPr>
          <w:rFonts w:ascii="Times New Roman" w:hAnsi="Times New Roman" w:cs="Times New Roman"/>
          <w:sz w:val="24"/>
        </w:rPr>
        <w:t>131420 .</w:t>
      </w:r>
      <w:proofErr w:type="gramEnd"/>
    </w:p>
    <w:p w14:paraId="7E0077CA" w14:textId="77777777" w:rsidR="00AF355C" w:rsidRPr="00851A13" w:rsidRDefault="00AF355C" w:rsidP="00851A13">
      <w:pPr>
        <w:pStyle w:val="ListParagraph"/>
        <w:numPr>
          <w:ilvl w:val="0"/>
          <w:numId w:val="7"/>
        </w:numPr>
        <w:spacing w:line="360" w:lineRule="auto"/>
        <w:jc w:val="both"/>
        <w:rPr>
          <w:rFonts w:ascii="Times New Roman" w:hAnsi="Times New Roman" w:cs="Times New Roman"/>
          <w:sz w:val="24"/>
        </w:rPr>
      </w:pPr>
      <w:r w:rsidRPr="00851A13">
        <w:rPr>
          <w:rFonts w:ascii="Times New Roman" w:hAnsi="Times New Roman" w:cs="Times New Roman"/>
          <w:sz w:val="24"/>
        </w:rPr>
        <w:t xml:space="preserve">M. </w:t>
      </w:r>
      <w:proofErr w:type="spellStart"/>
      <w:r w:rsidRPr="00851A13">
        <w:rPr>
          <w:rFonts w:ascii="Times New Roman" w:hAnsi="Times New Roman" w:cs="Times New Roman"/>
          <w:sz w:val="24"/>
        </w:rPr>
        <w:t>Missioui</w:t>
      </w:r>
      <w:proofErr w:type="spellEnd"/>
      <w:r w:rsidRPr="00851A13">
        <w:rPr>
          <w:rFonts w:ascii="Times New Roman" w:hAnsi="Times New Roman" w:cs="Times New Roman"/>
          <w:sz w:val="24"/>
        </w:rPr>
        <w:t>, M. A. Said, G. Demirtaş, J. T. Mague, A. Al-Sulami, N. S. Al-Kaff and Y. Ramli, Arab. J. Chem., 2022, 15, 103595 </w:t>
      </w:r>
    </w:p>
    <w:p w14:paraId="73006CE0" w14:textId="77777777" w:rsidR="00AF355C" w:rsidRPr="00851A13" w:rsidRDefault="00AF355C" w:rsidP="00851A13">
      <w:pPr>
        <w:pStyle w:val="ListParagraph"/>
        <w:numPr>
          <w:ilvl w:val="0"/>
          <w:numId w:val="7"/>
        </w:numPr>
        <w:spacing w:line="360" w:lineRule="auto"/>
        <w:jc w:val="both"/>
        <w:rPr>
          <w:rFonts w:ascii="Times New Roman" w:hAnsi="Times New Roman" w:cs="Times New Roman"/>
          <w:sz w:val="24"/>
        </w:rPr>
      </w:pPr>
      <w:r w:rsidRPr="00851A13">
        <w:rPr>
          <w:rFonts w:ascii="Times New Roman" w:hAnsi="Times New Roman" w:cs="Times New Roman"/>
          <w:sz w:val="24"/>
        </w:rPr>
        <w:t xml:space="preserve">R. E. Mahgoub, F. E. Mohamed, L. </w:t>
      </w:r>
      <w:proofErr w:type="spellStart"/>
      <w:r w:rsidRPr="00851A13">
        <w:rPr>
          <w:rFonts w:ascii="Times New Roman" w:hAnsi="Times New Roman" w:cs="Times New Roman"/>
          <w:sz w:val="24"/>
        </w:rPr>
        <w:t>Alzyoud</w:t>
      </w:r>
      <w:proofErr w:type="spellEnd"/>
      <w:r w:rsidRPr="00851A13">
        <w:rPr>
          <w:rFonts w:ascii="Times New Roman" w:hAnsi="Times New Roman" w:cs="Times New Roman"/>
          <w:sz w:val="24"/>
        </w:rPr>
        <w:t xml:space="preserve">, B. R. Ali, J. Ferreira, W. M. Rabeh, S. S. </w:t>
      </w:r>
      <w:proofErr w:type="spellStart"/>
      <w:r w:rsidRPr="00851A13">
        <w:rPr>
          <w:rFonts w:ascii="Times New Roman" w:hAnsi="Times New Roman" w:cs="Times New Roman"/>
          <w:sz w:val="24"/>
        </w:rPr>
        <w:t>AlNeyadi</w:t>
      </w:r>
      <w:proofErr w:type="spellEnd"/>
      <w:r w:rsidRPr="00851A13">
        <w:rPr>
          <w:rFonts w:ascii="Times New Roman" w:hAnsi="Times New Roman" w:cs="Times New Roman"/>
          <w:sz w:val="24"/>
        </w:rPr>
        <w:t xml:space="preserve">, N. </w:t>
      </w:r>
      <w:proofErr w:type="spellStart"/>
      <w:r w:rsidRPr="00851A13">
        <w:rPr>
          <w:rFonts w:ascii="Times New Roman" w:hAnsi="Times New Roman" w:cs="Times New Roman"/>
          <w:sz w:val="24"/>
        </w:rPr>
        <w:t>Atatreh</w:t>
      </w:r>
      <w:proofErr w:type="spellEnd"/>
      <w:r w:rsidRPr="00851A13">
        <w:rPr>
          <w:rFonts w:ascii="Times New Roman" w:hAnsi="Times New Roman" w:cs="Times New Roman"/>
          <w:sz w:val="24"/>
        </w:rPr>
        <w:t xml:space="preserve"> and M. A. Ghattas, Molecules, 2022, 27, 6710 </w:t>
      </w:r>
    </w:p>
    <w:p w14:paraId="725DCE2D" w14:textId="77777777" w:rsidR="00AF355C" w:rsidRPr="00851A13" w:rsidRDefault="00AF355C" w:rsidP="00851A13">
      <w:pPr>
        <w:pStyle w:val="ListParagraph"/>
        <w:numPr>
          <w:ilvl w:val="0"/>
          <w:numId w:val="7"/>
        </w:numPr>
        <w:spacing w:line="360" w:lineRule="auto"/>
        <w:jc w:val="both"/>
        <w:rPr>
          <w:rFonts w:ascii="Times New Roman" w:hAnsi="Times New Roman" w:cs="Times New Roman"/>
          <w:sz w:val="24"/>
        </w:rPr>
      </w:pPr>
      <w:r w:rsidRPr="00851A13">
        <w:rPr>
          <w:rFonts w:ascii="Times New Roman" w:hAnsi="Times New Roman" w:cs="Times New Roman"/>
          <w:sz w:val="24"/>
        </w:rPr>
        <w:t>D. M. Teli, B. Patel and M. T. Chhabria, Struct. Chem., 2022, 33, 2155–2168 </w:t>
      </w:r>
    </w:p>
    <w:p w14:paraId="13BB777B" w14:textId="77777777" w:rsidR="00AF355C" w:rsidRPr="00851A13" w:rsidRDefault="00AF355C" w:rsidP="00851A13">
      <w:pPr>
        <w:pStyle w:val="ListParagraph"/>
        <w:numPr>
          <w:ilvl w:val="0"/>
          <w:numId w:val="7"/>
        </w:numPr>
        <w:spacing w:line="360" w:lineRule="auto"/>
        <w:jc w:val="both"/>
        <w:rPr>
          <w:rFonts w:ascii="Times New Roman" w:hAnsi="Times New Roman" w:cs="Times New Roman"/>
          <w:sz w:val="24"/>
        </w:rPr>
      </w:pPr>
      <w:r w:rsidRPr="00851A13">
        <w:rPr>
          <w:rFonts w:ascii="Times New Roman" w:hAnsi="Times New Roman" w:cs="Times New Roman"/>
          <w:sz w:val="24"/>
        </w:rPr>
        <w:t xml:space="preserve">M. Ghufran, M. Ullah, H. A. Khan, S. Ghufran, M. Ayaz, M. Siddiq, S. Q. Abbas, S. S. u. Hassan and S. </w:t>
      </w:r>
      <w:proofErr w:type="spellStart"/>
      <w:r w:rsidRPr="00851A13">
        <w:rPr>
          <w:rFonts w:ascii="Times New Roman" w:hAnsi="Times New Roman" w:cs="Times New Roman"/>
          <w:sz w:val="24"/>
        </w:rPr>
        <w:t>Bungau</w:t>
      </w:r>
      <w:proofErr w:type="spellEnd"/>
      <w:r w:rsidRPr="00851A13">
        <w:rPr>
          <w:rFonts w:ascii="Times New Roman" w:hAnsi="Times New Roman" w:cs="Times New Roman"/>
          <w:sz w:val="24"/>
        </w:rPr>
        <w:t>, Bioengineering, 2023, 10, 100 </w:t>
      </w:r>
    </w:p>
    <w:p w14:paraId="19E36927" w14:textId="77777777" w:rsidR="00AF355C" w:rsidRPr="00851A13" w:rsidRDefault="00AF355C" w:rsidP="00851A13">
      <w:pPr>
        <w:pStyle w:val="ListParagraph"/>
        <w:numPr>
          <w:ilvl w:val="0"/>
          <w:numId w:val="7"/>
        </w:numPr>
        <w:spacing w:line="360" w:lineRule="auto"/>
        <w:jc w:val="both"/>
        <w:rPr>
          <w:rFonts w:ascii="Times New Roman" w:hAnsi="Times New Roman" w:cs="Times New Roman"/>
          <w:sz w:val="24"/>
        </w:rPr>
      </w:pPr>
      <w:r w:rsidRPr="00851A13">
        <w:rPr>
          <w:rFonts w:ascii="Times New Roman" w:hAnsi="Times New Roman" w:cs="Times New Roman"/>
          <w:sz w:val="24"/>
        </w:rPr>
        <w:t>K. Tian, X. Yu, T. Zhao, Y. Feng, Z. Cao, C. Wang, Y. Hu, X. Chen, D. Hu and X. Tian, </w:t>
      </w:r>
      <w:proofErr w:type="spellStart"/>
      <w:r w:rsidRPr="00851A13">
        <w:rPr>
          <w:rFonts w:ascii="Times New Roman" w:hAnsi="Times New Roman" w:cs="Times New Roman"/>
          <w:sz w:val="24"/>
        </w:rPr>
        <w:t>PLoS</w:t>
      </w:r>
      <w:proofErr w:type="spellEnd"/>
      <w:r w:rsidRPr="00851A13">
        <w:rPr>
          <w:rFonts w:ascii="Times New Roman" w:hAnsi="Times New Roman" w:cs="Times New Roman"/>
          <w:sz w:val="24"/>
        </w:rPr>
        <w:t xml:space="preserve"> ONE, 2007, 2, e526 </w:t>
      </w:r>
    </w:p>
    <w:p w14:paraId="4445AAE0" w14:textId="77777777" w:rsidR="00AF355C" w:rsidRPr="00851A13" w:rsidRDefault="00AF355C" w:rsidP="00851A13">
      <w:pPr>
        <w:pStyle w:val="ListParagraph"/>
        <w:numPr>
          <w:ilvl w:val="0"/>
          <w:numId w:val="7"/>
        </w:numPr>
        <w:spacing w:line="360" w:lineRule="auto"/>
        <w:jc w:val="both"/>
        <w:rPr>
          <w:rFonts w:ascii="Times New Roman" w:hAnsi="Times New Roman" w:cs="Times New Roman"/>
          <w:sz w:val="24"/>
        </w:rPr>
      </w:pPr>
      <w:r w:rsidRPr="00851A13">
        <w:rPr>
          <w:rFonts w:ascii="Times New Roman" w:hAnsi="Times New Roman" w:cs="Times New Roman"/>
          <w:sz w:val="24"/>
        </w:rPr>
        <w:t>R. A. Pascal Jr and D. M. Ho, J. Am. Chem. Soc., 1993, 115, 8507–8508 </w:t>
      </w:r>
    </w:p>
    <w:p w14:paraId="3FB92592" w14:textId="77777777" w:rsidR="00AF355C" w:rsidRPr="00851A13" w:rsidRDefault="00AF355C" w:rsidP="00851A13">
      <w:pPr>
        <w:pStyle w:val="ListParagraph"/>
        <w:numPr>
          <w:ilvl w:val="0"/>
          <w:numId w:val="7"/>
        </w:numPr>
        <w:spacing w:line="360" w:lineRule="auto"/>
        <w:jc w:val="both"/>
        <w:rPr>
          <w:rFonts w:ascii="Times New Roman" w:hAnsi="Times New Roman" w:cs="Times New Roman"/>
          <w:sz w:val="24"/>
        </w:rPr>
      </w:pPr>
      <w:r w:rsidRPr="00851A13">
        <w:rPr>
          <w:rFonts w:ascii="Times New Roman" w:hAnsi="Times New Roman" w:cs="Times New Roman"/>
          <w:sz w:val="24"/>
        </w:rPr>
        <w:lastRenderedPageBreak/>
        <w:t xml:space="preserve">Carta, I. Briguglio, S. </w:t>
      </w:r>
      <w:proofErr w:type="spellStart"/>
      <w:r w:rsidRPr="00851A13">
        <w:rPr>
          <w:rFonts w:ascii="Times New Roman" w:hAnsi="Times New Roman" w:cs="Times New Roman"/>
          <w:sz w:val="24"/>
        </w:rPr>
        <w:t>Piras</w:t>
      </w:r>
      <w:proofErr w:type="spellEnd"/>
      <w:r w:rsidRPr="00851A13">
        <w:rPr>
          <w:rFonts w:ascii="Times New Roman" w:hAnsi="Times New Roman" w:cs="Times New Roman"/>
          <w:sz w:val="24"/>
        </w:rPr>
        <w:t xml:space="preserve">, P. Corona, G. </w:t>
      </w:r>
      <w:proofErr w:type="spellStart"/>
      <w:r w:rsidRPr="00851A13">
        <w:rPr>
          <w:rFonts w:ascii="Times New Roman" w:hAnsi="Times New Roman" w:cs="Times New Roman"/>
          <w:sz w:val="24"/>
        </w:rPr>
        <w:t>Boatto</w:t>
      </w:r>
      <w:proofErr w:type="spellEnd"/>
      <w:r w:rsidRPr="00851A13">
        <w:rPr>
          <w:rFonts w:ascii="Times New Roman" w:hAnsi="Times New Roman" w:cs="Times New Roman"/>
          <w:sz w:val="24"/>
        </w:rPr>
        <w:t xml:space="preserve">, M. Nieddu, P. </w:t>
      </w:r>
      <w:proofErr w:type="spellStart"/>
      <w:r w:rsidRPr="00851A13">
        <w:rPr>
          <w:rFonts w:ascii="Times New Roman" w:hAnsi="Times New Roman" w:cs="Times New Roman"/>
          <w:sz w:val="24"/>
        </w:rPr>
        <w:t>Giunchedi</w:t>
      </w:r>
      <w:proofErr w:type="spellEnd"/>
      <w:r w:rsidRPr="00851A13">
        <w:rPr>
          <w:rFonts w:ascii="Times New Roman" w:hAnsi="Times New Roman" w:cs="Times New Roman"/>
          <w:sz w:val="24"/>
        </w:rPr>
        <w:t xml:space="preserve">, M. E. Marongiu, G. Giliberti and F. </w:t>
      </w:r>
      <w:proofErr w:type="spellStart"/>
      <w:r w:rsidRPr="00851A13">
        <w:rPr>
          <w:rFonts w:ascii="Times New Roman" w:hAnsi="Times New Roman" w:cs="Times New Roman"/>
          <w:sz w:val="24"/>
        </w:rPr>
        <w:t>Iuliano</w:t>
      </w:r>
      <w:proofErr w:type="spellEnd"/>
      <w:r w:rsidRPr="00851A13">
        <w:rPr>
          <w:rFonts w:ascii="Times New Roman" w:hAnsi="Times New Roman" w:cs="Times New Roman"/>
          <w:sz w:val="24"/>
        </w:rPr>
        <w:t>, </w:t>
      </w:r>
      <w:proofErr w:type="spellStart"/>
      <w:r w:rsidRPr="00851A13">
        <w:rPr>
          <w:rFonts w:ascii="Times New Roman" w:hAnsi="Times New Roman" w:cs="Times New Roman"/>
          <w:sz w:val="24"/>
        </w:rPr>
        <w:t>Bioorg</w:t>
      </w:r>
      <w:proofErr w:type="spellEnd"/>
      <w:r w:rsidRPr="00851A13">
        <w:rPr>
          <w:rFonts w:ascii="Times New Roman" w:hAnsi="Times New Roman" w:cs="Times New Roman"/>
          <w:sz w:val="24"/>
        </w:rPr>
        <w:t>. Med. Chem., 2011, 19, 7070–</w:t>
      </w:r>
      <w:proofErr w:type="gramStart"/>
      <w:r w:rsidRPr="00851A13">
        <w:rPr>
          <w:rFonts w:ascii="Times New Roman" w:hAnsi="Times New Roman" w:cs="Times New Roman"/>
          <w:sz w:val="24"/>
        </w:rPr>
        <w:t>7084 .</w:t>
      </w:r>
      <w:proofErr w:type="gramEnd"/>
    </w:p>
    <w:p w14:paraId="3CE335D8" w14:textId="77777777" w:rsidR="00AF355C" w:rsidRPr="00851A13" w:rsidRDefault="00AF355C" w:rsidP="00851A13">
      <w:pPr>
        <w:pStyle w:val="ListParagraph"/>
        <w:numPr>
          <w:ilvl w:val="0"/>
          <w:numId w:val="7"/>
        </w:numPr>
        <w:spacing w:line="360" w:lineRule="auto"/>
        <w:jc w:val="both"/>
        <w:rPr>
          <w:rFonts w:ascii="Times New Roman" w:hAnsi="Times New Roman" w:cs="Times New Roman"/>
          <w:sz w:val="24"/>
        </w:rPr>
      </w:pPr>
      <w:r w:rsidRPr="00851A13">
        <w:rPr>
          <w:rFonts w:ascii="Times New Roman" w:hAnsi="Times New Roman" w:cs="Times New Roman"/>
          <w:sz w:val="24"/>
        </w:rPr>
        <w:t xml:space="preserve">M. Akhavan, Z. Esam, A. </w:t>
      </w:r>
      <w:proofErr w:type="spellStart"/>
      <w:r w:rsidRPr="00851A13">
        <w:rPr>
          <w:rFonts w:ascii="Times New Roman" w:hAnsi="Times New Roman" w:cs="Times New Roman"/>
          <w:sz w:val="24"/>
        </w:rPr>
        <w:t>Mirshafa</w:t>
      </w:r>
      <w:proofErr w:type="spellEnd"/>
      <w:r w:rsidRPr="00851A13">
        <w:rPr>
          <w:rFonts w:ascii="Times New Roman" w:hAnsi="Times New Roman" w:cs="Times New Roman"/>
          <w:sz w:val="24"/>
        </w:rPr>
        <w:t xml:space="preserve">, M. Lotfi, S. Pourmand, F. </w:t>
      </w:r>
      <w:proofErr w:type="spellStart"/>
      <w:r w:rsidRPr="00851A13">
        <w:rPr>
          <w:rFonts w:ascii="Times New Roman" w:hAnsi="Times New Roman" w:cs="Times New Roman"/>
          <w:sz w:val="24"/>
        </w:rPr>
        <w:t>Ashori</w:t>
      </w:r>
      <w:proofErr w:type="spellEnd"/>
      <w:r w:rsidRPr="00851A13">
        <w:rPr>
          <w:rFonts w:ascii="Times New Roman" w:hAnsi="Times New Roman" w:cs="Times New Roman"/>
          <w:sz w:val="24"/>
        </w:rPr>
        <w:t xml:space="preserve">, M. Rabani, G. </w:t>
      </w:r>
      <w:proofErr w:type="spellStart"/>
      <w:r w:rsidRPr="00851A13">
        <w:rPr>
          <w:rFonts w:ascii="Times New Roman" w:hAnsi="Times New Roman" w:cs="Times New Roman"/>
          <w:sz w:val="24"/>
        </w:rPr>
        <w:t>Ekbatani</w:t>
      </w:r>
      <w:proofErr w:type="spellEnd"/>
      <w:r w:rsidRPr="00851A13">
        <w:rPr>
          <w:rFonts w:ascii="Times New Roman" w:hAnsi="Times New Roman" w:cs="Times New Roman"/>
          <w:sz w:val="24"/>
        </w:rPr>
        <w:t xml:space="preserve">, S. </w:t>
      </w:r>
      <w:proofErr w:type="spellStart"/>
      <w:r w:rsidRPr="00851A13">
        <w:rPr>
          <w:rFonts w:ascii="Times New Roman" w:hAnsi="Times New Roman" w:cs="Times New Roman"/>
          <w:sz w:val="24"/>
        </w:rPr>
        <w:t>Tourani</w:t>
      </w:r>
      <w:proofErr w:type="spellEnd"/>
      <w:r w:rsidRPr="00851A13">
        <w:rPr>
          <w:rFonts w:ascii="Times New Roman" w:hAnsi="Times New Roman" w:cs="Times New Roman"/>
          <w:sz w:val="24"/>
        </w:rPr>
        <w:t xml:space="preserve"> and R. Beheshti, RSC Adv., 2024, 14, 22916–22938 </w:t>
      </w:r>
    </w:p>
    <w:p w14:paraId="73957735" w14:textId="77777777" w:rsidR="00AF355C" w:rsidRPr="00851A13" w:rsidRDefault="00AF355C" w:rsidP="00851A13">
      <w:pPr>
        <w:pStyle w:val="ListParagraph"/>
        <w:numPr>
          <w:ilvl w:val="0"/>
          <w:numId w:val="7"/>
        </w:numPr>
        <w:spacing w:line="360" w:lineRule="auto"/>
        <w:jc w:val="both"/>
        <w:rPr>
          <w:rFonts w:ascii="Times New Roman" w:hAnsi="Times New Roman" w:cs="Times New Roman"/>
          <w:sz w:val="24"/>
        </w:rPr>
      </w:pPr>
      <w:r w:rsidRPr="00851A13">
        <w:rPr>
          <w:rFonts w:ascii="Times New Roman" w:hAnsi="Times New Roman" w:cs="Times New Roman"/>
          <w:sz w:val="24"/>
        </w:rPr>
        <w:t>Z. Xie, X. Dai, L. </w:t>
      </w:r>
      <w:proofErr w:type="spellStart"/>
      <w:r w:rsidRPr="00851A13">
        <w:rPr>
          <w:rFonts w:ascii="Times New Roman" w:hAnsi="Times New Roman" w:cs="Times New Roman"/>
          <w:sz w:val="24"/>
        </w:rPr>
        <w:t>WangNovel</w:t>
      </w:r>
      <w:proofErr w:type="spellEnd"/>
      <w:r w:rsidRPr="00851A13">
        <w:rPr>
          <w:rFonts w:ascii="Times New Roman" w:hAnsi="Times New Roman" w:cs="Times New Roman"/>
          <w:sz w:val="24"/>
        </w:rPr>
        <w:t xml:space="preserve"> quinoxaline derivatives: design, synthesis, bioactive evaluation, SARs, and preliminary antibacterial </w:t>
      </w:r>
      <w:proofErr w:type="spellStart"/>
      <w:r w:rsidRPr="00851A13">
        <w:rPr>
          <w:rFonts w:ascii="Times New Roman" w:hAnsi="Times New Roman" w:cs="Times New Roman"/>
          <w:sz w:val="24"/>
        </w:rPr>
        <w:t>mechanismRuss</w:t>
      </w:r>
      <w:proofErr w:type="spellEnd"/>
      <w:r w:rsidRPr="00851A13">
        <w:rPr>
          <w:rFonts w:ascii="Times New Roman" w:hAnsi="Times New Roman" w:cs="Times New Roman"/>
          <w:sz w:val="24"/>
        </w:rPr>
        <w:t xml:space="preserve">. J. </w:t>
      </w:r>
      <w:proofErr w:type="spellStart"/>
      <w:r w:rsidRPr="00851A13">
        <w:rPr>
          <w:rFonts w:ascii="Times New Roman" w:hAnsi="Times New Roman" w:cs="Times New Roman"/>
          <w:sz w:val="24"/>
        </w:rPr>
        <w:t>Bioorg</w:t>
      </w:r>
      <w:proofErr w:type="spellEnd"/>
      <w:r w:rsidRPr="00851A13">
        <w:rPr>
          <w:rFonts w:ascii="Times New Roman" w:hAnsi="Times New Roman" w:cs="Times New Roman"/>
          <w:sz w:val="24"/>
        </w:rPr>
        <w:t>. Chem., 49 (2023), pp. S132-S145, </w:t>
      </w:r>
      <w:r w:rsidR="00851A13" w:rsidRPr="00851A13">
        <w:rPr>
          <w:rFonts w:ascii="Times New Roman" w:hAnsi="Times New Roman" w:cs="Times New Roman"/>
          <w:sz w:val="24"/>
        </w:rPr>
        <w:t xml:space="preserve"> </w:t>
      </w:r>
    </w:p>
    <w:p w14:paraId="480B20FE" w14:textId="77777777" w:rsidR="00AF355C" w:rsidRPr="00851A13" w:rsidRDefault="00AF355C" w:rsidP="00851A13">
      <w:pPr>
        <w:pStyle w:val="ListParagraph"/>
        <w:numPr>
          <w:ilvl w:val="0"/>
          <w:numId w:val="7"/>
        </w:numPr>
        <w:spacing w:line="360" w:lineRule="auto"/>
        <w:jc w:val="both"/>
        <w:rPr>
          <w:rFonts w:ascii="Times New Roman" w:hAnsi="Times New Roman" w:cs="Times New Roman"/>
          <w:sz w:val="24"/>
        </w:rPr>
      </w:pPr>
      <w:r w:rsidRPr="00851A13">
        <w:rPr>
          <w:rFonts w:ascii="Times New Roman" w:hAnsi="Times New Roman" w:cs="Times New Roman"/>
          <w:sz w:val="24"/>
        </w:rPr>
        <w:t>M.A. Saleh, A.A. Elmaaty, H.S. El Saeed, M.M. Saleh, M. Salah, R.R. </w:t>
      </w:r>
      <w:proofErr w:type="spellStart"/>
      <w:r w:rsidRPr="00851A13">
        <w:rPr>
          <w:rFonts w:ascii="Times New Roman" w:hAnsi="Times New Roman" w:cs="Times New Roman"/>
          <w:sz w:val="24"/>
        </w:rPr>
        <w:t>Ezz</w:t>
      </w:r>
      <w:proofErr w:type="spellEnd"/>
      <w:r w:rsidRPr="00851A13">
        <w:rPr>
          <w:rFonts w:ascii="Times New Roman" w:hAnsi="Times New Roman" w:cs="Times New Roman"/>
          <w:sz w:val="24"/>
        </w:rPr>
        <w:t xml:space="preserve"> </w:t>
      </w:r>
      <w:proofErr w:type="spellStart"/>
      <w:r w:rsidRPr="00851A13">
        <w:rPr>
          <w:rFonts w:ascii="Times New Roman" w:hAnsi="Times New Roman" w:cs="Times New Roman"/>
          <w:sz w:val="24"/>
        </w:rPr>
        <w:t>EldinStructure</w:t>
      </w:r>
      <w:proofErr w:type="spellEnd"/>
      <w:r w:rsidRPr="00851A13">
        <w:rPr>
          <w:rFonts w:ascii="Times New Roman" w:hAnsi="Times New Roman" w:cs="Times New Roman"/>
          <w:sz w:val="24"/>
        </w:rPr>
        <w:t xml:space="preserve"> based design and synthesis of 3-(7-nitro-3-oxo-3,4-dihydroquinoxalin-2-</w:t>
      </w:r>
      <w:proofErr w:type="gramStart"/>
      <w:r w:rsidRPr="00851A13">
        <w:rPr>
          <w:rFonts w:ascii="Times New Roman" w:hAnsi="Times New Roman" w:cs="Times New Roman"/>
          <w:sz w:val="24"/>
        </w:rPr>
        <w:t>yl)</w:t>
      </w:r>
      <w:proofErr w:type="spellStart"/>
      <w:r w:rsidRPr="00851A13">
        <w:rPr>
          <w:rFonts w:ascii="Times New Roman" w:hAnsi="Times New Roman" w:cs="Times New Roman"/>
          <w:sz w:val="24"/>
        </w:rPr>
        <w:t>propanehydrazide</w:t>
      </w:r>
      <w:proofErr w:type="spellEnd"/>
      <w:proofErr w:type="gramEnd"/>
      <w:r w:rsidRPr="00851A13">
        <w:rPr>
          <w:rFonts w:ascii="Times New Roman" w:hAnsi="Times New Roman" w:cs="Times New Roman"/>
          <w:sz w:val="24"/>
        </w:rPr>
        <w:t xml:space="preserve"> derivatives as novel bacterial DNA-gyrase inhibitors: In-vitro, In-vivo, In-silico and SAR </w:t>
      </w:r>
      <w:proofErr w:type="spellStart"/>
      <w:r w:rsidRPr="00851A13">
        <w:rPr>
          <w:rFonts w:ascii="Times New Roman" w:hAnsi="Times New Roman" w:cs="Times New Roman"/>
          <w:sz w:val="24"/>
        </w:rPr>
        <w:t>studiesBioorg</w:t>
      </w:r>
      <w:proofErr w:type="spellEnd"/>
      <w:r w:rsidRPr="00851A13">
        <w:rPr>
          <w:rFonts w:ascii="Times New Roman" w:hAnsi="Times New Roman" w:cs="Times New Roman"/>
          <w:sz w:val="24"/>
        </w:rPr>
        <w:t xml:space="preserve">. Chem., 129 (2022), </w:t>
      </w:r>
    </w:p>
    <w:p w14:paraId="6DFD8A1C" w14:textId="77777777" w:rsidR="00AF355C" w:rsidRPr="00851A13" w:rsidRDefault="00AF355C" w:rsidP="00851A13">
      <w:pPr>
        <w:pStyle w:val="ListParagraph"/>
        <w:numPr>
          <w:ilvl w:val="0"/>
          <w:numId w:val="7"/>
        </w:numPr>
        <w:spacing w:line="360" w:lineRule="auto"/>
        <w:jc w:val="both"/>
        <w:rPr>
          <w:rFonts w:ascii="Times New Roman" w:hAnsi="Times New Roman" w:cs="Times New Roman"/>
          <w:sz w:val="24"/>
        </w:rPr>
      </w:pPr>
      <w:r w:rsidRPr="00851A13">
        <w:rPr>
          <w:rFonts w:ascii="Times New Roman" w:hAnsi="Times New Roman" w:cs="Times New Roman"/>
          <w:sz w:val="24"/>
        </w:rPr>
        <w:t xml:space="preserve">E. Zarenezhad, S. Sadeghian, K. Shekoohi, L. Emami, A.M. Ghasemian, A. ZarenezhadSynthesis, biological evaluation and in silico studies of oxime ether derivatives containing a quinoxaline </w:t>
      </w:r>
      <w:proofErr w:type="spellStart"/>
      <w:r w:rsidRPr="00851A13">
        <w:rPr>
          <w:rFonts w:ascii="Times New Roman" w:hAnsi="Times New Roman" w:cs="Times New Roman"/>
          <w:sz w:val="24"/>
        </w:rPr>
        <w:t>moietyRuss</w:t>
      </w:r>
      <w:proofErr w:type="spellEnd"/>
      <w:r w:rsidRPr="00851A13">
        <w:rPr>
          <w:rFonts w:ascii="Times New Roman" w:hAnsi="Times New Roman" w:cs="Times New Roman"/>
          <w:sz w:val="24"/>
        </w:rPr>
        <w:t xml:space="preserve">. J. </w:t>
      </w:r>
      <w:proofErr w:type="spellStart"/>
      <w:r w:rsidRPr="00851A13">
        <w:rPr>
          <w:rFonts w:ascii="Times New Roman" w:hAnsi="Times New Roman" w:cs="Times New Roman"/>
          <w:sz w:val="24"/>
        </w:rPr>
        <w:t>Bioorg</w:t>
      </w:r>
      <w:proofErr w:type="spellEnd"/>
      <w:r w:rsidRPr="00851A13">
        <w:rPr>
          <w:rFonts w:ascii="Times New Roman" w:hAnsi="Times New Roman" w:cs="Times New Roman"/>
          <w:sz w:val="24"/>
        </w:rPr>
        <w:t xml:space="preserve">. Chem., 49 (2023), pp. 101- </w:t>
      </w:r>
    </w:p>
    <w:p w14:paraId="32A84C35" w14:textId="77777777" w:rsidR="00AF355C" w:rsidRPr="00851A13" w:rsidRDefault="00AF355C" w:rsidP="00851A13">
      <w:pPr>
        <w:pStyle w:val="ListParagraph"/>
        <w:numPr>
          <w:ilvl w:val="0"/>
          <w:numId w:val="7"/>
        </w:numPr>
        <w:spacing w:line="360" w:lineRule="auto"/>
        <w:jc w:val="both"/>
        <w:rPr>
          <w:rFonts w:ascii="Times New Roman" w:hAnsi="Times New Roman" w:cs="Times New Roman"/>
          <w:sz w:val="24"/>
        </w:rPr>
      </w:pPr>
      <w:r w:rsidRPr="00851A13">
        <w:rPr>
          <w:rFonts w:ascii="Times New Roman" w:hAnsi="Times New Roman" w:cs="Times New Roman"/>
          <w:sz w:val="24"/>
        </w:rPr>
        <w:t xml:space="preserve">K. Srinivas, P.V. Kumar, H. Joshi, A. Velidandi, R. ManchalSynthesis, characterization, and antibacterial activity of novel 2,3-dihydroxyquinoxaline-5-carboxamide </w:t>
      </w:r>
      <w:proofErr w:type="spellStart"/>
      <w:r w:rsidRPr="00851A13">
        <w:rPr>
          <w:rFonts w:ascii="Times New Roman" w:hAnsi="Times New Roman" w:cs="Times New Roman"/>
          <w:sz w:val="24"/>
        </w:rPr>
        <w:t>derivativesRuss</w:t>
      </w:r>
      <w:proofErr w:type="spellEnd"/>
      <w:r w:rsidRPr="00851A13">
        <w:rPr>
          <w:rFonts w:ascii="Times New Roman" w:hAnsi="Times New Roman" w:cs="Times New Roman"/>
          <w:sz w:val="24"/>
        </w:rPr>
        <w:t xml:space="preserve">. J. </w:t>
      </w:r>
      <w:proofErr w:type="spellStart"/>
      <w:r w:rsidRPr="00851A13">
        <w:rPr>
          <w:rFonts w:ascii="Times New Roman" w:hAnsi="Times New Roman" w:cs="Times New Roman"/>
          <w:sz w:val="24"/>
        </w:rPr>
        <w:t>Bioorg</w:t>
      </w:r>
      <w:proofErr w:type="spellEnd"/>
      <w:r w:rsidRPr="00851A13">
        <w:rPr>
          <w:rFonts w:ascii="Times New Roman" w:hAnsi="Times New Roman" w:cs="Times New Roman"/>
          <w:sz w:val="24"/>
        </w:rPr>
        <w:t>. Chem., 49 (2023), pp. 1068-</w:t>
      </w:r>
    </w:p>
    <w:p w14:paraId="7D8066CA" w14:textId="77777777" w:rsidR="00AF355C" w:rsidRPr="00851A13" w:rsidRDefault="00AF355C" w:rsidP="00851A13">
      <w:pPr>
        <w:pStyle w:val="ListParagraph"/>
        <w:numPr>
          <w:ilvl w:val="0"/>
          <w:numId w:val="7"/>
        </w:numPr>
        <w:spacing w:line="360" w:lineRule="auto"/>
        <w:jc w:val="both"/>
        <w:rPr>
          <w:rFonts w:ascii="Times New Roman" w:hAnsi="Times New Roman" w:cs="Times New Roman"/>
          <w:sz w:val="24"/>
        </w:rPr>
      </w:pPr>
      <w:r w:rsidRPr="00851A13">
        <w:rPr>
          <w:rFonts w:ascii="Times New Roman" w:hAnsi="Times New Roman" w:cs="Times New Roman"/>
          <w:sz w:val="24"/>
        </w:rPr>
        <w:t xml:space="preserve">H.H.H. Mohammed, D.M.E. Ali, M. Badr, A.G.K. Habib, A.M. Mahmoud, S.M. Farhan, S.S.H.A.E. Gany, S.A. Mohamad, A.M. Hayallah, S.H. Abbas, G.-E.-D.-A. Abuo-RahmaSynthesis and molecular docking of new N4-piperazinyl ciprofloxacin hybrids as antimicrobial DNA gyrase </w:t>
      </w:r>
      <w:proofErr w:type="spellStart"/>
      <w:r w:rsidRPr="00851A13">
        <w:rPr>
          <w:rFonts w:ascii="Times New Roman" w:hAnsi="Times New Roman" w:cs="Times New Roman"/>
          <w:sz w:val="24"/>
        </w:rPr>
        <w:t>inhibitorsMol</w:t>
      </w:r>
      <w:proofErr w:type="spellEnd"/>
      <w:r w:rsidRPr="00851A13">
        <w:rPr>
          <w:rFonts w:ascii="Times New Roman" w:hAnsi="Times New Roman" w:cs="Times New Roman"/>
          <w:sz w:val="24"/>
        </w:rPr>
        <w:t xml:space="preserve">. Divers., 27 (2023), pp. 1751-1765,  </w:t>
      </w:r>
    </w:p>
    <w:p w14:paraId="41F455E8" w14:textId="77777777" w:rsidR="00AF355C" w:rsidRPr="00851A13" w:rsidRDefault="00AF355C" w:rsidP="00851A13">
      <w:pPr>
        <w:pStyle w:val="ListParagraph"/>
        <w:numPr>
          <w:ilvl w:val="0"/>
          <w:numId w:val="7"/>
        </w:numPr>
        <w:spacing w:line="360" w:lineRule="auto"/>
        <w:jc w:val="both"/>
        <w:rPr>
          <w:rFonts w:ascii="Times New Roman" w:hAnsi="Times New Roman" w:cs="Times New Roman"/>
          <w:sz w:val="24"/>
        </w:rPr>
      </w:pPr>
      <w:r w:rsidRPr="00851A13">
        <w:rPr>
          <w:rFonts w:ascii="Times New Roman" w:hAnsi="Times New Roman" w:cs="Times New Roman"/>
          <w:sz w:val="24"/>
        </w:rPr>
        <w:t xml:space="preserve">E.A. Fayed, M.A. Ebrahim, U. Fathy, H.S.E. Saeed, W.S. KhalafEvaluation of quinoxaline derivatives as potential ergosterol biosynthesis inhibitors: design, synthesis, ADMET, molecular docking studies, and antifungal </w:t>
      </w:r>
      <w:proofErr w:type="spellStart"/>
      <w:r w:rsidRPr="00851A13">
        <w:rPr>
          <w:rFonts w:ascii="Times New Roman" w:hAnsi="Times New Roman" w:cs="Times New Roman"/>
          <w:sz w:val="24"/>
        </w:rPr>
        <w:t>activitiesJ</w:t>
      </w:r>
      <w:proofErr w:type="spellEnd"/>
      <w:r w:rsidRPr="00851A13">
        <w:rPr>
          <w:rFonts w:ascii="Times New Roman" w:hAnsi="Times New Roman" w:cs="Times New Roman"/>
          <w:sz w:val="24"/>
        </w:rPr>
        <w:t xml:space="preserve">. Mol. Struct., 1267 (2022), Article 133578.  </w:t>
      </w:r>
    </w:p>
    <w:p w14:paraId="55908F4E" w14:textId="77777777" w:rsidR="00AF355C" w:rsidRPr="00851A13" w:rsidRDefault="00AF355C" w:rsidP="00851A13">
      <w:pPr>
        <w:pStyle w:val="ListParagraph"/>
        <w:numPr>
          <w:ilvl w:val="0"/>
          <w:numId w:val="7"/>
        </w:numPr>
        <w:spacing w:line="360" w:lineRule="auto"/>
        <w:jc w:val="both"/>
        <w:rPr>
          <w:rFonts w:ascii="Times New Roman" w:hAnsi="Times New Roman" w:cs="Times New Roman"/>
          <w:sz w:val="24"/>
        </w:rPr>
      </w:pPr>
      <w:r w:rsidRPr="00851A13">
        <w:rPr>
          <w:rFonts w:ascii="Times New Roman" w:hAnsi="Times New Roman" w:cs="Times New Roman"/>
          <w:sz w:val="24"/>
        </w:rPr>
        <w:t xml:space="preserve">A.M.S. El Newahie, M.Y. Jaballah, M. Alaraby, M. Elbadawy, R.A. Serya, A.M. Kamal, K. AbouzidHit identification against Candida albicans: design, synthesis, molecular docking and biological evaluation of hybrid styryl-quinoxaline based analogues Egypt. J. Chem., 66 (2023), pp. 1295-1308,  </w:t>
      </w:r>
    </w:p>
    <w:p w14:paraId="25D67E00" w14:textId="77777777" w:rsidR="00AF355C" w:rsidRPr="00851A13" w:rsidRDefault="00AF355C" w:rsidP="00851A13">
      <w:pPr>
        <w:pStyle w:val="ListParagraph"/>
        <w:numPr>
          <w:ilvl w:val="0"/>
          <w:numId w:val="7"/>
        </w:numPr>
        <w:spacing w:line="360" w:lineRule="auto"/>
        <w:jc w:val="both"/>
        <w:rPr>
          <w:rFonts w:ascii="Times New Roman" w:hAnsi="Times New Roman" w:cs="Times New Roman"/>
          <w:sz w:val="24"/>
        </w:rPr>
      </w:pPr>
      <w:r w:rsidRPr="00851A13">
        <w:rPr>
          <w:rFonts w:ascii="Times New Roman" w:hAnsi="Times New Roman" w:cs="Times New Roman"/>
          <w:sz w:val="24"/>
        </w:rPr>
        <w:lastRenderedPageBreak/>
        <w:t xml:space="preserve">J. Guillon, S. Nim, S. Moreau, L. Ronga, S. Savrimoutou, E. Thivet, M. Marchivie, A. Di Pietro, R. Prasad, M. Le </w:t>
      </w:r>
      <w:proofErr w:type="spellStart"/>
      <w:r w:rsidRPr="00851A13">
        <w:rPr>
          <w:rFonts w:ascii="Times New Roman" w:hAnsi="Times New Roman" w:cs="Times New Roman"/>
          <w:sz w:val="24"/>
        </w:rPr>
        <w:t>BorgneSynthesis</w:t>
      </w:r>
      <w:proofErr w:type="spellEnd"/>
      <w:r w:rsidRPr="00851A13">
        <w:rPr>
          <w:rFonts w:ascii="Times New Roman" w:hAnsi="Times New Roman" w:cs="Times New Roman"/>
          <w:sz w:val="24"/>
        </w:rPr>
        <w:t xml:space="preserve"> of new piperazinyl-</w:t>
      </w:r>
      <w:proofErr w:type="spellStart"/>
      <w:r w:rsidRPr="00851A13">
        <w:rPr>
          <w:rFonts w:ascii="Times New Roman" w:hAnsi="Times New Roman" w:cs="Times New Roman"/>
          <w:sz w:val="24"/>
        </w:rPr>
        <w:t>pyrrolo</w:t>
      </w:r>
      <w:proofErr w:type="spellEnd"/>
      <w:r w:rsidRPr="00851A13">
        <w:rPr>
          <w:rFonts w:ascii="Times New Roman" w:hAnsi="Times New Roman" w:cs="Times New Roman"/>
          <w:sz w:val="24"/>
        </w:rPr>
        <w:t>[1,2-</w:t>
      </w:r>
      <w:proofErr w:type="gramStart"/>
      <w:r w:rsidRPr="00851A13">
        <w:rPr>
          <w:rFonts w:ascii="Times New Roman" w:hAnsi="Times New Roman" w:cs="Times New Roman"/>
          <w:sz w:val="24"/>
        </w:rPr>
        <w:t>a]quinoxaline</w:t>
      </w:r>
      <w:proofErr w:type="gramEnd"/>
      <w:r w:rsidRPr="00851A13">
        <w:rPr>
          <w:rFonts w:ascii="Times New Roman" w:hAnsi="Times New Roman" w:cs="Times New Roman"/>
          <w:sz w:val="24"/>
        </w:rPr>
        <w:t xml:space="preserve"> derivatives as inhibitors of Candida albicans multidrug transporters by a Buchwald-Hartwig cross-coupling </w:t>
      </w:r>
      <w:proofErr w:type="spellStart"/>
      <w:r w:rsidRPr="00851A13">
        <w:rPr>
          <w:rFonts w:ascii="Times New Roman" w:hAnsi="Times New Roman" w:cs="Times New Roman"/>
          <w:sz w:val="24"/>
        </w:rPr>
        <w:t>reactionRSC</w:t>
      </w:r>
      <w:proofErr w:type="spellEnd"/>
      <w:r w:rsidRPr="00851A13">
        <w:rPr>
          <w:rFonts w:ascii="Times New Roman" w:hAnsi="Times New Roman" w:cs="Times New Roman"/>
          <w:sz w:val="24"/>
        </w:rPr>
        <w:t xml:space="preserve"> Adv., 10 (2020), pp. 2915-2931,  </w:t>
      </w:r>
    </w:p>
    <w:p w14:paraId="30AC9799" w14:textId="77777777" w:rsidR="00AF355C" w:rsidRPr="00851A13" w:rsidRDefault="00AF355C" w:rsidP="00851A13">
      <w:pPr>
        <w:pStyle w:val="ListParagraph"/>
        <w:numPr>
          <w:ilvl w:val="0"/>
          <w:numId w:val="7"/>
        </w:numPr>
        <w:spacing w:line="360" w:lineRule="auto"/>
        <w:jc w:val="both"/>
        <w:rPr>
          <w:rFonts w:ascii="Times New Roman" w:hAnsi="Times New Roman" w:cs="Times New Roman"/>
          <w:sz w:val="24"/>
        </w:rPr>
      </w:pPr>
      <w:r w:rsidRPr="00851A13">
        <w:rPr>
          <w:rFonts w:ascii="Times New Roman" w:hAnsi="Times New Roman" w:cs="Times New Roman"/>
          <w:sz w:val="24"/>
        </w:rPr>
        <w:t>D. </w:t>
      </w:r>
      <w:proofErr w:type="spellStart"/>
      <w:r w:rsidRPr="00851A13">
        <w:rPr>
          <w:rFonts w:ascii="Times New Roman" w:hAnsi="Times New Roman" w:cs="Times New Roman"/>
          <w:sz w:val="24"/>
        </w:rPr>
        <w:t>Osmaniye</w:t>
      </w:r>
      <w:proofErr w:type="spellEnd"/>
      <w:r w:rsidRPr="00851A13">
        <w:rPr>
          <w:rFonts w:ascii="Times New Roman" w:hAnsi="Times New Roman" w:cs="Times New Roman"/>
          <w:sz w:val="24"/>
        </w:rPr>
        <w:t>, N. </w:t>
      </w:r>
      <w:proofErr w:type="spellStart"/>
      <w:r w:rsidRPr="00851A13">
        <w:rPr>
          <w:rFonts w:ascii="Times New Roman" w:hAnsi="Times New Roman" w:cs="Times New Roman"/>
          <w:sz w:val="24"/>
        </w:rPr>
        <w:t>Baltacı</w:t>
      </w:r>
      <w:proofErr w:type="spellEnd"/>
      <w:r w:rsidRPr="00851A13">
        <w:rPr>
          <w:rFonts w:ascii="Times New Roman" w:hAnsi="Times New Roman" w:cs="Times New Roman"/>
          <w:sz w:val="24"/>
        </w:rPr>
        <w:t xml:space="preserve"> Bozkurt, S. </w:t>
      </w:r>
      <w:proofErr w:type="spellStart"/>
      <w:r w:rsidRPr="00851A13">
        <w:rPr>
          <w:rFonts w:ascii="Times New Roman" w:hAnsi="Times New Roman" w:cs="Times New Roman"/>
          <w:sz w:val="24"/>
        </w:rPr>
        <w:t>Levent</w:t>
      </w:r>
      <w:proofErr w:type="spellEnd"/>
      <w:r w:rsidRPr="00851A13">
        <w:rPr>
          <w:rFonts w:ascii="Times New Roman" w:hAnsi="Times New Roman" w:cs="Times New Roman"/>
          <w:sz w:val="24"/>
        </w:rPr>
        <w:t>, G. </w:t>
      </w:r>
      <w:proofErr w:type="spellStart"/>
      <w:r w:rsidRPr="00851A13">
        <w:rPr>
          <w:rFonts w:ascii="Times New Roman" w:hAnsi="Times New Roman" w:cs="Times New Roman"/>
          <w:sz w:val="24"/>
        </w:rPr>
        <w:t>Benli</w:t>
      </w:r>
      <w:proofErr w:type="spellEnd"/>
      <w:r w:rsidRPr="00851A13">
        <w:rPr>
          <w:rFonts w:ascii="Times New Roman" w:hAnsi="Times New Roman" w:cs="Times New Roman"/>
          <w:sz w:val="24"/>
        </w:rPr>
        <w:t xml:space="preserve"> </w:t>
      </w:r>
      <w:proofErr w:type="spellStart"/>
      <w:r w:rsidRPr="00851A13">
        <w:rPr>
          <w:rFonts w:ascii="Times New Roman" w:hAnsi="Times New Roman" w:cs="Times New Roman"/>
          <w:sz w:val="24"/>
        </w:rPr>
        <w:t>Yardımcı</w:t>
      </w:r>
      <w:proofErr w:type="spellEnd"/>
      <w:r w:rsidRPr="00851A13">
        <w:rPr>
          <w:rFonts w:ascii="Times New Roman" w:hAnsi="Times New Roman" w:cs="Times New Roman"/>
          <w:sz w:val="24"/>
        </w:rPr>
        <w:t>, B.N. </w:t>
      </w:r>
      <w:proofErr w:type="spellStart"/>
      <w:r w:rsidRPr="00851A13">
        <w:rPr>
          <w:rFonts w:ascii="Times New Roman" w:hAnsi="Times New Roman" w:cs="Times New Roman"/>
          <w:sz w:val="24"/>
        </w:rPr>
        <w:t>Sağlık</w:t>
      </w:r>
      <w:proofErr w:type="spellEnd"/>
      <w:r w:rsidRPr="00851A13">
        <w:rPr>
          <w:rFonts w:ascii="Times New Roman" w:hAnsi="Times New Roman" w:cs="Times New Roman"/>
          <w:sz w:val="24"/>
        </w:rPr>
        <w:t>, Y. </w:t>
      </w:r>
      <w:proofErr w:type="spellStart"/>
      <w:r w:rsidRPr="00851A13">
        <w:rPr>
          <w:rFonts w:ascii="Times New Roman" w:hAnsi="Times New Roman" w:cs="Times New Roman"/>
          <w:sz w:val="24"/>
        </w:rPr>
        <w:t>Ozkay</w:t>
      </w:r>
      <w:proofErr w:type="spellEnd"/>
      <w:r w:rsidRPr="00851A13">
        <w:rPr>
          <w:rFonts w:ascii="Times New Roman" w:hAnsi="Times New Roman" w:cs="Times New Roman"/>
          <w:sz w:val="24"/>
        </w:rPr>
        <w:t>, Z.A. </w:t>
      </w:r>
      <w:proofErr w:type="spellStart"/>
      <w:r w:rsidRPr="00851A13">
        <w:rPr>
          <w:rFonts w:ascii="Times New Roman" w:hAnsi="Times New Roman" w:cs="Times New Roman"/>
          <w:sz w:val="24"/>
        </w:rPr>
        <w:t>KaplancıklıSynthesis</w:t>
      </w:r>
      <w:proofErr w:type="spellEnd"/>
      <w:r w:rsidRPr="00851A13">
        <w:rPr>
          <w:rFonts w:ascii="Times New Roman" w:hAnsi="Times New Roman" w:cs="Times New Roman"/>
          <w:sz w:val="24"/>
        </w:rPr>
        <w:t xml:space="preserve">, antifungal activities, molecular docking and molecular dynamic studies of novel quinoxaline-triazole </w:t>
      </w:r>
      <w:proofErr w:type="spellStart"/>
      <w:r w:rsidRPr="00851A13">
        <w:rPr>
          <w:rFonts w:ascii="Times New Roman" w:hAnsi="Times New Roman" w:cs="Times New Roman"/>
          <w:sz w:val="24"/>
        </w:rPr>
        <w:t>compoundsACS</w:t>
      </w:r>
      <w:proofErr w:type="spellEnd"/>
      <w:r w:rsidRPr="00851A13">
        <w:rPr>
          <w:rFonts w:ascii="Times New Roman" w:hAnsi="Times New Roman" w:cs="Times New Roman"/>
          <w:sz w:val="24"/>
        </w:rPr>
        <w:t xml:space="preserve"> Omega8 (2023), pp. 24573-24585,  </w:t>
      </w:r>
    </w:p>
    <w:p w14:paraId="68409B00" w14:textId="77777777" w:rsidR="00AF355C" w:rsidRPr="00851A13" w:rsidRDefault="00AF355C" w:rsidP="00851A13">
      <w:pPr>
        <w:pStyle w:val="ListParagraph"/>
        <w:numPr>
          <w:ilvl w:val="0"/>
          <w:numId w:val="7"/>
        </w:numPr>
        <w:spacing w:line="360" w:lineRule="auto"/>
        <w:jc w:val="both"/>
        <w:rPr>
          <w:rFonts w:ascii="Times New Roman" w:hAnsi="Times New Roman" w:cs="Times New Roman"/>
          <w:sz w:val="24"/>
        </w:rPr>
      </w:pPr>
      <w:r w:rsidRPr="00851A13">
        <w:rPr>
          <w:rFonts w:ascii="Times New Roman" w:hAnsi="Times New Roman" w:cs="Times New Roman"/>
          <w:sz w:val="24"/>
        </w:rPr>
        <w:t xml:space="preserve">T. Ma, X. Zhong, Y. Yang, W. Liu, B. Guo, J. Fan, L. Tang, L. Fan, Y. LiSynthesis and evaluation of </w:t>
      </w:r>
      <w:proofErr w:type="spellStart"/>
      <w:r w:rsidRPr="00851A13">
        <w:rPr>
          <w:rFonts w:ascii="Times New Roman" w:hAnsi="Times New Roman" w:cs="Times New Roman"/>
          <w:sz w:val="24"/>
        </w:rPr>
        <w:t>imidazo</w:t>
      </w:r>
      <w:proofErr w:type="spellEnd"/>
      <w:r w:rsidRPr="00851A13">
        <w:rPr>
          <w:rFonts w:ascii="Times New Roman" w:hAnsi="Times New Roman" w:cs="Times New Roman"/>
          <w:sz w:val="24"/>
        </w:rPr>
        <w:t>[1,2-</w:t>
      </w:r>
      <w:proofErr w:type="gramStart"/>
      <w:r w:rsidRPr="00851A13">
        <w:rPr>
          <w:rFonts w:ascii="Times New Roman" w:hAnsi="Times New Roman" w:cs="Times New Roman"/>
          <w:sz w:val="24"/>
        </w:rPr>
        <w:t>a]quinoxaline</w:t>
      </w:r>
      <w:proofErr w:type="gramEnd"/>
      <w:r w:rsidRPr="00851A13">
        <w:rPr>
          <w:rFonts w:ascii="Times New Roman" w:hAnsi="Times New Roman" w:cs="Times New Roman"/>
          <w:sz w:val="24"/>
        </w:rPr>
        <w:t xml:space="preserve"> derivatives as potential antifungal agents against phytopathogenic </w:t>
      </w:r>
      <w:proofErr w:type="spellStart"/>
      <w:r w:rsidRPr="00851A13">
        <w:rPr>
          <w:rFonts w:ascii="Times New Roman" w:hAnsi="Times New Roman" w:cs="Times New Roman"/>
          <w:sz w:val="24"/>
        </w:rPr>
        <w:t>fungiMol</w:t>
      </w:r>
      <w:proofErr w:type="spellEnd"/>
      <w:r w:rsidRPr="00851A13">
        <w:rPr>
          <w:rFonts w:ascii="Times New Roman" w:hAnsi="Times New Roman" w:cs="Times New Roman"/>
          <w:sz w:val="24"/>
        </w:rPr>
        <w:t xml:space="preserve">. Divers. (2023),  </w:t>
      </w:r>
    </w:p>
    <w:p w14:paraId="118747B6" w14:textId="6D8D9730" w:rsidR="00AF355C" w:rsidRDefault="00AF355C" w:rsidP="00851A13">
      <w:pPr>
        <w:pStyle w:val="ListParagraph"/>
        <w:numPr>
          <w:ilvl w:val="0"/>
          <w:numId w:val="7"/>
        </w:numPr>
        <w:spacing w:line="360" w:lineRule="auto"/>
        <w:jc w:val="both"/>
        <w:rPr>
          <w:rFonts w:ascii="Times New Roman" w:hAnsi="Times New Roman" w:cs="Times New Roman"/>
          <w:sz w:val="24"/>
        </w:rPr>
      </w:pPr>
      <w:r w:rsidRPr="00851A13">
        <w:rPr>
          <w:rFonts w:ascii="Times New Roman" w:hAnsi="Times New Roman" w:cs="Times New Roman"/>
          <w:sz w:val="24"/>
        </w:rPr>
        <w:t>J. Zephyr, D.N. Rao, C. Johnson, A.M. Shaqra, E.A. Nalivaika, A. Jordan, N. Kurt Yilmaz, A. Ali, C.A. </w:t>
      </w:r>
      <w:proofErr w:type="spellStart"/>
      <w:r w:rsidRPr="00851A13">
        <w:rPr>
          <w:rFonts w:ascii="Times New Roman" w:hAnsi="Times New Roman" w:cs="Times New Roman"/>
          <w:sz w:val="24"/>
        </w:rPr>
        <w:t>SchifferAllosteric</w:t>
      </w:r>
      <w:proofErr w:type="spellEnd"/>
      <w:r w:rsidRPr="00851A13">
        <w:rPr>
          <w:rFonts w:ascii="Times New Roman" w:hAnsi="Times New Roman" w:cs="Times New Roman"/>
          <w:sz w:val="24"/>
        </w:rPr>
        <w:t xml:space="preserve"> quinoxaline-based inhibitors of the flavivirus NS2B/NS3 protease </w:t>
      </w:r>
      <w:proofErr w:type="spellStart"/>
      <w:r w:rsidRPr="00851A13">
        <w:rPr>
          <w:rFonts w:ascii="Times New Roman" w:hAnsi="Times New Roman" w:cs="Times New Roman"/>
          <w:sz w:val="24"/>
        </w:rPr>
        <w:t>Bioorg</w:t>
      </w:r>
      <w:proofErr w:type="spellEnd"/>
      <w:r w:rsidRPr="00851A13">
        <w:rPr>
          <w:rFonts w:ascii="Times New Roman" w:hAnsi="Times New Roman" w:cs="Times New Roman"/>
          <w:sz w:val="24"/>
        </w:rPr>
        <w:t xml:space="preserve">. Chem., 131 (2023), </w:t>
      </w:r>
    </w:p>
    <w:p w14:paraId="6BEDF4A9" w14:textId="027AC5E8" w:rsidR="0096085C" w:rsidRPr="000F2CFC" w:rsidRDefault="0096085C" w:rsidP="00851A13">
      <w:pPr>
        <w:pStyle w:val="ListParagraph"/>
        <w:numPr>
          <w:ilvl w:val="0"/>
          <w:numId w:val="7"/>
        </w:numPr>
        <w:spacing w:line="360" w:lineRule="auto"/>
        <w:jc w:val="both"/>
        <w:rPr>
          <w:rFonts w:ascii="Times New Roman" w:hAnsi="Times New Roman" w:cs="Times New Roman"/>
          <w:sz w:val="24"/>
          <w:highlight w:val="yellow"/>
        </w:rPr>
      </w:pPr>
      <w:r w:rsidRPr="000F2CFC">
        <w:rPr>
          <w:rFonts w:ascii="Times New Roman" w:hAnsi="Times New Roman" w:cs="Times New Roman"/>
          <w:sz w:val="24"/>
          <w:highlight w:val="yellow"/>
        </w:rPr>
        <w:t xml:space="preserve">Waseem, A. M., </w:t>
      </w:r>
      <w:proofErr w:type="spellStart"/>
      <w:r w:rsidRPr="000F2CFC">
        <w:rPr>
          <w:rFonts w:ascii="Times New Roman" w:hAnsi="Times New Roman" w:cs="Times New Roman"/>
          <w:sz w:val="24"/>
          <w:highlight w:val="yellow"/>
        </w:rPr>
        <w:t>Elmagzoub</w:t>
      </w:r>
      <w:proofErr w:type="spellEnd"/>
      <w:r w:rsidRPr="000F2CFC">
        <w:rPr>
          <w:rFonts w:ascii="Times New Roman" w:hAnsi="Times New Roman" w:cs="Times New Roman"/>
          <w:sz w:val="24"/>
          <w:highlight w:val="yellow"/>
        </w:rPr>
        <w:t xml:space="preserve">, R. M., </w:t>
      </w:r>
      <w:proofErr w:type="spellStart"/>
      <w:r w:rsidRPr="000F2CFC">
        <w:rPr>
          <w:rFonts w:ascii="Times New Roman" w:hAnsi="Times New Roman" w:cs="Times New Roman"/>
          <w:sz w:val="24"/>
          <w:highlight w:val="yellow"/>
        </w:rPr>
        <w:t>Abdelgadir</w:t>
      </w:r>
      <w:proofErr w:type="spellEnd"/>
      <w:r w:rsidRPr="000F2CFC">
        <w:rPr>
          <w:rFonts w:ascii="Times New Roman" w:hAnsi="Times New Roman" w:cs="Times New Roman"/>
          <w:sz w:val="24"/>
          <w:highlight w:val="yellow"/>
        </w:rPr>
        <w:t>, M. M. M., Al Bahir, A., Abd EL-</w:t>
      </w:r>
      <w:proofErr w:type="spellStart"/>
      <w:r w:rsidRPr="000F2CFC">
        <w:rPr>
          <w:rFonts w:ascii="Times New Roman" w:hAnsi="Times New Roman" w:cs="Times New Roman"/>
          <w:sz w:val="24"/>
          <w:highlight w:val="yellow"/>
        </w:rPr>
        <w:t>Gawaad</w:t>
      </w:r>
      <w:proofErr w:type="spellEnd"/>
      <w:r w:rsidRPr="000F2CFC">
        <w:rPr>
          <w:rFonts w:ascii="Times New Roman" w:hAnsi="Times New Roman" w:cs="Times New Roman"/>
          <w:sz w:val="24"/>
          <w:highlight w:val="yellow"/>
        </w:rPr>
        <w:t>, N. S., Abdel-</w:t>
      </w:r>
      <w:proofErr w:type="spellStart"/>
      <w:r w:rsidRPr="000F2CFC">
        <w:rPr>
          <w:rFonts w:ascii="Times New Roman" w:hAnsi="Times New Roman" w:cs="Times New Roman"/>
          <w:sz w:val="24"/>
          <w:highlight w:val="yellow"/>
        </w:rPr>
        <w:t>Samea</w:t>
      </w:r>
      <w:proofErr w:type="spellEnd"/>
      <w:r w:rsidRPr="000F2CFC">
        <w:rPr>
          <w:rFonts w:ascii="Times New Roman" w:hAnsi="Times New Roman" w:cs="Times New Roman"/>
          <w:sz w:val="24"/>
          <w:highlight w:val="yellow"/>
        </w:rPr>
        <w:t>, A. S., ... &amp; Hashem, H. (2024). An insight into the therapeutic impact of quinoxaline derivatives: Recent advances in biological activities (2020–2024). Results in Chemistry, 101989.</w:t>
      </w:r>
    </w:p>
    <w:p w14:paraId="3B06F8CC" w14:textId="00360111" w:rsidR="00450C4B" w:rsidRDefault="00450C4B" w:rsidP="00851A13">
      <w:pPr>
        <w:pStyle w:val="ListParagraph"/>
        <w:numPr>
          <w:ilvl w:val="0"/>
          <w:numId w:val="7"/>
        </w:numPr>
        <w:spacing w:line="360" w:lineRule="auto"/>
        <w:jc w:val="both"/>
        <w:rPr>
          <w:rFonts w:ascii="Times New Roman" w:hAnsi="Times New Roman" w:cs="Times New Roman"/>
          <w:sz w:val="24"/>
          <w:highlight w:val="yellow"/>
        </w:rPr>
      </w:pPr>
      <w:r w:rsidRPr="000F2CFC">
        <w:rPr>
          <w:rFonts w:ascii="Times New Roman" w:hAnsi="Times New Roman" w:cs="Times New Roman"/>
          <w:sz w:val="24"/>
          <w:highlight w:val="yellow"/>
        </w:rPr>
        <w:t>Mo, X., Rao, D. P., Kaur, K., Hassan, R., Abdel-</w:t>
      </w:r>
      <w:proofErr w:type="spellStart"/>
      <w:r w:rsidRPr="000F2CFC">
        <w:rPr>
          <w:rFonts w:ascii="Times New Roman" w:hAnsi="Times New Roman" w:cs="Times New Roman"/>
          <w:sz w:val="24"/>
          <w:highlight w:val="yellow"/>
        </w:rPr>
        <w:t>Samea</w:t>
      </w:r>
      <w:proofErr w:type="spellEnd"/>
      <w:r w:rsidRPr="000F2CFC">
        <w:rPr>
          <w:rFonts w:ascii="Times New Roman" w:hAnsi="Times New Roman" w:cs="Times New Roman"/>
          <w:sz w:val="24"/>
          <w:highlight w:val="yellow"/>
        </w:rPr>
        <w:t>, A. S., Farhan, S. M., ... &amp; Hashem, H. (2024). Indole derivatives: a versatile scaffold in modern drug discovery—an updated review on their multifaceted therapeutic applications (2020–2024). Molecules, 29(19), 4770.</w:t>
      </w:r>
    </w:p>
    <w:p w14:paraId="32D38713" w14:textId="60E99B8E" w:rsidR="00F41F8C" w:rsidRDefault="00F41F8C" w:rsidP="00851A13">
      <w:pPr>
        <w:pStyle w:val="ListParagraph"/>
        <w:numPr>
          <w:ilvl w:val="0"/>
          <w:numId w:val="7"/>
        </w:numPr>
        <w:spacing w:line="360" w:lineRule="auto"/>
        <w:jc w:val="both"/>
        <w:rPr>
          <w:rFonts w:ascii="Times New Roman" w:hAnsi="Times New Roman" w:cs="Times New Roman"/>
          <w:sz w:val="24"/>
          <w:highlight w:val="yellow"/>
        </w:rPr>
      </w:pPr>
      <w:proofErr w:type="spellStart"/>
      <w:r w:rsidRPr="000F2CFC">
        <w:rPr>
          <w:rFonts w:ascii="Times New Roman" w:hAnsi="Times New Roman" w:cs="Times New Roman"/>
          <w:sz w:val="24"/>
          <w:highlight w:val="yellow"/>
        </w:rPr>
        <w:t>Elshamsy</w:t>
      </w:r>
      <w:proofErr w:type="spellEnd"/>
      <w:r w:rsidRPr="000F2CFC">
        <w:rPr>
          <w:rFonts w:ascii="Times New Roman" w:hAnsi="Times New Roman" w:cs="Times New Roman"/>
          <w:sz w:val="24"/>
          <w:highlight w:val="yellow"/>
        </w:rPr>
        <w:t>, A. M., Ali, T. F., Osman, M., &amp; El-</w:t>
      </w:r>
      <w:proofErr w:type="spellStart"/>
      <w:r w:rsidRPr="000F2CFC">
        <w:rPr>
          <w:rFonts w:ascii="Times New Roman" w:hAnsi="Times New Roman" w:cs="Times New Roman"/>
          <w:sz w:val="24"/>
          <w:highlight w:val="yellow"/>
        </w:rPr>
        <w:t>Koussi</w:t>
      </w:r>
      <w:proofErr w:type="spellEnd"/>
      <w:r w:rsidRPr="000F2CFC">
        <w:rPr>
          <w:rFonts w:ascii="Times New Roman" w:hAnsi="Times New Roman" w:cs="Times New Roman"/>
          <w:sz w:val="24"/>
          <w:highlight w:val="yellow"/>
        </w:rPr>
        <w:t xml:space="preserve">, N. A. (2023). Recent progress in biological activities of </w:t>
      </w:r>
      <w:proofErr w:type="spellStart"/>
      <w:r w:rsidRPr="000F2CFC">
        <w:rPr>
          <w:rFonts w:ascii="Times New Roman" w:hAnsi="Times New Roman" w:cs="Times New Roman"/>
          <w:sz w:val="24"/>
          <w:highlight w:val="yellow"/>
        </w:rPr>
        <w:t>dihydropyrimidine</w:t>
      </w:r>
      <w:proofErr w:type="spellEnd"/>
      <w:r w:rsidRPr="000F2CFC">
        <w:rPr>
          <w:rFonts w:ascii="Times New Roman" w:hAnsi="Times New Roman" w:cs="Times New Roman"/>
          <w:sz w:val="24"/>
          <w:highlight w:val="yellow"/>
        </w:rPr>
        <w:t xml:space="preserve"> derivatives: An updated mini-review. Journal of advanced Biomedical and Pharmaceutical Sciences, 6(3), 114-123.</w:t>
      </w:r>
    </w:p>
    <w:p w14:paraId="7D017A50" w14:textId="4DA92421" w:rsidR="00C320D2" w:rsidRDefault="00C320D2" w:rsidP="00851A13">
      <w:pPr>
        <w:pStyle w:val="ListParagraph"/>
        <w:numPr>
          <w:ilvl w:val="0"/>
          <w:numId w:val="7"/>
        </w:numPr>
        <w:spacing w:line="360" w:lineRule="auto"/>
        <w:jc w:val="both"/>
        <w:rPr>
          <w:rFonts w:ascii="Times New Roman" w:hAnsi="Times New Roman" w:cs="Times New Roman"/>
          <w:sz w:val="24"/>
          <w:highlight w:val="yellow"/>
        </w:rPr>
      </w:pPr>
      <w:proofErr w:type="spellStart"/>
      <w:r w:rsidRPr="000F2CFC">
        <w:rPr>
          <w:rFonts w:ascii="Times New Roman" w:hAnsi="Times New Roman" w:cs="Times New Roman"/>
          <w:sz w:val="24"/>
          <w:highlight w:val="yellow"/>
        </w:rPr>
        <w:t>Dehnavi</w:t>
      </w:r>
      <w:proofErr w:type="spellEnd"/>
      <w:r w:rsidRPr="000F2CFC">
        <w:rPr>
          <w:rFonts w:ascii="Times New Roman" w:hAnsi="Times New Roman" w:cs="Times New Roman"/>
          <w:sz w:val="24"/>
          <w:highlight w:val="yellow"/>
        </w:rPr>
        <w:t xml:space="preserve">, F., </w:t>
      </w:r>
      <w:proofErr w:type="spellStart"/>
      <w:r w:rsidRPr="000F2CFC">
        <w:rPr>
          <w:rFonts w:ascii="Times New Roman" w:hAnsi="Times New Roman" w:cs="Times New Roman"/>
          <w:sz w:val="24"/>
          <w:highlight w:val="yellow"/>
        </w:rPr>
        <w:t>Akhavan</w:t>
      </w:r>
      <w:proofErr w:type="spellEnd"/>
      <w:r w:rsidRPr="000F2CFC">
        <w:rPr>
          <w:rFonts w:ascii="Times New Roman" w:hAnsi="Times New Roman" w:cs="Times New Roman"/>
          <w:sz w:val="24"/>
          <w:highlight w:val="yellow"/>
        </w:rPr>
        <w:t xml:space="preserve">, M., &amp; </w:t>
      </w:r>
      <w:proofErr w:type="spellStart"/>
      <w:r w:rsidRPr="000F2CFC">
        <w:rPr>
          <w:rFonts w:ascii="Times New Roman" w:hAnsi="Times New Roman" w:cs="Times New Roman"/>
          <w:sz w:val="24"/>
          <w:highlight w:val="yellow"/>
        </w:rPr>
        <w:t>Bekhradnia</w:t>
      </w:r>
      <w:proofErr w:type="spellEnd"/>
      <w:r w:rsidRPr="000F2CFC">
        <w:rPr>
          <w:rFonts w:ascii="Times New Roman" w:hAnsi="Times New Roman" w:cs="Times New Roman"/>
          <w:sz w:val="24"/>
          <w:highlight w:val="yellow"/>
        </w:rPr>
        <w:t>, A. (2024). Advances in quinoxaline derivatives: synthetic routes and antiviral efficacy against respiratory pathogens. RSC advances, 14(48), 35400-35423.</w:t>
      </w:r>
    </w:p>
    <w:p w14:paraId="6CDBE42C" w14:textId="1B199FAB" w:rsidR="009A03BF" w:rsidRPr="000F2CFC" w:rsidRDefault="009A03BF" w:rsidP="00851A13">
      <w:pPr>
        <w:pStyle w:val="ListParagraph"/>
        <w:numPr>
          <w:ilvl w:val="0"/>
          <w:numId w:val="7"/>
        </w:numPr>
        <w:spacing w:line="360" w:lineRule="auto"/>
        <w:jc w:val="both"/>
        <w:rPr>
          <w:rFonts w:ascii="Times New Roman" w:hAnsi="Times New Roman" w:cs="Times New Roman"/>
          <w:sz w:val="24"/>
          <w:highlight w:val="yellow"/>
        </w:rPr>
      </w:pPr>
      <w:r w:rsidRPr="000F2CFC">
        <w:rPr>
          <w:rFonts w:ascii="Times New Roman" w:hAnsi="Times New Roman" w:cs="Times New Roman"/>
          <w:sz w:val="24"/>
          <w:highlight w:val="yellow"/>
        </w:rPr>
        <w:t>Taiwo,</w:t>
      </w:r>
      <w:r w:rsidR="000E16A1">
        <w:rPr>
          <w:rFonts w:ascii="Times New Roman" w:hAnsi="Times New Roman" w:cs="Times New Roman"/>
          <w:sz w:val="24"/>
          <w:highlight w:val="yellow"/>
        </w:rPr>
        <w:t xml:space="preserve"> F.O.</w:t>
      </w:r>
      <w:r w:rsidRPr="000F2CFC">
        <w:rPr>
          <w:rFonts w:ascii="Times New Roman" w:hAnsi="Times New Roman" w:cs="Times New Roman"/>
          <w:sz w:val="24"/>
          <w:highlight w:val="yellow"/>
        </w:rPr>
        <w:t xml:space="preserve">, David A. </w:t>
      </w:r>
      <w:proofErr w:type="spellStart"/>
      <w:r w:rsidRPr="000F2CFC">
        <w:rPr>
          <w:rFonts w:ascii="Times New Roman" w:hAnsi="Times New Roman" w:cs="Times New Roman"/>
          <w:sz w:val="24"/>
          <w:highlight w:val="yellow"/>
        </w:rPr>
        <w:t>Akinpelu</w:t>
      </w:r>
      <w:proofErr w:type="spellEnd"/>
      <w:r w:rsidRPr="000F2CFC">
        <w:rPr>
          <w:rFonts w:ascii="Times New Roman" w:hAnsi="Times New Roman" w:cs="Times New Roman"/>
          <w:sz w:val="24"/>
          <w:highlight w:val="yellow"/>
        </w:rPr>
        <w:t xml:space="preserve">, and Craig A. Obafemi. 2021. “Recent Advances on the Synthesis, Reactions and Evaluation of the Pharmacological Properties of Quinoxaline, </w:t>
      </w:r>
      <w:r w:rsidRPr="000F2CFC">
        <w:rPr>
          <w:rFonts w:ascii="Times New Roman" w:hAnsi="Times New Roman" w:cs="Times New Roman"/>
          <w:sz w:val="24"/>
          <w:highlight w:val="yellow"/>
        </w:rPr>
        <w:lastRenderedPageBreak/>
        <w:t>Quinoxaline-2-One and Quinoxaline-2,3-Dione”. International Research Journal of Pure and Applied Chemistry 22 (8):35-54. https://doi.org/10.9734/irjpac/2021/v22i830427.</w:t>
      </w:r>
    </w:p>
    <w:p w14:paraId="0DD6DC80" w14:textId="77777777" w:rsidR="00AF355C" w:rsidRPr="00851A13" w:rsidRDefault="00AF355C" w:rsidP="00851A13">
      <w:pPr>
        <w:spacing w:line="360" w:lineRule="auto"/>
        <w:jc w:val="both"/>
        <w:rPr>
          <w:rFonts w:ascii="Times New Roman" w:hAnsi="Times New Roman" w:cs="Times New Roman"/>
          <w:sz w:val="24"/>
        </w:rPr>
      </w:pPr>
    </w:p>
    <w:sectPr w:rsidR="00AF355C" w:rsidRPr="00851A13" w:rsidSect="00B561F5">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5FCCB1" w14:textId="77777777" w:rsidR="00C568A8" w:rsidRDefault="00C568A8" w:rsidP="00A43DCC">
      <w:pPr>
        <w:spacing w:after="0" w:line="240" w:lineRule="auto"/>
      </w:pPr>
      <w:r>
        <w:separator/>
      </w:r>
    </w:p>
  </w:endnote>
  <w:endnote w:type="continuationSeparator" w:id="0">
    <w:p w14:paraId="35E69499" w14:textId="77777777" w:rsidR="00C568A8" w:rsidRDefault="00C568A8" w:rsidP="00A43D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205F62" w14:textId="77777777" w:rsidR="00A43DCC" w:rsidRDefault="00A43D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138C6" w14:textId="77777777" w:rsidR="00A43DCC" w:rsidRDefault="00A43DC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D1D9C" w14:textId="77777777" w:rsidR="00A43DCC" w:rsidRDefault="00A43D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A24992" w14:textId="77777777" w:rsidR="00C568A8" w:rsidRDefault="00C568A8" w:rsidP="00A43DCC">
      <w:pPr>
        <w:spacing w:after="0" w:line="240" w:lineRule="auto"/>
      </w:pPr>
      <w:r>
        <w:separator/>
      </w:r>
    </w:p>
  </w:footnote>
  <w:footnote w:type="continuationSeparator" w:id="0">
    <w:p w14:paraId="597C3AA2" w14:textId="77777777" w:rsidR="00C568A8" w:rsidRDefault="00C568A8" w:rsidP="00A43D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3917F3" w14:textId="7F06DB62" w:rsidR="00A43DCC" w:rsidRDefault="00C568A8">
    <w:pPr>
      <w:pStyle w:val="Header"/>
    </w:pPr>
    <w:r>
      <w:rPr>
        <w:noProof/>
      </w:rPr>
      <w:pict w14:anchorId="30D539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62069282"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7C9C6E" w14:textId="02D6B0C4" w:rsidR="00A43DCC" w:rsidRDefault="00C568A8">
    <w:pPr>
      <w:pStyle w:val="Header"/>
    </w:pPr>
    <w:r>
      <w:rPr>
        <w:noProof/>
      </w:rPr>
      <w:pict w14:anchorId="345A2F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62069283"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BFDA2D" w14:textId="7686E1C2" w:rsidR="00A43DCC" w:rsidRDefault="00C568A8">
    <w:pPr>
      <w:pStyle w:val="Header"/>
    </w:pPr>
    <w:r>
      <w:rPr>
        <w:noProof/>
      </w:rPr>
      <w:pict w14:anchorId="799F7C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62069281"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060C3"/>
    <w:multiLevelType w:val="multilevel"/>
    <w:tmpl w:val="AD9CE9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8D2727"/>
    <w:multiLevelType w:val="multilevel"/>
    <w:tmpl w:val="9DE03F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A83137"/>
    <w:multiLevelType w:val="hybridMultilevel"/>
    <w:tmpl w:val="787A548C"/>
    <w:lvl w:ilvl="0" w:tplc="2460BA0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AD402B"/>
    <w:multiLevelType w:val="hybridMultilevel"/>
    <w:tmpl w:val="6DAE0A36"/>
    <w:lvl w:ilvl="0" w:tplc="2460BA0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3C4039"/>
    <w:multiLevelType w:val="hybridMultilevel"/>
    <w:tmpl w:val="33D492F2"/>
    <w:lvl w:ilvl="0" w:tplc="2460BA08">
      <w:start w:val="1"/>
      <w:numFmt w:val="decimal"/>
      <w:lvlText w:val="%1."/>
      <w:lvlJc w:val="left"/>
      <w:pPr>
        <w:ind w:left="720" w:hanging="360"/>
      </w:pPr>
      <w:rPr>
        <w:rFonts w:hint="default"/>
        <w:b/>
      </w:rPr>
    </w:lvl>
    <w:lvl w:ilvl="1" w:tplc="ED14D5FE">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1D3411"/>
    <w:multiLevelType w:val="hybridMultilevel"/>
    <w:tmpl w:val="BBB23A86"/>
    <w:lvl w:ilvl="0" w:tplc="2460BA08">
      <w:start w:val="1"/>
      <w:numFmt w:val="decimal"/>
      <w:lvlText w:val="%1."/>
      <w:lvlJc w:val="left"/>
      <w:pPr>
        <w:ind w:left="720" w:hanging="360"/>
      </w:pPr>
      <w:rPr>
        <w:rFonts w:hint="default"/>
        <w:b/>
      </w:rPr>
    </w:lvl>
    <w:lvl w:ilvl="1" w:tplc="B4D61A52">
      <w:start w:val="1"/>
      <w:numFmt w:val="upperRoman"/>
      <w:lvlText w:val="%2."/>
      <w:lvlJc w:val="left"/>
      <w:pPr>
        <w:ind w:left="1800" w:hanging="720"/>
      </w:pPr>
      <w:rPr>
        <w:rFonts w:hint="default"/>
      </w:rPr>
    </w:lvl>
    <w:lvl w:ilvl="2" w:tplc="9DEA8BAC">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E7F3EBA"/>
    <w:multiLevelType w:val="hybridMultilevel"/>
    <w:tmpl w:val="30EE6C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5EF1EDA"/>
    <w:multiLevelType w:val="multilevel"/>
    <w:tmpl w:val="9E8CE030"/>
    <w:lvl w:ilvl="0">
      <w:start w:val="1"/>
      <w:numFmt w:val="decimal"/>
      <w:lvlText w:val="%1.0.......Þ鰐Þ"/>
      <w:lvlJc w:val="left"/>
      <w:pPr>
        <w:ind w:left="2520" w:hanging="2520"/>
      </w:pPr>
      <w:rPr>
        <w:rFonts w:hint="default"/>
        <w:b w:val="0"/>
        <w:sz w:val="22"/>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7200" w:hanging="1440"/>
      </w:pPr>
      <w:rPr>
        <w:rFonts w:hint="default"/>
        <w:b w:val="0"/>
        <w:sz w:val="22"/>
      </w:rPr>
    </w:lvl>
  </w:abstractNum>
  <w:num w:numId="1">
    <w:abstractNumId w:val="3"/>
  </w:num>
  <w:num w:numId="2">
    <w:abstractNumId w:val="0"/>
  </w:num>
  <w:num w:numId="3">
    <w:abstractNumId w:val="5"/>
  </w:num>
  <w:num w:numId="4">
    <w:abstractNumId w:val="6"/>
  </w:num>
  <w:num w:numId="5">
    <w:abstractNumId w:val="1"/>
  </w:num>
  <w:num w:numId="6">
    <w:abstractNumId w:val="4"/>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2MDcyM7E0N7S0NDY0NDVW0lEKTi0uzszPAykwrAUAL/5t7CwAAAA="/>
  </w:docVars>
  <w:rsids>
    <w:rsidRoot w:val="00640CF0"/>
    <w:rsid w:val="0004116B"/>
    <w:rsid w:val="00050853"/>
    <w:rsid w:val="000E16A1"/>
    <w:rsid w:val="000F2CFC"/>
    <w:rsid w:val="00220B5F"/>
    <w:rsid w:val="002B7D6D"/>
    <w:rsid w:val="003073C3"/>
    <w:rsid w:val="00366117"/>
    <w:rsid w:val="003B4553"/>
    <w:rsid w:val="00421827"/>
    <w:rsid w:val="00450C4B"/>
    <w:rsid w:val="00477BFB"/>
    <w:rsid w:val="004904F6"/>
    <w:rsid w:val="004B1BB2"/>
    <w:rsid w:val="004D6B7B"/>
    <w:rsid w:val="005036C6"/>
    <w:rsid w:val="005619A1"/>
    <w:rsid w:val="005B0649"/>
    <w:rsid w:val="005B6F5C"/>
    <w:rsid w:val="006169C8"/>
    <w:rsid w:val="00640CF0"/>
    <w:rsid w:val="00710034"/>
    <w:rsid w:val="00744D8B"/>
    <w:rsid w:val="007603C9"/>
    <w:rsid w:val="00782E15"/>
    <w:rsid w:val="00840CD5"/>
    <w:rsid w:val="00851A13"/>
    <w:rsid w:val="00945BAC"/>
    <w:rsid w:val="0096085C"/>
    <w:rsid w:val="00967F24"/>
    <w:rsid w:val="009805D6"/>
    <w:rsid w:val="009A03BF"/>
    <w:rsid w:val="009A04DD"/>
    <w:rsid w:val="00A33445"/>
    <w:rsid w:val="00A43DCC"/>
    <w:rsid w:val="00AF355C"/>
    <w:rsid w:val="00B561F5"/>
    <w:rsid w:val="00B72AE0"/>
    <w:rsid w:val="00BE266A"/>
    <w:rsid w:val="00C320D2"/>
    <w:rsid w:val="00C4415B"/>
    <w:rsid w:val="00C54B71"/>
    <w:rsid w:val="00C568A8"/>
    <w:rsid w:val="00CA3939"/>
    <w:rsid w:val="00D55D7A"/>
    <w:rsid w:val="00DE2845"/>
    <w:rsid w:val="00E34862"/>
    <w:rsid w:val="00EA0810"/>
    <w:rsid w:val="00EA5E0A"/>
    <w:rsid w:val="00EB0963"/>
    <w:rsid w:val="00EF70F3"/>
    <w:rsid w:val="00F41F8C"/>
    <w:rsid w:val="00F500E6"/>
    <w:rsid w:val="00F9766C"/>
    <w:rsid w:val="00FA6DA2"/>
    <w:rsid w:val="00FB75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1C7E2AF"/>
  <w15:docId w15:val="{9CCFE68D-16DD-4F24-BDA1-AD363D1C5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561F5"/>
  </w:style>
  <w:style w:type="paragraph" w:styleId="Heading2">
    <w:name w:val="heading 2"/>
    <w:basedOn w:val="Normal"/>
    <w:next w:val="Normal"/>
    <w:link w:val="Heading2Char"/>
    <w:uiPriority w:val="9"/>
    <w:semiHidden/>
    <w:unhideWhenUsed/>
    <w:qFormat/>
    <w:rsid w:val="00640CF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640CF0"/>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04116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40CF0"/>
    <w:rPr>
      <w:rFonts w:ascii="Times New Roman" w:eastAsia="Times New Roman" w:hAnsi="Times New Roman" w:cs="Times New Roman"/>
      <w:b/>
      <w:bCs/>
      <w:sz w:val="27"/>
      <w:szCs w:val="27"/>
    </w:rPr>
  </w:style>
  <w:style w:type="character" w:styleId="Strong">
    <w:name w:val="Strong"/>
    <w:basedOn w:val="DefaultParagraphFont"/>
    <w:uiPriority w:val="22"/>
    <w:qFormat/>
    <w:rsid w:val="00640CF0"/>
    <w:rPr>
      <w:b/>
      <w:bCs/>
    </w:rPr>
  </w:style>
  <w:style w:type="paragraph" w:styleId="NormalWeb">
    <w:name w:val="Normal (Web)"/>
    <w:basedOn w:val="Normal"/>
    <w:uiPriority w:val="99"/>
    <w:unhideWhenUsed/>
    <w:rsid w:val="00640CF0"/>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40C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0CF0"/>
    <w:rPr>
      <w:rFonts w:ascii="Tahoma" w:hAnsi="Tahoma" w:cs="Tahoma"/>
      <w:sz w:val="16"/>
      <w:szCs w:val="16"/>
    </w:rPr>
  </w:style>
  <w:style w:type="character" w:customStyle="1" w:styleId="graphictitle">
    <w:name w:val="graphic_title"/>
    <w:basedOn w:val="DefaultParagraphFont"/>
    <w:rsid w:val="00640CF0"/>
  </w:style>
  <w:style w:type="character" w:customStyle="1" w:styleId="overflow-hidden">
    <w:name w:val="overflow-hidden"/>
    <w:basedOn w:val="DefaultParagraphFont"/>
    <w:rsid w:val="00640CF0"/>
  </w:style>
  <w:style w:type="character" w:customStyle="1" w:styleId="Heading2Char">
    <w:name w:val="Heading 2 Char"/>
    <w:basedOn w:val="DefaultParagraphFont"/>
    <w:link w:val="Heading2"/>
    <w:uiPriority w:val="9"/>
    <w:semiHidden/>
    <w:rsid w:val="00640CF0"/>
    <w:rPr>
      <w:rFonts w:asciiTheme="majorHAnsi" w:eastAsiaTheme="majorEastAsia" w:hAnsiTheme="majorHAnsi" w:cstheme="majorBidi"/>
      <w:b/>
      <w:bCs/>
      <w:color w:val="4F81BD" w:themeColor="accent1"/>
      <w:sz w:val="26"/>
      <w:szCs w:val="26"/>
    </w:rPr>
  </w:style>
  <w:style w:type="character" w:customStyle="1" w:styleId="aheading">
    <w:name w:val="a_heading"/>
    <w:basedOn w:val="DefaultParagraphFont"/>
    <w:rsid w:val="00640CF0"/>
  </w:style>
  <w:style w:type="character" w:customStyle="1" w:styleId="bheading">
    <w:name w:val="b_heading"/>
    <w:basedOn w:val="DefaultParagraphFont"/>
    <w:rsid w:val="00640CF0"/>
  </w:style>
  <w:style w:type="character" w:customStyle="1" w:styleId="italic">
    <w:name w:val="italic"/>
    <w:basedOn w:val="DefaultParagraphFont"/>
    <w:rsid w:val="00640CF0"/>
  </w:style>
  <w:style w:type="character" w:styleId="Emphasis">
    <w:name w:val="Emphasis"/>
    <w:basedOn w:val="DefaultParagraphFont"/>
    <w:uiPriority w:val="20"/>
    <w:qFormat/>
    <w:rsid w:val="00640CF0"/>
    <w:rPr>
      <w:i/>
      <w:iCs/>
    </w:rPr>
  </w:style>
  <w:style w:type="paragraph" w:styleId="ListParagraph">
    <w:name w:val="List Paragraph"/>
    <w:basedOn w:val="Normal"/>
    <w:uiPriority w:val="34"/>
    <w:qFormat/>
    <w:rsid w:val="00945BAC"/>
    <w:pPr>
      <w:ind w:left="720"/>
      <w:contextualSpacing/>
    </w:pPr>
  </w:style>
  <w:style w:type="character" w:styleId="Hyperlink">
    <w:name w:val="Hyperlink"/>
    <w:basedOn w:val="DefaultParagraphFont"/>
    <w:uiPriority w:val="99"/>
    <w:unhideWhenUsed/>
    <w:rsid w:val="0004116B"/>
    <w:rPr>
      <w:color w:val="0000FF"/>
      <w:u w:val="single"/>
    </w:rPr>
  </w:style>
  <w:style w:type="character" w:customStyle="1" w:styleId="Heading4Char">
    <w:name w:val="Heading 4 Char"/>
    <w:basedOn w:val="DefaultParagraphFont"/>
    <w:link w:val="Heading4"/>
    <w:uiPriority w:val="9"/>
    <w:semiHidden/>
    <w:rsid w:val="0004116B"/>
    <w:rPr>
      <w:rFonts w:asciiTheme="majorHAnsi" w:eastAsiaTheme="majorEastAsia" w:hAnsiTheme="majorHAnsi" w:cstheme="majorBidi"/>
      <w:b/>
      <w:bCs/>
      <w:i/>
      <w:iCs/>
      <w:color w:val="4F81BD" w:themeColor="accent1"/>
    </w:rPr>
  </w:style>
  <w:style w:type="table" w:styleId="TableGrid">
    <w:name w:val="Table Grid"/>
    <w:basedOn w:val="TableNormal"/>
    <w:uiPriority w:val="59"/>
    <w:rsid w:val="00782E1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bold">
    <w:name w:val="bold"/>
    <w:basedOn w:val="DefaultParagraphFont"/>
    <w:rsid w:val="00AF355C"/>
  </w:style>
  <w:style w:type="character" w:customStyle="1" w:styleId="reference">
    <w:name w:val="reference"/>
    <w:basedOn w:val="DefaultParagraphFont"/>
    <w:rsid w:val="00AF355C"/>
  </w:style>
  <w:style w:type="character" w:customStyle="1" w:styleId="anchor-text">
    <w:name w:val="anchor-text"/>
    <w:basedOn w:val="DefaultParagraphFont"/>
    <w:rsid w:val="00AF355C"/>
  </w:style>
  <w:style w:type="character" w:customStyle="1" w:styleId="link">
    <w:name w:val="link"/>
    <w:basedOn w:val="DefaultParagraphFont"/>
    <w:rsid w:val="00AF355C"/>
  </w:style>
  <w:style w:type="character" w:customStyle="1" w:styleId="label">
    <w:name w:val="label"/>
    <w:basedOn w:val="DefaultParagraphFont"/>
    <w:rsid w:val="00AF355C"/>
  </w:style>
  <w:style w:type="character" w:customStyle="1" w:styleId="sw">
    <w:name w:val="sw"/>
    <w:basedOn w:val="DefaultParagraphFont"/>
    <w:rsid w:val="00366117"/>
  </w:style>
  <w:style w:type="character" w:styleId="UnresolvedMention">
    <w:name w:val="Unresolved Mention"/>
    <w:basedOn w:val="DefaultParagraphFont"/>
    <w:uiPriority w:val="99"/>
    <w:semiHidden/>
    <w:unhideWhenUsed/>
    <w:rsid w:val="00E34862"/>
    <w:rPr>
      <w:color w:val="605E5C"/>
      <w:shd w:val="clear" w:color="auto" w:fill="E1DFDD"/>
    </w:rPr>
  </w:style>
  <w:style w:type="paragraph" w:styleId="Header">
    <w:name w:val="header"/>
    <w:basedOn w:val="Normal"/>
    <w:link w:val="HeaderChar"/>
    <w:uiPriority w:val="99"/>
    <w:unhideWhenUsed/>
    <w:rsid w:val="00A43D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3DCC"/>
  </w:style>
  <w:style w:type="paragraph" w:styleId="Footer">
    <w:name w:val="footer"/>
    <w:basedOn w:val="Normal"/>
    <w:link w:val="FooterChar"/>
    <w:uiPriority w:val="99"/>
    <w:unhideWhenUsed/>
    <w:rsid w:val="00A43D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3D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751600">
      <w:bodyDiv w:val="1"/>
      <w:marLeft w:val="0"/>
      <w:marRight w:val="0"/>
      <w:marTop w:val="0"/>
      <w:marBottom w:val="0"/>
      <w:divBdr>
        <w:top w:val="none" w:sz="0" w:space="0" w:color="auto"/>
        <w:left w:val="none" w:sz="0" w:space="0" w:color="auto"/>
        <w:bottom w:val="none" w:sz="0" w:space="0" w:color="auto"/>
        <w:right w:val="none" w:sz="0" w:space="0" w:color="auto"/>
      </w:divBdr>
    </w:div>
    <w:div w:id="145249730">
      <w:bodyDiv w:val="1"/>
      <w:marLeft w:val="0"/>
      <w:marRight w:val="0"/>
      <w:marTop w:val="0"/>
      <w:marBottom w:val="0"/>
      <w:divBdr>
        <w:top w:val="none" w:sz="0" w:space="0" w:color="auto"/>
        <w:left w:val="none" w:sz="0" w:space="0" w:color="auto"/>
        <w:bottom w:val="none" w:sz="0" w:space="0" w:color="auto"/>
        <w:right w:val="none" w:sz="0" w:space="0" w:color="auto"/>
      </w:divBdr>
    </w:div>
    <w:div w:id="176816255">
      <w:bodyDiv w:val="1"/>
      <w:marLeft w:val="0"/>
      <w:marRight w:val="0"/>
      <w:marTop w:val="0"/>
      <w:marBottom w:val="0"/>
      <w:divBdr>
        <w:top w:val="none" w:sz="0" w:space="0" w:color="auto"/>
        <w:left w:val="none" w:sz="0" w:space="0" w:color="auto"/>
        <w:bottom w:val="none" w:sz="0" w:space="0" w:color="auto"/>
        <w:right w:val="none" w:sz="0" w:space="0" w:color="auto"/>
      </w:divBdr>
      <w:divsChild>
        <w:div w:id="2119176223">
          <w:marLeft w:val="0"/>
          <w:marRight w:val="0"/>
          <w:marTop w:val="0"/>
          <w:marBottom w:val="0"/>
          <w:divBdr>
            <w:top w:val="none" w:sz="0" w:space="0" w:color="auto"/>
            <w:left w:val="none" w:sz="0" w:space="0" w:color="auto"/>
            <w:bottom w:val="none" w:sz="0" w:space="0" w:color="auto"/>
            <w:right w:val="none" w:sz="0" w:space="0" w:color="auto"/>
          </w:divBdr>
          <w:divsChild>
            <w:div w:id="660430241">
              <w:marLeft w:val="0"/>
              <w:marRight w:val="0"/>
              <w:marTop w:val="0"/>
              <w:marBottom w:val="0"/>
              <w:divBdr>
                <w:top w:val="none" w:sz="0" w:space="0" w:color="auto"/>
                <w:left w:val="none" w:sz="0" w:space="0" w:color="auto"/>
                <w:bottom w:val="none" w:sz="0" w:space="0" w:color="auto"/>
                <w:right w:val="none" w:sz="0" w:space="0" w:color="auto"/>
              </w:divBdr>
              <w:divsChild>
                <w:div w:id="1976909789">
                  <w:marLeft w:val="0"/>
                  <w:marRight w:val="0"/>
                  <w:marTop w:val="0"/>
                  <w:marBottom w:val="0"/>
                  <w:divBdr>
                    <w:top w:val="none" w:sz="0" w:space="0" w:color="auto"/>
                    <w:left w:val="none" w:sz="0" w:space="0" w:color="auto"/>
                    <w:bottom w:val="none" w:sz="0" w:space="0" w:color="auto"/>
                    <w:right w:val="none" w:sz="0" w:space="0" w:color="auto"/>
                  </w:divBdr>
                  <w:divsChild>
                    <w:div w:id="824008627">
                      <w:marLeft w:val="0"/>
                      <w:marRight w:val="0"/>
                      <w:marTop w:val="0"/>
                      <w:marBottom w:val="0"/>
                      <w:divBdr>
                        <w:top w:val="none" w:sz="0" w:space="0" w:color="auto"/>
                        <w:left w:val="none" w:sz="0" w:space="0" w:color="auto"/>
                        <w:bottom w:val="none" w:sz="0" w:space="0" w:color="auto"/>
                        <w:right w:val="none" w:sz="0" w:space="0" w:color="auto"/>
                      </w:divBdr>
                      <w:divsChild>
                        <w:div w:id="61367081">
                          <w:marLeft w:val="0"/>
                          <w:marRight w:val="0"/>
                          <w:marTop w:val="0"/>
                          <w:marBottom w:val="0"/>
                          <w:divBdr>
                            <w:top w:val="none" w:sz="0" w:space="0" w:color="auto"/>
                            <w:left w:val="none" w:sz="0" w:space="0" w:color="auto"/>
                            <w:bottom w:val="none" w:sz="0" w:space="0" w:color="auto"/>
                            <w:right w:val="none" w:sz="0" w:space="0" w:color="auto"/>
                          </w:divBdr>
                          <w:divsChild>
                            <w:div w:id="2013138758">
                              <w:marLeft w:val="0"/>
                              <w:marRight w:val="0"/>
                              <w:marTop w:val="0"/>
                              <w:marBottom w:val="0"/>
                              <w:divBdr>
                                <w:top w:val="none" w:sz="0" w:space="0" w:color="auto"/>
                                <w:left w:val="none" w:sz="0" w:space="0" w:color="auto"/>
                                <w:bottom w:val="none" w:sz="0" w:space="0" w:color="auto"/>
                                <w:right w:val="none" w:sz="0" w:space="0" w:color="auto"/>
                              </w:divBdr>
                              <w:divsChild>
                                <w:div w:id="1264455354">
                                  <w:marLeft w:val="0"/>
                                  <w:marRight w:val="0"/>
                                  <w:marTop w:val="0"/>
                                  <w:marBottom w:val="0"/>
                                  <w:divBdr>
                                    <w:top w:val="none" w:sz="0" w:space="0" w:color="auto"/>
                                    <w:left w:val="none" w:sz="0" w:space="0" w:color="auto"/>
                                    <w:bottom w:val="none" w:sz="0" w:space="0" w:color="auto"/>
                                    <w:right w:val="none" w:sz="0" w:space="0" w:color="auto"/>
                                  </w:divBdr>
                                  <w:divsChild>
                                    <w:div w:id="385298444">
                                      <w:marLeft w:val="0"/>
                                      <w:marRight w:val="0"/>
                                      <w:marTop w:val="0"/>
                                      <w:marBottom w:val="0"/>
                                      <w:divBdr>
                                        <w:top w:val="none" w:sz="0" w:space="0" w:color="auto"/>
                                        <w:left w:val="none" w:sz="0" w:space="0" w:color="auto"/>
                                        <w:bottom w:val="none" w:sz="0" w:space="0" w:color="auto"/>
                                        <w:right w:val="none" w:sz="0" w:space="0" w:color="auto"/>
                                      </w:divBdr>
                                      <w:divsChild>
                                        <w:div w:id="1644042065">
                                          <w:marLeft w:val="0"/>
                                          <w:marRight w:val="0"/>
                                          <w:marTop w:val="0"/>
                                          <w:marBottom w:val="0"/>
                                          <w:divBdr>
                                            <w:top w:val="none" w:sz="0" w:space="0" w:color="auto"/>
                                            <w:left w:val="none" w:sz="0" w:space="0" w:color="auto"/>
                                            <w:bottom w:val="none" w:sz="0" w:space="0" w:color="auto"/>
                                            <w:right w:val="none" w:sz="0" w:space="0" w:color="auto"/>
                                          </w:divBdr>
                                          <w:divsChild>
                                            <w:div w:id="398284058">
                                              <w:marLeft w:val="0"/>
                                              <w:marRight w:val="0"/>
                                              <w:marTop w:val="0"/>
                                              <w:marBottom w:val="0"/>
                                              <w:divBdr>
                                                <w:top w:val="none" w:sz="0" w:space="0" w:color="auto"/>
                                                <w:left w:val="none" w:sz="0" w:space="0" w:color="auto"/>
                                                <w:bottom w:val="none" w:sz="0" w:space="0" w:color="auto"/>
                                                <w:right w:val="none" w:sz="0" w:space="0" w:color="auto"/>
                                              </w:divBdr>
                                              <w:divsChild>
                                                <w:div w:id="1525753943">
                                                  <w:marLeft w:val="0"/>
                                                  <w:marRight w:val="0"/>
                                                  <w:marTop w:val="0"/>
                                                  <w:marBottom w:val="0"/>
                                                  <w:divBdr>
                                                    <w:top w:val="none" w:sz="0" w:space="0" w:color="auto"/>
                                                    <w:left w:val="none" w:sz="0" w:space="0" w:color="auto"/>
                                                    <w:bottom w:val="none" w:sz="0" w:space="0" w:color="auto"/>
                                                    <w:right w:val="none" w:sz="0" w:space="0" w:color="auto"/>
                                                  </w:divBdr>
                                                  <w:divsChild>
                                                    <w:div w:id="732508306">
                                                      <w:marLeft w:val="0"/>
                                                      <w:marRight w:val="0"/>
                                                      <w:marTop w:val="0"/>
                                                      <w:marBottom w:val="0"/>
                                                      <w:divBdr>
                                                        <w:top w:val="none" w:sz="0" w:space="0" w:color="auto"/>
                                                        <w:left w:val="none" w:sz="0" w:space="0" w:color="auto"/>
                                                        <w:bottom w:val="none" w:sz="0" w:space="0" w:color="auto"/>
                                                        <w:right w:val="none" w:sz="0" w:space="0" w:color="auto"/>
                                                      </w:divBdr>
                                                      <w:divsChild>
                                                        <w:div w:id="148989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246292">
                                              <w:marLeft w:val="0"/>
                                              <w:marRight w:val="0"/>
                                              <w:marTop w:val="0"/>
                                              <w:marBottom w:val="0"/>
                                              <w:divBdr>
                                                <w:top w:val="none" w:sz="0" w:space="0" w:color="auto"/>
                                                <w:left w:val="none" w:sz="0" w:space="0" w:color="auto"/>
                                                <w:bottom w:val="none" w:sz="0" w:space="0" w:color="auto"/>
                                                <w:right w:val="none" w:sz="0" w:space="0" w:color="auto"/>
                                              </w:divBdr>
                                              <w:divsChild>
                                                <w:div w:id="461075098">
                                                  <w:marLeft w:val="0"/>
                                                  <w:marRight w:val="0"/>
                                                  <w:marTop w:val="0"/>
                                                  <w:marBottom w:val="0"/>
                                                  <w:divBdr>
                                                    <w:top w:val="none" w:sz="0" w:space="0" w:color="auto"/>
                                                    <w:left w:val="none" w:sz="0" w:space="0" w:color="auto"/>
                                                    <w:bottom w:val="none" w:sz="0" w:space="0" w:color="auto"/>
                                                    <w:right w:val="none" w:sz="0" w:space="0" w:color="auto"/>
                                                  </w:divBdr>
                                                  <w:divsChild>
                                                    <w:div w:id="305017610">
                                                      <w:marLeft w:val="0"/>
                                                      <w:marRight w:val="0"/>
                                                      <w:marTop w:val="0"/>
                                                      <w:marBottom w:val="0"/>
                                                      <w:divBdr>
                                                        <w:top w:val="none" w:sz="0" w:space="0" w:color="auto"/>
                                                        <w:left w:val="none" w:sz="0" w:space="0" w:color="auto"/>
                                                        <w:bottom w:val="none" w:sz="0" w:space="0" w:color="auto"/>
                                                        <w:right w:val="none" w:sz="0" w:space="0" w:color="auto"/>
                                                      </w:divBdr>
                                                      <w:divsChild>
                                                        <w:div w:id="164227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8709303">
      <w:bodyDiv w:val="1"/>
      <w:marLeft w:val="0"/>
      <w:marRight w:val="0"/>
      <w:marTop w:val="0"/>
      <w:marBottom w:val="0"/>
      <w:divBdr>
        <w:top w:val="none" w:sz="0" w:space="0" w:color="auto"/>
        <w:left w:val="none" w:sz="0" w:space="0" w:color="auto"/>
        <w:bottom w:val="none" w:sz="0" w:space="0" w:color="auto"/>
        <w:right w:val="none" w:sz="0" w:space="0" w:color="auto"/>
      </w:divBdr>
    </w:div>
    <w:div w:id="408121410">
      <w:bodyDiv w:val="1"/>
      <w:marLeft w:val="0"/>
      <w:marRight w:val="0"/>
      <w:marTop w:val="0"/>
      <w:marBottom w:val="0"/>
      <w:divBdr>
        <w:top w:val="none" w:sz="0" w:space="0" w:color="auto"/>
        <w:left w:val="none" w:sz="0" w:space="0" w:color="auto"/>
        <w:bottom w:val="none" w:sz="0" w:space="0" w:color="auto"/>
        <w:right w:val="none" w:sz="0" w:space="0" w:color="auto"/>
      </w:divBdr>
    </w:div>
    <w:div w:id="422646650">
      <w:bodyDiv w:val="1"/>
      <w:marLeft w:val="0"/>
      <w:marRight w:val="0"/>
      <w:marTop w:val="0"/>
      <w:marBottom w:val="0"/>
      <w:divBdr>
        <w:top w:val="none" w:sz="0" w:space="0" w:color="auto"/>
        <w:left w:val="none" w:sz="0" w:space="0" w:color="auto"/>
        <w:bottom w:val="none" w:sz="0" w:space="0" w:color="auto"/>
        <w:right w:val="none" w:sz="0" w:space="0" w:color="auto"/>
      </w:divBdr>
    </w:div>
    <w:div w:id="475799564">
      <w:bodyDiv w:val="1"/>
      <w:marLeft w:val="0"/>
      <w:marRight w:val="0"/>
      <w:marTop w:val="0"/>
      <w:marBottom w:val="0"/>
      <w:divBdr>
        <w:top w:val="none" w:sz="0" w:space="0" w:color="auto"/>
        <w:left w:val="none" w:sz="0" w:space="0" w:color="auto"/>
        <w:bottom w:val="none" w:sz="0" w:space="0" w:color="auto"/>
        <w:right w:val="none" w:sz="0" w:space="0" w:color="auto"/>
      </w:divBdr>
      <w:divsChild>
        <w:div w:id="2061122948">
          <w:marLeft w:val="0"/>
          <w:marRight w:val="0"/>
          <w:marTop w:val="0"/>
          <w:marBottom w:val="0"/>
          <w:divBdr>
            <w:top w:val="none" w:sz="0" w:space="0" w:color="auto"/>
            <w:left w:val="none" w:sz="0" w:space="0" w:color="auto"/>
            <w:bottom w:val="none" w:sz="0" w:space="0" w:color="auto"/>
            <w:right w:val="none" w:sz="0" w:space="0" w:color="auto"/>
          </w:divBdr>
          <w:divsChild>
            <w:div w:id="26831600">
              <w:marLeft w:val="0"/>
              <w:marRight w:val="0"/>
              <w:marTop w:val="0"/>
              <w:marBottom w:val="0"/>
              <w:divBdr>
                <w:top w:val="none" w:sz="0" w:space="0" w:color="auto"/>
                <w:left w:val="none" w:sz="0" w:space="0" w:color="auto"/>
                <w:bottom w:val="none" w:sz="0" w:space="0" w:color="auto"/>
                <w:right w:val="none" w:sz="0" w:space="0" w:color="auto"/>
              </w:divBdr>
              <w:divsChild>
                <w:div w:id="2055999232">
                  <w:marLeft w:val="0"/>
                  <w:marRight w:val="0"/>
                  <w:marTop w:val="0"/>
                  <w:marBottom w:val="0"/>
                  <w:divBdr>
                    <w:top w:val="none" w:sz="0" w:space="0" w:color="auto"/>
                    <w:left w:val="none" w:sz="0" w:space="0" w:color="auto"/>
                    <w:bottom w:val="none" w:sz="0" w:space="0" w:color="auto"/>
                    <w:right w:val="none" w:sz="0" w:space="0" w:color="auto"/>
                  </w:divBdr>
                  <w:divsChild>
                    <w:div w:id="175080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958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322726">
      <w:bodyDiv w:val="1"/>
      <w:marLeft w:val="0"/>
      <w:marRight w:val="0"/>
      <w:marTop w:val="0"/>
      <w:marBottom w:val="0"/>
      <w:divBdr>
        <w:top w:val="none" w:sz="0" w:space="0" w:color="auto"/>
        <w:left w:val="none" w:sz="0" w:space="0" w:color="auto"/>
        <w:bottom w:val="none" w:sz="0" w:space="0" w:color="auto"/>
        <w:right w:val="none" w:sz="0" w:space="0" w:color="auto"/>
      </w:divBdr>
    </w:div>
    <w:div w:id="543369775">
      <w:bodyDiv w:val="1"/>
      <w:marLeft w:val="0"/>
      <w:marRight w:val="0"/>
      <w:marTop w:val="0"/>
      <w:marBottom w:val="0"/>
      <w:divBdr>
        <w:top w:val="none" w:sz="0" w:space="0" w:color="auto"/>
        <w:left w:val="none" w:sz="0" w:space="0" w:color="auto"/>
        <w:bottom w:val="none" w:sz="0" w:space="0" w:color="auto"/>
        <w:right w:val="none" w:sz="0" w:space="0" w:color="auto"/>
      </w:divBdr>
    </w:div>
    <w:div w:id="556672655">
      <w:bodyDiv w:val="1"/>
      <w:marLeft w:val="0"/>
      <w:marRight w:val="0"/>
      <w:marTop w:val="0"/>
      <w:marBottom w:val="0"/>
      <w:divBdr>
        <w:top w:val="none" w:sz="0" w:space="0" w:color="auto"/>
        <w:left w:val="none" w:sz="0" w:space="0" w:color="auto"/>
        <w:bottom w:val="none" w:sz="0" w:space="0" w:color="auto"/>
        <w:right w:val="none" w:sz="0" w:space="0" w:color="auto"/>
      </w:divBdr>
    </w:div>
    <w:div w:id="669790309">
      <w:bodyDiv w:val="1"/>
      <w:marLeft w:val="0"/>
      <w:marRight w:val="0"/>
      <w:marTop w:val="0"/>
      <w:marBottom w:val="0"/>
      <w:divBdr>
        <w:top w:val="none" w:sz="0" w:space="0" w:color="auto"/>
        <w:left w:val="none" w:sz="0" w:space="0" w:color="auto"/>
        <w:bottom w:val="none" w:sz="0" w:space="0" w:color="auto"/>
        <w:right w:val="none" w:sz="0" w:space="0" w:color="auto"/>
      </w:divBdr>
    </w:div>
    <w:div w:id="723988443">
      <w:bodyDiv w:val="1"/>
      <w:marLeft w:val="0"/>
      <w:marRight w:val="0"/>
      <w:marTop w:val="0"/>
      <w:marBottom w:val="0"/>
      <w:divBdr>
        <w:top w:val="none" w:sz="0" w:space="0" w:color="auto"/>
        <w:left w:val="none" w:sz="0" w:space="0" w:color="auto"/>
        <w:bottom w:val="none" w:sz="0" w:space="0" w:color="auto"/>
        <w:right w:val="none" w:sz="0" w:space="0" w:color="auto"/>
      </w:divBdr>
      <w:divsChild>
        <w:div w:id="286474269">
          <w:marLeft w:val="0"/>
          <w:marRight w:val="0"/>
          <w:marTop w:val="0"/>
          <w:marBottom w:val="0"/>
          <w:divBdr>
            <w:top w:val="none" w:sz="0" w:space="0" w:color="auto"/>
            <w:left w:val="none" w:sz="0" w:space="0" w:color="auto"/>
            <w:bottom w:val="none" w:sz="0" w:space="0" w:color="auto"/>
            <w:right w:val="none" w:sz="0" w:space="0" w:color="auto"/>
          </w:divBdr>
          <w:divsChild>
            <w:div w:id="701787957">
              <w:marLeft w:val="0"/>
              <w:marRight w:val="0"/>
              <w:marTop w:val="0"/>
              <w:marBottom w:val="0"/>
              <w:divBdr>
                <w:top w:val="none" w:sz="0" w:space="0" w:color="auto"/>
                <w:left w:val="none" w:sz="0" w:space="0" w:color="auto"/>
                <w:bottom w:val="none" w:sz="0" w:space="0" w:color="auto"/>
                <w:right w:val="none" w:sz="0" w:space="0" w:color="auto"/>
              </w:divBdr>
            </w:div>
            <w:div w:id="2131627193">
              <w:marLeft w:val="0"/>
              <w:marRight w:val="0"/>
              <w:marTop w:val="0"/>
              <w:marBottom w:val="0"/>
              <w:divBdr>
                <w:top w:val="none" w:sz="0" w:space="0" w:color="auto"/>
                <w:left w:val="none" w:sz="0" w:space="0" w:color="auto"/>
                <w:bottom w:val="none" w:sz="0" w:space="0" w:color="auto"/>
                <w:right w:val="none" w:sz="0" w:space="0" w:color="auto"/>
              </w:divBdr>
            </w:div>
          </w:divsChild>
        </w:div>
        <w:div w:id="1078790040">
          <w:marLeft w:val="0"/>
          <w:marRight w:val="0"/>
          <w:marTop w:val="0"/>
          <w:marBottom w:val="0"/>
          <w:divBdr>
            <w:top w:val="none" w:sz="0" w:space="0" w:color="auto"/>
            <w:left w:val="none" w:sz="0" w:space="0" w:color="auto"/>
            <w:bottom w:val="none" w:sz="0" w:space="0" w:color="auto"/>
            <w:right w:val="none" w:sz="0" w:space="0" w:color="auto"/>
          </w:divBdr>
        </w:div>
        <w:div w:id="1313751279">
          <w:marLeft w:val="0"/>
          <w:marRight w:val="0"/>
          <w:marTop w:val="54"/>
          <w:marBottom w:val="0"/>
          <w:divBdr>
            <w:top w:val="none" w:sz="0" w:space="0" w:color="auto"/>
            <w:left w:val="none" w:sz="0" w:space="0" w:color="auto"/>
            <w:bottom w:val="none" w:sz="0" w:space="0" w:color="auto"/>
            <w:right w:val="none" w:sz="0" w:space="0" w:color="auto"/>
          </w:divBdr>
        </w:div>
        <w:div w:id="447168567">
          <w:marLeft w:val="0"/>
          <w:marRight w:val="0"/>
          <w:marTop w:val="0"/>
          <w:marBottom w:val="0"/>
          <w:divBdr>
            <w:top w:val="none" w:sz="0" w:space="0" w:color="auto"/>
            <w:left w:val="none" w:sz="0" w:space="0" w:color="auto"/>
            <w:bottom w:val="none" w:sz="0" w:space="0" w:color="auto"/>
            <w:right w:val="none" w:sz="0" w:space="0" w:color="auto"/>
          </w:divBdr>
          <w:divsChild>
            <w:div w:id="838038023">
              <w:marLeft w:val="0"/>
              <w:marRight w:val="0"/>
              <w:marTop w:val="0"/>
              <w:marBottom w:val="0"/>
              <w:divBdr>
                <w:top w:val="none" w:sz="0" w:space="0" w:color="auto"/>
                <w:left w:val="none" w:sz="0" w:space="0" w:color="auto"/>
                <w:bottom w:val="none" w:sz="0" w:space="0" w:color="auto"/>
                <w:right w:val="none" w:sz="0" w:space="0" w:color="auto"/>
              </w:divBdr>
            </w:div>
            <w:div w:id="304163500">
              <w:marLeft w:val="0"/>
              <w:marRight w:val="0"/>
              <w:marTop w:val="0"/>
              <w:marBottom w:val="0"/>
              <w:divBdr>
                <w:top w:val="none" w:sz="0" w:space="0" w:color="auto"/>
                <w:left w:val="none" w:sz="0" w:space="0" w:color="auto"/>
                <w:bottom w:val="none" w:sz="0" w:space="0" w:color="auto"/>
                <w:right w:val="none" w:sz="0" w:space="0" w:color="auto"/>
              </w:divBdr>
            </w:div>
          </w:divsChild>
        </w:div>
        <w:div w:id="516038336">
          <w:marLeft w:val="0"/>
          <w:marRight w:val="0"/>
          <w:marTop w:val="0"/>
          <w:marBottom w:val="0"/>
          <w:divBdr>
            <w:top w:val="none" w:sz="0" w:space="0" w:color="auto"/>
            <w:left w:val="none" w:sz="0" w:space="0" w:color="auto"/>
            <w:bottom w:val="none" w:sz="0" w:space="0" w:color="auto"/>
            <w:right w:val="none" w:sz="0" w:space="0" w:color="auto"/>
          </w:divBdr>
        </w:div>
        <w:div w:id="1299648700">
          <w:marLeft w:val="0"/>
          <w:marRight w:val="0"/>
          <w:marTop w:val="54"/>
          <w:marBottom w:val="0"/>
          <w:divBdr>
            <w:top w:val="none" w:sz="0" w:space="0" w:color="auto"/>
            <w:left w:val="none" w:sz="0" w:space="0" w:color="auto"/>
            <w:bottom w:val="none" w:sz="0" w:space="0" w:color="auto"/>
            <w:right w:val="none" w:sz="0" w:space="0" w:color="auto"/>
          </w:divBdr>
        </w:div>
        <w:div w:id="388378648">
          <w:marLeft w:val="0"/>
          <w:marRight w:val="0"/>
          <w:marTop w:val="0"/>
          <w:marBottom w:val="0"/>
          <w:divBdr>
            <w:top w:val="none" w:sz="0" w:space="0" w:color="auto"/>
            <w:left w:val="none" w:sz="0" w:space="0" w:color="auto"/>
            <w:bottom w:val="none" w:sz="0" w:space="0" w:color="auto"/>
            <w:right w:val="none" w:sz="0" w:space="0" w:color="auto"/>
          </w:divBdr>
          <w:divsChild>
            <w:div w:id="15156542">
              <w:marLeft w:val="0"/>
              <w:marRight w:val="0"/>
              <w:marTop w:val="0"/>
              <w:marBottom w:val="0"/>
              <w:divBdr>
                <w:top w:val="none" w:sz="0" w:space="0" w:color="auto"/>
                <w:left w:val="none" w:sz="0" w:space="0" w:color="auto"/>
                <w:bottom w:val="none" w:sz="0" w:space="0" w:color="auto"/>
                <w:right w:val="none" w:sz="0" w:space="0" w:color="auto"/>
              </w:divBdr>
            </w:div>
            <w:div w:id="166677086">
              <w:marLeft w:val="0"/>
              <w:marRight w:val="0"/>
              <w:marTop w:val="0"/>
              <w:marBottom w:val="0"/>
              <w:divBdr>
                <w:top w:val="none" w:sz="0" w:space="0" w:color="auto"/>
                <w:left w:val="none" w:sz="0" w:space="0" w:color="auto"/>
                <w:bottom w:val="none" w:sz="0" w:space="0" w:color="auto"/>
                <w:right w:val="none" w:sz="0" w:space="0" w:color="auto"/>
              </w:divBdr>
            </w:div>
          </w:divsChild>
        </w:div>
        <w:div w:id="607125734">
          <w:marLeft w:val="0"/>
          <w:marRight w:val="0"/>
          <w:marTop w:val="0"/>
          <w:marBottom w:val="0"/>
          <w:divBdr>
            <w:top w:val="none" w:sz="0" w:space="0" w:color="auto"/>
            <w:left w:val="none" w:sz="0" w:space="0" w:color="auto"/>
            <w:bottom w:val="none" w:sz="0" w:space="0" w:color="auto"/>
            <w:right w:val="none" w:sz="0" w:space="0" w:color="auto"/>
          </w:divBdr>
        </w:div>
        <w:div w:id="294944134">
          <w:marLeft w:val="0"/>
          <w:marRight w:val="0"/>
          <w:marTop w:val="54"/>
          <w:marBottom w:val="0"/>
          <w:divBdr>
            <w:top w:val="none" w:sz="0" w:space="0" w:color="auto"/>
            <w:left w:val="none" w:sz="0" w:space="0" w:color="auto"/>
            <w:bottom w:val="none" w:sz="0" w:space="0" w:color="auto"/>
            <w:right w:val="none" w:sz="0" w:space="0" w:color="auto"/>
          </w:divBdr>
        </w:div>
        <w:div w:id="752776589">
          <w:marLeft w:val="0"/>
          <w:marRight w:val="0"/>
          <w:marTop w:val="0"/>
          <w:marBottom w:val="0"/>
          <w:divBdr>
            <w:top w:val="none" w:sz="0" w:space="0" w:color="auto"/>
            <w:left w:val="none" w:sz="0" w:space="0" w:color="auto"/>
            <w:bottom w:val="none" w:sz="0" w:space="0" w:color="auto"/>
            <w:right w:val="none" w:sz="0" w:space="0" w:color="auto"/>
          </w:divBdr>
          <w:divsChild>
            <w:div w:id="706367591">
              <w:marLeft w:val="0"/>
              <w:marRight w:val="0"/>
              <w:marTop w:val="0"/>
              <w:marBottom w:val="0"/>
              <w:divBdr>
                <w:top w:val="none" w:sz="0" w:space="0" w:color="auto"/>
                <w:left w:val="none" w:sz="0" w:space="0" w:color="auto"/>
                <w:bottom w:val="none" w:sz="0" w:space="0" w:color="auto"/>
                <w:right w:val="none" w:sz="0" w:space="0" w:color="auto"/>
              </w:divBdr>
            </w:div>
            <w:div w:id="314722177">
              <w:marLeft w:val="0"/>
              <w:marRight w:val="0"/>
              <w:marTop w:val="0"/>
              <w:marBottom w:val="0"/>
              <w:divBdr>
                <w:top w:val="none" w:sz="0" w:space="0" w:color="auto"/>
                <w:left w:val="none" w:sz="0" w:space="0" w:color="auto"/>
                <w:bottom w:val="none" w:sz="0" w:space="0" w:color="auto"/>
                <w:right w:val="none" w:sz="0" w:space="0" w:color="auto"/>
              </w:divBdr>
            </w:div>
          </w:divsChild>
        </w:div>
        <w:div w:id="1352226368">
          <w:marLeft w:val="0"/>
          <w:marRight w:val="0"/>
          <w:marTop w:val="0"/>
          <w:marBottom w:val="0"/>
          <w:divBdr>
            <w:top w:val="none" w:sz="0" w:space="0" w:color="auto"/>
            <w:left w:val="none" w:sz="0" w:space="0" w:color="auto"/>
            <w:bottom w:val="none" w:sz="0" w:space="0" w:color="auto"/>
            <w:right w:val="none" w:sz="0" w:space="0" w:color="auto"/>
          </w:divBdr>
        </w:div>
        <w:div w:id="37366477">
          <w:marLeft w:val="0"/>
          <w:marRight w:val="0"/>
          <w:marTop w:val="54"/>
          <w:marBottom w:val="0"/>
          <w:divBdr>
            <w:top w:val="none" w:sz="0" w:space="0" w:color="auto"/>
            <w:left w:val="none" w:sz="0" w:space="0" w:color="auto"/>
            <w:bottom w:val="none" w:sz="0" w:space="0" w:color="auto"/>
            <w:right w:val="none" w:sz="0" w:space="0" w:color="auto"/>
          </w:divBdr>
        </w:div>
        <w:div w:id="806892929">
          <w:marLeft w:val="0"/>
          <w:marRight w:val="0"/>
          <w:marTop w:val="0"/>
          <w:marBottom w:val="0"/>
          <w:divBdr>
            <w:top w:val="none" w:sz="0" w:space="0" w:color="auto"/>
            <w:left w:val="none" w:sz="0" w:space="0" w:color="auto"/>
            <w:bottom w:val="none" w:sz="0" w:space="0" w:color="auto"/>
            <w:right w:val="none" w:sz="0" w:space="0" w:color="auto"/>
          </w:divBdr>
          <w:divsChild>
            <w:div w:id="357968347">
              <w:marLeft w:val="0"/>
              <w:marRight w:val="0"/>
              <w:marTop w:val="0"/>
              <w:marBottom w:val="0"/>
              <w:divBdr>
                <w:top w:val="none" w:sz="0" w:space="0" w:color="auto"/>
                <w:left w:val="none" w:sz="0" w:space="0" w:color="auto"/>
                <w:bottom w:val="none" w:sz="0" w:space="0" w:color="auto"/>
                <w:right w:val="none" w:sz="0" w:space="0" w:color="auto"/>
              </w:divBdr>
            </w:div>
            <w:div w:id="1015419536">
              <w:marLeft w:val="0"/>
              <w:marRight w:val="0"/>
              <w:marTop w:val="0"/>
              <w:marBottom w:val="0"/>
              <w:divBdr>
                <w:top w:val="none" w:sz="0" w:space="0" w:color="auto"/>
                <w:left w:val="none" w:sz="0" w:space="0" w:color="auto"/>
                <w:bottom w:val="none" w:sz="0" w:space="0" w:color="auto"/>
                <w:right w:val="none" w:sz="0" w:space="0" w:color="auto"/>
              </w:divBdr>
            </w:div>
          </w:divsChild>
        </w:div>
        <w:div w:id="564416100">
          <w:marLeft w:val="0"/>
          <w:marRight w:val="0"/>
          <w:marTop w:val="0"/>
          <w:marBottom w:val="0"/>
          <w:divBdr>
            <w:top w:val="none" w:sz="0" w:space="0" w:color="auto"/>
            <w:left w:val="none" w:sz="0" w:space="0" w:color="auto"/>
            <w:bottom w:val="none" w:sz="0" w:space="0" w:color="auto"/>
            <w:right w:val="none" w:sz="0" w:space="0" w:color="auto"/>
          </w:divBdr>
        </w:div>
        <w:div w:id="1637373428">
          <w:marLeft w:val="0"/>
          <w:marRight w:val="0"/>
          <w:marTop w:val="54"/>
          <w:marBottom w:val="0"/>
          <w:divBdr>
            <w:top w:val="none" w:sz="0" w:space="0" w:color="auto"/>
            <w:left w:val="none" w:sz="0" w:space="0" w:color="auto"/>
            <w:bottom w:val="none" w:sz="0" w:space="0" w:color="auto"/>
            <w:right w:val="none" w:sz="0" w:space="0" w:color="auto"/>
          </w:divBdr>
          <w:divsChild>
            <w:div w:id="1734504772">
              <w:marLeft w:val="0"/>
              <w:marRight w:val="0"/>
              <w:marTop w:val="0"/>
              <w:marBottom w:val="0"/>
              <w:divBdr>
                <w:top w:val="none" w:sz="0" w:space="0" w:color="auto"/>
                <w:left w:val="none" w:sz="0" w:space="0" w:color="auto"/>
                <w:bottom w:val="none" w:sz="0" w:space="0" w:color="auto"/>
                <w:right w:val="none" w:sz="0" w:space="0" w:color="auto"/>
              </w:divBdr>
              <w:divsChild>
                <w:div w:id="2118523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396473">
          <w:marLeft w:val="0"/>
          <w:marRight w:val="0"/>
          <w:marTop w:val="0"/>
          <w:marBottom w:val="0"/>
          <w:divBdr>
            <w:top w:val="none" w:sz="0" w:space="0" w:color="auto"/>
            <w:left w:val="none" w:sz="0" w:space="0" w:color="auto"/>
            <w:bottom w:val="none" w:sz="0" w:space="0" w:color="auto"/>
            <w:right w:val="none" w:sz="0" w:space="0" w:color="auto"/>
          </w:divBdr>
          <w:divsChild>
            <w:div w:id="197163655">
              <w:marLeft w:val="0"/>
              <w:marRight w:val="0"/>
              <w:marTop w:val="0"/>
              <w:marBottom w:val="0"/>
              <w:divBdr>
                <w:top w:val="none" w:sz="0" w:space="0" w:color="auto"/>
                <w:left w:val="none" w:sz="0" w:space="0" w:color="auto"/>
                <w:bottom w:val="none" w:sz="0" w:space="0" w:color="auto"/>
                <w:right w:val="none" w:sz="0" w:space="0" w:color="auto"/>
              </w:divBdr>
            </w:div>
            <w:div w:id="833687983">
              <w:marLeft w:val="0"/>
              <w:marRight w:val="0"/>
              <w:marTop w:val="0"/>
              <w:marBottom w:val="0"/>
              <w:divBdr>
                <w:top w:val="none" w:sz="0" w:space="0" w:color="auto"/>
                <w:left w:val="none" w:sz="0" w:space="0" w:color="auto"/>
                <w:bottom w:val="none" w:sz="0" w:space="0" w:color="auto"/>
                <w:right w:val="none" w:sz="0" w:space="0" w:color="auto"/>
              </w:divBdr>
            </w:div>
          </w:divsChild>
        </w:div>
        <w:div w:id="1882130592">
          <w:marLeft w:val="0"/>
          <w:marRight w:val="0"/>
          <w:marTop w:val="0"/>
          <w:marBottom w:val="0"/>
          <w:divBdr>
            <w:top w:val="none" w:sz="0" w:space="0" w:color="auto"/>
            <w:left w:val="none" w:sz="0" w:space="0" w:color="auto"/>
            <w:bottom w:val="none" w:sz="0" w:space="0" w:color="auto"/>
            <w:right w:val="none" w:sz="0" w:space="0" w:color="auto"/>
          </w:divBdr>
        </w:div>
        <w:div w:id="1756317567">
          <w:marLeft w:val="0"/>
          <w:marRight w:val="0"/>
          <w:marTop w:val="54"/>
          <w:marBottom w:val="0"/>
          <w:divBdr>
            <w:top w:val="none" w:sz="0" w:space="0" w:color="auto"/>
            <w:left w:val="none" w:sz="0" w:space="0" w:color="auto"/>
            <w:bottom w:val="none" w:sz="0" w:space="0" w:color="auto"/>
            <w:right w:val="none" w:sz="0" w:space="0" w:color="auto"/>
          </w:divBdr>
        </w:div>
        <w:div w:id="125203675">
          <w:marLeft w:val="0"/>
          <w:marRight w:val="0"/>
          <w:marTop w:val="0"/>
          <w:marBottom w:val="0"/>
          <w:divBdr>
            <w:top w:val="none" w:sz="0" w:space="0" w:color="auto"/>
            <w:left w:val="none" w:sz="0" w:space="0" w:color="auto"/>
            <w:bottom w:val="none" w:sz="0" w:space="0" w:color="auto"/>
            <w:right w:val="none" w:sz="0" w:space="0" w:color="auto"/>
          </w:divBdr>
          <w:divsChild>
            <w:div w:id="1852137728">
              <w:marLeft w:val="0"/>
              <w:marRight w:val="0"/>
              <w:marTop w:val="0"/>
              <w:marBottom w:val="0"/>
              <w:divBdr>
                <w:top w:val="none" w:sz="0" w:space="0" w:color="auto"/>
                <w:left w:val="none" w:sz="0" w:space="0" w:color="auto"/>
                <w:bottom w:val="none" w:sz="0" w:space="0" w:color="auto"/>
                <w:right w:val="none" w:sz="0" w:space="0" w:color="auto"/>
              </w:divBdr>
            </w:div>
            <w:div w:id="1862623392">
              <w:marLeft w:val="0"/>
              <w:marRight w:val="0"/>
              <w:marTop w:val="0"/>
              <w:marBottom w:val="0"/>
              <w:divBdr>
                <w:top w:val="none" w:sz="0" w:space="0" w:color="auto"/>
                <w:left w:val="none" w:sz="0" w:space="0" w:color="auto"/>
                <w:bottom w:val="none" w:sz="0" w:space="0" w:color="auto"/>
                <w:right w:val="none" w:sz="0" w:space="0" w:color="auto"/>
              </w:divBdr>
            </w:div>
          </w:divsChild>
        </w:div>
        <w:div w:id="466508782">
          <w:marLeft w:val="0"/>
          <w:marRight w:val="0"/>
          <w:marTop w:val="0"/>
          <w:marBottom w:val="0"/>
          <w:divBdr>
            <w:top w:val="none" w:sz="0" w:space="0" w:color="auto"/>
            <w:left w:val="none" w:sz="0" w:space="0" w:color="auto"/>
            <w:bottom w:val="none" w:sz="0" w:space="0" w:color="auto"/>
            <w:right w:val="none" w:sz="0" w:space="0" w:color="auto"/>
          </w:divBdr>
        </w:div>
        <w:div w:id="1613323715">
          <w:marLeft w:val="0"/>
          <w:marRight w:val="0"/>
          <w:marTop w:val="54"/>
          <w:marBottom w:val="0"/>
          <w:divBdr>
            <w:top w:val="none" w:sz="0" w:space="0" w:color="auto"/>
            <w:left w:val="none" w:sz="0" w:space="0" w:color="auto"/>
            <w:bottom w:val="none" w:sz="0" w:space="0" w:color="auto"/>
            <w:right w:val="none" w:sz="0" w:space="0" w:color="auto"/>
          </w:divBdr>
        </w:div>
        <w:div w:id="1316958555">
          <w:marLeft w:val="0"/>
          <w:marRight w:val="0"/>
          <w:marTop w:val="0"/>
          <w:marBottom w:val="0"/>
          <w:divBdr>
            <w:top w:val="none" w:sz="0" w:space="0" w:color="auto"/>
            <w:left w:val="none" w:sz="0" w:space="0" w:color="auto"/>
            <w:bottom w:val="none" w:sz="0" w:space="0" w:color="auto"/>
            <w:right w:val="none" w:sz="0" w:space="0" w:color="auto"/>
          </w:divBdr>
          <w:divsChild>
            <w:div w:id="670449603">
              <w:marLeft w:val="0"/>
              <w:marRight w:val="0"/>
              <w:marTop w:val="0"/>
              <w:marBottom w:val="0"/>
              <w:divBdr>
                <w:top w:val="none" w:sz="0" w:space="0" w:color="auto"/>
                <w:left w:val="none" w:sz="0" w:space="0" w:color="auto"/>
                <w:bottom w:val="none" w:sz="0" w:space="0" w:color="auto"/>
                <w:right w:val="none" w:sz="0" w:space="0" w:color="auto"/>
              </w:divBdr>
            </w:div>
            <w:div w:id="915672904">
              <w:marLeft w:val="0"/>
              <w:marRight w:val="0"/>
              <w:marTop w:val="0"/>
              <w:marBottom w:val="0"/>
              <w:divBdr>
                <w:top w:val="none" w:sz="0" w:space="0" w:color="auto"/>
                <w:left w:val="none" w:sz="0" w:space="0" w:color="auto"/>
                <w:bottom w:val="none" w:sz="0" w:space="0" w:color="auto"/>
                <w:right w:val="none" w:sz="0" w:space="0" w:color="auto"/>
              </w:divBdr>
            </w:div>
          </w:divsChild>
        </w:div>
        <w:div w:id="2034720054">
          <w:marLeft w:val="0"/>
          <w:marRight w:val="0"/>
          <w:marTop w:val="0"/>
          <w:marBottom w:val="0"/>
          <w:divBdr>
            <w:top w:val="none" w:sz="0" w:space="0" w:color="auto"/>
            <w:left w:val="none" w:sz="0" w:space="0" w:color="auto"/>
            <w:bottom w:val="none" w:sz="0" w:space="0" w:color="auto"/>
            <w:right w:val="none" w:sz="0" w:space="0" w:color="auto"/>
          </w:divBdr>
        </w:div>
        <w:div w:id="117377971">
          <w:marLeft w:val="0"/>
          <w:marRight w:val="0"/>
          <w:marTop w:val="54"/>
          <w:marBottom w:val="0"/>
          <w:divBdr>
            <w:top w:val="none" w:sz="0" w:space="0" w:color="auto"/>
            <w:left w:val="none" w:sz="0" w:space="0" w:color="auto"/>
            <w:bottom w:val="none" w:sz="0" w:space="0" w:color="auto"/>
            <w:right w:val="none" w:sz="0" w:space="0" w:color="auto"/>
          </w:divBdr>
        </w:div>
        <w:div w:id="231745048">
          <w:marLeft w:val="0"/>
          <w:marRight w:val="0"/>
          <w:marTop w:val="0"/>
          <w:marBottom w:val="0"/>
          <w:divBdr>
            <w:top w:val="none" w:sz="0" w:space="0" w:color="auto"/>
            <w:left w:val="none" w:sz="0" w:space="0" w:color="auto"/>
            <w:bottom w:val="none" w:sz="0" w:space="0" w:color="auto"/>
            <w:right w:val="none" w:sz="0" w:space="0" w:color="auto"/>
          </w:divBdr>
          <w:divsChild>
            <w:div w:id="1627930245">
              <w:marLeft w:val="0"/>
              <w:marRight w:val="0"/>
              <w:marTop w:val="0"/>
              <w:marBottom w:val="0"/>
              <w:divBdr>
                <w:top w:val="none" w:sz="0" w:space="0" w:color="auto"/>
                <w:left w:val="none" w:sz="0" w:space="0" w:color="auto"/>
                <w:bottom w:val="none" w:sz="0" w:space="0" w:color="auto"/>
                <w:right w:val="none" w:sz="0" w:space="0" w:color="auto"/>
              </w:divBdr>
            </w:div>
            <w:div w:id="265892517">
              <w:marLeft w:val="0"/>
              <w:marRight w:val="0"/>
              <w:marTop w:val="0"/>
              <w:marBottom w:val="0"/>
              <w:divBdr>
                <w:top w:val="none" w:sz="0" w:space="0" w:color="auto"/>
                <w:left w:val="none" w:sz="0" w:space="0" w:color="auto"/>
                <w:bottom w:val="none" w:sz="0" w:space="0" w:color="auto"/>
                <w:right w:val="none" w:sz="0" w:space="0" w:color="auto"/>
              </w:divBdr>
            </w:div>
          </w:divsChild>
        </w:div>
        <w:div w:id="1987542258">
          <w:marLeft w:val="0"/>
          <w:marRight w:val="0"/>
          <w:marTop w:val="0"/>
          <w:marBottom w:val="0"/>
          <w:divBdr>
            <w:top w:val="none" w:sz="0" w:space="0" w:color="auto"/>
            <w:left w:val="none" w:sz="0" w:space="0" w:color="auto"/>
            <w:bottom w:val="none" w:sz="0" w:space="0" w:color="auto"/>
            <w:right w:val="none" w:sz="0" w:space="0" w:color="auto"/>
          </w:divBdr>
        </w:div>
        <w:div w:id="2144498222">
          <w:marLeft w:val="0"/>
          <w:marRight w:val="0"/>
          <w:marTop w:val="54"/>
          <w:marBottom w:val="0"/>
          <w:divBdr>
            <w:top w:val="none" w:sz="0" w:space="0" w:color="auto"/>
            <w:left w:val="none" w:sz="0" w:space="0" w:color="auto"/>
            <w:bottom w:val="none" w:sz="0" w:space="0" w:color="auto"/>
            <w:right w:val="none" w:sz="0" w:space="0" w:color="auto"/>
          </w:divBdr>
        </w:div>
        <w:div w:id="1906447977">
          <w:marLeft w:val="0"/>
          <w:marRight w:val="0"/>
          <w:marTop w:val="0"/>
          <w:marBottom w:val="0"/>
          <w:divBdr>
            <w:top w:val="none" w:sz="0" w:space="0" w:color="auto"/>
            <w:left w:val="none" w:sz="0" w:space="0" w:color="auto"/>
            <w:bottom w:val="none" w:sz="0" w:space="0" w:color="auto"/>
            <w:right w:val="none" w:sz="0" w:space="0" w:color="auto"/>
          </w:divBdr>
          <w:divsChild>
            <w:div w:id="1987931827">
              <w:marLeft w:val="0"/>
              <w:marRight w:val="0"/>
              <w:marTop w:val="0"/>
              <w:marBottom w:val="0"/>
              <w:divBdr>
                <w:top w:val="none" w:sz="0" w:space="0" w:color="auto"/>
                <w:left w:val="none" w:sz="0" w:space="0" w:color="auto"/>
                <w:bottom w:val="none" w:sz="0" w:space="0" w:color="auto"/>
                <w:right w:val="none" w:sz="0" w:space="0" w:color="auto"/>
              </w:divBdr>
            </w:div>
            <w:div w:id="1807817729">
              <w:marLeft w:val="0"/>
              <w:marRight w:val="0"/>
              <w:marTop w:val="0"/>
              <w:marBottom w:val="0"/>
              <w:divBdr>
                <w:top w:val="none" w:sz="0" w:space="0" w:color="auto"/>
                <w:left w:val="none" w:sz="0" w:space="0" w:color="auto"/>
                <w:bottom w:val="none" w:sz="0" w:space="0" w:color="auto"/>
                <w:right w:val="none" w:sz="0" w:space="0" w:color="auto"/>
              </w:divBdr>
            </w:div>
          </w:divsChild>
        </w:div>
        <w:div w:id="953369472">
          <w:marLeft w:val="0"/>
          <w:marRight w:val="0"/>
          <w:marTop w:val="0"/>
          <w:marBottom w:val="0"/>
          <w:divBdr>
            <w:top w:val="none" w:sz="0" w:space="0" w:color="auto"/>
            <w:left w:val="none" w:sz="0" w:space="0" w:color="auto"/>
            <w:bottom w:val="none" w:sz="0" w:space="0" w:color="auto"/>
            <w:right w:val="none" w:sz="0" w:space="0" w:color="auto"/>
          </w:divBdr>
        </w:div>
      </w:divsChild>
    </w:div>
    <w:div w:id="1101561470">
      <w:bodyDiv w:val="1"/>
      <w:marLeft w:val="0"/>
      <w:marRight w:val="0"/>
      <w:marTop w:val="0"/>
      <w:marBottom w:val="0"/>
      <w:divBdr>
        <w:top w:val="none" w:sz="0" w:space="0" w:color="auto"/>
        <w:left w:val="none" w:sz="0" w:space="0" w:color="auto"/>
        <w:bottom w:val="none" w:sz="0" w:space="0" w:color="auto"/>
        <w:right w:val="none" w:sz="0" w:space="0" w:color="auto"/>
      </w:divBdr>
    </w:div>
    <w:div w:id="1203321279">
      <w:bodyDiv w:val="1"/>
      <w:marLeft w:val="0"/>
      <w:marRight w:val="0"/>
      <w:marTop w:val="0"/>
      <w:marBottom w:val="0"/>
      <w:divBdr>
        <w:top w:val="none" w:sz="0" w:space="0" w:color="auto"/>
        <w:left w:val="none" w:sz="0" w:space="0" w:color="auto"/>
        <w:bottom w:val="none" w:sz="0" w:space="0" w:color="auto"/>
        <w:right w:val="none" w:sz="0" w:space="0" w:color="auto"/>
      </w:divBdr>
    </w:div>
    <w:div w:id="1240752023">
      <w:bodyDiv w:val="1"/>
      <w:marLeft w:val="0"/>
      <w:marRight w:val="0"/>
      <w:marTop w:val="0"/>
      <w:marBottom w:val="0"/>
      <w:divBdr>
        <w:top w:val="none" w:sz="0" w:space="0" w:color="auto"/>
        <w:left w:val="none" w:sz="0" w:space="0" w:color="auto"/>
        <w:bottom w:val="none" w:sz="0" w:space="0" w:color="auto"/>
        <w:right w:val="none" w:sz="0" w:space="0" w:color="auto"/>
      </w:divBdr>
    </w:div>
    <w:div w:id="1370062652">
      <w:bodyDiv w:val="1"/>
      <w:marLeft w:val="0"/>
      <w:marRight w:val="0"/>
      <w:marTop w:val="0"/>
      <w:marBottom w:val="0"/>
      <w:divBdr>
        <w:top w:val="none" w:sz="0" w:space="0" w:color="auto"/>
        <w:left w:val="none" w:sz="0" w:space="0" w:color="auto"/>
        <w:bottom w:val="none" w:sz="0" w:space="0" w:color="auto"/>
        <w:right w:val="none" w:sz="0" w:space="0" w:color="auto"/>
      </w:divBdr>
      <w:divsChild>
        <w:div w:id="733041568">
          <w:marLeft w:val="0"/>
          <w:marRight w:val="0"/>
          <w:marTop w:val="0"/>
          <w:marBottom w:val="0"/>
          <w:divBdr>
            <w:top w:val="none" w:sz="0" w:space="0" w:color="auto"/>
            <w:left w:val="none" w:sz="0" w:space="0" w:color="auto"/>
            <w:bottom w:val="none" w:sz="0" w:space="0" w:color="auto"/>
            <w:right w:val="none" w:sz="0" w:space="0" w:color="auto"/>
          </w:divBdr>
          <w:divsChild>
            <w:div w:id="321080663">
              <w:marLeft w:val="0"/>
              <w:marRight w:val="0"/>
              <w:marTop w:val="0"/>
              <w:marBottom w:val="0"/>
              <w:divBdr>
                <w:top w:val="none" w:sz="0" w:space="0" w:color="auto"/>
                <w:left w:val="none" w:sz="0" w:space="0" w:color="auto"/>
                <w:bottom w:val="none" w:sz="0" w:space="0" w:color="auto"/>
                <w:right w:val="none" w:sz="0" w:space="0" w:color="auto"/>
              </w:divBdr>
              <w:divsChild>
                <w:div w:id="331840748">
                  <w:marLeft w:val="0"/>
                  <w:marRight w:val="0"/>
                  <w:marTop w:val="0"/>
                  <w:marBottom w:val="0"/>
                  <w:divBdr>
                    <w:top w:val="none" w:sz="0" w:space="0" w:color="auto"/>
                    <w:left w:val="none" w:sz="0" w:space="0" w:color="auto"/>
                    <w:bottom w:val="none" w:sz="0" w:space="0" w:color="auto"/>
                    <w:right w:val="none" w:sz="0" w:space="0" w:color="auto"/>
                  </w:divBdr>
                  <w:divsChild>
                    <w:div w:id="1019770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8284770">
          <w:marLeft w:val="0"/>
          <w:marRight w:val="0"/>
          <w:marTop w:val="0"/>
          <w:marBottom w:val="0"/>
          <w:divBdr>
            <w:top w:val="none" w:sz="0" w:space="0" w:color="auto"/>
            <w:left w:val="none" w:sz="0" w:space="0" w:color="auto"/>
            <w:bottom w:val="none" w:sz="0" w:space="0" w:color="auto"/>
            <w:right w:val="none" w:sz="0" w:space="0" w:color="auto"/>
          </w:divBdr>
          <w:divsChild>
            <w:div w:id="2014139796">
              <w:marLeft w:val="0"/>
              <w:marRight w:val="0"/>
              <w:marTop w:val="0"/>
              <w:marBottom w:val="0"/>
              <w:divBdr>
                <w:top w:val="none" w:sz="0" w:space="0" w:color="auto"/>
                <w:left w:val="none" w:sz="0" w:space="0" w:color="auto"/>
                <w:bottom w:val="none" w:sz="0" w:space="0" w:color="auto"/>
                <w:right w:val="none" w:sz="0" w:space="0" w:color="auto"/>
              </w:divBdr>
              <w:divsChild>
                <w:div w:id="1456486297">
                  <w:marLeft w:val="0"/>
                  <w:marRight w:val="0"/>
                  <w:marTop w:val="0"/>
                  <w:marBottom w:val="0"/>
                  <w:divBdr>
                    <w:top w:val="none" w:sz="0" w:space="0" w:color="auto"/>
                    <w:left w:val="none" w:sz="0" w:space="0" w:color="auto"/>
                    <w:bottom w:val="none" w:sz="0" w:space="0" w:color="auto"/>
                    <w:right w:val="none" w:sz="0" w:space="0" w:color="auto"/>
                  </w:divBdr>
                  <w:divsChild>
                    <w:div w:id="124734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3576880">
      <w:bodyDiv w:val="1"/>
      <w:marLeft w:val="0"/>
      <w:marRight w:val="0"/>
      <w:marTop w:val="0"/>
      <w:marBottom w:val="0"/>
      <w:divBdr>
        <w:top w:val="none" w:sz="0" w:space="0" w:color="auto"/>
        <w:left w:val="none" w:sz="0" w:space="0" w:color="auto"/>
        <w:bottom w:val="none" w:sz="0" w:space="0" w:color="auto"/>
        <w:right w:val="none" w:sz="0" w:space="0" w:color="auto"/>
      </w:divBdr>
    </w:div>
    <w:div w:id="1430469873">
      <w:bodyDiv w:val="1"/>
      <w:marLeft w:val="0"/>
      <w:marRight w:val="0"/>
      <w:marTop w:val="0"/>
      <w:marBottom w:val="0"/>
      <w:divBdr>
        <w:top w:val="none" w:sz="0" w:space="0" w:color="auto"/>
        <w:left w:val="none" w:sz="0" w:space="0" w:color="auto"/>
        <w:bottom w:val="none" w:sz="0" w:space="0" w:color="auto"/>
        <w:right w:val="none" w:sz="0" w:space="0" w:color="auto"/>
      </w:divBdr>
    </w:div>
    <w:div w:id="1446000843">
      <w:bodyDiv w:val="1"/>
      <w:marLeft w:val="0"/>
      <w:marRight w:val="0"/>
      <w:marTop w:val="0"/>
      <w:marBottom w:val="0"/>
      <w:divBdr>
        <w:top w:val="none" w:sz="0" w:space="0" w:color="auto"/>
        <w:left w:val="none" w:sz="0" w:space="0" w:color="auto"/>
        <w:bottom w:val="none" w:sz="0" w:space="0" w:color="auto"/>
        <w:right w:val="none" w:sz="0" w:space="0" w:color="auto"/>
      </w:divBdr>
      <w:divsChild>
        <w:div w:id="1416249277">
          <w:marLeft w:val="0"/>
          <w:marRight w:val="0"/>
          <w:marTop w:val="0"/>
          <w:marBottom w:val="0"/>
          <w:divBdr>
            <w:top w:val="none" w:sz="0" w:space="0" w:color="auto"/>
            <w:left w:val="none" w:sz="0" w:space="0" w:color="auto"/>
            <w:bottom w:val="none" w:sz="0" w:space="0" w:color="auto"/>
            <w:right w:val="none" w:sz="0" w:space="0" w:color="auto"/>
          </w:divBdr>
          <w:divsChild>
            <w:div w:id="204635003">
              <w:marLeft w:val="0"/>
              <w:marRight w:val="0"/>
              <w:marTop w:val="0"/>
              <w:marBottom w:val="0"/>
              <w:divBdr>
                <w:top w:val="none" w:sz="0" w:space="0" w:color="auto"/>
                <w:left w:val="none" w:sz="0" w:space="0" w:color="auto"/>
                <w:bottom w:val="none" w:sz="0" w:space="0" w:color="auto"/>
                <w:right w:val="none" w:sz="0" w:space="0" w:color="auto"/>
              </w:divBdr>
              <w:divsChild>
                <w:div w:id="579487142">
                  <w:marLeft w:val="0"/>
                  <w:marRight w:val="0"/>
                  <w:marTop w:val="0"/>
                  <w:marBottom w:val="0"/>
                  <w:divBdr>
                    <w:top w:val="none" w:sz="0" w:space="0" w:color="auto"/>
                    <w:left w:val="none" w:sz="0" w:space="0" w:color="auto"/>
                    <w:bottom w:val="none" w:sz="0" w:space="0" w:color="auto"/>
                    <w:right w:val="none" w:sz="0" w:space="0" w:color="auto"/>
                  </w:divBdr>
                  <w:divsChild>
                    <w:div w:id="353271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43129">
          <w:marLeft w:val="0"/>
          <w:marRight w:val="0"/>
          <w:marTop w:val="0"/>
          <w:marBottom w:val="0"/>
          <w:divBdr>
            <w:top w:val="none" w:sz="0" w:space="0" w:color="auto"/>
            <w:left w:val="none" w:sz="0" w:space="0" w:color="auto"/>
            <w:bottom w:val="none" w:sz="0" w:space="0" w:color="auto"/>
            <w:right w:val="none" w:sz="0" w:space="0" w:color="auto"/>
          </w:divBdr>
          <w:divsChild>
            <w:div w:id="444422734">
              <w:marLeft w:val="0"/>
              <w:marRight w:val="0"/>
              <w:marTop w:val="0"/>
              <w:marBottom w:val="0"/>
              <w:divBdr>
                <w:top w:val="none" w:sz="0" w:space="0" w:color="auto"/>
                <w:left w:val="none" w:sz="0" w:space="0" w:color="auto"/>
                <w:bottom w:val="none" w:sz="0" w:space="0" w:color="auto"/>
                <w:right w:val="none" w:sz="0" w:space="0" w:color="auto"/>
              </w:divBdr>
              <w:divsChild>
                <w:div w:id="1197935110">
                  <w:marLeft w:val="0"/>
                  <w:marRight w:val="0"/>
                  <w:marTop w:val="0"/>
                  <w:marBottom w:val="0"/>
                  <w:divBdr>
                    <w:top w:val="none" w:sz="0" w:space="0" w:color="auto"/>
                    <w:left w:val="none" w:sz="0" w:space="0" w:color="auto"/>
                    <w:bottom w:val="none" w:sz="0" w:space="0" w:color="auto"/>
                    <w:right w:val="none" w:sz="0" w:space="0" w:color="auto"/>
                  </w:divBdr>
                  <w:divsChild>
                    <w:div w:id="121735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7059267">
      <w:bodyDiv w:val="1"/>
      <w:marLeft w:val="0"/>
      <w:marRight w:val="0"/>
      <w:marTop w:val="0"/>
      <w:marBottom w:val="0"/>
      <w:divBdr>
        <w:top w:val="none" w:sz="0" w:space="0" w:color="auto"/>
        <w:left w:val="none" w:sz="0" w:space="0" w:color="auto"/>
        <w:bottom w:val="none" w:sz="0" w:space="0" w:color="auto"/>
        <w:right w:val="none" w:sz="0" w:space="0" w:color="auto"/>
      </w:divBdr>
      <w:divsChild>
        <w:div w:id="114295875">
          <w:marLeft w:val="0"/>
          <w:marRight w:val="0"/>
          <w:marTop w:val="0"/>
          <w:marBottom w:val="0"/>
          <w:divBdr>
            <w:top w:val="none" w:sz="0" w:space="0" w:color="auto"/>
            <w:left w:val="none" w:sz="0" w:space="0" w:color="auto"/>
            <w:bottom w:val="none" w:sz="0" w:space="0" w:color="auto"/>
            <w:right w:val="none" w:sz="0" w:space="0" w:color="auto"/>
          </w:divBdr>
          <w:divsChild>
            <w:div w:id="1479224363">
              <w:marLeft w:val="0"/>
              <w:marRight w:val="0"/>
              <w:marTop w:val="0"/>
              <w:marBottom w:val="0"/>
              <w:divBdr>
                <w:top w:val="none" w:sz="0" w:space="0" w:color="auto"/>
                <w:left w:val="none" w:sz="0" w:space="0" w:color="auto"/>
                <w:bottom w:val="none" w:sz="0" w:space="0" w:color="auto"/>
                <w:right w:val="none" w:sz="0" w:space="0" w:color="auto"/>
              </w:divBdr>
              <w:divsChild>
                <w:div w:id="1037197988">
                  <w:marLeft w:val="0"/>
                  <w:marRight w:val="0"/>
                  <w:marTop w:val="0"/>
                  <w:marBottom w:val="0"/>
                  <w:divBdr>
                    <w:top w:val="none" w:sz="0" w:space="0" w:color="auto"/>
                    <w:left w:val="none" w:sz="0" w:space="0" w:color="auto"/>
                    <w:bottom w:val="none" w:sz="0" w:space="0" w:color="auto"/>
                    <w:right w:val="none" w:sz="0" w:space="0" w:color="auto"/>
                  </w:divBdr>
                  <w:divsChild>
                    <w:div w:id="85422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011477">
          <w:marLeft w:val="0"/>
          <w:marRight w:val="0"/>
          <w:marTop w:val="0"/>
          <w:marBottom w:val="0"/>
          <w:divBdr>
            <w:top w:val="none" w:sz="0" w:space="0" w:color="auto"/>
            <w:left w:val="none" w:sz="0" w:space="0" w:color="auto"/>
            <w:bottom w:val="none" w:sz="0" w:space="0" w:color="auto"/>
            <w:right w:val="none" w:sz="0" w:space="0" w:color="auto"/>
          </w:divBdr>
          <w:divsChild>
            <w:div w:id="1577785947">
              <w:marLeft w:val="0"/>
              <w:marRight w:val="0"/>
              <w:marTop w:val="0"/>
              <w:marBottom w:val="0"/>
              <w:divBdr>
                <w:top w:val="none" w:sz="0" w:space="0" w:color="auto"/>
                <w:left w:val="none" w:sz="0" w:space="0" w:color="auto"/>
                <w:bottom w:val="none" w:sz="0" w:space="0" w:color="auto"/>
                <w:right w:val="none" w:sz="0" w:space="0" w:color="auto"/>
              </w:divBdr>
              <w:divsChild>
                <w:div w:id="571430840">
                  <w:marLeft w:val="0"/>
                  <w:marRight w:val="0"/>
                  <w:marTop w:val="0"/>
                  <w:marBottom w:val="0"/>
                  <w:divBdr>
                    <w:top w:val="none" w:sz="0" w:space="0" w:color="auto"/>
                    <w:left w:val="none" w:sz="0" w:space="0" w:color="auto"/>
                    <w:bottom w:val="none" w:sz="0" w:space="0" w:color="auto"/>
                    <w:right w:val="none" w:sz="0" w:space="0" w:color="auto"/>
                  </w:divBdr>
                  <w:divsChild>
                    <w:div w:id="1261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3340747">
      <w:bodyDiv w:val="1"/>
      <w:marLeft w:val="0"/>
      <w:marRight w:val="0"/>
      <w:marTop w:val="0"/>
      <w:marBottom w:val="0"/>
      <w:divBdr>
        <w:top w:val="none" w:sz="0" w:space="0" w:color="auto"/>
        <w:left w:val="none" w:sz="0" w:space="0" w:color="auto"/>
        <w:bottom w:val="none" w:sz="0" w:space="0" w:color="auto"/>
        <w:right w:val="none" w:sz="0" w:space="0" w:color="auto"/>
      </w:divBdr>
      <w:divsChild>
        <w:div w:id="1840659578">
          <w:marLeft w:val="0"/>
          <w:marRight w:val="0"/>
          <w:marTop w:val="0"/>
          <w:marBottom w:val="0"/>
          <w:divBdr>
            <w:top w:val="none" w:sz="0" w:space="0" w:color="auto"/>
            <w:left w:val="none" w:sz="0" w:space="0" w:color="auto"/>
            <w:bottom w:val="none" w:sz="0" w:space="0" w:color="auto"/>
            <w:right w:val="none" w:sz="0" w:space="0" w:color="auto"/>
          </w:divBdr>
        </w:div>
        <w:div w:id="486095568">
          <w:marLeft w:val="0"/>
          <w:marRight w:val="0"/>
          <w:marTop w:val="0"/>
          <w:marBottom w:val="0"/>
          <w:divBdr>
            <w:top w:val="none" w:sz="0" w:space="0" w:color="auto"/>
            <w:left w:val="none" w:sz="0" w:space="0" w:color="auto"/>
            <w:bottom w:val="none" w:sz="0" w:space="0" w:color="auto"/>
            <w:right w:val="none" w:sz="0" w:space="0" w:color="auto"/>
          </w:divBdr>
        </w:div>
      </w:divsChild>
    </w:div>
    <w:div w:id="1637104599">
      <w:bodyDiv w:val="1"/>
      <w:marLeft w:val="0"/>
      <w:marRight w:val="0"/>
      <w:marTop w:val="0"/>
      <w:marBottom w:val="0"/>
      <w:divBdr>
        <w:top w:val="none" w:sz="0" w:space="0" w:color="auto"/>
        <w:left w:val="none" w:sz="0" w:space="0" w:color="auto"/>
        <w:bottom w:val="none" w:sz="0" w:space="0" w:color="auto"/>
        <w:right w:val="none" w:sz="0" w:space="0" w:color="auto"/>
      </w:divBdr>
    </w:div>
    <w:div w:id="1769420352">
      <w:bodyDiv w:val="1"/>
      <w:marLeft w:val="0"/>
      <w:marRight w:val="0"/>
      <w:marTop w:val="0"/>
      <w:marBottom w:val="0"/>
      <w:divBdr>
        <w:top w:val="none" w:sz="0" w:space="0" w:color="auto"/>
        <w:left w:val="none" w:sz="0" w:space="0" w:color="auto"/>
        <w:bottom w:val="none" w:sz="0" w:space="0" w:color="auto"/>
        <w:right w:val="none" w:sz="0" w:space="0" w:color="auto"/>
      </w:divBdr>
    </w:div>
    <w:div w:id="1776167038">
      <w:bodyDiv w:val="1"/>
      <w:marLeft w:val="0"/>
      <w:marRight w:val="0"/>
      <w:marTop w:val="0"/>
      <w:marBottom w:val="0"/>
      <w:divBdr>
        <w:top w:val="none" w:sz="0" w:space="0" w:color="auto"/>
        <w:left w:val="none" w:sz="0" w:space="0" w:color="auto"/>
        <w:bottom w:val="none" w:sz="0" w:space="0" w:color="auto"/>
        <w:right w:val="none" w:sz="0" w:space="0" w:color="auto"/>
      </w:divBdr>
    </w:div>
    <w:div w:id="1776172491">
      <w:bodyDiv w:val="1"/>
      <w:marLeft w:val="0"/>
      <w:marRight w:val="0"/>
      <w:marTop w:val="0"/>
      <w:marBottom w:val="0"/>
      <w:divBdr>
        <w:top w:val="none" w:sz="0" w:space="0" w:color="auto"/>
        <w:left w:val="none" w:sz="0" w:space="0" w:color="auto"/>
        <w:bottom w:val="none" w:sz="0" w:space="0" w:color="auto"/>
        <w:right w:val="none" w:sz="0" w:space="0" w:color="auto"/>
      </w:divBdr>
    </w:div>
    <w:div w:id="1804155853">
      <w:bodyDiv w:val="1"/>
      <w:marLeft w:val="0"/>
      <w:marRight w:val="0"/>
      <w:marTop w:val="0"/>
      <w:marBottom w:val="0"/>
      <w:divBdr>
        <w:top w:val="none" w:sz="0" w:space="0" w:color="auto"/>
        <w:left w:val="none" w:sz="0" w:space="0" w:color="auto"/>
        <w:bottom w:val="none" w:sz="0" w:space="0" w:color="auto"/>
        <w:right w:val="none" w:sz="0" w:space="0" w:color="auto"/>
      </w:divBdr>
    </w:div>
    <w:div w:id="1912034835">
      <w:bodyDiv w:val="1"/>
      <w:marLeft w:val="0"/>
      <w:marRight w:val="0"/>
      <w:marTop w:val="0"/>
      <w:marBottom w:val="0"/>
      <w:divBdr>
        <w:top w:val="none" w:sz="0" w:space="0" w:color="auto"/>
        <w:left w:val="none" w:sz="0" w:space="0" w:color="auto"/>
        <w:bottom w:val="none" w:sz="0" w:space="0" w:color="auto"/>
        <w:right w:val="none" w:sz="0" w:space="0" w:color="auto"/>
      </w:divBdr>
    </w:div>
    <w:div w:id="2060129422">
      <w:bodyDiv w:val="1"/>
      <w:marLeft w:val="0"/>
      <w:marRight w:val="0"/>
      <w:marTop w:val="0"/>
      <w:marBottom w:val="0"/>
      <w:divBdr>
        <w:top w:val="none" w:sz="0" w:space="0" w:color="auto"/>
        <w:left w:val="none" w:sz="0" w:space="0" w:color="auto"/>
        <w:bottom w:val="none" w:sz="0" w:space="0" w:color="auto"/>
        <w:right w:val="none" w:sz="0" w:space="0" w:color="auto"/>
      </w:divBdr>
    </w:div>
    <w:div w:id="2091123915">
      <w:bodyDiv w:val="1"/>
      <w:marLeft w:val="0"/>
      <w:marRight w:val="0"/>
      <w:marTop w:val="0"/>
      <w:marBottom w:val="0"/>
      <w:divBdr>
        <w:top w:val="none" w:sz="0" w:space="0" w:color="auto"/>
        <w:left w:val="none" w:sz="0" w:space="0" w:color="auto"/>
        <w:bottom w:val="none" w:sz="0" w:space="0" w:color="auto"/>
        <w:right w:val="none" w:sz="0" w:space="0" w:color="auto"/>
      </w:divBdr>
      <w:divsChild>
        <w:div w:id="927227554">
          <w:marLeft w:val="0"/>
          <w:marRight w:val="0"/>
          <w:marTop w:val="0"/>
          <w:marBottom w:val="0"/>
          <w:divBdr>
            <w:top w:val="none" w:sz="0" w:space="0" w:color="auto"/>
            <w:left w:val="none" w:sz="0" w:space="0" w:color="auto"/>
            <w:bottom w:val="none" w:sz="0" w:space="0" w:color="auto"/>
            <w:right w:val="none" w:sz="0" w:space="0" w:color="auto"/>
          </w:divBdr>
          <w:divsChild>
            <w:div w:id="392430533">
              <w:marLeft w:val="0"/>
              <w:marRight w:val="0"/>
              <w:marTop w:val="0"/>
              <w:marBottom w:val="0"/>
              <w:divBdr>
                <w:top w:val="none" w:sz="0" w:space="0" w:color="auto"/>
                <w:left w:val="none" w:sz="0" w:space="0" w:color="auto"/>
                <w:bottom w:val="none" w:sz="0" w:space="0" w:color="auto"/>
                <w:right w:val="none" w:sz="0" w:space="0" w:color="auto"/>
              </w:divBdr>
              <w:divsChild>
                <w:div w:id="201862645">
                  <w:marLeft w:val="0"/>
                  <w:marRight w:val="0"/>
                  <w:marTop w:val="0"/>
                  <w:marBottom w:val="0"/>
                  <w:divBdr>
                    <w:top w:val="none" w:sz="0" w:space="0" w:color="auto"/>
                    <w:left w:val="none" w:sz="0" w:space="0" w:color="auto"/>
                    <w:bottom w:val="none" w:sz="0" w:space="0" w:color="auto"/>
                    <w:right w:val="none" w:sz="0" w:space="0" w:color="auto"/>
                  </w:divBdr>
                  <w:divsChild>
                    <w:div w:id="1152137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196643">
          <w:marLeft w:val="0"/>
          <w:marRight w:val="0"/>
          <w:marTop w:val="0"/>
          <w:marBottom w:val="0"/>
          <w:divBdr>
            <w:top w:val="none" w:sz="0" w:space="0" w:color="auto"/>
            <w:left w:val="none" w:sz="0" w:space="0" w:color="auto"/>
            <w:bottom w:val="none" w:sz="0" w:space="0" w:color="auto"/>
            <w:right w:val="none" w:sz="0" w:space="0" w:color="auto"/>
          </w:divBdr>
          <w:divsChild>
            <w:div w:id="386609521">
              <w:marLeft w:val="0"/>
              <w:marRight w:val="0"/>
              <w:marTop w:val="0"/>
              <w:marBottom w:val="0"/>
              <w:divBdr>
                <w:top w:val="none" w:sz="0" w:space="0" w:color="auto"/>
                <w:left w:val="none" w:sz="0" w:space="0" w:color="auto"/>
                <w:bottom w:val="none" w:sz="0" w:space="0" w:color="auto"/>
                <w:right w:val="none" w:sz="0" w:space="0" w:color="auto"/>
              </w:divBdr>
              <w:divsChild>
                <w:div w:id="186674051">
                  <w:marLeft w:val="0"/>
                  <w:marRight w:val="0"/>
                  <w:marTop w:val="0"/>
                  <w:marBottom w:val="0"/>
                  <w:divBdr>
                    <w:top w:val="none" w:sz="0" w:space="0" w:color="auto"/>
                    <w:left w:val="none" w:sz="0" w:space="0" w:color="auto"/>
                    <w:bottom w:val="none" w:sz="0" w:space="0" w:color="auto"/>
                    <w:right w:val="none" w:sz="0" w:space="0" w:color="auto"/>
                  </w:divBdr>
                  <w:divsChild>
                    <w:div w:id="215044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0976538">
      <w:bodyDiv w:val="1"/>
      <w:marLeft w:val="0"/>
      <w:marRight w:val="0"/>
      <w:marTop w:val="0"/>
      <w:marBottom w:val="0"/>
      <w:divBdr>
        <w:top w:val="none" w:sz="0" w:space="0" w:color="auto"/>
        <w:left w:val="none" w:sz="0" w:space="0" w:color="auto"/>
        <w:bottom w:val="none" w:sz="0" w:space="0" w:color="auto"/>
        <w:right w:val="none" w:sz="0" w:space="0" w:color="auto"/>
      </w:divBdr>
      <w:divsChild>
        <w:div w:id="1151560235">
          <w:marLeft w:val="0"/>
          <w:marRight w:val="0"/>
          <w:marTop w:val="0"/>
          <w:marBottom w:val="0"/>
          <w:divBdr>
            <w:top w:val="none" w:sz="0" w:space="0" w:color="auto"/>
            <w:left w:val="none" w:sz="0" w:space="0" w:color="auto"/>
            <w:bottom w:val="none" w:sz="0" w:space="0" w:color="auto"/>
            <w:right w:val="none" w:sz="0" w:space="0" w:color="auto"/>
          </w:divBdr>
          <w:divsChild>
            <w:div w:id="2006080453">
              <w:marLeft w:val="0"/>
              <w:marRight w:val="0"/>
              <w:marTop w:val="0"/>
              <w:marBottom w:val="0"/>
              <w:divBdr>
                <w:top w:val="none" w:sz="0" w:space="0" w:color="auto"/>
                <w:left w:val="none" w:sz="0" w:space="0" w:color="auto"/>
                <w:bottom w:val="none" w:sz="0" w:space="0" w:color="auto"/>
                <w:right w:val="none" w:sz="0" w:space="0" w:color="auto"/>
              </w:divBdr>
              <w:divsChild>
                <w:div w:id="1573393396">
                  <w:marLeft w:val="0"/>
                  <w:marRight w:val="0"/>
                  <w:marTop w:val="0"/>
                  <w:marBottom w:val="0"/>
                  <w:divBdr>
                    <w:top w:val="none" w:sz="0" w:space="0" w:color="auto"/>
                    <w:left w:val="none" w:sz="0" w:space="0" w:color="auto"/>
                    <w:bottom w:val="none" w:sz="0" w:space="0" w:color="auto"/>
                    <w:right w:val="none" w:sz="0" w:space="0" w:color="auto"/>
                  </w:divBdr>
                  <w:divsChild>
                    <w:div w:id="127043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6890161">
          <w:marLeft w:val="0"/>
          <w:marRight w:val="0"/>
          <w:marTop w:val="0"/>
          <w:marBottom w:val="0"/>
          <w:divBdr>
            <w:top w:val="none" w:sz="0" w:space="0" w:color="auto"/>
            <w:left w:val="none" w:sz="0" w:space="0" w:color="auto"/>
            <w:bottom w:val="none" w:sz="0" w:space="0" w:color="auto"/>
            <w:right w:val="none" w:sz="0" w:space="0" w:color="auto"/>
          </w:divBdr>
          <w:divsChild>
            <w:div w:id="808328219">
              <w:marLeft w:val="0"/>
              <w:marRight w:val="0"/>
              <w:marTop w:val="0"/>
              <w:marBottom w:val="0"/>
              <w:divBdr>
                <w:top w:val="none" w:sz="0" w:space="0" w:color="auto"/>
                <w:left w:val="none" w:sz="0" w:space="0" w:color="auto"/>
                <w:bottom w:val="none" w:sz="0" w:space="0" w:color="auto"/>
                <w:right w:val="none" w:sz="0" w:space="0" w:color="auto"/>
              </w:divBdr>
              <w:divsChild>
                <w:div w:id="2030063553">
                  <w:marLeft w:val="0"/>
                  <w:marRight w:val="0"/>
                  <w:marTop w:val="0"/>
                  <w:marBottom w:val="0"/>
                  <w:divBdr>
                    <w:top w:val="none" w:sz="0" w:space="0" w:color="auto"/>
                    <w:left w:val="none" w:sz="0" w:space="0" w:color="auto"/>
                    <w:bottom w:val="none" w:sz="0" w:space="0" w:color="auto"/>
                    <w:right w:val="none" w:sz="0" w:space="0" w:color="auto"/>
                  </w:divBdr>
                  <w:divsChild>
                    <w:div w:id="546571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image" Target="media/image6.pn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gif"/><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gif"/><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gif"/><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137</TotalTime>
  <Pages>23</Pages>
  <Words>5272</Words>
  <Characters>30052</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welcome</dc:creator>
  <cp:keywords/>
  <dc:description/>
  <cp:lastModifiedBy>SDI PC New 16</cp:lastModifiedBy>
  <cp:revision>54</cp:revision>
  <dcterms:created xsi:type="dcterms:W3CDTF">2025-01-09T06:59:00Z</dcterms:created>
  <dcterms:modified xsi:type="dcterms:W3CDTF">2025-03-24T05:07:00Z</dcterms:modified>
</cp:coreProperties>
</file>