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8.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20BE" w14:textId="4C2BA7B6" w:rsidR="004B5B93" w:rsidRPr="00D64336" w:rsidRDefault="007342C7" w:rsidP="00CB5279">
      <w:pPr>
        <w:spacing w:line="240" w:lineRule="auto"/>
        <w:jc w:val="center"/>
        <w:rPr>
          <w:rFonts w:ascii="Arial" w:hAnsi="Arial" w:cs="Arial"/>
          <w:b/>
          <w:bCs/>
          <w:sz w:val="28"/>
          <w:szCs w:val="28"/>
        </w:rPr>
      </w:pPr>
      <w:r w:rsidRPr="00817049">
        <w:rPr>
          <w:rFonts w:ascii="Arial" w:hAnsi="Arial" w:cs="Arial"/>
          <w:b/>
          <w:bCs/>
          <w:sz w:val="28"/>
          <w:szCs w:val="28"/>
        </w:rPr>
        <w:t>Development</w:t>
      </w:r>
      <w:r w:rsidR="00C66733">
        <w:rPr>
          <w:rFonts w:ascii="Arial" w:hAnsi="Arial" w:cs="Arial"/>
          <w:b/>
          <w:bCs/>
          <w:sz w:val="28"/>
          <w:szCs w:val="28"/>
        </w:rPr>
        <w:t xml:space="preserve"> and Analysis</w:t>
      </w:r>
      <w:r w:rsidRPr="00817049">
        <w:rPr>
          <w:rFonts w:ascii="Arial" w:hAnsi="Arial" w:cs="Arial"/>
          <w:b/>
          <w:bCs/>
          <w:sz w:val="28"/>
          <w:szCs w:val="28"/>
        </w:rPr>
        <w:t xml:space="preserve"> of mix fruit based smoothie</w:t>
      </w:r>
    </w:p>
    <w:p w14:paraId="66F27EE1" w14:textId="7D4617B0" w:rsidR="002B0C3F" w:rsidRDefault="002B0C3F" w:rsidP="00A64358">
      <w:pPr>
        <w:spacing w:line="240" w:lineRule="auto"/>
        <w:jc w:val="center"/>
        <w:rPr>
          <w:rFonts w:ascii="Arial" w:hAnsi="Arial" w:cs="Arial"/>
          <w:b/>
          <w:bCs/>
          <w:color w:val="000000"/>
          <w:sz w:val="24"/>
          <w:szCs w:val="24"/>
        </w:rPr>
      </w:pPr>
      <w:r>
        <w:rPr>
          <w:rFonts w:ascii="Arial" w:hAnsi="Arial" w:cs="Arial"/>
          <w:b/>
          <w:bCs/>
          <w:color w:val="000000"/>
          <w:sz w:val="24"/>
          <w:szCs w:val="24"/>
        </w:rPr>
        <w:t xml:space="preserve">Abstract </w:t>
      </w:r>
    </w:p>
    <w:p w14:paraId="18FB45FB" w14:textId="22330BFF" w:rsidR="00817049" w:rsidRDefault="002B0C3F" w:rsidP="002A0C6C">
      <w:pPr>
        <w:spacing w:line="360" w:lineRule="auto"/>
        <w:rPr>
          <w:rFonts w:ascii="Arial" w:hAnsi="Arial" w:cs="Arial"/>
          <w:sz w:val="24"/>
          <w:szCs w:val="24"/>
          <w:lang w:val="en-US"/>
        </w:rPr>
      </w:pPr>
      <w:r w:rsidRPr="00010642">
        <w:rPr>
          <w:rFonts w:ascii="Arial" w:hAnsi="Arial" w:cs="Arial"/>
          <w:sz w:val="24"/>
          <w:szCs w:val="24"/>
          <w:lang w:val="en-US"/>
        </w:rPr>
        <w:t xml:space="preserve">Experiments to prepare smoothie from different fruit juices were conducted at Sparsh Himalaya University, Dehradun.  The </w:t>
      </w:r>
      <w:r w:rsidRPr="00010642">
        <w:rPr>
          <w:rFonts w:ascii="Arial" w:hAnsi="Arial" w:cs="Arial"/>
          <w:sz w:val="24"/>
          <w:szCs w:val="24"/>
        </w:rPr>
        <w:t>Physicochemical analysis of smoothies</w:t>
      </w:r>
      <w:r w:rsidR="00E249D8">
        <w:rPr>
          <w:rFonts w:ascii="Arial" w:hAnsi="Arial" w:cs="Arial"/>
          <w:sz w:val="24"/>
          <w:szCs w:val="24"/>
        </w:rPr>
        <w:t xml:space="preserve"> which were </w:t>
      </w:r>
      <w:r w:rsidRPr="00010642">
        <w:rPr>
          <w:rFonts w:ascii="Arial" w:hAnsi="Arial" w:cs="Arial"/>
          <w:sz w:val="24"/>
          <w:szCs w:val="24"/>
        </w:rPr>
        <w:t>given antimicrobial treatment</w:t>
      </w:r>
      <w:r w:rsidR="006C1C2B">
        <w:rPr>
          <w:rFonts w:ascii="Arial" w:hAnsi="Arial" w:cs="Arial"/>
          <w:sz w:val="24"/>
          <w:szCs w:val="24"/>
        </w:rPr>
        <w:t xml:space="preserve"> and </w:t>
      </w:r>
      <w:r w:rsidRPr="00010642">
        <w:rPr>
          <w:rFonts w:ascii="Arial" w:hAnsi="Arial" w:cs="Arial"/>
          <w:sz w:val="24"/>
          <w:szCs w:val="24"/>
        </w:rPr>
        <w:t xml:space="preserve"> stored at refrigerated conditions was carried out. The different smoothie blends produced were optimised on basis of colour and appearance. The optimised smoothie composition was B</w:t>
      </w:r>
      <w:r w:rsidRPr="00010642">
        <w:rPr>
          <w:rFonts w:ascii="Arial" w:hAnsi="Arial" w:cs="Arial"/>
          <w:sz w:val="24"/>
          <w:szCs w:val="24"/>
          <w:vertAlign w:val="subscript"/>
        </w:rPr>
        <w:t xml:space="preserve">2 </w:t>
      </w:r>
      <w:r w:rsidRPr="00010642">
        <w:rPr>
          <w:rFonts w:ascii="Arial" w:hAnsi="Arial" w:cs="Arial"/>
          <w:sz w:val="24"/>
          <w:szCs w:val="24"/>
        </w:rPr>
        <w:t>with score of 7. The results obtained in this study suggest that the treatment of fruit smoothies with green tea extract (5.0 gram/lit) and citric acid (5.0 gram/lit) will lead to obtaining a stable product of great nutritional quality. The value of the density for control blend was the highest for 14</w:t>
      </w:r>
      <w:r w:rsidRPr="00010642">
        <w:rPr>
          <w:rFonts w:ascii="Arial" w:hAnsi="Arial" w:cs="Arial"/>
          <w:sz w:val="24"/>
          <w:szCs w:val="24"/>
          <w:vertAlign w:val="superscript"/>
        </w:rPr>
        <w:t>th</w:t>
      </w:r>
      <w:r w:rsidRPr="00010642">
        <w:rPr>
          <w:rFonts w:ascii="Arial" w:hAnsi="Arial" w:cs="Arial"/>
          <w:sz w:val="24"/>
          <w:szCs w:val="24"/>
        </w:rPr>
        <w:t xml:space="preserve"> day for green tea extract treatment and value of clarity was highest for 14</w:t>
      </w:r>
      <w:r w:rsidRPr="00010642">
        <w:rPr>
          <w:rFonts w:ascii="Arial" w:hAnsi="Arial" w:cs="Arial"/>
          <w:sz w:val="24"/>
          <w:szCs w:val="24"/>
          <w:vertAlign w:val="superscript"/>
        </w:rPr>
        <w:t>th</w:t>
      </w:r>
      <w:r w:rsidRPr="00010642">
        <w:rPr>
          <w:rFonts w:ascii="Arial" w:hAnsi="Arial" w:cs="Arial"/>
          <w:sz w:val="24"/>
          <w:szCs w:val="24"/>
        </w:rPr>
        <w:t xml:space="preserve"> day for green tea extract treatment for first blend. </w:t>
      </w:r>
      <w:r w:rsidRPr="00010642">
        <w:rPr>
          <w:rFonts w:ascii="Arial" w:hAnsi="Arial" w:cs="Arial"/>
          <w:sz w:val="24"/>
          <w:szCs w:val="24"/>
          <w:lang w:val="en-US"/>
        </w:rPr>
        <w:t xml:space="preserve">The value of </w:t>
      </w:r>
      <w:proofErr w:type="spellStart"/>
      <w:r w:rsidRPr="00010642">
        <w:rPr>
          <w:rFonts w:ascii="Arial" w:hAnsi="Arial" w:cs="Arial"/>
          <w:sz w:val="24"/>
          <w:szCs w:val="24"/>
          <w:lang w:val="en-US"/>
        </w:rPr>
        <w:t>colour</w:t>
      </w:r>
      <w:proofErr w:type="spellEnd"/>
      <w:r w:rsidRPr="00010642">
        <w:rPr>
          <w:rFonts w:ascii="Arial" w:hAnsi="Arial" w:cs="Arial"/>
          <w:sz w:val="24"/>
          <w:szCs w:val="24"/>
          <w:lang w:val="en-US"/>
        </w:rPr>
        <w:t xml:space="preserve"> for control blend, citric acid treatment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was highest and for browning index it was highest for first blend, citric acid treatment and 19</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The value of transmittance was highest for optimized blend, citric acid treatment and 5</w:t>
      </w:r>
      <w:r w:rsidRPr="00010642">
        <w:rPr>
          <w:rFonts w:ascii="Arial" w:hAnsi="Arial" w:cs="Arial"/>
          <w:sz w:val="24"/>
          <w:szCs w:val="24"/>
          <w:vertAlign w:val="superscript"/>
          <w:lang w:val="en-US"/>
        </w:rPr>
        <w:t>th</w:t>
      </w:r>
      <w:r w:rsidRPr="00010642">
        <w:rPr>
          <w:rFonts w:ascii="Arial" w:hAnsi="Arial" w:cs="Arial"/>
          <w:sz w:val="24"/>
          <w:szCs w:val="24"/>
          <w:lang w:val="en-US"/>
        </w:rPr>
        <w:t xml:space="preserve"> day.  </w:t>
      </w:r>
    </w:p>
    <w:p w14:paraId="1257BDA3" w14:textId="26225DC2" w:rsidR="00924388" w:rsidRPr="002A0C6C" w:rsidRDefault="00167D76" w:rsidP="002A0C6C">
      <w:pPr>
        <w:spacing w:line="360" w:lineRule="auto"/>
        <w:rPr>
          <w:rFonts w:ascii="Arial" w:hAnsi="Arial" w:cs="Arial"/>
          <w:sz w:val="24"/>
          <w:szCs w:val="24"/>
          <w:lang w:val="en-US"/>
        </w:rPr>
      </w:pPr>
      <w:r w:rsidRPr="00D64336">
        <w:rPr>
          <w:rFonts w:ascii="Arial" w:hAnsi="Arial" w:cs="Arial"/>
          <w:b/>
          <w:bCs/>
          <w:sz w:val="24"/>
          <w:szCs w:val="24"/>
          <w:lang w:val="en-US"/>
        </w:rPr>
        <w:t>Keywords:</w:t>
      </w:r>
      <w:r>
        <w:rPr>
          <w:rFonts w:ascii="Arial" w:hAnsi="Arial" w:cs="Arial"/>
          <w:sz w:val="24"/>
          <w:szCs w:val="24"/>
          <w:lang w:val="en-US"/>
        </w:rPr>
        <w:t xml:space="preserve"> Fruit juice, smoothie, </w:t>
      </w:r>
      <w:proofErr w:type="spellStart"/>
      <w:r>
        <w:rPr>
          <w:rFonts w:ascii="Arial" w:hAnsi="Arial" w:cs="Arial"/>
          <w:sz w:val="24"/>
          <w:szCs w:val="24"/>
          <w:lang w:val="en-US"/>
        </w:rPr>
        <w:t>colour</w:t>
      </w:r>
      <w:proofErr w:type="spellEnd"/>
      <w:r>
        <w:rPr>
          <w:rFonts w:ascii="Arial" w:hAnsi="Arial" w:cs="Arial"/>
          <w:sz w:val="24"/>
          <w:szCs w:val="24"/>
          <w:lang w:val="en-US"/>
        </w:rPr>
        <w:t>, antimicrobial treatment and sensory quality.</w:t>
      </w:r>
    </w:p>
    <w:p w14:paraId="5A651C95" w14:textId="54F8A7A3" w:rsidR="00334694" w:rsidRPr="00010642" w:rsidRDefault="00334694" w:rsidP="00010642">
      <w:pPr>
        <w:pStyle w:val="ListParagraph"/>
        <w:numPr>
          <w:ilvl w:val="0"/>
          <w:numId w:val="3"/>
        </w:numPr>
        <w:spacing w:line="360" w:lineRule="auto"/>
        <w:jc w:val="both"/>
        <w:rPr>
          <w:rFonts w:ascii="Arial" w:hAnsi="Arial" w:cs="Arial"/>
          <w:b/>
          <w:bCs/>
          <w:sz w:val="24"/>
          <w:szCs w:val="24"/>
        </w:rPr>
      </w:pPr>
      <w:r w:rsidRPr="00010642">
        <w:rPr>
          <w:rFonts w:ascii="Arial" w:hAnsi="Arial" w:cs="Arial"/>
          <w:b/>
          <w:bCs/>
          <w:sz w:val="24"/>
          <w:szCs w:val="24"/>
        </w:rPr>
        <w:t xml:space="preserve">Introduction </w:t>
      </w:r>
    </w:p>
    <w:p w14:paraId="17E7BB25" w14:textId="7AB42E28" w:rsidR="002A0C6C" w:rsidRDefault="002A0C6C" w:rsidP="002A0C6C">
      <w:pPr>
        <w:spacing w:after="0"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One of the food industries with the quickest rates of growth worldwide is the consumption of mixed beverages (juices, smoothies) prepared from fruits and vegetables (F&amp;V) (Grand View Research, 2018; Morales-de la Pena Welti-</w:t>
      </w:r>
      <w:proofErr w:type="spellStart"/>
      <w:r w:rsidRPr="002A0C6C">
        <w:rPr>
          <w:rFonts w:ascii="Arial" w:eastAsia="Times New Roman" w:hAnsi="Arial" w:cs="Arial"/>
          <w:kern w:val="0"/>
          <w:lang w:eastAsia="en-IN"/>
          <w14:ligatures w14:val="none"/>
        </w:rPr>
        <w:t>chanes</w:t>
      </w:r>
      <w:proofErr w:type="spellEnd"/>
      <w:r w:rsidRPr="002A0C6C">
        <w:rPr>
          <w:rFonts w:ascii="Arial" w:eastAsia="Times New Roman" w:hAnsi="Arial" w:cs="Arial"/>
          <w:kern w:val="0"/>
          <w:lang w:eastAsia="en-IN"/>
          <w14:ligatures w14:val="none"/>
        </w:rPr>
        <w:t xml:space="preserve">, &amp; </w:t>
      </w:r>
      <w:proofErr w:type="spellStart"/>
      <w:r w:rsidRPr="002A0C6C">
        <w:rPr>
          <w:rFonts w:ascii="Arial" w:eastAsia="Times New Roman" w:hAnsi="Arial" w:cs="Arial"/>
          <w:kern w:val="0"/>
          <w:lang w:eastAsia="en-IN"/>
          <w14:ligatures w14:val="none"/>
        </w:rPr>
        <w:t>Martn-belloso</w:t>
      </w:r>
      <w:proofErr w:type="spellEnd"/>
      <w:r w:rsidRPr="002A0C6C">
        <w:rPr>
          <w:rFonts w:ascii="Arial" w:eastAsia="Times New Roman" w:hAnsi="Arial" w:cs="Arial"/>
          <w:kern w:val="0"/>
          <w:lang w:eastAsia="en-IN"/>
          <w14:ligatures w14:val="none"/>
        </w:rPr>
        <w:t>, 2016). The main factors contributing to their success are, in fact, consumer awareness of healthier food options, the fact that mixed beverages combine nutrients and bioactive compounds from different F&amp;V with substantial health benefits (Nunes et al., 2016; Formica-Oliveira et al., 2017), their enticing sensory qualities, and the fact that they are ready to drink (Bevilacqua et al., 2018).</w:t>
      </w:r>
    </w:p>
    <w:p w14:paraId="6F0C8641" w14:textId="77777777" w:rsidR="002A0C6C" w:rsidRPr="002A0C6C" w:rsidRDefault="002A0C6C" w:rsidP="002A0C6C">
      <w:pPr>
        <w:spacing w:after="0" w:line="360" w:lineRule="auto"/>
        <w:ind w:left="567"/>
        <w:rPr>
          <w:rFonts w:ascii="Arial" w:eastAsia="Times New Roman" w:hAnsi="Arial" w:cs="Arial"/>
          <w:kern w:val="0"/>
          <w:lang w:eastAsia="en-IN"/>
          <w14:ligatures w14:val="none"/>
        </w:rPr>
      </w:pPr>
    </w:p>
    <w:p w14:paraId="300327A0" w14:textId="2CB31FAE"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Smoothies are an excellent and practical way to regularly replace fresh fruits and vegetables (Rodriguez-Verastegui et al. 2015). Usually made from frozen or fresh fruits or vegetables, these are non-alcoholic liquid refreshment drinks. They are often served with crushed ice and are mixed together without straining. In addition, yoghurt, milk, ice cream, tea, lemonade, spices, and sauces can be added to smoothies. They have more concentrated consistency than a slushie, according to Castillejo et al. (2015). Smoothies have mostly been marketed as a healthy beverage option for fitness enthusiasts who want to maintain a healthy lifestyle. Because there is a greater chance of microbial growth, smoothies that are not thermally processed are kept in storage for a shorter period of time. Natural colo</w:t>
      </w:r>
      <w:r w:rsidR="00E249D8">
        <w:rPr>
          <w:rFonts w:ascii="Arial" w:eastAsia="Times New Roman" w:hAnsi="Arial" w:cs="Arial"/>
          <w:kern w:val="0"/>
          <w:lang w:eastAsia="en-IN"/>
          <w14:ligatures w14:val="none"/>
        </w:rPr>
        <w:t>u</w:t>
      </w:r>
      <w:r w:rsidRPr="002A0C6C">
        <w:rPr>
          <w:rFonts w:ascii="Arial" w:eastAsia="Times New Roman" w:hAnsi="Arial" w:cs="Arial"/>
          <w:kern w:val="0"/>
          <w:lang w:eastAsia="en-IN"/>
          <w14:ligatures w14:val="none"/>
        </w:rPr>
        <w:t xml:space="preserve">r and </w:t>
      </w:r>
      <w:r w:rsidRPr="002A0C6C">
        <w:rPr>
          <w:rFonts w:ascii="Arial" w:eastAsia="Times New Roman" w:hAnsi="Arial" w:cs="Arial"/>
          <w:kern w:val="0"/>
          <w:lang w:eastAsia="en-IN"/>
          <w14:ligatures w14:val="none"/>
        </w:rPr>
        <w:lastRenderedPageBreak/>
        <w:t>total phenols are more likely to deteriorate with extended storage times (</w:t>
      </w:r>
      <w:proofErr w:type="spellStart"/>
      <w:r w:rsidRPr="002A0C6C">
        <w:rPr>
          <w:rFonts w:ascii="Arial" w:eastAsia="Times New Roman" w:hAnsi="Arial" w:cs="Arial"/>
          <w:kern w:val="0"/>
          <w:lang w:eastAsia="en-IN"/>
          <w14:ligatures w14:val="none"/>
        </w:rPr>
        <w:t>Cano</w:t>
      </w:r>
      <w:proofErr w:type="spellEnd"/>
      <w:r w:rsidRPr="002A0C6C">
        <w:rPr>
          <w:rFonts w:ascii="Arial" w:eastAsia="Times New Roman" w:hAnsi="Arial" w:cs="Arial"/>
          <w:kern w:val="0"/>
          <w:lang w:eastAsia="en-IN"/>
          <w14:ligatures w14:val="none"/>
        </w:rPr>
        <w:t>-Lamadrid et al. 2018).</w:t>
      </w:r>
    </w:p>
    <w:p w14:paraId="0413ECE9" w14:textId="77777777"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Developed in the 1990s, smoothies are currently one of the beverage industry's fastest-growing divisions (Mordor Intelligence, 2017). Organic ingredients are increasingly being consumed in the form of smoothies. At least one dish of fruit should be included. The easiest way to increase consumer consumption and eating interest is to prepare fruits and vegetables in a variety of ways (Bates and Price, 2015). Even though squeezing will usually discard a mash that contains </w:t>
      </w:r>
      <w:proofErr w:type="spellStart"/>
      <w:r w:rsidRPr="002A0C6C">
        <w:rPr>
          <w:rFonts w:ascii="Arial" w:eastAsia="Times New Roman" w:hAnsi="Arial" w:cs="Arial"/>
          <w:kern w:val="0"/>
          <w:lang w:eastAsia="en-IN"/>
          <w14:ligatures w14:val="none"/>
        </w:rPr>
        <w:t>fiber</w:t>
      </w:r>
      <w:proofErr w:type="spellEnd"/>
      <w:r w:rsidRPr="002A0C6C">
        <w:rPr>
          <w:rFonts w:ascii="Arial" w:eastAsia="Times New Roman" w:hAnsi="Arial" w:cs="Arial"/>
          <w:kern w:val="0"/>
          <w:lang w:eastAsia="en-IN"/>
          <w14:ligatures w14:val="none"/>
        </w:rPr>
        <w:t xml:space="preserve"> but retains its nutritional value, smoothies are usually made by blending whole foods that are cultivated from the ground, which preserves </w:t>
      </w:r>
      <w:proofErr w:type="spellStart"/>
      <w:r w:rsidRPr="002A0C6C">
        <w:rPr>
          <w:rFonts w:ascii="Arial" w:eastAsia="Times New Roman" w:hAnsi="Arial" w:cs="Arial"/>
          <w:kern w:val="0"/>
          <w:lang w:eastAsia="en-IN"/>
          <w14:ligatures w14:val="none"/>
        </w:rPr>
        <w:t>fiber</w:t>
      </w:r>
      <w:proofErr w:type="spellEnd"/>
      <w:r w:rsidRPr="002A0C6C">
        <w:rPr>
          <w:rFonts w:ascii="Arial" w:eastAsia="Times New Roman" w:hAnsi="Arial" w:cs="Arial"/>
          <w:kern w:val="0"/>
          <w:lang w:eastAsia="en-IN"/>
          <w14:ligatures w14:val="none"/>
        </w:rPr>
        <w:t xml:space="preserve"> (Clemens et al. 2015).</w:t>
      </w:r>
    </w:p>
    <w:p w14:paraId="09C36829" w14:textId="77777777" w:rsidR="002A0C6C" w:rsidRP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There are three categories for smoothies: fruit-only, fruit-and-dairy, and functional. Functional smoothies, which usually include probiotics, are a relatively new product on the market. Fruit and vegetable consumption is rising more quickly than in the past. This is because consumers want more nutrient-dense, less processed meals (</w:t>
      </w:r>
      <w:proofErr w:type="spellStart"/>
      <w:r w:rsidRPr="002A0C6C">
        <w:rPr>
          <w:rFonts w:ascii="Arial" w:eastAsia="Times New Roman" w:hAnsi="Arial" w:cs="Arial"/>
          <w:kern w:val="0"/>
          <w:lang w:eastAsia="en-IN"/>
          <w14:ligatures w14:val="none"/>
        </w:rPr>
        <w:t>Banigo</w:t>
      </w:r>
      <w:proofErr w:type="spellEnd"/>
      <w:r w:rsidRPr="002A0C6C">
        <w:rPr>
          <w:rFonts w:ascii="Arial" w:eastAsia="Times New Roman" w:hAnsi="Arial" w:cs="Arial"/>
          <w:kern w:val="0"/>
          <w:lang w:eastAsia="en-IN"/>
          <w14:ligatures w14:val="none"/>
        </w:rPr>
        <w:t xml:space="preserve"> et al. 2015; </w:t>
      </w:r>
      <w:proofErr w:type="spellStart"/>
      <w:r w:rsidRPr="002A0C6C">
        <w:rPr>
          <w:rFonts w:ascii="Arial" w:eastAsia="Times New Roman" w:hAnsi="Arial" w:cs="Arial"/>
          <w:kern w:val="0"/>
          <w:lang w:eastAsia="en-IN"/>
          <w14:ligatures w14:val="none"/>
        </w:rPr>
        <w:t>Zlabur</w:t>
      </w:r>
      <w:proofErr w:type="spellEnd"/>
      <w:r w:rsidRPr="002A0C6C">
        <w:rPr>
          <w:rFonts w:ascii="Arial" w:eastAsia="Times New Roman" w:hAnsi="Arial" w:cs="Arial"/>
          <w:kern w:val="0"/>
          <w:lang w:eastAsia="en-IN"/>
          <w14:ligatures w14:val="none"/>
        </w:rPr>
        <w:t xml:space="preserve"> et al. 2017).</w:t>
      </w:r>
    </w:p>
    <w:p w14:paraId="2DB96739" w14:textId="77777777" w:rsidR="002A0C6C" w:rsidRDefault="002A0C6C" w:rsidP="002A0C6C">
      <w:pPr>
        <w:spacing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 xml:space="preserve">According to food merchandisers, the popularity of smoothies has recently increased, with item growth increasing 2.39 times between 2002 and 2007 (Lal, 2007). The two most important components of a fast-paced lifestyle are comfort and fitness food qualities. Nutritional changes are the most common treatment for human wellbeing development (Williams et al., 2005; Sabbe et al., 2009; Verbeke et al., 2009). 84% of regular smoothie drinkers view smoothies as healthy, while 62% of infrequent smoothie drinkers view them as decadent drinks (McCartney et al. 2019). </w:t>
      </w:r>
    </w:p>
    <w:p w14:paraId="5D536B70" w14:textId="651711F9" w:rsidR="007634BE" w:rsidRPr="00E81FA8" w:rsidRDefault="00E25D9F" w:rsidP="00E81FA8">
      <w:pPr>
        <w:spacing w:line="360" w:lineRule="auto"/>
        <w:rPr>
          <w:rFonts w:ascii="Arial" w:eastAsia="Times New Roman" w:hAnsi="Arial" w:cs="Arial"/>
          <w:kern w:val="0"/>
          <w:lang w:eastAsia="en-IN"/>
          <w14:ligatures w14:val="none"/>
        </w:rPr>
      </w:pPr>
      <w:proofErr w:type="spellStart"/>
      <w:r w:rsidRPr="00E81FA8">
        <w:rPr>
          <w:rFonts w:ascii="Arial" w:hAnsi="Arial" w:cs="Arial"/>
          <w:kern w:val="0"/>
        </w:rPr>
        <w:t>Egbuta</w:t>
      </w:r>
      <w:proofErr w:type="spellEnd"/>
      <w:r w:rsidRPr="00E81FA8">
        <w:rPr>
          <w:rFonts w:ascii="Arial" w:hAnsi="Arial" w:cs="Arial"/>
          <w:kern w:val="0"/>
        </w:rPr>
        <w:t xml:space="preserve"> and Chima (2022) </w:t>
      </w:r>
      <w:r w:rsidR="00AC2ABA" w:rsidRPr="00E81FA8">
        <w:rPr>
          <w:rFonts w:ascii="Arial" w:hAnsi="Arial" w:cs="Arial"/>
          <w:kern w:val="0"/>
        </w:rPr>
        <w:t xml:space="preserve"> </w:t>
      </w:r>
      <w:r w:rsidR="00E81FA8" w:rsidRPr="00E81FA8">
        <w:rPr>
          <w:rFonts w:ascii="Arial" w:eastAsia="Times New Roman" w:hAnsi="Arial" w:cs="Arial"/>
          <w:kern w:val="0"/>
          <w:lang w:eastAsia="en-IN"/>
          <w14:ligatures w14:val="none"/>
        </w:rPr>
        <w:t xml:space="preserve">investigated the manufacture of mixed fruit juices from pineapple, watermelon, and pawpaw fruits. To obtain the juice of pineapple, watermelon, and pawpaw, the ripe fruits—pineapple, watermelon, and pawpaw—were cleaned, manually peeled, deseeded, sliced, pressed, and sieved. The prepared juices were placed in airtight plastic cans and pasteurized for 15 seconds at 85°C. In the following ratios, the pineapple, watermelon, and pawpaw juices were blended: 100:0:0; 0:100:0; 0:100:0; 20:20:60:20; 33.33:33.33:33.33; 60:20:20; and 40:30:30%. Using accepted practices, the juice samples' physicochemical and sensory properties were assessed.  The sensory evaluation revealed a </w:t>
      </w:r>
      <w:proofErr w:type="spellStart"/>
      <w:r w:rsidR="00E81FA8" w:rsidRPr="00E81FA8">
        <w:rPr>
          <w:rFonts w:ascii="Arial" w:eastAsia="Times New Roman" w:hAnsi="Arial" w:cs="Arial"/>
          <w:kern w:val="0"/>
          <w:lang w:eastAsia="en-IN"/>
          <w14:ligatures w14:val="none"/>
        </w:rPr>
        <w:t>color</w:t>
      </w:r>
      <w:proofErr w:type="spellEnd"/>
      <w:r w:rsidR="00E81FA8" w:rsidRPr="00E81FA8">
        <w:rPr>
          <w:rFonts w:ascii="Arial" w:eastAsia="Times New Roman" w:hAnsi="Arial" w:cs="Arial"/>
          <w:kern w:val="0"/>
          <w:lang w:eastAsia="en-IN"/>
          <w14:ligatures w14:val="none"/>
        </w:rPr>
        <w:t xml:space="preserve"> rating of 6.33 to 7.22, a </w:t>
      </w:r>
      <w:proofErr w:type="spellStart"/>
      <w:r w:rsidR="00E81FA8" w:rsidRPr="00E81FA8">
        <w:rPr>
          <w:rFonts w:ascii="Arial" w:eastAsia="Times New Roman" w:hAnsi="Arial" w:cs="Arial"/>
          <w:kern w:val="0"/>
          <w:lang w:eastAsia="en-IN"/>
          <w14:ligatures w14:val="none"/>
        </w:rPr>
        <w:t>flavor</w:t>
      </w:r>
      <w:proofErr w:type="spellEnd"/>
      <w:r w:rsidR="00E81FA8" w:rsidRPr="00E81FA8">
        <w:rPr>
          <w:rFonts w:ascii="Arial" w:eastAsia="Times New Roman" w:hAnsi="Arial" w:cs="Arial"/>
          <w:kern w:val="0"/>
          <w:lang w:eastAsia="en-IN"/>
          <w14:ligatures w14:val="none"/>
        </w:rPr>
        <w:t xml:space="preserve"> rating of 6.11 to 7.78, a taste rating of 6.44 to 7.78, and a general acceptability value of 6.89 to 8.00. In terms of overall acceptability, sample 100% PIN received the highest rating (8.00). All of the juice samples, meanwhile, received widespread approval. The range of values for </w:t>
      </w:r>
      <w:proofErr w:type="spellStart"/>
      <w:r w:rsidR="00E81FA8" w:rsidRPr="00E81FA8">
        <w:rPr>
          <w:rFonts w:ascii="Arial" w:eastAsia="Times New Roman" w:hAnsi="Arial" w:cs="Arial"/>
          <w:kern w:val="0"/>
          <w:lang w:eastAsia="en-IN"/>
          <w14:ligatures w14:val="none"/>
        </w:rPr>
        <w:t>titrable</w:t>
      </w:r>
      <w:proofErr w:type="spellEnd"/>
      <w:r w:rsidR="00E81FA8" w:rsidRPr="00E81FA8">
        <w:rPr>
          <w:rFonts w:ascii="Arial" w:eastAsia="Times New Roman" w:hAnsi="Arial" w:cs="Arial"/>
          <w:kern w:val="0"/>
          <w:lang w:eastAsia="en-IN"/>
          <w14:ligatures w14:val="none"/>
        </w:rPr>
        <w:t xml:space="preserve"> acidity (0.60 - 1.21%), total soluble solids (8.10 - 15.55%), total sugar (7.22 - 9.51%), pH (4.05 - 5.30), and vitamin C (4.80-</w:t>
      </w:r>
      <w:r w:rsidR="00E81FA8" w:rsidRPr="00E81FA8">
        <w:rPr>
          <w:rFonts w:ascii="Arial" w:eastAsia="Times New Roman" w:hAnsi="Arial" w:cs="Arial"/>
          <w:kern w:val="0"/>
          <w:lang w:eastAsia="en-IN"/>
          <w14:ligatures w14:val="none"/>
        </w:rPr>
        <w:lastRenderedPageBreak/>
        <w:t xml:space="preserve">17.00 mg/100g) was revealed by the physicochemical data. In general, the juice samples met the legal requirements and were deemed acceptable. The study demonstrated that pineapple, watermelon, and a blend of pineapple, pawpaw, and watermelon may be used to create fruit juice with </w:t>
      </w:r>
      <w:proofErr w:type="spellStart"/>
      <w:r w:rsidR="00E81FA8" w:rsidRPr="00E81FA8">
        <w:rPr>
          <w:rFonts w:ascii="Arial" w:eastAsia="Times New Roman" w:hAnsi="Arial" w:cs="Arial"/>
          <w:kern w:val="0"/>
          <w:lang w:eastAsia="en-IN"/>
          <w14:ligatures w14:val="none"/>
        </w:rPr>
        <w:t>favorable</w:t>
      </w:r>
      <w:proofErr w:type="spellEnd"/>
      <w:r w:rsidR="00E81FA8" w:rsidRPr="00E81FA8">
        <w:rPr>
          <w:rFonts w:ascii="Arial" w:eastAsia="Times New Roman" w:hAnsi="Arial" w:cs="Arial"/>
          <w:kern w:val="0"/>
          <w:lang w:eastAsia="en-IN"/>
          <w14:ligatures w14:val="none"/>
        </w:rPr>
        <w:t xml:space="preserve"> physicochemical and sensory properties. Both industrial and home uses for the prepared fruit juices are possible.</w:t>
      </w:r>
    </w:p>
    <w:p w14:paraId="6A8D7265" w14:textId="5E8488E8" w:rsidR="00E81FA8" w:rsidRPr="00E81FA8" w:rsidRDefault="00AC2ABA" w:rsidP="00E81FA8">
      <w:pPr>
        <w:spacing w:line="360" w:lineRule="auto"/>
        <w:rPr>
          <w:rFonts w:ascii="Arial" w:eastAsia="Times New Roman" w:hAnsi="Arial" w:cs="Arial"/>
          <w:kern w:val="0"/>
          <w:lang w:eastAsia="en-IN"/>
          <w14:ligatures w14:val="none"/>
        </w:rPr>
      </w:pPr>
      <w:proofErr w:type="spellStart"/>
      <w:r w:rsidRPr="00E81FA8">
        <w:rPr>
          <w:rFonts w:ascii="Arial" w:hAnsi="Arial" w:cs="Arial"/>
          <w:color w:val="222222"/>
          <w:shd w:val="clear" w:color="auto" w:fill="FFFFFF"/>
        </w:rPr>
        <w:t>Picouet</w:t>
      </w:r>
      <w:proofErr w:type="spellEnd"/>
      <w:r w:rsidRPr="00E81FA8">
        <w:rPr>
          <w:rFonts w:ascii="Arial" w:hAnsi="Arial" w:cs="Arial"/>
          <w:color w:val="222222"/>
          <w:shd w:val="clear" w:color="auto" w:fill="FFFFFF"/>
        </w:rPr>
        <w:t xml:space="preserve"> et al (2016) </w:t>
      </w:r>
      <w:r w:rsidR="00E81FA8" w:rsidRPr="00E81FA8">
        <w:rPr>
          <w:rFonts w:ascii="Arial" w:eastAsia="Times New Roman" w:hAnsi="Arial" w:cs="Arial"/>
          <w:kern w:val="0"/>
          <w:lang w:eastAsia="en-IN"/>
          <w14:ligatures w14:val="none"/>
        </w:rPr>
        <w:t xml:space="preserve">compared  how two stabilization treatments—mild heating (MH; 80 °C for 7 minutes) and high-pressure processing (HPP; 350 MPa for 5 minutes)—affect a variety of quality parameters in multi-fruit smoothies both right after treatment and over the course of 21 days of refrigeration. Immediately following treatment, HPP smoothies resembled the fresh product more than MH-treated ones in terms of </w:t>
      </w:r>
      <w:proofErr w:type="spellStart"/>
      <w:r w:rsidR="00E81FA8" w:rsidRPr="00E81FA8">
        <w:rPr>
          <w:rFonts w:ascii="Arial" w:eastAsia="Times New Roman" w:hAnsi="Arial" w:cs="Arial"/>
          <w:kern w:val="0"/>
          <w:lang w:eastAsia="en-IN"/>
          <w14:ligatures w14:val="none"/>
        </w:rPr>
        <w:t>physico</w:t>
      </w:r>
      <w:proofErr w:type="spellEnd"/>
      <w:r w:rsidR="00E81FA8" w:rsidRPr="00E81FA8">
        <w:rPr>
          <w:rFonts w:ascii="Arial" w:eastAsia="Times New Roman" w:hAnsi="Arial" w:cs="Arial"/>
          <w:kern w:val="0"/>
          <w:lang w:eastAsia="en-IN"/>
          <w14:ligatures w14:val="none"/>
        </w:rPr>
        <w:t xml:space="preserve">-chemical and instrumental </w:t>
      </w:r>
      <w:proofErr w:type="spellStart"/>
      <w:r w:rsidR="00E81FA8" w:rsidRPr="00E81FA8">
        <w:rPr>
          <w:rFonts w:ascii="Arial" w:eastAsia="Times New Roman" w:hAnsi="Arial" w:cs="Arial"/>
          <w:kern w:val="0"/>
          <w:lang w:eastAsia="en-IN"/>
          <w14:ligatures w14:val="none"/>
        </w:rPr>
        <w:t>color</w:t>
      </w:r>
      <w:proofErr w:type="spellEnd"/>
      <w:r w:rsidR="00E81FA8" w:rsidRPr="00E81FA8">
        <w:rPr>
          <w:rFonts w:ascii="Arial" w:eastAsia="Times New Roman" w:hAnsi="Arial" w:cs="Arial"/>
          <w:kern w:val="0"/>
          <w:lang w:eastAsia="en-IN"/>
          <w14:ligatures w14:val="none"/>
        </w:rPr>
        <w:t xml:space="preserve">. Even though HPP smoothies had a lower browning index and a viscosity more akin to the untreated product, the </w:t>
      </w:r>
      <w:proofErr w:type="spellStart"/>
      <w:r w:rsidR="00E81FA8" w:rsidRPr="00E81FA8">
        <w:rPr>
          <w:rFonts w:ascii="Arial" w:eastAsia="Times New Roman" w:hAnsi="Arial" w:cs="Arial"/>
          <w:kern w:val="0"/>
          <w:lang w:eastAsia="en-IN"/>
          <w14:ligatures w14:val="none"/>
        </w:rPr>
        <w:t>color</w:t>
      </w:r>
      <w:proofErr w:type="spellEnd"/>
      <w:r w:rsidR="00E81FA8" w:rsidRPr="00E81FA8">
        <w:rPr>
          <w:rFonts w:ascii="Arial" w:eastAsia="Times New Roman" w:hAnsi="Arial" w:cs="Arial"/>
          <w:kern w:val="0"/>
          <w:lang w:eastAsia="en-IN"/>
          <w14:ligatures w14:val="none"/>
        </w:rPr>
        <w:t xml:space="preserve"> of MH smoothies remained more consistent during storage. Furthermore, compared to MH, HPP offered smoothies with superior nutritional value and sensory qualities. Smoothies made with HPP generally resembled the untreated result more. Nevertheless, HPP smoothies retained some residual enzyme activity, which is probably going to shorten this multi-fruit smoothie's shelf life.</w:t>
      </w:r>
    </w:p>
    <w:p w14:paraId="6587CBA6" w14:textId="0F73AF2D" w:rsidR="005A4167" w:rsidRDefault="002A0C6C" w:rsidP="002A0C6C">
      <w:pPr>
        <w:spacing w:after="0" w:line="360" w:lineRule="auto"/>
        <w:rPr>
          <w:rFonts w:ascii="Arial" w:eastAsia="Times New Roman" w:hAnsi="Arial" w:cs="Arial"/>
          <w:kern w:val="0"/>
          <w:lang w:eastAsia="en-IN"/>
          <w14:ligatures w14:val="none"/>
        </w:rPr>
      </w:pPr>
      <w:r w:rsidRPr="002A0C6C">
        <w:rPr>
          <w:rFonts w:ascii="Arial" w:eastAsia="Times New Roman" w:hAnsi="Arial" w:cs="Arial"/>
          <w:kern w:val="0"/>
          <w:lang w:eastAsia="en-IN"/>
          <w14:ligatures w14:val="none"/>
        </w:rPr>
        <w:t>A large portion of tropical fruits produced in India, one of the world's top growers, are wasted because of inadequate processing facilities and a lack of knowledge regarding preservation techniques. As a result, an effort was made to use antimicrobial treatments to preserve the fruit pulps and juices in the form of smoothies in PET bottles. Combining different fruit pulps and juices improves the nutritional condition of the population  in addition to maximizing the use of fruit pulps and juices.</w:t>
      </w:r>
    </w:p>
    <w:p w14:paraId="60522C04" w14:textId="77777777" w:rsidR="008346A2" w:rsidRPr="002A0C6C" w:rsidRDefault="008346A2" w:rsidP="002A0C6C">
      <w:pPr>
        <w:spacing w:after="0" w:line="360" w:lineRule="auto"/>
        <w:rPr>
          <w:rFonts w:ascii="Arial" w:eastAsia="Times New Roman" w:hAnsi="Arial" w:cs="Arial"/>
          <w:kern w:val="0"/>
          <w:lang w:eastAsia="en-IN"/>
          <w14:ligatures w14:val="none"/>
        </w:rPr>
      </w:pPr>
    </w:p>
    <w:p w14:paraId="49DFE4C7" w14:textId="6DC2039B" w:rsidR="00334694" w:rsidRPr="00D90691" w:rsidRDefault="00334694" w:rsidP="00334694">
      <w:pPr>
        <w:spacing w:line="360" w:lineRule="auto"/>
        <w:jc w:val="both"/>
        <w:rPr>
          <w:rFonts w:ascii="Arial" w:hAnsi="Arial" w:cs="Arial"/>
        </w:rPr>
      </w:pPr>
      <w:r w:rsidRPr="00D90691">
        <w:rPr>
          <w:rFonts w:ascii="Arial" w:hAnsi="Arial" w:cs="Arial"/>
        </w:rPr>
        <w:t xml:space="preserve">As the literature regarding smoothie based on plums, </w:t>
      </w:r>
      <w:r>
        <w:rPr>
          <w:rFonts w:ascii="Arial" w:hAnsi="Arial" w:cs="Arial"/>
        </w:rPr>
        <w:t>litchi</w:t>
      </w:r>
      <w:r w:rsidRPr="00D90691">
        <w:rPr>
          <w:rFonts w:ascii="Arial" w:hAnsi="Arial" w:cs="Arial"/>
        </w:rPr>
        <w:t xml:space="preserve"> and green grapes is little, therefore research was conducted  with the following objectives:</w:t>
      </w:r>
    </w:p>
    <w:p w14:paraId="2D587F76" w14:textId="77777777" w:rsidR="00334694" w:rsidRPr="00D90691" w:rsidRDefault="00334694" w:rsidP="00334694">
      <w:pPr>
        <w:pStyle w:val="ListParagraph"/>
        <w:numPr>
          <w:ilvl w:val="0"/>
          <w:numId w:val="1"/>
        </w:numPr>
        <w:spacing w:line="360" w:lineRule="auto"/>
        <w:jc w:val="both"/>
        <w:rPr>
          <w:rFonts w:ascii="Arial" w:hAnsi="Arial" w:cs="Arial"/>
        </w:rPr>
      </w:pPr>
      <w:r w:rsidRPr="00D90691">
        <w:rPr>
          <w:rFonts w:ascii="Arial" w:hAnsi="Arial" w:cs="Arial"/>
        </w:rPr>
        <w:t xml:space="preserve">To prepare and optimise </w:t>
      </w:r>
      <w:r>
        <w:rPr>
          <w:rFonts w:ascii="Arial" w:hAnsi="Arial" w:cs="Arial"/>
        </w:rPr>
        <w:t xml:space="preserve"> mixed </w:t>
      </w:r>
      <w:r w:rsidRPr="00D90691">
        <w:rPr>
          <w:rFonts w:ascii="Arial" w:hAnsi="Arial" w:cs="Arial"/>
        </w:rPr>
        <w:t>fruit smoothie</w:t>
      </w:r>
      <w:r>
        <w:rPr>
          <w:rFonts w:ascii="Arial" w:hAnsi="Arial" w:cs="Arial"/>
        </w:rPr>
        <w:t xml:space="preserve"> </w:t>
      </w:r>
      <w:r w:rsidRPr="00D90691">
        <w:rPr>
          <w:rFonts w:ascii="Arial" w:hAnsi="Arial" w:cs="Arial"/>
        </w:rPr>
        <w:t xml:space="preserve">composition. </w:t>
      </w:r>
    </w:p>
    <w:p w14:paraId="54A145E1" w14:textId="75F252D8" w:rsidR="00180946" w:rsidRPr="00E25D9F" w:rsidRDefault="00334694" w:rsidP="00837A93">
      <w:pPr>
        <w:pStyle w:val="ListParagraph"/>
        <w:numPr>
          <w:ilvl w:val="0"/>
          <w:numId w:val="1"/>
        </w:numPr>
        <w:spacing w:line="360" w:lineRule="auto"/>
        <w:jc w:val="both"/>
        <w:rPr>
          <w:rFonts w:ascii="Arial" w:hAnsi="Arial" w:cs="Arial"/>
        </w:rPr>
      </w:pPr>
      <w:r w:rsidRPr="00D90691">
        <w:rPr>
          <w:rFonts w:ascii="Arial" w:hAnsi="Arial" w:cs="Arial"/>
        </w:rPr>
        <w:t xml:space="preserve">To perform the physicochemical analysis of smoothies at refrigerated conditions. </w:t>
      </w:r>
    </w:p>
    <w:p w14:paraId="25397BEB" w14:textId="5DBDC7A7" w:rsidR="002C24B9" w:rsidRPr="00837A93" w:rsidRDefault="00837A93" w:rsidP="00837A93">
      <w:pPr>
        <w:spacing w:line="360" w:lineRule="auto"/>
        <w:jc w:val="both"/>
        <w:rPr>
          <w:rFonts w:ascii="Arial" w:hAnsi="Arial" w:cs="Arial"/>
          <w:b/>
          <w:bCs/>
        </w:rPr>
      </w:pPr>
      <w:r w:rsidRPr="00837A93">
        <w:rPr>
          <w:rFonts w:ascii="Arial" w:hAnsi="Arial" w:cs="Arial"/>
          <w:b/>
          <w:bCs/>
        </w:rPr>
        <w:t xml:space="preserve">2. </w:t>
      </w:r>
      <w:r w:rsidR="002C24B9" w:rsidRPr="00837A93">
        <w:rPr>
          <w:rFonts w:ascii="Arial" w:hAnsi="Arial" w:cs="Arial"/>
          <w:b/>
          <w:bCs/>
          <w:sz w:val="24"/>
          <w:szCs w:val="24"/>
        </w:rPr>
        <w:t>Materials and Methods</w:t>
      </w:r>
    </w:p>
    <w:p w14:paraId="2953B067" w14:textId="336CF653" w:rsidR="002C24B9" w:rsidRDefault="002C24B9" w:rsidP="002C24B9">
      <w:pPr>
        <w:spacing w:line="360" w:lineRule="auto"/>
        <w:rPr>
          <w:rFonts w:ascii="Arial" w:hAnsi="Arial" w:cs="Arial"/>
        </w:rPr>
      </w:pPr>
      <w:r w:rsidRPr="002C24B9">
        <w:rPr>
          <w:rFonts w:ascii="Arial" w:hAnsi="Arial" w:cs="Arial"/>
        </w:rPr>
        <w:t xml:space="preserve">The present study on “ Development </w:t>
      </w:r>
      <w:r w:rsidR="00E81FA8">
        <w:rPr>
          <w:rFonts w:ascii="Arial" w:hAnsi="Arial" w:cs="Arial"/>
        </w:rPr>
        <w:t xml:space="preserve"> and Analysis </w:t>
      </w:r>
      <w:r w:rsidRPr="002C24B9">
        <w:rPr>
          <w:rFonts w:ascii="Arial" w:hAnsi="Arial" w:cs="Arial"/>
        </w:rPr>
        <w:t xml:space="preserve">of Mix fruit based smoothie” was carried out in the Sparsh Himalaya University, Dehradun. This </w:t>
      </w:r>
      <w:r w:rsidR="00E249D8">
        <w:rPr>
          <w:rFonts w:ascii="Arial" w:hAnsi="Arial" w:cs="Arial"/>
        </w:rPr>
        <w:t xml:space="preserve">paper </w:t>
      </w:r>
      <w:r w:rsidRPr="002C24B9">
        <w:rPr>
          <w:rFonts w:ascii="Arial" w:hAnsi="Arial" w:cs="Arial"/>
        </w:rPr>
        <w:t xml:space="preserve">deals with experimental techniques and methodologies relating to analytical, sensory and statistical aspects. </w:t>
      </w:r>
    </w:p>
    <w:p w14:paraId="2633CC74" w14:textId="77777777" w:rsidR="007634BE" w:rsidRDefault="007634BE" w:rsidP="002C24B9">
      <w:pPr>
        <w:spacing w:line="360" w:lineRule="auto"/>
        <w:rPr>
          <w:rFonts w:ascii="Arial" w:hAnsi="Arial" w:cs="Arial"/>
        </w:rPr>
      </w:pPr>
    </w:p>
    <w:p w14:paraId="5DD31C6C" w14:textId="77777777" w:rsidR="007634BE" w:rsidRPr="002C24B9" w:rsidRDefault="007634BE" w:rsidP="002C24B9">
      <w:pPr>
        <w:spacing w:line="360" w:lineRule="auto"/>
        <w:rPr>
          <w:rFonts w:ascii="Arial" w:hAnsi="Arial" w:cs="Arial"/>
        </w:rPr>
      </w:pPr>
    </w:p>
    <w:p w14:paraId="0DD9E5A0" w14:textId="3474E654" w:rsidR="007634BE" w:rsidRPr="007634BE" w:rsidRDefault="002C24B9" w:rsidP="00837A93">
      <w:pPr>
        <w:pStyle w:val="ListParagraph"/>
        <w:numPr>
          <w:ilvl w:val="1"/>
          <w:numId w:val="1"/>
        </w:numPr>
        <w:spacing w:line="360" w:lineRule="auto"/>
        <w:rPr>
          <w:rFonts w:ascii="Arial" w:hAnsi="Arial" w:cs="Arial"/>
          <w:b/>
          <w:bCs/>
        </w:rPr>
      </w:pPr>
      <w:r w:rsidRPr="00837A93">
        <w:rPr>
          <w:rFonts w:ascii="Arial" w:hAnsi="Arial" w:cs="Arial"/>
          <w:b/>
          <w:bCs/>
        </w:rPr>
        <w:lastRenderedPageBreak/>
        <w:t xml:space="preserve">Materials </w:t>
      </w:r>
    </w:p>
    <w:p w14:paraId="2FBF0E58" w14:textId="3FAA9318" w:rsidR="002C24B9" w:rsidRPr="00837A93" w:rsidRDefault="00837A93" w:rsidP="00837A93">
      <w:pPr>
        <w:spacing w:line="360" w:lineRule="auto"/>
        <w:rPr>
          <w:rFonts w:ascii="Arial" w:hAnsi="Arial" w:cs="Arial"/>
          <w:b/>
          <w:bCs/>
        </w:rPr>
      </w:pPr>
      <w:r>
        <w:rPr>
          <w:rFonts w:ascii="Arial" w:hAnsi="Arial" w:cs="Arial"/>
          <w:b/>
          <w:bCs/>
        </w:rPr>
        <w:t xml:space="preserve">2.1.1  </w:t>
      </w:r>
      <w:r w:rsidR="002C24B9" w:rsidRPr="00837A93">
        <w:rPr>
          <w:rFonts w:ascii="Arial" w:hAnsi="Arial" w:cs="Arial"/>
          <w:b/>
          <w:bCs/>
        </w:rPr>
        <w:t>Equipment</w:t>
      </w:r>
    </w:p>
    <w:p w14:paraId="6EF371F8" w14:textId="0C681E80" w:rsidR="00E249D8" w:rsidRDefault="002C24B9" w:rsidP="006E3371">
      <w:pPr>
        <w:spacing w:line="360" w:lineRule="auto"/>
        <w:rPr>
          <w:rFonts w:ascii="Arial" w:hAnsi="Arial" w:cs="Arial"/>
        </w:rPr>
      </w:pPr>
      <w:r w:rsidRPr="002C24B9">
        <w:rPr>
          <w:rFonts w:ascii="Arial" w:hAnsi="Arial" w:cs="Arial"/>
        </w:rPr>
        <w:t xml:space="preserve">Electric Mixer, Juicer, Blender, Weighing balance, </w:t>
      </w:r>
      <w:proofErr w:type="spellStart"/>
      <w:r w:rsidRPr="002C24B9">
        <w:rPr>
          <w:rFonts w:ascii="Arial" w:hAnsi="Arial" w:cs="Arial"/>
        </w:rPr>
        <w:t>spectrophotomter</w:t>
      </w:r>
      <w:proofErr w:type="spellEnd"/>
      <w:r w:rsidRPr="002C24B9">
        <w:rPr>
          <w:rFonts w:ascii="Arial" w:hAnsi="Arial" w:cs="Arial"/>
        </w:rPr>
        <w:t>, digital auto colorimeter.</w:t>
      </w:r>
      <w:r w:rsidR="006E3371">
        <w:rPr>
          <w:rFonts w:ascii="Arial" w:hAnsi="Arial" w:cs="Arial"/>
        </w:rPr>
        <w:t xml:space="preserve"> </w:t>
      </w:r>
    </w:p>
    <w:p w14:paraId="0537E557" w14:textId="1A88034D" w:rsidR="006E3371" w:rsidRPr="006E3371" w:rsidRDefault="006E3371" w:rsidP="006E3371">
      <w:pPr>
        <w:spacing w:line="360" w:lineRule="auto"/>
        <w:rPr>
          <w:rFonts w:ascii="Arial" w:hAnsi="Arial" w:cs="Arial"/>
        </w:rPr>
      </w:pPr>
      <w:r w:rsidRPr="006E3371">
        <w:rPr>
          <w:rFonts w:ascii="Arial" w:hAnsi="Arial" w:cs="Arial"/>
          <w:b/>
          <w:bCs/>
        </w:rPr>
        <w:t>2.1.2</w:t>
      </w:r>
      <w:r>
        <w:rPr>
          <w:rFonts w:ascii="Arial" w:hAnsi="Arial" w:cs="Arial"/>
        </w:rPr>
        <w:t xml:space="preserve"> </w:t>
      </w:r>
      <w:r w:rsidR="002C24B9" w:rsidRPr="006E3371">
        <w:rPr>
          <w:rFonts w:ascii="Arial" w:hAnsi="Arial" w:cs="Arial"/>
          <w:b/>
          <w:bCs/>
        </w:rPr>
        <w:t xml:space="preserve">Chemical </w:t>
      </w:r>
    </w:p>
    <w:p w14:paraId="4F7769BD" w14:textId="013A5E65" w:rsidR="002C24B9" w:rsidRPr="006E3371" w:rsidRDefault="002C24B9" w:rsidP="006E3371">
      <w:pPr>
        <w:spacing w:line="360" w:lineRule="auto"/>
        <w:rPr>
          <w:rFonts w:ascii="Arial" w:hAnsi="Arial" w:cs="Arial"/>
          <w:b/>
          <w:bCs/>
        </w:rPr>
      </w:pPr>
      <w:r w:rsidRPr="006E3371">
        <w:rPr>
          <w:rFonts w:ascii="Arial" w:hAnsi="Arial" w:cs="Arial"/>
        </w:rPr>
        <w:t xml:space="preserve">The chemicals used during the present investigation were </w:t>
      </w:r>
      <w:r w:rsidR="006E3371">
        <w:rPr>
          <w:rFonts w:ascii="Arial" w:hAnsi="Arial" w:cs="Arial"/>
        </w:rPr>
        <w:t xml:space="preserve"> food grade </w:t>
      </w:r>
      <w:r w:rsidRPr="006E3371">
        <w:rPr>
          <w:rFonts w:ascii="Arial" w:hAnsi="Arial" w:cs="Arial"/>
        </w:rPr>
        <w:t xml:space="preserve"> green tea extract and citric acid. </w:t>
      </w:r>
    </w:p>
    <w:p w14:paraId="33204CEE" w14:textId="1A388603" w:rsidR="002C24B9" w:rsidRPr="002C24B9" w:rsidRDefault="002B0C3F"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.1.3  Glass wares</w:t>
      </w:r>
    </w:p>
    <w:p w14:paraId="7934150F" w14:textId="77777777" w:rsidR="002C24B9" w:rsidRPr="002C24B9" w:rsidRDefault="002C24B9" w:rsidP="002C24B9">
      <w:pPr>
        <w:spacing w:line="360" w:lineRule="auto"/>
        <w:rPr>
          <w:rFonts w:ascii="Arial" w:hAnsi="Arial" w:cs="Arial"/>
        </w:rPr>
      </w:pPr>
      <w:r w:rsidRPr="002C24B9">
        <w:rPr>
          <w:rFonts w:ascii="Arial" w:hAnsi="Arial" w:cs="Arial"/>
        </w:rPr>
        <w:t xml:space="preserve"> All the glass wares were washed properly with detergent solution and also dehydrated in hot oven for 2 hours before use. The types of equipment used during the study are given below </w:t>
      </w:r>
    </w:p>
    <w:p w14:paraId="5E18CF0B" w14:textId="77777777" w:rsidR="002C24B9" w:rsidRPr="002C24B9" w:rsidRDefault="002C24B9" w:rsidP="002C24B9">
      <w:pPr>
        <w:spacing w:line="360" w:lineRule="auto"/>
        <w:rPr>
          <w:rFonts w:ascii="Arial" w:hAnsi="Arial" w:cs="Arial"/>
        </w:rPr>
      </w:pPr>
      <w:r w:rsidRPr="002C24B9">
        <w:rPr>
          <w:rFonts w:ascii="Arial" w:hAnsi="Arial" w:cs="Arial"/>
        </w:rPr>
        <w:t xml:space="preserve">Conical flasks, measuring cylinders, beakers, funnel. PET bottles, cotton.  </w:t>
      </w:r>
    </w:p>
    <w:p w14:paraId="78CBB6BA" w14:textId="3040D4CD" w:rsidR="002C24B9" w:rsidRPr="002C24B9" w:rsidRDefault="002B0C3F"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.1.4 Raw material </w:t>
      </w:r>
    </w:p>
    <w:p w14:paraId="37F03456" w14:textId="6E32DB0D" w:rsidR="002A0C6C" w:rsidRPr="00D64336" w:rsidRDefault="002C24B9" w:rsidP="002C24B9">
      <w:pPr>
        <w:spacing w:line="360" w:lineRule="auto"/>
        <w:rPr>
          <w:rFonts w:ascii="Arial" w:hAnsi="Arial" w:cs="Arial"/>
        </w:rPr>
      </w:pPr>
      <w:r w:rsidRPr="002C24B9">
        <w:rPr>
          <w:rFonts w:ascii="Arial" w:hAnsi="Arial" w:cs="Arial"/>
        </w:rPr>
        <w:t xml:space="preserve"> Litchi, plums, orange juice, green grapes and apple juice were used for preparation of smoothie in different blends. All raw materials were purchased from local market of Dehradun.</w:t>
      </w:r>
    </w:p>
    <w:p w14:paraId="12C3775D" w14:textId="15148AD5" w:rsidR="002C24B9" w:rsidRPr="002C24B9" w:rsidRDefault="002B0C3F"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.2  Preparation of smoothie </w:t>
      </w:r>
    </w:p>
    <w:p w14:paraId="6FC6F410" w14:textId="77777777" w:rsidR="002C24B9" w:rsidRPr="002C24B9" w:rsidRDefault="002C24B9" w:rsidP="002C24B9">
      <w:pPr>
        <w:spacing w:line="360" w:lineRule="auto"/>
        <w:rPr>
          <w:rFonts w:ascii="Arial" w:hAnsi="Arial" w:cs="Arial"/>
        </w:rPr>
      </w:pPr>
      <w:r w:rsidRPr="002C24B9">
        <w:rPr>
          <w:rFonts w:ascii="Arial" w:hAnsi="Arial" w:cs="Arial"/>
        </w:rPr>
        <w:t xml:space="preserve">The smoothie was prepared from different juices of Litchi, plums, orange , green grapes and apple in different blend ratios. </w:t>
      </w:r>
    </w:p>
    <w:p w14:paraId="3E8DFC61" w14:textId="05BF93F9" w:rsidR="002C24B9" w:rsidRPr="002C24B9" w:rsidRDefault="002C24B9" w:rsidP="002C24B9">
      <w:pPr>
        <w:spacing w:line="360" w:lineRule="auto"/>
        <w:rPr>
          <w:rFonts w:ascii="Arial" w:hAnsi="Arial" w:cs="Arial"/>
          <w:b/>
          <w:bCs/>
        </w:rPr>
      </w:pPr>
      <w:r w:rsidRPr="002C24B9">
        <w:rPr>
          <w:rFonts w:ascii="Arial" w:hAnsi="Arial" w:cs="Arial"/>
          <w:b/>
          <w:bCs/>
        </w:rPr>
        <w:t xml:space="preserve">Table 1: Different ratio blends of fruit smoothies </w:t>
      </w:r>
    </w:p>
    <w:tbl>
      <w:tblPr>
        <w:tblStyle w:val="TableGrid"/>
        <w:tblW w:w="0" w:type="auto"/>
        <w:tblLook w:val="04A0" w:firstRow="1" w:lastRow="0" w:firstColumn="1" w:lastColumn="0" w:noHBand="0" w:noVBand="1"/>
      </w:tblPr>
      <w:tblGrid>
        <w:gridCol w:w="562"/>
        <w:gridCol w:w="2517"/>
        <w:gridCol w:w="1484"/>
        <w:gridCol w:w="1484"/>
        <w:gridCol w:w="1484"/>
        <w:gridCol w:w="1485"/>
      </w:tblGrid>
      <w:tr w:rsidR="002C24B9" w:rsidRPr="002C24B9" w14:paraId="17EA5C2A" w14:textId="77777777" w:rsidTr="00B4141F">
        <w:tc>
          <w:tcPr>
            <w:tcW w:w="562" w:type="dxa"/>
          </w:tcPr>
          <w:p w14:paraId="6817E4BC" w14:textId="77777777" w:rsidR="002C24B9" w:rsidRPr="002C24B9" w:rsidRDefault="002C24B9" w:rsidP="00B4141F">
            <w:pPr>
              <w:spacing w:line="360" w:lineRule="auto"/>
              <w:rPr>
                <w:rFonts w:ascii="Arial" w:hAnsi="Arial" w:cs="Arial"/>
              </w:rPr>
            </w:pPr>
            <w:r w:rsidRPr="002C24B9">
              <w:rPr>
                <w:rFonts w:ascii="Arial" w:hAnsi="Arial" w:cs="Arial"/>
              </w:rPr>
              <w:t xml:space="preserve">Sr. No. </w:t>
            </w:r>
          </w:p>
        </w:tc>
        <w:tc>
          <w:tcPr>
            <w:tcW w:w="2517" w:type="dxa"/>
          </w:tcPr>
          <w:p w14:paraId="77AEF5C8" w14:textId="77777777" w:rsidR="002C24B9" w:rsidRPr="002C24B9" w:rsidRDefault="002C24B9" w:rsidP="00B4141F">
            <w:pPr>
              <w:spacing w:line="360" w:lineRule="auto"/>
              <w:rPr>
                <w:rFonts w:ascii="Arial" w:hAnsi="Arial" w:cs="Arial"/>
              </w:rPr>
            </w:pPr>
            <w:r w:rsidRPr="002C24B9">
              <w:rPr>
                <w:rFonts w:ascii="Arial" w:hAnsi="Arial" w:cs="Arial"/>
              </w:rPr>
              <w:t xml:space="preserve">Fruits smoothie </w:t>
            </w:r>
          </w:p>
        </w:tc>
        <w:tc>
          <w:tcPr>
            <w:tcW w:w="1484" w:type="dxa"/>
          </w:tcPr>
          <w:p w14:paraId="0E17F2AB" w14:textId="475182FC" w:rsidR="002C24B9" w:rsidRPr="007634BE" w:rsidRDefault="002C24B9" w:rsidP="00B4141F">
            <w:pPr>
              <w:spacing w:line="360" w:lineRule="auto"/>
              <w:rPr>
                <w:rFonts w:ascii="Arial" w:hAnsi="Arial" w:cs="Arial"/>
              </w:rPr>
            </w:pPr>
            <w:r w:rsidRPr="002C24B9">
              <w:rPr>
                <w:rFonts w:ascii="Arial" w:hAnsi="Arial" w:cs="Arial"/>
              </w:rPr>
              <w:t>B</w:t>
            </w:r>
            <w:r w:rsidRPr="002C24B9">
              <w:rPr>
                <w:rFonts w:ascii="Arial" w:hAnsi="Arial" w:cs="Arial"/>
                <w:vertAlign w:val="subscript"/>
              </w:rPr>
              <w:t>0</w:t>
            </w:r>
            <w:r w:rsidR="007634BE">
              <w:rPr>
                <w:rFonts w:ascii="Arial" w:hAnsi="Arial" w:cs="Arial"/>
                <w:vertAlign w:val="subscript"/>
              </w:rPr>
              <w:t xml:space="preserve"> </w:t>
            </w:r>
            <w:r w:rsidR="007634BE">
              <w:rPr>
                <w:rFonts w:ascii="Arial" w:hAnsi="Arial" w:cs="Arial"/>
              </w:rPr>
              <w:t>(%)</w:t>
            </w:r>
          </w:p>
        </w:tc>
        <w:tc>
          <w:tcPr>
            <w:tcW w:w="1484" w:type="dxa"/>
          </w:tcPr>
          <w:p w14:paraId="47C54B15" w14:textId="224C4C2E" w:rsidR="002C24B9" w:rsidRPr="007634BE" w:rsidRDefault="002C24B9" w:rsidP="00B4141F">
            <w:pPr>
              <w:spacing w:line="360" w:lineRule="auto"/>
              <w:rPr>
                <w:rFonts w:ascii="Arial" w:hAnsi="Arial" w:cs="Arial"/>
              </w:rPr>
            </w:pPr>
            <w:r w:rsidRPr="002C24B9">
              <w:rPr>
                <w:rFonts w:ascii="Arial" w:hAnsi="Arial" w:cs="Arial"/>
              </w:rPr>
              <w:t>B</w:t>
            </w:r>
            <w:r w:rsidRPr="002C24B9">
              <w:rPr>
                <w:rFonts w:ascii="Arial" w:hAnsi="Arial" w:cs="Arial"/>
                <w:vertAlign w:val="subscript"/>
              </w:rPr>
              <w:t>1</w:t>
            </w:r>
            <w:r w:rsidR="007634BE">
              <w:rPr>
                <w:rFonts w:ascii="Arial" w:hAnsi="Arial" w:cs="Arial"/>
                <w:vertAlign w:val="subscript"/>
              </w:rPr>
              <w:t xml:space="preserve"> </w:t>
            </w:r>
            <w:r w:rsidR="007634BE">
              <w:rPr>
                <w:rFonts w:ascii="Arial" w:hAnsi="Arial" w:cs="Arial"/>
              </w:rPr>
              <w:t>(%)</w:t>
            </w:r>
          </w:p>
        </w:tc>
        <w:tc>
          <w:tcPr>
            <w:tcW w:w="1484" w:type="dxa"/>
          </w:tcPr>
          <w:p w14:paraId="76DE50F9" w14:textId="1F99A784" w:rsidR="002C24B9" w:rsidRPr="007634BE" w:rsidRDefault="002C24B9" w:rsidP="00B4141F">
            <w:pPr>
              <w:spacing w:line="360" w:lineRule="auto"/>
              <w:rPr>
                <w:rFonts w:ascii="Arial" w:hAnsi="Arial" w:cs="Arial"/>
              </w:rPr>
            </w:pPr>
            <w:r w:rsidRPr="002C24B9">
              <w:rPr>
                <w:rFonts w:ascii="Arial" w:hAnsi="Arial" w:cs="Arial"/>
              </w:rPr>
              <w:t>B</w:t>
            </w:r>
            <w:r w:rsidRPr="002C24B9">
              <w:rPr>
                <w:rFonts w:ascii="Arial" w:hAnsi="Arial" w:cs="Arial"/>
                <w:vertAlign w:val="subscript"/>
              </w:rPr>
              <w:t>2</w:t>
            </w:r>
            <w:r w:rsidR="007634BE">
              <w:rPr>
                <w:rFonts w:ascii="Arial" w:hAnsi="Arial" w:cs="Arial"/>
                <w:vertAlign w:val="subscript"/>
              </w:rPr>
              <w:t xml:space="preserve"> </w:t>
            </w:r>
            <w:r w:rsidR="007634BE">
              <w:rPr>
                <w:rFonts w:ascii="Arial" w:hAnsi="Arial" w:cs="Arial"/>
              </w:rPr>
              <w:t>(%)</w:t>
            </w:r>
          </w:p>
        </w:tc>
        <w:tc>
          <w:tcPr>
            <w:tcW w:w="1485" w:type="dxa"/>
          </w:tcPr>
          <w:p w14:paraId="49D55352" w14:textId="5744EF73" w:rsidR="002C24B9" w:rsidRPr="007634BE" w:rsidRDefault="002C24B9" w:rsidP="00B4141F">
            <w:pPr>
              <w:spacing w:line="360" w:lineRule="auto"/>
              <w:rPr>
                <w:rFonts w:ascii="Arial" w:hAnsi="Arial" w:cs="Arial"/>
              </w:rPr>
            </w:pPr>
            <w:r w:rsidRPr="002C24B9">
              <w:rPr>
                <w:rFonts w:ascii="Arial" w:hAnsi="Arial" w:cs="Arial"/>
              </w:rPr>
              <w:t>B</w:t>
            </w:r>
            <w:r w:rsidRPr="002C24B9">
              <w:rPr>
                <w:rFonts w:ascii="Arial" w:hAnsi="Arial" w:cs="Arial"/>
                <w:vertAlign w:val="subscript"/>
              </w:rPr>
              <w:t>3</w:t>
            </w:r>
            <w:r w:rsidR="007634BE">
              <w:rPr>
                <w:rFonts w:ascii="Arial" w:hAnsi="Arial" w:cs="Arial"/>
                <w:vertAlign w:val="subscript"/>
              </w:rPr>
              <w:t xml:space="preserve"> </w:t>
            </w:r>
            <w:r w:rsidR="007634BE">
              <w:rPr>
                <w:rFonts w:ascii="Arial" w:hAnsi="Arial" w:cs="Arial"/>
              </w:rPr>
              <w:t>(%)</w:t>
            </w:r>
          </w:p>
        </w:tc>
      </w:tr>
      <w:tr w:rsidR="002C24B9" w:rsidRPr="002C24B9" w14:paraId="53040B9E" w14:textId="77777777" w:rsidTr="00B4141F">
        <w:tc>
          <w:tcPr>
            <w:tcW w:w="562" w:type="dxa"/>
          </w:tcPr>
          <w:p w14:paraId="14DE75E7" w14:textId="77777777" w:rsidR="002C24B9" w:rsidRPr="002C24B9" w:rsidRDefault="002C24B9" w:rsidP="00B4141F">
            <w:pPr>
              <w:spacing w:line="360" w:lineRule="auto"/>
              <w:rPr>
                <w:rFonts w:ascii="Arial" w:hAnsi="Arial" w:cs="Arial"/>
              </w:rPr>
            </w:pPr>
            <w:r w:rsidRPr="002C24B9">
              <w:rPr>
                <w:rFonts w:ascii="Arial" w:hAnsi="Arial" w:cs="Arial"/>
              </w:rPr>
              <w:t>1</w:t>
            </w:r>
          </w:p>
        </w:tc>
        <w:tc>
          <w:tcPr>
            <w:tcW w:w="2517" w:type="dxa"/>
          </w:tcPr>
          <w:p w14:paraId="355DCCB3" w14:textId="77777777" w:rsidR="002C24B9" w:rsidRPr="002C24B9" w:rsidRDefault="002C24B9" w:rsidP="00B4141F">
            <w:pPr>
              <w:spacing w:line="360" w:lineRule="auto"/>
              <w:rPr>
                <w:rFonts w:ascii="Arial" w:hAnsi="Arial" w:cs="Arial"/>
              </w:rPr>
            </w:pPr>
            <w:r w:rsidRPr="002C24B9">
              <w:rPr>
                <w:rFonts w:ascii="Arial" w:hAnsi="Arial" w:cs="Arial"/>
              </w:rPr>
              <w:t>Litchi</w:t>
            </w:r>
          </w:p>
        </w:tc>
        <w:tc>
          <w:tcPr>
            <w:tcW w:w="1484" w:type="dxa"/>
          </w:tcPr>
          <w:p w14:paraId="6A82C831" w14:textId="77777777" w:rsidR="002C24B9" w:rsidRPr="002C24B9" w:rsidRDefault="002C24B9" w:rsidP="00B4141F">
            <w:pPr>
              <w:spacing w:line="360" w:lineRule="auto"/>
              <w:rPr>
                <w:rFonts w:ascii="Arial" w:hAnsi="Arial" w:cs="Arial"/>
              </w:rPr>
            </w:pPr>
            <w:r w:rsidRPr="002C24B9">
              <w:rPr>
                <w:rFonts w:ascii="Arial" w:hAnsi="Arial" w:cs="Arial"/>
              </w:rPr>
              <w:t>0</w:t>
            </w:r>
          </w:p>
        </w:tc>
        <w:tc>
          <w:tcPr>
            <w:tcW w:w="1484" w:type="dxa"/>
          </w:tcPr>
          <w:p w14:paraId="3646DF7C" w14:textId="77777777" w:rsidR="002C24B9" w:rsidRPr="002C24B9" w:rsidRDefault="002C24B9" w:rsidP="00B4141F">
            <w:pPr>
              <w:spacing w:line="360" w:lineRule="auto"/>
              <w:rPr>
                <w:rFonts w:ascii="Arial" w:hAnsi="Arial" w:cs="Arial"/>
              </w:rPr>
            </w:pPr>
            <w:r w:rsidRPr="002C24B9">
              <w:rPr>
                <w:rFonts w:ascii="Arial" w:hAnsi="Arial" w:cs="Arial"/>
              </w:rPr>
              <w:t>10</w:t>
            </w:r>
          </w:p>
        </w:tc>
        <w:tc>
          <w:tcPr>
            <w:tcW w:w="1484" w:type="dxa"/>
          </w:tcPr>
          <w:p w14:paraId="57F87029" w14:textId="77777777" w:rsidR="002C24B9" w:rsidRPr="002C24B9" w:rsidRDefault="002C24B9" w:rsidP="00B4141F">
            <w:pPr>
              <w:spacing w:line="360" w:lineRule="auto"/>
              <w:rPr>
                <w:rFonts w:ascii="Arial" w:hAnsi="Arial" w:cs="Arial"/>
              </w:rPr>
            </w:pPr>
            <w:r w:rsidRPr="002C24B9">
              <w:rPr>
                <w:rFonts w:ascii="Arial" w:hAnsi="Arial" w:cs="Arial"/>
              </w:rPr>
              <w:t>20</w:t>
            </w:r>
          </w:p>
        </w:tc>
        <w:tc>
          <w:tcPr>
            <w:tcW w:w="1485" w:type="dxa"/>
          </w:tcPr>
          <w:p w14:paraId="70F3C61C" w14:textId="77777777" w:rsidR="002C24B9" w:rsidRPr="002C24B9" w:rsidRDefault="002C24B9" w:rsidP="00B4141F">
            <w:pPr>
              <w:spacing w:line="360" w:lineRule="auto"/>
              <w:rPr>
                <w:rFonts w:ascii="Arial" w:hAnsi="Arial" w:cs="Arial"/>
              </w:rPr>
            </w:pPr>
            <w:r w:rsidRPr="002C24B9">
              <w:rPr>
                <w:rFonts w:ascii="Arial" w:hAnsi="Arial" w:cs="Arial"/>
              </w:rPr>
              <w:t>15</w:t>
            </w:r>
          </w:p>
        </w:tc>
      </w:tr>
      <w:tr w:rsidR="002C24B9" w:rsidRPr="002C24B9" w14:paraId="3D77D9E4" w14:textId="77777777" w:rsidTr="00B4141F">
        <w:tc>
          <w:tcPr>
            <w:tcW w:w="562" w:type="dxa"/>
          </w:tcPr>
          <w:p w14:paraId="5D3E9885" w14:textId="77777777" w:rsidR="002C24B9" w:rsidRPr="002C24B9" w:rsidRDefault="002C24B9" w:rsidP="00B4141F">
            <w:pPr>
              <w:spacing w:line="360" w:lineRule="auto"/>
              <w:rPr>
                <w:rFonts w:ascii="Arial" w:hAnsi="Arial" w:cs="Arial"/>
              </w:rPr>
            </w:pPr>
            <w:r w:rsidRPr="002C24B9">
              <w:rPr>
                <w:rFonts w:ascii="Arial" w:hAnsi="Arial" w:cs="Arial"/>
              </w:rPr>
              <w:t>2</w:t>
            </w:r>
          </w:p>
        </w:tc>
        <w:tc>
          <w:tcPr>
            <w:tcW w:w="2517" w:type="dxa"/>
          </w:tcPr>
          <w:p w14:paraId="456E0447" w14:textId="77777777" w:rsidR="002C24B9" w:rsidRPr="002C24B9" w:rsidRDefault="002C24B9" w:rsidP="00B4141F">
            <w:pPr>
              <w:spacing w:line="360" w:lineRule="auto"/>
              <w:rPr>
                <w:rFonts w:ascii="Arial" w:hAnsi="Arial" w:cs="Arial"/>
              </w:rPr>
            </w:pPr>
            <w:r w:rsidRPr="002C24B9">
              <w:rPr>
                <w:rFonts w:ascii="Arial" w:hAnsi="Arial" w:cs="Arial"/>
              </w:rPr>
              <w:t xml:space="preserve">Plums </w:t>
            </w:r>
          </w:p>
        </w:tc>
        <w:tc>
          <w:tcPr>
            <w:tcW w:w="1484" w:type="dxa"/>
          </w:tcPr>
          <w:p w14:paraId="28A6E918" w14:textId="77777777" w:rsidR="002C24B9" w:rsidRPr="002C24B9" w:rsidRDefault="002C24B9" w:rsidP="00B4141F">
            <w:pPr>
              <w:spacing w:line="360" w:lineRule="auto"/>
              <w:rPr>
                <w:rFonts w:ascii="Arial" w:hAnsi="Arial" w:cs="Arial"/>
              </w:rPr>
            </w:pPr>
            <w:r w:rsidRPr="002C24B9">
              <w:rPr>
                <w:rFonts w:ascii="Arial" w:hAnsi="Arial" w:cs="Arial"/>
              </w:rPr>
              <w:t>9</w:t>
            </w:r>
          </w:p>
        </w:tc>
        <w:tc>
          <w:tcPr>
            <w:tcW w:w="1484" w:type="dxa"/>
          </w:tcPr>
          <w:p w14:paraId="2648F445" w14:textId="77777777" w:rsidR="002C24B9" w:rsidRPr="002C24B9" w:rsidRDefault="002C24B9" w:rsidP="00B4141F">
            <w:pPr>
              <w:spacing w:line="360" w:lineRule="auto"/>
              <w:rPr>
                <w:rFonts w:ascii="Arial" w:hAnsi="Arial" w:cs="Arial"/>
              </w:rPr>
            </w:pPr>
            <w:r w:rsidRPr="002C24B9">
              <w:rPr>
                <w:rFonts w:ascii="Arial" w:hAnsi="Arial" w:cs="Arial"/>
              </w:rPr>
              <w:t>15</w:t>
            </w:r>
          </w:p>
        </w:tc>
        <w:tc>
          <w:tcPr>
            <w:tcW w:w="1484" w:type="dxa"/>
          </w:tcPr>
          <w:p w14:paraId="57CFB788" w14:textId="77777777" w:rsidR="002C24B9" w:rsidRPr="002C24B9" w:rsidRDefault="002C24B9" w:rsidP="00B4141F">
            <w:pPr>
              <w:spacing w:line="360" w:lineRule="auto"/>
              <w:rPr>
                <w:rFonts w:ascii="Arial" w:hAnsi="Arial" w:cs="Arial"/>
              </w:rPr>
            </w:pPr>
            <w:r w:rsidRPr="002C24B9">
              <w:rPr>
                <w:rFonts w:ascii="Arial" w:hAnsi="Arial" w:cs="Arial"/>
              </w:rPr>
              <w:t>7</w:t>
            </w:r>
          </w:p>
        </w:tc>
        <w:tc>
          <w:tcPr>
            <w:tcW w:w="1485" w:type="dxa"/>
          </w:tcPr>
          <w:p w14:paraId="56C0CCA6" w14:textId="77777777" w:rsidR="002C24B9" w:rsidRPr="002C24B9" w:rsidRDefault="002C24B9" w:rsidP="00B4141F">
            <w:pPr>
              <w:spacing w:line="360" w:lineRule="auto"/>
              <w:rPr>
                <w:rFonts w:ascii="Arial" w:hAnsi="Arial" w:cs="Arial"/>
              </w:rPr>
            </w:pPr>
            <w:r w:rsidRPr="002C24B9">
              <w:rPr>
                <w:rFonts w:ascii="Arial" w:hAnsi="Arial" w:cs="Arial"/>
              </w:rPr>
              <w:t>12</w:t>
            </w:r>
          </w:p>
        </w:tc>
      </w:tr>
      <w:tr w:rsidR="002C24B9" w:rsidRPr="002C24B9" w14:paraId="0869EF9A" w14:textId="77777777" w:rsidTr="00B4141F">
        <w:tc>
          <w:tcPr>
            <w:tcW w:w="562" w:type="dxa"/>
          </w:tcPr>
          <w:p w14:paraId="39EED4A6" w14:textId="77777777" w:rsidR="002C24B9" w:rsidRPr="002C24B9" w:rsidRDefault="002C24B9" w:rsidP="00B4141F">
            <w:pPr>
              <w:spacing w:line="360" w:lineRule="auto"/>
              <w:rPr>
                <w:rFonts w:ascii="Arial" w:hAnsi="Arial" w:cs="Arial"/>
              </w:rPr>
            </w:pPr>
            <w:r w:rsidRPr="002C24B9">
              <w:rPr>
                <w:rFonts w:ascii="Arial" w:hAnsi="Arial" w:cs="Arial"/>
              </w:rPr>
              <w:t>3</w:t>
            </w:r>
          </w:p>
        </w:tc>
        <w:tc>
          <w:tcPr>
            <w:tcW w:w="2517" w:type="dxa"/>
          </w:tcPr>
          <w:p w14:paraId="1A60AF76" w14:textId="77777777" w:rsidR="002C24B9" w:rsidRPr="002C24B9" w:rsidRDefault="002C24B9" w:rsidP="00B4141F">
            <w:pPr>
              <w:spacing w:line="360" w:lineRule="auto"/>
              <w:rPr>
                <w:rFonts w:ascii="Arial" w:hAnsi="Arial" w:cs="Arial"/>
              </w:rPr>
            </w:pPr>
            <w:r w:rsidRPr="002C24B9">
              <w:rPr>
                <w:rFonts w:ascii="Arial" w:hAnsi="Arial" w:cs="Arial"/>
              </w:rPr>
              <w:t xml:space="preserve">Orange Juice </w:t>
            </w:r>
          </w:p>
        </w:tc>
        <w:tc>
          <w:tcPr>
            <w:tcW w:w="1484" w:type="dxa"/>
          </w:tcPr>
          <w:p w14:paraId="0A37FC77" w14:textId="77777777" w:rsidR="002C24B9" w:rsidRPr="002C24B9" w:rsidRDefault="002C24B9" w:rsidP="00B4141F">
            <w:pPr>
              <w:spacing w:line="360" w:lineRule="auto"/>
              <w:rPr>
                <w:rFonts w:ascii="Arial" w:hAnsi="Arial" w:cs="Arial"/>
              </w:rPr>
            </w:pPr>
            <w:r w:rsidRPr="002C24B9">
              <w:rPr>
                <w:rFonts w:ascii="Arial" w:hAnsi="Arial" w:cs="Arial"/>
              </w:rPr>
              <w:t>50</w:t>
            </w:r>
          </w:p>
        </w:tc>
        <w:tc>
          <w:tcPr>
            <w:tcW w:w="1484" w:type="dxa"/>
          </w:tcPr>
          <w:p w14:paraId="20DD165B" w14:textId="77777777" w:rsidR="002C24B9" w:rsidRPr="002C24B9" w:rsidRDefault="002C24B9" w:rsidP="00B4141F">
            <w:pPr>
              <w:spacing w:line="360" w:lineRule="auto"/>
              <w:rPr>
                <w:rFonts w:ascii="Arial" w:hAnsi="Arial" w:cs="Arial"/>
              </w:rPr>
            </w:pPr>
            <w:r w:rsidRPr="002C24B9">
              <w:rPr>
                <w:rFonts w:ascii="Arial" w:hAnsi="Arial" w:cs="Arial"/>
              </w:rPr>
              <w:t>25</w:t>
            </w:r>
          </w:p>
        </w:tc>
        <w:tc>
          <w:tcPr>
            <w:tcW w:w="1484" w:type="dxa"/>
          </w:tcPr>
          <w:p w14:paraId="5CAF7294" w14:textId="77777777" w:rsidR="002C24B9" w:rsidRPr="002C24B9" w:rsidRDefault="002C24B9" w:rsidP="00B4141F">
            <w:pPr>
              <w:spacing w:line="360" w:lineRule="auto"/>
              <w:rPr>
                <w:rFonts w:ascii="Arial" w:hAnsi="Arial" w:cs="Arial"/>
              </w:rPr>
            </w:pPr>
            <w:r w:rsidRPr="002C24B9">
              <w:rPr>
                <w:rFonts w:ascii="Arial" w:hAnsi="Arial" w:cs="Arial"/>
              </w:rPr>
              <w:t>35</w:t>
            </w:r>
          </w:p>
        </w:tc>
        <w:tc>
          <w:tcPr>
            <w:tcW w:w="1485" w:type="dxa"/>
          </w:tcPr>
          <w:p w14:paraId="51CB8995" w14:textId="77777777" w:rsidR="002C24B9" w:rsidRPr="002C24B9" w:rsidRDefault="002C24B9" w:rsidP="00B4141F">
            <w:pPr>
              <w:spacing w:line="360" w:lineRule="auto"/>
              <w:rPr>
                <w:rFonts w:ascii="Arial" w:hAnsi="Arial" w:cs="Arial"/>
              </w:rPr>
            </w:pPr>
            <w:r w:rsidRPr="002C24B9">
              <w:rPr>
                <w:rFonts w:ascii="Arial" w:hAnsi="Arial" w:cs="Arial"/>
              </w:rPr>
              <w:t>30</w:t>
            </w:r>
          </w:p>
        </w:tc>
      </w:tr>
      <w:tr w:rsidR="002C24B9" w:rsidRPr="002C24B9" w14:paraId="3EDA3E36" w14:textId="77777777" w:rsidTr="00B4141F">
        <w:tc>
          <w:tcPr>
            <w:tcW w:w="562" w:type="dxa"/>
          </w:tcPr>
          <w:p w14:paraId="63198B95" w14:textId="77777777" w:rsidR="002C24B9" w:rsidRPr="002C24B9" w:rsidRDefault="002C24B9" w:rsidP="00B4141F">
            <w:pPr>
              <w:spacing w:line="360" w:lineRule="auto"/>
              <w:rPr>
                <w:rFonts w:ascii="Arial" w:hAnsi="Arial" w:cs="Arial"/>
              </w:rPr>
            </w:pPr>
            <w:r w:rsidRPr="002C24B9">
              <w:rPr>
                <w:rFonts w:ascii="Arial" w:hAnsi="Arial" w:cs="Arial"/>
              </w:rPr>
              <w:t>4</w:t>
            </w:r>
          </w:p>
        </w:tc>
        <w:tc>
          <w:tcPr>
            <w:tcW w:w="2517" w:type="dxa"/>
          </w:tcPr>
          <w:p w14:paraId="660CCC83" w14:textId="77777777" w:rsidR="002C24B9" w:rsidRPr="002C24B9" w:rsidRDefault="002C24B9" w:rsidP="00B4141F">
            <w:pPr>
              <w:spacing w:line="360" w:lineRule="auto"/>
              <w:rPr>
                <w:rFonts w:ascii="Arial" w:hAnsi="Arial" w:cs="Arial"/>
              </w:rPr>
            </w:pPr>
            <w:r w:rsidRPr="002C24B9">
              <w:rPr>
                <w:rFonts w:ascii="Arial" w:hAnsi="Arial" w:cs="Arial"/>
              </w:rPr>
              <w:t xml:space="preserve">Green Grapes </w:t>
            </w:r>
          </w:p>
        </w:tc>
        <w:tc>
          <w:tcPr>
            <w:tcW w:w="1484" w:type="dxa"/>
          </w:tcPr>
          <w:p w14:paraId="140EA153"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1484" w:type="dxa"/>
          </w:tcPr>
          <w:p w14:paraId="104F9791" w14:textId="77777777" w:rsidR="002C24B9" w:rsidRPr="002C24B9" w:rsidRDefault="002C24B9" w:rsidP="00B4141F">
            <w:pPr>
              <w:spacing w:line="360" w:lineRule="auto"/>
              <w:rPr>
                <w:rFonts w:ascii="Arial" w:hAnsi="Arial" w:cs="Arial"/>
              </w:rPr>
            </w:pPr>
            <w:r w:rsidRPr="002C24B9">
              <w:rPr>
                <w:rFonts w:ascii="Arial" w:hAnsi="Arial" w:cs="Arial"/>
              </w:rPr>
              <w:t>10</w:t>
            </w:r>
          </w:p>
        </w:tc>
        <w:tc>
          <w:tcPr>
            <w:tcW w:w="1484" w:type="dxa"/>
          </w:tcPr>
          <w:p w14:paraId="587641CF"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1485" w:type="dxa"/>
          </w:tcPr>
          <w:p w14:paraId="4BC77B83" w14:textId="77777777" w:rsidR="002C24B9" w:rsidRPr="002C24B9" w:rsidRDefault="002C24B9" w:rsidP="00B4141F">
            <w:pPr>
              <w:spacing w:line="360" w:lineRule="auto"/>
              <w:rPr>
                <w:rFonts w:ascii="Arial" w:hAnsi="Arial" w:cs="Arial"/>
              </w:rPr>
            </w:pPr>
            <w:r w:rsidRPr="002C24B9">
              <w:rPr>
                <w:rFonts w:ascii="Arial" w:hAnsi="Arial" w:cs="Arial"/>
              </w:rPr>
              <w:t>8</w:t>
            </w:r>
          </w:p>
        </w:tc>
      </w:tr>
      <w:tr w:rsidR="002C24B9" w:rsidRPr="002C24B9" w14:paraId="1217EE22" w14:textId="77777777" w:rsidTr="00B4141F">
        <w:tc>
          <w:tcPr>
            <w:tcW w:w="562" w:type="dxa"/>
          </w:tcPr>
          <w:p w14:paraId="55916D7D" w14:textId="77777777" w:rsidR="002C24B9" w:rsidRPr="002C24B9" w:rsidRDefault="002C24B9" w:rsidP="00B4141F">
            <w:pPr>
              <w:spacing w:line="360" w:lineRule="auto"/>
              <w:rPr>
                <w:rFonts w:ascii="Arial" w:hAnsi="Arial" w:cs="Arial"/>
              </w:rPr>
            </w:pPr>
            <w:r w:rsidRPr="002C24B9">
              <w:rPr>
                <w:rFonts w:ascii="Arial" w:hAnsi="Arial" w:cs="Arial"/>
              </w:rPr>
              <w:t>5</w:t>
            </w:r>
          </w:p>
        </w:tc>
        <w:tc>
          <w:tcPr>
            <w:tcW w:w="2517" w:type="dxa"/>
          </w:tcPr>
          <w:p w14:paraId="47224660" w14:textId="77777777" w:rsidR="002C24B9" w:rsidRPr="002C24B9" w:rsidRDefault="002C24B9" w:rsidP="00B4141F">
            <w:pPr>
              <w:spacing w:line="360" w:lineRule="auto"/>
              <w:rPr>
                <w:rFonts w:ascii="Arial" w:hAnsi="Arial" w:cs="Arial"/>
              </w:rPr>
            </w:pPr>
            <w:r w:rsidRPr="002C24B9">
              <w:rPr>
                <w:rFonts w:ascii="Arial" w:hAnsi="Arial" w:cs="Arial"/>
              </w:rPr>
              <w:t xml:space="preserve">Apple juice </w:t>
            </w:r>
          </w:p>
        </w:tc>
        <w:tc>
          <w:tcPr>
            <w:tcW w:w="1484" w:type="dxa"/>
          </w:tcPr>
          <w:p w14:paraId="08F2B548" w14:textId="77777777" w:rsidR="002C24B9" w:rsidRPr="002C24B9" w:rsidRDefault="002C24B9" w:rsidP="00B4141F">
            <w:pPr>
              <w:spacing w:line="360" w:lineRule="auto"/>
              <w:rPr>
                <w:rFonts w:ascii="Arial" w:hAnsi="Arial" w:cs="Arial"/>
              </w:rPr>
            </w:pPr>
            <w:r w:rsidRPr="002C24B9">
              <w:rPr>
                <w:rFonts w:ascii="Arial" w:hAnsi="Arial" w:cs="Arial"/>
              </w:rPr>
              <w:t>36</w:t>
            </w:r>
          </w:p>
        </w:tc>
        <w:tc>
          <w:tcPr>
            <w:tcW w:w="1484" w:type="dxa"/>
          </w:tcPr>
          <w:p w14:paraId="62214DEA" w14:textId="77777777" w:rsidR="002C24B9" w:rsidRPr="002C24B9" w:rsidRDefault="002C24B9" w:rsidP="00B4141F">
            <w:pPr>
              <w:spacing w:line="360" w:lineRule="auto"/>
              <w:rPr>
                <w:rFonts w:ascii="Arial" w:hAnsi="Arial" w:cs="Arial"/>
              </w:rPr>
            </w:pPr>
            <w:r w:rsidRPr="002C24B9">
              <w:rPr>
                <w:rFonts w:ascii="Arial" w:hAnsi="Arial" w:cs="Arial"/>
              </w:rPr>
              <w:t>40</w:t>
            </w:r>
          </w:p>
        </w:tc>
        <w:tc>
          <w:tcPr>
            <w:tcW w:w="1484" w:type="dxa"/>
          </w:tcPr>
          <w:p w14:paraId="32B70424" w14:textId="77777777" w:rsidR="002C24B9" w:rsidRPr="002C24B9" w:rsidRDefault="002C24B9" w:rsidP="00B4141F">
            <w:pPr>
              <w:spacing w:line="360" w:lineRule="auto"/>
              <w:rPr>
                <w:rFonts w:ascii="Arial" w:hAnsi="Arial" w:cs="Arial"/>
              </w:rPr>
            </w:pPr>
            <w:r w:rsidRPr="002C24B9">
              <w:rPr>
                <w:rFonts w:ascii="Arial" w:hAnsi="Arial" w:cs="Arial"/>
              </w:rPr>
              <w:t>33</w:t>
            </w:r>
          </w:p>
        </w:tc>
        <w:tc>
          <w:tcPr>
            <w:tcW w:w="1485" w:type="dxa"/>
          </w:tcPr>
          <w:p w14:paraId="3226B5C4" w14:textId="77777777" w:rsidR="002C24B9" w:rsidRPr="002C24B9" w:rsidRDefault="002C24B9" w:rsidP="00B4141F">
            <w:pPr>
              <w:spacing w:line="360" w:lineRule="auto"/>
              <w:rPr>
                <w:rFonts w:ascii="Arial" w:hAnsi="Arial" w:cs="Arial"/>
              </w:rPr>
            </w:pPr>
            <w:r w:rsidRPr="002C24B9">
              <w:rPr>
                <w:rFonts w:ascii="Arial" w:hAnsi="Arial" w:cs="Arial"/>
              </w:rPr>
              <w:t>35</w:t>
            </w:r>
          </w:p>
        </w:tc>
      </w:tr>
      <w:tr w:rsidR="002C24B9" w:rsidRPr="002C24B9" w14:paraId="65D4AE89" w14:textId="77777777" w:rsidTr="00B4141F">
        <w:tc>
          <w:tcPr>
            <w:tcW w:w="562" w:type="dxa"/>
          </w:tcPr>
          <w:p w14:paraId="3B173E3B" w14:textId="77777777" w:rsidR="002C24B9" w:rsidRPr="002C24B9" w:rsidRDefault="002C24B9" w:rsidP="00B4141F">
            <w:pPr>
              <w:spacing w:line="360" w:lineRule="auto"/>
              <w:rPr>
                <w:rFonts w:ascii="Arial" w:hAnsi="Arial" w:cs="Arial"/>
              </w:rPr>
            </w:pPr>
          </w:p>
        </w:tc>
        <w:tc>
          <w:tcPr>
            <w:tcW w:w="2517" w:type="dxa"/>
          </w:tcPr>
          <w:p w14:paraId="05BB39E6" w14:textId="77777777" w:rsidR="002C24B9" w:rsidRPr="002C24B9" w:rsidRDefault="002C24B9" w:rsidP="00B4141F">
            <w:pPr>
              <w:spacing w:line="360" w:lineRule="auto"/>
              <w:rPr>
                <w:rFonts w:ascii="Arial" w:hAnsi="Arial" w:cs="Arial"/>
              </w:rPr>
            </w:pPr>
            <w:r w:rsidRPr="002C24B9">
              <w:rPr>
                <w:rFonts w:ascii="Arial" w:hAnsi="Arial" w:cs="Arial"/>
              </w:rPr>
              <w:t>Total in (</w:t>
            </w:r>
            <w:proofErr w:type="spellStart"/>
            <w:r w:rsidRPr="002C24B9">
              <w:rPr>
                <w:rFonts w:ascii="Arial" w:hAnsi="Arial" w:cs="Arial"/>
              </w:rPr>
              <w:t>gms</w:t>
            </w:r>
            <w:proofErr w:type="spellEnd"/>
            <w:r w:rsidRPr="002C24B9">
              <w:rPr>
                <w:rFonts w:ascii="Arial" w:hAnsi="Arial" w:cs="Arial"/>
              </w:rPr>
              <w:t>)</w:t>
            </w:r>
          </w:p>
        </w:tc>
        <w:tc>
          <w:tcPr>
            <w:tcW w:w="1484" w:type="dxa"/>
          </w:tcPr>
          <w:p w14:paraId="7AA8E59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4" w:type="dxa"/>
          </w:tcPr>
          <w:p w14:paraId="3C7C1B0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4" w:type="dxa"/>
          </w:tcPr>
          <w:p w14:paraId="0024F712" w14:textId="77777777" w:rsidR="002C24B9" w:rsidRPr="002C24B9" w:rsidRDefault="002C24B9" w:rsidP="00B4141F">
            <w:pPr>
              <w:spacing w:line="360" w:lineRule="auto"/>
              <w:rPr>
                <w:rFonts w:ascii="Arial" w:hAnsi="Arial" w:cs="Arial"/>
              </w:rPr>
            </w:pPr>
            <w:r w:rsidRPr="002C24B9">
              <w:rPr>
                <w:rFonts w:ascii="Arial" w:hAnsi="Arial" w:cs="Arial"/>
              </w:rPr>
              <w:t>100</w:t>
            </w:r>
          </w:p>
        </w:tc>
        <w:tc>
          <w:tcPr>
            <w:tcW w:w="1485" w:type="dxa"/>
          </w:tcPr>
          <w:p w14:paraId="25270AC3" w14:textId="77777777" w:rsidR="002C24B9" w:rsidRPr="002C24B9" w:rsidRDefault="002C24B9" w:rsidP="00B4141F">
            <w:pPr>
              <w:spacing w:line="360" w:lineRule="auto"/>
              <w:rPr>
                <w:rFonts w:ascii="Arial" w:hAnsi="Arial" w:cs="Arial"/>
              </w:rPr>
            </w:pPr>
            <w:r w:rsidRPr="002C24B9">
              <w:rPr>
                <w:rFonts w:ascii="Arial" w:hAnsi="Arial" w:cs="Arial"/>
              </w:rPr>
              <w:t>100</w:t>
            </w:r>
          </w:p>
        </w:tc>
      </w:tr>
    </w:tbl>
    <w:p w14:paraId="2B38A1E0" w14:textId="77777777" w:rsidR="002C24B9" w:rsidRPr="002C24B9" w:rsidRDefault="002C24B9" w:rsidP="002C24B9">
      <w:pPr>
        <w:spacing w:line="360" w:lineRule="auto"/>
        <w:rPr>
          <w:rFonts w:ascii="Arial" w:hAnsi="Arial" w:cs="Arial"/>
          <w:noProof/>
        </w:rPr>
      </w:pPr>
    </w:p>
    <w:p w14:paraId="36A6DBA1" w14:textId="77777777" w:rsidR="002C24B9" w:rsidRPr="002C24B9" w:rsidRDefault="002C24B9" w:rsidP="002C24B9">
      <w:pPr>
        <w:spacing w:line="360" w:lineRule="auto"/>
        <w:jc w:val="center"/>
        <w:rPr>
          <w:rFonts w:ascii="Arial" w:hAnsi="Arial" w:cs="Arial"/>
          <w:noProof/>
        </w:rPr>
      </w:pPr>
      <w:r w:rsidRPr="002C24B9">
        <w:rPr>
          <w:rFonts w:ascii="Arial" w:hAnsi="Arial" w:cs="Arial"/>
          <w:noProof/>
        </w:rPr>
        <w:lastRenderedPageBreak/>
        <w:drawing>
          <wp:inline distT="0" distB="0" distL="0" distR="0" wp14:anchorId="4704633E" wp14:editId="0E601B97">
            <wp:extent cx="2631382" cy="1961515"/>
            <wp:effectExtent l="0" t="0" r="0" b="635"/>
            <wp:docPr id="82692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907" cy="1971597"/>
                    </a:xfrm>
                    <a:prstGeom prst="rect">
                      <a:avLst/>
                    </a:prstGeom>
                    <a:noFill/>
                    <a:ln>
                      <a:noFill/>
                    </a:ln>
                  </pic:spPr>
                </pic:pic>
              </a:graphicData>
            </a:graphic>
          </wp:inline>
        </w:drawing>
      </w:r>
    </w:p>
    <w:p w14:paraId="3A446D61" w14:textId="208743DD" w:rsidR="002C24B9" w:rsidRPr="002C24B9" w:rsidRDefault="002C24B9" w:rsidP="002C24B9">
      <w:pPr>
        <w:spacing w:line="360" w:lineRule="auto"/>
        <w:jc w:val="center"/>
        <w:rPr>
          <w:rFonts w:ascii="Arial" w:hAnsi="Arial" w:cs="Arial"/>
          <w:b/>
          <w:bCs/>
          <w:noProof/>
        </w:rPr>
      </w:pPr>
      <w:bookmarkStart w:id="0" w:name="_Hlk140240330"/>
      <w:r w:rsidRPr="002C24B9">
        <w:rPr>
          <w:rFonts w:ascii="Arial" w:hAnsi="Arial" w:cs="Arial"/>
          <w:b/>
          <w:bCs/>
          <w:noProof/>
        </w:rPr>
        <w:t xml:space="preserve"> Fig. 1 Different smoothie blends with green tea extract treatment on 25</w:t>
      </w:r>
      <w:r w:rsidRPr="002C24B9">
        <w:rPr>
          <w:rFonts w:ascii="Arial" w:hAnsi="Arial" w:cs="Arial"/>
          <w:b/>
          <w:bCs/>
          <w:noProof/>
          <w:vertAlign w:val="superscript"/>
        </w:rPr>
        <w:t>th</w:t>
      </w:r>
      <w:r w:rsidRPr="002C24B9">
        <w:rPr>
          <w:rFonts w:ascii="Arial" w:hAnsi="Arial" w:cs="Arial"/>
          <w:b/>
          <w:bCs/>
          <w:noProof/>
        </w:rPr>
        <w:t xml:space="preserve"> day.</w:t>
      </w:r>
    </w:p>
    <w:bookmarkEnd w:id="0"/>
    <w:p w14:paraId="6E24FD6C" w14:textId="77777777" w:rsidR="002C24B9" w:rsidRPr="002C24B9" w:rsidRDefault="002C24B9" w:rsidP="002C24B9">
      <w:pPr>
        <w:spacing w:line="360" w:lineRule="auto"/>
        <w:jc w:val="center"/>
        <w:rPr>
          <w:rFonts w:ascii="Arial" w:hAnsi="Arial" w:cs="Arial"/>
          <w:noProof/>
        </w:rPr>
      </w:pPr>
      <w:r w:rsidRPr="002C24B9">
        <w:rPr>
          <w:rFonts w:ascii="Arial" w:hAnsi="Arial" w:cs="Arial"/>
          <w:noProof/>
        </w:rPr>
        <w:drawing>
          <wp:inline distT="0" distB="0" distL="0" distR="0" wp14:anchorId="180F3012" wp14:editId="19B3EF91">
            <wp:extent cx="2597150" cy="1946275"/>
            <wp:effectExtent l="0" t="0" r="0" b="0"/>
            <wp:docPr id="53314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8250" cy="1954593"/>
                    </a:xfrm>
                    <a:prstGeom prst="rect">
                      <a:avLst/>
                    </a:prstGeom>
                    <a:noFill/>
                    <a:ln>
                      <a:noFill/>
                    </a:ln>
                  </pic:spPr>
                </pic:pic>
              </a:graphicData>
            </a:graphic>
          </wp:inline>
        </w:drawing>
      </w:r>
    </w:p>
    <w:p w14:paraId="67765C96" w14:textId="4A02BE60" w:rsidR="00D64336" w:rsidRDefault="002C24B9" w:rsidP="002C24B9">
      <w:pPr>
        <w:spacing w:line="360" w:lineRule="auto"/>
        <w:rPr>
          <w:rFonts w:ascii="Arial" w:hAnsi="Arial" w:cs="Arial"/>
          <w:b/>
          <w:bCs/>
          <w:noProof/>
        </w:rPr>
      </w:pPr>
      <w:r w:rsidRPr="002C24B9">
        <w:rPr>
          <w:rFonts w:ascii="Arial" w:hAnsi="Arial" w:cs="Arial"/>
          <w:b/>
          <w:bCs/>
          <w:noProof/>
        </w:rPr>
        <w:t xml:space="preserve">         Fig 2   Different smoothie blends with citric acid  treatment on 25</w:t>
      </w:r>
      <w:r w:rsidRPr="002C24B9">
        <w:rPr>
          <w:rFonts w:ascii="Arial" w:hAnsi="Arial" w:cs="Arial"/>
          <w:b/>
          <w:bCs/>
          <w:noProof/>
          <w:vertAlign w:val="superscript"/>
        </w:rPr>
        <w:t>th</w:t>
      </w:r>
      <w:r w:rsidRPr="002C24B9">
        <w:rPr>
          <w:rFonts w:ascii="Arial" w:hAnsi="Arial" w:cs="Arial"/>
          <w:b/>
          <w:bCs/>
          <w:noProof/>
        </w:rPr>
        <w:t xml:space="preserve"> day.</w:t>
      </w:r>
    </w:p>
    <w:p w14:paraId="3A9E391E" w14:textId="484A5A48" w:rsidR="00837A93"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 </w:t>
      </w:r>
      <w:proofErr w:type="spellStart"/>
      <w:r w:rsidR="002C24B9" w:rsidRPr="002C24B9">
        <w:rPr>
          <w:rFonts w:ascii="Arial" w:hAnsi="Arial" w:cs="Arial"/>
          <w:b/>
          <w:bCs/>
        </w:rPr>
        <w:t>Physico</w:t>
      </w:r>
      <w:proofErr w:type="spellEnd"/>
      <w:r w:rsidR="002C24B9" w:rsidRPr="002C24B9">
        <w:rPr>
          <w:rFonts w:ascii="Arial" w:hAnsi="Arial" w:cs="Arial"/>
          <w:b/>
          <w:bCs/>
        </w:rPr>
        <w:t>-chemical Analysis</w:t>
      </w:r>
    </w:p>
    <w:p w14:paraId="51AF6BA4" w14:textId="69960081"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.3.1 Colour </w:t>
      </w:r>
    </w:p>
    <w:p w14:paraId="262F0EC6" w14:textId="071B4ACD" w:rsidR="00D113C9" w:rsidRPr="00461EBA" w:rsidRDefault="002C24B9" w:rsidP="002C24B9">
      <w:pPr>
        <w:spacing w:line="360" w:lineRule="auto"/>
        <w:rPr>
          <w:rFonts w:ascii="Arial" w:hAnsi="Arial" w:cs="Arial"/>
        </w:rPr>
      </w:pPr>
      <w:r w:rsidRPr="002C24B9">
        <w:rPr>
          <w:rFonts w:ascii="Arial" w:hAnsi="Arial" w:cs="Arial"/>
        </w:rPr>
        <w:t xml:space="preserve">The Colour was measured using Digital Auto Colorimeter.   </w:t>
      </w:r>
    </w:p>
    <w:p w14:paraId="51DD2FBD" w14:textId="205AB578"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.3.2 Density </w:t>
      </w:r>
    </w:p>
    <w:p w14:paraId="377014E4" w14:textId="683DD492" w:rsidR="002C24B9" w:rsidRPr="002C24B9" w:rsidRDefault="002C24B9" w:rsidP="002C24B9">
      <w:pPr>
        <w:spacing w:line="360" w:lineRule="auto"/>
        <w:rPr>
          <w:rFonts w:ascii="Arial" w:hAnsi="Arial" w:cs="Arial"/>
        </w:rPr>
      </w:pPr>
      <w:r w:rsidRPr="002C24B9">
        <w:rPr>
          <w:rFonts w:ascii="Arial" w:hAnsi="Arial" w:cs="Arial"/>
        </w:rPr>
        <w:t xml:space="preserve">The density was measured using weight difference method . It is expressed as mass per unit volume. i.e. gm/ml.                                              </w:t>
      </w:r>
    </w:p>
    <w:p w14:paraId="25E48D53" w14:textId="6CEE555F"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.3.3  Clarity </w:t>
      </w:r>
    </w:p>
    <w:p w14:paraId="692E6BAB" w14:textId="17816741" w:rsidR="002A0C6C" w:rsidRDefault="002C24B9" w:rsidP="002C24B9">
      <w:pPr>
        <w:spacing w:line="360" w:lineRule="auto"/>
        <w:rPr>
          <w:rFonts w:ascii="Arial" w:hAnsi="Arial" w:cs="Arial"/>
        </w:rPr>
      </w:pPr>
      <w:r w:rsidRPr="002C24B9">
        <w:rPr>
          <w:rFonts w:ascii="Arial" w:hAnsi="Arial" w:cs="Arial"/>
        </w:rPr>
        <w:t>Clarity was determined by measuring the absorbance at 660 nm using a UV-VIS spectrophotometer.  Distilled water was used as a reference.</w:t>
      </w:r>
    </w:p>
    <w:p w14:paraId="5F37F052" w14:textId="7F1F272A" w:rsidR="002C24B9" w:rsidRPr="002A0C6C" w:rsidRDefault="00010642" w:rsidP="002C24B9">
      <w:pPr>
        <w:spacing w:line="360" w:lineRule="auto"/>
        <w:rPr>
          <w:rFonts w:ascii="Arial" w:hAnsi="Arial" w:cs="Arial"/>
        </w:rPr>
      </w:pPr>
      <w:r>
        <w:rPr>
          <w:rFonts w:ascii="Arial" w:hAnsi="Arial" w:cs="Arial"/>
          <w:b/>
          <w:bCs/>
        </w:rPr>
        <w:t>2</w:t>
      </w:r>
      <w:r w:rsidR="002C24B9" w:rsidRPr="002C24B9">
        <w:rPr>
          <w:rFonts w:ascii="Arial" w:hAnsi="Arial" w:cs="Arial"/>
          <w:b/>
          <w:bCs/>
        </w:rPr>
        <w:t xml:space="preserve">.3.4  Browning Index </w:t>
      </w:r>
    </w:p>
    <w:p w14:paraId="000B6697" w14:textId="77777777" w:rsidR="002C24B9" w:rsidRPr="002C24B9" w:rsidRDefault="002C24B9" w:rsidP="002C24B9">
      <w:pPr>
        <w:spacing w:line="360" w:lineRule="auto"/>
        <w:rPr>
          <w:rFonts w:ascii="Arial" w:hAnsi="Arial" w:cs="Arial"/>
        </w:rPr>
      </w:pPr>
      <w:r w:rsidRPr="002C24B9">
        <w:rPr>
          <w:rFonts w:ascii="Arial" w:hAnsi="Arial" w:cs="Arial"/>
        </w:rPr>
        <w:t>The absorbance of smoothie  samples under storage was measured at 420 nm using UV–visible spectrophotometer after centrifugation for 5 min.</w:t>
      </w:r>
    </w:p>
    <w:p w14:paraId="506B5871" w14:textId="6AE49382" w:rsidR="002C24B9" w:rsidRPr="002C24B9" w:rsidRDefault="00010642" w:rsidP="002C24B9">
      <w:pPr>
        <w:spacing w:line="360" w:lineRule="auto"/>
        <w:rPr>
          <w:rFonts w:ascii="Arial" w:hAnsi="Arial" w:cs="Arial"/>
          <w:b/>
          <w:bCs/>
        </w:rPr>
      </w:pPr>
      <w:r>
        <w:rPr>
          <w:rFonts w:ascii="Arial" w:hAnsi="Arial" w:cs="Arial"/>
          <w:b/>
          <w:bCs/>
        </w:rPr>
        <w:lastRenderedPageBreak/>
        <w:t>2</w:t>
      </w:r>
      <w:r w:rsidR="002C24B9" w:rsidRPr="002C24B9">
        <w:rPr>
          <w:rFonts w:ascii="Arial" w:hAnsi="Arial" w:cs="Arial"/>
          <w:b/>
          <w:bCs/>
        </w:rPr>
        <w:t xml:space="preserve">.3.5 Transmittance </w:t>
      </w:r>
    </w:p>
    <w:p w14:paraId="412CB9A0" w14:textId="77777777" w:rsidR="002C24B9" w:rsidRPr="002C24B9" w:rsidRDefault="002C24B9" w:rsidP="002C24B9">
      <w:pPr>
        <w:spacing w:line="360" w:lineRule="auto"/>
        <w:rPr>
          <w:rFonts w:ascii="Arial" w:hAnsi="Arial" w:cs="Arial"/>
        </w:rPr>
      </w:pPr>
      <w:r w:rsidRPr="002C24B9">
        <w:rPr>
          <w:rFonts w:ascii="Arial" w:hAnsi="Arial" w:cs="Arial"/>
        </w:rPr>
        <w:t>The transmittance of smoothie  samples under storage was measured using equation:</w:t>
      </w:r>
    </w:p>
    <w:p w14:paraId="34908F19" w14:textId="1D2D376A" w:rsidR="002C24B9" w:rsidRPr="00461EBA" w:rsidRDefault="002C24B9" w:rsidP="00461EBA">
      <w:pPr>
        <w:spacing w:line="360" w:lineRule="auto"/>
        <w:rPr>
          <w:rFonts w:ascii="Arial" w:hAnsi="Arial" w:cs="Arial"/>
        </w:rPr>
      </w:pPr>
      <w:r w:rsidRPr="002C24B9">
        <w:rPr>
          <w:rFonts w:ascii="Arial" w:hAnsi="Arial" w:cs="Arial"/>
        </w:rPr>
        <w:t>% T = Antilog (2-Absorbance)</w:t>
      </w:r>
      <w:r w:rsidRPr="002C24B9">
        <w:rPr>
          <w:rFonts w:ascii="Arial" w:hAnsi="Arial" w:cs="Arial"/>
          <w:b/>
          <w:bCs/>
        </w:rPr>
        <w:t xml:space="preserve">                          </w:t>
      </w:r>
    </w:p>
    <w:p w14:paraId="28CE80E9" w14:textId="21B1D894"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.4 Sensory Analysis </w:t>
      </w:r>
    </w:p>
    <w:p w14:paraId="1534216C" w14:textId="6ED31260" w:rsidR="002C24B9" w:rsidRPr="002C24B9" w:rsidRDefault="002C24B9" w:rsidP="002C24B9">
      <w:pPr>
        <w:spacing w:line="360" w:lineRule="auto"/>
        <w:rPr>
          <w:rFonts w:ascii="Arial" w:hAnsi="Arial" w:cs="Arial"/>
        </w:rPr>
      </w:pPr>
      <w:r w:rsidRPr="002C24B9">
        <w:rPr>
          <w:rFonts w:ascii="Arial" w:hAnsi="Arial" w:cs="Arial"/>
        </w:rPr>
        <w:t>The colo</w:t>
      </w:r>
      <w:r w:rsidR="00E249D8">
        <w:rPr>
          <w:rFonts w:ascii="Arial" w:hAnsi="Arial" w:cs="Arial"/>
        </w:rPr>
        <w:t>u</w:t>
      </w:r>
      <w:r w:rsidRPr="002C24B9">
        <w:rPr>
          <w:rFonts w:ascii="Arial" w:hAnsi="Arial" w:cs="Arial"/>
        </w:rPr>
        <w:t xml:space="preserve">r and appearance parameter of sensory analysis was used for optimising the smoothie from different blends. </w:t>
      </w:r>
    </w:p>
    <w:p w14:paraId="0BF2D73F" w14:textId="0D9B8D31" w:rsidR="002C24B9" w:rsidRPr="002C24B9" w:rsidRDefault="00010642" w:rsidP="002C24B9">
      <w:pPr>
        <w:spacing w:line="360" w:lineRule="auto"/>
        <w:rPr>
          <w:rFonts w:ascii="Arial" w:hAnsi="Arial" w:cs="Arial"/>
          <w:b/>
          <w:bCs/>
        </w:rPr>
      </w:pPr>
      <w:r>
        <w:rPr>
          <w:rFonts w:ascii="Arial" w:hAnsi="Arial" w:cs="Arial"/>
          <w:b/>
          <w:bCs/>
        </w:rPr>
        <w:t>2</w:t>
      </w:r>
      <w:r w:rsidR="002C24B9" w:rsidRPr="002C24B9">
        <w:rPr>
          <w:rFonts w:ascii="Arial" w:hAnsi="Arial" w:cs="Arial"/>
          <w:b/>
          <w:bCs/>
        </w:rPr>
        <w:t xml:space="preserve">.5 Statistical Analysis </w:t>
      </w:r>
    </w:p>
    <w:p w14:paraId="7E384966" w14:textId="405D91CB" w:rsidR="002C24B9" w:rsidRPr="002C24B9" w:rsidRDefault="002C24B9" w:rsidP="002C24B9">
      <w:pPr>
        <w:spacing w:line="360" w:lineRule="auto"/>
        <w:jc w:val="both"/>
        <w:rPr>
          <w:rFonts w:ascii="Arial" w:hAnsi="Arial" w:cs="Arial"/>
        </w:rPr>
      </w:pPr>
      <w:r w:rsidRPr="002C24B9">
        <w:rPr>
          <w:rFonts w:ascii="Arial" w:hAnsi="Arial" w:cs="Arial"/>
        </w:rPr>
        <w:t>Analysis of data generated during the present investigation was carried out using Data Analysis tool of MS EXCEL 2017 using one way ANOVA. Statistical Significance was set at p≤0.05.</w:t>
      </w:r>
    </w:p>
    <w:p w14:paraId="09818580" w14:textId="50E313F4" w:rsidR="008A2873" w:rsidRPr="007634BE" w:rsidRDefault="00010642" w:rsidP="007634BE">
      <w:pPr>
        <w:spacing w:line="360" w:lineRule="auto"/>
        <w:jc w:val="both"/>
        <w:rPr>
          <w:rFonts w:ascii="Arial" w:hAnsi="Arial" w:cs="Arial"/>
          <w:b/>
          <w:bCs/>
        </w:rPr>
      </w:pPr>
      <w:r>
        <w:rPr>
          <w:rFonts w:ascii="Arial" w:hAnsi="Arial" w:cs="Arial"/>
          <w:b/>
          <w:bCs/>
        </w:rPr>
        <w:t>2</w:t>
      </w:r>
      <w:r w:rsidR="002C24B9" w:rsidRPr="002C24B9">
        <w:rPr>
          <w:rFonts w:ascii="Arial" w:hAnsi="Arial" w:cs="Arial"/>
          <w:b/>
          <w:bCs/>
        </w:rPr>
        <w:t xml:space="preserve">.6 Process Flowchart </w:t>
      </w:r>
    </w:p>
    <w:p w14:paraId="5830C059" w14:textId="427DEB5C" w:rsidR="00177C3C" w:rsidRPr="002C24B9" w:rsidRDefault="00DB040C" w:rsidP="00DB040C">
      <w:pPr>
        <w:jc w:val="center"/>
        <w:rPr>
          <w:rFonts w:ascii="Arial" w:hAnsi="Arial" w:cs="Arial"/>
          <w:lang w:val="en-US"/>
        </w:rPr>
      </w:pPr>
      <w:r w:rsidRPr="002C24B9">
        <w:rPr>
          <w:rFonts w:ascii="Arial" w:hAnsi="Arial" w:cs="Arial"/>
          <w:lang w:val="en-US"/>
        </w:rPr>
        <w:t>Procurement of Ingredient fruits/ Raw material from local market</w:t>
      </w:r>
    </w:p>
    <w:p w14:paraId="1F1D0A5C" w14:textId="08D24673" w:rsidR="00DB040C" w:rsidRPr="002C24B9" w:rsidRDefault="006E76B6" w:rsidP="00DB040C">
      <w:pPr>
        <w:jc w:val="center"/>
        <w:rPr>
          <w:rFonts w:ascii="Arial" w:hAnsi="Arial" w:cs="Arial"/>
          <w:u w:val="single"/>
          <w:lang w:val="en-US"/>
        </w:rPr>
      </w:pPr>
      <w:r w:rsidRPr="002C24B9">
        <w:rPr>
          <w:rFonts w:ascii="Arial" w:hAnsi="Arial" w:cs="Arial"/>
          <w:noProof/>
          <w:u w:val="single"/>
          <w:lang w:val="en-US"/>
        </w:rPr>
        <mc:AlternateContent>
          <mc:Choice Requires="wpi">
            <w:drawing>
              <wp:anchor distT="0" distB="0" distL="114300" distR="114300" simplePos="0" relativeHeight="251659264" behindDoc="0" locked="0" layoutInCell="1" allowOverlap="1" wp14:anchorId="05E55F0E" wp14:editId="38CEC89F">
                <wp:simplePos x="0" y="0"/>
                <wp:positionH relativeFrom="column">
                  <wp:posOffset>2720560</wp:posOffset>
                </wp:positionH>
                <wp:positionV relativeFrom="paragraph">
                  <wp:posOffset>-99865</wp:posOffset>
                </wp:positionV>
                <wp:extent cx="276480" cy="360720"/>
                <wp:effectExtent l="57150" t="57150" r="9525" b="39370"/>
                <wp:wrapNone/>
                <wp:docPr id="576439456"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276480" cy="360720"/>
                      </w14:xfrm>
                    </w14:contentPart>
                  </a:graphicData>
                </a:graphic>
              </wp:anchor>
            </w:drawing>
          </mc:Choice>
          <mc:Fallback>
            <w:pict>
              <v:shapetype w14:anchorId="030AD7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13.5pt;margin-top:-8.55pt;width:23.15pt;height:2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">
                <v:imagedata r:id="rId15" o:title=""/>
              </v:shape>
            </w:pict>
          </mc:Fallback>
        </mc:AlternateContent>
      </w:r>
    </w:p>
    <w:p w14:paraId="3AE2FB7F" w14:textId="6D8A201E" w:rsidR="00DB040C" w:rsidRPr="002C24B9" w:rsidRDefault="00DB040C" w:rsidP="00DB040C">
      <w:pPr>
        <w:jc w:val="center"/>
        <w:rPr>
          <w:rFonts w:ascii="Arial" w:hAnsi="Arial" w:cs="Arial"/>
          <w:lang w:val="en-US"/>
        </w:rPr>
      </w:pPr>
      <w:r w:rsidRPr="002C24B9">
        <w:rPr>
          <w:rFonts w:ascii="Arial" w:hAnsi="Arial" w:cs="Arial"/>
          <w:lang w:val="en-US"/>
        </w:rPr>
        <w:t>Pre-Cooling</w:t>
      </w:r>
    </w:p>
    <w:p w14:paraId="642DDC0E" w14:textId="63B4F74C"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0288" behindDoc="0" locked="0" layoutInCell="1" allowOverlap="1" wp14:anchorId="308018F8" wp14:editId="025187E2">
                <wp:simplePos x="0" y="0"/>
                <wp:positionH relativeFrom="column">
                  <wp:posOffset>2727760</wp:posOffset>
                </wp:positionH>
                <wp:positionV relativeFrom="paragraph">
                  <wp:posOffset>-55405</wp:posOffset>
                </wp:positionV>
                <wp:extent cx="324720" cy="322920"/>
                <wp:effectExtent l="57150" t="57150" r="0" b="58420"/>
                <wp:wrapNone/>
                <wp:docPr id="428508730"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24720" cy="322920"/>
                      </w14:xfrm>
                    </w14:contentPart>
                  </a:graphicData>
                </a:graphic>
              </wp:anchor>
            </w:drawing>
          </mc:Choice>
          <mc:Fallback>
            <w:pict>
              <v:shape w14:anchorId="7B991D53" id="Ink 3" o:spid="_x0000_s1026" type="#_x0000_t75" style="position:absolute;margin-left:214.1pt;margin-top:-5.05pt;width:26.95pt;height:26.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">
                <v:imagedata r:id="rId17" o:title=""/>
              </v:shape>
            </w:pict>
          </mc:Fallback>
        </mc:AlternateContent>
      </w:r>
    </w:p>
    <w:p w14:paraId="526A7411" w14:textId="01A698E9" w:rsidR="00DB040C" w:rsidRPr="002C24B9" w:rsidRDefault="00DB040C" w:rsidP="00DB040C">
      <w:pPr>
        <w:jc w:val="center"/>
        <w:rPr>
          <w:rFonts w:ascii="Arial" w:hAnsi="Arial" w:cs="Arial"/>
          <w:lang w:val="en-US"/>
        </w:rPr>
      </w:pPr>
      <w:r w:rsidRPr="002C24B9">
        <w:rPr>
          <w:rFonts w:ascii="Arial" w:hAnsi="Arial" w:cs="Arial"/>
          <w:lang w:val="en-US"/>
        </w:rPr>
        <w:t>Selection and Classification</w:t>
      </w:r>
    </w:p>
    <w:p w14:paraId="40F67C7E" w14:textId="1FA9524C"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1312" behindDoc="0" locked="0" layoutInCell="1" allowOverlap="1" wp14:anchorId="3DC6EBDE" wp14:editId="3333B4D9">
                <wp:simplePos x="0" y="0"/>
                <wp:positionH relativeFrom="column">
                  <wp:posOffset>2700760</wp:posOffset>
                </wp:positionH>
                <wp:positionV relativeFrom="paragraph">
                  <wp:posOffset>-48470</wp:posOffset>
                </wp:positionV>
                <wp:extent cx="378720" cy="387720"/>
                <wp:effectExtent l="57150" t="57150" r="21590" b="50800"/>
                <wp:wrapNone/>
                <wp:docPr id="1365852837"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78720" cy="387720"/>
                      </w14:xfrm>
                    </w14:contentPart>
                  </a:graphicData>
                </a:graphic>
              </wp:anchor>
            </w:drawing>
          </mc:Choice>
          <mc:Fallback>
            <w:pict>
              <v:shape w14:anchorId="34ED197B" id="Ink 4" o:spid="_x0000_s1026" type="#_x0000_t75" style="position:absolute;margin-left:211.95pt;margin-top:-4.5pt;width:31.2pt;height:3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">
                <v:imagedata r:id="rId19" o:title=""/>
              </v:shape>
            </w:pict>
          </mc:Fallback>
        </mc:AlternateContent>
      </w:r>
    </w:p>
    <w:p w14:paraId="31FBF4AD" w14:textId="77777777" w:rsidR="00CF1666" w:rsidRDefault="00CF1666" w:rsidP="00DB040C">
      <w:pPr>
        <w:jc w:val="center"/>
        <w:rPr>
          <w:rFonts w:ascii="Arial" w:hAnsi="Arial" w:cs="Arial"/>
          <w:lang w:val="en-US"/>
        </w:rPr>
      </w:pPr>
    </w:p>
    <w:p w14:paraId="2A6F647C" w14:textId="5A816B3D" w:rsidR="00DB040C" w:rsidRPr="002C24B9" w:rsidRDefault="00DB040C" w:rsidP="00DB040C">
      <w:pPr>
        <w:jc w:val="center"/>
        <w:rPr>
          <w:rFonts w:ascii="Arial" w:hAnsi="Arial" w:cs="Arial"/>
          <w:lang w:val="en-US"/>
        </w:rPr>
      </w:pPr>
      <w:r w:rsidRPr="002C24B9">
        <w:rPr>
          <w:rFonts w:ascii="Arial" w:hAnsi="Arial" w:cs="Arial"/>
          <w:lang w:val="en-US"/>
        </w:rPr>
        <w:t>Washing and Disinfecting</w:t>
      </w:r>
    </w:p>
    <w:p w14:paraId="683C70F1" w14:textId="5FA80DF6"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2336" behindDoc="0" locked="0" layoutInCell="1" allowOverlap="1" wp14:anchorId="4D2C736D" wp14:editId="38E569D6">
                <wp:simplePos x="0" y="0"/>
                <wp:positionH relativeFrom="column">
                  <wp:posOffset>2734600</wp:posOffset>
                </wp:positionH>
                <wp:positionV relativeFrom="paragraph">
                  <wp:posOffset>-54770</wp:posOffset>
                </wp:positionV>
                <wp:extent cx="335160" cy="257040"/>
                <wp:effectExtent l="57150" t="57150" r="0" b="48260"/>
                <wp:wrapNone/>
                <wp:docPr id="710440979"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335160" cy="257040"/>
                      </w14:xfrm>
                    </w14:contentPart>
                  </a:graphicData>
                </a:graphic>
              </wp:anchor>
            </w:drawing>
          </mc:Choice>
          <mc:Fallback>
            <w:pict>
              <v:shape w14:anchorId="56C9EE6C" id="Ink 5" o:spid="_x0000_s1026" type="#_x0000_t75" style="position:absolute;margin-left:214.6pt;margin-top:-5pt;width:27.85pt;height:2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">
                <v:imagedata r:id="rId21" o:title=""/>
              </v:shape>
            </w:pict>
          </mc:Fallback>
        </mc:AlternateContent>
      </w:r>
    </w:p>
    <w:p w14:paraId="48402727" w14:textId="0AB5B97F" w:rsidR="00DB040C" w:rsidRPr="002C24B9" w:rsidRDefault="00DB040C" w:rsidP="00DB040C">
      <w:pPr>
        <w:jc w:val="center"/>
        <w:rPr>
          <w:rFonts w:ascii="Arial" w:hAnsi="Arial" w:cs="Arial"/>
          <w:lang w:val="en-US"/>
        </w:rPr>
      </w:pPr>
      <w:r w:rsidRPr="002C24B9">
        <w:rPr>
          <w:rFonts w:ascii="Arial" w:hAnsi="Arial" w:cs="Arial"/>
          <w:lang w:val="en-US"/>
        </w:rPr>
        <w:t xml:space="preserve">Drying </w:t>
      </w:r>
      <w:r w:rsidR="00AA2D6D" w:rsidRPr="002C24B9">
        <w:rPr>
          <w:rFonts w:ascii="Arial" w:hAnsi="Arial" w:cs="Arial"/>
          <w:lang w:val="en-US"/>
        </w:rPr>
        <w:t xml:space="preserve">, peeling, </w:t>
      </w:r>
      <w:r w:rsidRPr="002C24B9">
        <w:rPr>
          <w:rFonts w:ascii="Arial" w:hAnsi="Arial" w:cs="Arial"/>
          <w:lang w:val="en-US"/>
        </w:rPr>
        <w:t>chopping and extraction of juice</w:t>
      </w:r>
    </w:p>
    <w:p w14:paraId="25141D41" w14:textId="07CCCC5D"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3360" behindDoc="0" locked="0" layoutInCell="1" allowOverlap="1" wp14:anchorId="56C8C4E1" wp14:editId="022B8227">
                <wp:simplePos x="0" y="0"/>
                <wp:positionH relativeFrom="column">
                  <wp:posOffset>2686000</wp:posOffset>
                </wp:positionH>
                <wp:positionV relativeFrom="paragraph">
                  <wp:posOffset>-29390</wp:posOffset>
                </wp:positionV>
                <wp:extent cx="265680" cy="398160"/>
                <wp:effectExtent l="57150" t="57150" r="20320" b="40005"/>
                <wp:wrapNone/>
                <wp:docPr id="194739435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265680" cy="398160"/>
                      </w14:xfrm>
                    </w14:contentPart>
                  </a:graphicData>
                </a:graphic>
              </wp:anchor>
            </w:drawing>
          </mc:Choice>
          <mc:Fallback>
            <w:pict>
              <v:shape w14:anchorId="39B41490" id="Ink 6" o:spid="_x0000_s1026" type="#_x0000_t75" style="position:absolute;margin-left:210.8pt;margin-top:-3pt;width:22.3pt;height:3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">
                <v:imagedata r:id="rId23" o:title=""/>
              </v:shape>
            </w:pict>
          </mc:Fallback>
        </mc:AlternateContent>
      </w:r>
    </w:p>
    <w:p w14:paraId="08A8C754" w14:textId="77777777" w:rsidR="00CF1666" w:rsidRDefault="00CF1666" w:rsidP="00DB040C">
      <w:pPr>
        <w:jc w:val="center"/>
        <w:rPr>
          <w:rFonts w:ascii="Arial" w:hAnsi="Arial" w:cs="Arial"/>
          <w:lang w:val="en-US"/>
        </w:rPr>
      </w:pPr>
    </w:p>
    <w:p w14:paraId="618CE661" w14:textId="29E671CE"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9504" behindDoc="0" locked="0" layoutInCell="1" allowOverlap="1" wp14:anchorId="27554602" wp14:editId="1FEF4781">
                <wp:simplePos x="0" y="0"/>
                <wp:positionH relativeFrom="column">
                  <wp:posOffset>-12920</wp:posOffset>
                </wp:positionH>
                <wp:positionV relativeFrom="paragraph">
                  <wp:posOffset>85565</wp:posOffset>
                </wp:positionV>
                <wp:extent cx="360" cy="360"/>
                <wp:effectExtent l="57150" t="57150" r="57150" b="57150"/>
                <wp:wrapNone/>
                <wp:docPr id="1705296139"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780B6DDE" id="Ink 13" o:spid="_x0000_s1026" type="#_x0000_t75" style="position:absolute;margin-left:-1.7pt;margin-top:6.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6Tfe47sBAABdBAAAEAAAAAAAAAAAAAAAAADQAwAAZHJzL2luay9pbmsxLnhtbFBL&#10;AQItABQABgAIAAAAIQArPfSU3QAAAAYBAAAPAAAAAAAAAAAAAAAAALkFAABkcnMvZG93bnJldi54&#10;bWxQSwECLQAUAAYACAAAACEAeRi8nb8AAAAhAQAAGQAAAAAAAAAAAAAAAADDBgAAZHJzL19yZWxz&#10;L2Uyb0RvYy54bWwucmVsc1BLBQYAAAAABgAGAHgBAAC5BwAAAAA=&#10;">
                <v:imagedata r:id="rId25" o:title=""/>
              </v:shape>
            </w:pict>
          </mc:Fallback>
        </mc:AlternateContent>
      </w:r>
      <w:r w:rsidR="00DB040C" w:rsidRPr="002C24B9">
        <w:rPr>
          <w:rFonts w:ascii="Arial" w:hAnsi="Arial" w:cs="Arial"/>
          <w:lang w:val="en-US"/>
        </w:rPr>
        <w:t xml:space="preserve">Weighting </w:t>
      </w:r>
    </w:p>
    <w:p w14:paraId="2D591BB4" w14:textId="7FFDDB43"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4384" behindDoc="0" locked="0" layoutInCell="1" allowOverlap="1" wp14:anchorId="48D19B57" wp14:editId="097A173E">
                <wp:simplePos x="0" y="0"/>
                <wp:positionH relativeFrom="column">
                  <wp:posOffset>2737840</wp:posOffset>
                </wp:positionH>
                <wp:positionV relativeFrom="paragraph">
                  <wp:posOffset>-54025</wp:posOffset>
                </wp:positionV>
                <wp:extent cx="266040" cy="355320"/>
                <wp:effectExtent l="57150" t="57150" r="20320" b="45085"/>
                <wp:wrapNone/>
                <wp:docPr id="718312604"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266040" cy="355320"/>
                      </w14:xfrm>
                    </w14:contentPart>
                  </a:graphicData>
                </a:graphic>
              </wp:anchor>
            </w:drawing>
          </mc:Choice>
          <mc:Fallback>
            <w:pict>
              <v:shape w14:anchorId="02C0A113" id="Ink 7" o:spid="_x0000_s1026" type="#_x0000_t75" style="position:absolute;margin-left:214.9pt;margin-top:-4.95pt;width:22.4pt;height:29.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">
                <v:imagedata r:id="rId27" o:title=""/>
              </v:shape>
            </w:pict>
          </mc:Fallback>
        </mc:AlternateContent>
      </w:r>
    </w:p>
    <w:p w14:paraId="1368944E" w14:textId="77777777" w:rsidR="00CF1666" w:rsidRDefault="00CF1666" w:rsidP="00DB040C">
      <w:pPr>
        <w:jc w:val="center"/>
        <w:rPr>
          <w:rFonts w:ascii="Arial" w:hAnsi="Arial" w:cs="Arial"/>
          <w:lang w:val="en-US"/>
        </w:rPr>
      </w:pPr>
    </w:p>
    <w:p w14:paraId="6AB9039F" w14:textId="4DF38CAC" w:rsidR="00DB040C" w:rsidRPr="002C24B9" w:rsidRDefault="00DB040C" w:rsidP="00DB040C">
      <w:pPr>
        <w:jc w:val="center"/>
        <w:rPr>
          <w:rFonts w:ascii="Arial" w:hAnsi="Arial" w:cs="Arial"/>
          <w:lang w:val="en-US"/>
        </w:rPr>
      </w:pPr>
      <w:r w:rsidRPr="002C24B9">
        <w:rPr>
          <w:rFonts w:ascii="Arial" w:hAnsi="Arial" w:cs="Arial"/>
          <w:lang w:val="en-US"/>
        </w:rPr>
        <w:t>Mixing for 1 minute</w:t>
      </w:r>
    </w:p>
    <w:p w14:paraId="2A5C5FD8" w14:textId="709B3D6E"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5408" behindDoc="0" locked="0" layoutInCell="1" allowOverlap="1" wp14:anchorId="0E90A11F" wp14:editId="7E7DEE43">
                <wp:simplePos x="0" y="0"/>
                <wp:positionH relativeFrom="column">
                  <wp:posOffset>2675560</wp:posOffset>
                </wp:positionH>
                <wp:positionV relativeFrom="paragraph">
                  <wp:posOffset>-54205</wp:posOffset>
                </wp:positionV>
                <wp:extent cx="517680" cy="325440"/>
                <wp:effectExtent l="57150" t="57150" r="0" b="55880"/>
                <wp:wrapNone/>
                <wp:docPr id="1729146701" name="Ink 8"/>
                <wp:cNvGraphicFramePr/>
                <a:graphic xmlns:a="http://schemas.openxmlformats.org/drawingml/2006/main">
                  <a:graphicData uri="http://schemas.microsoft.com/office/word/2010/wordprocessingInk">
                    <w14:contentPart bwMode="auto" r:id="rId28">
                      <w14:nvContentPartPr>
                        <w14:cNvContentPartPr/>
                      </w14:nvContentPartPr>
                      <w14:xfrm>
                        <a:off x="0" y="0"/>
                        <a:ext cx="517680" cy="325440"/>
                      </w14:xfrm>
                    </w14:contentPart>
                  </a:graphicData>
                </a:graphic>
              </wp:anchor>
            </w:drawing>
          </mc:Choice>
          <mc:Fallback>
            <w:pict>
              <v:shape w14:anchorId="403D8655" id="Ink 8" o:spid="_x0000_s1026" type="#_x0000_t75" style="position:absolute;margin-left:209.95pt;margin-top:-4.95pt;width:42.15pt;height:27.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">
                <v:imagedata r:id="rId29" o:title=""/>
              </v:shape>
            </w:pict>
          </mc:Fallback>
        </mc:AlternateContent>
      </w:r>
    </w:p>
    <w:p w14:paraId="026386B5" w14:textId="78D694FB" w:rsidR="00DB040C" w:rsidRPr="002C24B9" w:rsidRDefault="00DB040C" w:rsidP="00DB040C">
      <w:pPr>
        <w:jc w:val="center"/>
        <w:rPr>
          <w:rFonts w:ascii="Arial" w:hAnsi="Arial" w:cs="Arial"/>
          <w:lang w:val="en-US"/>
        </w:rPr>
      </w:pPr>
      <w:r w:rsidRPr="002C24B9">
        <w:rPr>
          <w:rFonts w:ascii="Arial" w:hAnsi="Arial" w:cs="Arial"/>
          <w:lang w:val="en-US"/>
        </w:rPr>
        <w:t>Concentrated Antimicrobial solutions dosing</w:t>
      </w:r>
    </w:p>
    <w:p w14:paraId="352C5FED" w14:textId="3702C3BB"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6432" behindDoc="0" locked="0" layoutInCell="1" allowOverlap="1" wp14:anchorId="001BA9D0" wp14:editId="30B48CAE">
                <wp:simplePos x="0" y="0"/>
                <wp:positionH relativeFrom="column">
                  <wp:posOffset>2656480</wp:posOffset>
                </wp:positionH>
                <wp:positionV relativeFrom="paragraph">
                  <wp:posOffset>-72470</wp:posOffset>
                </wp:positionV>
                <wp:extent cx="356040" cy="294480"/>
                <wp:effectExtent l="57150" t="57150" r="6350" b="48895"/>
                <wp:wrapNone/>
                <wp:docPr id="69760897" name="Ink 9"/>
                <wp:cNvGraphicFramePr/>
                <a:graphic xmlns:a="http://schemas.openxmlformats.org/drawingml/2006/main">
                  <a:graphicData uri="http://schemas.microsoft.com/office/word/2010/wordprocessingInk">
                    <w14:contentPart bwMode="auto" r:id="rId30">
                      <w14:nvContentPartPr>
                        <w14:cNvContentPartPr/>
                      </w14:nvContentPartPr>
                      <w14:xfrm>
                        <a:off x="0" y="0"/>
                        <a:ext cx="356040" cy="294480"/>
                      </w14:xfrm>
                    </w14:contentPart>
                  </a:graphicData>
                </a:graphic>
              </wp:anchor>
            </w:drawing>
          </mc:Choice>
          <mc:Fallback>
            <w:pict>
              <v:shape w14:anchorId="3685C429" id="Ink 9" o:spid="_x0000_s1026" type="#_x0000_t75" style="position:absolute;margin-left:208.45pt;margin-top:-6.4pt;width:29.45pt;height:24.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">
                <v:imagedata r:id="rId31" o:title=""/>
              </v:shape>
            </w:pict>
          </mc:Fallback>
        </mc:AlternateContent>
      </w:r>
    </w:p>
    <w:p w14:paraId="0A8D5FC1" w14:textId="7D96F55D" w:rsidR="00DB040C" w:rsidRPr="002C24B9" w:rsidRDefault="00DB040C" w:rsidP="00DB040C">
      <w:pPr>
        <w:jc w:val="center"/>
        <w:rPr>
          <w:rFonts w:ascii="Arial" w:hAnsi="Arial" w:cs="Arial"/>
          <w:lang w:val="en-US"/>
        </w:rPr>
      </w:pPr>
      <w:r w:rsidRPr="002C24B9">
        <w:rPr>
          <w:rFonts w:ascii="Arial" w:hAnsi="Arial" w:cs="Arial"/>
          <w:lang w:val="en-US"/>
        </w:rPr>
        <w:t>Packaging</w:t>
      </w:r>
    </w:p>
    <w:p w14:paraId="004D10AA" w14:textId="3C1D0DCB" w:rsidR="00DB040C" w:rsidRPr="002C24B9" w:rsidRDefault="006E76B6" w:rsidP="00DB040C">
      <w:pPr>
        <w:jc w:val="center"/>
        <w:rPr>
          <w:rFonts w:ascii="Arial" w:hAnsi="Arial" w:cs="Arial"/>
          <w:lang w:val="en-US"/>
        </w:rPr>
      </w:pPr>
      <w:r w:rsidRPr="002C24B9">
        <w:rPr>
          <w:rFonts w:ascii="Arial" w:hAnsi="Arial" w:cs="Arial"/>
          <w:noProof/>
          <w:lang w:val="en-US"/>
        </w:rPr>
        <w:lastRenderedPageBreak/>
        <mc:AlternateContent>
          <mc:Choice Requires="wpi">
            <w:drawing>
              <wp:anchor distT="0" distB="0" distL="114300" distR="114300" simplePos="0" relativeHeight="251667456" behindDoc="0" locked="0" layoutInCell="1" allowOverlap="1" wp14:anchorId="41A6F0CC" wp14:editId="543DB543">
                <wp:simplePos x="0" y="0"/>
                <wp:positionH relativeFrom="column">
                  <wp:posOffset>2767720</wp:posOffset>
                </wp:positionH>
                <wp:positionV relativeFrom="paragraph">
                  <wp:posOffset>-34490</wp:posOffset>
                </wp:positionV>
                <wp:extent cx="262800" cy="289800"/>
                <wp:effectExtent l="57150" t="57150" r="0" b="53340"/>
                <wp:wrapNone/>
                <wp:docPr id="1242839539" name="Ink 10"/>
                <wp:cNvGraphicFramePr/>
                <a:graphic xmlns:a="http://schemas.openxmlformats.org/drawingml/2006/main">
                  <a:graphicData uri="http://schemas.microsoft.com/office/word/2010/wordprocessingInk">
                    <w14:contentPart bwMode="auto" r:id="rId32">
                      <w14:nvContentPartPr>
                        <w14:cNvContentPartPr/>
                      </w14:nvContentPartPr>
                      <w14:xfrm>
                        <a:off x="0" y="0"/>
                        <a:ext cx="262800" cy="289800"/>
                      </w14:xfrm>
                    </w14:contentPart>
                  </a:graphicData>
                </a:graphic>
              </wp:anchor>
            </w:drawing>
          </mc:Choice>
          <mc:Fallback>
            <w:pict>
              <v:shape w14:anchorId="724EB1DD" id="Ink 10" o:spid="_x0000_s1026" type="#_x0000_t75" style="position:absolute;margin-left:217.25pt;margin-top:-3.4pt;width:22.15pt;height:24.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">
                <v:imagedata r:id="rId33" o:title=""/>
              </v:shape>
            </w:pict>
          </mc:Fallback>
        </mc:AlternateContent>
      </w:r>
    </w:p>
    <w:p w14:paraId="49D7AE85" w14:textId="37A3E3A1" w:rsidR="00DB040C" w:rsidRPr="002C24B9" w:rsidRDefault="00DB040C" w:rsidP="00DB040C">
      <w:pPr>
        <w:jc w:val="center"/>
        <w:rPr>
          <w:rFonts w:ascii="Arial" w:hAnsi="Arial" w:cs="Arial"/>
          <w:lang w:val="en-US"/>
        </w:rPr>
      </w:pPr>
      <w:r w:rsidRPr="002C24B9">
        <w:rPr>
          <w:rFonts w:ascii="Arial" w:hAnsi="Arial" w:cs="Arial"/>
          <w:lang w:val="en-US"/>
        </w:rPr>
        <w:t xml:space="preserve">Agitation </w:t>
      </w:r>
    </w:p>
    <w:p w14:paraId="35440957" w14:textId="18FFA87A" w:rsidR="00DB040C" w:rsidRPr="002C24B9" w:rsidRDefault="006E76B6" w:rsidP="00DB040C">
      <w:pPr>
        <w:jc w:val="center"/>
        <w:rPr>
          <w:rFonts w:ascii="Arial" w:hAnsi="Arial" w:cs="Arial"/>
          <w:lang w:val="en-US"/>
        </w:rPr>
      </w:pPr>
      <w:r w:rsidRPr="002C24B9">
        <w:rPr>
          <w:rFonts w:ascii="Arial" w:hAnsi="Arial" w:cs="Arial"/>
          <w:noProof/>
          <w:lang w:val="en-US"/>
        </w:rPr>
        <mc:AlternateContent>
          <mc:Choice Requires="wpi">
            <w:drawing>
              <wp:anchor distT="0" distB="0" distL="114300" distR="114300" simplePos="0" relativeHeight="251668480" behindDoc="0" locked="0" layoutInCell="1" allowOverlap="1" wp14:anchorId="22EF0FDD" wp14:editId="7AA4EEA6">
                <wp:simplePos x="0" y="0"/>
                <wp:positionH relativeFrom="column">
                  <wp:posOffset>2789320</wp:posOffset>
                </wp:positionH>
                <wp:positionV relativeFrom="paragraph">
                  <wp:posOffset>-72470</wp:posOffset>
                </wp:positionV>
                <wp:extent cx="288720" cy="306000"/>
                <wp:effectExtent l="57150" t="57150" r="0" b="56515"/>
                <wp:wrapNone/>
                <wp:docPr id="615231904"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288720" cy="306000"/>
                      </w14:xfrm>
                    </w14:contentPart>
                  </a:graphicData>
                </a:graphic>
              </wp:anchor>
            </w:drawing>
          </mc:Choice>
          <mc:Fallback>
            <w:pict>
              <v:shape w14:anchorId="226D31EA" id="Ink 11" o:spid="_x0000_s1026" type="#_x0000_t75" style="position:absolute;margin-left:218.95pt;margin-top:-6.4pt;width:24.15pt;height:25.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">
                <v:imagedata r:id="rId35" o:title=""/>
              </v:shape>
            </w:pict>
          </mc:Fallback>
        </mc:AlternateContent>
      </w:r>
    </w:p>
    <w:p w14:paraId="0E199CAB" w14:textId="20E6AEAD" w:rsidR="00DB040C" w:rsidRPr="002C24B9" w:rsidRDefault="00DB040C" w:rsidP="00DB040C">
      <w:pPr>
        <w:jc w:val="center"/>
        <w:rPr>
          <w:rFonts w:ascii="Arial" w:hAnsi="Arial" w:cs="Arial"/>
          <w:lang w:val="en-US"/>
        </w:rPr>
      </w:pPr>
      <w:r w:rsidRPr="002C24B9">
        <w:rPr>
          <w:rFonts w:ascii="Arial" w:hAnsi="Arial" w:cs="Arial"/>
          <w:lang w:val="en-US"/>
        </w:rPr>
        <w:t xml:space="preserve">Storage at </w:t>
      </w:r>
      <w:r w:rsidR="00334694" w:rsidRPr="002C24B9">
        <w:rPr>
          <w:rFonts w:ascii="Arial" w:hAnsi="Arial" w:cs="Arial"/>
          <w:lang w:val="en-US"/>
        </w:rPr>
        <w:t>4 to 6</w:t>
      </w:r>
      <w:r w:rsidR="00334694" w:rsidRPr="002C24B9">
        <w:rPr>
          <w:rFonts w:ascii="Arial" w:hAnsi="Arial" w:cs="Arial"/>
          <w:vertAlign w:val="superscript"/>
          <w:lang w:val="en-US"/>
        </w:rPr>
        <w:t>o</w:t>
      </w:r>
      <w:r w:rsidR="00334694" w:rsidRPr="002C24B9">
        <w:rPr>
          <w:rFonts w:ascii="Arial" w:hAnsi="Arial" w:cs="Arial"/>
          <w:lang w:val="en-US"/>
        </w:rPr>
        <w:t>C</w:t>
      </w:r>
    </w:p>
    <w:p w14:paraId="115FF9C1" w14:textId="77777777" w:rsidR="007634BE" w:rsidRDefault="007342C7" w:rsidP="007634BE">
      <w:pPr>
        <w:rPr>
          <w:rFonts w:ascii="Arial" w:hAnsi="Arial" w:cs="Arial"/>
          <w:b/>
          <w:bCs/>
          <w:sz w:val="24"/>
          <w:szCs w:val="24"/>
          <w:lang w:val="en-US"/>
        </w:rPr>
      </w:pPr>
      <w:r w:rsidRPr="002C24B9">
        <w:rPr>
          <w:rFonts w:ascii="Arial" w:hAnsi="Arial" w:cs="Arial"/>
          <w:b/>
          <w:bCs/>
          <w:sz w:val="24"/>
          <w:szCs w:val="24"/>
          <w:lang w:val="en-US"/>
        </w:rPr>
        <w:t xml:space="preserve">                                                    (Nieva et al, 2022)</w:t>
      </w:r>
    </w:p>
    <w:p w14:paraId="1A5D2680" w14:textId="6E96A46F" w:rsidR="008A2873" w:rsidRPr="00837A93" w:rsidRDefault="007634BE" w:rsidP="00010642">
      <w:pPr>
        <w:rPr>
          <w:rFonts w:ascii="Arial" w:hAnsi="Arial" w:cs="Arial"/>
          <w:b/>
          <w:bCs/>
          <w:sz w:val="24"/>
          <w:szCs w:val="24"/>
          <w:lang w:val="en-US"/>
        </w:rPr>
      </w:pPr>
      <w:r>
        <w:rPr>
          <w:rFonts w:ascii="Arial" w:hAnsi="Arial" w:cs="Arial"/>
          <w:b/>
          <w:bCs/>
          <w:sz w:val="24"/>
          <w:szCs w:val="24"/>
          <w:lang w:val="en-US"/>
        </w:rPr>
        <w:t xml:space="preserve">          Fig 3: </w:t>
      </w:r>
      <w:r w:rsidRPr="002C24B9">
        <w:rPr>
          <w:rFonts w:ascii="Arial" w:hAnsi="Arial" w:cs="Arial"/>
          <w:b/>
          <w:bCs/>
          <w:lang w:val="en-US"/>
        </w:rPr>
        <w:t xml:space="preserve">Flowchart for production of smoothie with natural antimicrobials </w:t>
      </w:r>
    </w:p>
    <w:p w14:paraId="10B995F0" w14:textId="7FB832B6" w:rsidR="002B0C3F" w:rsidRDefault="00010642" w:rsidP="00837A93">
      <w:pPr>
        <w:pStyle w:val="ListParagraph"/>
        <w:numPr>
          <w:ilvl w:val="0"/>
          <w:numId w:val="1"/>
        </w:numPr>
        <w:rPr>
          <w:rFonts w:ascii="Arial" w:hAnsi="Arial" w:cs="Arial"/>
          <w:b/>
          <w:bCs/>
          <w:sz w:val="24"/>
          <w:szCs w:val="24"/>
          <w:lang w:val="en-US"/>
        </w:rPr>
      </w:pPr>
      <w:r w:rsidRPr="00010642">
        <w:rPr>
          <w:rFonts w:ascii="Arial" w:hAnsi="Arial" w:cs="Arial"/>
          <w:b/>
          <w:bCs/>
          <w:sz w:val="24"/>
          <w:szCs w:val="24"/>
          <w:lang w:val="en-US"/>
        </w:rPr>
        <w:t xml:space="preserve">Results and discussion </w:t>
      </w:r>
    </w:p>
    <w:p w14:paraId="559BB6D2" w14:textId="4D3A242E" w:rsidR="007C2870" w:rsidRPr="007C2870" w:rsidRDefault="007C2870" w:rsidP="007C2870">
      <w:pPr>
        <w:spacing w:line="360" w:lineRule="auto"/>
        <w:ind w:left="567"/>
        <w:rPr>
          <w:rFonts w:ascii="Arial" w:hAnsi="Arial" w:cs="Arial"/>
        </w:rPr>
      </w:pPr>
      <w:r w:rsidRPr="007C2870">
        <w:rPr>
          <w:rFonts w:ascii="Arial" w:hAnsi="Arial" w:cs="Arial"/>
        </w:rPr>
        <w:t>The experiments were carried out to produce different blends of mix fruit based smoothies in the department of Food Technology in</w:t>
      </w:r>
      <w:r w:rsidR="00A8016F">
        <w:rPr>
          <w:rFonts w:ascii="Arial" w:hAnsi="Arial" w:cs="Arial"/>
        </w:rPr>
        <w:t xml:space="preserve"> Sparsh Himalaya </w:t>
      </w:r>
      <w:r w:rsidRPr="007C2870">
        <w:rPr>
          <w:rFonts w:ascii="Arial" w:hAnsi="Arial" w:cs="Arial"/>
        </w:rPr>
        <w:t xml:space="preserve"> University. Four different blends of five different juices in varying proportions  were used in the study. The different blends employed were subjected to green tea extract and citric acid treatment and were stored at refrigeration temperature for different time period. The experimental results in detail are discussed under following sub-heads:</w:t>
      </w:r>
    </w:p>
    <w:p w14:paraId="37E4339D" w14:textId="77777777" w:rsidR="00836F3B" w:rsidRDefault="00836F3B" w:rsidP="00836F3B">
      <w:pPr>
        <w:spacing w:line="360" w:lineRule="auto"/>
        <w:rPr>
          <w:rFonts w:ascii="Arial" w:hAnsi="Arial" w:cs="Arial"/>
          <w:b/>
          <w:bCs/>
        </w:rPr>
      </w:pPr>
      <w:r>
        <w:rPr>
          <w:rFonts w:ascii="Arial" w:hAnsi="Arial" w:cs="Arial"/>
          <w:b/>
          <w:bCs/>
        </w:rPr>
        <w:t xml:space="preserve">         </w:t>
      </w:r>
      <w:r w:rsidR="007C2870" w:rsidRPr="00836F3B">
        <w:rPr>
          <w:rFonts w:ascii="Arial" w:hAnsi="Arial" w:cs="Arial"/>
          <w:b/>
          <w:bCs/>
        </w:rPr>
        <w:t xml:space="preserve">3.1 Optimisation of different smoothie blends </w:t>
      </w:r>
      <w:bookmarkStart w:id="1" w:name="_Hlk140657061"/>
    </w:p>
    <w:p w14:paraId="32F86EAD" w14:textId="77777777" w:rsidR="00836F3B" w:rsidRDefault="00836F3B" w:rsidP="00836F3B">
      <w:pPr>
        <w:spacing w:line="360" w:lineRule="auto"/>
        <w:rPr>
          <w:rFonts w:ascii="Arial" w:hAnsi="Arial" w:cs="Arial"/>
          <w:b/>
          <w:bCs/>
        </w:rPr>
      </w:pPr>
      <w:r>
        <w:rPr>
          <w:rFonts w:ascii="Arial" w:hAnsi="Arial" w:cs="Arial"/>
          <w:b/>
          <w:bCs/>
        </w:rPr>
        <w:t xml:space="preserve">         </w:t>
      </w:r>
      <w:r w:rsidR="007C2870" w:rsidRPr="00836F3B">
        <w:rPr>
          <w:rFonts w:ascii="Arial" w:hAnsi="Arial" w:cs="Arial"/>
          <w:b/>
          <w:bCs/>
        </w:rPr>
        <w:t xml:space="preserve">3.2 Effect of </w:t>
      </w:r>
      <w:r w:rsidRPr="00836F3B">
        <w:rPr>
          <w:rFonts w:ascii="Arial" w:hAnsi="Arial" w:cs="Arial"/>
          <w:b/>
          <w:bCs/>
        </w:rPr>
        <w:t xml:space="preserve">different days on analysed responses </w:t>
      </w:r>
      <w:r w:rsidR="007C2870" w:rsidRPr="00836F3B">
        <w:rPr>
          <w:rFonts w:ascii="Arial" w:hAnsi="Arial" w:cs="Arial"/>
          <w:b/>
          <w:bCs/>
        </w:rPr>
        <w:t>of different smoothie blends</w:t>
      </w:r>
    </w:p>
    <w:p w14:paraId="03C101A2" w14:textId="14D1B6BB" w:rsidR="007C2870" w:rsidRPr="00836F3B" w:rsidRDefault="007C2870" w:rsidP="00836F3B">
      <w:pPr>
        <w:spacing w:line="360" w:lineRule="auto"/>
        <w:rPr>
          <w:rFonts w:ascii="Arial" w:hAnsi="Arial" w:cs="Arial"/>
          <w:b/>
          <w:bCs/>
        </w:rPr>
      </w:pPr>
      <w:r w:rsidRPr="00836F3B">
        <w:rPr>
          <w:rFonts w:ascii="Arial" w:hAnsi="Arial" w:cs="Arial"/>
          <w:b/>
          <w:bCs/>
        </w:rPr>
        <w:t xml:space="preserve"> </w:t>
      </w:r>
      <w:r w:rsidR="00836F3B">
        <w:rPr>
          <w:rFonts w:ascii="Arial" w:hAnsi="Arial" w:cs="Arial"/>
          <w:b/>
          <w:bCs/>
        </w:rPr>
        <w:t xml:space="preserve">              </w:t>
      </w:r>
      <w:r w:rsidRPr="00836F3B">
        <w:rPr>
          <w:rFonts w:ascii="Arial" w:hAnsi="Arial" w:cs="Arial"/>
          <w:b/>
          <w:bCs/>
        </w:rPr>
        <w:t xml:space="preserve">stored at refrigerated conditions </w:t>
      </w:r>
    </w:p>
    <w:bookmarkEnd w:id="1"/>
    <w:p w14:paraId="1E684798" w14:textId="10A9D3CA" w:rsidR="007C2870" w:rsidRPr="007C2870" w:rsidRDefault="007C2870" w:rsidP="00837A93">
      <w:pPr>
        <w:pStyle w:val="ListParagraph"/>
        <w:numPr>
          <w:ilvl w:val="1"/>
          <w:numId w:val="1"/>
        </w:numPr>
        <w:spacing w:line="360" w:lineRule="auto"/>
        <w:rPr>
          <w:rFonts w:ascii="Arial" w:hAnsi="Arial" w:cs="Arial"/>
          <w:b/>
          <w:bCs/>
        </w:rPr>
      </w:pPr>
      <w:r w:rsidRPr="007C2870">
        <w:rPr>
          <w:rFonts w:ascii="Arial" w:hAnsi="Arial" w:cs="Arial"/>
          <w:b/>
          <w:bCs/>
        </w:rPr>
        <w:t xml:space="preserve">Optimisation of different smoothie blends </w:t>
      </w:r>
    </w:p>
    <w:p w14:paraId="142344CA" w14:textId="49B2C0DA" w:rsidR="007C2870" w:rsidRPr="007C2870" w:rsidRDefault="007C2870" w:rsidP="007C2870">
      <w:pPr>
        <w:spacing w:line="360" w:lineRule="auto"/>
        <w:rPr>
          <w:rFonts w:ascii="Arial" w:hAnsi="Arial" w:cs="Arial"/>
        </w:rPr>
      </w:pPr>
      <w:r>
        <w:rPr>
          <w:rFonts w:ascii="Arial" w:hAnsi="Arial" w:cs="Arial"/>
        </w:rPr>
        <w:t xml:space="preserve">           </w:t>
      </w:r>
      <w:r w:rsidRPr="007C2870">
        <w:rPr>
          <w:rFonts w:ascii="Arial" w:hAnsi="Arial" w:cs="Arial"/>
        </w:rPr>
        <w:t>The different smoothie blends produced were optimised on basis of colour and appearance. The smoothie blend with lesser amount of plum juice and more amount of litchi juice had the higher sensory score (7)  as compared to rest of the three blends B</w:t>
      </w:r>
      <w:r w:rsidRPr="007C2870">
        <w:rPr>
          <w:rFonts w:ascii="Arial" w:hAnsi="Arial" w:cs="Arial"/>
          <w:vertAlign w:val="subscript"/>
        </w:rPr>
        <w:t>0</w:t>
      </w:r>
      <w:r w:rsidRPr="007C2870">
        <w:rPr>
          <w:rFonts w:ascii="Arial" w:hAnsi="Arial" w:cs="Arial"/>
        </w:rPr>
        <w:t>(6), B</w:t>
      </w:r>
      <w:r w:rsidRPr="007C2870">
        <w:rPr>
          <w:rFonts w:ascii="Arial" w:hAnsi="Arial" w:cs="Arial"/>
          <w:vertAlign w:val="subscript"/>
        </w:rPr>
        <w:t>1</w:t>
      </w:r>
      <w:r w:rsidRPr="007C2870">
        <w:rPr>
          <w:rFonts w:ascii="Arial" w:hAnsi="Arial" w:cs="Arial"/>
        </w:rPr>
        <w:t>(6) and B</w:t>
      </w:r>
      <w:r w:rsidRPr="007C2870">
        <w:rPr>
          <w:rFonts w:ascii="Arial" w:hAnsi="Arial" w:cs="Arial"/>
          <w:vertAlign w:val="subscript"/>
        </w:rPr>
        <w:t>3</w:t>
      </w:r>
      <w:r w:rsidRPr="007C2870">
        <w:rPr>
          <w:rFonts w:ascii="Arial" w:hAnsi="Arial" w:cs="Arial"/>
        </w:rPr>
        <w:t>(5). The optimised smoothie composition was B</w:t>
      </w:r>
      <w:r w:rsidRPr="007C2870">
        <w:rPr>
          <w:rFonts w:ascii="Arial" w:hAnsi="Arial" w:cs="Arial"/>
          <w:vertAlign w:val="subscript"/>
        </w:rPr>
        <w:t>2..</w:t>
      </w:r>
    </w:p>
    <w:p w14:paraId="2812C5A9" w14:textId="4E7A9DC5" w:rsidR="007C2870" w:rsidRPr="007C2870" w:rsidRDefault="007C2870" w:rsidP="007C2870">
      <w:pPr>
        <w:spacing w:line="360" w:lineRule="auto"/>
        <w:rPr>
          <w:rFonts w:ascii="Arial" w:hAnsi="Arial" w:cs="Arial"/>
          <w:b/>
          <w:bCs/>
        </w:rPr>
      </w:pPr>
      <w:r w:rsidRPr="007C2870">
        <w:rPr>
          <w:rFonts w:ascii="Arial" w:hAnsi="Arial" w:cs="Arial"/>
          <w:b/>
          <w:bCs/>
        </w:rPr>
        <w:t>Table:</w:t>
      </w:r>
      <w:r w:rsidR="00CF1666">
        <w:rPr>
          <w:rFonts w:ascii="Arial" w:hAnsi="Arial" w:cs="Arial"/>
          <w:b/>
          <w:bCs/>
        </w:rPr>
        <w:t>2</w:t>
      </w:r>
      <w:r w:rsidRPr="007C2870">
        <w:rPr>
          <w:rFonts w:ascii="Arial" w:hAnsi="Arial" w:cs="Arial"/>
          <w:b/>
          <w:bCs/>
        </w:rPr>
        <w:t xml:space="preserve"> Optimised Smoothie Composition </w:t>
      </w:r>
    </w:p>
    <w:tbl>
      <w:tblPr>
        <w:tblStyle w:val="TableGrid"/>
        <w:tblW w:w="0" w:type="auto"/>
        <w:tblLook w:val="04A0" w:firstRow="1" w:lastRow="0" w:firstColumn="1" w:lastColumn="0" w:noHBand="0" w:noVBand="1"/>
      </w:tblPr>
      <w:tblGrid>
        <w:gridCol w:w="562"/>
        <w:gridCol w:w="2517"/>
        <w:gridCol w:w="1484"/>
      </w:tblGrid>
      <w:tr w:rsidR="007C2870" w:rsidRPr="00614FFA" w14:paraId="16966986" w14:textId="77777777" w:rsidTr="004E7E63">
        <w:tc>
          <w:tcPr>
            <w:tcW w:w="562" w:type="dxa"/>
          </w:tcPr>
          <w:p w14:paraId="7335BAC9" w14:textId="77777777" w:rsidR="007C2870" w:rsidRPr="00614FFA" w:rsidRDefault="007C2870" w:rsidP="004E7E63">
            <w:pPr>
              <w:spacing w:line="360" w:lineRule="auto"/>
              <w:rPr>
                <w:rFonts w:ascii="Arial" w:hAnsi="Arial" w:cs="Arial"/>
              </w:rPr>
            </w:pPr>
            <w:r w:rsidRPr="00614FFA">
              <w:rPr>
                <w:rFonts w:ascii="Arial" w:hAnsi="Arial" w:cs="Arial"/>
              </w:rPr>
              <w:t xml:space="preserve">Sr. No. </w:t>
            </w:r>
          </w:p>
        </w:tc>
        <w:tc>
          <w:tcPr>
            <w:tcW w:w="2517" w:type="dxa"/>
          </w:tcPr>
          <w:p w14:paraId="6F4B9B6A" w14:textId="77777777" w:rsidR="007C2870" w:rsidRPr="00614FFA" w:rsidRDefault="007C2870" w:rsidP="004E7E63">
            <w:pPr>
              <w:spacing w:line="360" w:lineRule="auto"/>
              <w:rPr>
                <w:rFonts w:ascii="Arial" w:hAnsi="Arial" w:cs="Arial"/>
              </w:rPr>
            </w:pPr>
            <w:r w:rsidRPr="00614FFA">
              <w:rPr>
                <w:rFonts w:ascii="Arial" w:hAnsi="Arial" w:cs="Arial"/>
              </w:rPr>
              <w:t xml:space="preserve">Fruits smoothie </w:t>
            </w:r>
          </w:p>
        </w:tc>
        <w:tc>
          <w:tcPr>
            <w:tcW w:w="1484" w:type="dxa"/>
          </w:tcPr>
          <w:p w14:paraId="42962F03" w14:textId="46FE9079" w:rsidR="007C2870" w:rsidRPr="007634BE" w:rsidRDefault="007C2870" w:rsidP="004E7E63">
            <w:pPr>
              <w:spacing w:line="360" w:lineRule="auto"/>
              <w:rPr>
                <w:rFonts w:ascii="Arial" w:hAnsi="Arial" w:cs="Arial"/>
              </w:rPr>
            </w:pPr>
            <w:r>
              <w:rPr>
                <w:rFonts w:ascii="Arial" w:hAnsi="Arial" w:cs="Arial"/>
              </w:rPr>
              <w:t>B</w:t>
            </w:r>
            <w:r>
              <w:rPr>
                <w:rFonts w:ascii="Arial" w:hAnsi="Arial" w:cs="Arial"/>
                <w:vertAlign w:val="subscript"/>
              </w:rPr>
              <w:t>2</w:t>
            </w:r>
            <w:r w:rsidR="007634BE">
              <w:rPr>
                <w:rFonts w:ascii="Arial" w:hAnsi="Arial" w:cs="Arial"/>
                <w:vertAlign w:val="subscript"/>
              </w:rPr>
              <w:t xml:space="preserve"> </w:t>
            </w:r>
            <w:r w:rsidR="007634BE">
              <w:rPr>
                <w:rFonts w:ascii="Arial" w:hAnsi="Arial" w:cs="Arial"/>
              </w:rPr>
              <w:t>(%)</w:t>
            </w:r>
          </w:p>
        </w:tc>
      </w:tr>
      <w:tr w:rsidR="007C2870" w:rsidRPr="00614FFA" w14:paraId="26DD113C" w14:textId="77777777" w:rsidTr="004E7E63">
        <w:tc>
          <w:tcPr>
            <w:tcW w:w="562" w:type="dxa"/>
          </w:tcPr>
          <w:p w14:paraId="235AEE95" w14:textId="77777777" w:rsidR="007C2870" w:rsidRPr="00614FFA" w:rsidRDefault="007C2870" w:rsidP="004E7E63">
            <w:pPr>
              <w:spacing w:line="360" w:lineRule="auto"/>
              <w:rPr>
                <w:rFonts w:ascii="Arial" w:hAnsi="Arial" w:cs="Arial"/>
              </w:rPr>
            </w:pPr>
            <w:r w:rsidRPr="00614FFA">
              <w:rPr>
                <w:rFonts w:ascii="Arial" w:hAnsi="Arial" w:cs="Arial"/>
              </w:rPr>
              <w:t>1</w:t>
            </w:r>
          </w:p>
        </w:tc>
        <w:tc>
          <w:tcPr>
            <w:tcW w:w="2517" w:type="dxa"/>
          </w:tcPr>
          <w:p w14:paraId="727F86BE" w14:textId="77777777" w:rsidR="007C2870" w:rsidRPr="00614FFA" w:rsidRDefault="007C2870" w:rsidP="004E7E63">
            <w:pPr>
              <w:spacing w:line="360" w:lineRule="auto"/>
              <w:rPr>
                <w:rFonts w:ascii="Arial" w:hAnsi="Arial" w:cs="Arial"/>
              </w:rPr>
            </w:pPr>
            <w:r w:rsidRPr="00614FFA">
              <w:rPr>
                <w:rFonts w:ascii="Arial" w:hAnsi="Arial" w:cs="Arial"/>
              </w:rPr>
              <w:t>Litchi</w:t>
            </w:r>
          </w:p>
        </w:tc>
        <w:tc>
          <w:tcPr>
            <w:tcW w:w="1484" w:type="dxa"/>
          </w:tcPr>
          <w:p w14:paraId="21612534" w14:textId="77777777" w:rsidR="007C2870" w:rsidRPr="00614FFA" w:rsidRDefault="007C2870" w:rsidP="004E7E63">
            <w:pPr>
              <w:spacing w:line="360" w:lineRule="auto"/>
              <w:rPr>
                <w:rFonts w:ascii="Arial" w:hAnsi="Arial" w:cs="Arial"/>
              </w:rPr>
            </w:pPr>
            <w:r w:rsidRPr="00614FFA">
              <w:rPr>
                <w:rFonts w:ascii="Arial" w:hAnsi="Arial" w:cs="Arial"/>
              </w:rPr>
              <w:t>20</w:t>
            </w:r>
          </w:p>
        </w:tc>
      </w:tr>
      <w:tr w:rsidR="007C2870" w:rsidRPr="00614FFA" w14:paraId="5DBECF39" w14:textId="77777777" w:rsidTr="004E7E63">
        <w:tc>
          <w:tcPr>
            <w:tcW w:w="562" w:type="dxa"/>
          </w:tcPr>
          <w:p w14:paraId="09EB005E" w14:textId="77777777" w:rsidR="007C2870" w:rsidRPr="00614FFA" w:rsidRDefault="007C2870" w:rsidP="004E7E63">
            <w:pPr>
              <w:spacing w:line="360" w:lineRule="auto"/>
              <w:rPr>
                <w:rFonts w:ascii="Arial" w:hAnsi="Arial" w:cs="Arial"/>
              </w:rPr>
            </w:pPr>
            <w:r w:rsidRPr="00614FFA">
              <w:rPr>
                <w:rFonts w:ascii="Arial" w:hAnsi="Arial" w:cs="Arial"/>
              </w:rPr>
              <w:t>2</w:t>
            </w:r>
          </w:p>
        </w:tc>
        <w:tc>
          <w:tcPr>
            <w:tcW w:w="2517" w:type="dxa"/>
          </w:tcPr>
          <w:p w14:paraId="1779DA43" w14:textId="77777777" w:rsidR="007C2870" w:rsidRPr="00614FFA" w:rsidRDefault="007C2870" w:rsidP="004E7E63">
            <w:pPr>
              <w:spacing w:line="360" w:lineRule="auto"/>
              <w:rPr>
                <w:rFonts w:ascii="Arial" w:hAnsi="Arial" w:cs="Arial"/>
              </w:rPr>
            </w:pPr>
            <w:r w:rsidRPr="00614FFA">
              <w:rPr>
                <w:rFonts w:ascii="Arial" w:hAnsi="Arial" w:cs="Arial"/>
              </w:rPr>
              <w:t xml:space="preserve">Plums </w:t>
            </w:r>
          </w:p>
        </w:tc>
        <w:tc>
          <w:tcPr>
            <w:tcW w:w="1484" w:type="dxa"/>
          </w:tcPr>
          <w:p w14:paraId="38B6F416" w14:textId="77777777" w:rsidR="007C2870" w:rsidRPr="00614FFA" w:rsidRDefault="007C2870" w:rsidP="004E7E63">
            <w:pPr>
              <w:spacing w:line="360" w:lineRule="auto"/>
              <w:rPr>
                <w:rFonts w:ascii="Arial" w:hAnsi="Arial" w:cs="Arial"/>
              </w:rPr>
            </w:pPr>
            <w:r w:rsidRPr="00614FFA">
              <w:rPr>
                <w:rFonts w:ascii="Arial" w:hAnsi="Arial" w:cs="Arial"/>
              </w:rPr>
              <w:t>7</w:t>
            </w:r>
          </w:p>
        </w:tc>
      </w:tr>
      <w:tr w:rsidR="007C2870" w:rsidRPr="00614FFA" w14:paraId="66AB3B07" w14:textId="77777777" w:rsidTr="004E7E63">
        <w:tc>
          <w:tcPr>
            <w:tcW w:w="562" w:type="dxa"/>
          </w:tcPr>
          <w:p w14:paraId="7C20B8BC" w14:textId="77777777" w:rsidR="007C2870" w:rsidRPr="00614FFA" w:rsidRDefault="007C2870" w:rsidP="004E7E63">
            <w:pPr>
              <w:spacing w:line="360" w:lineRule="auto"/>
              <w:rPr>
                <w:rFonts w:ascii="Arial" w:hAnsi="Arial" w:cs="Arial"/>
              </w:rPr>
            </w:pPr>
            <w:r w:rsidRPr="00614FFA">
              <w:rPr>
                <w:rFonts w:ascii="Arial" w:hAnsi="Arial" w:cs="Arial"/>
              </w:rPr>
              <w:t>3</w:t>
            </w:r>
          </w:p>
        </w:tc>
        <w:tc>
          <w:tcPr>
            <w:tcW w:w="2517" w:type="dxa"/>
          </w:tcPr>
          <w:p w14:paraId="0E5C0E3E" w14:textId="77777777" w:rsidR="007C2870" w:rsidRPr="00614FFA" w:rsidRDefault="007C2870" w:rsidP="004E7E63">
            <w:pPr>
              <w:spacing w:line="360" w:lineRule="auto"/>
              <w:rPr>
                <w:rFonts w:ascii="Arial" w:hAnsi="Arial" w:cs="Arial"/>
              </w:rPr>
            </w:pPr>
            <w:r w:rsidRPr="00614FFA">
              <w:rPr>
                <w:rFonts w:ascii="Arial" w:hAnsi="Arial" w:cs="Arial"/>
              </w:rPr>
              <w:t xml:space="preserve">Orange Juice </w:t>
            </w:r>
          </w:p>
        </w:tc>
        <w:tc>
          <w:tcPr>
            <w:tcW w:w="1484" w:type="dxa"/>
          </w:tcPr>
          <w:p w14:paraId="7C9B236E" w14:textId="77777777" w:rsidR="007C2870" w:rsidRPr="00614FFA" w:rsidRDefault="007C2870" w:rsidP="004E7E63">
            <w:pPr>
              <w:spacing w:line="360" w:lineRule="auto"/>
              <w:rPr>
                <w:rFonts w:ascii="Arial" w:hAnsi="Arial" w:cs="Arial"/>
              </w:rPr>
            </w:pPr>
            <w:r w:rsidRPr="00614FFA">
              <w:rPr>
                <w:rFonts w:ascii="Arial" w:hAnsi="Arial" w:cs="Arial"/>
              </w:rPr>
              <w:t>35</w:t>
            </w:r>
          </w:p>
        </w:tc>
      </w:tr>
      <w:tr w:rsidR="007C2870" w:rsidRPr="00614FFA" w14:paraId="75E74FBA" w14:textId="77777777" w:rsidTr="004E7E63">
        <w:tc>
          <w:tcPr>
            <w:tcW w:w="562" w:type="dxa"/>
          </w:tcPr>
          <w:p w14:paraId="5204765A" w14:textId="77777777" w:rsidR="007C2870" w:rsidRPr="00614FFA" w:rsidRDefault="007C2870" w:rsidP="004E7E63">
            <w:pPr>
              <w:spacing w:line="360" w:lineRule="auto"/>
              <w:rPr>
                <w:rFonts w:ascii="Arial" w:hAnsi="Arial" w:cs="Arial"/>
              </w:rPr>
            </w:pPr>
            <w:r w:rsidRPr="00614FFA">
              <w:rPr>
                <w:rFonts w:ascii="Arial" w:hAnsi="Arial" w:cs="Arial"/>
              </w:rPr>
              <w:t>4</w:t>
            </w:r>
          </w:p>
        </w:tc>
        <w:tc>
          <w:tcPr>
            <w:tcW w:w="2517" w:type="dxa"/>
          </w:tcPr>
          <w:p w14:paraId="103D2960" w14:textId="77777777" w:rsidR="007C2870" w:rsidRPr="00614FFA" w:rsidRDefault="007C2870" w:rsidP="004E7E63">
            <w:pPr>
              <w:spacing w:line="360" w:lineRule="auto"/>
              <w:rPr>
                <w:rFonts w:ascii="Arial" w:hAnsi="Arial" w:cs="Arial"/>
              </w:rPr>
            </w:pPr>
            <w:r w:rsidRPr="00614FFA">
              <w:rPr>
                <w:rFonts w:ascii="Arial" w:hAnsi="Arial" w:cs="Arial"/>
              </w:rPr>
              <w:t xml:space="preserve">Green Grapes </w:t>
            </w:r>
          </w:p>
        </w:tc>
        <w:tc>
          <w:tcPr>
            <w:tcW w:w="1484" w:type="dxa"/>
          </w:tcPr>
          <w:p w14:paraId="1568F0B7" w14:textId="77777777" w:rsidR="007C2870" w:rsidRPr="00614FFA" w:rsidRDefault="007C2870" w:rsidP="004E7E63">
            <w:pPr>
              <w:spacing w:line="360" w:lineRule="auto"/>
              <w:rPr>
                <w:rFonts w:ascii="Arial" w:hAnsi="Arial" w:cs="Arial"/>
              </w:rPr>
            </w:pPr>
            <w:r w:rsidRPr="00614FFA">
              <w:rPr>
                <w:rFonts w:ascii="Arial" w:hAnsi="Arial" w:cs="Arial"/>
              </w:rPr>
              <w:t>5</w:t>
            </w:r>
          </w:p>
        </w:tc>
      </w:tr>
      <w:tr w:rsidR="007C2870" w:rsidRPr="00614FFA" w14:paraId="3EDC0C80" w14:textId="77777777" w:rsidTr="004E7E63">
        <w:tc>
          <w:tcPr>
            <w:tcW w:w="562" w:type="dxa"/>
          </w:tcPr>
          <w:p w14:paraId="45EA9C10" w14:textId="77777777" w:rsidR="007C2870" w:rsidRPr="00614FFA" w:rsidRDefault="007C2870" w:rsidP="004E7E63">
            <w:pPr>
              <w:spacing w:line="360" w:lineRule="auto"/>
              <w:rPr>
                <w:rFonts w:ascii="Arial" w:hAnsi="Arial" w:cs="Arial"/>
              </w:rPr>
            </w:pPr>
            <w:r w:rsidRPr="00614FFA">
              <w:rPr>
                <w:rFonts w:ascii="Arial" w:hAnsi="Arial" w:cs="Arial"/>
              </w:rPr>
              <w:t>5</w:t>
            </w:r>
          </w:p>
        </w:tc>
        <w:tc>
          <w:tcPr>
            <w:tcW w:w="2517" w:type="dxa"/>
          </w:tcPr>
          <w:p w14:paraId="5471F7A4" w14:textId="77777777" w:rsidR="007C2870" w:rsidRPr="00614FFA" w:rsidRDefault="007C2870" w:rsidP="004E7E63">
            <w:pPr>
              <w:spacing w:line="360" w:lineRule="auto"/>
              <w:rPr>
                <w:rFonts w:ascii="Arial" w:hAnsi="Arial" w:cs="Arial"/>
              </w:rPr>
            </w:pPr>
            <w:r w:rsidRPr="00614FFA">
              <w:rPr>
                <w:rFonts w:ascii="Arial" w:hAnsi="Arial" w:cs="Arial"/>
              </w:rPr>
              <w:t xml:space="preserve">Apple juice </w:t>
            </w:r>
          </w:p>
        </w:tc>
        <w:tc>
          <w:tcPr>
            <w:tcW w:w="1484" w:type="dxa"/>
          </w:tcPr>
          <w:p w14:paraId="333622A6" w14:textId="77777777" w:rsidR="007C2870" w:rsidRPr="00614FFA" w:rsidRDefault="007C2870" w:rsidP="004E7E63">
            <w:pPr>
              <w:spacing w:line="360" w:lineRule="auto"/>
              <w:rPr>
                <w:rFonts w:ascii="Arial" w:hAnsi="Arial" w:cs="Arial"/>
              </w:rPr>
            </w:pPr>
            <w:r w:rsidRPr="00614FFA">
              <w:rPr>
                <w:rFonts w:ascii="Arial" w:hAnsi="Arial" w:cs="Arial"/>
              </w:rPr>
              <w:t>33</w:t>
            </w:r>
          </w:p>
        </w:tc>
      </w:tr>
      <w:tr w:rsidR="007C2870" w:rsidRPr="00614FFA" w14:paraId="6925D46A" w14:textId="77777777" w:rsidTr="004E7E63">
        <w:tc>
          <w:tcPr>
            <w:tcW w:w="562" w:type="dxa"/>
          </w:tcPr>
          <w:p w14:paraId="1AD86E4F" w14:textId="77777777" w:rsidR="007C2870" w:rsidRPr="00614FFA" w:rsidRDefault="007C2870" w:rsidP="004E7E63">
            <w:pPr>
              <w:spacing w:line="360" w:lineRule="auto"/>
              <w:rPr>
                <w:rFonts w:ascii="Arial" w:hAnsi="Arial" w:cs="Arial"/>
              </w:rPr>
            </w:pPr>
          </w:p>
        </w:tc>
        <w:tc>
          <w:tcPr>
            <w:tcW w:w="2517" w:type="dxa"/>
          </w:tcPr>
          <w:p w14:paraId="7C0C7E13" w14:textId="77777777" w:rsidR="007C2870" w:rsidRPr="00614FFA" w:rsidRDefault="007C2870" w:rsidP="004E7E63">
            <w:pPr>
              <w:spacing w:line="360" w:lineRule="auto"/>
              <w:rPr>
                <w:rFonts w:ascii="Arial" w:hAnsi="Arial" w:cs="Arial"/>
              </w:rPr>
            </w:pPr>
            <w:r w:rsidRPr="00614FFA">
              <w:rPr>
                <w:rFonts w:ascii="Arial" w:hAnsi="Arial" w:cs="Arial"/>
              </w:rPr>
              <w:t>Total in (</w:t>
            </w:r>
            <w:proofErr w:type="spellStart"/>
            <w:r w:rsidRPr="00614FFA">
              <w:rPr>
                <w:rFonts w:ascii="Arial" w:hAnsi="Arial" w:cs="Arial"/>
              </w:rPr>
              <w:t>gms</w:t>
            </w:r>
            <w:proofErr w:type="spellEnd"/>
            <w:r w:rsidRPr="00614FFA">
              <w:rPr>
                <w:rFonts w:ascii="Arial" w:hAnsi="Arial" w:cs="Arial"/>
              </w:rPr>
              <w:t>)</w:t>
            </w:r>
          </w:p>
        </w:tc>
        <w:tc>
          <w:tcPr>
            <w:tcW w:w="1484" w:type="dxa"/>
          </w:tcPr>
          <w:p w14:paraId="064D93A5" w14:textId="77777777" w:rsidR="007C2870" w:rsidRPr="00614FFA" w:rsidRDefault="007C2870" w:rsidP="004E7E63">
            <w:pPr>
              <w:spacing w:line="360" w:lineRule="auto"/>
              <w:rPr>
                <w:rFonts w:ascii="Arial" w:hAnsi="Arial" w:cs="Arial"/>
              </w:rPr>
            </w:pPr>
            <w:r w:rsidRPr="00614FFA">
              <w:rPr>
                <w:rFonts w:ascii="Arial" w:hAnsi="Arial" w:cs="Arial"/>
              </w:rPr>
              <w:t>100</w:t>
            </w:r>
          </w:p>
        </w:tc>
      </w:tr>
    </w:tbl>
    <w:p w14:paraId="7A031A1E" w14:textId="77777777" w:rsidR="00CB5279" w:rsidRDefault="00CB5279" w:rsidP="009D69B8">
      <w:pPr>
        <w:spacing w:line="360" w:lineRule="auto"/>
        <w:rPr>
          <w:rFonts w:ascii="Arial" w:hAnsi="Arial" w:cs="Arial"/>
          <w:b/>
          <w:bCs/>
        </w:rPr>
      </w:pPr>
    </w:p>
    <w:p w14:paraId="422EEC15" w14:textId="77777777" w:rsidR="00C605B4" w:rsidRDefault="00C605B4" w:rsidP="00CB5279">
      <w:pPr>
        <w:spacing w:line="240" w:lineRule="auto"/>
        <w:rPr>
          <w:rFonts w:ascii="Arial" w:hAnsi="Arial" w:cs="Arial"/>
          <w:b/>
          <w:bCs/>
        </w:rPr>
      </w:pPr>
    </w:p>
    <w:p w14:paraId="7415742D" w14:textId="242F35C7" w:rsidR="009D69B8" w:rsidRDefault="009D69B8" w:rsidP="00CB5279">
      <w:pPr>
        <w:spacing w:line="240" w:lineRule="auto"/>
        <w:rPr>
          <w:rFonts w:ascii="Arial" w:hAnsi="Arial" w:cs="Arial"/>
          <w:b/>
          <w:bCs/>
        </w:rPr>
      </w:pPr>
      <w:r w:rsidRPr="00836F3B">
        <w:rPr>
          <w:rFonts w:ascii="Arial" w:hAnsi="Arial" w:cs="Arial"/>
          <w:b/>
          <w:bCs/>
        </w:rPr>
        <w:lastRenderedPageBreak/>
        <w:t>3.2 Effect of different days on analysed responses of different smoothie blends</w:t>
      </w:r>
    </w:p>
    <w:p w14:paraId="3B54ACD9" w14:textId="7B1029F8" w:rsidR="00CB5279" w:rsidRDefault="009D69B8" w:rsidP="00CB5279">
      <w:pPr>
        <w:spacing w:line="240" w:lineRule="auto"/>
        <w:rPr>
          <w:rFonts w:ascii="Arial" w:hAnsi="Arial" w:cs="Arial"/>
          <w:b/>
          <w:bCs/>
        </w:rPr>
      </w:pPr>
      <w:r w:rsidRPr="00836F3B">
        <w:rPr>
          <w:rFonts w:ascii="Arial" w:hAnsi="Arial" w:cs="Arial"/>
          <w:b/>
          <w:bCs/>
        </w:rPr>
        <w:t xml:space="preserve"> </w:t>
      </w:r>
      <w:r>
        <w:rPr>
          <w:rFonts w:ascii="Arial" w:hAnsi="Arial" w:cs="Arial"/>
          <w:b/>
          <w:bCs/>
        </w:rPr>
        <w:t xml:space="preserve">     </w:t>
      </w:r>
      <w:r w:rsidRPr="00836F3B">
        <w:rPr>
          <w:rFonts w:ascii="Arial" w:hAnsi="Arial" w:cs="Arial"/>
          <w:b/>
          <w:bCs/>
        </w:rPr>
        <w:t xml:space="preserve">stored at refrigerated conditions </w:t>
      </w:r>
    </w:p>
    <w:p w14:paraId="6C6E6F44" w14:textId="2EDD4BC3" w:rsidR="00CB5279" w:rsidRDefault="007634BE" w:rsidP="00CB5279">
      <w:pPr>
        <w:spacing w:line="360" w:lineRule="auto"/>
        <w:rPr>
          <w:rFonts w:ascii="Arial" w:hAnsi="Arial" w:cs="Arial"/>
          <w:b/>
          <w:bCs/>
        </w:rPr>
      </w:pPr>
      <w:r>
        <w:rPr>
          <w:rFonts w:ascii="Arial" w:hAnsi="Arial" w:cs="Arial"/>
          <w:b/>
          <w:bCs/>
        </w:rPr>
        <w:t>3</w:t>
      </w:r>
      <w:r w:rsidR="00CB5279">
        <w:rPr>
          <w:rFonts w:ascii="Arial" w:hAnsi="Arial" w:cs="Arial"/>
          <w:b/>
          <w:bCs/>
        </w:rPr>
        <w:t xml:space="preserve">.2.1 Density </w:t>
      </w:r>
    </w:p>
    <w:p w14:paraId="63AF7C56" w14:textId="77777777" w:rsidR="00CB5279" w:rsidRPr="00C85D01" w:rsidRDefault="00CB5279" w:rsidP="00CB5279">
      <w:pPr>
        <w:spacing w:line="360" w:lineRule="auto"/>
        <w:rPr>
          <w:rFonts w:ascii="Arial" w:hAnsi="Arial" w:cs="Arial"/>
        </w:rPr>
      </w:pPr>
      <w:r>
        <w:rPr>
          <w:rFonts w:ascii="Arial" w:hAnsi="Arial" w:cs="Arial"/>
        </w:rPr>
        <w:t xml:space="preserve"> From the Figures, it is clear that </w:t>
      </w:r>
      <w:r w:rsidRPr="00AB35E3">
        <w:rPr>
          <w:rFonts w:ascii="Arial" w:hAnsi="Arial" w:cs="Arial"/>
        </w:rPr>
        <w:t xml:space="preserve"> </w:t>
      </w:r>
      <w:r>
        <w:rPr>
          <w:rFonts w:ascii="Arial" w:hAnsi="Arial" w:cs="Arial"/>
        </w:rPr>
        <w:t>different smoothie blends manufactured had the density in the range of 1.01 to 1.03 gm/ml for the 5</w:t>
      </w:r>
      <w:r w:rsidRPr="00AB35E3">
        <w:rPr>
          <w:rFonts w:ascii="Arial" w:hAnsi="Arial" w:cs="Arial"/>
          <w:vertAlign w:val="superscript"/>
        </w:rPr>
        <w:t>th</w:t>
      </w:r>
      <w:r>
        <w:rPr>
          <w:rFonts w:ascii="Arial" w:hAnsi="Arial" w:cs="Arial"/>
        </w:rPr>
        <w:t xml:space="preserve"> day,  in the range of 1.03 to 1.09 gm/ml for the 14</w:t>
      </w:r>
      <w:r w:rsidRPr="004D10C7">
        <w:rPr>
          <w:rFonts w:ascii="Arial" w:hAnsi="Arial" w:cs="Arial"/>
          <w:vertAlign w:val="superscript"/>
        </w:rPr>
        <w:t>th</w:t>
      </w:r>
      <w:r>
        <w:rPr>
          <w:rFonts w:ascii="Arial" w:hAnsi="Arial" w:cs="Arial"/>
        </w:rPr>
        <w:t xml:space="preserve"> day, in the range of 1.03 to 1.07 gm/ml for the 19</w:t>
      </w:r>
      <w:r w:rsidRPr="004D10C7">
        <w:rPr>
          <w:rFonts w:ascii="Arial" w:hAnsi="Arial" w:cs="Arial"/>
          <w:vertAlign w:val="superscript"/>
        </w:rPr>
        <w:t>th</w:t>
      </w:r>
      <w:r>
        <w:rPr>
          <w:rFonts w:ascii="Arial" w:hAnsi="Arial" w:cs="Arial"/>
        </w:rPr>
        <w:t xml:space="preserve"> day and in the range of 1.02 to 1.05 gm/ml for the 25</w:t>
      </w:r>
      <w:r w:rsidRPr="00A0031D">
        <w:rPr>
          <w:rFonts w:ascii="Arial" w:hAnsi="Arial" w:cs="Arial"/>
          <w:vertAlign w:val="superscript"/>
        </w:rPr>
        <w:t>th</w:t>
      </w:r>
      <w:r>
        <w:rPr>
          <w:rFonts w:ascii="Arial" w:hAnsi="Arial" w:cs="Arial"/>
        </w:rPr>
        <w:t xml:space="preserve"> day. </w:t>
      </w:r>
    </w:p>
    <w:p w14:paraId="5E41DA2A" w14:textId="77777777" w:rsidR="00CB5279" w:rsidRDefault="00CB5279" w:rsidP="00CB5279">
      <w:r>
        <w:rPr>
          <w:noProof/>
        </w:rPr>
        <w:drawing>
          <wp:inline distT="0" distB="0" distL="0" distR="0" wp14:anchorId="42518237" wp14:editId="4BFD490D">
            <wp:extent cx="4572000" cy="2743200"/>
            <wp:effectExtent l="0" t="0" r="0" b="0"/>
            <wp:docPr id="285789948" name="Chart 285789948">
              <a:extLst xmlns:a="http://schemas.openxmlformats.org/drawingml/2006/main">
                <a:ext uri="{FF2B5EF4-FFF2-40B4-BE49-F238E27FC236}">
                  <a16:creationId xmlns:a16="http://schemas.microsoft.com/office/drawing/2014/main" id="{9E77A367-99CF-5EF9-2477-1310D3E557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F5B5ED1" w14:textId="293E29CC" w:rsidR="00CB5279" w:rsidRPr="00A0031D" w:rsidRDefault="00CB5279" w:rsidP="00CB5279">
      <w:pPr>
        <w:rPr>
          <w:b/>
          <w:bCs/>
        </w:rPr>
      </w:pPr>
      <w:r w:rsidRPr="00A0031D">
        <w:rPr>
          <w:b/>
          <w:bCs/>
        </w:rPr>
        <w:t xml:space="preserve">  </w:t>
      </w:r>
      <w:bookmarkStart w:id="2" w:name="_Hlk140671410"/>
      <w:r w:rsidRPr="00A0031D">
        <w:rPr>
          <w:b/>
          <w:bCs/>
        </w:rPr>
        <w:t>Fig 4</w:t>
      </w:r>
      <w:r w:rsidR="007634BE">
        <w:rPr>
          <w:b/>
          <w:bCs/>
        </w:rPr>
        <w:t xml:space="preserve"> </w:t>
      </w:r>
      <w:r w:rsidRPr="00A0031D">
        <w:rPr>
          <w:b/>
          <w:bCs/>
        </w:rPr>
        <w:t xml:space="preserve"> </w:t>
      </w:r>
      <w:bookmarkEnd w:id="2"/>
      <w:r w:rsidRPr="00A0031D">
        <w:rPr>
          <w:b/>
          <w:bCs/>
        </w:rPr>
        <w:t>Density of smoothie for different treatments on 5</w:t>
      </w:r>
      <w:r w:rsidRPr="00A0031D">
        <w:rPr>
          <w:b/>
          <w:bCs/>
          <w:vertAlign w:val="superscript"/>
        </w:rPr>
        <w:t>th</w:t>
      </w:r>
      <w:r w:rsidRPr="00A0031D">
        <w:rPr>
          <w:b/>
          <w:bCs/>
        </w:rPr>
        <w:t xml:space="preserve"> day.</w:t>
      </w:r>
    </w:p>
    <w:p w14:paraId="0F513E70" w14:textId="77777777" w:rsidR="00CB5279" w:rsidRDefault="00CB5279" w:rsidP="00CB5279">
      <w:r>
        <w:rPr>
          <w:noProof/>
        </w:rPr>
        <w:drawing>
          <wp:inline distT="0" distB="0" distL="0" distR="0" wp14:anchorId="4EE86617" wp14:editId="44A16F8D">
            <wp:extent cx="4572000" cy="2743200"/>
            <wp:effectExtent l="0" t="0" r="0" b="0"/>
            <wp:docPr id="1890387658" name="Chart 1890387658">
              <a:extLst xmlns:a="http://schemas.openxmlformats.org/drawingml/2006/main">
                <a:ext uri="{FF2B5EF4-FFF2-40B4-BE49-F238E27FC236}">
                  <a16:creationId xmlns:a16="http://schemas.microsoft.com/office/drawing/2014/main" id="{2EB77CC1-9144-C641-CCAC-4DA93FC88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AD4FF3E" w14:textId="6DF1F360" w:rsidR="00CB5279" w:rsidRPr="00C85D01" w:rsidRDefault="00CB5279" w:rsidP="00CB5279">
      <w:pPr>
        <w:rPr>
          <w:b/>
          <w:bCs/>
        </w:rPr>
      </w:pPr>
      <w:r>
        <w:t xml:space="preserve">  </w:t>
      </w:r>
      <w:r w:rsidRPr="00A0031D">
        <w:rPr>
          <w:b/>
          <w:bCs/>
        </w:rPr>
        <w:t xml:space="preserve">Fig </w:t>
      </w:r>
      <w:r w:rsidR="007634BE">
        <w:rPr>
          <w:b/>
          <w:bCs/>
        </w:rPr>
        <w:t xml:space="preserve">5 </w:t>
      </w:r>
      <w:r w:rsidRPr="00A0031D">
        <w:rPr>
          <w:b/>
          <w:bCs/>
        </w:rPr>
        <w:t xml:space="preserve"> </w:t>
      </w:r>
      <w:r>
        <w:t xml:space="preserve">  </w:t>
      </w:r>
      <w:r w:rsidRPr="00C85D01">
        <w:rPr>
          <w:b/>
          <w:bCs/>
        </w:rPr>
        <w:t>Density of smoothie for different treatments on 14</w:t>
      </w:r>
      <w:r w:rsidRPr="00C85D01">
        <w:rPr>
          <w:b/>
          <w:bCs/>
          <w:vertAlign w:val="superscript"/>
        </w:rPr>
        <w:t>th</w:t>
      </w:r>
      <w:r w:rsidRPr="00C85D01">
        <w:rPr>
          <w:b/>
          <w:bCs/>
        </w:rPr>
        <w:t xml:space="preserve"> day.</w:t>
      </w:r>
    </w:p>
    <w:p w14:paraId="1850BBFA" w14:textId="77777777" w:rsidR="00CB5279" w:rsidRDefault="00CB5279" w:rsidP="00CB5279"/>
    <w:p w14:paraId="6C48201D" w14:textId="77777777" w:rsidR="00CB5279" w:rsidRDefault="00CB5279" w:rsidP="00CB5279">
      <w:r>
        <w:rPr>
          <w:noProof/>
        </w:rPr>
        <w:lastRenderedPageBreak/>
        <w:drawing>
          <wp:inline distT="0" distB="0" distL="0" distR="0" wp14:anchorId="00413CFB" wp14:editId="61CD2AF8">
            <wp:extent cx="4572000" cy="2743200"/>
            <wp:effectExtent l="0" t="0" r="0" b="0"/>
            <wp:docPr id="380537319" name="Chart 380537319">
              <a:extLst xmlns:a="http://schemas.openxmlformats.org/drawingml/2006/main">
                <a:ext uri="{FF2B5EF4-FFF2-40B4-BE49-F238E27FC236}">
                  <a16:creationId xmlns:a16="http://schemas.microsoft.com/office/drawing/2014/main" id="{73925881-2AAD-5421-FD90-856E25EDA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604DE84" w14:textId="40C82C6A" w:rsidR="00CB5279" w:rsidRPr="00C85D01" w:rsidRDefault="00CB5279" w:rsidP="00CB5279">
      <w:pPr>
        <w:rPr>
          <w:b/>
          <w:bCs/>
        </w:rPr>
      </w:pPr>
      <w:r w:rsidRPr="00C85D01">
        <w:rPr>
          <w:b/>
          <w:bCs/>
        </w:rPr>
        <w:t xml:space="preserve">           Fig </w:t>
      </w:r>
      <w:r w:rsidR="007634BE">
        <w:rPr>
          <w:b/>
          <w:bCs/>
        </w:rPr>
        <w:t>6</w:t>
      </w:r>
      <w:r w:rsidRPr="00C85D01">
        <w:rPr>
          <w:b/>
          <w:bCs/>
        </w:rPr>
        <w:t xml:space="preserve">  Density of smoothie for different treatments on 19</w:t>
      </w:r>
      <w:r w:rsidRPr="00C85D01">
        <w:rPr>
          <w:b/>
          <w:bCs/>
          <w:vertAlign w:val="superscript"/>
        </w:rPr>
        <w:t>th</w:t>
      </w:r>
      <w:r w:rsidRPr="00C85D01">
        <w:rPr>
          <w:b/>
          <w:bCs/>
        </w:rPr>
        <w:t xml:space="preserve"> day.</w:t>
      </w:r>
    </w:p>
    <w:p w14:paraId="23D929AC" w14:textId="77777777" w:rsidR="00CB5279" w:rsidRDefault="00CB5279" w:rsidP="00CB5279">
      <w:r>
        <w:rPr>
          <w:noProof/>
        </w:rPr>
        <w:drawing>
          <wp:inline distT="0" distB="0" distL="0" distR="0" wp14:anchorId="16F6585F" wp14:editId="03A8E212">
            <wp:extent cx="4572000" cy="2743200"/>
            <wp:effectExtent l="0" t="0" r="0" b="0"/>
            <wp:docPr id="1177704544" name="Chart 1177704544">
              <a:extLst xmlns:a="http://schemas.openxmlformats.org/drawingml/2006/main">
                <a:ext uri="{FF2B5EF4-FFF2-40B4-BE49-F238E27FC236}">
                  <a16:creationId xmlns:a16="http://schemas.microsoft.com/office/drawing/2014/main" id="{4AE6E92F-5E16-CC24-B2AF-147C40A9E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D207C68" w14:textId="45DDEB27" w:rsidR="00CB5279" w:rsidRPr="00C85D01" w:rsidRDefault="00CB5279" w:rsidP="00CB5279">
      <w:pPr>
        <w:rPr>
          <w:b/>
          <w:bCs/>
        </w:rPr>
      </w:pPr>
      <w:r w:rsidRPr="00C85D01">
        <w:rPr>
          <w:b/>
          <w:bCs/>
        </w:rPr>
        <w:t xml:space="preserve">         Fig </w:t>
      </w:r>
      <w:r w:rsidR="007634BE">
        <w:rPr>
          <w:b/>
          <w:bCs/>
        </w:rPr>
        <w:t>7</w:t>
      </w:r>
      <w:r w:rsidRPr="00C85D01">
        <w:rPr>
          <w:b/>
          <w:bCs/>
        </w:rPr>
        <w:t xml:space="preserve">  Density of smoothie for different treatments on 25</w:t>
      </w:r>
      <w:r w:rsidRPr="00C85D01">
        <w:rPr>
          <w:b/>
          <w:bCs/>
          <w:vertAlign w:val="superscript"/>
        </w:rPr>
        <w:t>th</w:t>
      </w:r>
      <w:r w:rsidRPr="00C85D01">
        <w:rPr>
          <w:b/>
          <w:bCs/>
        </w:rPr>
        <w:t xml:space="preserve"> day.</w:t>
      </w:r>
    </w:p>
    <w:p w14:paraId="7A5B9CD4" w14:textId="00430C1B" w:rsidR="00CB5279" w:rsidRPr="007137C8" w:rsidRDefault="00C605B4" w:rsidP="00CB5279">
      <w:pPr>
        <w:rPr>
          <w:rFonts w:ascii="Arial" w:hAnsi="Arial" w:cs="Arial"/>
          <w:b/>
          <w:bCs/>
          <w:sz w:val="24"/>
          <w:szCs w:val="24"/>
          <w:lang w:val="en-US"/>
        </w:rPr>
      </w:pPr>
      <w:r>
        <w:rPr>
          <w:rFonts w:ascii="Arial" w:hAnsi="Arial" w:cs="Arial"/>
          <w:b/>
          <w:bCs/>
          <w:sz w:val="24"/>
          <w:szCs w:val="24"/>
          <w:lang w:val="en-US"/>
        </w:rPr>
        <w:t>3</w:t>
      </w:r>
      <w:r w:rsidR="00CB5279" w:rsidRPr="007137C8">
        <w:rPr>
          <w:rFonts w:ascii="Arial" w:hAnsi="Arial" w:cs="Arial"/>
          <w:b/>
          <w:bCs/>
          <w:sz w:val="24"/>
          <w:szCs w:val="24"/>
          <w:lang w:val="en-US"/>
        </w:rPr>
        <w:t xml:space="preserve">.2.2 Clarity </w:t>
      </w:r>
    </w:p>
    <w:p w14:paraId="279C62E9" w14:textId="77777777" w:rsidR="00CB5279" w:rsidRPr="00597806" w:rsidRDefault="00CB5279" w:rsidP="00CB5279">
      <w:pPr>
        <w:spacing w:line="360" w:lineRule="auto"/>
        <w:rPr>
          <w:rFonts w:ascii="Arial" w:hAnsi="Arial" w:cs="Arial"/>
        </w:rPr>
      </w:pPr>
      <w:r>
        <w:rPr>
          <w:rFonts w:ascii="Arial" w:hAnsi="Arial" w:cs="Arial"/>
        </w:rPr>
        <w:t xml:space="preserve">From the Figures, it is clear that </w:t>
      </w:r>
      <w:r w:rsidRPr="00AB35E3">
        <w:rPr>
          <w:rFonts w:ascii="Arial" w:hAnsi="Arial" w:cs="Arial"/>
        </w:rPr>
        <w:t xml:space="preserve"> </w:t>
      </w:r>
      <w:r>
        <w:rPr>
          <w:rFonts w:ascii="Arial" w:hAnsi="Arial" w:cs="Arial"/>
        </w:rPr>
        <w:t>different smoothie blends manufactured had the density in the range of 1.16 to 2.28 for the 5</w:t>
      </w:r>
      <w:r w:rsidRPr="00AB35E3">
        <w:rPr>
          <w:rFonts w:ascii="Arial" w:hAnsi="Arial" w:cs="Arial"/>
          <w:vertAlign w:val="superscript"/>
        </w:rPr>
        <w:t>th</w:t>
      </w:r>
      <w:r>
        <w:rPr>
          <w:rFonts w:ascii="Arial" w:hAnsi="Arial" w:cs="Arial"/>
        </w:rPr>
        <w:t xml:space="preserve"> day,  in the range of 2.37 to 3.00 for the 14</w:t>
      </w:r>
      <w:r w:rsidRPr="004D10C7">
        <w:rPr>
          <w:rFonts w:ascii="Arial" w:hAnsi="Arial" w:cs="Arial"/>
          <w:vertAlign w:val="superscript"/>
        </w:rPr>
        <w:t>th</w:t>
      </w:r>
      <w:r>
        <w:rPr>
          <w:rFonts w:ascii="Arial" w:hAnsi="Arial" w:cs="Arial"/>
        </w:rPr>
        <w:t xml:space="preserve"> day, in the range of 2.31 to 2.73  for the 19</w:t>
      </w:r>
      <w:r w:rsidRPr="004D10C7">
        <w:rPr>
          <w:rFonts w:ascii="Arial" w:hAnsi="Arial" w:cs="Arial"/>
          <w:vertAlign w:val="superscript"/>
        </w:rPr>
        <w:t>th</w:t>
      </w:r>
      <w:r>
        <w:rPr>
          <w:rFonts w:ascii="Arial" w:hAnsi="Arial" w:cs="Arial"/>
        </w:rPr>
        <w:t xml:space="preserve"> day and in the range of 1.61 to 2.16  for the 25</w:t>
      </w:r>
      <w:r w:rsidRPr="00A0031D">
        <w:rPr>
          <w:rFonts w:ascii="Arial" w:hAnsi="Arial" w:cs="Arial"/>
          <w:vertAlign w:val="superscript"/>
        </w:rPr>
        <w:t>th</w:t>
      </w:r>
      <w:r>
        <w:rPr>
          <w:rFonts w:ascii="Arial" w:hAnsi="Arial" w:cs="Arial"/>
        </w:rPr>
        <w:t xml:space="preserve"> day. </w:t>
      </w:r>
    </w:p>
    <w:p w14:paraId="358B3BB8" w14:textId="77777777" w:rsidR="00CB5279" w:rsidRDefault="00CB5279" w:rsidP="00CB5279">
      <w:r>
        <w:rPr>
          <w:noProof/>
        </w:rPr>
        <w:lastRenderedPageBreak/>
        <w:drawing>
          <wp:inline distT="0" distB="0" distL="0" distR="0" wp14:anchorId="23DA31E0" wp14:editId="04B819A6">
            <wp:extent cx="4572000" cy="2743200"/>
            <wp:effectExtent l="0" t="0" r="0" b="0"/>
            <wp:docPr id="346495929" name="Chart 346495929">
              <a:extLst xmlns:a="http://schemas.openxmlformats.org/drawingml/2006/main">
                <a:ext uri="{FF2B5EF4-FFF2-40B4-BE49-F238E27FC236}">
                  <a16:creationId xmlns:a16="http://schemas.microsoft.com/office/drawing/2014/main" id="{BFA5F48C-D63A-4897-C246-904EF85F5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97EC8BA" w14:textId="5ED0ADF1" w:rsidR="00CB5279" w:rsidRPr="00597806" w:rsidRDefault="00CB5279" w:rsidP="00CB5279">
      <w:r w:rsidRPr="00597806">
        <w:rPr>
          <w:rFonts w:ascii="Arial" w:hAnsi="Arial" w:cs="Arial"/>
          <w:b/>
          <w:bCs/>
        </w:rPr>
        <w:t xml:space="preserve"> Fig </w:t>
      </w:r>
      <w:r w:rsidR="007634BE">
        <w:rPr>
          <w:rFonts w:ascii="Arial" w:hAnsi="Arial" w:cs="Arial"/>
          <w:b/>
          <w:bCs/>
        </w:rPr>
        <w:t>8</w:t>
      </w:r>
      <w:r w:rsidRPr="00597806">
        <w:rPr>
          <w:rFonts w:ascii="Arial" w:hAnsi="Arial" w:cs="Arial"/>
          <w:b/>
          <w:bCs/>
        </w:rPr>
        <w:t xml:space="preserve">  Clarity of smoothie for different treatments on 5</w:t>
      </w:r>
      <w:r w:rsidRPr="00597806">
        <w:rPr>
          <w:rFonts w:ascii="Arial" w:hAnsi="Arial" w:cs="Arial"/>
          <w:b/>
          <w:bCs/>
          <w:vertAlign w:val="superscript"/>
        </w:rPr>
        <w:t>th</w:t>
      </w:r>
      <w:r w:rsidRPr="00597806">
        <w:rPr>
          <w:rFonts w:ascii="Arial" w:hAnsi="Arial" w:cs="Arial"/>
          <w:b/>
          <w:bCs/>
        </w:rPr>
        <w:t xml:space="preserve"> day.</w:t>
      </w:r>
    </w:p>
    <w:p w14:paraId="4FE75AF7" w14:textId="77777777" w:rsidR="00CB5279" w:rsidRPr="00597806" w:rsidRDefault="00CB5279" w:rsidP="00CB5279">
      <w:pPr>
        <w:rPr>
          <w:rFonts w:ascii="Arial" w:hAnsi="Arial" w:cs="Arial"/>
          <w:b/>
          <w:bCs/>
        </w:rPr>
      </w:pPr>
    </w:p>
    <w:p w14:paraId="799995EF" w14:textId="77777777" w:rsidR="00CB5279" w:rsidRDefault="00CB5279" w:rsidP="00CB5279">
      <w:r>
        <w:rPr>
          <w:noProof/>
        </w:rPr>
        <w:drawing>
          <wp:inline distT="0" distB="0" distL="0" distR="0" wp14:anchorId="25BC9C6B" wp14:editId="4FC987AB">
            <wp:extent cx="4572000" cy="2743200"/>
            <wp:effectExtent l="0" t="0" r="0" b="0"/>
            <wp:docPr id="421268639" name="Chart 421268639">
              <a:extLst xmlns:a="http://schemas.openxmlformats.org/drawingml/2006/main">
                <a:ext uri="{FF2B5EF4-FFF2-40B4-BE49-F238E27FC236}">
                  <a16:creationId xmlns:a16="http://schemas.microsoft.com/office/drawing/2014/main" id="{21FA9DC6-48DA-F403-0C0E-D26156F670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419FAB9" w14:textId="7D8E8AB4" w:rsidR="00CB5279" w:rsidRPr="00597806" w:rsidRDefault="00CB5279" w:rsidP="00CB5279">
      <w:pPr>
        <w:rPr>
          <w:rFonts w:ascii="Arial" w:hAnsi="Arial" w:cs="Arial"/>
          <w:b/>
          <w:bCs/>
        </w:rPr>
      </w:pPr>
      <w:r w:rsidRPr="00597806">
        <w:rPr>
          <w:rFonts w:ascii="Arial" w:hAnsi="Arial" w:cs="Arial"/>
          <w:b/>
          <w:bCs/>
        </w:rPr>
        <w:t xml:space="preserve">Fig </w:t>
      </w:r>
      <w:r w:rsidR="007634BE">
        <w:rPr>
          <w:rFonts w:ascii="Arial" w:hAnsi="Arial" w:cs="Arial"/>
          <w:b/>
          <w:bCs/>
        </w:rPr>
        <w:t xml:space="preserve">9 </w:t>
      </w:r>
      <w:r w:rsidRPr="00597806">
        <w:rPr>
          <w:rFonts w:ascii="Arial" w:hAnsi="Arial" w:cs="Arial"/>
          <w:b/>
          <w:bCs/>
        </w:rPr>
        <w:t xml:space="preserve">  Clarity</w:t>
      </w:r>
      <w:r>
        <w:rPr>
          <w:rFonts w:ascii="Arial" w:hAnsi="Arial" w:cs="Arial"/>
          <w:b/>
          <w:bCs/>
        </w:rPr>
        <w:t xml:space="preserve"> </w:t>
      </w:r>
      <w:r w:rsidRPr="00597806">
        <w:rPr>
          <w:rFonts w:ascii="Arial" w:hAnsi="Arial" w:cs="Arial"/>
          <w:b/>
          <w:bCs/>
        </w:rPr>
        <w:t>of smoothie for different treatments on 14</w:t>
      </w:r>
      <w:r w:rsidRPr="00597806">
        <w:rPr>
          <w:rFonts w:ascii="Arial" w:hAnsi="Arial" w:cs="Arial"/>
          <w:b/>
          <w:bCs/>
          <w:vertAlign w:val="superscript"/>
        </w:rPr>
        <w:t>th</w:t>
      </w:r>
      <w:r w:rsidRPr="00597806">
        <w:rPr>
          <w:rFonts w:ascii="Arial" w:hAnsi="Arial" w:cs="Arial"/>
          <w:b/>
          <w:bCs/>
        </w:rPr>
        <w:t xml:space="preserve"> day.</w:t>
      </w:r>
    </w:p>
    <w:p w14:paraId="43B4394A" w14:textId="77777777" w:rsidR="00CB5279" w:rsidRDefault="00CB5279" w:rsidP="00CB5279">
      <w:r>
        <w:rPr>
          <w:noProof/>
        </w:rPr>
        <w:lastRenderedPageBreak/>
        <w:drawing>
          <wp:inline distT="0" distB="0" distL="0" distR="0" wp14:anchorId="016679F3" wp14:editId="5361160D">
            <wp:extent cx="4572000" cy="2743200"/>
            <wp:effectExtent l="0" t="0" r="0" b="0"/>
            <wp:docPr id="2019995122" name="Chart 2019995122">
              <a:extLst xmlns:a="http://schemas.openxmlformats.org/drawingml/2006/main">
                <a:ext uri="{FF2B5EF4-FFF2-40B4-BE49-F238E27FC236}">
                  <a16:creationId xmlns:a16="http://schemas.microsoft.com/office/drawing/2014/main" id="{4662C284-4F8F-E3F5-E0D8-D858C233D6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4069A8E" w14:textId="1EA39AAC" w:rsidR="00CB5279" w:rsidRPr="00597806" w:rsidRDefault="00CB5279" w:rsidP="00CB5279">
      <w:pPr>
        <w:rPr>
          <w:rFonts w:ascii="Arial" w:hAnsi="Arial" w:cs="Arial"/>
          <w:b/>
          <w:bCs/>
        </w:rPr>
      </w:pPr>
      <w:r w:rsidRPr="00597806">
        <w:rPr>
          <w:rFonts w:ascii="Arial" w:hAnsi="Arial" w:cs="Arial"/>
          <w:b/>
          <w:bCs/>
        </w:rPr>
        <w:t xml:space="preserve">     Fig </w:t>
      </w:r>
      <w:r w:rsidR="001738C7">
        <w:rPr>
          <w:rFonts w:ascii="Arial" w:hAnsi="Arial" w:cs="Arial"/>
          <w:b/>
          <w:bCs/>
        </w:rPr>
        <w:t>10</w:t>
      </w:r>
      <w:r w:rsidRPr="00597806">
        <w:rPr>
          <w:rFonts w:ascii="Arial" w:hAnsi="Arial" w:cs="Arial"/>
          <w:b/>
          <w:bCs/>
        </w:rPr>
        <w:t xml:space="preserve"> Clarity of smoothie for different treatments on 19</w:t>
      </w:r>
      <w:r w:rsidRPr="00597806">
        <w:rPr>
          <w:rFonts w:ascii="Arial" w:hAnsi="Arial" w:cs="Arial"/>
          <w:b/>
          <w:bCs/>
          <w:vertAlign w:val="superscript"/>
        </w:rPr>
        <w:t>th</w:t>
      </w:r>
      <w:r w:rsidRPr="00597806">
        <w:rPr>
          <w:rFonts w:ascii="Arial" w:hAnsi="Arial" w:cs="Arial"/>
          <w:b/>
          <w:bCs/>
        </w:rPr>
        <w:t xml:space="preserve"> day.</w:t>
      </w:r>
    </w:p>
    <w:p w14:paraId="3C642F26" w14:textId="77777777" w:rsidR="00CB5279" w:rsidRDefault="00CB5279" w:rsidP="00CB5279">
      <w:r>
        <w:rPr>
          <w:noProof/>
        </w:rPr>
        <w:drawing>
          <wp:inline distT="0" distB="0" distL="0" distR="0" wp14:anchorId="4E97C218" wp14:editId="2EFE0210">
            <wp:extent cx="4572000" cy="2743200"/>
            <wp:effectExtent l="0" t="0" r="0" b="0"/>
            <wp:docPr id="1524265484" name="Chart 1524265484">
              <a:extLst xmlns:a="http://schemas.openxmlformats.org/drawingml/2006/main">
                <a:ext uri="{FF2B5EF4-FFF2-40B4-BE49-F238E27FC236}">
                  <a16:creationId xmlns:a16="http://schemas.microsoft.com/office/drawing/2014/main" id="{4D244904-D51D-6AD3-2D8A-374D9934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A719E7E" w14:textId="3E94E271" w:rsidR="00CB5279" w:rsidRPr="00597806" w:rsidRDefault="00CB5279" w:rsidP="00CB5279">
      <w:pPr>
        <w:rPr>
          <w:b/>
          <w:bCs/>
        </w:rPr>
      </w:pPr>
      <w:r w:rsidRPr="00597806">
        <w:rPr>
          <w:rFonts w:ascii="Arial" w:hAnsi="Arial" w:cs="Arial"/>
          <w:b/>
          <w:bCs/>
        </w:rPr>
        <w:t xml:space="preserve"> Fig </w:t>
      </w:r>
      <w:r w:rsidR="001738C7">
        <w:rPr>
          <w:rFonts w:ascii="Arial" w:hAnsi="Arial" w:cs="Arial"/>
          <w:b/>
          <w:bCs/>
        </w:rPr>
        <w:t>11</w:t>
      </w:r>
      <w:r w:rsidRPr="00597806">
        <w:rPr>
          <w:rFonts w:ascii="Arial" w:hAnsi="Arial" w:cs="Arial"/>
          <w:b/>
          <w:bCs/>
        </w:rPr>
        <w:t xml:space="preserve"> </w:t>
      </w:r>
      <w:r w:rsidRPr="00597806">
        <w:rPr>
          <w:b/>
          <w:bCs/>
        </w:rPr>
        <w:t xml:space="preserve">   Clarity  of smoothie for different treatments on 25</w:t>
      </w:r>
      <w:r w:rsidRPr="00597806">
        <w:rPr>
          <w:b/>
          <w:bCs/>
          <w:vertAlign w:val="superscript"/>
        </w:rPr>
        <w:t>th</w:t>
      </w:r>
      <w:r w:rsidRPr="00597806">
        <w:rPr>
          <w:b/>
          <w:bCs/>
        </w:rPr>
        <w:t xml:space="preserve"> day.</w:t>
      </w:r>
    </w:p>
    <w:p w14:paraId="34365181" w14:textId="1280CE4B" w:rsidR="00CB5279" w:rsidRPr="0050102F" w:rsidRDefault="00C605B4" w:rsidP="00CB5279">
      <w:pPr>
        <w:rPr>
          <w:rFonts w:ascii="Arial" w:hAnsi="Arial" w:cs="Arial"/>
          <w:b/>
          <w:bCs/>
        </w:rPr>
      </w:pPr>
      <w:r>
        <w:rPr>
          <w:rFonts w:ascii="Arial" w:hAnsi="Arial" w:cs="Arial"/>
          <w:b/>
          <w:bCs/>
        </w:rPr>
        <w:t>3</w:t>
      </w:r>
      <w:r w:rsidR="00CB5279" w:rsidRPr="0050102F">
        <w:rPr>
          <w:rFonts w:ascii="Arial" w:hAnsi="Arial" w:cs="Arial"/>
          <w:b/>
          <w:bCs/>
        </w:rPr>
        <w:t xml:space="preserve">.2.3 Colour </w:t>
      </w:r>
    </w:p>
    <w:p w14:paraId="22E1854D" w14:textId="3274E79C" w:rsidR="00CB5279" w:rsidRPr="00597806" w:rsidRDefault="00CB5279" w:rsidP="00CB5279">
      <w:pPr>
        <w:spacing w:line="360" w:lineRule="auto"/>
        <w:jc w:val="both"/>
        <w:rPr>
          <w:rFonts w:ascii="Arial" w:hAnsi="Arial" w:cs="Arial"/>
        </w:rPr>
      </w:pPr>
      <w:r>
        <w:rPr>
          <w:rFonts w:ascii="Arial" w:hAnsi="Arial" w:cs="Arial"/>
        </w:rPr>
        <w:t xml:space="preserve">Colour is an important quality attribute of fresh and processed food products that determines the first impression and influences consumers choices , perceptions and purchase behaviour. (Kidon and </w:t>
      </w:r>
      <w:proofErr w:type="spellStart"/>
      <w:r>
        <w:rPr>
          <w:rFonts w:ascii="Arial" w:hAnsi="Arial" w:cs="Arial"/>
        </w:rPr>
        <w:t>Uwineza</w:t>
      </w:r>
      <w:proofErr w:type="spellEnd"/>
      <w:r>
        <w:rPr>
          <w:rFonts w:ascii="Arial" w:hAnsi="Arial" w:cs="Arial"/>
        </w:rPr>
        <w:t xml:space="preserve">, 2022). From the Figures, it is clear that </w:t>
      </w:r>
      <w:r w:rsidRPr="00AB35E3">
        <w:rPr>
          <w:rFonts w:ascii="Arial" w:hAnsi="Arial" w:cs="Arial"/>
        </w:rPr>
        <w:t xml:space="preserve"> </w:t>
      </w:r>
      <w:r>
        <w:rPr>
          <w:rFonts w:ascii="Arial" w:hAnsi="Arial" w:cs="Arial"/>
        </w:rPr>
        <w:t>different smoothie blends manufactured had the colo</w:t>
      </w:r>
      <w:r w:rsidR="00E249D8">
        <w:rPr>
          <w:rFonts w:ascii="Arial" w:hAnsi="Arial" w:cs="Arial"/>
        </w:rPr>
        <w:t>u</w:t>
      </w:r>
      <w:r>
        <w:rPr>
          <w:rFonts w:ascii="Arial" w:hAnsi="Arial" w:cs="Arial"/>
        </w:rPr>
        <w:t>r in the range of 1.15 to 1.40 for the 5</w:t>
      </w:r>
      <w:r w:rsidRPr="00AB35E3">
        <w:rPr>
          <w:rFonts w:ascii="Arial" w:hAnsi="Arial" w:cs="Arial"/>
          <w:vertAlign w:val="superscript"/>
        </w:rPr>
        <w:t>th</w:t>
      </w:r>
      <w:r>
        <w:rPr>
          <w:rFonts w:ascii="Arial" w:hAnsi="Arial" w:cs="Arial"/>
        </w:rPr>
        <w:t xml:space="preserve"> day,  in the range of 0.85 to 0.89 for the 14</w:t>
      </w:r>
      <w:r w:rsidRPr="004D10C7">
        <w:rPr>
          <w:rFonts w:ascii="Arial" w:hAnsi="Arial" w:cs="Arial"/>
          <w:vertAlign w:val="superscript"/>
        </w:rPr>
        <w:t>th</w:t>
      </w:r>
      <w:r>
        <w:rPr>
          <w:rFonts w:ascii="Arial" w:hAnsi="Arial" w:cs="Arial"/>
        </w:rPr>
        <w:t xml:space="preserve"> day, in the range of 0 to 1.40 for the 19</w:t>
      </w:r>
      <w:r w:rsidRPr="004D10C7">
        <w:rPr>
          <w:rFonts w:ascii="Arial" w:hAnsi="Arial" w:cs="Arial"/>
          <w:vertAlign w:val="superscript"/>
        </w:rPr>
        <w:t>th</w:t>
      </w:r>
      <w:r>
        <w:rPr>
          <w:rFonts w:ascii="Arial" w:hAnsi="Arial" w:cs="Arial"/>
        </w:rPr>
        <w:t xml:space="preserve"> day and in the range of 0.26 to 0.96 for the 25</w:t>
      </w:r>
      <w:r w:rsidRPr="00A0031D">
        <w:rPr>
          <w:rFonts w:ascii="Arial" w:hAnsi="Arial" w:cs="Arial"/>
          <w:vertAlign w:val="superscript"/>
        </w:rPr>
        <w:t>th</w:t>
      </w:r>
      <w:r>
        <w:rPr>
          <w:rFonts w:ascii="Arial" w:hAnsi="Arial" w:cs="Arial"/>
        </w:rPr>
        <w:t xml:space="preserve"> day.</w:t>
      </w:r>
    </w:p>
    <w:p w14:paraId="40C3A0BB" w14:textId="77777777" w:rsidR="00CB5279" w:rsidRDefault="00CB5279" w:rsidP="00CB5279"/>
    <w:p w14:paraId="2BFA03E5" w14:textId="77777777" w:rsidR="00CB5279" w:rsidRDefault="00CB5279" w:rsidP="00CB5279">
      <w:r>
        <w:rPr>
          <w:noProof/>
        </w:rPr>
        <w:lastRenderedPageBreak/>
        <w:drawing>
          <wp:inline distT="0" distB="0" distL="0" distR="0" wp14:anchorId="0E2F1BC2" wp14:editId="40489853">
            <wp:extent cx="4572000" cy="2743200"/>
            <wp:effectExtent l="0" t="0" r="0" b="0"/>
            <wp:docPr id="124784871" name="Chart 124784871">
              <a:extLst xmlns:a="http://schemas.openxmlformats.org/drawingml/2006/main">
                <a:ext uri="{FF2B5EF4-FFF2-40B4-BE49-F238E27FC236}">
                  <a16:creationId xmlns:a16="http://schemas.microsoft.com/office/drawing/2014/main" id="{E898C1ED-97E7-7F83-32DB-CF314B202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174397D" w14:textId="3F515ECE" w:rsidR="00CB5279" w:rsidRPr="0000385B" w:rsidRDefault="00CB5279" w:rsidP="00CB5279">
      <w:pPr>
        <w:rPr>
          <w:rFonts w:ascii="Arial" w:hAnsi="Arial" w:cs="Arial"/>
          <w:b/>
          <w:bCs/>
        </w:rPr>
      </w:pPr>
      <w:r w:rsidRPr="0000385B">
        <w:rPr>
          <w:rFonts w:ascii="Arial" w:hAnsi="Arial" w:cs="Arial"/>
          <w:b/>
          <w:bCs/>
        </w:rPr>
        <w:t xml:space="preserve">     </w:t>
      </w:r>
      <w:r w:rsidRPr="00597806">
        <w:rPr>
          <w:rFonts w:ascii="Arial" w:hAnsi="Arial" w:cs="Arial"/>
          <w:b/>
          <w:bCs/>
        </w:rPr>
        <w:t xml:space="preserve">Fig </w:t>
      </w:r>
      <w:r w:rsidR="001738C7">
        <w:rPr>
          <w:rFonts w:ascii="Arial" w:hAnsi="Arial" w:cs="Arial"/>
          <w:b/>
          <w:bCs/>
        </w:rPr>
        <w:t>12</w:t>
      </w:r>
      <w:r w:rsidRPr="00597806">
        <w:rPr>
          <w:rFonts w:ascii="Arial" w:hAnsi="Arial" w:cs="Arial"/>
          <w:b/>
          <w:bCs/>
        </w:rPr>
        <w:t xml:space="preserve">  </w:t>
      </w:r>
      <w:r w:rsidRPr="0000385B">
        <w:rPr>
          <w:rFonts w:ascii="Arial" w:hAnsi="Arial" w:cs="Arial"/>
          <w:b/>
          <w:bCs/>
        </w:rPr>
        <w:t>Colour of smoothie for different treatments on 5</w:t>
      </w:r>
      <w:r w:rsidRPr="0000385B">
        <w:rPr>
          <w:rFonts w:ascii="Arial" w:hAnsi="Arial" w:cs="Arial"/>
          <w:b/>
          <w:bCs/>
          <w:vertAlign w:val="superscript"/>
        </w:rPr>
        <w:t>th</w:t>
      </w:r>
      <w:r w:rsidRPr="0000385B">
        <w:rPr>
          <w:rFonts w:ascii="Arial" w:hAnsi="Arial" w:cs="Arial"/>
          <w:b/>
          <w:bCs/>
        </w:rPr>
        <w:t xml:space="preserve"> day.</w:t>
      </w:r>
    </w:p>
    <w:p w14:paraId="52CE4D52" w14:textId="77777777" w:rsidR="00CB5279" w:rsidRDefault="00CB5279" w:rsidP="00CB5279">
      <w:r>
        <w:rPr>
          <w:noProof/>
        </w:rPr>
        <w:drawing>
          <wp:inline distT="0" distB="0" distL="0" distR="0" wp14:anchorId="3C08807E" wp14:editId="2D364189">
            <wp:extent cx="4572000" cy="2743200"/>
            <wp:effectExtent l="0" t="0" r="0" b="0"/>
            <wp:docPr id="855150414" name="Chart 855150414">
              <a:extLst xmlns:a="http://schemas.openxmlformats.org/drawingml/2006/main">
                <a:ext uri="{FF2B5EF4-FFF2-40B4-BE49-F238E27FC236}">
                  <a16:creationId xmlns:a16="http://schemas.microsoft.com/office/drawing/2014/main" id="{FE1DA6A4-F3C2-779E-E7CB-2ECFA82B0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F79259E" w14:textId="5732CF15" w:rsidR="00CB5279" w:rsidRPr="0000385B" w:rsidRDefault="00CB5279" w:rsidP="00CB5279">
      <w:pPr>
        <w:rPr>
          <w:rFonts w:ascii="Arial" w:hAnsi="Arial" w:cs="Arial"/>
          <w:b/>
          <w:bCs/>
        </w:rPr>
      </w:pPr>
      <w:r w:rsidRPr="0000385B">
        <w:rPr>
          <w:rFonts w:ascii="Arial" w:hAnsi="Arial" w:cs="Arial"/>
          <w:b/>
          <w:bCs/>
        </w:rPr>
        <w:t xml:space="preserve">           </w:t>
      </w:r>
      <w:r>
        <w:rPr>
          <w:rFonts w:ascii="Arial" w:hAnsi="Arial" w:cs="Arial"/>
          <w:b/>
          <w:bCs/>
        </w:rPr>
        <w:t>Fig</w:t>
      </w:r>
      <w:r w:rsidR="001738C7">
        <w:rPr>
          <w:rFonts w:ascii="Arial" w:hAnsi="Arial" w:cs="Arial"/>
          <w:b/>
          <w:bCs/>
        </w:rPr>
        <w:t xml:space="preserve"> 13</w:t>
      </w:r>
      <w:r w:rsidRPr="0000385B">
        <w:rPr>
          <w:rFonts w:ascii="Arial" w:hAnsi="Arial" w:cs="Arial"/>
          <w:b/>
          <w:bCs/>
        </w:rPr>
        <w:t xml:space="preserve"> Colour  of smoothie for different treatments on 14</w:t>
      </w:r>
      <w:r w:rsidRPr="0000385B">
        <w:rPr>
          <w:rFonts w:ascii="Arial" w:hAnsi="Arial" w:cs="Arial"/>
          <w:b/>
          <w:bCs/>
          <w:vertAlign w:val="superscript"/>
        </w:rPr>
        <w:t>th</w:t>
      </w:r>
      <w:r w:rsidRPr="0000385B">
        <w:rPr>
          <w:rFonts w:ascii="Arial" w:hAnsi="Arial" w:cs="Arial"/>
          <w:b/>
          <w:bCs/>
        </w:rPr>
        <w:t xml:space="preserve">  day.</w:t>
      </w:r>
    </w:p>
    <w:p w14:paraId="75A50EA3" w14:textId="77777777" w:rsidR="00CB5279" w:rsidRDefault="00CB5279" w:rsidP="00CB5279"/>
    <w:p w14:paraId="582F872A" w14:textId="77777777" w:rsidR="00CB5279" w:rsidRDefault="00CB5279" w:rsidP="00CB5279"/>
    <w:p w14:paraId="32612B27" w14:textId="77777777" w:rsidR="00CB5279" w:rsidRDefault="00CB5279" w:rsidP="00CB5279">
      <w:r>
        <w:rPr>
          <w:noProof/>
        </w:rPr>
        <w:lastRenderedPageBreak/>
        <w:drawing>
          <wp:inline distT="0" distB="0" distL="0" distR="0" wp14:anchorId="157CDD7E" wp14:editId="7249F181">
            <wp:extent cx="4572000" cy="2743200"/>
            <wp:effectExtent l="0" t="0" r="0" b="0"/>
            <wp:docPr id="882532474" name="Chart 882532474">
              <a:extLst xmlns:a="http://schemas.openxmlformats.org/drawingml/2006/main">
                <a:ext uri="{FF2B5EF4-FFF2-40B4-BE49-F238E27FC236}">
                  <a16:creationId xmlns:a16="http://schemas.microsoft.com/office/drawing/2014/main" id="{439E7335-E031-9DC8-E173-800F629C83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4C1494A" w14:textId="1200E78C" w:rsidR="00CB5279" w:rsidRPr="0000385B" w:rsidRDefault="00CB5279" w:rsidP="00CB5279">
      <w:pPr>
        <w:rPr>
          <w:rFonts w:ascii="Arial" w:hAnsi="Arial" w:cs="Arial"/>
          <w:b/>
          <w:bCs/>
        </w:rPr>
      </w:pPr>
      <w:r w:rsidRPr="0000385B">
        <w:rPr>
          <w:rFonts w:ascii="Arial" w:hAnsi="Arial" w:cs="Arial"/>
          <w:b/>
          <w:bCs/>
        </w:rPr>
        <w:t xml:space="preserve">       </w:t>
      </w:r>
      <w:r>
        <w:rPr>
          <w:rFonts w:ascii="Arial" w:hAnsi="Arial" w:cs="Arial"/>
          <w:b/>
          <w:bCs/>
        </w:rPr>
        <w:t xml:space="preserve">Fig </w:t>
      </w:r>
      <w:r w:rsidR="001738C7">
        <w:rPr>
          <w:rFonts w:ascii="Arial" w:hAnsi="Arial" w:cs="Arial"/>
          <w:b/>
          <w:bCs/>
        </w:rPr>
        <w:t>14</w:t>
      </w:r>
      <w:r w:rsidRPr="0000385B">
        <w:rPr>
          <w:rFonts w:ascii="Arial" w:hAnsi="Arial" w:cs="Arial"/>
          <w:b/>
          <w:bCs/>
        </w:rPr>
        <w:t xml:space="preserve">  Colour of smoothie for different treatments on 19</w:t>
      </w:r>
      <w:r w:rsidRPr="0000385B">
        <w:rPr>
          <w:rFonts w:ascii="Arial" w:hAnsi="Arial" w:cs="Arial"/>
          <w:b/>
          <w:bCs/>
          <w:vertAlign w:val="superscript"/>
        </w:rPr>
        <w:t>th</w:t>
      </w:r>
      <w:r w:rsidRPr="0000385B">
        <w:rPr>
          <w:rFonts w:ascii="Arial" w:hAnsi="Arial" w:cs="Arial"/>
          <w:b/>
          <w:bCs/>
        </w:rPr>
        <w:t xml:space="preserve">  day.</w:t>
      </w:r>
    </w:p>
    <w:p w14:paraId="162578B9" w14:textId="77777777" w:rsidR="00CB5279" w:rsidRDefault="00CB5279" w:rsidP="00CB5279"/>
    <w:p w14:paraId="369506B5" w14:textId="77777777" w:rsidR="00CB5279" w:rsidRDefault="00CB5279" w:rsidP="00CB5279">
      <w:r>
        <w:rPr>
          <w:noProof/>
        </w:rPr>
        <w:drawing>
          <wp:inline distT="0" distB="0" distL="0" distR="0" wp14:anchorId="19C2CDB0" wp14:editId="61599B19">
            <wp:extent cx="4572000" cy="2743200"/>
            <wp:effectExtent l="0" t="0" r="0" b="0"/>
            <wp:docPr id="1292348541" name="Chart 1292348541">
              <a:extLst xmlns:a="http://schemas.openxmlformats.org/drawingml/2006/main">
                <a:ext uri="{FF2B5EF4-FFF2-40B4-BE49-F238E27FC236}">
                  <a16:creationId xmlns:a16="http://schemas.microsoft.com/office/drawing/2014/main" id="{0AD37FCB-AD90-7DD7-9574-89266F1EC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840CEC8" w14:textId="589F0C70" w:rsidR="001738C7" w:rsidRPr="001738C7" w:rsidRDefault="001738C7" w:rsidP="00CB5279">
      <w:pPr>
        <w:rPr>
          <w:rFonts w:ascii="Arial" w:hAnsi="Arial" w:cs="Arial"/>
          <w:b/>
          <w:bCs/>
        </w:rPr>
      </w:pPr>
      <w:r w:rsidRPr="0000385B">
        <w:rPr>
          <w:rFonts w:ascii="Arial" w:hAnsi="Arial" w:cs="Arial"/>
          <w:b/>
          <w:bCs/>
        </w:rPr>
        <w:t xml:space="preserve">       </w:t>
      </w:r>
      <w:r>
        <w:rPr>
          <w:rFonts w:ascii="Arial" w:hAnsi="Arial" w:cs="Arial"/>
          <w:b/>
          <w:bCs/>
        </w:rPr>
        <w:t xml:space="preserve">Fig 15 </w:t>
      </w:r>
      <w:r w:rsidRPr="0000385B">
        <w:rPr>
          <w:rFonts w:ascii="Arial" w:hAnsi="Arial" w:cs="Arial"/>
          <w:b/>
          <w:bCs/>
        </w:rPr>
        <w:t xml:space="preserve"> Colour of smoothie for different treatments on </w:t>
      </w:r>
      <w:r w:rsidR="00C605B4">
        <w:rPr>
          <w:rFonts w:ascii="Arial" w:hAnsi="Arial" w:cs="Arial"/>
          <w:b/>
          <w:bCs/>
        </w:rPr>
        <w:t>25</w:t>
      </w:r>
      <w:r w:rsidRPr="0000385B">
        <w:rPr>
          <w:rFonts w:ascii="Arial" w:hAnsi="Arial" w:cs="Arial"/>
          <w:b/>
          <w:bCs/>
          <w:vertAlign w:val="superscript"/>
        </w:rPr>
        <w:t>th</w:t>
      </w:r>
      <w:r w:rsidRPr="0000385B">
        <w:rPr>
          <w:rFonts w:ascii="Arial" w:hAnsi="Arial" w:cs="Arial"/>
          <w:b/>
          <w:bCs/>
        </w:rPr>
        <w:t xml:space="preserve">  day.</w:t>
      </w:r>
    </w:p>
    <w:p w14:paraId="4167670D" w14:textId="525973EF" w:rsidR="00CB5279" w:rsidRPr="000F164E" w:rsidRDefault="00C605B4" w:rsidP="00CB5279">
      <w:pPr>
        <w:rPr>
          <w:rFonts w:ascii="Arial" w:hAnsi="Arial" w:cs="Arial"/>
          <w:b/>
          <w:bCs/>
          <w:lang w:val="en-US"/>
        </w:rPr>
      </w:pPr>
      <w:r>
        <w:rPr>
          <w:rFonts w:ascii="Arial" w:hAnsi="Arial" w:cs="Arial"/>
          <w:b/>
          <w:bCs/>
          <w:lang w:val="en-US"/>
        </w:rPr>
        <w:t>3</w:t>
      </w:r>
      <w:r w:rsidR="00CB5279" w:rsidRPr="000F164E">
        <w:rPr>
          <w:rFonts w:ascii="Arial" w:hAnsi="Arial" w:cs="Arial"/>
          <w:b/>
          <w:bCs/>
          <w:lang w:val="en-US"/>
        </w:rPr>
        <w:t xml:space="preserve">.2.4 Browning index </w:t>
      </w:r>
    </w:p>
    <w:p w14:paraId="36E946FF" w14:textId="77777777" w:rsidR="00CB5279" w:rsidRPr="00E1231C" w:rsidRDefault="00CB5279" w:rsidP="00CB5279">
      <w:pPr>
        <w:spacing w:line="360" w:lineRule="auto"/>
        <w:rPr>
          <w:rFonts w:ascii="Arial" w:hAnsi="Arial" w:cs="Arial"/>
        </w:rPr>
      </w:pPr>
      <w:r>
        <w:rPr>
          <w:rFonts w:ascii="Arial" w:hAnsi="Arial" w:cs="Arial"/>
        </w:rPr>
        <w:t xml:space="preserve">From the Figures, it is clear that </w:t>
      </w:r>
      <w:r w:rsidRPr="00AB35E3">
        <w:rPr>
          <w:rFonts w:ascii="Arial" w:hAnsi="Arial" w:cs="Arial"/>
        </w:rPr>
        <w:t xml:space="preserve"> </w:t>
      </w:r>
      <w:r>
        <w:rPr>
          <w:rFonts w:ascii="Arial" w:hAnsi="Arial" w:cs="Arial"/>
        </w:rPr>
        <w:t>different smoothie blends manufactured had the browning index  in the range of 0.27 to 0.57 for the 5</w:t>
      </w:r>
      <w:r w:rsidRPr="00AB35E3">
        <w:rPr>
          <w:rFonts w:ascii="Arial" w:hAnsi="Arial" w:cs="Arial"/>
          <w:vertAlign w:val="superscript"/>
        </w:rPr>
        <w:t>th</w:t>
      </w:r>
      <w:r>
        <w:rPr>
          <w:rFonts w:ascii="Arial" w:hAnsi="Arial" w:cs="Arial"/>
        </w:rPr>
        <w:t xml:space="preserve"> day, in the range of 0.96 to 1.17 for the 19</w:t>
      </w:r>
      <w:r w:rsidRPr="004D10C7">
        <w:rPr>
          <w:rFonts w:ascii="Arial" w:hAnsi="Arial" w:cs="Arial"/>
          <w:vertAlign w:val="superscript"/>
        </w:rPr>
        <w:t>th</w:t>
      </w:r>
      <w:r>
        <w:rPr>
          <w:rFonts w:ascii="Arial" w:hAnsi="Arial" w:cs="Arial"/>
        </w:rPr>
        <w:t xml:space="preserve"> day and in the range of 0.28  to 1.09 for the 25</w:t>
      </w:r>
      <w:r w:rsidRPr="00A0031D">
        <w:rPr>
          <w:rFonts w:ascii="Arial" w:hAnsi="Arial" w:cs="Arial"/>
          <w:vertAlign w:val="superscript"/>
        </w:rPr>
        <w:t>th</w:t>
      </w:r>
      <w:r>
        <w:rPr>
          <w:rFonts w:ascii="Arial" w:hAnsi="Arial" w:cs="Arial"/>
        </w:rPr>
        <w:t xml:space="preserve"> day. </w:t>
      </w:r>
    </w:p>
    <w:p w14:paraId="2E558658" w14:textId="77777777" w:rsidR="00CB5279" w:rsidRDefault="00CB5279" w:rsidP="00CB5279">
      <w:pPr>
        <w:rPr>
          <w:rFonts w:ascii="Arial" w:hAnsi="Arial" w:cs="Arial"/>
          <w:b/>
          <w:bCs/>
        </w:rPr>
      </w:pPr>
      <w:r>
        <w:rPr>
          <w:noProof/>
        </w:rPr>
        <w:lastRenderedPageBreak/>
        <w:drawing>
          <wp:inline distT="0" distB="0" distL="0" distR="0" wp14:anchorId="11D45261" wp14:editId="19692058">
            <wp:extent cx="4572000" cy="2743200"/>
            <wp:effectExtent l="0" t="0" r="0" b="0"/>
            <wp:docPr id="612360264" name="Chart 612360264">
              <a:extLst xmlns:a="http://schemas.openxmlformats.org/drawingml/2006/main">
                <a:ext uri="{FF2B5EF4-FFF2-40B4-BE49-F238E27FC236}">
                  <a16:creationId xmlns:a16="http://schemas.microsoft.com/office/drawing/2014/main" id="{E43F7DD3-FF4C-5D65-5BCC-1C180FF40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20FB26A" w14:textId="1F547A43" w:rsidR="00CB5279" w:rsidRPr="00E1231C" w:rsidRDefault="00CB5279" w:rsidP="00CB5279">
      <w:r>
        <w:rPr>
          <w:rFonts w:ascii="Arial" w:hAnsi="Arial" w:cs="Arial"/>
          <w:b/>
          <w:bCs/>
        </w:rPr>
        <w:t xml:space="preserve">Fig </w:t>
      </w:r>
      <w:r w:rsidR="001738C7">
        <w:rPr>
          <w:rFonts w:ascii="Arial" w:hAnsi="Arial" w:cs="Arial"/>
          <w:b/>
          <w:bCs/>
        </w:rPr>
        <w:t>16</w:t>
      </w:r>
      <w:r w:rsidRPr="00E1231C">
        <w:rPr>
          <w:rFonts w:ascii="Arial" w:hAnsi="Arial" w:cs="Arial"/>
          <w:b/>
          <w:bCs/>
        </w:rPr>
        <w:t xml:space="preserve">  Browning index of smoothie for different treatments on 5</w:t>
      </w:r>
      <w:r w:rsidRPr="00E1231C">
        <w:rPr>
          <w:rFonts w:ascii="Arial" w:hAnsi="Arial" w:cs="Arial"/>
          <w:b/>
          <w:bCs/>
          <w:vertAlign w:val="superscript"/>
        </w:rPr>
        <w:t>th</w:t>
      </w:r>
      <w:r w:rsidRPr="00E1231C">
        <w:rPr>
          <w:rFonts w:ascii="Arial" w:hAnsi="Arial" w:cs="Arial"/>
          <w:b/>
          <w:bCs/>
        </w:rPr>
        <w:t xml:space="preserve"> day.</w:t>
      </w:r>
    </w:p>
    <w:p w14:paraId="4F3C5B2F" w14:textId="77777777" w:rsidR="00CB5279" w:rsidRDefault="00CB5279" w:rsidP="00CB5279">
      <w:r>
        <w:rPr>
          <w:noProof/>
        </w:rPr>
        <w:drawing>
          <wp:inline distT="0" distB="0" distL="0" distR="0" wp14:anchorId="710A7FEC" wp14:editId="3ADA642A">
            <wp:extent cx="4572000" cy="2743200"/>
            <wp:effectExtent l="0" t="0" r="0" b="0"/>
            <wp:docPr id="693805525" name="Chart 693805525">
              <a:extLst xmlns:a="http://schemas.openxmlformats.org/drawingml/2006/main">
                <a:ext uri="{FF2B5EF4-FFF2-40B4-BE49-F238E27FC236}">
                  <a16:creationId xmlns:a16="http://schemas.microsoft.com/office/drawing/2014/main" id="{2D4E1069-A24F-7CC5-F7E8-9C890AD11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982E946" w14:textId="61611A62" w:rsidR="00CB5279" w:rsidRPr="00E1231C" w:rsidRDefault="00CB5279" w:rsidP="00CB5279">
      <w:pPr>
        <w:rPr>
          <w:rFonts w:ascii="Arial" w:hAnsi="Arial" w:cs="Arial"/>
          <w:b/>
          <w:bCs/>
        </w:rPr>
      </w:pPr>
      <w:r>
        <w:rPr>
          <w:rFonts w:ascii="Arial" w:hAnsi="Arial" w:cs="Arial"/>
          <w:b/>
          <w:bCs/>
        </w:rPr>
        <w:t xml:space="preserve">Fig </w:t>
      </w:r>
      <w:r w:rsidR="001738C7">
        <w:rPr>
          <w:rFonts w:ascii="Arial" w:hAnsi="Arial" w:cs="Arial"/>
          <w:b/>
          <w:bCs/>
        </w:rPr>
        <w:t xml:space="preserve">17 </w:t>
      </w:r>
      <w:r>
        <w:t xml:space="preserve"> </w:t>
      </w:r>
      <w:r w:rsidRPr="00E1231C">
        <w:rPr>
          <w:rFonts w:ascii="Arial" w:hAnsi="Arial" w:cs="Arial"/>
          <w:b/>
          <w:bCs/>
        </w:rPr>
        <w:t>Browning index of smoothie for different treatments on 19</w:t>
      </w:r>
      <w:r w:rsidRPr="00E1231C">
        <w:rPr>
          <w:rFonts w:ascii="Arial" w:hAnsi="Arial" w:cs="Arial"/>
          <w:b/>
          <w:bCs/>
          <w:vertAlign w:val="superscript"/>
        </w:rPr>
        <w:t>th</w:t>
      </w:r>
      <w:r w:rsidRPr="00E1231C">
        <w:rPr>
          <w:rFonts w:ascii="Arial" w:hAnsi="Arial" w:cs="Arial"/>
          <w:b/>
          <w:bCs/>
        </w:rPr>
        <w:t xml:space="preserve"> day.</w:t>
      </w:r>
    </w:p>
    <w:p w14:paraId="0E3BFC0C" w14:textId="77777777" w:rsidR="00CB5279" w:rsidRDefault="00CB5279" w:rsidP="00CB5279">
      <w:r>
        <w:rPr>
          <w:noProof/>
        </w:rPr>
        <w:lastRenderedPageBreak/>
        <w:drawing>
          <wp:inline distT="0" distB="0" distL="0" distR="0" wp14:anchorId="67417A98" wp14:editId="5609032B">
            <wp:extent cx="4572000" cy="2743200"/>
            <wp:effectExtent l="0" t="0" r="0" b="0"/>
            <wp:docPr id="851774813" name="Chart 851774813">
              <a:extLst xmlns:a="http://schemas.openxmlformats.org/drawingml/2006/main">
                <a:ext uri="{FF2B5EF4-FFF2-40B4-BE49-F238E27FC236}">
                  <a16:creationId xmlns:a16="http://schemas.microsoft.com/office/drawing/2014/main" id="{69A7AC90-348B-6884-788D-2EC45F582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E411521" w14:textId="6D3B5147" w:rsidR="00CB5279" w:rsidRPr="00E1231C" w:rsidRDefault="00CB5279" w:rsidP="00CB5279">
      <w:pPr>
        <w:rPr>
          <w:rFonts w:ascii="Arial" w:hAnsi="Arial" w:cs="Arial"/>
          <w:b/>
          <w:bCs/>
        </w:rPr>
      </w:pPr>
      <w:r w:rsidRPr="00E1231C">
        <w:rPr>
          <w:rFonts w:ascii="Arial" w:hAnsi="Arial" w:cs="Arial"/>
          <w:b/>
          <w:bCs/>
        </w:rPr>
        <w:t xml:space="preserve">  </w:t>
      </w:r>
      <w:r>
        <w:rPr>
          <w:rFonts w:ascii="Arial" w:hAnsi="Arial" w:cs="Arial"/>
          <w:b/>
          <w:bCs/>
        </w:rPr>
        <w:t xml:space="preserve">Fig </w:t>
      </w:r>
      <w:r w:rsidR="001738C7">
        <w:rPr>
          <w:rFonts w:ascii="Arial" w:hAnsi="Arial" w:cs="Arial"/>
          <w:b/>
          <w:bCs/>
        </w:rPr>
        <w:t>18</w:t>
      </w:r>
      <w:r w:rsidRPr="00E1231C">
        <w:rPr>
          <w:rFonts w:ascii="Arial" w:hAnsi="Arial" w:cs="Arial"/>
          <w:b/>
          <w:bCs/>
        </w:rPr>
        <w:t xml:space="preserve">  Browning index of smoothie for different treatments on 25</w:t>
      </w:r>
      <w:r w:rsidRPr="00E1231C">
        <w:rPr>
          <w:rFonts w:ascii="Arial" w:hAnsi="Arial" w:cs="Arial"/>
          <w:b/>
          <w:bCs/>
          <w:vertAlign w:val="superscript"/>
        </w:rPr>
        <w:t>th</w:t>
      </w:r>
      <w:r w:rsidRPr="00E1231C">
        <w:rPr>
          <w:rFonts w:ascii="Arial" w:hAnsi="Arial" w:cs="Arial"/>
          <w:b/>
          <w:bCs/>
        </w:rPr>
        <w:t xml:space="preserve"> day.</w:t>
      </w:r>
    </w:p>
    <w:p w14:paraId="4A9110EE" w14:textId="369F3C7F" w:rsidR="00CB5279" w:rsidRPr="00E1231C" w:rsidRDefault="00C605B4" w:rsidP="00CB5279">
      <w:pPr>
        <w:rPr>
          <w:rFonts w:ascii="Arial" w:hAnsi="Arial" w:cs="Arial"/>
          <w:b/>
          <w:bCs/>
          <w:lang w:val="en-US"/>
        </w:rPr>
      </w:pPr>
      <w:r>
        <w:rPr>
          <w:rFonts w:ascii="Arial" w:hAnsi="Arial" w:cs="Arial"/>
          <w:b/>
          <w:bCs/>
          <w:lang w:val="en-US"/>
        </w:rPr>
        <w:t>3</w:t>
      </w:r>
      <w:r w:rsidR="00CB5279" w:rsidRPr="00E1231C">
        <w:rPr>
          <w:rFonts w:ascii="Arial" w:hAnsi="Arial" w:cs="Arial"/>
          <w:b/>
          <w:bCs/>
          <w:lang w:val="en-US"/>
        </w:rPr>
        <w:t xml:space="preserve">.2.5 Transmittance </w:t>
      </w:r>
    </w:p>
    <w:p w14:paraId="3A43647C" w14:textId="77777777" w:rsidR="00CB5279" w:rsidRPr="00E1231C" w:rsidRDefault="00CB5279" w:rsidP="00CB5279">
      <w:pPr>
        <w:spacing w:line="360" w:lineRule="auto"/>
        <w:rPr>
          <w:rFonts w:ascii="Arial" w:hAnsi="Arial" w:cs="Arial"/>
        </w:rPr>
      </w:pPr>
      <w:r>
        <w:rPr>
          <w:rFonts w:ascii="Arial" w:hAnsi="Arial" w:cs="Arial"/>
        </w:rPr>
        <w:t xml:space="preserve">From the Figures, it is clear that </w:t>
      </w:r>
      <w:r w:rsidRPr="00AB35E3">
        <w:rPr>
          <w:rFonts w:ascii="Arial" w:hAnsi="Arial" w:cs="Arial"/>
        </w:rPr>
        <w:t xml:space="preserve"> </w:t>
      </w:r>
      <w:r>
        <w:rPr>
          <w:rFonts w:ascii="Arial" w:hAnsi="Arial" w:cs="Arial"/>
        </w:rPr>
        <w:t>different smoothie blends manufactured had the transmittance in the range of 26.91 to 53.70 %  for the 5</w:t>
      </w:r>
      <w:r w:rsidRPr="00AB35E3">
        <w:rPr>
          <w:rFonts w:ascii="Arial" w:hAnsi="Arial" w:cs="Arial"/>
          <w:vertAlign w:val="superscript"/>
        </w:rPr>
        <w:t>th</w:t>
      </w:r>
      <w:r>
        <w:rPr>
          <w:rFonts w:ascii="Arial" w:hAnsi="Arial" w:cs="Arial"/>
        </w:rPr>
        <w:t xml:space="preserve"> day, in the range of 6.8 to 11% for the 19</w:t>
      </w:r>
      <w:r w:rsidRPr="004D10C7">
        <w:rPr>
          <w:rFonts w:ascii="Arial" w:hAnsi="Arial" w:cs="Arial"/>
          <w:vertAlign w:val="superscript"/>
        </w:rPr>
        <w:t>th</w:t>
      </w:r>
      <w:r>
        <w:rPr>
          <w:rFonts w:ascii="Arial" w:hAnsi="Arial" w:cs="Arial"/>
        </w:rPr>
        <w:t xml:space="preserve"> day and in the range of 8.2 to 52.8 % for the 25</w:t>
      </w:r>
      <w:r w:rsidRPr="00A0031D">
        <w:rPr>
          <w:rFonts w:ascii="Arial" w:hAnsi="Arial" w:cs="Arial"/>
          <w:vertAlign w:val="superscript"/>
        </w:rPr>
        <w:t>th</w:t>
      </w:r>
      <w:r>
        <w:rPr>
          <w:rFonts w:ascii="Arial" w:hAnsi="Arial" w:cs="Arial"/>
        </w:rPr>
        <w:t xml:space="preserve"> day. </w:t>
      </w:r>
    </w:p>
    <w:p w14:paraId="4672C3B6" w14:textId="77777777" w:rsidR="00CB5279" w:rsidRDefault="00CB5279" w:rsidP="00CB5279"/>
    <w:p w14:paraId="3BCAEEB7" w14:textId="77777777" w:rsidR="00CB5279" w:rsidRDefault="00CB5279" w:rsidP="00CB5279">
      <w:r>
        <w:rPr>
          <w:noProof/>
        </w:rPr>
        <w:drawing>
          <wp:inline distT="0" distB="0" distL="0" distR="0" wp14:anchorId="61309454" wp14:editId="1FB751A7">
            <wp:extent cx="4572000" cy="2743200"/>
            <wp:effectExtent l="0" t="0" r="0" b="0"/>
            <wp:docPr id="1851286199" name="Chart 1851286199">
              <a:extLst xmlns:a="http://schemas.openxmlformats.org/drawingml/2006/main">
                <a:ext uri="{FF2B5EF4-FFF2-40B4-BE49-F238E27FC236}">
                  <a16:creationId xmlns:a16="http://schemas.microsoft.com/office/drawing/2014/main" id="{2CE8220C-1401-CE72-4C8C-AFA765CAF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334B4E6" w14:textId="31C35295" w:rsidR="00CB5279" w:rsidRDefault="00CB5279" w:rsidP="00CB5279">
      <w:r w:rsidRPr="00D660C4">
        <w:rPr>
          <w:rFonts w:ascii="Arial" w:hAnsi="Arial" w:cs="Arial"/>
          <w:b/>
          <w:bCs/>
        </w:rPr>
        <w:t xml:space="preserve"> Fig </w:t>
      </w:r>
      <w:r w:rsidR="001738C7">
        <w:rPr>
          <w:rFonts w:ascii="Arial" w:hAnsi="Arial" w:cs="Arial"/>
          <w:b/>
          <w:bCs/>
        </w:rPr>
        <w:t xml:space="preserve">19 </w:t>
      </w:r>
      <w:r w:rsidRPr="00D660C4">
        <w:rPr>
          <w:rFonts w:ascii="Arial" w:hAnsi="Arial" w:cs="Arial"/>
          <w:b/>
          <w:bCs/>
        </w:rPr>
        <w:t xml:space="preserve"> Transmittance  of smoothie for different treatments on 5</w:t>
      </w:r>
      <w:r w:rsidRPr="00D660C4">
        <w:rPr>
          <w:rFonts w:ascii="Arial" w:hAnsi="Arial" w:cs="Arial"/>
          <w:b/>
          <w:bCs/>
          <w:vertAlign w:val="superscript"/>
        </w:rPr>
        <w:t>th</w:t>
      </w:r>
      <w:r w:rsidRPr="00D660C4">
        <w:rPr>
          <w:rFonts w:ascii="Arial" w:hAnsi="Arial" w:cs="Arial"/>
          <w:b/>
          <w:bCs/>
        </w:rPr>
        <w:t xml:space="preserve"> day.</w:t>
      </w:r>
    </w:p>
    <w:p w14:paraId="480CD444" w14:textId="77777777" w:rsidR="00CB5279" w:rsidRDefault="00CB5279" w:rsidP="00CB5279"/>
    <w:p w14:paraId="2F380028" w14:textId="77777777" w:rsidR="00CB5279" w:rsidRDefault="00CB5279" w:rsidP="00CB5279">
      <w:r>
        <w:rPr>
          <w:noProof/>
        </w:rPr>
        <w:lastRenderedPageBreak/>
        <w:drawing>
          <wp:inline distT="0" distB="0" distL="0" distR="0" wp14:anchorId="56C4462A" wp14:editId="42C49293">
            <wp:extent cx="4572000" cy="2743200"/>
            <wp:effectExtent l="0" t="0" r="0" b="0"/>
            <wp:docPr id="462476428" name="Chart 462476428">
              <a:extLst xmlns:a="http://schemas.openxmlformats.org/drawingml/2006/main">
                <a:ext uri="{FF2B5EF4-FFF2-40B4-BE49-F238E27FC236}">
                  <a16:creationId xmlns:a16="http://schemas.microsoft.com/office/drawing/2014/main" id="{FE415EB2-1747-7653-C99A-C7CDC5B63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26AD500" w14:textId="264B3A02" w:rsidR="00CB5279" w:rsidRPr="00D660C4" w:rsidRDefault="00CB5279" w:rsidP="00CB5279">
      <w:pPr>
        <w:rPr>
          <w:rFonts w:ascii="Arial" w:hAnsi="Arial" w:cs="Arial"/>
          <w:b/>
          <w:bCs/>
        </w:rPr>
      </w:pPr>
      <w:r w:rsidRPr="00D660C4">
        <w:rPr>
          <w:rFonts w:ascii="Arial" w:hAnsi="Arial" w:cs="Arial"/>
          <w:b/>
          <w:bCs/>
        </w:rPr>
        <w:t xml:space="preserve">  Fig</w:t>
      </w:r>
      <w:r w:rsidR="001738C7">
        <w:rPr>
          <w:rFonts w:ascii="Arial" w:hAnsi="Arial" w:cs="Arial"/>
          <w:b/>
          <w:bCs/>
        </w:rPr>
        <w:t xml:space="preserve"> 20</w:t>
      </w:r>
      <w:r w:rsidRPr="00D660C4">
        <w:rPr>
          <w:rFonts w:ascii="Arial" w:hAnsi="Arial" w:cs="Arial"/>
          <w:b/>
          <w:bCs/>
        </w:rPr>
        <w:t xml:space="preserve"> Transmittance  of smoothie for different treatments on 19</w:t>
      </w:r>
      <w:r w:rsidRPr="00D660C4">
        <w:rPr>
          <w:rFonts w:ascii="Arial" w:hAnsi="Arial" w:cs="Arial"/>
          <w:b/>
          <w:bCs/>
          <w:vertAlign w:val="superscript"/>
        </w:rPr>
        <w:t>th</w:t>
      </w:r>
      <w:r w:rsidRPr="00D660C4">
        <w:rPr>
          <w:rFonts w:ascii="Arial" w:hAnsi="Arial" w:cs="Arial"/>
          <w:b/>
          <w:bCs/>
        </w:rPr>
        <w:t xml:space="preserve"> day.</w:t>
      </w:r>
    </w:p>
    <w:p w14:paraId="277A2C01" w14:textId="77777777" w:rsidR="00CB5279" w:rsidRDefault="00CB5279" w:rsidP="00CB5279">
      <w:r>
        <w:rPr>
          <w:noProof/>
        </w:rPr>
        <w:drawing>
          <wp:inline distT="0" distB="0" distL="0" distR="0" wp14:anchorId="0A37D8AA" wp14:editId="1B7F9B45">
            <wp:extent cx="4572000" cy="3003550"/>
            <wp:effectExtent l="0" t="0" r="0" b="6350"/>
            <wp:docPr id="2052513768" name="Chart 2052513768">
              <a:extLst xmlns:a="http://schemas.openxmlformats.org/drawingml/2006/main">
                <a:ext uri="{FF2B5EF4-FFF2-40B4-BE49-F238E27FC236}">
                  <a16:creationId xmlns:a16="http://schemas.microsoft.com/office/drawing/2014/main" id="{6E93BF2F-6AB8-4074-2837-8A3D07FCA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5FBE13C" w14:textId="4CCE17FE" w:rsidR="00CB5279" w:rsidRDefault="00CB5279" w:rsidP="008A2873">
      <w:pPr>
        <w:rPr>
          <w:rFonts w:ascii="Arial" w:hAnsi="Arial" w:cs="Arial"/>
          <w:b/>
          <w:bCs/>
        </w:rPr>
      </w:pPr>
      <w:r w:rsidRPr="00D660C4">
        <w:rPr>
          <w:rFonts w:ascii="Arial" w:hAnsi="Arial" w:cs="Arial"/>
          <w:b/>
          <w:bCs/>
        </w:rPr>
        <w:t xml:space="preserve">    Fig </w:t>
      </w:r>
      <w:r w:rsidR="001738C7">
        <w:rPr>
          <w:rFonts w:ascii="Arial" w:hAnsi="Arial" w:cs="Arial"/>
          <w:b/>
          <w:bCs/>
        </w:rPr>
        <w:t xml:space="preserve">21 </w:t>
      </w:r>
      <w:r w:rsidRPr="00D660C4">
        <w:rPr>
          <w:rFonts w:ascii="Arial" w:hAnsi="Arial" w:cs="Arial"/>
          <w:b/>
          <w:bCs/>
        </w:rPr>
        <w:t xml:space="preserve">  Transmittance of smoothie for different treatments on 25</w:t>
      </w:r>
      <w:r w:rsidRPr="00D660C4">
        <w:rPr>
          <w:rFonts w:ascii="Arial" w:hAnsi="Arial" w:cs="Arial"/>
          <w:b/>
          <w:bCs/>
          <w:vertAlign w:val="superscript"/>
        </w:rPr>
        <w:t>th</w:t>
      </w:r>
      <w:r w:rsidRPr="00D660C4">
        <w:rPr>
          <w:rFonts w:ascii="Arial" w:hAnsi="Arial" w:cs="Arial"/>
          <w:b/>
          <w:bCs/>
        </w:rPr>
        <w:t xml:space="preserve"> day.</w:t>
      </w:r>
    </w:p>
    <w:p w14:paraId="377275DE" w14:textId="2C854172" w:rsidR="008A2873" w:rsidRPr="008A2873" w:rsidRDefault="008A2873" w:rsidP="008A2873">
      <w:pPr>
        <w:spacing w:line="360" w:lineRule="auto"/>
        <w:rPr>
          <w:rFonts w:ascii="Arial" w:hAnsi="Arial" w:cs="Arial"/>
          <w:sz w:val="24"/>
          <w:szCs w:val="24"/>
          <w:lang w:val="en-US"/>
        </w:rPr>
      </w:pPr>
      <w:r w:rsidRPr="008A2873">
        <w:rPr>
          <w:rFonts w:ascii="Arial" w:hAnsi="Arial" w:cs="Arial"/>
          <w:sz w:val="24"/>
          <w:szCs w:val="24"/>
          <w:lang w:val="en-US"/>
        </w:rPr>
        <w:t xml:space="preserve">The single factor ANOVA was applied on two treatments and the result of the  density was </w:t>
      </w:r>
      <w:proofErr w:type="spellStart"/>
      <w:r w:rsidRPr="008A2873">
        <w:rPr>
          <w:rFonts w:ascii="Arial" w:hAnsi="Arial" w:cs="Arial"/>
          <w:sz w:val="24"/>
          <w:szCs w:val="24"/>
          <w:lang w:val="en-US"/>
        </w:rPr>
        <w:t>non significant</w:t>
      </w:r>
      <w:proofErr w:type="spellEnd"/>
      <w:r w:rsidRPr="008A2873">
        <w:rPr>
          <w:rFonts w:ascii="Arial" w:hAnsi="Arial" w:cs="Arial"/>
          <w:sz w:val="24"/>
          <w:szCs w:val="24"/>
          <w:lang w:val="en-US"/>
        </w:rPr>
        <w:t xml:space="preserve"> for 5</w:t>
      </w:r>
      <w:r w:rsidRPr="008A2873">
        <w:rPr>
          <w:rFonts w:ascii="Arial" w:hAnsi="Arial" w:cs="Arial"/>
          <w:sz w:val="24"/>
          <w:szCs w:val="24"/>
          <w:vertAlign w:val="superscript"/>
          <w:lang w:val="en-US"/>
        </w:rPr>
        <w:t>th</w:t>
      </w:r>
      <w:r w:rsidRPr="008A2873">
        <w:rPr>
          <w:rFonts w:ascii="Arial" w:hAnsi="Arial" w:cs="Arial"/>
          <w:sz w:val="24"/>
          <w:szCs w:val="24"/>
          <w:lang w:val="en-US"/>
        </w:rPr>
        <w:t>, 14</w:t>
      </w:r>
      <w:r w:rsidRPr="008A2873">
        <w:rPr>
          <w:rFonts w:ascii="Arial" w:hAnsi="Arial" w:cs="Arial"/>
          <w:sz w:val="24"/>
          <w:szCs w:val="24"/>
          <w:vertAlign w:val="superscript"/>
          <w:lang w:val="en-US"/>
        </w:rPr>
        <w:t>th</w:t>
      </w:r>
      <w:r w:rsidRPr="008A2873">
        <w:rPr>
          <w:rFonts w:ascii="Arial" w:hAnsi="Arial" w:cs="Arial"/>
          <w:sz w:val="24"/>
          <w:szCs w:val="24"/>
          <w:lang w:val="en-US"/>
        </w:rPr>
        <w:t>, 19</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and 25</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at 5% level of significance. </w:t>
      </w:r>
      <w:bookmarkStart w:id="3" w:name="_Hlk185849183"/>
      <w:r w:rsidRPr="008A2873">
        <w:rPr>
          <w:rFonts w:ascii="Arial" w:hAnsi="Arial" w:cs="Arial"/>
          <w:sz w:val="24"/>
          <w:szCs w:val="24"/>
          <w:lang w:val="en-US"/>
        </w:rPr>
        <w:t>The result for clarity was significant for 5</w:t>
      </w:r>
      <w:r w:rsidRPr="008A2873">
        <w:rPr>
          <w:rFonts w:ascii="Arial" w:hAnsi="Arial" w:cs="Arial"/>
          <w:sz w:val="24"/>
          <w:szCs w:val="24"/>
          <w:vertAlign w:val="superscript"/>
          <w:lang w:val="en-US"/>
        </w:rPr>
        <w:t>th</w:t>
      </w:r>
      <w:r w:rsidRPr="008A2873">
        <w:rPr>
          <w:rFonts w:ascii="Arial" w:hAnsi="Arial" w:cs="Arial"/>
          <w:sz w:val="24"/>
          <w:szCs w:val="24"/>
          <w:lang w:val="en-US"/>
        </w:rPr>
        <w:t>,14</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and 19</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and </w:t>
      </w:r>
      <w:proofErr w:type="spellStart"/>
      <w:r w:rsidRPr="008A2873">
        <w:rPr>
          <w:rFonts w:ascii="Arial" w:hAnsi="Arial" w:cs="Arial"/>
          <w:sz w:val="24"/>
          <w:szCs w:val="24"/>
          <w:lang w:val="en-US"/>
        </w:rPr>
        <w:t>non significant</w:t>
      </w:r>
      <w:proofErr w:type="spellEnd"/>
      <w:r w:rsidRPr="008A2873">
        <w:rPr>
          <w:rFonts w:ascii="Arial" w:hAnsi="Arial" w:cs="Arial"/>
          <w:sz w:val="24"/>
          <w:szCs w:val="24"/>
          <w:lang w:val="en-US"/>
        </w:rPr>
        <w:t xml:space="preserve"> for 25</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at 5% level of significance. </w:t>
      </w:r>
      <w:bookmarkEnd w:id="3"/>
      <w:r w:rsidRPr="008A2873">
        <w:rPr>
          <w:rFonts w:ascii="Arial" w:hAnsi="Arial" w:cs="Arial"/>
          <w:sz w:val="24"/>
          <w:szCs w:val="24"/>
          <w:lang w:val="en-US"/>
        </w:rPr>
        <w:t xml:space="preserve">The result for </w:t>
      </w:r>
      <w:proofErr w:type="spellStart"/>
      <w:r w:rsidRPr="008A2873">
        <w:rPr>
          <w:rFonts w:ascii="Arial" w:hAnsi="Arial" w:cs="Arial"/>
          <w:sz w:val="24"/>
          <w:szCs w:val="24"/>
          <w:lang w:val="en-US"/>
        </w:rPr>
        <w:t>colour</w:t>
      </w:r>
      <w:proofErr w:type="spellEnd"/>
      <w:r w:rsidRPr="008A2873">
        <w:rPr>
          <w:rFonts w:ascii="Arial" w:hAnsi="Arial" w:cs="Arial"/>
          <w:sz w:val="24"/>
          <w:szCs w:val="24"/>
          <w:lang w:val="en-US"/>
        </w:rPr>
        <w:t xml:space="preserve">  was significant for 5</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and </w:t>
      </w:r>
      <w:proofErr w:type="spellStart"/>
      <w:r w:rsidRPr="008A2873">
        <w:rPr>
          <w:rFonts w:ascii="Arial" w:hAnsi="Arial" w:cs="Arial"/>
          <w:sz w:val="24"/>
          <w:szCs w:val="24"/>
          <w:lang w:val="en-US"/>
        </w:rPr>
        <w:t>non significant</w:t>
      </w:r>
      <w:proofErr w:type="spellEnd"/>
      <w:r w:rsidRPr="008A2873">
        <w:rPr>
          <w:rFonts w:ascii="Arial" w:hAnsi="Arial" w:cs="Arial"/>
          <w:sz w:val="24"/>
          <w:szCs w:val="24"/>
          <w:lang w:val="en-US"/>
        </w:rPr>
        <w:t xml:space="preserve"> for 14</w:t>
      </w:r>
      <w:r w:rsidRPr="008A2873">
        <w:rPr>
          <w:rFonts w:ascii="Arial" w:hAnsi="Arial" w:cs="Arial"/>
          <w:sz w:val="24"/>
          <w:szCs w:val="24"/>
          <w:vertAlign w:val="superscript"/>
          <w:lang w:val="en-US"/>
        </w:rPr>
        <w:t>th</w:t>
      </w:r>
      <w:r w:rsidRPr="008A2873">
        <w:rPr>
          <w:rFonts w:ascii="Arial" w:hAnsi="Arial" w:cs="Arial"/>
          <w:sz w:val="24"/>
          <w:szCs w:val="24"/>
          <w:lang w:val="en-US"/>
        </w:rPr>
        <w:t>, 19</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and 25</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at 5% level of significance. The result for browning index was insignificant for 5</w:t>
      </w:r>
      <w:r w:rsidRPr="008A2873">
        <w:rPr>
          <w:rFonts w:ascii="Arial" w:hAnsi="Arial" w:cs="Arial"/>
          <w:sz w:val="24"/>
          <w:szCs w:val="24"/>
          <w:vertAlign w:val="superscript"/>
          <w:lang w:val="en-US"/>
        </w:rPr>
        <w:t>th</w:t>
      </w:r>
      <w:r w:rsidRPr="008A2873">
        <w:rPr>
          <w:rFonts w:ascii="Arial" w:hAnsi="Arial" w:cs="Arial"/>
          <w:sz w:val="24"/>
          <w:szCs w:val="24"/>
          <w:lang w:val="en-US"/>
        </w:rPr>
        <w:t>, 19</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and 25</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at 5% level of significance. The result for transmittance was insignificant for 5</w:t>
      </w:r>
      <w:r w:rsidRPr="008A2873">
        <w:rPr>
          <w:rFonts w:ascii="Arial" w:hAnsi="Arial" w:cs="Arial"/>
          <w:sz w:val="24"/>
          <w:szCs w:val="24"/>
          <w:vertAlign w:val="superscript"/>
          <w:lang w:val="en-US"/>
        </w:rPr>
        <w:t>th</w:t>
      </w:r>
      <w:r w:rsidRPr="008A2873">
        <w:rPr>
          <w:rFonts w:ascii="Arial" w:hAnsi="Arial" w:cs="Arial"/>
          <w:sz w:val="24"/>
          <w:szCs w:val="24"/>
          <w:lang w:val="en-US"/>
        </w:rPr>
        <w:t>, 19</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and 25</w:t>
      </w:r>
      <w:r w:rsidRPr="008A2873">
        <w:rPr>
          <w:rFonts w:ascii="Arial" w:hAnsi="Arial" w:cs="Arial"/>
          <w:sz w:val="24"/>
          <w:szCs w:val="24"/>
          <w:vertAlign w:val="superscript"/>
          <w:lang w:val="en-US"/>
        </w:rPr>
        <w:t>th</w:t>
      </w:r>
      <w:r w:rsidRPr="008A2873">
        <w:rPr>
          <w:rFonts w:ascii="Arial" w:hAnsi="Arial" w:cs="Arial"/>
          <w:sz w:val="24"/>
          <w:szCs w:val="24"/>
          <w:lang w:val="en-US"/>
        </w:rPr>
        <w:t xml:space="preserve"> day at 5% level of significance.</w:t>
      </w:r>
    </w:p>
    <w:p w14:paraId="53B8B1C8" w14:textId="197B4E2E" w:rsidR="00F36B72" w:rsidRDefault="00C05C92" w:rsidP="00F624FD">
      <w:pPr>
        <w:spacing w:line="360" w:lineRule="auto"/>
        <w:rPr>
          <w:rFonts w:ascii="Arial" w:hAnsi="Arial" w:cs="Arial"/>
          <w:b/>
          <w:bCs/>
        </w:rPr>
      </w:pPr>
      <w:r>
        <w:rPr>
          <w:rFonts w:ascii="Arial" w:hAnsi="Arial" w:cs="Arial"/>
          <w:b/>
          <w:bCs/>
        </w:rPr>
        <w:lastRenderedPageBreak/>
        <w:t xml:space="preserve">Table </w:t>
      </w:r>
      <w:r w:rsidR="00F36B72">
        <w:rPr>
          <w:rFonts w:ascii="Arial" w:hAnsi="Arial" w:cs="Arial"/>
          <w:b/>
          <w:bCs/>
        </w:rPr>
        <w:t>3</w:t>
      </w:r>
      <w:r w:rsidR="001738C7">
        <w:rPr>
          <w:rFonts w:ascii="Arial" w:hAnsi="Arial" w:cs="Arial"/>
          <w:b/>
          <w:bCs/>
        </w:rPr>
        <w:t>:</w:t>
      </w:r>
      <w:r w:rsidR="00F36B72">
        <w:rPr>
          <w:rFonts w:ascii="Arial" w:hAnsi="Arial" w:cs="Arial"/>
          <w:b/>
          <w:bCs/>
        </w:rPr>
        <w:t xml:space="preserve"> </w:t>
      </w:r>
      <w:r w:rsidR="00836F3B">
        <w:rPr>
          <w:rFonts w:ascii="Arial" w:hAnsi="Arial" w:cs="Arial"/>
          <w:b/>
          <w:bCs/>
        </w:rPr>
        <w:t>E</w:t>
      </w:r>
      <w:r w:rsidR="005750C9">
        <w:rPr>
          <w:rFonts w:ascii="Arial" w:hAnsi="Arial" w:cs="Arial"/>
          <w:b/>
          <w:bCs/>
        </w:rPr>
        <w:t>ffect of different days on analysed responses</w:t>
      </w:r>
    </w:p>
    <w:tbl>
      <w:tblPr>
        <w:tblStyle w:val="TableGrid"/>
        <w:tblW w:w="5000" w:type="pct"/>
        <w:tblLook w:val="04A0" w:firstRow="1" w:lastRow="0" w:firstColumn="1" w:lastColumn="0" w:noHBand="0" w:noVBand="1"/>
      </w:tblPr>
      <w:tblGrid>
        <w:gridCol w:w="682"/>
        <w:gridCol w:w="3047"/>
        <w:gridCol w:w="1765"/>
        <w:gridCol w:w="1760"/>
        <w:gridCol w:w="1762"/>
      </w:tblGrid>
      <w:tr w:rsidR="00DF455A" w14:paraId="1023DB33" w14:textId="77777777" w:rsidTr="00DF455A">
        <w:tc>
          <w:tcPr>
            <w:tcW w:w="378" w:type="pct"/>
          </w:tcPr>
          <w:p w14:paraId="55FFBE63" w14:textId="62A51476" w:rsidR="00DF455A" w:rsidRDefault="00DF455A" w:rsidP="00F624FD">
            <w:pPr>
              <w:spacing w:line="360" w:lineRule="auto"/>
              <w:rPr>
                <w:rFonts w:ascii="Arial" w:hAnsi="Arial" w:cs="Arial"/>
                <w:b/>
                <w:bCs/>
              </w:rPr>
            </w:pPr>
            <w:r>
              <w:rPr>
                <w:rFonts w:ascii="Arial" w:hAnsi="Arial" w:cs="Arial"/>
                <w:b/>
                <w:bCs/>
              </w:rPr>
              <w:t xml:space="preserve">Sr. No. </w:t>
            </w:r>
          </w:p>
        </w:tc>
        <w:tc>
          <w:tcPr>
            <w:tcW w:w="1690" w:type="pct"/>
          </w:tcPr>
          <w:p w14:paraId="1862952D" w14:textId="38A8C0D4" w:rsidR="00DF455A" w:rsidRDefault="005750C9" w:rsidP="00F624FD">
            <w:pPr>
              <w:spacing w:line="360" w:lineRule="auto"/>
              <w:rPr>
                <w:rFonts w:ascii="Arial" w:hAnsi="Arial" w:cs="Arial"/>
                <w:b/>
                <w:bCs/>
              </w:rPr>
            </w:pPr>
            <w:r>
              <w:rPr>
                <w:rFonts w:ascii="Arial" w:hAnsi="Arial" w:cs="Arial"/>
                <w:b/>
                <w:bCs/>
              </w:rPr>
              <w:t xml:space="preserve">Different days </w:t>
            </w:r>
            <w:r w:rsidR="00DF455A">
              <w:rPr>
                <w:rFonts w:ascii="Arial" w:hAnsi="Arial" w:cs="Arial"/>
                <w:b/>
                <w:bCs/>
              </w:rPr>
              <w:t xml:space="preserve"> </w:t>
            </w:r>
          </w:p>
        </w:tc>
        <w:tc>
          <w:tcPr>
            <w:tcW w:w="979" w:type="pct"/>
          </w:tcPr>
          <w:p w14:paraId="4F37BCC6" w14:textId="1F670E02" w:rsidR="00DF455A" w:rsidRDefault="00DF455A" w:rsidP="00F624FD">
            <w:pPr>
              <w:spacing w:line="360" w:lineRule="auto"/>
              <w:rPr>
                <w:rFonts w:ascii="Arial" w:hAnsi="Arial" w:cs="Arial"/>
                <w:b/>
                <w:bCs/>
              </w:rPr>
            </w:pPr>
            <w:r>
              <w:rPr>
                <w:rFonts w:ascii="Arial" w:hAnsi="Arial" w:cs="Arial"/>
                <w:b/>
                <w:bCs/>
              </w:rPr>
              <w:t>Density</w:t>
            </w:r>
            <w:r w:rsidR="00180D2C">
              <w:rPr>
                <w:rFonts w:ascii="Arial" w:hAnsi="Arial" w:cs="Arial"/>
                <w:b/>
                <w:bCs/>
              </w:rPr>
              <w:t xml:space="preserve"> in (gm/ml)</w:t>
            </w:r>
          </w:p>
        </w:tc>
        <w:tc>
          <w:tcPr>
            <w:tcW w:w="976" w:type="pct"/>
          </w:tcPr>
          <w:p w14:paraId="2851C57B" w14:textId="11D332BF" w:rsidR="00DF455A" w:rsidRDefault="00DF455A" w:rsidP="00F624FD">
            <w:pPr>
              <w:spacing w:line="360" w:lineRule="auto"/>
              <w:rPr>
                <w:rFonts w:ascii="Arial" w:hAnsi="Arial" w:cs="Arial"/>
                <w:b/>
                <w:bCs/>
              </w:rPr>
            </w:pPr>
            <w:r>
              <w:rPr>
                <w:rFonts w:ascii="Arial" w:hAnsi="Arial" w:cs="Arial"/>
                <w:b/>
                <w:bCs/>
              </w:rPr>
              <w:t>Clarity</w:t>
            </w:r>
          </w:p>
        </w:tc>
        <w:tc>
          <w:tcPr>
            <w:tcW w:w="977" w:type="pct"/>
          </w:tcPr>
          <w:p w14:paraId="6411D972" w14:textId="4E403CF8" w:rsidR="00DF455A" w:rsidRDefault="00DF455A" w:rsidP="00F624FD">
            <w:pPr>
              <w:spacing w:line="360" w:lineRule="auto"/>
              <w:rPr>
                <w:rFonts w:ascii="Arial" w:hAnsi="Arial" w:cs="Arial"/>
                <w:b/>
                <w:bCs/>
              </w:rPr>
            </w:pPr>
            <w:r>
              <w:rPr>
                <w:rFonts w:ascii="Arial" w:hAnsi="Arial" w:cs="Arial"/>
                <w:b/>
                <w:bCs/>
              </w:rPr>
              <w:t xml:space="preserve">Colour </w:t>
            </w:r>
          </w:p>
        </w:tc>
      </w:tr>
      <w:tr w:rsidR="00DF455A" w14:paraId="1C4D25CB" w14:textId="77777777" w:rsidTr="00DF455A">
        <w:tc>
          <w:tcPr>
            <w:tcW w:w="378" w:type="pct"/>
          </w:tcPr>
          <w:p w14:paraId="4A9CDB04" w14:textId="0C29269F" w:rsidR="00DF455A" w:rsidRDefault="00DF455A" w:rsidP="00F624FD">
            <w:pPr>
              <w:spacing w:line="360" w:lineRule="auto"/>
              <w:rPr>
                <w:rFonts w:ascii="Arial" w:hAnsi="Arial" w:cs="Arial"/>
                <w:b/>
                <w:bCs/>
              </w:rPr>
            </w:pPr>
            <w:bookmarkStart w:id="4" w:name="_Hlk191553587"/>
            <w:r>
              <w:rPr>
                <w:rFonts w:ascii="Arial" w:hAnsi="Arial" w:cs="Arial"/>
                <w:b/>
                <w:bCs/>
              </w:rPr>
              <w:t>1.</w:t>
            </w:r>
          </w:p>
        </w:tc>
        <w:tc>
          <w:tcPr>
            <w:tcW w:w="1690" w:type="pct"/>
          </w:tcPr>
          <w:p w14:paraId="6CF4741D" w14:textId="62823B44" w:rsidR="00DF455A" w:rsidRDefault="00DF455A" w:rsidP="00F624FD">
            <w:pPr>
              <w:spacing w:line="360" w:lineRule="auto"/>
              <w:rPr>
                <w:rFonts w:ascii="Arial" w:hAnsi="Arial" w:cs="Arial"/>
                <w:b/>
                <w:bCs/>
              </w:rPr>
            </w:pPr>
            <w:r>
              <w:rPr>
                <w:rFonts w:ascii="Arial" w:hAnsi="Arial" w:cs="Arial"/>
                <w:b/>
                <w:bCs/>
              </w:rPr>
              <w:t>5</w:t>
            </w:r>
            <w:r w:rsidRPr="00A37CFA">
              <w:rPr>
                <w:rFonts w:ascii="Arial" w:hAnsi="Arial" w:cs="Arial"/>
                <w:b/>
                <w:bCs/>
                <w:vertAlign w:val="superscript"/>
              </w:rPr>
              <w:t>th</w:t>
            </w:r>
            <w:r>
              <w:rPr>
                <w:rFonts w:ascii="Arial" w:hAnsi="Arial" w:cs="Arial"/>
                <w:b/>
                <w:bCs/>
              </w:rPr>
              <w:t xml:space="preserve"> day </w:t>
            </w:r>
          </w:p>
        </w:tc>
        <w:tc>
          <w:tcPr>
            <w:tcW w:w="979" w:type="pct"/>
          </w:tcPr>
          <w:p w14:paraId="7E8AF7B9" w14:textId="7660E4FF" w:rsidR="00DF455A" w:rsidRPr="001E0C72" w:rsidRDefault="00180D2C" w:rsidP="00F624FD">
            <w:pPr>
              <w:spacing w:line="360" w:lineRule="auto"/>
              <w:rPr>
                <w:rFonts w:ascii="Arial" w:hAnsi="Arial" w:cs="Arial"/>
              </w:rPr>
            </w:pPr>
            <w:r w:rsidRPr="001E0C72">
              <w:rPr>
                <w:rFonts w:ascii="Arial" w:hAnsi="Arial" w:cs="Arial"/>
              </w:rPr>
              <w:t>1.021</w:t>
            </w:r>
          </w:p>
        </w:tc>
        <w:tc>
          <w:tcPr>
            <w:tcW w:w="976" w:type="pct"/>
          </w:tcPr>
          <w:p w14:paraId="344E7B27" w14:textId="12C5F2CE" w:rsidR="00DF455A" w:rsidRPr="001E0C72" w:rsidRDefault="00331801" w:rsidP="00F624FD">
            <w:pPr>
              <w:spacing w:line="360" w:lineRule="auto"/>
              <w:rPr>
                <w:rFonts w:ascii="Arial" w:hAnsi="Arial" w:cs="Arial"/>
                <w:vertAlign w:val="superscript"/>
              </w:rPr>
            </w:pPr>
            <w:r w:rsidRPr="001E0C72">
              <w:rPr>
                <w:rFonts w:ascii="Arial" w:hAnsi="Arial" w:cs="Arial"/>
              </w:rPr>
              <w:t>1.65</w:t>
            </w:r>
            <w:r w:rsidRPr="001E0C72">
              <w:rPr>
                <w:rFonts w:ascii="Arial" w:hAnsi="Arial" w:cs="Arial"/>
                <w:vertAlign w:val="superscript"/>
              </w:rPr>
              <w:t>a</w:t>
            </w:r>
          </w:p>
        </w:tc>
        <w:tc>
          <w:tcPr>
            <w:tcW w:w="977" w:type="pct"/>
          </w:tcPr>
          <w:p w14:paraId="41D76641" w14:textId="57B6C312" w:rsidR="00DF455A" w:rsidRPr="001E0C72" w:rsidRDefault="00331801" w:rsidP="00F624FD">
            <w:pPr>
              <w:spacing w:line="360" w:lineRule="auto"/>
              <w:rPr>
                <w:rFonts w:ascii="Arial" w:hAnsi="Arial" w:cs="Arial"/>
                <w:vertAlign w:val="superscript"/>
              </w:rPr>
            </w:pPr>
            <w:r w:rsidRPr="001E0C72">
              <w:rPr>
                <w:rFonts w:ascii="Arial" w:hAnsi="Arial" w:cs="Arial"/>
              </w:rPr>
              <w:t>1.28</w:t>
            </w:r>
            <w:r w:rsidR="009F634D" w:rsidRPr="001E0C72">
              <w:rPr>
                <w:rFonts w:ascii="Arial" w:hAnsi="Arial" w:cs="Arial"/>
                <w:vertAlign w:val="superscript"/>
              </w:rPr>
              <w:t>a</w:t>
            </w:r>
          </w:p>
        </w:tc>
      </w:tr>
      <w:tr w:rsidR="00DF455A" w14:paraId="79D78F6F" w14:textId="77777777" w:rsidTr="00DF455A">
        <w:tc>
          <w:tcPr>
            <w:tcW w:w="378" w:type="pct"/>
          </w:tcPr>
          <w:p w14:paraId="56AF9EE8" w14:textId="12CFF768" w:rsidR="00DF455A" w:rsidRPr="00A37CFA" w:rsidRDefault="00DF455A" w:rsidP="00A37CFA">
            <w:pPr>
              <w:spacing w:line="360" w:lineRule="auto"/>
              <w:rPr>
                <w:rFonts w:ascii="Arial" w:hAnsi="Arial" w:cs="Arial"/>
                <w:b/>
                <w:bCs/>
              </w:rPr>
            </w:pPr>
            <w:r>
              <w:rPr>
                <w:rFonts w:ascii="Arial" w:hAnsi="Arial" w:cs="Arial"/>
                <w:b/>
                <w:bCs/>
              </w:rPr>
              <w:t>2.</w:t>
            </w:r>
          </w:p>
        </w:tc>
        <w:tc>
          <w:tcPr>
            <w:tcW w:w="1690" w:type="pct"/>
          </w:tcPr>
          <w:p w14:paraId="1421FB88" w14:textId="222444E3" w:rsidR="00DF455A" w:rsidRDefault="00DF455A" w:rsidP="00F624FD">
            <w:pPr>
              <w:spacing w:line="360" w:lineRule="auto"/>
              <w:rPr>
                <w:rFonts w:ascii="Arial" w:hAnsi="Arial" w:cs="Arial"/>
                <w:b/>
                <w:bCs/>
              </w:rPr>
            </w:pPr>
            <w:r>
              <w:rPr>
                <w:rFonts w:ascii="Arial" w:hAnsi="Arial" w:cs="Arial"/>
                <w:b/>
                <w:bCs/>
              </w:rPr>
              <w:t>14</w:t>
            </w:r>
            <w:r w:rsidRPr="00A37CFA">
              <w:rPr>
                <w:rFonts w:ascii="Arial" w:hAnsi="Arial" w:cs="Arial"/>
                <w:b/>
                <w:bCs/>
                <w:vertAlign w:val="superscript"/>
              </w:rPr>
              <w:t>th</w:t>
            </w:r>
            <w:r>
              <w:rPr>
                <w:rFonts w:ascii="Arial" w:hAnsi="Arial" w:cs="Arial"/>
                <w:b/>
                <w:bCs/>
              </w:rPr>
              <w:t xml:space="preserve"> day </w:t>
            </w:r>
          </w:p>
        </w:tc>
        <w:tc>
          <w:tcPr>
            <w:tcW w:w="979" w:type="pct"/>
          </w:tcPr>
          <w:p w14:paraId="2A701308" w14:textId="70B25B77" w:rsidR="00DF455A" w:rsidRPr="001E0C72" w:rsidRDefault="00180D2C" w:rsidP="00F624FD">
            <w:pPr>
              <w:spacing w:line="360" w:lineRule="auto"/>
              <w:rPr>
                <w:rFonts w:ascii="Arial" w:hAnsi="Arial" w:cs="Arial"/>
              </w:rPr>
            </w:pPr>
            <w:r w:rsidRPr="001E0C72">
              <w:rPr>
                <w:rFonts w:ascii="Arial" w:hAnsi="Arial" w:cs="Arial"/>
              </w:rPr>
              <w:t>1.046</w:t>
            </w:r>
          </w:p>
        </w:tc>
        <w:tc>
          <w:tcPr>
            <w:tcW w:w="976" w:type="pct"/>
          </w:tcPr>
          <w:p w14:paraId="2896F133" w14:textId="4DA8E352" w:rsidR="00DF455A" w:rsidRPr="001E0C72" w:rsidRDefault="00331801" w:rsidP="00F624FD">
            <w:pPr>
              <w:spacing w:line="360" w:lineRule="auto"/>
              <w:rPr>
                <w:rFonts w:ascii="Arial" w:hAnsi="Arial" w:cs="Arial"/>
                <w:vertAlign w:val="superscript"/>
              </w:rPr>
            </w:pPr>
            <w:r w:rsidRPr="001E0C72">
              <w:rPr>
                <w:rFonts w:ascii="Arial" w:hAnsi="Arial" w:cs="Arial"/>
              </w:rPr>
              <w:t>2.65</w:t>
            </w:r>
            <w:r w:rsidRPr="001E0C72">
              <w:rPr>
                <w:rFonts w:ascii="Arial" w:hAnsi="Arial" w:cs="Arial"/>
                <w:vertAlign w:val="superscript"/>
              </w:rPr>
              <w:t>b</w:t>
            </w:r>
          </w:p>
        </w:tc>
        <w:tc>
          <w:tcPr>
            <w:tcW w:w="977" w:type="pct"/>
          </w:tcPr>
          <w:p w14:paraId="41AFFC75" w14:textId="4F14947B" w:rsidR="00DF455A" w:rsidRPr="001E0C72" w:rsidRDefault="009F634D" w:rsidP="00F624FD">
            <w:pPr>
              <w:spacing w:line="360" w:lineRule="auto"/>
              <w:rPr>
                <w:rFonts w:ascii="Arial" w:hAnsi="Arial" w:cs="Arial"/>
              </w:rPr>
            </w:pPr>
            <w:r w:rsidRPr="001E0C72">
              <w:rPr>
                <w:rFonts w:ascii="Arial" w:hAnsi="Arial" w:cs="Arial"/>
              </w:rPr>
              <w:t>0.885</w:t>
            </w:r>
          </w:p>
        </w:tc>
      </w:tr>
      <w:tr w:rsidR="00DF455A" w14:paraId="33717025" w14:textId="77777777" w:rsidTr="00DF455A">
        <w:tc>
          <w:tcPr>
            <w:tcW w:w="378" w:type="pct"/>
          </w:tcPr>
          <w:p w14:paraId="5DA68C16" w14:textId="48A8B7C8" w:rsidR="00DF455A" w:rsidRPr="00A37CFA" w:rsidRDefault="00DF455A" w:rsidP="00A37CFA">
            <w:pPr>
              <w:spacing w:line="360" w:lineRule="auto"/>
              <w:rPr>
                <w:rFonts w:ascii="Arial" w:hAnsi="Arial" w:cs="Arial"/>
                <w:b/>
                <w:bCs/>
              </w:rPr>
            </w:pPr>
            <w:r w:rsidRPr="00A37CFA">
              <w:rPr>
                <w:rFonts w:ascii="Arial" w:hAnsi="Arial" w:cs="Arial"/>
                <w:b/>
                <w:bCs/>
              </w:rPr>
              <w:t>3.</w:t>
            </w:r>
            <w:r>
              <w:rPr>
                <w:rFonts w:ascii="Arial" w:hAnsi="Arial" w:cs="Arial"/>
                <w:b/>
                <w:bCs/>
              </w:rPr>
              <w:t xml:space="preserve"> </w:t>
            </w:r>
          </w:p>
        </w:tc>
        <w:tc>
          <w:tcPr>
            <w:tcW w:w="1690" w:type="pct"/>
          </w:tcPr>
          <w:p w14:paraId="0B83AB9E" w14:textId="45AD745E" w:rsidR="00DF455A" w:rsidRDefault="00DF455A" w:rsidP="00F624FD">
            <w:pPr>
              <w:spacing w:line="360" w:lineRule="auto"/>
              <w:rPr>
                <w:rFonts w:ascii="Arial" w:hAnsi="Arial" w:cs="Arial"/>
                <w:b/>
                <w:bCs/>
              </w:rPr>
            </w:pPr>
            <w:r>
              <w:rPr>
                <w:rFonts w:ascii="Arial" w:hAnsi="Arial" w:cs="Arial"/>
                <w:b/>
                <w:bCs/>
              </w:rPr>
              <w:t>19</w:t>
            </w:r>
            <w:r w:rsidRPr="00DF455A">
              <w:rPr>
                <w:rFonts w:ascii="Arial" w:hAnsi="Arial" w:cs="Arial"/>
                <w:b/>
                <w:bCs/>
                <w:vertAlign w:val="superscript"/>
              </w:rPr>
              <w:t>th</w:t>
            </w:r>
            <w:r>
              <w:rPr>
                <w:rFonts w:ascii="Arial" w:hAnsi="Arial" w:cs="Arial"/>
                <w:b/>
                <w:bCs/>
              </w:rPr>
              <w:t xml:space="preserve"> day </w:t>
            </w:r>
          </w:p>
        </w:tc>
        <w:tc>
          <w:tcPr>
            <w:tcW w:w="979" w:type="pct"/>
          </w:tcPr>
          <w:p w14:paraId="5958FE15" w14:textId="134A7490" w:rsidR="00DF455A" w:rsidRPr="001E0C72" w:rsidRDefault="00180D2C" w:rsidP="00F624FD">
            <w:pPr>
              <w:spacing w:line="360" w:lineRule="auto"/>
              <w:rPr>
                <w:rFonts w:ascii="Arial" w:hAnsi="Arial" w:cs="Arial"/>
              </w:rPr>
            </w:pPr>
            <w:r w:rsidRPr="001E0C72">
              <w:rPr>
                <w:rFonts w:ascii="Arial" w:hAnsi="Arial" w:cs="Arial"/>
              </w:rPr>
              <w:t>1.046</w:t>
            </w:r>
          </w:p>
        </w:tc>
        <w:tc>
          <w:tcPr>
            <w:tcW w:w="976" w:type="pct"/>
          </w:tcPr>
          <w:p w14:paraId="46186084" w14:textId="4974F8B4" w:rsidR="00DF455A" w:rsidRPr="001E0C72" w:rsidRDefault="00331801" w:rsidP="00F624FD">
            <w:pPr>
              <w:spacing w:line="360" w:lineRule="auto"/>
              <w:rPr>
                <w:rFonts w:ascii="Arial" w:hAnsi="Arial" w:cs="Arial"/>
                <w:vertAlign w:val="superscript"/>
              </w:rPr>
            </w:pPr>
            <w:r w:rsidRPr="001E0C72">
              <w:rPr>
                <w:rFonts w:ascii="Arial" w:hAnsi="Arial" w:cs="Arial"/>
              </w:rPr>
              <w:t>2.46</w:t>
            </w:r>
            <w:r w:rsidRPr="001E0C72">
              <w:rPr>
                <w:rFonts w:ascii="Arial" w:hAnsi="Arial" w:cs="Arial"/>
                <w:vertAlign w:val="superscript"/>
              </w:rPr>
              <w:t>c</w:t>
            </w:r>
          </w:p>
        </w:tc>
        <w:tc>
          <w:tcPr>
            <w:tcW w:w="977" w:type="pct"/>
          </w:tcPr>
          <w:p w14:paraId="303B8F95" w14:textId="5A907CD5" w:rsidR="00DF455A" w:rsidRPr="001E0C72" w:rsidRDefault="009F634D" w:rsidP="00F624FD">
            <w:pPr>
              <w:spacing w:line="360" w:lineRule="auto"/>
              <w:rPr>
                <w:rFonts w:ascii="Arial" w:hAnsi="Arial" w:cs="Arial"/>
              </w:rPr>
            </w:pPr>
            <w:r w:rsidRPr="001E0C72">
              <w:rPr>
                <w:rFonts w:ascii="Arial" w:hAnsi="Arial" w:cs="Arial"/>
              </w:rPr>
              <w:t>0.57</w:t>
            </w:r>
          </w:p>
        </w:tc>
      </w:tr>
      <w:tr w:rsidR="00DF455A" w14:paraId="78BEDA8A" w14:textId="77777777" w:rsidTr="00DF455A">
        <w:tc>
          <w:tcPr>
            <w:tcW w:w="378" w:type="pct"/>
          </w:tcPr>
          <w:p w14:paraId="21E801F3" w14:textId="5E438C88" w:rsidR="00DF455A" w:rsidRPr="00DF455A" w:rsidRDefault="00DF455A" w:rsidP="00DF455A">
            <w:pPr>
              <w:spacing w:line="360" w:lineRule="auto"/>
              <w:rPr>
                <w:rFonts w:ascii="Arial" w:hAnsi="Arial" w:cs="Arial"/>
                <w:b/>
                <w:bCs/>
              </w:rPr>
            </w:pPr>
            <w:r>
              <w:rPr>
                <w:rFonts w:ascii="Arial" w:hAnsi="Arial" w:cs="Arial"/>
                <w:b/>
                <w:bCs/>
              </w:rPr>
              <w:t>4.</w:t>
            </w:r>
          </w:p>
        </w:tc>
        <w:tc>
          <w:tcPr>
            <w:tcW w:w="1690" w:type="pct"/>
          </w:tcPr>
          <w:p w14:paraId="34BDE999" w14:textId="0CAC76DE" w:rsidR="00DF455A" w:rsidRDefault="00DF455A" w:rsidP="00F624FD">
            <w:pPr>
              <w:spacing w:line="360" w:lineRule="auto"/>
              <w:rPr>
                <w:rFonts w:ascii="Arial" w:hAnsi="Arial" w:cs="Arial"/>
                <w:b/>
                <w:bCs/>
              </w:rPr>
            </w:pPr>
            <w:r>
              <w:rPr>
                <w:rFonts w:ascii="Arial" w:hAnsi="Arial" w:cs="Arial"/>
                <w:b/>
                <w:bCs/>
              </w:rPr>
              <w:t>25</w:t>
            </w:r>
            <w:r w:rsidRPr="00DF455A">
              <w:rPr>
                <w:rFonts w:ascii="Arial" w:hAnsi="Arial" w:cs="Arial"/>
                <w:b/>
                <w:bCs/>
                <w:vertAlign w:val="superscript"/>
              </w:rPr>
              <w:t>th</w:t>
            </w:r>
            <w:r>
              <w:rPr>
                <w:rFonts w:ascii="Arial" w:hAnsi="Arial" w:cs="Arial"/>
                <w:b/>
                <w:bCs/>
              </w:rPr>
              <w:t xml:space="preserve"> day </w:t>
            </w:r>
          </w:p>
        </w:tc>
        <w:tc>
          <w:tcPr>
            <w:tcW w:w="979" w:type="pct"/>
          </w:tcPr>
          <w:p w14:paraId="5C9F9E31" w14:textId="36F70DE8" w:rsidR="00DF455A" w:rsidRPr="001E0C72" w:rsidRDefault="00180D2C" w:rsidP="00F624FD">
            <w:pPr>
              <w:spacing w:line="360" w:lineRule="auto"/>
              <w:rPr>
                <w:rFonts w:ascii="Arial" w:hAnsi="Arial" w:cs="Arial"/>
              </w:rPr>
            </w:pPr>
            <w:r w:rsidRPr="001E0C72">
              <w:rPr>
                <w:rFonts w:ascii="Arial" w:hAnsi="Arial" w:cs="Arial"/>
              </w:rPr>
              <w:t>1.041</w:t>
            </w:r>
          </w:p>
        </w:tc>
        <w:tc>
          <w:tcPr>
            <w:tcW w:w="976" w:type="pct"/>
          </w:tcPr>
          <w:p w14:paraId="7284B29C" w14:textId="78663842" w:rsidR="00DF455A" w:rsidRPr="001E0C72" w:rsidRDefault="00331801" w:rsidP="00F624FD">
            <w:pPr>
              <w:spacing w:line="360" w:lineRule="auto"/>
              <w:rPr>
                <w:rFonts w:ascii="Arial" w:hAnsi="Arial" w:cs="Arial"/>
              </w:rPr>
            </w:pPr>
            <w:r w:rsidRPr="001E0C72">
              <w:rPr>
                <w:rFonts w:ascii="Arial" w:hAnsi="Arial" w:cs="Arial"/>
              </w:rPr>
              <w:t>1.89</w:t>
            </w:r>
          </w:p>
        </w:tc>
        <w:tc>
          <w:tcPr>
            <w:tcW w:w="977" w:type="pct"/>
          </w:tcPr>
          <w:p w14:paraId="67C511B1" w14:textId="3B7A55EA" w:rsidR="00DF455A" w:rsidRPr="001E0C72" w:rsidRDefault="009F634D" w:rsidP="00F624FD">
            <w:pPr>
              <w:spacing w:line="360" w:lineRule="auto"/>
              <w:rPr>
                <w:rFonts w:ascii="Arial" w:hAnsi="Arial" w:cs="Arial"/>
              </w:rPr>
            </w:pPr>
            <w:r w:rsidRPr="001E0C72">
              <w:rPr>
                <w:rFonts w:ascii="Arial" w:hAnsi="Arial" w:cs="Arial"/>
              </w:rPr>
              <w:t>0.635</w:t>
            </w:r>
          </w:p>
        </w:tc>
      </w:tr>
      <w:tr w:rsidR="00836F3B" w14:paraId="7F8C21DD" w14:textId="77777777" w:rsidTr="00DF455A">
        <w:tc>
          <w:tcPr>
            <w:tcW w:w="378" w:type="pct"/>
          </w:tcPr>
          <w:p w14:paraId="5AF2AA1A" w14:textId="77777777" w:rsidR="00836F3B" w:rsidRDefault="00836F3B" w:rsidP="00DF455A">
            <w:pPr>
              <w:spacing w:line="360" w:lineRule="auto"/>
              <w:rPr>
                <w:rFonts w:ascii="Arial" w:hAnsi="Arial" w:cs="Arial"/>
                <w:b/>
                <w:bCs/>
              </w:rPr>
            </w:pPr>
          </w:p>
        </w:tc>
        <w:tc>
          <w:tcPr>
            <w:tcW w:w="1690" w:type="pct"/>
          </w:tcPr>
          <w:p w14:paraId="2A748063" w14:textId="04F551AA" w:rsidR="00836F3B" w:rsidRDefault="00836F3B" w:rsidP="00F624FD">
            <w:pPr>
              <w:spacing w:line="360" w:lineRule="auto"/>
              <w:rPr>
                <w:rFonts w:ascii="Arial" w:hAnsi="Arial" w:cs="Arial"/>
                <w:b/>
                <w:bCs/>
              </w:rPr>
            </w:pPr>
            <w:r>
              <w:rPr>
                <w:rFonts w:ascii="Arial" w:hAnsi="Arial" w:cs="Arial"/>
                <w:b/>
                <w:bCs/>
              </w:rPr>
              <w:t>CD at 5% level of significance</w:t>
            </w:r>
          </w:p>
        </w:tc>
        <w:tc>
          <w:tcPr>
            <w:tcW w:w="979" w:type="pct"/>
          </w:tcPr>
          <w:p w14:paraId="526E20BE" w14:textId="010ACB8C" w:rsidR="00836F3B" w:rsidRPr="001E0C72" w:rsidRDefault="00180D2C" w:rsidP="00F624FD">
            <w:pPr>
              <w:spacing w:line="360" w:lineRule="auto"/>
              <w:rPr>
                <w:rFonts w:ascii="Arial" w:hAnsi="Arial" w:cs="Arial"/>
              </w:rPr>
            </w:pPr>
            <w:r w:rsidRPr="001E0C72">
              <w:rPr>
                <w:rFonts w:ascii="Arial" w:hAnsi="Arial" w:cs="Arial"/>
              </w:rPr>
              <w:t>NS</w:t>
            </w:r>
          </w:p>
        </w:tc>
        <w:tc>
          <w:tcPr>
            <w:tcW w:w="976" w:type="pct"/>
          </w:tcPr>
          <w:p w14:paraId="65EAFD80" w14:textId="1D42110B" w:rsidR="00836F3B" w:rsidRPr="00CD7741" w:rsidRDefault="00CD7741" w:rsidP="00F624FD">
            <w:pPr>
              <w:spacing w:line="360" w:lineRule="auto"/>
              <w:rPr>
                <w:rFonts w:ascii="Arial" w:hAnsi="Arial" w:cs="Arial"/>
              </w:rPr>
            </w:pPr>
            <w:r w:rsidRPr="00CD7741">
              <w:rPr>
                <w:rFonts w:ascii="Arial" w:hAnsi="Arial" w:cs="Arial"/>
              </w:rPr>
              <w:t>0.46</w:t>
            </w:r>
          </w:p>
        </w:tc>
        <w:tc>
          <w:tcPr>
            <w:tcW w:w="977" w:type="pct"/>
          </w:tcPr>
          <w:p w14:paraId="030C0799" w14:textId="1E4E84D2" w:rsidR="00836F3B" w:rsidRPr="00CD7741" w:rsidRDefault="000A281A" w:rsidP="00F624FD">
            <w:pPr>
              <w:spacing w:line="360" w:lineRule="auto"/>
              <w:rPr>
                <w:rFonts w:ascii="Arial" w:hAnsi="Arial" w:cs="Arial"/>
              </w:rPr>
            </w:pPr>
            <w:r>
              <w:rPr>
                <w:rFonts w:ascii="Arial" w:hAnsi="Arial" w:cs="Arial"/>
              </w:rPr>
              <w:t>0</w:t>
            </w:r>
            <w:r w:rsidR="00CD7741" w:rsidRPr="00CD7741">
              <w:rPr>
                <w:rFonts w:ascii="Arial" w:hAnsi="Arial" w:cs="Arial"/>
              </w:rPr>
              <w:t>.074</w:t>
            </w:r>
          </w:p>
        </w:tc>
      </w:tr>
    </w:tbl>
    <w:p w14:paraId="0670881C" w14:textId="41CDBF6B" w:rsidR="00150B59" w:rsidRPr="00CB5279" w:rsidRDefault="00A8016F" w:rsidP="00CB5279">
      <w:pPr>
        <w:spacing w:line="360" w:lineRule="auto"/>
        <w:rPr>
          <w:rFonts w:ascii="Arial" w:hAnsi="Arial" w:cs="Arial"/>
          <w:b/>
          <w:bCs/>
        </w:rPr>
      </w:pPr>
      <w:bookmarkStart w:id="5" w:name="_Hlk191562325"/>
      <w:bookmarkEnd w:id="4"/>
      <w:r>
        <w:rPr>
          <w:rFonts w:ascii="Arial" w:hAnsi="Arial" w:cs="Arial"/>
          <w:b/>
          <w:bCs/>
        </w:rPr>
        <w:t>Mean values bearing at least one common superscript are statistically similar(P&lt;0.05), (</w:t>
      </w:r>
      <w:r w:rsidR="00836F3B">
        <w:rPr>
          <w:rFonts w:ascii="Arial" w:hAnsi="Arial" w:cs="Arial"/>
          <w:b/>
          <w:bCs/>
        </w:rPr>
        <w:t>Values indicated are mean values of 8 replications with four blends and two treatments</w:t>
      </w:r>
      <w:r w:rsidR="00180D2C">
        <w:rPr>
          <w:rFonts w:ascii="Arial" w:hAnsi="Arial" w:cs="Arial"/>
          <w:b/>
          <w:bCs/>
        </w:rPr>
        <w:t xml:space="preserve">, </w:t>
      </w:r>
      <w:bookmarkStart w:id="6" w:name="_Hlk191633587"/>
      <w:r w:rsidR="00180D2C">
        <w:rPr>
          <w:rFonts w:ascii="Arial" w:hAnsi="Arial" w:cs="Arial"/>
          <w:b/>
          <w:bCs/>
        </w:rPr>
        <w:t>NS = Non-significant</w:t>
      </w:r>
      <w:r>
        <w:rPr>
          <w:rFonts w:ascii="Arial" w:hAnsi="Arial" w:cs="Arial"/>
          <w:b/>
          <w:bCs/>
        </w:rPr>
        <w:t>)</w:t>
      </w:r>
      <w:bookmarkEnd w:id="5"/>
      <w:bookmarkEnd w:id="6"/>
    </w:p>
    <w:p w14:paraId="776C3447" w14:textId="058D25B5" w:rsidR="00DF455A" w:rsidRPr="00010642" w:rsidRDefault="00C05C92" w:rsidP="00010642">
      <w:pPr>
        <w:rPr>
          <w:rFonts w:ascii="Arial" w:hAnsi="Arial" w:cs="Arial"/>
          <w:b/>
          <w:bCs/>
          <w:sz w:val="24"/>
          <w:szCs w:val="24"/>
          <w:lang w:val="en-US"/>
        </w:rPr>
      </w:pPr>
      <w:r>
        <w:rPr>
          <w:rFonts w:ascii="Arial" w:hAnsi="Arial" w:cs="Arial"/>
          <w:b/>
          <w:bCs/>
          <w:sz w:val="24"/>
          <w:szCs w:val="24"/>
          <w:lang w:val="en-US"/>
        </w:rPr>
        <w:t xml:space="preserve">Table </w:t>
      </w:r>
      <w:r w:rsidR="00CF1666">
        <w:rPr>
          <w:rFonts w:ascii="Arial" w:hAnsi="Arial" w:cs="Arial"/>
          <w:b/>
          <w:bCs/>
          <w:sz w:val="24"/>
          <w:szCs w:val="24"/>
          <w:lang w:val="en-US"/>
        </w:rPr>
        <w:t>4</w:t>
      </w:r>
      <w:r w:rsidR="001738C7">
        <w:rPr>
          <w:rFonts w:ascii="Arial" w:hAnsi="Arial" w:cs="Arial"/>
          <w:b/>
          <w:bCs/>
          <w:sz w:val="24"/>
          <w:szCs w:val="24"/>
          <w:lang w:val="en-US"/>
        </w:rPr>
        <w:t xml:space="preserve"> : </w:t>
      </w:r>
      <w:r w:rsidR="00DF455A">
        <w:rPr>
          <w:rFonts w:ascii="Arial" w:hAnsi="Arial" w:cs="Arial"/>
          <w:b/>
          <w:bCs/>
          <w:sz w:val="24"/>
          <w:szCs w:val="24"/>
          <w:lang w:val="en-US"/>
        </w:rPr>
        <w:t xml:space="preserve"> </w:t>
      </w:r>
      <w:r w:rsidR="005D0A73">
        <w:rPr>
          <w:rFonts w:ascii="Arial" w:hAnsi="Arial" w:cs="Arial"/>
          <w:b/>
          <w:bCs/>
          <w:sz w:val="24"/>
          <w:szCs w:val="24"/>
          <w:lang w:val="en-US"/>
        </w:rPr>
        <w:t xml:space="preserve">Effect of different days </w:t>
      </w:r>
      <w:r w:rsidR="004047B5">
        <w:rPr>
          <w:rFonts w:ascii="Arial" w:hAnsi="Arial" w:cs="Arial"/>
          <w:b/>
          <w:bCs/>
          <w:sz w:val="24"/>
          <w:szCs w:val="24"/>
          <w:lang w:val="en-US"/>
        </w:rPr>
        <w:t xml:space="preserve">on </w:t>
      </w:r>
      <w:proofErr w:type="spellStart"/>
      <w:r w:rsidR="004047B5">
        <w:rPr>
          <w:rFonts w:ascii="Arial" w:hAnsi="Arial" w:cs="Arial"/>
          <w:b/>
          <w:bCs/>
          <w:sz w:val="24"/>
          <w:szCs w:val="24"/>
          <w:lang w:val="en-US"/>
        </w:rPr>
        <w:t>analysed</w:t>
      </w:r>
      <w:proofErr w:type="spellEnd"/>
      <w:r w:rsidR="004047B5">
        <w:rPr>
          <w:rFonts w:ascii="Arial" w:hAnsi="Arial" w:cs="Arial"/>
          <w:b/>
          <w:bCs/>
          <w:sz w:val="24"/>
          <w:szCs w:val="24"/>
          <w:lang w:val="en-US"/>
        </w:rPr>
        <w:t xml:space="preserve"> responses</w:t>
      </w:r>
    </w:p>
    <w:tbl>
      <w:tblPr>
        <w:tblStyle w:val="TableGrid"/>
        <w:tblW w:w="0" w:type="auto"/>
        <w:tblLook w:val="04A0" w:firstRow="1" w:lastRow="0" w:firstColumn="1" w:lastColumn="0" w:noHBand="0" w:noVBand="1"/>
      </w:tblPr>
      <w:tblGrid>
        <w:gridCol w:w="604"/>
        <w:gridCol w:w="1659"/>
        <w:gridCol w:w="2977"/>
        <w:gridCol w:w="3776"/>
      </w:tblGrid>
      <w:tr w:rsidR="00DF455A" w14:paraId="15E24EDD" w14:textId="77777777" w:rsidTr="00DF455A">
        <w:tc>
          <w:tcPr>
            <w:tcW w:w="604" w:type="dxa"/>
          </w:tcPr>
          <w:p w14:paraId="331762EA" w14:textId="7F1F320C" w:rsidR="00DF455A" w:rsidRDefault="00DF455A" w:rsidP="00010642">
            <w:pPr>
              <w:rPr>
                <w:rFonts w:ascii="Arial" w:hAnsi="Arial" w:cs="Arial"/>
                <w:b/>
                <w:bCs/>
                <w:sz w:val="24"/>
                <w:szCs w:val="24"/>
                <w:lang w:val="en-US"/>
              </w:rPr>
            </w:pPr>
            <w:r>
              <w:rPr>
                <w:rFonts w:ascii="Arial" w:hAnsi="Arial" w:cs="Arial"/>
                <w:b/>
                <w:bCs/>
                <w:sz w:val="24"/>
                <w:szCs w:val="24"/>
                <w:lang w:val="en-US"/>
              </w:rPr>
              <w:t xml:space="preserve">Sr. No. </w:t>
            </w:r>
          </w:p>
        </w:tc>
        <w:tc>
          <w:tcPr>
            <w:tcW w:w="1659" w:type="dxa"/>
          </w:tcPr>
          <w:p w14:paraId="233A800E" w14:textId="77777777" w:rsidR="00DF455A" w:rsidRDefault="00DF455A" w:rsidP="00010642">
            <w:pPr>
              <w:rPr>
                <w:rFonts w:ascii="Arial" w:hAnsi="Arial" w:cs="Arial"/>
                <w:b/>
                <w:bCs/>
                <w:sz w:val="24"/>
                <w:szCs w:val="24"/>
                <w:lang w:val="en-US"/>
              </w:rPr>
            </w:pPr>
          </w:p>
        </w:tc>
        <w:tc>
          <w:tcPr>
            <w:tcW w:w="2977" w:type="dxa"/>
          </w:tcPr>
          <w:p w14:paraId="164F52C9" w14:textId="15212A8F" w:rsidR="00DF455A" w:rsidRDefault="00DF455A" w:rsidP="00010642">
            <w:pPr>
              <w:rPr>
                <w:rFonts w:ascii="Arial" w:hAnsi="Arial" w:cs="Arial"/>
                <w:b/>
                <w:bCs/>
                <w:sz w:val="24"/>
                <w:szCs w:val="24"/>
                <w:lang w:val="en-US"/>
              </w:rPr>
            </w:pPr>
            <w:r>
              <w:rPr>
                <w:rFonts w:ascii="Arial" w:hAnsi="Arial" w:cs="Arial"/>
                <w:b/>
                <w:bCs/>
                <w:sz w:val="24"/>
                <w:szCs w:val="24"/>
                <w:lang w:val="en-US"/>
              </w:rPr>
              <w:t xml:space="preserve">Transmittance </w:t>
            </w:r>
          </w:p>
        </w:tc>
        <w:tc>
          <w:tcPr>
            <w:tcW w:w="3776" w:type="dxa"/>
          </w:tcPr>
          <w:p w14:paraId="7C27973F" w14:textId="18611B25" w:rsidR="00DF455A" w:rsidRDefault="00DF455A" w:rsidP="00010642">
            <w:pPr>
              <w:rPr>
                <w:rFonts w:ascii="Arial" w:hAnsi="Arial" w:cs="Arial"/>
                <w:b/>
                <w:bCs/>
                <w:sz w:val="24"/>
                <w:szCs w:val="24"/>
                <w:lang w:val="en-US"/>
              </w:rPr>
            </w:pPr>
            <w:r>
              <w:rPr>
                <w:rFonts w:ascii="Arial" w:hAnsi="Arial" w:cs="Arial"/>
                <w:b/>
                <w:bCs/>
                <w:sz w:val="24"/>
                <w:szCs w:val="24"/>
                <w:lang w:val="en-US"/>
              </w:rPr>
              <w:t>Browning Index</w:t>
            </w:r>
          </w:p>
        </w:tc>
      </w:tr>
      <w:tr w:rsidR="00DF455A" w14:paraId="5526F5D6" w14:textId="77777777" w:rsidTr="00DF455A">
        <w:tc>
          <w:tcPr>
            <w:tcW w:w="604" w:type="dxa"/>
          </w:tcPr>
          <w:p w14:paraId="25F83B3F" w14:textId="60A6500A" w:rsidR="00DF455A" w:rsidRPr="00DF455A" w:rsidRDefault="00DF455A" w:rsidP="00DF455A">
            <w:pPr>
              <w:rPr>
                <w:rFonts w:ascii="Arial" w:hAnsi="Arial" w:cs="Arial"/>
                <w:b/>
                <w:bCs/>
                <w:sz w:val="24"/>
                <w:szCs w:val="24"/>
                <w:lang w:val="en-US"/>
              </w:rPr>
            </w:pPr>
            <w:r>
              <w:rPr>
                <w:rFonts w:ascii="Arial" w:hAnsi="Arial" w:cs="Arial"/>
                <w:b/>
                <w:bCs/>
                <w:sz w:val="24"/>
                <w:szCs w:val="24"/>
                <w:lang w:val="en-US"/>
              </w:rPr>
              <w:t>1.</w:t>
            </w:r>
          </w:p>
        </w:tc>
        <w:tc>
          <w:tcPr>
            <w:tcW w:w="1659" w:type="dxa"/>
          </w:tcPr>
          <w:p w14:paraId="3F0593E3" w14:textId="67EC6B03" w:rsidR="00DF455A" w:rsidRDefault="00DF455A" w:rsidP="00DF455A">
            <w:pPr>
              <w:rPr>
                <w:rFonts w:ascii="Arial" w:hAnsi="Arial" w:cs="Arial"/>
                <w:b/>
                <w:bCs/>
                <w:sz w:val="24"/>
                <w:szCs w:val="24"/>
                <w:lang w:val="en-US"/>
              </w:rPr>
            </w:pPr>
            <w:r>
              <w:rPr>
                <w:rFonts w:ascii="Arial" w:hAnsi="Arial" w:cs="Arial"/>
                <w:b/>
                <w:bCs/>
              </w:rPr>
              <w:t>5</w:t>
            </w:r>
            <w:r w:rsidRPr="00A37CFA">
              <w:rPr>
                <w:rFonts w:ascii="Arial" w:hAnsi="Arial" w:cs="Arial"/>
                <w:b/>
                <w:bCs/>
                <w:vertAlign w:val="superscript"/>
              </w:rPr>
              <w:t>th</w:t>
            </w:r>
            <w:r>
              <w:rPr>
                <w:rFonts w:ascii="Arial" w:hAnsi="Arial" w:cs="Arial"/>
                <w:b/>
                <w:bCs/>
              </w:rPr>
              <w:t xml:space="preserve"> day </w:t>
            </w:r>
          </w:p>
        </w:tc>
        <w:tc>
          <w:tcPr>
            <w:tcW w:w="2977" w:type="dxa"/>
          </w:tcPr>
          <w:p w14:paraId="5407478D" w14:textId="127B60C5"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36.92</w:t>
            </w:r>
          </w:p>
        </w:tc>
        <w:tc>
          <w:tcPr>
            <w:tcW w:w="3776" w:type="dxa"/>
          </w:tcPr>
          <w:p w14:paraId="3650CF21" w14:textId="29110514"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1.76</w:t>
            </w:r>
          </w:p>
        </w:tc>
      </w:tr>
      <w:tr w:rsidR="00DF455A" w14:paraId="6DC2327F" w14:textId="77777777" w:rsidTr="00DF455A">
        <w:tc>
          <w:tcPr>
            <w:tcW w:w="604" w:type="dxa"/>
          </w:tcPr>
          <w:p w14:paraId="52B1EC35" w14:textId="6C4CD755" w:rsidR="00DF455A" w:rsidRDefault="00DF455A" w:rsidP="00DF455A">
            <w:pPr>
              <w:rPr>
                <w:rFonts w:ascii="Arial" w:hAnsi="Arial" w:cs="Arial"/>
                <w:b/>
                <w:bCs/>
                <w:sz w:val="24"/>
                <w:szCs w:val="24"/>
                <w:lang w:val="en-US"/>
              </w:rPr>
            </w:pPr>
            <w:r>
              <w:rPr>
                <w:rFonts w:ascii="Arial" w:hAnsi="Arial" w:cs="Arial"/>
                <w:b/>
                <w:bCs/>
                <w:sz w:val="24"/>
                <w:szCs w:val="24"/>
                <w:lang w:val="en-US"/>
              </w:rPr>
              <w:t>2.</w:t>
            </w:r>
          </w:p>
        </w:tc>
        <w:tc>
          <w:tcPr>
            <w:tcW w:w="1659" w:type="dxa"/>
          </w:tcPr>
          <w:p w14:paraId="0EBF8273" w14:textId="4D82FF39" w:rsidR="00DF455A" w:rsidRDefault="00DF455A" w:rsidP="00DF455A">
            <w:pPr>
              <w:rPr>
                <w:rFonts w:ascii="Arial" w:hAnsi="Arial" w:cs="Arial"/>
                <w:b/>
                <w:bCs/>
                <w:sz w:val="24"/>
                <w:szCs w:val="24"/>
                <w:lang w:val="en-US"/>
              </w:rPr>
            </w:pPr>
            <w:r>
              <w:rPr>
                <w:rFonts w:ascii="Arial" w:hAnsi="Arial" w:cs="Arial"/>
                <w:b/>
                <w:bCs/>
              </w:rPr>
              <w:t>19</w:t>
            </w:r>
            <w:r w:rsidRPr="00A37CFA">
              <w:rPr>
                <w:rFonts w:ascii="Arial" w:hAnsi="Arial" w:cs="Arial"/>
                <w:b/>
                <w:bCs/>
                <w:vertAlign w:val="superscript"/>
              </w:rPr>
              <w:t>th</w:t>
            </w:r>
            <w:r>
              <w:rPr>
                <w:rFonts w:ascii="Arial" w:hAnsi="Arial" w:cs="Arial"/>
                <w:b/>
                <w:bCs/>
              </w:rPr>
              <w:t xml:space="preserve"> day </w:t>
            </w:r>
          </w:p>
        </w:tc>
        <w:tc>
          <w:tcPr>
            <w:tcW w:w="2977" w:type="dxa"/>
          </w:tcPr>
          <w:p w14:paraId="63FC3D68" w14:textId="759C980C"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8.46</w:t>
            </w:r>
          </w:p>
        </w:tc>
        <w:tc>
          <w:tcPr>
            <w:tcW w:w="3776" w:type="dxa"/>
          </w:tcPr>
          <w:p w14:paraId="5ECCB17F" w14:textId="0CFCA251"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1.07</w:t>
            </w:r>
          </w:p>
        </w:tc>
      </w:tr>
      <w:tr w:rsidR="00DF455A" w14:paraId="4A9FA341" w14:textId="77777777" w:rsidTr="00DF455A">
        <w:tc>
          <w:tcPr>
            <w:tcW w:w="604" w:type="dxa"/>
          </w:tcPr>
          <w:p w14:paraId="4E18186A" w14:textId="7108F510" w:rsidR="00DF455A" w:rsidRDefault="00DF455A" w:rsidP="00DF455A">
            <w:pPr>
              <w:rPr>
                <w:rFonts w:ascii="Arial" w:hAnsi="Arial" w:cs="Arial"/>
                <w:b/>
                <w:bCs/>
                <w:sz w:val="24"/>
                <w:szCs w:val="24"/>
                <w:lang w:val="en-US"/>
              </w:rPr>
            </w:pPr>
            <w:r>
              <w:rPr>
                <w:rFonts w:ascii="Arial" w:hAnsi="Arial" w:cs="Arial"/>
                <w:b/>
                <w:bCs/>
                <w:sz w:val="24"/>
                <w:szCs w:val="24"/>
                <w:lang w:val="en-US"/>
              </w:rPr>
              <w:t>3.</w:t>
            </w:r>
          </w:p>
        </w:tc>
        <w:tc>
          <w:tcPr>
            <w:tcW w:w="1659" w:type="dxa"/>
          </w:tcPr>
          <w:p w14:paraId="0D6D721A" w14:textId="76E5495D" w:rsidR="00DF455A" w:rsidRDefault="00DF455A" w:rsidP="00DF455A">
            <w:pPr>
              <w:rPr>
                <w:rFonts w:ascii="Arial" w:hAnsi="Arial" w:cs="Arial"/>
                <w:b/>
                <w:bCs/>
                <w:sz w:val="24"/>
                <w:szCs w:val="24"/>
                <w:lang w:val="en-US"/>
              </w:rPr>
            </w:pPr>
            <w:r>
              <w:rPr>
                <w:rFonts w:ascii="Arial" w:hAnsi="Arial" w:cs="Arial"/>
                <w:b/>
                <w:bCs/>
              </w:rPr>
              <w:t>25</w:t>
            </w:r>
            <w:r w:rsidRPr="00DF455A">
              <w:rPr>
                <w:rFonts w:ascii="Arial" w:hAnsi="Arial" w:cs="Arial"/>
                <w:b/>
                <w:bCs/>
                <w:vertAlign w:val="superscript"/>
              </w:rPr>
              <w:t>th</w:t>
            </w:r>
            <w:r>
              <w:rPr>
                <w:rFonts w:ascii="Arial" w:hAnsi="Arial" w:cs="Arial"/>
                <w:b/>
                <w:bCs/>
              </w:rPr>
              <w:t xml:space="preserve"> day </w:t>
            </w:r>
          </w:p>
        </w:tc>
        <w:tc>
          <w:tcPr>
            <w:tcW w:w="2977" w:type="dxa"/>
          </w:tcPr>
          <w:p w14:paraId="3ABF0FE2" w14:textId="1381EF23"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35.22</w:t>
            </w:r>
          </w:p>
        </w:tc>
        <w:tc>
          <w:tcPr>
            <w:tcW w:w="3776" w:type="dxa"/>
          </w:tcPr>
          <w:p w14:paraId="4ED13308" w14:textId="3B22F361" w:rsidR="00DF455A" w:rsidRPr="001E0C72" w:rsidRDefault="009D69B8" w:rsidP="00DF455A">
            <w:pPr>
              <w:rPr>
                <w:rFonts w:ascii="Arial" w:hAnsi="Arial" w:cs="Arial"/>
                <w:sz w:val="24"/>
                <w:szCs w:val="24"/>
                <w:lang w:val="en-US"/>
              </w:rPr>
            </w:pPr>
            <w:r w:rsidRPr="001E0C72">
              <w:rPr>
                <w:rFonts w:ascii="Arial" w:hAnsi="Arial" w:cs="Arial"/>
                <w:sz w:val="24"/>
                <w:szCs w:val="24"/>
                <w:lang w:val="en-US"/>
              </w:rPr>
              <w:t>0.51</w:t>
            </w:r>
          </w:p>
        </w:tc>
      </w:tr>
      <w:tr w:rsidR="00836F3B" w14:paraId="3EC65074" w14:textId="77777777" w:rsidTr="00DF455A">
        <w:tc>
          <w:tcPr>
            <w:tcW w:w="604" w:type="dxa"/>
          </w:tcPr>
          <w:p w14:paraId="66EDA339" w14:textId="77777777" w:rsidR="00836F3B" w:rsidRDefault="00836F3B" w:rsidP="00DF455A">
            <w:pPr>
              <w:rPr>
                <w:rFonts w:ascii="Arial" w:hAnsi="Arial" w:cs="Arial"/>
                <w:b/>
                <w:bCs/>
                <w:sz w:val="24"/>
                <w:szCs w:val="24"/>
                <w:lang w:val="en-US"/>
              </w:rPr>
            </w:pPr>
          </w:p>
        </w:tc>
        <w:tc>
          <w:tcPr>
            <w:tcW w:w="1659" w:type="dxa"/>
          </w:tcPr>
          <w:p w14:paraId="459BA583" w14:textId="15B59100" w:rsidR="00836F3B" w:rsidRDefault="00836F3B" w:rsidP="00DF455A">
            <w:pPr>
              <w:rPr>
                <w:rFonts w:ascii="Arial" w:hAnsi="Arial" w:cs="Arial"/>
                <w:b/>
                <w:bCs/>
              </w:rPr>
            </w:pPr>
            <w:r>
              <w:rPr>
                <w:rFonts w:ascii="Arial" w:hAnsi="Arial" w:cs="Arial"/>
                <w:b/>
                <w:bCs/>
              </w:rPr>
              <w:t>CD at 5% level of significance</w:t>
            </w:r>
          </w:p>
        </w:tc>
        <w:tc>
          <w:tcPr>
            <w:tcW w:w="2977" w:type="dxa"/>
          </w:tcPr>
          <w:p w14:paraId="7F296A54" w14:textId="200337A7" w:rsidR="00836F3B" w:rsidRPr="001E0C72" w:rsidRDefault="009D69B8" w:rsidP="00DF455A">
            <w:pPr>
              <w:rPr>
                <w:rFonts w:ascii="Arial" w:hAnsi="Arial" w:cs="Arial"/>
                <w:sz w:val="24"/>
                <w:szCs w:val="24"/>
                <w:lang w:val="en-US"/>
              </w:rPr>
            </w:pPr>
            <w:r w:rsidRPr="001E0C72">
              <w:rPr>
                <w:rFonts w:ascii="Arial" w:hAnsi="Arial" w:cs="Arial"/>
                <w:sz w:val="24"/>
                <w:szCs w:val="24"/>
                <w:lang w:val="en-US"/>
              </w:rPr>
              <w:t>NS</w:t>
            </w:r>
          </w:p>
        </w:tc>
        <w:tc>
          <w:tcPr>
            <w:tcW w:w="3776" w:type="dxa"/>
          </w:tcPr>
          <w:p w14:paraId="72E10D40" w14:textId="1DDD0E99" w:rsidR="00836F3B" w:rsidRPr="001E0C72" w:rsidRDefault="009D69B8" w:rsidP="00DF455A">
            <w:pPr>
              <w:rPr>
                <w:rFonts w:ascii="Arial" w:hAnsi="Arial" w:cs="Arial"/>
                <w:sz w:val="24"/>
                <w:szCs w:val="24"/>
                <w:lang w:val="en-US"/>
              </w:rPr>
            </w:pPr>
            <w:r w:rsidRPr="001E0C72">
              <w:rPr>
                <w:rFonts w:ascii="Arial" w:hAnsi="Arial" w:cs="Arial"/>
                <w:sz w:val="24"/>
                <w:szCs w:val="24"/>
                <w:lang w:val="en-US"/>
              </w:rPr>
              <w:t>NS</w:t>
            </w:r>
          </w:p>
        </w:tc>
      </w:tr>
    </w:tbl>
    <w:p w14:paraId="4E8F7B2E" w14:textId="51112DDC" w:rsidR="00142F9D" w:rsidRDefault="00A8016F" w:rsidP="00837A93">
      <w:pPr>
        <w:spacing w:line="360" w:lineRule="auto"/>
        <w:rPr>
          <w:rFonts w:ascii="Arial" w:hAnsi="Arial" w:cs="Arial"/>
          <w:b/>
          <w:bCs/>
        </w:rPr>
      </w:pPr>
      <w:r>
        <w:rPr>
          <w:rFonts w:ascii="Arial" w:hAnsi="Arial" w:cs="Arial"/>
          <w:b/>
          <w:bCs/>
        </w:rPr>
        <w:t>Mean values bearing at least one common superscript are statistically similar(P&lt;0.05), (Values indicated are mean values of 8 replications with four blends and two treatments, NS = Non-significant)</w:t>
      </w:r>
    </w:p>
    <w:p w14:paraId="0BD79D16" w14:textId="77777777" w:rsidR="00F2144F" w:rsidRDefault="00F2144F" w:rsidP="00F2144F">
      <w:pPr>
        <w:jc w:val="center"/>
        <w:rPr>
          <w:rFonts w:ascii="Arial" w:hAnsi="Arial" w:cs="Arial"/>
          <w:b/>
          <w:bCs/>
          <w:lang w:val="en-US"/>
        </w:rPr>
      </w:pPr>
      <w:r w:rsidRPr="00B361EC">
        <w:rPr>
          <w:rFonts w:ascii="Arial" w:hAnsi="Arial" w:cs="Arial"/>
          <w:b/>
          <w:bCs/>
          <w:lang w:val="en-US"/>
        </w:rPr>
        <w:t>Summary and Conclusion</w:t>
      </w:r>
    </w:p>
    <w:p w14:paraId="69B1F955" w14:textId="7714EDA0" w:rsidR="00F2144F" w:rsidRPr="00B361EC" w:rsidRDefault="00F2144F" w:rsidP="00F2144F">
      <w:pPr>
        <w:spacing w:line="360" w:lineRule="auto"/>
        <w:rPr>
          <w:rFonts w:ascii="Arial" w:hAnsi="Arial" w:cs="Arial"/>
          <w:lang w:val="en-US"/>
        </w:rPr>
      </w:pPr>
      <w:r w:rsidRPr="00B361EC">
        <w:rPr>
          <w:rFonts w:ascii="Arial" w:hAnsi="Arial" w:cs="Arial"/>
          <w:lang w:val="en-US"/>
        </w:rPr>
        <w:t xml:space="preserve">Experiments to prepare </w:t>
      </w:r>
      <w:r>
        <w:rPr>
          <w:rFonts w:ascii="Arial" w:hAnsi="Arial" w:cs="Arial"/>
          <w:lang w:val="en-US"/>
        </w:rPr>
        <w:t xml:space="preserve">smoothie from different fruit juices were conducted at </w:t>
      </w:r>
      <w:r w:rsidR="00C85F48">
        <w:rPr>
          <w:rFonts w:ascii="Arial" w:hAnsi="Arial" w:cs="Arial"/>
          <w:lang w:val="en-US"/>
        </w:rPr>
        <w:t xml:space="preserve">Sparsh Himalaya </w:t>
      </w:r>
      <w:r>
        <w:rPr>
          <w:rFonts w:ascii="Arial" w:hAnsi="Arial" w:cs="Arial"/>
          <w:lang w:val="en-US"/>
        </w:rPr>
        <w:t xml:space="preserve">University. </w:t>
      </w:r>
      <w:r>
        <w:rPr>
          <w:rFonts w:ascii="Arial" w:hAnsi="Arial" w:cs="Arial"/>
        </w:rPr>
        <w:t>Physicochemical analysis of smoothies</w:t>
      </w:r>
      <w:r w:rsidR="00FA1A29">
        <w:rPr>
          <w:rFonts w:ascii="Arial" w:hAnsi="Arial" w:cs="Arial"/>
        </w:rPr>
        <w:t xml:space="preserve"> which were </w:t>
      </w:r>
      <w:r>
        <w:rPr>
          <w:rFonts w:ascii="Arial" w:hAnsi="Arial" w:cs="Arial"/>
        </w:rPr>
        <w:t xml:space="preserve"> given antimicrobial treatment </w:t>
      </w:r>
      <w:r w:rsidR="00FA1A29">
        <w:rPr>
          <w:rFonts w:ascii="Arial" w:hAnsi="Arial" w:cs="Arial"/>
        </w:rPr>
        <w:t xml:space="preserve"> and </w:t>
      </w:r>
      <w:r>
        <w:rPr>
          <w:rFonts w:ascii="Arial" w:hAnsi="Arial" w:cs="Arial"/>
        </w:rPr>
        <w:t xml:space="preserve">stored at refrigerated conditions was carried out. Following are the conclusions drawn from experimental data: </w:t>
      </w:r>
    </w:p>
    <w:p w14:paraId="6BB70F63" w14:textId="77777777" w:rsidR="00F2144F" w:rsidRPr="001C3EE1" w:rsidRDefault="00F2144F" w:rsidP="00F2144F">
      <w:pPr>
        <w:pStyle w:val="ListParagraph"/>
        <w:numPr>
          <w:ilvl w:val="0"/>
          <w:numId w:val="5"/>
        </w:numPr>
        <w:spacing w:line="360" w:lineRule="auto"/>
        <w:rPr>
          <w:rFonts w:ascii="Arial" w:hAnsi="Arial" w:cs="Arial"/>
          <w:vertAlign w:val="subscript"/>
        </w:rPr>
      </w:pPr>
      <w:r w:rsidRPr="001C3EE1">
        <w:rPr>
          <w:rFonts w:ascii="Arial" w:hAnsi="Arial" w:cs="Arial"/>
        </w:rPr>
        <w:t xml:space="preserve">The different smoothie blends produced were optimised on basis of colour and appearance. The optimised smoothie composition was </w:t>
      </w:r>
      <w:r>
        <w:rPr>
          <w:rFonts w:ascii="Arial" w:hAnsi="Arial" w:cs="Arial"/>
        </w:rPr>
        <w:t>B</w:t>
      </w:r>
      <w:r w:rsidRPr="001C3EE1">
        <w:rPr>
          <w:rFonts w:ascii="Arial" w:hAnsi="Arial" w:cs="Arial"/>
          <w:vertAlign w:val="subscript"/>
        </w:rPr>
        <w:t>2</w:t>
      </w:r>
      <w:r>
        <w:rPr>
          <w:rFonts w:ascii="Arial" w:hAnsi="Arial" w:cs="Arial"/>
          <w:vertAlign w:val="subscript"/>
        </w:rPr>
        <w:t xml:space="preserve"> </w:t>
      </w:r>
      <w:r>
        <w:rPr>
          <w:rFonts w:ascii="Arial" w:hAnsi="Arial" w:cs="Arial"/>
        </w:rPr>
        <w:t xml:space="preserve">with score of 7. </w:t>
      </w:r>
    </w:p>
    <w:p w14:paraId="68D63D2D" w14:textId="77777777" w:rsidR="00F2144F" w:rsidRPr="007340AD" w:rsidRDefault="00F2144F" w:rsidP="00F2144F">
      <w:pPr>
        <w:pStyle w:val="ListParagraph"/>
        <w:numPr>
          <w:ilvl w:val="0"/>
          <w:numId w:val="5"/>
        </w:numPr>
        <w:spacing w:line="360" w:lineRule="auto"/>
        <w:rPr>
          <w:rFonts w:ascii="Arial" w:hAnsi="Arial" w:cs="Arial"/>
          <w:vertAlign w:val="subscript"/>
        </w:rPr>
      </w:pPr>
      <w:r>
        <w:rPr>
          <w:rFonts w:ascii="Arial" w:hAnsi="Arial" w:cs="Arial"/>
        </w:rPr>
        <w:t xml:space="preserve">The results obtained in this study suggest that the treatment of fruit smoothies with green tea extract (5.0 gram/lit) and citric acid (5.0 gram/lit) will lead to obtaining a stable product of great nutritional quality. </w:t>
      </w:r>
    </w:p>
    <w:p w14:paraId="7DF5DD0E" w14:textId="77777777" w:rsidR="00F2144F" w:rsidRPr="001C3EE1" w:rsidRDefault="00F2144F" w:rsidP="00F2144F">
      <w:pPr>
        <w:pStyle w:val="ListParagraph"/>
        <w:numPr>
          <w:ilvl w:val="0"/>
          <w:numId w:val="5"/>
        </w:numPr>
        <w:spacing w:line="360" w:lineRule="auto"/>
        <w:rPr>
          <w:rFonts w:ascii="Arial" w:hAnsi="Arial" w:cs="Arial"/>
          <w:vertAlign w:val="subscript"/>
        </w:rPr>
      </w:pPr>
      <w:r>
        <w:rPr>
          <w:rFonts w:ascii="Arial" w:hAnsi="Arial" w:cs="Arial"/>
        </w:rPr>
        <w:t>The value of the density for control blend was the highest for 14</w:t>
      </w:r>
      <w:r w:rsidRPr="00F60A31">
        <w:rPr>
          <w:rFonts w:ascii="Arial" w:hAnsi="Arial" w:cs="Arial"/>
          <w:vertAlign w:val="superscript"/>
        </w:rPr>
        <w:t>th</w:t>
      </w:r>
      <w:r>
        <w:rPr>
          <w:rFonts w:ascii="Arial" w:hAnsi="Arial" w:cs="Arial"/>
        </w:rPr>
        <w:t xml:space="preserve"> day for green tea extract treatment and value of clarity was highest for 14</w:t>
      </w:r>
      <w:r w:rsidRPr="00F60A31">
        <w:rPr>
          <w:rFonts w:ascii="Arial" w:hAnsi="Arial" w:cs="Arial"/>
          <w:vertAlign w:val="superscript"/>
        </w:rPr>
        <w:t>th</w:t>
      </w:r>
      <w:r>
        <w:rPr>
          <w:rFonts w:ascii="Arial" w:hAnsi="Arial" w:cs="Arial"/>
        </w:rPr>
        <w:t xml:space="preserve"> day for green tea extract treatment for first blend. </w:t>
      </w:r>
    </w:p>
    <w:p w14:paraId="5C2E7000" w14:textId="77777777" w:rsidR="00F2144F" w:rsidRDefault="00F2144F" w:rsidP="00F2144F">
      <w:pPr>
        <w:pStyle w:val="ListParagraph"/>
        <w:numPr>
          <w:ilvl w:val="0"/>
          <w:numId w:val="5"/>
        </w:numPr>
        <w:spacing w:line="360" w:lineRule="auto"/>
        <w:rPr>
          <w:rFonts w:ascii="Arial" w:hAnsi="Arial" w:cs="Arial"/>
          <w:lang w:val="en-US"/>
        </w:rPr>
      </w:pPr>
      <w:r w:rsidRPr="000B68AF">
        <w:rPr>
          <w:rFonts w:ascii="Arial" w:hAnsi="Arial" w:cs="Arial"/>
          <w:lang w:val="en-US"/>
        </w:rPr>
        <w:lastRenderedPageBreak/>
        <w:t xml:space="preserve">The value of </w:t>
      </w:r>
      <w:proofErr w:type="spellStart"/>
      <w:r>
        <w:rPr>
          <w:rFonts w:ascii="Arial" w:hAnsi="Arial" w:cs="Arial"/>
          <w:lang w:val="en-US"/>
        </w:rPr>
        <w:t>colour</w:t>
      </w:r>
      <w:proofErr w:type="spellEnd"/>
      <w:r>
        <w:rPr>
          <w:rFonts w:ascii="Arial" w:hAnsi="Arial" w:cs="Arial"/>
          <w:lang w:val="en-US"/>
        </w:rPr>
        <w:t xml:space="preserve"> for control blend, citric acid treatment and 19</w:t>
      </w:r>
      <w:r w:rsidRPr="000B68AF">
        <w:rPr>
          <w:rFonts w:ascii="Arial" w:hAnsi="Arial" w:cs="Arial"/>
          <w:vertAlign w:val="superscript"/>
          <w:lang w:val="en-US"/>
        </w:rPr>
        <w:t>th</w:t>
      </w:r>
      <w:r>
        <w:rPr>
          <w:rFonts w:ascii="Arial" w:hAnsi="Arial" w:cs="Arial"/>
          <w:lang w:val="en-US"/>
        </w:rPr>
        <w:t xml:space="preserve"> day was highest and for browning index it was highest for first blend, citric acid treatment and 19</w:t>
      </w:r>
      <w:r w:rsidRPr="008C711D">
        <w:rPr>
          <w:rFonts w:ascii="Arial" w:hAnsi="Arial" w:cs="Arial"/>
          <w:vertAlign w:val="superscript"/>
          <w:lang w:val="en-US"/>
        </w:rPr>
        <w:t>th</w:t>
      </w:r>
      <w:r>
        <w:rPr>
          <w:rFonts w:ascii="Arial" w:hAnsi="Arial" w:cs="Arial"/>
          <w:lang w:val="en-US"/>
        </w:rPr>
        <w:t xml:space="preserve"> day. </w:t>
      </w:r>
    </w:p>
    <w:p w14:paraId="7C8B8B09" w14:textId="77777777" w:rsidR="00F2144F" w:rsidRDefault="00F2144F" w:rsidP="00F2144F">
      <w:pPr>
        <w:pStyle w:val="ListParagraph"/>
        <w:numPr>
          <w:ilvl w:val="0"/>
          <w:numId w:val="5"/>
        </w:numPr>
        <w:spacing w:line="360" w:lineRule="auto"/>
        <w:rPr>
          <w:rFonts w:ascii="Arial" w:hAnsi="Arial" w:cs="Arial"/>
          <w:lang w:val="en-US"/>
        </w:rPr>
      </w:pPr>
      <w:r>
        <w:rPr>
          <w:rFonts w:ascii="Arial" w:hAnsi="Arial" w:cs="Arial"/>
          <w:lang w:val="en-US"/>
        </w:rPr>
        <w:t>The value of transmittance was highest for optimized blend, citric acid treatment and 5</w:t>
      </w:r>
      <w:r w:rsidRPr="008C711D">
        <w:rPr>
          <w:rFonts w:ascii="Arial" w:hAnsi="Arial" w:cs="Arial"/>
          <w:vertAlign w:val="superscript"/>
          <w:lang w:val="en-US"/>
        </w:rPr>
        <w:t>th</w:t>
      </w:r>
      <w:r>
        <w:rPr>
          <w:rFonts w:ascii="Arial" w:hAnsi="Arial" w:cs="Arial"/>
          <w:lang w:val="en-US"/>
        </w:rPr>
        <w:t xml:space="preserve"> day. </w:t>
      </w:r>
    </w:p>
    <w:p w14:paraId="337CB36D" w14:textId="582084E1" w:rsidR="00180946" w:rsidRPr="007634BE" w:rsidRDefault="00150B59" w:rsidP="00C6425C">
      <w:pPr>
        <w:pStyle w:val="ListParagraph"/>
        <w:numPr>
          <w:ilvl w:val="0"/>
          <w:numId w:val="5"/>
        </w:numPr>
        <w:spacing w:line="360" w:lineRule="auto"/>
        <w:rPr>
          <w:rFonts w:ascii="Arial" w:hAnsi="Arial" w:cs="Arial"/>
          <w:lang w:val="en-US"/>
        </w:rPr>
      </w:pPr>
      <w:r>
        <w:rPr>
          <w:rFonts w:ascii="Arial" w:hAnsi="Arial" w:cs="Arial"/>
          <w:lang w:val="en-US"/>
        </w:rPr>
        <w:t xml:space="preserve">However, more research is needed to incorporate sugar into product and check the nutritional requirements. </w:t>
      </w:r>
      <w:bookmarkStart w:id="7" w:name="_Hlk180402183"/>
      <w:bookmarkStart w:id="8" w:name="_Hlk183680988"/>
    </w:p>
    <w:p w14:paraId="1EBB5C58" w14:textId="0ED243B8"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Disclaimer (Artificial intelligence)</w:t>
      </w:r>
    </w:p>
    <w:p w14:paraId="14D24D20" w14:textId="77777777"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2E57E18" w14:textId="77777777"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92344C6" w14:textId="77777777"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912228A" w14:textId="77777777"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C3F454" w14:textId="77777777"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3811F72" w14:textId="17248BDA"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150B59">
        <w:rPr>
          <w:rFonts w:ascii="Calibri" w:eastAsia="Calibri" w:hAnsi="Calibri" w:cs="Times New Roman"/>
          <w:highlight w:val="yellow"/>
          <w:lang w:val="en-US"/>
        </w:rPr>
        <w:t xml:space="preserve">  Not Applicable</w:t>
      </w:r>
    </w:p>
    <w:p w14:paraId="4BA02597" w14:textId="0A2F7047" w:rsidR="00C6425C" w:rsidRPr="009C5487" w:rsidRDefault="00C6425C" w:rsidP="00C6425C">
      <w:pPr>
        <w:rPr>
          <w:rFonts w:ascii="Calibri" w:eastAsia="Calibri" w:hAnsi="Calibri" w:cs="Times New Roman"/>
          <w:highlight w:val="yellow"/>
          <w:lang w:val="en-US"/>
        </w:rPr>
      </w:pPr>
      <w:r w:rsidRPr="009C5487">
        <w:rPr>
          <w:rFonts w:ascii="Calibri" w:eastAsia="Calibri" w:hAnsi="Calibri" w:cs="Times New Roman"/>
          <w:highlight w:val="yellow"/>
          <w:lang w:val="en-US"/>
        </w:rPr>
        <w:t>2.</w:t>
      </w:r>
      <w:r w:rsidR="00150B59">
        <w:rPr>
          <w:rFonts w:ascii="Calibri" w:eastAsia="Calibri" w:hAnsi="Calibri" w:cs="Times New Roman"/>
          <w:highlight w:val="yellow"/>
          <w:lang w:val="en-US"/>
        </w:rPr>
        <w:t xml:space="preserve"> Not Applicable</w:t>
      </w:r>
    </w:p>
    <w:p w14:paraId="15F2CD51" w14:textId="51FC1E4F" w:rsidR="00C6425C" w:rsidRPr="00180946" w:rsidRDefault="00C6425C" w:rsidP="00180946">
      <w:pPr>
        <w:rPr>
          <w:rFonts w:ascii="Calibri" w:eastAsia="Calibri" w:hAnsi="Calibri" w:cs="Times New Roman"/>
          <w:lang w:val="en-US"/>
        </w:rPr>
      </w:pPr>
      <w:r w:rsidRPr="009C5487">
        <w:rPr>
          <w:rFonts w:ascii="Calibri" w:eastAsia="Calibri" w:hAnsi="Calibri" w:cs="Times New Roman"/>
          <w:highlight w:val="yellow"/>
          <w:lang w:val="en-US"/>
        </w:rPr>
        <w:t>3.</w:t>
      </w:r>
      <w:r w:rsidR="00150B59">
        <w:rPr>
          <w:rFonts w:ascii="Calibri" w:eastAsia="Calibri" w:hAnsi="Calibri" w:cs="Times New Roman"/>
          <w:lang w:val="en-US"/>
        </w:rPr>
        <w:t xml:space="preserve"> Not Applicable</w:t>
      </w:r>
      <w:bookmarkEnd w:id="7"/>
      <w:bookmarkEnd w:id="8"/>
    </w:p>
    <w:p w14:paraId="0A679706" w14:textId="1FA84885" w:rsidR="00E407A9" w:rsidRPr="001F7D67" w:rsidRDefault="00CF1666" w:rsidP="001F7D67">
      <w:pPr>
        <w:spacing w:line="360" w:lineRule="auto"/>
        <w:rPr>
          <w:rFonts w:ascii="Arial" w:hAnsi="Arial" w:cs="Arial"/>
          <w:b/>
          <w:bCs/>
          <w:sz w:val="28"/>
          <w:szCs w:val="28"/>
          <w:lang w:val="en-US"/>
        </w:rPr>
      </w:pPr>
      <w:r>
        <w:rPr>
          <w:rFonts w:ascii="Arial" w:hAnsi="Arial" w:cs="Arial"/>
          <w:b/>
          <w:bCs/>
          <w:sz w:val="28"/>
          <w:szCs w:val="28"/>
          <w:lang w:val="en-US"/>
        </w:rPr>
        <w:t xml:space="preserve">References </w:t>
      </w:r>
    </w:p>
    <w:p w14:paraId="43196D03" w14:textId="77777777" w:rsidR="00E407A9" w:rsidRPr="00DF3C9F" w:rsidRDefault="00E407A9" w:rsidP="00E407A9">
      <w:pPr>
        <w:autoSpaceDE w:val="0"/>
        <w:autoSpaceDN w:val="0"/>
        <w:adjustRightInd w:val="0"/>
        <w:spacing w:after="0" w:line="240" w:lineRule="auto"/>
        <w:rPr>
          <w:rFonts w:ascii="Arial" w:hAnsi="Arial" w:cs="Arial"/>
          <w:color w:val="000000"/>
        </w:rPr>
      </w:pPr>
      <w:proofErr w:type="spellStart"/>
      <w:r w:rsidRPr="00DF3C9F">
        <w:rPr>
          <w:rFonts w:ascii="Arial" w:hAnsi="Arial" w:cs="Arial"/>
          <w:color w:val="000000"/>
        </w:rPr>
        <w:t>Banigo</w:t>
      </w:r>
      <w:proofErr w:type="spellEnd"/>
      <w:r w:rsidRPr="00DF3C9F">
        <w:rPr>
          <w:rFonts w:ascii="Arial" w:hAnsi="Arial" w:cs="Arial"/>
          <w:color w:val="000000"/>
        </w:rPr>
        <w:t xml:space="preserve">, E.B., Kiin-Kabari, D.B. and </w:t>
      </w:r>
      <w:proofErr w:type="spellStart"/>
      <w:r w:rsidRPr="00DF3C9F">
        <w:rPr>
          <w:rFonts w:ascii="Arial" w:hAnsi="Arial" w:cs="Arial"/>
          <w:color w:val="000000"/>
        </w:rPr>
        <w:t>Owuno</w:t>
      </w:r>
      <w:proofErr w:type="spellEnd"/>
      <w:r w:rsidRPr="00DF3C9F">
        <w:rPr>
          <w:rFonts w:ascii="Arial" w:hAnsi="Arial" w:cs="Arial"/>
          <w:color w:val="000000"/>
        </w:rPr>
        <w:t xml:space="preserve">, F. </w:t>
      </w:r>
      <w:r>
        <w:rPr>
          <w:rFonts w:ascii="Arial" w:hAnsi="Arial" w:cs="Arial"/>
          <w:color w:val="000000"/>
        </w:rPr>
        <w:t>(</w:t>
      </w:r>
      <w:r w:rsidRPr="00DF3C9F">
        <w:rPr>
          <w:rFonts w:ascii="Arial" w:hAnsi="Arial" w:cs="Arial"/>
          <w:color w:val="000000"/>
        </w:rPr>
        <w:t>2015</w:t>
      </w:r>
      <w:r>
        <w:rPr>
          <w:rFonts w:ascii="Arial" w:hAnsi="Arial" w:cs="Arial"/>
          <w:color w:val="000000"/>
        </w:rPr>
        <w:t>)</w:t>
      </w:r>
      <w:r w:rsidRPr="00DF3C9F">
        <w:rPr>
          <w:rFonts w:ascii="Arial" w:hAnsi="Arial" w:cs="Arial"/>
          <w:color w:val="000000"/>
        </w:rPr>
        <w:t xml:space="preserve">. Physicochemical and sensory evaluation of soy/carrot drinks flavoured with beetroot. </w:t>
      </w:r>
      <w:r w:rsidRPr="00DF3C9F">
        <w:rPr>
          <w:rFonts w:ascii="Arial" w:hAnsi="Arial" w:cs="Arial"/>
          <w:i/>
          <w:iCs/>
          <w:color w:val="000000"/>
        </w:rPr>
        <w:t>African Journal of Food Science and Technology</w:t>
      </w:r>
      <w:r w:rsidRPr="00DF3C9F">
        <w:rPr>
          <w:rFonts w:ascii="Arial" w:hAnsi="Arial" w:cs="Arial"/>
          <w:color w:val="000000"/>
        </w:rPr>
        <w:t xml:space="preserve">, </w:t>
      </w:r>
      <w:r w:rsidRPr="00DF3C9F">
        <w:rPr>
          <w:rFonts w:ascii="Arial" w:hAnsi="Arial" w:cs="Arial"/>
          <w:b/>
          <w:bCs/>
          <w:color w:val="000000"/>
        </w:rPr>
        <w:t>6</w:t>
      </w:r>
      <w:r w:rsidRPr="00DF3C9F">
        <w:rPr>
          <w:rFonts w:ascii="Arial" w:hAnsi="Arial" w:cs="Arial"/>
          <w:color w:val="000000"/>
        </w:rPr>
        <w:t>(5): 136–140.</w:t>
      </w:r>
    </w:p>
    <w:p w14:paraId="4177EFE5" w14:textId="77777777" w:rsidR="00E407A9" w:rsidRPr="00174902" w:rsidRDefault="00E407A9" w:rsidP="00E407A9">
      <w:pPr>
        <w:autoSpaceDE w:val="0"/>
        <w:autoSpaceDN w:val="0"/>
        <w:adjustRightInd w:val="0"/>
        <w:spacing w:after="0" w:line="240" w:lineRule="auto"/>
        <w:rPr>
          <w:rFonts w:ascii="Arial" w:eastAsia="CharisSIL" w:hAnsi="Arial" w:cs="Arial"/>
          <w:color w:val="000000" w:themeColor="text1"/>
          <w:kern w:val="0"/>
        </w:rPr>
      </w:pPr>
    </w:p>
    <w:p w14:paraId="313AFBEF"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Bates, D. and Price, J. </w:t>
      </w:r>
      <w:r>
        <w:rPr>
          <w:rFonts w:ascii="Arial" w:hAnsi="Arial" w:cs="Arial"/>
          <w:color w:val="000000"/>
        </w:rPr>
        <w:t>(</w:t>
      </w:r>
      <w:r w:rsidRPr="00174902">
        <w:rPr>
          <w:rFonts w:ascii="Arial" w:hAnsi="Arial" w:cs="Arial"/>
          <w:color w:val="000000"/>
        </w:rPr>
        <w:t>2015</w:t>
      </w:r>
      <w:r>
        <w:rPr>
          <w:rFonts w:ascii="Arial" w:hAnsi="Arial" w:cs="Arial"/>
          <w:color w:val="000000"/>
        </w:rPr>
        <w:t>)</w:t>
      </w:r>
      <w:r w:rsidRPr="00174902">
        <w:rPr>
          <w:rFonts w:ascii="Arial" w:hAnsi="Arial" w:cs="Arial"/>
          <w:color w:val="000000"/>
        </w:rPr>
        <w:t xml:space="preserve">. Impact of fruit smoothies on adolescent fruit consumption at school. </w:t>
      </w:r>
      <w:r w:rsidRPr="00174902">
        <w:rPr>
          <w:rFonts w:ascii="Arial" w:hAnsi="Arial" w:cs="Arial"/>
          <w:i/>
          <w:iCs/>
          <w:color w:val="000000"/>
        </w:rPr>
        <w:t>Health Education and Behaviour</w:t>
      </w:r>
      <w:r w:rsidRPr="00174902">
        <w:rPr>
          <w:rFonts w:ascii="Arial" w:hAnsi="Arial" w:cs="Arial"/>
          <w:color w:val="000000"/>
        </w:rPr>
        <w:t>, pp. 1-6.</w:t>
      </w:r>
    </w:p>
    <w:p w14:paraId="3EDFCE33" w14:textId="77777777" w:rsidR="00E407A9" w:rsidRDefault="00E407A9" w:rsidP="00E407A9">
      <w:pPr>
        <w:autoSpaceDE w:val="0"/>
        <w:autoSpaceDN w:val="0"/>
        <w:adjustRightInd w:val="0"/>
        <w:spacing w:after="0" w:line="240" w:lineRule="auto"/>
        <w:rPr>
          <w:rFonts w:ascii="Arial" w:hAnsi="Arial" w:cs="Arial"/>
          <w:color w:val="000000"/>
        </w:rPr>
      </w:pPr>
    </w:p>
    <w:p w14:paraId="2AF65438"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Bevilacqua, A., Petruzzi, L., Perricone, M., Speranza, B., Campaniello, D., </w:t>
      </w:r>
      <w:proofErr w:type="spellStart"/>
      <w:r w:rsidRPr="004946E8">
        <w:rPr>
          <w:rFonts w:ascii="Arial" w:eastAsia="CharisSIL" w:hAnsi="Arial" w:cs="Arial"/>
          <w:color w:val="000000" w:themeColor="text1"/>
          <w:kern w:val="0"/>
        </w:rPr>
        <w:t>Sinigaglia</w:t>
      </w:r>
      <w:proofErr w:type="spellEnd"/>
      <w:r w:rsidRPr="004946E8">
        <w:rPr>
          <w:rFonts w:ascii="Arial" w:eastAsia="CharisSIL" w:hAnsi="Arial" w:cs="Arial"/>
          <w:color w:val="000000" w:themeColor="text1"/>
          <w:kern w:val="0"/>
        </w:rPr>
        <w:t>, M.,</w:t>
      </w:r>
    </w:p>
    <w:p w14:paraId="4709AC14"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et al. (2018). Nonthermal technologies for fruit and vegetable juices and beverages :</w:t>
      </w:r>
    </w:p>
    <w:p w14:paraId="591B5CE5" w14:textId="77777777" w:rsidR="00E407A9" w:rsidRPr="004946E8"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 xml:space="preserve">Overview and advances. </w:t>
      </w:r>
      <w:r w:rsidRPr="004946E8">
        <w:rPr>
          <w:rFonts w:ascii="Arial" w:eastAsia="CharisSIL-Italic" w:hAnsi="Arial" w:cs="Arial"/>
          <w:i/>
          <w:iCs/>
          <w:color w:val="000000" w:themeColor="text1"/>
          <w:kern w:val="0"/>
        </w:rPr>
        <w:t xml:space="preserve">Comprehensive Reviews in Food Science and Food Safety, </w:t>
      </w:r>
      <w:r w:rsidRPr="00C605B4">
        <w:rPr>
          <w:rFonts w:ascii="Arial" w:eastAsia="CharisSIL-Italic" w:hAnsi="Arial" w:cs="Arial"/>
          <w:b/>
          <w:bCs/>
          <w:i/>
          <w:iCs/>
          <w:color w:val="000000" w:themeColor="text1"/>
          <w:kern w:val="0"/>
        </w:rPr>
        <w:t>17</w:t>
      </w:r>
      <w:r w:rsidRPr="00C605B4">
        <w:rPr>
          <w:rFonts w:ascii="Arial" w:eastAsia="CharisSIL" w:hAnsi="Arial" w:cs="Arial"/>
          <w:b/>
          <w:bCs/>
          <w:color w:val="000000" w:themeColor="text1"/>
          <w:kern w:val="0"/>
        </w:rPr>
        <w:t>,</w:t>
      </w:r>
    </w:p>
    <w:p w14:paraId="09C7B109"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4946E8">
        <w:rPr>
          <w:rFonts w:ascii="Arial" w:eastAsia="CharisSIL" w:hAnsi="Arial" w:cs="Arial"/>
          <w:color w:val="000000" w:themeColor="text1"/>
          <w:kern w:val="0"/>
        </w:rPr>
        <w:t>2–62.</w:t>
      </w:r>
    </w:p>
    <w:p w14:paraId="4CDF52B4" w14:textId="77777777" w:rsidR="00E407A9" w:rsidRDefault="00E407A9" w:rsidP="00E407A9">
      <w:pPr>
        <w:autoSpaceDE w:val="0"/>
        <w:autoSpaceDN w:val="0"/>
        <w:adjustRightInd w:val="0"/>
        <w:spacing w:after="0" w:line="240" w:lineRule="auto"/>
        <w:rPr>
          <w:rFonts w:ascii="Arial" w:hAnsi="Arial" w:cs="Arial"/>
          <w:color w:val="000000"/>
        </w:rPr>
      </w:pPr>
    </w:p>
    <w:p w14:paraId="2E749237" w14:textId="77777777" w:rsidR="00E407A9" w:rsidRDefault="00E407A9" w:rsidP="00E407A9">
      <w:pPr>
        <w:autoSpaceDE w:val="0"/>
        <w:autoSpaceDN w:val="0"/>
        <w:adjustRightInd w:val="0"/>
        <w:spacing w:after="0" w:line="240" w:lineRule="auto"/>
        <w:rPr>
          <w:rFonts w:ascii="Arial" w:hAnsi="Arial" w:cs="Arial"/>
          <w:color w:val="000000"/>
        </w:rPr>
      </w:pPr>
      <w:proofErr w:type="spellStart"/>
      <w:r w:rsidRPr="00174902">
        <w:rPr>
          <w:rFonts w:ascii="Arial" w:hAnsi="Arial" w:cs="Arial"/>
          <w:color w:val="000000"/>
        </w:rPr>
        <w:t>Cano</w:t>
      </w:r>
      <w:proofErr w:type="spellEnd"/>
      <w:r w:rsidRPr="00174902">
        <w:rPr>
          <w:rFonts w:ascii="Arial" w:hAnsi="Arial" w:cs="Arial"/>
          <w:color w:val="000000"/>
        </w:rPr>
        <w:t xml:space="preserve">-Lamadrid, M., Hernandez, F., Nowicka, P., Carbonell- </w:t>
      </w:r>
      <w:proofErr w:type="spellStart"/>
      <w:r w:rsidRPr="00174902">
        <w:rPr>
          <w:rFonts w:ascii="Arial" w:hAnsi="Arial" w:cs="Arial"/>
          <w:color w:val="000000"/>
        </w:rPr>
        <w:t>Barrachina</w:t>
      </w:r>
      <w:proofErr w:type="spellEnd"/>
      <w:r w:rsidRPr="00174902">
        <w:rPr>
          <w:rFonts w:ascii="Arial" w:hAnsi="Arial" w:cs="Arial"/>
          <w:color w:val="000000"/>
        </w:rPr>
        <w:t xml:space="preserve">, A.A. and Wojdylo, A. </w:t>
      </w:r>
      <w:r>
        <w:rPr>
          <w:rFonts w:ascii="Arial" w:hAnsi="Arial" w:cs="Arial"/>
          <w:color w:val="000000"/>
        </w:rPr>
        <w:t>(</w:t>
      </w:r>
      <w:r w:rsidRPr="00174902">
        <w:rPr>
          <w:rFonts w:ascii="Arial" w:hAnsi="Arial" w:cs="Arial"/>
          <w:color w:val="000000"/>
        </w:rPr>
        <w:t>2018</w:t>
      </w:r>
      <w:r>
        <w:rPr>
          <w:rFonts w:ascii="Arial" w:hAnsi="Arial" w:cs="Arial"/>
          <w:color w:val="000000"/>
        </w:rPr>
        <w:t>)</w:t>
      </w:r>
      <w:r w:rsidRPr="00174902">
        <w:rPr>
          <w:rFonts w:ascii="Arial" w:hAnsi="Arial" w:cs="Arial"/>
          <w:color w:val="000000"/>
        </w:rPr>
        <w:t xml:space="preserve">. Formulation and storage effects on pomegranate smoothie phenolic composition, antioxidant capacity and colour. </w:t>
      </w:r>
      <w:r w:rsidRPr="00174902">
        <w:rPr>
          <w:rFonts w:ascii="Arial" w:hAnsi="Arial" w:cs="Arial"/>
          <w:i/>
          <w:iCs/>
          <w:color w:val="000000"/>
        </w:rPr>
        <w:t>LWT- Food Science and Technology</w:t>
      </w:r>
      <w:r w:rsidRPr="00174902">
        <w:rPr>
          <w:rFonts w:ascii="Arial" w:hAnsi="Arial" w:cs="Arial"/>
          <w:color w:val="000000"/>
        </w:rPr>
        <w:t xml:space="preserve">, </w:t>
      </w:r>
      <w:r w:rsidRPr="00174902">
        <w:rPr>
          <w:rFonts w:ascii="Arial" w:hAnsi="Arial" w:cs="Arial"/>
          <w:b/>
          <w:bCs/>
          <w:color w:val="000000"/>
        </w:rPr>
        <w:t>96</w:t>
      </w:r>
      <w:r w:rsidRPr="00174902">
        <w:rPr>
          <w:rFonts w:ascii="Arial" w:hAnsi="Arial" w:cs="Arial"/>
          <w:color w:val="000000"/>
        </w:rPr>
        <w:t>: 322-328.</w:t>
      </w:r>
    </w:p>
    <w:p w14:paraId="491A251E" w14:textId="77777777" w:rsidR="00E407A9" w:rsidRDefault="00E407A9" w:rsidP="00E407A9">
      <w:pPr>
        <w:autoSpaceDE w:val="0"/>
        <w:autoSpaceDN w:val="0"/>
        <w:adjustRightInd w:val="0"/>
        <w:spacing w:after="0" w:line="240" w:lineRule="auto"/>
        <w:rPr>
          <w:rFonts w:ascii="Arial" w:hAnsi="Arial" w:cs="Arial"/>
          <w:color w:val="000000"/>
        </w:rPr>
      </w:pPr>
    </w:p>
    <w:p w14:paraId="0B0EC146" w14:textId="73FEFFB3" w:rsidR="00E407A9" w:rsidRPr="00B85DE1" w:rsidRDefault="00E407A9" w:rsidP="00E407A9">
      <w:pPr>
        <w:pStyle w:val="Default"/>
        <w:rPr>
          <w:rFonts w:ascii="Arial" w:hAnsi="Arial" w:cs="Arial"/>
          <w:sz w:val="22"/>
          <w:szCs w:val="22"/>
        </w:rPr>
      </w:pPr>
      <w:r w:rsidRPr="00B85DE1">
        <w:rPr>
          <w:rFonts w:ascii="Arial" w:hAnsi="Arial" w:cs="Arial"/>
          <w:sz w:val="22"/>
          <w:szCs w:val="22"/>
        </w:rPr>
        <w:t>Castillejo N, Martínez-Hernández GB, Gómez PA, Artés F, Artés-Hernández F.</w:t>
      </w:r>
      <w:r w:rsidR="00C605B4" w:rsidRPr="00C605B4">
        <w:rPr>
          <w:rFonts w:ascii="Arial" w:hAnsi="Arial" w:cs="Arial"/>
          <w:sz w:val="22"/>
          <w:szCs w:val="22"/>
        </w:rPr>
        <w:t xml:space="preserve"> </w:t>
      </w:r>
      <w:r w:rsidR="00C605B4">
        <w:rPr>
          <w:rFonts w:ascii="Arial" w:hAnsi="Arial" w:cs="Arial"/>
          <w:sz w:val="22"/>
          <w:szCs w:val="22"/>
        </w:rPr>
        <w:t>(</w:t>
      </w:r>
      <w:r w:rsidR="00C605B4" w:rsidRPr="00B85DE1">
        <w:rPr>
          <w:rFonts w:ascii="Arial" w:hAnsi="Arial" w:cs="Arial"/>
          <w:sz w:val="22"/>
          <w:szCs w:val="22"/>
        </w:rPr>
        <w:t>201</w:t>
      </w:r>
      <w:r w:rsidR="00C605B4">
        <w:rPr>
          <w:rFonts w:ascii="Arial" w:hAnsi="Arial" w:cs="Arial"/>
          <w:sz w:val="22"/>
          <w:szCs w:val="22"/>
        </w:rPr>
        <w:t>5)</w:t>
      </w:r>
      <w:r w:rsidRPr="00B85DE1">
        <w:rPr>
          <w:rFonts w:ascii="Arial" w:hAnsi="Arial" w:cs="Arial"/>
          <w:sz w:val="22"/>
          <w:szCs w:val="22"/>
        </w:rPr>
        <w:t xml:space="preserve"> Red fresh vegetables smoothies with extended shelf life as an innovative source of health-promoting compounds. </w:t>
      </w:r>
      <w:r w:rsidRPr="00A2167B">
        <w:rPr>
          <w:rFonts w:ascii="Arial" w:hAnsi="Arial" w:cs="Arial"/>
          <w:i/>
          <w:iCs/>
          <w:sz w:val="22"/>
          <w:szCs w:val="22"/>
        </w:rPr>
        <w:t>Journal of food science and technology</w:t>
      </w:r>
      <w:r w:rsidRPr="00B85DE1">
        <w:rPr>
          <w:rFonts w:ascii="Arial" w:hAnsi="Arial" w:cs="Arial"/>
          <w:sz w:val="22"/>
          <w:szCs w:val="22"/>
        </w:rPr>
        <w:t xml:space="preserve"> </w:t>
      </w:r>
      <w:r>
        <w:rPr>
          <w:rFonts w:ascii="Arial" w:hAnsi="Arial" w:cs="Arial"/>
          <w:sz w:val="22"/>
          <w:szCs w:val="22"/>
        </w:rPr>
        <w:t xml:space="preserve"> </w:t>
      </w:r>
      <w:r w:rsidRPr="00C605B4">
        <w:rPr>
          <w:rFonts w:ascii="Arial" w:hAnsi="Arial" w:cs="Arial"/>
          <w:b/>
          <w:bCs/>
          <w:sz w:val="22"/>
          <w:szCs w:val="22"/>
        </w:rPr>
        <w:t>53</w:t>
      </w:r>
      <w:r w:rsidRPr="00B85DE1">
        <w:rPr>
          <w:rFonts w:ascii="Arial" w:hAnsi="Arial" w:cs="Arial"/>
          <w:sz w:val="22"/>
          <w:szCs w:val="22"/>
        </w:rPr>
        <w:t xml:space="preserve">(3):1475-86. </w:t>
      </w:r>
    </w:p>
    <w:p w14:paraId="501957F2" w14:textId="77777777" w:rsidR="00E407A9" w:rsidRDefault="00E407A9" w:rsidP="00E407A9">
      <w:pPr>
        <w:autoSpaceDE w:val="0"/>
        <w:autoSpaceDN w:val="0"/>
        <w:adjustRightInd w:val="0"/>
        <w:spacing w:after="0" w:line="240" w:lineRule="auto"/>
        <w:rPr>
          <w:rFonts w:ascii="Arial" w:hAnsi="Arial" w:cs="Arial"/>
          <w:color w:val="000000"/>
        </w:rPr>
      </w:pPr>
    </w:p>
    <w:p w14:paraId="774FBD9F" w14:textId="77777777" w:rsidR="00E407A9"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lastRenderedPageBreak/>
        <w:t xml:space="preserve">Clemens, R., Drewnowski, A., Ferruzzi, M.G., Toner, C.D. and </w:t>
      </w:r>
      <w:proofErr w:type="spellStart"/>
      <w:r w:rsidRPr="00174902">
        <w:rPr>
          <w:rFonts w:ascii="Arial" w:hAnsi="Arial" w:cs="Arial"/>
          <w:color w:val="000000"/>
        </w:rPr>
        <w:t>Welland</w:t>
      </w:r>
      <w:proofErr w:type="spellEnd"/>
      <w:r w:rsidRPr="00174902">
        <w:rPr>
          <w:rFonts w:ascii="Arial" w:hAnsi="Arial" w:cs="Arial"/>
          <w:color w:val="000000"/>
        </w:rPr>
        <w:t xml:space="preserve">, D. </w:t>
      </w:r>
      <w:r>
        <w:rPr>
          <w:rFonts w:ascii="Arial" w:hAnsi="Arial" w:cs="Arial"/>
          <w:color w:val="000000"/>
        </w:rPr>
        <w:t>(</w:t>
      </w:r>
      <w:r w:rsidRPr="00174902">
        <w:rPr>
          <w:rFonts w:ascii="Arial" w:hAnsi="Arial" w:cs="Arial"/>
          <w:color w:val="000000"/>
        </w:rPr>
        <w:t>2015</w:t>
      </w:r>
      <w:r>
        <w:rPr>
          <w:rFonts w:ascii="Arial" w:hAnsi="Arial" w:cs="Arial"/>
          <w:color w:val="000000"/>
        </w:rPr>
        <w:t>)</w:t>
      </w:r>
      <w:r w:rsidRPr="00174902">
        <w:rPr>
          <w:rFonts w:ascii="Arial" w:hAnsi="Arial" w:cs="Arial"/>
          <w:color w:val="000000"/>
        </w:rPr>
        <w:t>.</w:t>
      </w:r>
      <w:r>
        <w:rPr>
          <w:rFonts w:ascii="Arial" w:hAnsi="Arial" w:cs="Arial"/>
          <w:color w:val="000000"/>
        </w:rPr>
        <w:t xml:space="preserve"> </w:t>
      </w:r>
      <w:r w:rsidRPr="00174902">
        <w:rPr>
          <w:rFonts w:ascii="Arial" w:hAnsi="Arial" w:cs="Arial"/>
          <w:color w:val="000000"/>
        </w:rPr>
        <w:t xml:space="preserve">Squeezing fact from fiction about 100% fruit juice. </w:t>
      </w:r>
      <w:r w:rsidRPr="00174902">
        <w:rPr>
          <w:rFonts w:ascii="Arial" w:hAnsi="Arial" w:cs="Arial"/>
          <w:i/>
          <w:iCs/>
          <w:color w:val="000000"/>
        </w:rPr>
        <w:t xml:space="preserve">Adv. </w:t>
      </w:r>
      <w:proofErr w:type="spellStart"/>
      <w:r w:rsidRPr="00174902">
        <w:rPr>
          <w:rFonts w:ascii="Arial" w:hAnsi="Arial" w:cs="Arial"/>
          <w:i/>
          <w:iCs/>
          <w:color w:val="000000"/>
        </w:rPr>
        <w:t>Nutr</w:t>
      </w:r>
      <w:proofErr w:type="spellEnd"/>
      <w:r w:rsidRPr="00174902">
        <w:rPr>
          <w:rFonts w:ascii="Arial" w:hAnsi="Arial" w:cs="Arial"/>
          <w:i/>
          <w:iCs/>
          <w:color w:val="000000"/>
        </w:rPr>
        <w:t>.</w:t>
      </w:r>
      <w:r w:rsidRPr="00174902">
        <w:rPr>
          <w:rFonts w:ascii="Arial" w:hAnsi="Arial" w:cs="Arial"/>
          <w:color w:val="000000"/>
        </w:rPr>
        <w:t xml:space="preserve">, </w:t>
      </w:r>
      <w:r w:rsidRPr="00174902">
        <w:rPr>
          <w:rFonts w:ascii="Arial" w:hAnsi="Arial" w:cs="Arial"/>
          <w:b/>
          <w:bCs/>
          <w:color w:val="000000"/>
        </w:rPr>
        <w:t>6</w:t>
      </w:r>
      <w:r w:rsidRPr="00174902">
        <w:rPr>
          <w:rFonts w:ascii="Arial" w:hAnsi="Arial" w:cs="Arial"/>
          <w:color w:val="000000"/>
        </w:rPr>
        <w:t>: 236S-243S.</w:t>
      </w:r>
    </w:p>
    <w:p w14:paraId="482714CE" w14:textId="77777777" w:rsidR="00AC2ABA" w:rsidRDefault="00AC2ABA" w:rsidP="00E407A9">
      <w:pPr>
        <w:autoSpaceDE w:val="0"/>
        <w:autoSpaceDN w:val="0"/>
        <w:adjustRightInd w:val="0"/>
        <w:spacing w:after="0" w:line="240" w:lineRule="auto"/>
        <w:rPr>
          <w:rFonts w:ascii="Arial" w:hAnsi="Arial" w:cs="Arial"/>
          <w:color w:val="000000"/>
        </w:rPr>
      </w:pPr>
    </w:p>
    <w:p w14:paraId="653B39F7" w14:textId="1200B8C3" w:rsidR="00AC2ABA" w:rsidRPr="00AC2ABA" w:rsidRDefault="00AC2ABA" w:rsidP="003A5C5A">
      <w:pPr>
        <w:autoSpaceDE w:val="0"/>
        <w:autoSpaceDN w:val="0"/>
        <w:adjustRightInd w:val="0"/>
        <w:spacing w:after="0" w:line="240" w:lineRule="auto"/>
        <w:rPr>
          <w:rFonts w:ascii="Arial" w:hAnsi="Arial" w:cs="Arial"/>
          <w:kern w:val="0"/>
        </w:rPr>
      </w:pPr>
      <w:proofErr w:type="spellStart"/>
      <w:r w:rsidRPr="00E47106">
        <w:rPr>
          <w:rFonts w:ascii="Arial" w:hAnsi="Arial" w:cs="Arial"/>
          <w:kern w:val="0"/>
        </w:rPr>
        <w:t>Egbuta</w:t>
      </w:r>
      <w:proofErr w:type="spellEnd"/>
      <w:r w:rsidR="003A5C5A">
        <w:rPr>
          <w:rFonts w:ascii="Arial" w:hAnsi="Arial" w:cs="Arial"/>
          <w:kern w:val="0"/>
        </w:rPr>
        <w:t xml:space="preserve">, C.K. </w:t>
      </w:r>
      <w:r w:rsidRPr="00E47106">
        <w:rPr>
          <w:rFonts w:ascii="Arial" w:hAnsi="Arial" w:cs="Arial"/>
          <w:kern w:val="0"/>
        </w:rPr>
        <w:t xml:space="preserve"> and Chima</w:t>
      </w:r>
      <w:r w:rsidR="003A5C5A">
        <w:rPr>
          <w:rFonts w:ascii="Arial" w:hAnsi="Arial" w:cs="Arial"/>
          <w:kern w:val="0"/>
        </w:rPr>
        <w:t>, J .U. (2022)</w:t>
      </w:r>
      <w:r w:rsidR="003A5C5A" w:rsidRPr="003A5C5A">
        <w:rPr>
          <w:rFonts w:ascii="Arial" w:hAnsi="Arial" w:cs="Arial"/>
          <w:b/>
          <w:bCs/>
          <w:kern w:val="0"/>
          <w:sz w:val="48"/>
          <w:szCs w:val="48"/>
        </w:rPr>
        <w:t xml:space="preserve"> </w:t>
      </w:r>
      <w:r w:rsidR="003A5C5A" w:rsidRPr="003A5C5A">
        <w:rPr>
          <w:rFonts w:ascii="Arial" w:hAnsi="Arial" w:cs="Arial"/>
          <w:kern w:val="0"/>
        </w:rPr>
        <w:t>Physicochemical and Sensory</w:t>
      </w:r>
      <w:r w:rsidR="003A5C5A">
        <w:rPr>
          <w:rFonts w:ascii="Arial" w:hAnsi="Arial" w:cs="Arial"/>
          <w:kern w:val="0"/>
        </w:rPr>
        <w:t xml:space="preserve"> </w:t>
      </w:r>
      <w:r w:rsidR="003A5C5A" w:rsidRPr="003A5C5A">
        <w:rPr>
          <w:rFonts w:ascii="Arial" w:hAnsi="Arial" w:cs="Arial"/>
          <w:kern w:val="0"/>
        </w:rPr>
        <w:t>Characteristics of Mixed Fruit Juices</w:t>
      </w:r>
      <w:r w:rsidR="003A5C5A">
        <w:rPr>
          <w:rFonts w:ascii="Arial" w:hAnsi="Arial" w:cs="Arial"/>
          <w:kern w:val="0"/>
        </w:rPr>
        <w:t xml:space="preserve"> </w:t>
      </w:r>
      <w:r w:rsidR="003A5C5A" w:rsidRPr="003A5C5A">
        <w:rPr>
          <w:rFonts w:ascii="Arial" w:hAnsi="Arial" w:cs="Arial"/>
          <w:kern w:val="0"/>
        </w:rPr>
        <w:t>Prepared from Blend of Pineapple,</w:t>
      </w:r>
      <w:r w:rsidR="003A5C5A">
        <w:rPr>
          <w:rFonts w:ascii="Arial" w:hAnsi="Arial" w:cs="Arial"/>
          <w:kern w:val="0"/>
        </w:rPr>
        <w:t xml:space="preserve"> </w:t>
      </w:r>
      <w:r w:rsidR="003A5C5A" w:rsidRPr="003A5C5A">
        <w:rPr>
          <w:rFonts w:ascii="Arial" w:hAnsi="Arial" w:cs="Arial"/>
          <w:kern w:val="0"/>
        </w:rPr>
        <w:t>Pawpaw and Watermelon Fruits Juices</w:t>
      </w:r>
      <w:r w:rsidR="003A5C5A">
        <w:rPr>
          <w:rFonts w:ascii="Arial" w:hAnsi="Arial" w:cs="Arial"/>
          <w:kern w:val="0"/>
        </w:rPr>
        <w:t xml:space="preserve">, </w:t>
      </w:r>
      <w:r w:rsidRPr="00E47106">
        <w:rPr>
          <w:rFonts w:ascii="Arial" w:hAnsi="Arial" w:cs="Arial"/>
          <w:kern w:val="0"/>
        </w:rPr>
        <w:t xml:space="preserve"> </w:t>
      </w:r>
      <w:r w:rsidRPr="003A5C5A">
        <w:rPr>
          <w:rFonts w:ascii="Arial" w:hAnsi="Arial" w:cs="Arial"/>
          <w:i/>
          <w:iCs/>
          <w:kern w:val="0"/>
        </w:rPr>
        <w:t>Asian Food Sci. J.</w:t>
      </w:r>
      <w:r w:rsidRPr="00E47106">
        <w:rPr>
          <w:rFonts w:ascii="Arial" w:hAnsi="Arial" w:cs="Arial"/>
          <w:kern w:val="0"/>
        </w:rPr>
        <w:t>,  21,10, pp. 28-35, Article no.AFSJ.94243</w:t>
      </w:r>
    </w:p>
    <w:p w14:paraId="1C88DC6C" w14:textId="77777777" w:rsidR="00E407A9" w:rsidRDefault="00E407A9" w:rsidP="00E407A9">
      <w:pPr>
        <w:autoSpaceDE w:val="0"/>
        <w:autoSpaceDN w:val="0"/>
        <w:adjustRightInd w:val="0"/>
        <w:spacing w:after="0" w:line="240" w:lineRule="auto"/>
        <w:rPr>
          <w:rFonts w:ascii="Arial" w:hAnsi="Arial" w:cs="Arial"/>
          <w:color w:val="000000"/>
        </w:rPr>
      </w:pPr>
    </w:p>
    <w:p w14:paraId="497CE44A"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Formica-Oliveira, A.C., Martínez-Hernandez, G. B., Aguayo, E., </w:t>
      </w:r>
      <w:proofErr w:type="spellStart"/>
      <w:r w:rsidRPr="00BC6074">
        <w:rPr>
          <w:rFonts w:ascii="Arial" w:eastAsia="CharisSIL" w:hAnsi="Arial" w:cs="Arial"/>
          <w:color w:val="000000" w:themeColor="text1"/>
          <w:kern w:val="0"/>
        </w:rPr>
        <w:t>G´omez</w:t>
      </w:r>
      <w:proofErr w:type="spellEnd"/>
      <w:r w:rsidRPr="00BC6074">
        <w:rPr>
          <w:rFonts w:ascii="Arial" w:eastAsia="CharisSIL" w:hAnsi="Arial" w:cs="Arial"/>
          <w:color w:val="000000" w:themeColor="text1"/>
          <w:kern w:val="0"/>
        </w:rPr>
        <w:t xml:space="preserve">, P. A., </w:t>
      </w:r>
      <w:proofErr w:type="spellStart"/>
      <w:r w:rsidRPr="00BC6074">
        <w:rPr>
          <w:rFonts w:ascii="Arial" w:eastAsia="CharisSIL" w:hAnsi="Arial" w:cs="Arial"/>
          <w:color w:val="000000" w:themeColor="text1"/>
          <w:kern w:val="0"/>
        </w:rPr>
        <w:t>Art´es</w:t>
      </w:r>
      <w:proofErr w:type="spellEnd"/>
      <w:r w:rsidRPr="00BC6074">
        <w:rPr>
          <w:rFonts w:ascii="Arial" w:eastAsia="CharisSIL" w:hAnsi="Arial" w:cs="Arial"/>
          <w:color w:val="000000" w:themeColor="text1"/>
          <w:kern w:val="0"/>
        </w:rPr>
        <w:t xml:space="preserve">, F., &amp; </w:t>
      </w:r>
      <w:proofErr w:type="spellStart"/>
      <w:r w:rsidRPr="00BC6074">
        <w:rPr>
          <w:rFonts w:ascii="Arial" w:eastAsia="CharisSIL" w:hAnsi="Arial" w:cs="Arial"/>
          <w:color w:val="000000" w:themeColor="text1"/>
          <w:kern w:val="0"/>
        </w:rPr>
        <w:t>Art´es</w:t>
      </w:r>
      <w:proofErr w:type="spellEnd"/>
      <w:r w:rsidRPr="00BC6074">
        <w:rPr>
          <w:rFonts w:ascii="Arial" w:eastAsia="CharisSIL" w:hAnsi="Arial" w:cs="Arial"/>
          <w:color w:val="000000" w:themeColor="text1"/>
          <w:kern w:val="0"/>
        </w:rPr>
        <w:t xml:space="preserve">-Hernandez, F. (2017). A functional smoothie from carrots with induced enhanced phenolic content. </w:t>
      </w:r>
      <w:r w:rsidRPr="00BC6074">
        <w:rPr>
          <w:rFonts w:ascii="Arial" w:eastAsia="CharisSIL-Italic" w:hAnsi="Arial" w:cs="Arial"/>
          <w:i/>
          <w:iCs/>
          <w:color w:val="000000" w:themeColor="text1"/>
          <w:kern w:val="0"/>
        </w:rPr>
        <w:t xml:space="preserve">Food and Bioprocess Technology, </w:t>
      </w:r>
      <w:r w:rsidRPr="00A13DA3">
        <w:rPr>
          <w:rFonts w:ascii="Arial" w:eastAsia="CharisSIL-Italic" w:hAnsi="Arial" w:cs="Arial"/>
          <w:b/>
          <w:bCs/>
          <w:color w:val="000000" w:themeColor="text1"/>
          <w:kern w:val="0"/>
        </w:rPr>
        <w:t>10</w:t>
      </w:r>
      <w:r w:rsidRPr="00BC6074">
        <w:rPr>
          <w:rFonts w:ascii="Arial" w:eastAsia="CharisSIL" w:hAnsi="Arial" w:cs="Arial"/>
          <w:color w:val="000000" w:themeColor="text1"/>
          <w:kern w:val="0"/>
        </w:rPr>
        <w:t>(3), 491–502.</w:t>
      </w:r>
    </w:p>
    <w:p w14:paraId="574EC88B" w14:textId="77777777" w:rsidR="00E407A9" w:rsidRPr="00CE09ED" w:rsidRDefault="00E407A9" w:rsidP="00E407A9">
      <w:pPr>
        <w:autoSpaceDE w:val="0"/>
        <w:autoSpaceDN w:val="0"/>
        <w:adjustRightInd w:val="0"/>
        <w:spacing w:after="0" w:line="240" w:lineRule="auto"/>
        <w:rPr>
          <w:rFonts w:ascii="Arial" w:hAnsi="Arial" w:cs="Arial"/>
          <w:color w:val="000000"/>
        </w:rPr>
      </w:pPr>
    </w:p>
    <w:p w14:paraId="0470584A" w14:textId="77777777" w:rsidR="00E407A9" w:rsidRPr="00BC6074" w:rsidRDefault="00E407A9" w:rsidP="00E407A9">
      <w:pPr>
        <w:autoSpaceDE w:val="0"/>
        <w:autoSpaceDN w:val="0"/>
        <w:adjustRightInd w:val="0"/>
        <w:spacing w:after="0" w:line="240" w:lineRule="auto"/>
        <w:rPr>
          <w:rFonts w:ascii="Arial" w:eastAsia="CharisSIL-Italic" w:hAnsi="Arial" w:cs="Arial"/>
          <w:color w:val="000000" w:themeColor="text1"/>
          <w:kern w:val="0"/>
        </w:rPr>
      </w:pPr>
      <w:r w:rsidRPr="00BC6074">
        <w:rPr>
          <w:rFonts w:ascii="Arial" w:eastAsia="CharisSIL" w:hAnsi="Arial" w:cs="Arial"/>
          <w:color w:val="000000" w:themeColor="text1"/>
          <w:kern w:val="0"/>
        </w:rPr>
        <w:t xml:space="preserve">Grand View Research. (2018). </w:t>
      </w:r>
      <w:r w:rsidRPr="00BC6074">
        <w:rPr>
          <w:rFonts w:ascii="Arial" w:eastAsia="CharisSIL-Italic" w:hAnsi="Arial" w:cs="Arial"/>
          <w:color w:val="000000" w:themeColor="text1"/>
          <w:kern w:val="0"/>
        </w:rPr>
        <w:t>Fruit and vegetable juice market size analysis report by</w:t>
      </w:r>
    </w:p>
    <w:p w14:paraId="64F7AF8D" w14:textId="77777777" w:rsidR="00E407A9" w:rsidRPr="00BC6074" w:rsidRDefault="00E407A9" w:rsidP="00E407A9">
      <w:pPr>
        <w:autoSpaceDE w:val="0"/>
        <w:autoSpaceDN w:val="0"/>
        <w:adjustRightInd w:val="0"/>
        <w:spacing w:after="0" w:line="240" w:lineRule="auto"/>
        <w:rPr>
          <w:rFonts w:ascii="Arial" w:eastAsia="CharisSIL-Italic" w:hAnsi="Arial" w:cs="Arial"/>
          <w:color w:val="000000" w:themeColor="text1"/>
          <w:kern w:val="0"/>
        </w:rPr>
      </w:pPr>
      <w:r w:rsidRPr="00BC6074">
        <w:rPr>
          <w:rFonts w:ascii="Arial" w:eastAsia="CharisSIL-Italic" w:hAnsi="Arial" w:cs="Arial"/>
          <w:color w:val="000000" w:themeColor="text1"/>
          <w:kern w:val="0"/>
        </w:rPr>
        <w:t xml:space="preserve">product (fruit juices, fruit </w:t>
      </w:r>
      <w:r w:rsidRPr="00BC6074">
        <w:rPr>
          <w:rFonts w:ascii="Arial" w:eastAsia="CharisSIL" w:hAnsi="Arial" w:cs="Arial"/>
          <w:color w:val="000000" w:themeColor="text1"/>
          <w:kern w:val="0"/>
        </w:rPr>
        <w:t xml:space="preserve">&amp; </w:t>
      </w:r>
      <w:r w:rsidRPr="00BC6074">
        <w:rPr>
          <w:rFonts w:ascii="Arial" w:eastAsia="CharisSIL-Italic" w:hAnsi="Arial" w:cs="Arial"/>
          <w:color w:val="000000" w:themeColor="text1"/>
          <w:kern w:val="0"/>
        </w:rPr>
        <w:t>vegetable blends, vegetable juices), by region and segment</w:t>
      </w:r>
    </w:p>
    <w:p w14:paraId="5914F5E8" w14:textId="77777777" w:rsidR="001F7D67" w:rsidRDefault="00E407A9" w:rsidP="001F7D67">
      <w:pPr>
        <w:spacing w:line="360" w:lineRule="auto"/>
        <w:rPr>
          <w:rFonts w:ascii="Arial" w:eastAsia="CharisSIL" w:hAnsi="Arial" w:cs="Arial"/>
          <w:color w:val="000000" w:themeColor="text1"/>
          <w:kern w:val="0"/>
        </w:rPr>
      </w:pPr>
      <w:r w:rsidRPr="00BC6074">
        <w:rPr>
          <w:rFonts w:ascii="Arial" w:eastAsia="CharisSIL-Italic" w:hAnsi="Arial" w:cs="Arial"/>
          <w:color w:val="000000" w:themeColor="text1"/>
          <w:kern w:val="0"/>
        </w:rPr>
        <w:t>forecasts</w:t>
      </w:r>
      <w:r w:rsidRPr="00BC6074">
        <w:rPr>
          <w:rFonts w:ascii="Arial" w:eastAsia="CharisSIL" w:hAnsi="Arial" w:cs="Arial"/>
          <w:color w:val="000000" w:themeColor="text1"/>
          <w:kern w:val="0"/>
        </w:rPr>
        <w:t>, 2018 - 2025. GVR-2-68038-074-3.</w:t>
      </w:r>
    </w:p>
    <w:p w14:paraId="1BB526C3" w14:textId="23395713" w:rsidR="00E407A9" w:rsidRPr="001F7D67" w:rsidRDefault="00E407A9" w:rsidP="001F7D67">
      <w:pPr>
        <w:spacing w:line="360" w:lineRule="auto"/>
        <w:rPr>
          <w:rFonts w:ascii="Arial" w:eastAsia="CharisSIL" w:hAnsi="Arial" w:cs="Arial"/>
          <w:color w:val="000000" w:themeColor="text1"/>
          <w:kern w:val="0"/>
        </w:rPr>
      </w:pPr>
      <w:r w:rsidRPr="006F7BBD">
        <w:rPr>
          <w:rFonts w:ascii="Arial" w:hAnsi="Arial" w:cs="Arial"/>
          <w:color w:val="000000"/>
        </w:rPr>
        <w:t xml:space="preserve">Lal, G.G. </w:t>
      </w:r>
      <w:r>
        <w:rPr>
          <w:rFonts w:ascii="Arial" w:hAnsi="Arial" w:cs="Arial"/>
          <w:color w:val="000000"/>
        </w:rPr>
        <w:t>(</w:t>
      </w:r>
      <w:r w:rsidRPr="006F7BBD">
        <w:rPr>
          <w:rFonts w:ascii="Arial" w:hAnsi="Arial" w:cs="Arial"/>
          <w:color w:val="000000"/>
        </w:rPr>
        <w:t>2007</w:t>
      </w:r>
      <w:r>
        <w:rPr>
          <w:rFonts w:ascii="Arial" w:hAnsi="Arial" w:cs="Arial"/>
          <w:color w:val="000000"/>
        </w:rPr>
        <w:t>)</w:t>
      </w:r>
      <w:r w:rsidRPr="006F7BBD">
        <w:rPr>
          <w:rFonts w:ascii="Arial" w:hAnsi="Arial" w:cs="Arial"/>
          <w:color w:val="000000"/>
        </w:rPr>
        <w:t xml:space="preserve">. Getting specific with functional beverages. </w:t>
      </w:r>
      <w:r w:rsidRPr="006F7BBD">
        <w:rPr>
          <w:rFonts w:ascii="Arial" w:hAnsi="Arial" w:cs="Arial"/>
          <w:i/>
          <w:iCs/>
          <w:color w:val="000000"/>
        </w:rPr>
        <w:t>Food Technology</w:t>
      </w:r>
      <w:r w:rsidRPr="006F7BBD">
        <w:rPr>
          <w:rFonts w:ascii="Arial" w:hAnsi="Arial" w:cs="Arial"/>
          <w:color w:val="000000"/>
        </w:rPr>
        <w:t xml:space="preserve">, </w:t>
      </w:r>
      <w:r w:rsidRPr="006F7BBD">
        <w:rPr>
          <w:rFonts w:ascii="Arial" w:hAnsi="Arial" w:cs="Arial"/>
          <w:b/>
          <w:bCs/>
          <w:color w:val="000000"/>
        </w:rPr>
        <w:t>61</w:t>
      </w:r>
      <w:r w:rsidRPr="006F7BBD">
        <w:rPr>
          <w:rFonts w:ascii="Arial" w:hAnsi="Arial" w:cs="Arial"/>
          <w:color w:val="000000"/>
        </w:rPr>
        <w:t>(12): 24-31</w:t>
      </w:r>
      <w:r w:rsidR="001F7D67">
        <w:rPr>
          <w:rFonts w:ascii="Arial" w:hAnsi="Arial" w:cs="Arial"/>
          <w:color w:val="000000"/>
        </w:rPr>
        <w:t>.</w:t>
      </w:r>
    </w:p>
    <w:p w14:paraId="0F9CC615"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McCartney, D., Langston, K., </w:t>
      </w:r>
      <w:proofErr w:type="spellStart"/>
      <w:r w:rsidRPr="006F7BBD">
        <w:rPr>
          <w:rFonts w:ascii="Arial" w:hAnsi="Arial" w:cs="Arial"/>
          <w:color w:val="000000"/>
        </w:rPr>
        <w:t>Desbrow</w:t>
      </w:r>
      <w:proofErr w:type="spellEnd"/>
      <w:r w:rsidRPr="006F7BBD">
        <w:rPr>
          <w:rFonts w:ascii="Arial" w:hAnsi="Arial" w:cs="Arial"/>
          <w:color w:val="000000"/>
        </w:rPr>
        <w:t xml:space="preserve">, B., Khalesi, S. and Irwin, C. </w:t>
      </w:r>
      <w:r>
        <w:rPr>
          <w:rFonts w:ascii="Arial" w:hAnsi="Arial" w:cs="Arial"/>
          <w:color w:val="000000"/>
        </w:rPr>
        <w:t>(</w:t>
      </w:r>
      <w:r w:rsidRPr="006F7BBD">
        <w:rPr>
          <w:rFonts w:ascii="Arial" w:hAnsi="Arial" w:cs="Arial"/>
          <w:color w:val="000000"/>
        </w:rPr>
        <w:t>2019</w:t>
      </w:r>
      <w:r>
        <w:rPr>
          <w:rFonts w:ascii="Arial" w:hAnsi="Arial" w:cs="Arial"/>
          <w:color w:val="000000"/>
        </w:rPr>
        <w:t>)</w:t>
      </w:r>
      <w:r w:rsidRPr="006F7BBD">
        <w:rPr>
          <w:rFonts w:ascii="Arial" w:hAnsi="Arial" w:cs="Arial"/>
          <w:color w:val="000000"/>
        </w:rPr>
        <w:t xml:space="preserve"> The influence of a fruit smoothie or cereal and milk breakfast on subsequent dietary intake: a pilot study. </w:t>
      </w:r>
      <w:r w:rsidRPr="006F7BBD">
        <w:rPr>
          <w:rFonts w:ascii="Arial" w:hAnsi="Arial" w:cs="Arial"/>
          <w:i/>
          <w:iCs/>
          <w:color w:val="000000"/>
        </w:rPr>
        <w:t>International Journal of food sciences and nutrition</w:t>
      </w:r>
      <w:r w:rsidRPr="006F7BBD">
        <w:rPr>
          <w:rFonts w:ascii="Arial" w:hAnsi="Arial" w:cs="Arial"/>
          <w:color w:val="000000"/>
        </w:rPr>
        <w:t xml:space="preserve">, </w:t>
      </w:r>
      <w:r w:rsidRPr="006F7BBD">
        <w:rPr>
          <w:rFonts w:ascii="Arial" w:hAnsi="Arial" w:cs="Arial"/>
          <w:b/>
          <w:bCs/>
          <w:color w:val="000000"/>
        </w:rPr>
        <w:t>70</w:t>
      </w:r>
      <w:r w:rsidRPr="006F7BBD">
        <w:rPr>
          <w:rFonts w:ascii="Arial" w:hAnsi="Arial" w:cs="Arial"/>
          <w:color w:val="000000"/>
        </w:rPr>
        <w:t>(5): 1-11.</w:t>
      </w:r>
    </w:p>
    <w:p w14:paraId="0C67D2CC" w14:textId="77777777" w:rsidR="00E407A9" w:rsidRPr="00A2167B" w:rsidRDefault="00E407A9" w:rsidP="00E407A9">
      <w:pPr>
        <w:autoSpaceDE w:val="0"/>
        <w:autoSpaceDN w:val="0"/>
        <w:adjustRightInd w:val="0"/>
        <w:spacing w:after="0" w:line="240" w:lineRule="auto"/>
        <w:rPr>
          <w:rFonts w:ascii="Arial" w:eastAsia="MyriadPro-Bold" w:hAnsi="Arial" w:cs="Arial"/>
          <w:kern w:val="0"/>
        </w:rPr>
      </w:pPr>
    </w:p>
    <w:p w14:paraId="060E944F" w14:textId="77777777"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Morales-de la Pena, M., Welti-</w:t>
      </w:r>
      <w:proofErr w:type="spellStart"/>
      <w:r w:rsidRPr="00BC6074">
        <w:rPr>
          <w:rFonts w:ascii="Arial" w:eastAsia="CharisSIL" w:hAnsi="Arial" w:cs="Arial"/>
          <w:color w:val="000000" w:themeColor="text1"/>
          <w:kern w:val="0"/>
        </w:rPr>
        <w:t>chanes</w:t>
      </w:r>
      <w:proofErr w:type="spellEnd"/>
      <w:r w:rsidRPr="00BC6074">
        <w:rPr>
          <w:rFonts w:ascii="Arial" w:eastAsia="CharisSIL" w:hAnsi="Arial" w:cs="Arial"/>
          <w:color w:val="000000" w:themeColor="text1"/>
          <w:kern w:val="0"/>
        </w:rPr>
        <w:t>, J., &amp; Martín-</w:t>
      </w:r>
      <w:proofErr w:type="spellStart"/>
      <w:r w:rsidRPr="00BC6074">
        <w:rPr>
          <w:rFonts w:ascii="Arial" w:eastAsia="CharisSIL" w:hAnsi="Arial" w:cs="Arial"/>
          <w:color w:val="000000" w:themeColor="text1"/>
          <w:kern w:val="0"/>
        </w:rPr>
        <w:t>belloso</w:t>
      </w:r>
      <w:proofErr w:type="spellEnd"/>
      <w:r w:rsidRPr="00BC6074">
        <w:rPr>
          <w:rFonts w:ascii="Arial" w:eastAsia="CharisSIL" w:hAnsi="Arial" w:cs="Arial"/>
          <w:color w:val="000000" w:themeColor="text1"/>
          <w:kern w:val="0"/>
        </w:rPr>
        <w:t>, O. (2016). Application of</w:t>
      </w:r>
    </w:p>
    <w:p w14:paraId="785C5703" w14:textId="77777777"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novel processing methods for greater retention of functional compounds in fruit based</w:t>
      </w:r>
    </w:p>
    <w:p w14:paraId="098316C3" w14:textId="77777777" w:rsidR="00E407A9" w:rsidRPr="004E5296" w:rsidRDefault="00E407A9" w:rsidP="00E407A9">
      <w:pPr>
        <w:spacing w:line="36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beverages. </w:t>
      </w:r>
      <w:r w:rsidRPr="00BC6074">
        <w:rPr>
          <w:rFonts w:ascii="Arial" w:eastAsia="CharisSIL-Italic" w:hAnsi="Arial" w:cs="Arial"/>
          <w:color w:val="000000" w:themeColor="text1"/>
          <w:kern w:val="0"/>
        </w:rPr>
        <w:t>Beverages, 1</w:t>
      </w:r>
      <w:r w:rsidRPr="00BC6074">
        <w:rPr>
          <w:rFonts w:ascii="Arial" w:eastAsia="CharisSIL" w:hAnsi="Arial" w:cs="Arial"/>
          <w:color w:val="000000" w:themeColor="text1"/>
          <w:kern w:val="0"/>
        </w:rPr>
        <w:t>–</w:t>
      </w:r>
      <w:r w:rsidRPr="00BC6074">
        <w:rPr>
          <w:rFonts w:ascii="Arial" w:eastAsia="CharisSIL-Italic" w:hAnsi="Arial" w:cs="Arial"/>
          <w:color w:val="000000" w:themeColor="text1"/>
          <w:kern w:val="0"/>
        </w:rPr>
        <w:t>12</w:t>
      </w:r>
      <w:r w:rsidRPr="00BC6074">
        <w:rPr>
          <w:rFonts w:ascii="Arial" w:eastAsia="CharisSIL" w:hAnsi="Arial" w:cs="Arial"/>
          <w:color w:val="000000" w:themeColor="text1"/>
          <w:kern w:val="0"/>
        </w:rPr>
        <w:t>.</w:t>
      </w:r>
    </w:p>
    <w:p w14:paraId="050CF64F" w14:textId="499D121D" w:rsidR="00E407A9" w:rsidRDefault="00E407A9" w:rsidP="00E407A9">
      <w:pPr>
        <w:pStyle w:val="Default"/>
        <w:rPr>
          <w:rFonts w:ascii="Arial" w:hAnsi="Arial" w:cs="Arial"/>
          <w:sz w:val="22"/>
          <w:szCs w:val="22"/>
        </w:rPr>
      </w:pPr>
      <w:r w:rsidRPr="00174902">
        <w:rPr>
          <w:rFonts w:ascii="Arial" w:hAnsi="Arial" w:cs="Arial"/>
          <w:sz w:val="22"/>
          <w:szCs w:val="22"/>
        </w:rPr>
        <w:t xml:space="preserve">Mordor Intelligence. </w:t>
      </w:r>
      <w:r>
        <w:rPr>
          <w:rFonts w:ascii="Arial" w:hAnsi="Arial" w:cs="Arial"/>
          <w:sz w:val="22"/>
          <w:szCs w:val="22"/>
        </w:rPr>
        <w:t>(</w:t>
      </w:r>
      <w:r w:rsidRPr="00174902">
        <w:rPr>
          <w:rFonts w:ascii="Arial" w:hAnsi="Arial" w:cs="Arial"/>
          <w:sz w:val="22"/>
          <w:szCs w:val="22"/>
        </w:rPr>
        <w:t>2017</w:t>
      </w:r>
      <w:r>
        <w:rPr>
          <w:rFonts w:ascii="Arial" w:hAnsi="Arial" w:cs="Arial"/>
          <w:sz w:val="22"/>
          <w:szCs w:val="22"/>
        </w:rPr>
        <w:t>)</w:t>
      </w:r>
      <w:r w:rsidRPr="00174902">
        <w:rPr>
          <w:rFonts w:ascii="Arial" w:hAnsi="Arial" w:cs="Arial"/>
          <w:sz w:val="22"/>
          <w:szCs w:val="22"/>
        </w:rPr>
        <w:t>. Global smoothies market- major</w:t>
      </w:r>
      <w:r w:rsidR="00A13DA3">
        <w:rPr>
          <w:rFonts w:ascii="Arial" w:hAnsi="Arial" w:cs="Arial"/>
          <w:sz w:val="22"/>
          <w:szCs w:val="22"/>
        </w:rPr>
        <w:t xml:space="preserve"> </w:t>
      </w:r>
      <w:r w:rsidRPr="00174902">
        <w:rPr>
          <w:rFonts w:ascii="Arial" w:hAnsi="Arial" w:cs="Arial"/>
          <w:sz w:val="22"/>
          <w:szCs w:val="22"/>
        </w:rPr>
        <w:t xml:space="preserve">trends, growth and opportunities. (2017-2022). </w:t>
      </w:r>
    </w:p>
    <w:p w14:paraId="5D51E267" w14:textId="77777777" w:rsidR="00E407A9" w:rsidRDefault="00E407A9" w:rsidP="00E407A9">
      <w:pPr>
        <w:pStyle w:val="Default"/>
        <w:rPr>
          <w:rFonts w:ascii="Arial" w:hAnsi="Arial" w:cs="Arial"/>
          <w:sz w:val="22"/>
          <w:szCs w:val="22"/>
        </w:rPr>
      </w:pPr>
    </w:p>
    <w:p w14:paraId="296781FB" w14:textId="77777777" w:rsidR="00E407A9" w:rsidRPr="00AD4824" w:rsidRDefault="00E407A9" w:rsidP="00E407A9">
      <w:pPr>
        <w:autoSpaceDE w:val="0"/>
        <w:autoSpaceDN w:val="0"/>
        <w:adjustRightInd w:val="0"/>
        <w:spacing w:after="0" w:line="240" w:lineRule="auto"/>
        <w:rPr>
          <w:rFonts w:ascii="Arial" w:eastAsia="CharisSIL" w:hAnsi="Arial" w:cs="Arial"/>
          <w:color w:val="000000" w:themeColor="text1"/>
          <w:kern w:val="0"/>
        </w:rPr>
      </w:pPr>
      <w:r w:rsidRPr="00AD4824">
        <w:rPr>
          <w:rFonts w:ascii="Arial" w:eastAsia="CharisSIL" w:hAnsi="Arial" w:cs="Arial"/>
          <w:color w:val="000000"/>
          <w:kern w:val="0"/>
        </w:rPr>
        <w:t xml:space="preserve">Nieva, S.G.,  </w:t>
      </w:r>
      <w:proofErr w:type="spellStart"/>
      <w:r w:rsidRPr="00AD4824">
        <w:rPr>
          <w:rFonts w:ascii="Arial" w:eastAsia="CharisSIL" w:hAnsi="Arial" w:cs="Arial"/>
          <w:color w:val="000000"/>
          <w:kern w:val="0"/>
        </w:rPr>
        <w:t>Jagus</w:t>
      </w:r>
      <w:proofErr w:type="spellEnd"/>
      <w:r w:rsidRPr="00AD4824">
        <w:rPr>
          <w:rFonts w:ascii="Arial" w:eastAsia="CharisSIL" w:hAnsi="Arial" w:cs="Arial"/>
          <w:color w:val="000000"/>
          <w:kern w:val="0"/>
        </w:rPr>
        <w:t xml:space="preserve"> , R.J., Agüero, M.V. and  Fernandez M.V. (2022)</w:t>
      </w:r>
      <w:r w:rsidRPr="00AD4824">
        <w:rPr>
          <w:rFonts w:ascii="Arial" w:eastAsia="CharisSIL" w:hAnsi="Arial" w:cs="Arial"/>
          <w:color w:val="000000" w:themeColor="text1"/>
          <w:kern w:val="0"/>
        </w:rPr>
        <w:t xml:space="preserve"> </w:t>
      </w:r>
      <w:r w:rsidRPr="00AD4824">
        <w:rPr>
          <w:rFonts w:ascii="Arial" w:eastAsia="CharisSIL" w:hAnsi="Arial" w:cs="Arial"/>
          <w:color w:val="000000"/>
          <w:kern w:val="0"/>
        </w:rPr>
        <w:t xml:space="preserve">Fruit and vegetable smoothies preservation with natural antimicrobials for the assurance of safety and quality. </w:t>
      </w:r>
    </w:p>
    <w:p w14:paraId="32FF5042" w14:textId="673CC847" w:rsidR="001F7D67" w:rsidRDefault="00E407A9" w:rsidP="002A0C6C">
      <w:pPr>
        <w:rPr>
          <w:rFonts w:ascii="Arial" w:eastAsia="CharisSIL" w:hAnsi="Arial" w:cs="Arial"/>
          <w:color w:val="000000" w:themeColor="text1"/>
          <w:kern w:val="0"/>
        </w:rPr>
      </w:pPr>
      <w:r w:rsidRPr="00A2167B">
        <w:rPr>
          <w:rFonts w:ascii="Arial" w:eastAsia="CharisSIL" w:hAnsi="Arial" w:cs="Arial"/>
          <w:i/>
          <w:iCs/>
          <w:color w:val="000000" w:themeColor="text1"/>
          <w:kern w:val="0"/>
        </w:rPr>
        <w:t>LWT - Food Science and Technology</w:t>
      </w:r>
      <w:r w:rsidRPr="00AD4824">
        <w:rPr>
          <w:rFonts w:ascii="Arial" w:eastAsia="CharisSIL" w:hAnsi="Arial" w:cs="Arial"/>
          <w:color w:val="000000" w:themeColor="text1"/>
          <w:kern w:val="0"/>
        </w:rPr>
        <w:t xml:space="preserve"> </w:t>
      </w:r>
      <w:r w:rsidRPr="00A13DA3">
        <w:rPr>
          <w:rFonts w:ascii="Arial" w:eastAsia="CharisSIL" w:hAnsi="Arial" w:cs="Arial"/>
          <w:b/>
          <w:bCs/>
          <w:color w:val="000000" w:themeColor="text1"/>
          <w:kern w:val="0"/>
        </w:rPr>
        <w:t>154</w:t>
      </w:r>
      <w:r w:rsidRPr="00AD4824">
        <w:rPr>
          <w:rFonts w:ascii="Arial" w:eastAsia="CharisSIL" w:hAnsi="Arial" w:cs="Arial"/>
          <w:color w:val="000000" w:themeColor="text1"/>
          <w:kern w:val="0"/>
        </w:rPr>
        <w:t xml:space="preserve"> 112663</w:t>
      </w:r>
      <w:r>
        <w:rPr>
          <w:rFonts w:ascii="Arial" w:eastAsia="CharisSIL" w:hAnsi="Arial" w:cs="Arial"/>
          <w:color w:val="000000" w:themeColor="text1"/>
          <w:kern w:val="0"/>
        </w:rPr>
        <w:t xml:space="preserve">. </w:t>
      </w:r>
    </w:p>
    <w:p w14:paraId="1A5C2F07" w14:textId="77FFFFA5" w:rsidR="00E407A9" w:rsidRPr="00BC6074"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Nunes, M. A., Costa, A. S. G., Barreira, J. C. M., </w:t>
      </w:r>
      <w:proofErr w:type="spellStart"/>
      <w:r w:rsidRPr="00BC6074">
        <w:rPr>
          <w:rFonts w:ascii="Arial" w:eastAsia="CharisSIL" w:hAnsi="Arial" w:cs="Arial"/>
          <w:color w:val="000000" w:themeColor="text1"/>
          <w:kern w:val="0"/>
        </w:rPr>
        <w:t>Vinha</w:t>
      </w:r>
      <w:proofErr w:type="spellEnd"/>
      <w:r w:rsidRPr="00BC6074">
        <w:rPr>
          <w:rFonts w:ascii="Arial" w:eastAsia="CharisSIL" w:hAnsi="Arial" w:cs="Arial"/>
          <w:color w:val="000000" w:themeColor="text1"/>
          <w:kern w:val="0"/>
        </w:rPr>
        <w:t>, A. F., Alves, R. C., Rocha, A., et al.</w:t>
      </w:r>
    </w:p>
    <w:p w14:paraId="2B6C3053" w14:textId="6265D9C1"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r w:rsidRPr="00BC6074">
        <w:rPr>
          <w:rFonts w:ascii="Arial" w:eastAsia="CharisSIL" w:hAnsi="Arial" w:cs="Arial"/>
          <w:color w:val="000000" w:themeColor="text1"/>
          <w:kern w:val="0"/>
        </w:rPr>
        <w:t xml:space="preserve">(2016). How functional foods endure throughout the shelf storage? Effects of packing materials and formulation on the quality parameters and bioactivity of smoothies. </w:t>
      </w:r>
      <w:r w:rsidRPr="00BC6074">
        <w:rPr>
          <w:rFonts w:ascii="Arial" w:eastAsia="CharisSIL-Italic" w:hAnsi="Arial" w:cs="Arial"/>
          <w:i/>
          <w:iCs/>
          <w:color w:val="000000" w:themeColor="text1"/>
          <w:kern w:val="0"/>
        </w:rPr>
        <w:t xml:space="preserve">LWT- Food Science and Technology, </w:t>
      </w:r>
      <w:r w:rsidRPr="00A13DA3">
        <w:rPr>
          <w:rFonts w:ascii="Arial" w:eastAsia="CharisSIL-Italic" w:hAnsi="Arial" w:cs="Arial"/>
          <w:b/>
          <w:bCs/>
          <w:color w:val="000000" w:themeColor="text1"/>
          <w:kern w:val="0"/>
        </w:rPr>
        <w:t>65</w:t>
      </w:r>
      <w:r w:rsidRPr="00BC6074">
        <w:rPr>
          <w:rFonts w:ascii="Arial" w:eastAsia="CharisSIL" w:hAnsi="Arial" w:cs="Arial"/>
          <w:color w:val="000000" w:themeColor="text1"/>
          <w:kern w:val="0"/>
        </w:rPr>
        <w:t>, 70–78.</w:t>
      </w:r>
    </w:p>
    <w:p w14:paraId="07212C5E" w14:textId="77777777" w:rsidR="00AC2ABA" w:rsidRDefault="00AC2ABA" w:rsidP="00E407A9">
      <w:pPr>
        <w:autoSpaceDE w:val="0"/>
        <w:autoSpaceDN w:val="0"/>
        <w:adjustRightInd w:val="0"/>
        <w:spacing w:after="0" w:line="240" w:lineRule="auto"/>
        <w:rPr>
          <w:rFonts w:ascii="Arial" w:eastAsia="CharisSIL" w:hAnsi="Arial" w:cs="Arial"/>
          <w:color w:val="000000" w:themeColor="text1"/>
          <w:kern w:val="0"/>
        </w:rPr>
      </w:pPr>
    </w:p>
    <w:p w14:paraId="0BE43979" w14:textId="090BAA70" w:rsidR="001F7D67" w:rsidRPr="00A13DA3" w:rsidRDefault="00AC2ABA" w:rsidP="007634BE">
      <w:pPr>
        <w:rPr>
          <w:rFonts w:ascii="Arial" w:hAnsi="Arial" w:cs="Arial"/>
          <w:color w:val="222222"/>
          <w:shd w:val="clear" w:color="auto" w:fill="FFFFFF"/>
        </w:rPr>
      </w:pPr>
      <w:proofErr w:type="spellStart"/>
      <w:r w:rsidRPr="00A13DA3">
        <w:rPr>
          <w:rFonts w:ascii="Arial" w:hAnsi="Arial" w:cs="Arial"/>
          <w:color w:val="222222"/>
          <w:shd w:val="clear" w:color="auto" w:fill="FFFFFF"/>
        </w:rPr>
        <w:t>Picouet</w:t>
      </w:r>
      <w:proofErr w:type="spellEnd"/>
      <w:r w:rsidRPr="00A13DA3">
        <w:rPr>
          <w:rFonts w:ascii="Arial" w:hAnsi="Arial" w:cs="Arial"/>
          <w:color w:val="222222"/>
          <w:shd w:val="clear" w:color="auto" w:fill="FFFFFF"/>
        </w:rPr>
        <w:t>, P.A., Hurtado, A.</w:t>
      </w:r>
      <w:r w:rsidR="00C605B4" w:rsidRPr="00A13DA3">
        <w:rPr>
          <w:rFonts w:ascii="Arial" w:hAnsi="Arial" w:cs="Arial"/>
          <w:color w:val="222222"/>
          <w:shd w:val="clear" w:color="auto" w:fill="FFFFFF"/>
        </w:rPr>
        <w:t xml:space="preserve"> and </w:t>
      </w:r>
      <w:proofErr w:type="spellStart"/>
      <w:r w:rsidRPr="00A13DA3">
        <w:rPr>
          <w:rFonts w:ascii="Arial" w:hAnsi="Arial" w:cs="Arial"/>
          <w:color w:val="222222"/>
          <w:shd w:val="clear" w:color="auto" w:fill="FFFFFF"/>
        </w:rPr>
        <w:t>Jofré</w:t>
      </w:r>
      <w:proofErr w:type="spellEnd"/>
      <w:r w:rsidRPr="00A13DA3">
        <w:rPr>
          <w:rFonts w:ascii="Arial" w:hAnsi="Arial" w:cs="Arial"/>
          <w:color w:val="222222"/>
          <w:shd w:val="clear" w:color="auto" w:fill="FFFFFF"/>
        </w:rPr>
        <w:t>, A. </w:t>
      </w:r>
      <w:r w:rsidR="00C605B4" w:rsidRPr="00A13DA3">
        <w:rPr>
          <w:rFonts w:ascii="Arial" w:hAnsi="Arial" w:cs="Arial"/>
          <w:color w:val="222222"/>
          <w:shd w:val="clear" w:color="auto" w:fill="FFFFFF"/>
        </w:rPr>
        <w:t xml:space="preserve">(2016) </w:t>
      </w:r>
      <w:r w:rsidRPr="00A13DA3">
        <w:rPr>
          <w:rFonts w:ascii="Arial" w:hAnsi="Arial" w:cs="Arial"/>
          <w:color w:val="222222"/>
          <w:shd w:val="clear" w:color="auto" w:fill="FFFFFF"/>
        </w:rPr>
        <w:t>Effects of Thermal and High-pressure Treatments on the Microbiological, Nutritional and Sensory Quality of a Multi-fruit Smoothie. </w:t>
      </w:r>
      <w:r w:rsidRPr="003A5C5A">
        <w:rPr>
          <w:rFonts w:ascii="Arial" w:hAnsi="Arial" w:cs="Arial"/>
          <w:i/>
          <w:iCs/>
          <w:color w:val="222222"/>
          <w:shd w:val="clear" w:color="auto" w:fill="FFFFFF"/>
        </w:rPr>
        <w:t xml:space="preserve">Food Bioprocess </w:t>
      </w:r>
      <w:proofErr w:type="spellStart"/>
      <w:r w:rsidRPr="003A5C5A">
        <w:rPr>
          <w:rFonts w:ascii="Arial" w:hAnsi="Arial" w:cs="Arial"/>
          <w:i/>
          <w:iCs/>
          <w:color w:val="222222"/>
          <w:shd w:val="clear" w:color="auto" w:fill="FFFFFF"/>
        </w:rPr>
        <w:t>Technol</w:t>
      </w:r>
      <w:proofErr w:type="spellEnd"/>
      <w:r w:rsidRPr="00A13DA3">
        <w:rPr>
          <w:rFonts w:ascii="Arial" w:hAnsi="Arial" w:cs="Arial"/>
          <w:color w:val="222222"/>
          <w:shd w:val="clear" w:color="auto" w:fill="FFFFFF"/>
        </w:rPr>
        <w:t> </w:t>
      </w:r>
      <w:r w:rsidRPr="00A13DA3">
        <w:rPr>
          <w:rFonts w:ascii="Arial" w:hAnsi="Arial" w:cs="Arial"/>
          <w:b/>
          <w:bCs/>
          <w:color w:val="222222"/>
          <w:shd w:val="clear" w:color="auto" w:fill="FFFFFF"/>
        </w:rPr>
        <w:t>9</w:t>
      </w:r>
      <w:r w:rsidRPr="00A13DA3">
        <w:rPr>
          <w:rFonts w:ascii="Arial" w:hAnsi="Arial" w:cs="Arial"/>
          <w:color w:val="222222"/>
          <w:shd w:val="clear" w:color="auto" w:fill="FFFFFF"/>
        </w:rPr>
        <w:t>, 1219–1232</w:t>
      </w:r>
      <w:r w:rsidR="00A13DA3">
        <w:rPr>
          <w:rFonts w:ascii="Arial" w:hAnsi="Arial" w:cs="Arial"/>
          <w:color w:val="222222"/>
          <w:shd w:val="clear" w:color="auto" w:fill="FFFFFF"/>
        </w:rPr>
        <w:t xml:space="preserve">. </w:t>
      </w:r>
      <w:r w:rsidR="00C605B4" w:rsidRPr="00A13DA3">
        <w:rPr>
          <w:rFonts w:ascii="Arial" w:hAnsi="Arial" w:cs="Arial"/>
          <w:color w:val="222222"/>
          <w:shd w:val="clear" w:color="auto" w:fill="FFFFFF"/>
        </w:rPr>
        <w:t xml:space="preserve"> </w:t>
      </w:r>
      <w:hyperlink r:id="rId54" w:history="1">
        <w:r w:rsidR="00C605B4" w:rsidRPr="00A13DA3">
          <w:rPr>
            <w:rStyle w:val="Hyperlink"/>
            <w:rFonts w:ascii="Arial" w:hAnsi="Arial" w:cs="Arial"/>
            <w:shd w:val="clear" w:color="auto" w:fill="FFFFFF"/>
          </w:rPr>
          <w:t>https://doi.org/10.1007/s11947-016-1705-2</w:t>
        </w:r>
      </w:hyperlink>
      <w:r w:rsidR="007634BE" w:rsidRPr="00A13DA3">
        <w:rPr>
          <w:rFonts w:ascii="Arial" w:hAnsi="Arial" w:cs="Arial"/>
          <w:color w:val="222222"/>
          <w:shd w:val="clear" w:color="auto" w:fill="FFFFFF"/>
        </w:rPr>
        <w:t>.</w:t>
      </w:r>
    </w:p>
    <w:p w14:paraId="7086B318" w14:textId="77777777" w:rsidR="00E407A9" w:rsidRPr="00DF3C9F" w:rsidRDefault="00E407A9" w:rsidP="00E407A9">
      <w:pPr>
        <w:autoSpaceDE w:val="0"/>
        <w:autoSpaceDN w:val="0"/>
        <w:adjustRightInd w:val="0"/>
        <w:spacing w:after="0" w:line="240" w:lineRule="auto"/>
        <w:rPr>
          <w:rFonts w:ascii="Arial" w:hAnsi="Arial" w:cs="Arial"/>
          <w:color w:val="000000"/>
        </w:rPr>
      </w:pPr>
      <w:r w:rsidRPr="00174902">
        <w:rPr>
          <w:rFonts w:ascii="Arial" w:hAnsi="Arial" w:cs="Arial"/>
          <w:color w:val="000000"/>
        </w:rPr>
        <w:t xml:space="preserve">Rodriguez-Verastegui, L.L., Martinez-Hernandez, G.B., Castillejo, N., Gomez, P.A., Artes, F. and Artes-Hernandez, F. 2015. Bioactive compounds and enzymatic activity of red vegetable smoothies during storage. </w:t>
      </w:r>
      <w:r w:rsidRPr="00174902">
        <w:rPr>
          <w:rFonts w:ascii="Arial" w:hAnsi="Arial" w:cs="Arial"/>
          <w:i/>
          <w:iCs/>
          <w:color w:val="000000"/>
        </w:rPr>
        <w:t>Food and Bioprocess Technology</w:t>
      </w:r>
      <w:r w:rsidRPr="00174902">
        <w:rPr>
          <w:rFonts w:ascii="Arial" w:hAnsi="Arial" w:cs="Arial"/>
          <w:color w:val="000000"/>
        </w:rPr>
        <w:t xml:space="preserve">, </w:t>
      </w:r>
      <w:r w:rsidRPr="00174902">
        <w:rPr>
          <w:rFonts w:ascii="Arial" w:hAnsi="Arial" w:cs="Arial"/>
          <w:b/>
          <w:bCs/>
          <w:color w:val="000000"/>
        </w:rPr>
        <w:t>9</w:t>
      </w:r>
      <w:r w:rsidRPr="00174902">
        <w:rPr>
          <w:rFonts w:ascii="Arial" w:hAnsi="Arial" w:cs="Arial"/>
          <w:color w:val="000000"/>
        </w:rPr>
        <w:t>(1): 137-146.</w:t>
      </w:r>
    </w:p>
    <w:p w14:paraId="7A91A2D7" w14:textId="77777777" w:rsidR="00E407A9" w:rsidRDefault="00E407A9" w:rsidP="00E407A9">
      <w:pPr>
        <w:autoSpaceDE w:val="0"/>
        <w:autoSpaceDN w:val="0"/>
        <w:adjustRightInd w:val="0"/>
        <w:spacing w:after="0" w:line="240" w:lineRule="auto"/>
        <w:rPr>
          <w:rFonts w:ascii="Arial" w:hAnsi="Arial" w:cs="Arial"/>
          <w:color w:val="000000"/>
        </w:rPr>
      </w:pPr>
    </w:p>
    <w:p w14:paraId="40210D83"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Sabbe, S., Verbeke, W. and Damme, P.V. </w:t>
      </w:r>
      <w:r>
        <w:rPr>
          <w:rFonts w:ascii="Arial" w:hAnsi="Arial" w:cs="Arial"/>
          <w:color w:val="000000"/>
        </w:rPr>
        <w:t>(</w:t>
      </w:r>
      <w:r w:rsidRPr="006F7BBD">
        <w:rPr>
          <w:rFonts w:ascii="Arial" w:hAnsi="Arial" w:cs="Arial"/>
          <w:color w:val="000000"/>
        </w:rPr>
        <w:t>2009</w:t>
      </w:r>
      <w:r>
        <w:rPr>
          <w:rFonts w:ascii="Arial" w:hAnsi="Arial" w:cs="Arial"/>
          <w:color w:val="000000"/>
        </w:rPr>
        <w:t xml:space="preserve">) </w:t>
      </w:r>
      <w:r w:rsidRPr="006F7BBD">
        <w:rPr>
          <w:rFonts w:ascii="Arial" w:hAnsi="Arial" w:cs="Arial"/>
          <w:color w:val="000000"/>
        </w:rPr>
        <w:t>Analysing the market environment for acai (</w:t>
      </w:r>
      <w:r w:rsidRPr="006F7BBD">
        <w:rPr>
          <w:rFonts w:ascii="Arial" w:hAnsi="Arial" w:cs="Arial"/>
          <w:i/>
          <w:iCs/>
          <w:color w:val="000000"/>
        </w:rPr>
        <w:t xml:space="preserve">Euterpe oleracea </w:t>
      </w:r>
      <w:r w:rsidRPr="006F7BBD">
        <w:rPr>
          <w:rFonts w:ascii="Arial" w:hAnsi="Arial" w:cs="Arial"/>
          <w:color w:val="000000"/>
        </w:rPr>
        <w:t xml:space="preserve">Mart.) juices in Europe. </w:t>
      </w:r>
      <w:r w:rsidRPr="006F7BBD">
        <w:rPr>
          <w:rFonts w:ascii="Arial" w:hAnsi="Arial" w:cs="Arial"/>
          <w:i/>
          <w:iCs/>
          <w:color w:val="000000"/>
        </w:rPr>
        <w:t>Fruits</w:t>
      </w:r>
      <w:r w:rsidRPr="006F7BBD">
        <w:rPr>
          <w:rFonts w:ascii="Arial" w:hAnsi="Arial" w:cs="Arial"/>
          <w:color w:val="000000"/>
        </w:rPr>
        <w:t xml:space="preserve">, </w:t>
      </w:r>
      <w:r w:rsidRPr="006F7BBD">
        <w:rPr>
          <w:rFonts w:ascii="Arial" w:hAnsi="Arial" w:cs="Arial"/>
          <w:b/>
          <w:bCs/>
          <w:color w:val="000000"/>
        </w:rPr>
        <w:t>64</w:t>
      </w:r>
      <w:r w:rsidRPr="006F7BBD">
        <w:rPr>
          <w:rFonts w:ascii="Arial" w:hAnsi="Arial" w:cs="Arial"/>
          <w:color w:val="000000"/>
        </w:rPr>
        <w:t>(5): 273–284.</w:t>
      </w:r>
    </w:p>
    <w:p w14:paraId="4F103AB9" w14:textId="77777777" w:rsidR="00E407A9" w:rsidRDefault="00E407A9" w:rsidP="00E407A9">
      <w:pPr>
        <w:autoSpaceDE w:val="0"/>
        <w:autoSpaceDN w:val="0"/>
        <w:adjustRightInd w:val="0"/>
        <w:spacing w:after="0" w:line="240" w:lineRule="auto"/>
        <w:rPr>
          <w:rFonts w:ascii="Arial" w:hAnsi="Arial" w:cs="Arial"/>
          <w:color w:val="000000"/>
        </w:rPr>
      </w:pPr>
    </w:p>
    <w:p w14:paraId="3CA9A6C5" w14:textId="77777777" w:rsidR="00E407A9" w:rsidRDefault="00E407A9" w:rsidP="00E407A9">
      <w:pPr>
        <w:autoSpaceDE w:val="0"/>
        <w:autoSpaceDN w:val="0"/>
        <w:adjustRightInd w:val="0"/>
        <w:spacing w:after="0" w:line="240" w:lineRule="auto"/>
        <w:rPr>
          <w:rFonts w:ascii="Arial" w:hAnsi="Arial" w:cs="Arial"/>
          <w:color w:val="000000"/>
        </w:rPr>
      </w:pPr>
      <w:r w:rsidRPr="006F7BBD">
        <w:rPr>
          <w:rFonts w:ascii="Arial" w:hAnsi="Arial" w:cs="Arial"/>
          <w:color w:val="000000"/>
        </w:rPr>
        <w:t xml:space="preserve">Verbeke, W., </w:t>
      </w:r>
      <w:proofErr w:type="spellStart"/>
      <w:r w:rsidRPr="006F7BBD">
        <w:rPr>
          <w:rFonts w:ascii="Arial" w:hAnsi="Arial" w:cs="Arial"/>
          <w:color w:val="000000"/>
        </w:rPr>
        <w:t>Scholderer</w:t>
      </w:r>
      <w:proofErr w:type="spellEnd"/>
      <w:r w:rsidRPr="006F7BBD">
        <w:rPr>
          <w:rFonts w:ascii="Arial" w:hAnsi="Arial" w:cs="Arial"/>
          <w:color w:val="000000"/>
        </w:rPr>
        <w:t xml:space="preserve">, J. and </w:t>
      </w:r>
      <w:proofErr w:type="spellStart"/>
      <w:r w:rsidRPr="006F7BBD">
        <w:rPr>
          <w:rFonts w:ascii="Arial" w:hAnsi="Arial" w:cs="Arial"/>
          <w:color w:val="000000"/>
        </w:rPr>
        <w:t>Lahteenmaki</w:t>
      </w:r>
      <w:proofErr w:type="spellEnd"/>
      <w:r w:rsidRPr="006F7BBD">
        <w:rPr>
          <w:rFonts w:ascii="Arial" w:hAnsi="Arial" w:cs="Arial"/>
          <w:color w:val="000000"/>
        </w:rPr>
        <w:t xml:space="preserve">, L. </w:t>
      </w:r>
      <w:r>
        <w:rPr>
          <w:rFonts w:ascii="Arial" w:hAnsi="Arial" w:cs="Arial"/>
          <w:color w:val="000000"/>
        </w:rPr>
        <w:t>(</w:t>
      </w:r>
      <w:r w:rsidRPr="006F7BBD">
        <w:rPr>
          <w:rFonts w:ascii="Arial" w:hAnsi="Arial" w:cs="Arial"/>
          <w:color w:val="000000"/>
        </w:rPr>
        <w:t>2009</w:t>
      </w:r>
      <w:r>
        <w:rPr>
          <w:rFonts w:ascii="Arial" w:hAnsi="Arial" w:cs="Arial"/>
          <w:color w:val="000000"/>
        </w:rPr>
        <w:t>)</w:t>
      </w:r>
      <w:r w:rsidRPr="006F7BBD">
        <w:rPr>
          <w:rFonts w:ascii="Arial" w:hAnsi="Arial" w:cs="Arial"/>
          <w:color w:val="000000"/>
        </w:rPr>
        <w:t xml:space="preserve"> Consumer appeal of nutrition and health claims in three existing product concepts. </w:t>
      </w:r>
      <w:r w:rsidRPr="006F7BBD">
        <w:rPr>
          <w:rFonts w:ascii="Arial" w:hAnsi="Arial" w:cs="Arial"/>
          <w:i/>
          <w:iCs/>
          <w:color w:val="000000"/>
        </w:rPr>
        <w:t>Appetite</w:t>
      </w:r>
      <w:r w:rsidRPr="006F7BBD">
        <w:rPr>
          <w:rFonts w:ascii="Arial" w:hAnsi="Arial" w:cs="Arial"/>
          <w:color w:val="000000"/>
        </w:rPr>
        <w:t xml:space="preserve">, </w:t>
      </w:r>
      <w:r w:rsidRPr="006F7BBD">
        <w:rPr>
          <w:rFonts w:ascii="Arial" w:hAnsi="Arial" w:cs="Arial"/>
          <w:b/>
          <w:bCs/>
          <w:color w:val="000000"/>
        </w:rPr>
        <w:t>52</w:t>
      </w:r>
      <w:r w:rsidRPr="006F7BBD">
        <w:rPr>
          <w:rFonts w:ascii="Arial" w:hAnsi="Arial" w:cs="Arial"/>
          <w:color w:val="000000"/>
        </w:rPr>
        <w:t>(3): 684–692.</w:t>
      </w:r>
    </w:p>
    <w:p w14:paraId="56F973E8" w14:textId="77777777" w:rsidR="00E407A9" w:rsidRPr="006F7BBD" w:rsidRDefault="00E407A9" w:rsidP="00E407A9">
      <w:pPr>
        <w:autoSpaceDE w:val="0"/>
        <w:autoSpaceDN w:val="0"/>
        <w:adjustRightInd w:val="0"/>
        <w:spacing w:after="0" w:line="240" w:lineRule="auto"/>
        <w:rPr>
          <w:rFonts w:ascii="Arial" w:hAnsi="Arial" w:cs="Arial"/>
          <w:color w:val="000000"/>
        </w:rPr>
      </w:pPr>
    </w:p>
    <w:p w14:paraId="3AE073BB" w14:textId="77777777" w:rsidR="00E407A9" w:rsidRPr="00D340D5" w:rsidRDefault="00E407A9" w:rsidP="00E407A9">
      <w:pPr>
        <w:pStyle w:val="Default"/>
        <w:rPr>
          <w:rFonts w:ascii="Arial" w:hAnsi="Arial" w:cs="Arial"/>
          <w:sz w:val="22"/>
          <w:szCs w:val="22"/>
        </w:rPr>
      </w:pPr>
      <w:r w:rsidRPr="00D340D5">
        <w:rPr>
          <w:rFonts w:ascii="Arial" w:hAnsi="Arial" w:cs="Arial"/>
          <w:sz w:val="22"/>
          <w:szCs w:val="22"/>
        </w:rPr>
        <w:lastRenderedPageBreak/>
        <w:t>Williams E, Stewart-Knox B, Rowland I. A qualitative analysis of consumer perceptions of mood, food and mood-enhancing functional foods</w:t>
      </w:r>
      <w:r w:rsidRPr="00A2167B">
        <w:rPr>
          <w:rFonts w:ascii="Arial" w:hAnsi="Arial" w:cs="Arial"/>
          <w:i/>
          <w:iCs/>
          <w:sz w:val="22"/>
          <w:szCs w:val="22"/>
        </w:rPr>
        <w:t>. Journal of nutraceuticals, functional &amp; medical foods</w:t>
      </w:r>
      <w:r w:rsidRPr="00D340D5">
        <w:rPr>
          <w:rFonts w:ascii="Arial" w:hAnsi="Arial" w:cs="Arial"/>
          <w:sz w:val="22"/>
          <w:szCs w:val="22"/>
        </w:rPr>
        <w:t>. 2005 Feb 9;</w:t>
      </w:r>
      <w:r w:rsidRPr="00A13DA3">
        <w:rPr>
          <w:rFonts w:ascii="Arial" w:hAnsi="Arial" w:cs="Arial"/>
          <w:b/>
          <w:bCs/>
          <w:sz w:val="22"/>
          <w:szCs w:val="22"/>
        </w:rPr>
        <w:t>4</w:t>
      </w:r>
      <w:r w:rsidRPr="00D340D5">
        <w:rPr>
          <w:rFonts w:ascii="Arial" w:hAnsi="Arial" w:cs="Arial"/>
          <w:sz w:val="22"/>
          <w:szCs w:val="22"/>
        </w:rPr>
        <w:t xml:space="preserve">(3-4):61-83. </w:t>
      </w:r>
    </w:p>
    <w:p w14:paraId="4FC4AEB7" w14:textId="77777777" w:rsidR="00E407A9" w:rsidRDefault="00E407A9" w:rsidP="00E407A9">
      <w:pPr>
        <w:autoSpaceDE w:val="0"/>
        <w:autoSpaceDN w:val="0"/>
        <w:adjustRightInd w:val="0"/>
        <w:spacing w:after="0" w:line="240" w:lineRule="auto"/>
        <w:rPr>
          <w:rFonts w:ascii="Arial" w:eastAsia="CharisSIL" w:hAnsi="Arial" w:cs="Arial"/>
          <w:color w:val="000000" w:themeColor="text1"/>
          <w:kern w:val="0"/>
        </w:rPr>
      </w:pPr>
    </w:p>
    <w:p w14:paraId="221A62F6" w14:textId="77777777" w:rsidR="00E407A9" w:rsidRDefault="00E407A9" w:rsidP="00E407A9">
      <w:pPr>
        <w:autoSpaceDE w:val="0"/>
        <w:autoSpaceDN w:val="0"/>
        <w:adjustRightInd w:val="0"/>
        <w:spacing w:after="0" w:line="240" w:lineRule="auto"/>
        <w:rPr>
          <w:rFonts w:ascii="Arial" w:hAnsi="Arial" w:cs="Arial"/>
          <w:color w:val="000000"/>
        </w:rPr>
      </w:pPr>
      <w:proofErr w:type="spellStart"/>
      <w:r w:rsidRPr="00DF3C9F">
        <w:rPr>
          <w:rFonts w:ascii="Arial" w:hAnsi="Arial" w:cs="Arial"/>
          <w:color w:val="000000"/>
        </w:rPr>
        <w:t>Zlabur</w:t>
      </w:r>
      <w:proofErr w:type="spellEnd"/>
      <w:r w:rsidRPr="00DF3C9F">
        <w:rPr>
          <w:rFonts w:ascii="Arial" w:hAnsi="Arial" w:cs="Arial"/>
          <w:color w:val="000000"/>
        </w:rPr>
        <w:t xml:space="preserve">, J. S., </w:t>
      </w:r>
      <w:proofErr w:type="spellStart"/>
      <w:r w:rsidRPr="00DF3C9F">
        <w:rPr>
          <w:rFonts w:ascii="Arial" w:hAnsi="Arial" w:cs="Arial"/>
          <w:color w:val="000000"/>
        </w:rPr>
        <w:t>Dobricevic</w:t>
      </w:r>
      <w:proofErr w:type="spellEnd"/>
      <w:r w:rsidRPr="00DF3C9F">
        <w:rPr>
          <w:rFonts w:ascii="Arial" w:hAnsi="Arial" w:cs="Arial"/>
          <w:color w:val="000000"/>
        </w:rPr>
        <w:t xml:space="preserve">, N., </w:t>
      </w:r>
      <w:proofErr w:type="spellStart"/>
      <w:r w:rsidRPr="00DF3C9F">
        <w:rPr>
          <w:rFonts w:ascii="Arial" w:hAnsi="Arial" w:cs="Arial"/>
          <w:color w:val="000000"/>
        </w:rPr>
        <w:t>Pliestic</w:t>
      </w:r>
      <w:proofErr w:type="spellEnd"/>
      <w:r w:rsidRPr="00DF3C9F">
        <w:rPr>
          <w:rFonts w:ascii="Arial" w:hAnsi="Arial" w:cs="Arial"/>
          <w:color w:val="000000"/>
        </w:rPr>
        <w:t xml:space="preserve">, S., Galic, A., Bilic, D. P. and </w:t>
      </w:r>
      <w:proofErr w:type="spellStart"/>
      <w:r w:rsidRPr="00DF3C9F">
        <w:rPr>
          <w:rFonts w:ascii="Arial" w:hAnsi="Arial" w:cs="Arial"/>
          <w:color w:val="000000"/>
        </w:rPr>
        <w:t>Voca</w:t>
      </w:r>
      <w:proofErr w:type="spellEnd"/>
      <w:r w:rsidRPr="00DF3C9F">
        <w:rPr>
          <w:rFonts w:ascii="Arial" w:hAnsi="Arial" w:cs="Arial"/>
          <w:color w:val="000000"/>
        </w:rPr>
        <w:t>, S. 2017. Antioxidant Potential of fruit juice with added Chokeberry powder (</w:t>
      </w:r>
      <w:r w:rsidRPr="00DF3C9F">
        <w:rPr>
          <w:rFonts w:ascii="Arial" w:hAnsi="Arial" w:cs="Arial"/>
          <w:i/>
          <w:iCs/>
          <w:color w:val="000000"/>
        </w:rPr>
        <w:t xml:space="preserve">Aronia </w:t>
      </w:r>
      <w:proofErr w:type="spellStart"/>
      <w:r w:rsidRPr="00DF3C9F">
        <w:rPr>
          <w:rFonts w:ascii="Arial" w:hAnsi="Arial" w:cs="Arial"/>
          <w:i/>
          <w:iCs/>
          <w:color w:val="000000"/>
        </w:rPr>
        <w:t>melanocarpa</w:t>
      </w:r>
      <w:proofErr w:type="spellEnd"/>
      <w:r w:rsidRPr="00DF3C9F">
        <w:rPr>
          <w:rFonts w:ascii="Arial" w:hAnsi="Arial" w:cs="Arial"/>
          <w:color w:val="000000"/>
        </w:rPr>
        <w:t xml:space="preserve">). </w:t>
      </w:r>
      <w:r w:rsidRPr="00DF3C9F">
        <w:rPr>
          <w:rFonts w:ascii="Arial" w:hAnsi="Arial" w:cs="Arial"/>
          <w:i/>
          <w:iCs/>
          <w:color w:val="000000"/>
        </w:rPr>
        <w:t>Molecules</w:t>
      </w:r>
      <w:r w:rsidRPr="00DF3C9F">
        <w:rPr>
          <w:rFonts w:ascii="Arial" w:hAnsi="Arial" w:cs="Arial"/>
          <w:color w:val="000000"/>
        </w:rPr>
        <w:t xml:space="preserve">, </w:t>
      </w:r>
      <w:r w:rsidRPr="00DF3C9F">
        <w:rPr>
          <w:rFonts w:ascii="Arial" w:hAnsi="Arial" w:cs="Arial"/>
          <w:b/>
          <w:bCs/>
          <w:color w:val="000000"/>
        </w:rPr>
        <w:t>22</w:t>
      </w:r>
      <w:r w:rsidRPr="00DF3C9F">
        <w:rPr>
          <w:rFonts w:ascii="Arial" w:hAnsi="Arial" w:cs="Arial"/>
          <w:color w:val="000000"/>
        </w:rPr>
        <w:t>(12): 2158.</w:t>
      </w:r>
    </w:p>
    <w:p w14:paraId="69534D75" w14:textId="77777777" w:rsidR="00E407A9" w:rsidRDefault="00E407A9" w:rsidP="00E407A9">
      <w:pPr>
        <w:autoSpaceDE w:val="0"/>
        <w:autoSpaceDN w:val="0"/>
        <w:adjustRightInd w:val="0"/>
        <w:spacing w:after="0" w:line="240" w:lineRule="auto"/>
        <w:rPr>
          <w:rFonts w:ascii="Arial" w:hAnsi="Arial" w:cs="Arial"/>
          <w:color w:val="000000"/>
        </w:rPr>
      </w:pPr>
    </w:p>
    <w:p w14:paraId="3BCF7665" w14:textId="77777777" w:rsidR="00E407A9" w:rsidRDefault="00E407A9" w:rsidP="00E407A9">
      <w:pPr>
        <w:autoSpaceDE w:val="0"/>
        <w:autoSpaceDN w:val="0"/>
        <w:adjustRightInd w:val="0"/>
        <w:spacing w:after="0" w:line="240" w:lineRule="auto"/>
        <w:rPr>
          <w:rFonts w:ascii="Arial" w:hAnsi="Arial" w:cs="Arial"/>
          <w:color w:val="000000" w:themeColor="text1"/>
          <w:kern w:val="0"/>
        </w:rPr>
      </w:pPr>
    </w:p>
    <w:sectPr w:rsidR="00E407A9">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BD00" w14:textId="77777777" w:rsidR="009A3B47" w:rsidRDefault="009A3B47" w:rsidP="00E407A9">
      <w:pPr>
        <w:spacing w:after="0" w:line="240" w:lineRule="auto"/>
      </w:pPr>
      <w:r>
        <w:separator/>
      </w:r>
    </w:p>
  </w:endnote>
  <w:endnote w:type="continuationSeparator" w:id="0">
    <w:p w14:paraId="737F1200" w14:textId="77777777" w:rsidR="009A3B47" w:rsidRDefault="009A3B47" w:rsidP="00E4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harisSIL">
    <w:altName w:val="Yu Gothic"/>
    <w:panose1 w:val="00000000000000000000"/>
    <w:charset w:val="80"/>
    <w:family w:val="auto"/>
    <w:notTrueType/>
    <w:pitch w:val="default"/>
    <w:sig w:usb0="00000003" w:usb1="08070000" w:usb2="00000010" w:usb3="00000000" w:csb0="00020001" w:csb1="00000000"/>
  </w:font>
  <w:font w:name="CharisSIL-Italic">
    <w:altName w:val="Yu Gothic"/>
    <w:panose1 w:val="00000000000000000000"/>
    <w:charset w:val="80"/>
    <w:family w:val="auto"/>
    <w:notTrueType/>
    <w:pitch w:val="default"/>
    <w:sig w:usb0="00000001" w:usb1="08070000" w:usb2="00000010" w:usb3="00000000" w:csb0="00020000" w:csb1="00000000"/>
  </w:font>
  <w:font w:name="MyriadPro-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38BB" w14:textId="77777777" w:rsidR="0077051E" w:rsidRDefault="00770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07249"/>
      <w:docPartObj>
        <w:docPartGallery w:val="Page Numbers (Bottom of Page)"/>
        <w:docPartUnique/>
      </w:docPartObj>
    </w:sdtPr>
    <w:sdtEndPr>
      <w:rPr>
        <w:noProof/>
      </w:rPr>
    </w:sdtEndPr>
    <w:sdtContent>
      <w:p w14:paraId="599F66DF" w14:textId="75D0DDA8" w:rsidR="00D8282B" w:rsidRDefault="00D82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889E3" w14:textId="77777777" w:rsidR="00D8282B" w:rsidRDefault="00D8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058" w14:textId="77777777" w:rsidR="0077051E" w:rsidRDefault="0077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7621" w14:textId="77777777" w:rsidR="009A3B47" w:rsidRDefault="009A3B47" w:rsidP="00E407A9">
      <w:pPr>
        <w:spacing w:after="0" w:line="240" w:lineRule="auto"/>
      </w:pPr>
      <w:r>
        <w:separator/>
      </w:r>
    </w:p>
  </w:footnote>
  <w:footnote w:type="continuationSeparator" w:id="0">
    <w:p w14:paraId="11901CE9" w14:textId="77777777" w:rsidR="009A3B47" w:rsidRDefault="009A3B47" w:rsidP="00E4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BB13" w14:textId="34012028" w:rsidR="0077051E" w:rsidRDefault="00000000">
    <w:pPr>
      <w:pStyle w:val="Header"/>
    </w:pPr>
    <w:r>
      <w:rPr>
        <w:noProof/>
      </w:rPr>
      <w:pict w14:anchorId="3ACF0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949" w14:textId="0C25A17A" w:rsidR="0077051E" w:rsidRDefault="00000000">
    <w:pPr>
      <w:pStyle w:val="Header"/>
    </w:pPr>
    <w:r>
      <w:rPr>
        <w:noProof/>
      </w:rPr>
      <w:pict w14:anchorId="4D568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AEB5" w14:textId="0C05C3BF" w:rsidR="0077051E" w:rsidRDefault="00000000">
    <w:pPr>
      <w:pStyle w:val="Header"/>
    </w:pPr>
    <w:r>
      <w:rPr>
        <w:noProof/>
      </w:rPr>
      <w:pict w14:anchorId="21A9D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5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6E0"/>
    <w:multiLevelType w:val="hybridMultilevel"/>
    <w:tmpl w:val="F3721BDA"/>
    <w:lvl w:ilvl="0" w:tplc="DB748488">
      <w:numFmt w:val="bullet"/>
      <w:lvlText w:val=""/>
      <w:lvlJc w:val="left"/>
      <w:pPr>
        <w:ind w:left="3160" w:hanging="360"/>
      </w:pPr>
      <w:rPr>
        <w:rFonts w:ascii="Symbol" w:eastAsiaTheme="minorHAnsi" w:hAnsi="Symbol" w:cs="Arial" w:hint="default"/>
      </w:rPr>
    </w:lvl>
    <w:lvl w:ilvl="1" w:tplc="40090003" w:tentative="1">
      <w:start w:val="1"/>
      <w:numFmt w:val="bullet"/>
      <w:lvlText w:val="o"/>
      <w:lvlJc w:val="left"/>
      <w:pPr>
        <w:ind w:left="3880" w:hanging="360"/>
      </w:pPr>
      <w:rPr>
        <w:rFonts w:ascii="Courier New" w:hAnsi="Courier New" w:cs="Courier New" w:hint="default"/>
      </w:rPr>
    </w:lvl>
    <w:lvl w:ilvl="2" w:tplc="40090005" w:tentative="1">
      <w:start w:val="1"/>
      <w:numFmt w:val="bullet"/>
      <w:lvlText w:val=""/>
      <w:lvlJc w:val="left"/>
      <w:pPr>
        <w:ind w:left="4600" w:hanging="360"/>
      </w:pPr>
      <w:rPr>
        <w:rFonts w:ascii="Wingdings" w:hAnsi="Wingdings" w:hint="default"/>
      </w:rPr>
    </w:lvl>
    <w:lvl w:ilvl="3" w:tplc="40090001" w:tentative="1">
      <w:start w:val="1"/>
      <w:numFmt w:val="bullet"/>
      <w:lvlText w:val=""/>
      <w:lvlJc w:val="left"/>
      <w:pPr>
        <w:ind w:left="5320" w:hanging="360"/>
      </w:pPr>
      <w:rPr>
        <w:rFonts w:ascii="Symbol" w:hAnsi="Symbol" w:hint="default"/>
      </w:rPr>
    </w:lvl>
    <w:lvl w:ilvl="4" w:tplc="40090003" w:tentative="1">
      <w:start w:val="1"/>
      <w:numFmt w:val="bullet"/>
      <w:lvlText w:val="o"/>
      <w:lvlJc w:val="left"/>
      <w:pPr>
        <w:ind w:left="6040" w:hanging="360"/>
      </w:pPr>
      <w:rPr>
        <w:rFonts w:ascii="Courier New" w:hAnsi="Courier New" w:cs="Courier New" w:hint="default"/>
      </w:rPr>
    </w:lvl>
    <w:lvl w:ilvl="5" w:tplc="40090005" w:tentative="1">
      <w:start w:val="1"/>
      <w:numFmt w:val="bullet"/>
      <w:lvlText w:val=""/>
      <w:lvlJc w:val="left"/>
      <w:pPr>
        <w:ind w:left="6760" w:hanging="360"/>
      </w:pPr>
      <w:rPr>
        <w:rFonts w:ascii="Wingdings" w:hAnsi="Wingdings" w:hint="default"/>
      </w:rPr>
    </w:lvl>
    <w:lvl w:ilvl="6" w:tplc="40090001" w:tentative="1">
      <w:start w:val="1"/>
      <w:numFmt w:val="bullet"/>
      <w:lvlText w:val=""/>
      <w:lvlJc w:val="left"/>
      <w:pPr>
        <w:ind w:left="7480" w:hanging="360"/>
      </w:pPr>
      <w:rPr>
        <w:rFonts w:ascii="Symbol" w:hAnsi="Symbol" w:hint="default"/>
      </w:rPr>
    </w:lvl>
    <w:lvl w:ilvl="7" w:tplc="40090003" w:tentative="1">
      <w:start w:val="1"/>
      <w:numFmt w:val="bullet"/>
      <w:lvlText w:val="o"/>
      <w:lvlJc w:val="left"/>
      <w:pPr>
        <w:ind w:left="8200" w:hanging="360"/>
      </w:pPr>
      <w:rPr>
        <w:rFonts w:ascii="Courier New" w:hAnsi="Courier New" w:cs="Courier New" w:hint="default"/>
      </w:rPr>
    </w:lvl>
    <w:lvl w:ilvl="8" w:tplc="40090005" w:tentative="1">
      <w:start w:val="1"/>
      <w:numFmt w:val="bullet"/>
      <w:lvlText w:val=""/>
      <w:lvlJc w:val="left"/>
      <w:pPr>
        <w:ind w:left="8920" w:hanging="360"/>
      </w:pPr>
      <w:rPr>
        <w:rFonts w:ascii="Wingdings" w:hAnsi="Wingdings" w:hint="default"/>
      </w:rPr>
    </w:lvl>
  </w:abstractNum>
  <w:abstractNum w:abstractNumId="1" w15:restartNumberingAfterBreak="0">
    <w:nsid w:val="274251BA"/>
    <w:multiLevelType w:val="hybridMultilevel"/>
    <w:tmpl w:val="1C30BBC2"/>
    <w:lvl w:ilvl="0" w:tplc="5C5A6FA2">
      <w:numFmt w:val="bullet"/>
      <w:lvlText w:val=""/>
      <w:lvlJc w:val="left"/>
      <w:pPr>
        <w:ind w:left="1760" w:hanging="360"/>
      </w:pPr>
      <w:rPr>
        <w:rFonts w:ascii="Symbol" w:eastAsiaTheme="minorHAnsi" w:hAnsi="Symbol" w:cs="Arial" w:hint="default"/>
      </w:rPr>
    </w:lvl>
    <w:lvl w:ilvl="1" w:tplc="40090003" w:tentative="1">
      <w:start w:val="1"/>
      <w:numFmt w:val="bullet"/>
      <w:lvlText w:val="o"/>
      <w:lvlJc w:val="left"/>
      <w:pPr>
        <w:ind w:left="2480" w:hanging="360"/>
      </w:pPr>
      <w:rPr>
        <w:rFonts w:ascii="Courier New" w:hAnsi="Courier New" w:cs="Courier New" w:hint="default"/>
      </w:rPr>
    </w:lvl>
    <w:lvl w:ilvl="2" w:tplc="40090005" w:tentative="1">
      <w:start w:val="1"/>
      <w:numFmt w:val="bullet"/>
      <w:lvlText w:val=""/>
      <w:lvlJc w:val="left"/>
      <w:pPr>
        <w:ind w:left="3200" w:hanging="360"/>
      </w:pPr>
      <w:rPr>
        <w:rFonts w:ascii="Wingdings" w:hAnsi="Wingdings" w:hint="default"/>
      </w:rPr>
    </w:lvl>
    <w:lvl w:ilvl="3" w:tplc="40090001" w:tentative="1">
      <w:start w:val="1"/>
      <w:numFmt w:val="bullet"/>
      <w:lvlText w:val=""/>
      <w:lvlJc w:val="left"/>
      <w:pPr>
        <w:ind w:left="3920" w:hanging="360"/>
      </w:pPr>
      <w:rPr>
        <w:rFonts w:ascii="Symbol" w:hAnsi="Symbol" w:hint="default"/>
      </w:rPr>
    </w:lvl>
    <w:lvl w:ilvl="4" w:tplc="40090003" w:tentative="1">
      <w:start w:val="1"/>
      <w:numFmt w:val="bullet"/>
      <w:lvlText w:val="o"/>
      <w:lvlJc w:val="left"/>
      <w:pPr>
        <w:ind w:left="4640" w:hanging="360"/>
      </w:pPr>
      <w:rPr>
        <w:rFonts w:ascii="Courier New" w:hAnsi="Courier New" w:cs="Courier New" w:hint="default"/>
      </w:rPr>
    </w:lvl>
    <w:lvl w:ilvl="5" w:tplc="40090005" w:tentative="1">
      <w:start w:val="1"/>
      <w:numFmt w:val="bullet"/>
      <w:lvlText w:val=""/>
      <w:lvlJc w:val="left"/>
      <w:pPr>
        <w:ind w:left="5360" w:hanging="360"/>
      </w:pPr>
      <w:rPr>
        <w:rFonts w:ascii="Wingdings" w:hAnsi="Wingdings" w:hint="default"/>
      </w:rPr>
    </w:lvl>
    <w:lvl w:ilvl="6" w:tplc="40090001" w:tentative="1">
      <w:start w:val="1"/>
      <w:numFmt w:val="bullet"/>
      <w:lvlText w:val=""/>
      <w:lvlJc w:val="left"/>
      <w:pPr>
        <w:ind w:left="6080" w:hanging="360"/>
      </w:pPr>
      <w:rPr>
        <w:rFonts w:ascii="Symbol" w:hAnsi="Symbol" w:hint="default"/>
      </w:rPr>
    </w:lvl>
    <w:lvl w:ilvl="7" w:tplc="40090003" w:tentative="1">
      <w:start w:val="1"/>
      <w:numFmt w:val="bullet"/>
      <w:lvlText w:val="o"/>
      <w:lvlJc w:val="left"/>
      <w:pPr>
        <w:ind w:left="6800" w:hanging="360"/>
      </w:pPr>
      <w:rPr>
        <w:rFonts w:ascii="Courier New" w:hAnsi="Courier New" w:cs="Courier New" w:hint="default"/>
      </w:rPr>
    </w:lvl>
    <w:lvl w:ilvl="8" w:tplc="40090005" w:tentative="1">
      <w:start w:val="1"/>
      <w:numFmt w:val="bullet"/>
      <w:lvlText w:val=""/>
      <w:lvlJc w:val="left"/>
      <w:pPr>
        <w:ind w:left="7520" w:hanging="360"/>
      </w:pPr>
      <w:rPr>
        <w:rFonts w:ascii="Wingdings" w:hAnsi="Wingdings" w:hint="default"/>
      </w:rPr>
    </w:lvl>
  </w:abstractNum>
  <w:abstractNum w:abstractNumId="2" w15:restartNumberingAfterBreak="0">
    <w:nsid w:val="315E1CAF"/>
    <w:multiLevelType w:val="multilevel"/>
    <w:tmpl w:val="810E63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A116ABC"/>
    <w:multiLevelType w:val="hybridMultilevel"/>
    <w:tmpl w:val="6E8EAF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DD4E0D"/>
    <w:multiLevelType w:val="hybridMultilevel"/>
    <w:tmpl w:val="D5E2C774"/>
    <w:lvl w:ilvl="0" w:tplc="ABCC446A">
      <w:start w:val="1"/>
      <w:numFmt w:val="decimal"/>
      <w:lvlText w:val="%1."/>
      <w:lvlJc w:val="left"/>
      <w:pPr>
        <w:ind w:left="643" w:hanging="360"/>
      </w:pPr>
      <w:rPr>
        <w:rFonts w:hint="default"/>
        <w:b w:val="0"/>
        <w:bCs w:val="0"/>
        <w:vertAlign w:val="baseline"/>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 w15:restartNumberingAfterBreak="0">
    <w:nsid w:val="70EC6F89"/>
    <w:multiLevelType w:val="multilevel"/>
    <w:tmpl w:val="46127610"/>
    <w:lvl w:ilvl="0">
      <w:start w:val="1"/>
      <w:numFmt w:val="decimal"/>
      <w:lvlText w:val="%1."/>
      <w:lvlJc w:val="left"/>
      <w:pPr>
        <w:ind w:left="720" w:hanging="360"/>
      </w:pPr>
    </w:lvl>
    <w:lvl w:ilvl="1">
      <w:start w:val="1"/>
      <w:numFmt w:val="decimal"/>
      <w:isLgl/>
      <w:lvlText w:val="%1.%2"/>
      <w:lvlJc w:val="left"/>
      <w:pPr>
        <w:ind w:left="910" w:hanging="5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1234647">
    <w:abstractNumId w:val="5"/>
  </w:num>
  <w:num w:numId="2" w16cid:durableId="374349823">
    <w:abstractNumId w:val="0"/>
  </w:num>
  <w:num w:numId="3" w16cid:durableId="1421221549">
    <w:abstractNumId w:val="2"/>
  </w:num>
  <w:num w:numId="4" w16cid:durableId="486871244">
    <w:abstractNumId w:val="3"/>
  </w:num>
  <w:num w:numId="5" w16cid:durableId="840123500">
    <w:abstractNumId w:val="4"/>
  </w:num>
  <w:num w:numId="6" w16cid:durableId="188051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0C"/>
    <w:rsid w:val="00007EDA"/>
    <w:rsid w:val="00010642"/>
    <w:rsid w:val="00021EB6"/>
    <w:rsid w:val="000265A4"/>
    <w:rsid w:val="00085E68"/>
    <w:rsid w:val="000A281A"/>
    <w:rsid w:val="0013713A"/>
    <w:rsid w:val="00140B2F"/>
    <w:rsid w:val="00142F9D"/>
    <w:rsid w:val="00147C74"/>
    <w:rsid w:val="00150B59"/>
    <w:rsid w:val="00167D76"/>
    <w:rsid w:val="001738C7"/>
    <w:rsid w:val="00176813"/>
    <w:rsid w:val="00177C3C"/>
    <w:rsid w:val="00180946"/>
    <w:rsid w:val="00180D2C"/>
    <w:rsid w:val="001E0C72"/>
    <w:rsid w:val="001F7D67"/>
    <w:rsid w:val="002070B1"/>
    <w:rsid w:val="00221F62"/>
    <w:rsid w:val="00222773"/>
    <w:rsid w:val="00222DB6"/>
    <w:rsid w:val="00254766"/>
    <w:rsid w:val="00261B2A"/>
    <w:rsid w:val="00292CBB"/>
    <w:rsid w:val="002A0C6C"/>
    <w:rsid w:val="002B0C3F"/>
    <w:rsid w:val="002C14B6"/>
    <w:rsid w:val="002C24B9"/>
    <w:rsid w:val="002D65AD"/>
    <w:rsid w:val="00330BB5"/>
    <w:rsid w:val="00331801"/>
    <w:rsid w:val="00331879"/>
    <w:rsid w:val="00334694"/>
    <w:rsid w:val="00364D4A"/>
    <w:rsid w:val="0037184B"/>
    <w:rsid w:val="00383193"/>
    <w:rsid w:val="00391E6E"/>
    <w:rsid w:val="003A5C5A"/>
    <w:rsid w:val="003F7465"/>
    <w:rsid w:val="004047B5"/>
    <w:rsid w:val="00461EBA"/>
    <w:rsid w:val="00484B47"/>
    <w:rsid w:val="0049137B"/>
    <w:rsid w:val="004B0EEF"/>
    <w:rsid w:val="004B5B93"/>
    <w:rsid w:val="004C1B18"/>
    <w:rsid w:val="004C68FA"/>
    <w:rsid w:val="004F1B7E"/>
    <w:rsid w:val="00503BB5"/>
    <w:rsid w:val="005622AF"/>
    <w:rsid w:val="005750C9"/>
    <w:rsid w:val="0059034C"/>
    <w:rsid w:val="005A4167"/>
    <w:rsid w:val="005D0A73"/>
    <w:rsid w:val="00603C2A"/>
    <w:rsid w:val="00617978"/>
    <w:rsid w:val="00634F18"/>
    <w:rsid w:val="00643A43"/>
    <w:rsid w:val="00652A1D"/>
    <w:rsid w:val="00675BD9"/>
    <w:rsid w:val="006A6645"/>
    <w:rsid w:val="006A69CA"/>
    <w:rsid w:val="006C1C2B"/>
    <w:rsid w:val="006E3371"/>
    <w:rsid w:val="006E70A0"/>
    <w:rsid w:val="006E76B6"/>
    <w:rsid w:val="006F2C95"/>
    <w:rsid w:val="006F58CC"/>
    <w:rsid w:val="007045C6"/>
    <w:rsid w:val="00705EF6"/>
    <w:rsid w:val="00720A63"/>
    <w:rsid w:val="007244D1"/>
    <w:rsid w:val="007342C7"/>
    <w:rsid w:val="007479B1"/>
    <w:rsid w:val="007634BE"/>
    <w:rsid w:val="0077051E"/>
    <w:rsid w:val="00771A9C"/>
    <w:rsid w:val="0078414F"/>
    <w:rsid w:val="00787BB4"/>
    <w:rsid w:val="00794020"/>
    <w:rsid w:val="007A5661"/>
    <w:rsid w:val="007B30D6"/>
    <w:rsid w:val="007B79CE"/>
    <w:rsid w:val="007C2870"/>
    <w:rsid w:val="008005EB"/>
    <w:rsid w:val="00817049"/>
    <w:rsid w:val="008346A2"/>
    <w:rsid w:val="00836F3B"/>
    <w:rsid w:val="00837A93"/>
    <w:rsid w:val="00857D6B"/>
    <w:rsid w:val="008809CF"/>
    <w:rsid w:val="00892CC5"/>
    <w:rsid w:val="008A2873"/>
    <w:rsid w:val="008D50AD"/>
    <w:rsid w:val="00906B76"/>
    <w:rsid w:val="00924388"/>
    <w:rsid w:val="00926BCF"/>
    <w:rsid w:val="00951E6D"/>
    <w:rsid w:val="009740C6"/>
    <w:rsid w:val="009A3B47"/>
    <w:rsid w:val="009D69B8"/>
    <w:rsid w:val="009F634D"/>
    <w:rsid w:val="00A13DA3"/>
    <w:rsid w:val="00A37CFA"/>
    <w:rsid w:val="00A47D0E"/>
    <w:rsid w:val="00A64358"/>
    <w:rsid w:val="00A74A7D"/>
    <w:rsid w:val="00A76B49"/>
    <w:rsid w:val="00A8016F"/>
    <w:rsid w:val="00AA2D6D"/>
    <w:rsid w:val="00AC2ABA"/>
    <w:rsid w:val="00AD341D"/>
    <w:rsid w:val="00B23119"/>
    <w:rsid w:val="00B6430B"/>
    <w:rsid w:val="00B94BB5"/>
    <w:rsid w:val="00B96540"/>
    <w:rsid w:val="00BC7351"/>
    <w:rsid w:val="00BD563C"/>
    <w:rsid w:val="00BF4717"/>
    <w:rsid w:val="00C05C92"/>
    <w:rsid w:val="00C07521"/>
    <w:rsid w:val="00C2739D"/>
    <w:rsid w:val="00C3361E"/>
    <w:rsid w:val="00C44DA5"/>
    <w:rsid w:val="00C605B4"/>
    <w:rsid w:val="00C61257"/>
    <w:rsid w:val="00C62AAB"/>
    <w:rsid w:val="00C6425C"/>
    <w:rsid w:val="00C66733"/>
    <w:rsid w:val="00C85F48"/>
    <w:rsid w:val="00C92F7C"/>
    <w:rsid w:val="00CB5279"/>
    <w:rsid w:val="00CB7114"/>
    <w:rsid w:val="00CD7741"/>
    <w:rsid w:val="00CE59E0"/>
    <w:rsid w:val="00CF1666"/>
    <w:rsid w:val="00D113C9"/>
    <w:rsid w:val="00D6209A"/>
    <w:rsid w:val="00D64336"/>
    <w:rsid w:val="00D8282B"/>
    <w:rsid w:val="00D84C6A"/>
    <w:rsid w:val="00D87D6E"/>
    <w:rsid w:val="00DA4E9E"/>
    <w:rsid w:val="00DB040C"/>
    <w:rsid w:val="00DD2C81"/>
    <w:rsid w:val="00DF455A"/>
    <w:rsid w:val="00E249D8"/>
    <w:rsid w:val="00E25D9F"/>
    <w:rsid w:val="00E407A9"/>
    <w:rsid w:val="00E8145E"/>
    <w:rsid w:val="00E81FA8"/>
    <w:rsid w:val="00EC06A7"/>
    <w:rsid w:val="00ED21CD"/>
    <w:rsid w:val="00ED533C"/>
    <w:rsid w:val="00ED74B4"/>
    <w:rsid w:val="00EE7757"/>
    <w:rsid w:val="00F165D1"/>
    <w:rsid w:val="00F2144F"/>
    <w:rsid w:val="00F36B72"/>
    <w:rsid w:val="00F624FD"/>
    <w:rsid w:val="00F72EBA"/>
    <w:rsid w:val="00F849D2"/>
    <w:rsid w:val="00FA03C4"/>
    <w:rsid w:val="00FA1A29"/>
    <w:rsid w:val="00FE5D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E8D7B"/>
  <w15:chartTrackingRefBased/>
  <w15:docId w15:val="{35E41393-3229-4219-8C2E-35604480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0C"/>
    <w:rPr>
      <w:rFonts w:eastAsiaTheme="majorEastAsia" w:cstheme="majorBidi"/>
      <w:color w:val="272727" w:themeColor="text1" w:themeTint="D8"/>
    </w:rPr>
  </w:style>
  <w:style w:type="paragraph" w:styleId="Title">
    <w:name w:val="Title"/>
    <w:basedOn w:val="Normal"/>
    <w:next w:val="Normal"/>
    <w:link w:val="TitleChar"/>
    <w:uiPriority w:val="10"/>
    <w:qFormat/>
    <w:rsid w:val="00DB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0C"/>
    <w:pPr>
      <w:spacing w:before="160"/>
      <w:jc w:val="center"/>
    </w:pPr>
    <w:rPr>
      <w:i/>
      <w:iCs/>
      <w:color w:val="404040" w:themeColor="text1" w:themeTint="BF"/>
    </w:rPr>
  </w:style>
  <w:style w:type="character" w:customStyle="1" w:styleId="QuoteChar">
    <w:name w:val="Quote Char"/>
    <w:basedOn w:val="DefaultParagraphFont"/>
    <w:link w:val="Quote"/>
    <w:uiPriority w:val="29"/>
    <w:rsid w:val="00DB040C"/>
    <w:rPr>
      <w:i/>
      <w:iCs/>
      <w:color w:val="404040" w:themeColor="text1" w:themeTint="BF"/>
    </w:rPr>
  </w:style>
  <w:style w:type="paragraph" w:styleId="ListParagraph">
    <w:name w:val="List Paragraph"/>
    <w:basedOn w:val="Normal"/>
    <w:uiPriority w:val="34"/>
    <w:qFormat/>
    <w:rsid w:val="00DB040C"/>
    <w:pPr>
      <w:ind w:left="720"/>
      <w:contextualSpacing/>
    </w:pPr>
  </w:style>
  <w:style w:type="character" w:styleId="IntenseEmphasis">
    <w:name w:val="Intense Emphasis"/>
    <w:basedOn w:val="DefaultParagraphFont"/>
    <w:uiPriority w:val="21"/>
    <w:qFormat/>
    <w:rsid w:val="00DB040C"/>
    <w:rPr>
      <w:i/>
      <w:iCs/>
      <w:color w:val="2F5496" w:themeColor="accent1" w:themeShade="BF"/>
    </w:rPr>
  </w:style>
  <w:style w:type="paragraph" w:styleId="IntenseQuote">
    <w:name w:val="Intense Quote"/>
    <w:basedOn w:val="Normal"/>
    <w:next w:val="Normal"/>
    <w:link w:val="IntenseQuoteChar"/>
    <w:uiPriority w:val="30"/>
    <w:qFormat/>
    <w:rsid w:val="00DB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40C"/>
    <w:rPr>
      <w:i/>
      <w:iCs/>
      <w:color w:val="2F5496" w:themeColor="accent1" w:themeShade="BF"/>
    </w:rPr>
  </w:style>
  <w:style w:type="character" w:styleId="IntenseReference">
    <w:name w:val="Intense Reference"/>
    <w:basedOn w:val="DefaultParagraphFont"/>
    <w:uiPriority w:val="32"/>
    <w:qFormat/>
    <w:rsid w:val="00DB040C"/>
    <w:rPr>
      <w:b/>
      <w:bCs/>
      <w:smallCaps/>
      <w:color w:val="2F5496" w:themeColor="accent1" w:themeShade="BF"/>
      <w:spacing w:val="5"/>
    </w:rPr>
  </w:style>
  <w:style w:type="table" w:styleId="TableGrid">
    <w:name w:val="Table Grid"/>
    <w:basedOn w:val="TableNormal"/>
    <w:uiPriority w:val="39"/>
    <w:rsid w:val="002C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F9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142F9D"/>
    <w:rPr>
      <w:b/>
      <w:bCs/>
    </w:rPr>
  </w:style>
  <w:style w:type="paragraph" w:styleId="Header">
    <w:name w:val="header"/>
    <w:basedOn w:val="Normal"/>
    <w:link w:val="HeaderChar"/>
    <w:uiPriority w:val="99"/>
    <w:unhideWhenUsed/>
    <w:rsid w:val="00E4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7A9"/>
  </w:style>
  <w:style w:type="paragraph" w:styleId="Footer">
    <w:name w:val="footer"/>
    <w:basedOn w:val="Normal"/>
    <w:link w:val="FooterChar"/>
    <w:uiPriority w:val="99"/>
    <w:unhideWhenUsed/>
    <w:rsid w:val="00E4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7A9"/>
  </w:style>
  <w:style w:type="character" w:styleId="Hyperlink">
    <w:name w:val="Hyperlink"/>
    <w:basedOn w:val="DefaultParagraphFont"/>
    <w:uiPriority w:val="99"/>
    <w:unhideWhenUsed/>
    <w:rsid w:val="00E407A9"/>
    <w:rPr>
      <w:color w:val="0563C1" w:themeColor="hyperlink"/>
      <w:u w:val="single"/>
    </w:rPr>
  </w:style>
  <w:style w:type="character" w:styleId="UnresolvedMention">
    <w:name w:val="Unresolved Mention"/>
    <w:basedOn w:val="DefaultParagraphFont"/>
    <w:uiPriority w:val="99"/>
    <w:semiHidden/>
    <w:unhideWhenUsed/>
    <w:rsid w:val="00C9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2130">
      <w:bodyDiv w:val="1"/>
      <w:marLeft w:val="0"/>
      <w:marRight w:val="0"/>
      <w:marTop w:val="0"/>
      <w:marBottom w:val="0"/>
      <w:divBdr>
        <w:top w:val="none" w:sz="0" w:space="0" w:color="auto"/>
        <w:left w:val="none" w:sz="0" w:space="0" w:color="auto"/>
        <w:bottom w:val="none" w:sz="0" w:space="0" w:color="auto"/>
        <w:right w:val="none" w:sz="0" w:space="0" w:color="auto"/>
      </w:divBdr>
    </w:div>
    <w:div w:id="366762137">
      <w:bodyDiv w:val="1"/>
      <w:marLeft w:val="0"/>
      <w:marRight w:val="0"/>
      <w:marTop w:val="0"/>
      <w:marBottom w:val="0"/>
      <w:divBdr>
        <w:top w:val="none" w:sz="0" w:space="0" w:color="auto"/>
        <w:left w:val="none" w:sz="0" w:space="0" w:color="auto"/>
        <w:bottom w:val="none" w:sz="0" w:space="0" w:color="auto"/>
        <w:right w:val="none" w:sz="0" w:space="0" w:color="auto"/>
      </w:divBdr>
    </w:div>
    <w:div w:id="730076736">
      <w:bodyDiv w:val="1"/>
      <w:marLeft w:val="0"/>
      <w:marRight w:val="0"/>
      <w:marTop w:val="0"/>
      <w:marBottom w:val="0"/>
      <w:divBdr>
        <w:top w:val="none" w:sz="0" w:space="0" w:color="auto"/>
        <w:left w:val="none" w:sz="0" w:space="0" w:color="auto"/>
        <w:bottom w:val="none" w:sz="0" w:space="0" w:color="auto"/>
        <w:right w:val="none" w:sz="0" w:space="0" w:color="auto"/>
      </w:divBdr>
    </w:div>
    <w:div w:id="1342973934">
      <w:bodyDiv w:val="1"/>
      <w:marLeft w:val="0"/>
      <w:marRight w:val="0"/>
      <w:marTop w:val="0"/>
      <w:marBottom w:val="0"/>
      <w:divBdr>
        <w:top w:val="none" w:sz="0" w:space="0" w:color="auto"/>
        <w:left w:val="none" w:sz="0" w:space="0" w:color="auto"/>
        <w:bottom w:val="none" w:sz="0" w:space="0" w:color="auto"/>
        <w:right w:val="none" w:sz="0" w:space="0" w:color="auto"/>
      </w:divBdr>
    </w:div>
    <w:div w:id="20917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ustomXml" Target="ink/ink3.xml"/><Relationship Id="rId26" Type="http://schemas.openxmlformats.org/officeDocument/2006/relationships/customXml" Target="ink/ink7.xml"/><Relationship Id="rId39" Type="http://schemas.openxmlformats.org/officeDocument/2006/relationships/chart" Target="charts/chart4.xml"/><Relationship Id="rId21" Type="http://schemas.openxmlformats.org/officeDocument/2006/relationships/image" Target="media/image4.png"/><Relationship Id="rId34" Type="http://schemas.openxmlformats.org/officeDocument/2006/relationships/customXml" Target="ink/ink11.xml"/><Relationship Id="rId42" Type="http://schemas.openxmlformats.org/officeDocument/2006/relationships/chart" Target="charts/chart7.xml"/><Relationship Id="rId47" Type="http://schemas.openxmlformats.org/officeDocument/2006/relationships/chart" Target="charts/chart12.xml"/><Relationship Id="rId50" Type="http://schemas.openxmlformats.org/officeDocument/2006/relationships/chart" Target="charts/chart15.xml"/><Relationship Id="rId55"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chart" Target="charts/chart3.xml"/><Relationship Id="rId46" Type="http://schemas.openxmlformats.org/officeDocument/2006/relationships/chart" Target="charts/chart11.xml"/><Relationship Id="rId59"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4.xml"/><Relationship Id="rId29" Type="http://schemas.openxmlformats.org/officeDocument/2006/relationships/image" Target="media/image8.png"/><Relationship Id="rId41" Type="http://schemas.openxmlformats.org/officeDocument/2006/relationships/chart" Target="charts/chart6.xml"/><Relationship Id="rId54" Type="http://schemas.openxmlformats.org/officeDocument/2006/relationships/hyperlink" Target="https://doi.org/10.1007/s11947-016-1705-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6.xml"/><Relationship Id="rId32" Type="http://schemas.openxmlformats.org/officeDocument/2006/relationships/customXml" Target="ink/ink10.xml"/><Relationship Id="rId37" Type="http://schemas.openxmlformats.org/officeDocument/2006/relationships/chart" Target="charts/chart2.xml"/><Relationship Id="rId40" Type="http://schemas.openxmlformats.org/officeDocument/2006/relationships/chart" Target="charts/chart5.xml"/><Relationship Id="rId45" Type="http://schemas.openxmlformats.org/officeDocument/2006/relationships/chart" Target="charts/chart10.xml"/><Relationship Id="rId53" Type="http://schemas.openxmlformats.org/officeDocument/2006/relationships/chart" Target="charts/chart18.xm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customXml" Target="ink/ink8.xml"/><Relationship Id="rId36" Type="http://schemas.openxmlformats.org/officeDocument/2006/relationships/chart" Target="charts/chart1.xml"/><Relationship Id="rId49" Type="http://schemas.openxmlformats.org/officeDocument/2006/relationships/chart" Target="charts/chart14.xm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image" Target="media/image3.png"/><Relationship Id="rId31" Type="http://schemas.openxmlformats.org/officeDocument/2006/relationships/image" Target="media/image9.png"/><Relationship Id="rId44" Type="http://schemas.openxmlformats.org/officeDocument/2006/relationships/chart" Target="charts/chart9.xml"/><Relationship Id="rId52" Type="http://schemas.openxmlformats.org/officeDocument/2006/relationships/chart" Target="charts/chart17.xm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customXml" Target="ink/ink5.xml"/><Relationship Id="rId27" Type="http://schemas.openxmlformats.org/officeDocument/2006/relationships/image" Target="media/image7.png"/><Relationship Id="rId30" Type="http://schemas.openxmlformats.org/officeDocument/2006/relationships/customXml" Target="ink/ink9.xml"/><Relationship Id="rId35" Type="http://schemas.openxmlformats.org/officeDocument/2006/relationships/image" Target="media/image11.png"/><Relationship Id="rId43" Type="http://schemas.openxmlformats.org/officeDocument/2006/relationships/chart" Target="charts/chart8.xml"/><Relationship Id="rId48" Type="http://schemas.openxmlformats.org/officeDocument/2006/relationships/chart" Target="charts/chart13.xm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chart" Target="charts/chart16.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Density</a:t>
            </a:r>
            <a:r>
              <a:rPr lang="en-IN" baseline="0"/>
              <a:t> of smoothie at</a:t>
            </a:r>
          </a:p>
          <a:p>
            <a:pPr>
              <a:defRPr/>
            </a:pPr>
            <a:r>
              <a:rPr lang="en-IN" baseline="0"/>
              <a:t> different blends (gm/ml)</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T1 and 5th day </c:v>
                </c:pt>
              </c:strCache>
            </c:strRef>
          </c:tx>
          <c:spPr>
            <a:solidFill>
              <a:schemeClr val="accent1"/>
            </a:solidFill>
            <a:ln>
              <a:noFill/>
            </a:ln>
            <a:effectLst/>
          </c:spPr>
          <c:invertIfNegative val="0"/>
          <c:cat>
            <c:strRef>
              <c:f>Sheet1!$A$3:$A$6</c:f>
              <c:strCache>
                <c:ptCount val="4"/>
                <c:pt idx="0">
                  <c:v>B0</c:v>
                </c:pt>
                <c:pt idx="1">
                  <c:v>B1</c:v>
                </c:pt>
                <c:pt idx="2">
                  <c:v>B2</c:v>
                </c:pt>
                <c:pt idx="3">
                  <c:v>B3 </c:v>
                </c:pt>
              </c:strCache>
            </c:strRef>
          </c:cat>
          <c:val>
            <c:numRef>
              <c:f>Sheet1!$B$3:$B$6</c:f>
              <c:numCache>
                <c:formatCode>0.00</c:formatCode>
                <c:ptCount val="4"/>
                <c:pt idx="0">
                  <c:v>1.01875</c:v>
                </c:pt>
                <c:pt idx="1">
                  <c:v>1.0237499999999999</c:v>
                </c:pt>
                <c:pt idx="2">
                  <c:v>1.0287500000000001</c:v>
                </c:pt>
                <c:pt idx="3">
                  <c:v>1.01875</c:v>
                </c:pt>
              </c:numCache>
            </c:numRef>
          </c:val>
          <c:extLst>
            <c:ext xmlns:c16="http://schemas.microsoft.com/office/drawing/2014/chart" uri="{C3380CC4-5D6E-409C-BE32-E72D297353CC}">
              <c16:uniqueId val="{00000000-5AD9-4413-9F9E-147A0BCD29DE}"/>
            </c:ext>
          </c:extLst>
        </c:ser>
        <c:ser>
          <c:idx val="1"/>
          <c:order val="1"/>
          <c:tx>
            <c:strRef>
              <c:f>Sheet1!$C$2</c:f>
              <c:strCache>
                <c:ptCount val="1"/>
                <c:pt idx="0">
                  <c:v> T2 and 5th day </c:v>
                </c:pt>
              </c:strCache>
            </c:strRef>
          </c:tx>
          <c:spPr>
            <a:solidFill>
              <a:schemeClr val="accent2"/>
            </a:solidFill>
            <a:ln>
              <a:noFill/>
            </a:ln>
            <a:effectLst/>
          </c:spPr>
          <c:invertIfNegative val="0"/>
          <c:cat>
            <c:strRef>
              <c:f>Sheet1!$A$3:$A$6</c:f>
              <c:strCache>
                <c:ptCount val="4"/>
                <c:pt idx="0">
                  <c:v>B0</c:v>
                </c:pt>
                <c:pt idx="1">
                  <c:v>B1</c:v>
                </c:pt>
                <c:pt idx="2">
                  <c:v>B2</c:v>
                </c:pt>
                <c:pt idx="3">
                  <c:v>B3 </c:v>
                </c:pt>
              </c:strCache>
            </c:strRef>
          </c:cat>
          <c:val>
            <c:numRef>
              <c:f>Sheet1!$C$3:$C$6</c:f>
              <c:numCache>
                <c:formatCode>0.00</c:formatCode>
                <c:ptCount val="4"/>
                <c:pt idx="0">
                  <c:v>1.0225</c:v>
                </c:pt>
                <c:pt idx="1">
                  <c:v>1.03125</c:v>
                </c:pt>
                <c:pt idx="2">
                  <c:v>1.0225</c:v>
                </c:pt>
                <c:pt idx="3">
                  <c:v>1.01125</c:v>
                </c:pt>
              </c:numCache>
            </c:numRef>
          </c:val>
          <c:extLst>
            <c:ext xmlns:c16="http://schemas.microsoft.com/office/drawing/2014/chart" uri="{C3380CC4-5D6E-409C-BE32-E72D297353CC}">
              <c16:uniqueId val="{00000001-5AD9-4413-9F9E-147A0BCD29DE}"/>
            </c:ext>
          </c:extLst>
        </c:ser>
        <c:dLbls>
          <c:showLegendKey val="0"/>
          <c:showVal val="0"/>
          <c:showCatName val="0"/>
          <c:showSerName val="0"/>
          <c:showPercent val="0"/>
          <c:showBubbleSize val="0"/>
        </c:dLbls>
        <c:gapWidth val="219"/>
        <c:overlap val="-27"/>
        <c:axId val="518932312"/>
        <c:axId val="518932672"/>
      </c:barChart>
      <c:catAx>
        <c:axId val="51893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18932672"/>
        <c:crosses val="autoZero"/>
        <c:auto val="1"/>
        <c:lblAlgn val="ctr"/>
        <c:lblOffset val="100"/>
        <c:noMultiLvlLbl val="0"/>
      </c:catAx>
      <c:valAx>
        <c:axId val="518932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932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Colour</a:t>
            </a:r>
            <a:r>
              <a:rPr lang="en-IN" baseline="0"/>
              <a:t> of 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8.8330927384076996E-2"/>
          <c:y val="0.16708333333333336"/>
          <c:w val="0.88389129483814521"/>
          <c:h val="0.61498432487605714"/>
        </c:manualLayout>
      </c:layout>
      <c:barChart>
        <c:barDir val="col"/>
        <c:grouping val="clustered"/>
        <c:varyColors val="0"/>
        <c:ser>
          <c:idx val="0"/>
          <c:order val="0"/>
          <c:tx>
            <c:strRef>
              <c:f>Sheet1!$B$9</c:f>
              <c:strCache>
                <c:ptCount val="1"/>
                <c:pt idx="0">
                  <c:v>T1 and 14th day </c:v>
                </c:pt>
              </c:strCache>
            </c:strRef>
          </c:tx>
          <c:spPr>
            <a:solidFill>
              <a:schemeClr val="accent1"/>
            </a:solidFill>
            <a:ln>
              <a:noFill/>
            </a:ln>
            <a:effectLst/>
          </c:spPr>
          <c:invertIfNegative val="0"/>
          <c:cat>
            <c:strRef>
              <c:f>Sheet1!$A$10:$A$13</c:f>
              <c:strCache>
                <c:ptCount val="4"/>
                <c:pt idx="0">
                  <c:v>B0</c:v>
                </c:pt>
                <c:pt idx="1">
                  <c:v>B1</c:v>
                </c:pt>
                <c:pt idx="2">
                  <c:v>B2</c:v>
                </c:pt>
                <c:pt idx="3">
                  <c:v>B3 </c:v>
                </c:pt>
              </c:strCache>
            </c:strRef>
          </c:cat>
          <c:val>
            <c:numRef>
              <c:f>Sheet1!$B$10:$B$13</c:f>
              <c:numCache>
                <c:formatCode>0.00</c:formatCode>
                <c:ptCount val="4"/>
                <c:pt idx="0">
                  <c:v>0.88605</c:v>
                </c:pt>
                <c:pt idx="1">
                  <c:v>0.89</c:v>
                </c:pt>
                <c:pt idx="2">
                  <c:v>0.89</c:v>
                </c:pt>
                <c:pt idx="3">
                  <c:v>0.8538</c:v>
                </c:pt>
              </c:numCache>
            </c:numRef>
          </c:val>
          <c:extLst>
            <c:ext xmlns:c16="http://schemas.microsoft.com/office/drawing/2014/chart" uri="{C3380CC4-5D6E-409C-BE32-E72D297353CC}">
              <c16:uniqueId val="{00000000-D929-4DC8-8E6B-0B38B4D400F1}"/>
            </c:ext>
          </c:extLst>
        </c:ser>
        <c:ser>
          <c:idx val="1"/>
          <c:order val="1"/>
          <c:tx>
            <c:strRef>
              <c:f>Sheet1!$C$9</c:f>
              <c:strCache>
                <c:ptCount val="1"/>
                <c:pt idx="0">
                  <c:v> T2 and 14th day </c:v>
                </c:pt>
              </c:strCache>
            </c:strRef>
          </c:tx>
          <c:spPr>
            <a:solidFill>
              <a:schemeClr val="accent2"/>
            </a:solidFill>
            <a:ln>
              <a:noFill/>
            </a:ln>
            <a:effectLst/>
          </c:spPr>
          <c:invertIfNegative val="0"/>
          <c:cat>
            <c:strRef>
              <c:f>Sheet1!$A$10:$A$13</c:f>
              <c:strCache>
                <c:ptCount val="4"/>
                <c:pt idx="0">
                  <c:v>B0</c:v>
                </c:pt>
                <c:pt idx="1">
                  <c:v>B1</c:v>
                </c:pt>
                <c:pt idx="2">
                  <c:v>B2</c:v>
                </c:pt>
                <c:pt idx="3">
                  <c:v>B3 </c:v>
                </c:pt>
              </c:strCache>
            </c:strRef>
          </c:cat>
          <c:val>
            <c:numRef>
              <c:f>Sheet1!$C$10:$C$13</c:f>
              <c:numCache>
                <c:formatCode>0.00</c:formatCode>
                <c:ptCount val="4"/>
                <c:pt idx="0">
                  <c:v>0.89</c:v>
                </c:pt>
                <c:pt idx="1">
                  <c:v>0.89</c:v>
                </c:pt>
                <c:pt idx="2">
                  <c:v>0.89</c:v>
                </c:pt>
                <c:pt idx="3">
                  <c:v>0.89</c:v>
                </c:pt>
              </c:numCache>
            </c:numRef>
          </c:val>
          <c:extLst>
            <c:ext xmlns:c16="http://schemas.microsoft.com/office/drawing/2014/chart" uri="{C3380CC4-5D6E-409C-BE32-E72D297353CC}">
              <c16:uniqueId val="{00000001-D929-4DC8-8E6B-0B38B4D400F1}"/>
            </c:ext>
          </c:extLst>
        </c:ser>
        <c:dLbls>
          <c:showLegendKey val="0"/>
          <c:showVal val="0"/>
          <c:showCatName val="0"/>
          <c:showSerName val="0"/>
          <c:showPercent val="0"/>
          <c:showBubbleSize val="0"/>
        </c:dLbls>
        <c:gapWidth val="219"/>
        <c:overlap val="-27"/>
        <c:axId val="509731864"/>
        <c:axId val="355251664"/>
      </c:barChart>
      <c:catAx>
        <c:axId val="509731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251664"/>
        <c:crosses val="autoZero"/>
        <c:auto val="1"/>
        <c:lblAlgn val="ctr"/>
        <c:lblOffset val="100"/>
        <c:noMultiLvlLbl val="0"/>
      </c:catAx>
      <c:valAx>
        <c:axId val="355251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73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Colour</a:t>
            </a:r>
            <a:r>
              <a:rPr lang="en-IN" baseline="0"/>
              <a:t> of 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Sheet1!$B$16</c:f>
              <c:strCache>
                <c:ptCount val="1"/>
                <c:pt idx="0">
                  <c:v>T1 and 19th day </c:v>
                </c:pt>
              </c:strCache>
            </c:strRef>
          </c:tx>
          <c:spPr>
            <a:solidFill>
              <a:schemeClr val="accent1"/>
            </a:solidFill>
            <a:ln>
              <a:noFill/>
            </a:ln>
            <a:effectLst/>
          </c:spPr>
          <c:invertIfNegative val="0"/>
          <c:cat>
            <c:strRef>
              <c:f>Sheet1!$A$17:$A$20</c:f>
              <c:strCache>
                <c:ptCount val="4"/>
                <c:pt idx="0">
                  <c:v>B0</c:v>
                </c:pt>
                <c:pt idx="1">
                  <c:v>B1</c:v>
                </c:pt>
                <c:pt idx="2">
                  <c:v>B2</c:v>
                </c:pt>
                <c:pt idx="3">
                  <c:v>B3 </c:v>
                </c:pt>
              </c:strCache>
            </c:strRef>
          </c:cat>
          <c:val>
            <c:numRef>
              <c:f>Sheet1!$B$17:$B$20</c:f>
              <c:numCache>
                <c:formatCode>0.00</c:formatCode>
                <c:ptCount val="4"/>
                <c:pt idx="0">
                  <c:v>0.58499999999999996</c:v>
                </c:pt>
                <c:pt idx="1">
                  <c:v>0.63819999999999999</c:v>
                </c:pt>
                <c:pt idx="2">
                  <c:v>0</c:v>
                </c:pt>
                <c:pt idx="3">
                  <c:v>8.5999999999999993E-2</c:v>
                </c:pt>
              </c:numCache>
            </c:numRef>
          </c:val>
          <c:extLst>
            <c:ext xmlns:c16="http://schemas.microsoft.com/office/drawing/2014/chart" uri="{C3380CC4-5D6E-409C-BE32-E72D297353CC}">
              <c16:uniqueId val="{00000000-B039-4E91-8028-66925AF4172D}"/>
            </c:ext>
          </c:extLst>
        </c:ser>
        <c:ser>
          <c:idx val="1"/>
          <c:order val="1"/>
          <c:tx>
            <c:strRef>
              <c:f>Sheet1!$C$16</c:f>
              <c:strCache>
                <c:ptCount val="1"/>
                <c:pt idx="0">
                  <c:v> T2 and 19th day </c:v>
                </c:pt>
              </c:strCache>
            </c:strRef>
          </c:tx>
          <c:spPr>
            <a:solidFill>
              <a:schemeClr val="accent2"/>
            </a:solidFill>
            <a:ln>
              <a:noFill/>
            </a:ln>
            <a:effectLst/>
          </c:spPr>
          <c:invertIfNegative val="0"/>
          <c:cat>
            <c:strRef>
              <c:f>Sheet1!$A$17:$A$20</c:f>
              <c:strCache>
                <c:ptCount val="4"/>
                <c:pt idx="0">
                  <c:v>B0</c:v>
                </c:pt>
                <c:pt idx="1">
                  <c:v>B1</c:v>
                </c:pt>
                <c:pt idx="2">
                  <c:v>B2</c:v>
                </c:pt>
                <c:pt idx="3">
                  <c:v>B3 </c:v>
                </c:pt>
              </c:strCache>
            </c:strRef>
          </c:cat>
          <c:val>
            <c:numRef>
              <c:f>Sheet1!$C$17:$C$20</c:f>
              <c:numCache>
                <c:formatCode>0.00</c:formatCode>
                <c:ptCount val="4"/>
                <c:pt idx="0">
                  <c:v>1.3978999999999999</c:v>
                </c:pt>
                <c:pt idx="1">
                  <c:v>0.88605</c:v>
                </c:pt>
                <c:pt idx="2">
                  <c:v>0.74472000000000005</c:v>
                </c:pt>
                <c:pt idx="3">
                  <c:v>0.21460000000000001</c:v>
                </c:pt>
              </c:numCache>
            </c:numRef>
          </c:val>
          <c:extLst>
            <c:ext xmlns:c16="http://schemas.microsoft.com/office/drawing/2014/chart" uri="{C3380CC4-5D6E-409C-BE32-E72D297353CC}">
              <c16:uniqueId val="{00000001-B039-4E91-8028-66925AF4172D}"/>
            </c:ext>
          </c:extLst>
        </c:ser>
        <c:dLbls>
          <c:showLegendKey val="0"/>
          <c:showVal val="0"/>
          <c:showCatName val="0"/>
          <c:showSerName val="0"/>
          <c:showPercent val="0"/>
          <c:showBubbleSize val="0"/>
        </c:dLbls>
        <c:gapWidth val="219"/>
        <c:overlap val="-27"/>
        <c:axId val="509726464"/>
        <c:axId val="514437168"/>
      </c:barChart>
      <c:catAx>
        <c:axId val="5097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437168"/>
        <c:crosses val="autoZero"/>
        <c:auto val="1"/>
        <c:lblAlgn val="ctr"/>
        <c:lblOffset val="100"/>
        <c:noMultiLvlLbl val="0"/>
      </c:catAx>
      <c:valAx>
        <c:axId val="514437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72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Colour</a:t>
            </a:r>
            <a:r>
              <a:rPr lang="en-IN" baseline="0"/>
              <a:t> of 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Sheet1!$B$22</c:f>
              <c:strCache>
                <c:ptCount val="1"/>
                <c:pt idx="0">
                  <c:v>T1 and 25th day </c:v>
                </c:pt>
              </c:strCache>
            </c:strRef>
          </c:tx>
          <c:spPr>
            <a:solidFill>
              <a:schemeClr val="accent1"/>
            </a:solidFill>
            <a:ln>
              <a:noFill/>
            </a:ln>
            <a:effectLst/>
          </c:spPr>
          <c:invertIfNegative val="0"/>
          <c:cat>
            <c:strRef>
              <c:f>Sheet1!$A$23:$A$26</c:f>
              <c:strCache>
                <c:ptCount val="4"/>
                <c:pt idx="0">
                  <c:v>B0</c:v>
                </c:pt>
                <c:pt idx="1">
                  <c:v>B1</c:v>
                </c:pt>
                <c:pt idx="2">
                  <c:v>B2</c:v>
                </c:pt>
                <c:pt idx="3">
                  <c:v>B3 </c:v>
                </c:pt>
              </c:strCache>
            </c:strRef>
          </c:cat>
          <c:val>
            <c:numRef>
              <c:f>Sheet1!$B$23:$B$26</c:f>
              <c:numCache>
                <c:formatCode>0.00</c:formatCode>
                <c:ptCount val="4"/>
                <c:pt idx="0">
                  <c:v>0.95799999999999996</c:v>
                </c:pt>
                <c:pt idx="1">
                  <c:v>0.42020000000000002</c:v>
                </c:pt>
                <c:pt idx="2">
                  <c:v>0.88600000000000001</c:v>
                </c:pt>
                <c:pt idx="3">
                  <c:v>0.52280000000000004</c:v>
                </c:pt>
              </c:numCache>
            </c:numRef>
          </c:val>
          <c:extLst>
            <c:ext xmlns:c16="http://schemas.microsoft.com/office/drawing/2014/chart" uri="{C3380CC4-5D6E-409C-BE32-E72D297353CC}">
              <c16:uniqueId val="{00000000-CA98-4E5C-853F-2AF02BB0530C}"/>
            </c:ext>
          </c:extLst>
        </c:ser>
        <c:ser>
          <c:idx val="1"/>
          <c:order val="1"/>
          <c:tx>
            <c:strRef>
              <c:f>Sheet1!$C$22</c:f>
              <c:strCache>
                <c:ptCount val="1"/>
                <c:pt idx="0">
                  <c:v> T2 and 25th day </c:v>
                </c:pt>
              </c:strCache>
            </c:strRef>
          </c:tx>
          <c:spPr>
            <a:solidFill>
              <a:schemeClr val="accent2"/>
            </a:solidFill>
            <a:ln>
              <a:noFill/>
            </a:ln>
            <a:effectLst/>
          </c:spPr>
          <c:invertIfNegative val="0"/>
          <c:cat>
            <c:strRef>
              <c:f>Sheet1!$A$23:$A$26</c:f>
              <c:strCache>
                <c:ptCount val="4"/>
                <c:pt idx="0">
                  <c:v>B0</c:v>
                </c:pt>
                <c:pt idx="1">
                  <c:v>B1</c:v>
                </c:pt>
                <c:pt idx="2">
                  <c:v>B2</c:v>
                </c:pt>
                <c:pt idx="3">
                  <c:v>B3 </c:v>
                </c:pt>
              </c:strCache>
            </c:strRef>
          </c:cat>
          <c:val>
            <c:numRef>
              <c:f>Sheet1!$C$23:$C$26</c:f>
              <c:numCache>
                <c:formatCode>0.00</c:formatCode>
                <c:ptCount val="4"/>
                <c:pt idx="0">
                  <c:v>0.72119999999999995</c:v>
                </c:pt>
                <c:pt idx="1">
                  <c:v>0.56859999999999999</c:v>
                </c:pt>
                <c:pt idx="2">
                  <c:v>0.2596</c:v>
                </c:pt>
                <c:pt idx="3">
                  <c:v>0.74472000000000005</c:v>
                </c:pt>
              </c:numCache>
            </c:numRef>
          </c:val>
          <c:extLst>
            <c:ext xmlns:c16="http://schemas.microsoft.com/office/drawing/2014/chart" uri="{C3380CC4-5D6E-409C-BE32-E72D297353CC}">
              <c16:uniqueId val="{00000001-CA98-4E5C-853F-2AF02BB0530C}"/>
            </c:ext>
          </c:extLst>
        </c:ser>
        <c:dLbls>
          <c:showLegendKey val="0"/>
          <c:showVal val="0"/>
          <c:showCatName val="0"/>
          <c:showSerName val="0"/>
          <c:showPercent val="0"/>
          <c:showBubbleSize val="0"/>
        </c:dLbls>
        <c:gapWidth val="219"/>
        <c:overlap val="-27"/>
        <c:axId val="481715864"/>
        <c:axId val="481712984"/>
      </c:barChart>
      <c:catAx>
        <c:axId val="481715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712984"/>
        <c:crosses val="autoZero"/>
        <c:auto val="1"/>
        <c:lblAlgn val="ctr"/>
        <c:lblOffset val="100"/>
        <c:noMultiLvlLbl val="0"/>
      </c:catAx>
      <c:valAx>
        <c:axId val="481712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71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browning</a:t>
            </a:r>
            <a:r>
              <a:rPr lang="en-IN" baseline="0"/>
              <a:t> index for 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Sheet4!$B$2</c:f>
              <c:strCache>
                <c:ptCount val="1"/>
                <c:pt idx="0">
                  <c:v>T1 and 5th day </c:v>
                </c:pt>
              </c:strCache>
            </c:strRef>
          </c:tx>
          <c:spPr>
            <a:solidFill>
              <a:schemeClr val="accent1"/>
            </a:solidFill>
            <a:ln>
              <a:noFill/>
            </a:ln>
            <a:effectLst/>
          </c:spPr>
          <c:invertIfNegative val="0"/>
          <c:cat>
            <c:strRef>
              <c:f>Sheet4!$A$3:$A$6</c:f>
              <c:strCache>
                <c:ptCount val="4"/>
                <c:pt idx="0">
                  <c:v>B0</c:v>
                </c:pt>
                <c:pt idx="1">
                  <c:v>B1</c:v>
                </c:pt>
                <c:pt idx="2">
                  <c:v>B2</c:v>
                </c:pt>
                <c:pt idx="3">
                  <c:v>B3 </c:v>
                </c:pt>
              </c:strCache>
            </c:strRef>
          </c:cat>
          <c:val>
            <c:numRef>
              <c:f>Sheet4!$B$3:$B$6</c:f>
              <c:numCache>
                <c:formatCode>0.00</c:formatCode>
                <c:ptCount val="4"/>
                <c:pt idx="0">
                  <c:v>0.49099999999999999</c:v>
                </c:pt>
                <c:pt idx="1">
                  <c:v>0.51300000000000001</c:v>
                </c:pt>
                <c:pt idx="2">
                  <c:v>0.38600000000000001</c:v>
                </c:pt>
                <c:pt idx="3">
                  <c:v>0.57199999999999995</c:v>
                </c:pt>
              </c:numCache>
            </c:numRef>
          </c:val>
          <c:extLst>
            <c:ext xmlns:c16="http://schemas.microsoft.com/office/drawing/2014/chart" uri="{C3380CC4-5D6E-409C-BE32-E72D297353CC}">
              <c16:uniqueId val="{00000000-FB3D-4834-BFDC-1A33190CF407}"/>
            </c:ext>
          </c:extLst>
        </c:ser>
        <c:ser>
          <c:idx val="1"/>
          <c:order val="1"/>
          <c:tx>
            <c:strRef>
              <c:f>Sheet4!$C$2</c:f>
              <c:strCache>
                <c:ptCount val="1"/>
                <c:pt idx="0">
                  <c:v> T2 and 5th day </c:v>
                </c:pt>
              </c:strCache>
            </c:strRef>
          </c:tx>
          <c:spPr>
            <a:solidFill>
              <a:schemeClr val="accent2"/>
            </a:solidFill>
            <a:ln>
              <a:noFill/>
            </a:ln>
            <a:effectLst/>
          </c:spPr>
          <c:invertIfNegative val="0"/>
          <c:cat>
            <c:strRef>
              <c:f>Sheet4!$A$3:$A$6</c:f>
              <c:strCache>
                <c:ptCount val="4"/>
                <c:pt idx="0">
                  <c:v>B0</c:v>
                </c:pt>
                <c:pt idx="1">
                  <c:v>B1</c:v>
                </c:pt>
                <c:pt idx="2">
                  <c:v>B2</c:v>
                </c:pt>
                <c:pt idx="3">
                  <c:v>B3 </c:v>
                </c:pt>
              </c:strCache>
            </c:strRef>
          </c:cat>
          <c:val>
            <c:numRef>
              <c:f>Sheet4!$C$3:$C$6</c:f>
              <c:numCache>
                <c:formatCode>0.00</c:formatCode>
                <c:ptCount val="4"/>
                <c:pt idx="0">
                  <c:v>0.438</c:v>
                </c:pt>
                <c:pt idx="1">
                  <c:v>0.39800000000000002</c:v>
                </c:pt>
                <c:pt idx="2">
                  <c:v>0.26900000000000002</c:v>
                </c:pt>
                <c:pt idx="3">
                  <c:v>0.45500000000000002</c:v>
                </c:pt>
              </c:numCache>
            </c:numRef>
          </c:val>
          <c:extLst>
            <c:ext xmlns:c16="http://schemas.microsoft.com/office/drawing/2014/chart" uri="{C3380CC4-5D6E-409C-BE32-E72D297353CC}">
              <c16:uniqueId val="{00000001-FB3D-4834-BFDC-1A33190CF407}"/>
            </c:ext>
          </c:extLst>
        </c:ser>
        <c:dLbls>
          <c:showLegendKey val="0"/>
          <c:showVal val="0"/>
          <c:showCatName val="0"/>
          <c:showSerName val="0"/>
          <c:showPercent val="0"/>
          <c:showBubbleSize val="0"/>
        </c:dLbls>
        <c:gapWidth val="219"/>
        <c:overlap val="-27"/>
        <c:axId val="468050120"/>
        <c:axId val="468046520"/>
      </c:barChart>
      <c:catAx>
        <c:axId val="46805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046520"/>
        <c:crosses val="autoZero"/>
        <c:auto val="1"/>
        <c:lblAlgn val="ctr"/>
        <c:lblOffset val="100"/>
        <c:noMultiLvlLbl val="0"/>
      </c:catAx>
      <c:valAx>
        <c:axId val="468046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050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Browning</a:t>
            </a:r>
            <a:r>
              <a:rPr lang="en-IN" baseline="0"/>
              <a:t> index for different blends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Sheet4!$B$9</c:f>
              <c:strCache>
                <c:ptCount val="1"/>
                <c:pt idx="0">
                  <c:v>T1 and 19th day </c:v>
                </c:pt>
              </c:strCache>
            </c:strRef>
          </c:tx>
          <c:spPr>
            <a:solidFill>
              <a:schemeClr val="accent1"/>
            </a:solidFill>
            <a:ln>
              <a:noFill/>
            </a:ln>
            <a:effectLst/>
          </c:spPr>
          <c:invertIfNegative val="0"/>
          <c:cat>
            <c:strRef>
              <c:f>Sheet4!$A$10:$A$13</c:f>
              <c:strCache>
                <c:ptCount val="4"/>
                <c:pt idx="0">
                  <c:v>B0</c:v>
                </c:pt>
                <c:pt idx="1">
                  <c:v>B1</c:v>
                </c:pt>
                <c:pt idx="2">
                  <c:v>B2</c:v>
                </c:pt>
                <c:pt idx="3">
                  <c:v>B3 </c:v>
                </c:pt>
              </c:strCache>
            </c:strRef>
          </c:cat>
          <c:val>
            <c:numRef>
              <c:f>Sheet4!$B$10:$B$13</c:f>
              <c:numCache>
                <c:formatCode>0.00</c:formatCode>
                <c:ptCount val="4"/>
                <c:pt idx="0">
                  <c:v>1.1479999999999999</c:v>
                </c:pt>
                <c:pt idx="1">
                  <c:v>1.0757000000000001</c:v>
                </c:pt>
                <c:pt idx="2">
                  <c:v>1.1020000000000001</c:v>
                </c:pt>
                <c:pt idx="3">
                  <c:v>1.0705</c:v>
                </c:pt>
              </c:numCache>
            </c:numRef>
          </c:val>
          <c:extLst>
            <c:ext xmlns:c16="http://schemas.microsoft.com/office/drawing/2014/chart" uri="{C3380CC4-5D6E-409C-BE32-E72D297353CC}">
              <c16:uniqueId val="{00000000-8DEA-4C22-8FC7-03A1F127D288}"/>
            </c:ext>
          </c:extLst>
        </c:ser>
        <c:ser>
          <c:idx val="1"/>
          <c:order val="1"/>
          <c:tx>
            <c:strRef>
              <c:f>Sheet4!$C$9</c:f>
              <c:strCache>
                <c:ptCount val="1"/>
                <c:pt idx="0">
                  <c:v> T2 and 19th day </c:v>
                </c:pt>
              </c:strCache>
            </c:strRef>
          </c:tx>
          <c:spPr>
            <a:solidFill>
              <a:schemeClr val="accent2"/>
            </a:solidFill>
            <a:ln>
              <a:noFill/>
            </a:ln>
            <a:effectLst/>
          </c:spPr>
          <c:invertIfNegative val="0"/>
          <c:cat>
            <c:strRef>
              <c:f>Sheet4!$A$10:$A$13</c:f>
              <c:strCache>
                <c:ptCount val="4"/>
                <c:pt idx="0">
                  <c:v>B0</c:v>
                </c:pt>
                <c:pt idx="1">
                  <c:v>B1</c:v>
                </c:pt>
                <c:pt idx="2">
                  <c:v>B2</c:v>
                </c:pt>
                <c:pt idx="3">
                  <c:v>B3 </c:v>
                </c:pt>
              </c:strCache>
            </c:strRef>
          </c:cat>
          <c:val>
            <c:numRef>
              <c:f>Sheet4!$C$10:$C$13</c:f>
              <c:numCache>
                <c:formatCode>0.00</c:formatCode>
                <c:ptCount val="4"/>
                <c:pt idx="0">
                  <c:v>1.0315000000000001</c:v>
                </c:pt>
                <c:pt idx="1">
                  <c:v>1.1674</c:v>
                </c:pt>
                <c:pt idx="2">
                  <c:v>1.0604</c:v>
                </c:pt>
                <c:pt idx="3">
                  <c:v>0.95860000000000001</c:v>
                </c:pt>
              </c:numCache>
            </c:numRef>
          </c:val>
          <c:extLst>
            <c:ext xmlns:c16="http://schemas.microsoft.com/office/drawing/2014/chart" uri="{C3380CC4-5D6E-409C-BE32-E72D297353CC}">
              <c16:uniqueId val="{00000001-8DEA-4C22-8FC7-03A1F127D288}"/>
            </c:ext>
          </c:extLst>
        </c:ser>
        <c:dLbls>
          <c:showLegendKey val="0"/>
          <c:showVal val="0"/>
          <c:showCatName val="0"/>
          <c:showSerName val="0"/>
          <c:showPercent val="0"/>
          <c:showBubbleSize val="0"/>
        </c:dLbls>
        <c:gapWidth val="219"/>
        <c:overlap val="-27"/>
        <c:axId val="503962528"/>
        <c:axId val="503963608"/>
      </c:barChart>
      <c:catAx>
        <c:axId val="50396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63608"/>
        <c:crosses val="autoZero"/>
        <c:auto val="1"/>
        <c:lblAlgn val="ctr"/>
        <c:lblOffset val="100"/>
        <c:noMultiLvlLbl val="0"/>
      </c:catAx>
      <c:valAx>
        <c:axId val="503963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6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Browning</a:t>
            </a:r>
            <a:r>
              <a:rPr lang="en-IN" baseline="0"/>
              <a:t> index for </a:t>
            </a:r>
          </a:p>
          <a:p>
            <a:pPr>
              <a:defRPr/>
            </a:pPr>
            <a:r>
              <a:rPr lang="en-IN" baseline="0"/>
              <a:t>different blends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Sheet4!$B$15</c:f>
              <c:strCache>
                <c:ptCount val="1"/>
                <c:pt idx="0">
                  <c:v>T1 and 25th day </c:v>
                </c:pt>
              </c:strCache>
            </c:strRef>
          </c:tx>
          <c:spPr>
            <a:solidFill>
              <a:schemeClr val="accent1"/>
            </a:solidFill>
            <a:ln>
              <a:noFill/>
            </a:ln>
            <a:effectLst/>
          </c:spPr>
          <c:invertIfNegative val="0"/>
          <c:cat>
            <c:strRef>
              <c:f>Sheet4!$A$16:$A$19</c:f>
              <c:strCache>
                <c:ptCount val="4"/>
                <c:pt idx="0">
                  <c:v>B0</c:v>
                </c:pt>
                <c:pt idx="1">
                  <c:v>B1</c:v>
                </c:pt>
                <c:pt idx="2">
                  <c:v>B2</c:v>
                </c:pt>
                <c:pt idx="3">
                  <c:v>B3 </c:v>
                </c:pt>
              </c:strCache>
            </c:strRef>
          </c:cat>
          <c:val>
            <c:numRef>
              <c:f>Sheet4!$B$16:$B$19</c:f>
              <c:numCache>
                <c:formatCode>0.00</c:formatCode>
                <c:ptCount val="4"/>
                <c:pt idx="0">
                  <c:v>0.43290000000000001</c:v>
                </c:pt>
                <c:pt idx="1">
                  <c:v>1.0860000000000001</c:v>
                </c:pt>
                <c:pt idx="2">
                  <c:v>0.73040000000000005</c:v>
                </c:pt>
                <c:pt idx="3">
                  <c:v>0.308</c:v>
                </c:pt>
              </c:numCache>
            </c:numRef>
          </c:val>
          <c:extLst>
            <c:ext xmlns:c16="http://schemas.microsoft.com/office/drawing/2014/chart" uri="{C3380CC4-5D6E-409C-BE32-E72D297353CC}">
              <c16:uniqueId val="{00000000-345C-43D5-A1CA-0AC6A559BF76}"/>
            </c:ext>
          </c:extLst>
        </c:ser>
        <c:ser>
          <c:idx val="1"/>
          <c:order val="1"/>
          <c:tx>
            <c:strRef>
              <c:f>Sheet4!$C$15</c:f>
              <c:strCache>
                <c:ptCount val="1"/>
                <c:pt idx="0">
                  <c:v> T2 and 25th day </c:v>
                </c:pt>
              </c:strCache>
            </c:strRef>
          </c:tx>
          <c:spPr>
            <a:solidFill>
              <a:schemeClr val="accent2"/>
            </a:solidFill>
            <a:ln>
              <a:noFill/>
            </a:ln>
            <a:effectLst/>
          </c:spPr>
          <c:invertIfNegative val="0"/>
          <c:cat>
            <c:strRef>
              <c:f>Sheet4!$A$16:$A$19</c:f>
              <c:strCache>
                <c:ptCount val="4"/>
                <c:pt idx="0">
                  <c:v>B0</c:v>
                </c:pt>
                <c:pt idx="1">
                  <c:v>B1</c:v>
                </c:pt>
                <c:pt idx="2">
                  <c:v>B2</c:v>
                </c:pt>
                <c:pt idx="3">
                  <c:v>B3 </c:v>
                </c:pt>
              </c:strCache>
            </c:strRef>
          </c:cat>
          <c:val>
            <c:numRef>
              <c:f>Sheet4!$C$16:$C$19</c:f>
              <c:numCache>
                <c:formatCode>0.00</c:formatCode>
                <c:ptCount val="4"/>
                <c:pt idx="0">
                  <c:v>0.27729999999999999</c:v>
                </c:pt>
                <c:pt idx="1">
                  <c:v>0.38719999999999999</c:v>
                </c:pt>
                <c:pt idx="2">
                  <c:v>0.47489999999999999</c:v>
                </c:pt>
                <c:pt idx="3">
                  <c:v>0.38090000000000002</c:v>
                </c:pt>
              </c:numCache>
            </c:numRef>
          </c:val>
          <c:extLst>
            <c:ext xmlns:c16="http://schemas.microsoft.com/office/drawing/2014/chart" uri="{C3380CC4-5D6E-409C-BE32-E72D297353CC}">
              <c16:uniqueId val="{00000001-345C-43D5-A1CA-0AC6A559BF76}"/>
            </c:ext>
          </c:extLst>
        </c:ser>
        <c:dLbls>
          <c:showLegendKey val="0"/>
          <c:showVal val="0"/>
          <c:showCatName val="0"/>
          <c:showSerName val="0"/>
          <c:showPercent val="0"/>
          <c:showBubbleSize val="0"/>
        </c:dLbls>
        <c:gapWidth val="219"/>
        <c:overlap val="-27"/>
        <c:axId val="503968648"/>
        <c:axId val="503969368"/>
      </c:barChart>
      <c:catAx>
        <c:axId val="50396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69368"/>
        <c:crosses val="autoZero"/>
        <c:auto val="1"/>
        <c:lblAlgn val="ctr"/>
        <c:lblOffset val="100"/>
        <c:noMultiLvlLbl val="0"/>
      </c:catAx>
      <c:valAx>
        <c:axId val="503969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6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Transmittance</a:t>
            </a:r>
          </a:p>
          <a:p>
            <a:pPr>
              <a:defRPr/>
            </a:pPr>
            <a:r>
              <a:rPr lang="en-IN" baseline="0"/>
              <a:t>of 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Sheet12!$B$2</c:f>
              <c:strCache>
                <c:ptCount val="1"/>
                <c:pt idx="0">
                  <c:v>T1 and 5th day </c:v>
                </c:pt>
              </c:strCache>
            </c:strRef>
          </c:tx>
          <c:spPr>
            <a:solidFill>
              <a:schemeClr val="accent1"/>
            </a:solidFill>
            <a:ln>
              <a:noFill/>
            </a:ln>
            <a:effectLst/>
          </c:spPr>
          <c:invertIfNegative val="0"/>
          <c:cat>
            <c:strRef>
              <c:f>Sheet12!$A$3:$A$6</c:f>
              <c:strCache>
                <c:ptCount val="4"/>
                <c:pt idx="0">
                  <c:v>B0</c:v>
                </c:pt>
                <c:pt idx="1">
                  <c:v>B1</c:v>
                </c:pt>
                <c:pt idx="2">
                  <c:v>B2</c:v>
                </c:pt>
                <c:pt idx="3">
                  <c:v>B3 </c:v>
                </c:pt>
              </c:strCache>
            </c:strRef>
          </c:cat>
          <c:val>
            <c:numRef>
              <c:f>Sheet12!$B$3:$B$6</c:f>
              <c:numCache>
                <c:formatCode>0.00</c:formatCode>
                <c:ptCount val="4"/>
                <c:pt idx="0">
                  <c:v>32.35</c:v>
                </c:pt>
                <c:pt idx="1">
                  <c:v>30.9</c:v>
                </c:pt>
                <c:pt idx="2">
                  <c:v>40.729999999999997</c:v>
                </c:pt>
                <c:pt idx="3">
                  <c:v>26.91</c:v>
                </c:pt>
              </c:numCache>
            </c:numRef>
          </c:val>
          <c:extLst>
            <c:ext xmlns:c16="http://schemas.microsoft.com/office/drawing/2014/chart" uri="{C3380CC4-5D6E-409C-BE32-E72D297353CC}">
              <c16:uniqueId val="{00000000-7A36-490E-BE48-588F1BB1F22A}"/>
            </c:ext>
          </c:extLst>
        </c:ser>
        <c:ser>
          <c:idx val="1"/>
          <c:order val="1"/>
          <c:tx>
            <c:strRef>
              <c:f>Sheet12!$C$2</c:f>
              <c:strCache>
                <c:ptCount val="1"/>
                <c:pt idx="0">
                  <c:v> T2 and 5th day </c:v>
                </c:pt>
              </c:strCache>
            </c:strRef>
          </c:tx>
          <c:spPr>
            <a:solidFill>
              <a:schemeClr val="accent2"/>
            </a:solidFill>
            <a:ln>
              <a:noFill/>
            </a:ln>
            <a:effectLst/>
          </c:spPr>
          <c:invertIfNegative val="0"/>
          <c:cat>
            <c:strRef>
              <c:f>Sheet12!$A$3:$A$6</c:f>
              <c:strCache>
                <c:ptCount val="4"/>
                <c:pt idx="0">
                  <c:v>B0</c:v>
                </c:pt>
                <c:pt idx="1">
                  <c:v>B1</c:v>
                </c:pt>
                <c:pt idx="2">
                  <c:v>B2</c:v>
                </c:pt>
                <c:pt idx="3">
                  <c:v>B3 </c:v>
                </c:pt>
              </c:strCache>
            </c:strRef>
          </c:cat>
          <c:val>
            <c:numRef>
              <c:f>Sheet12!$C$3:$C$6</c:f>
              <c:numCache>
                <c:formatCode>0.00</c:formatCode>
                <c:ptCount val="4"/>
                <c:pt idx="0">
                  <c:v>36.299999999999997</c:v>
                </c:pt>
                <c:pt idx="1">
                  <c:v>39.81</c:v>
                </c:pt>
                <c:pt idx="2">
                  <c:v>53.7</c:v>
                </c:pt>
                <c:pt idx="3">
                  <c:v>34.67</c:v>
                </c:pt>
              </c:numCache>
            </c:numRef>
          </c:val>
          <c:extLst>
            <c:ext xmlns:c16="http://schemas.microsoft.com/office/drawing/2014/chart" uri="{C3380CC4-5D6E-409C-BE32-E72D297353CC}">
              <c16:uniqueId val="{00000001-7A36-490E-BE48-588F1BB1F22A}"/>
            </c:ext>
          </c:extLst>
        </c:ser>
        <c:dLbls>
          <c:showLegendKey val="0"/>
          <c:showVal val="0"/>
          <c:showCatName val="0"/>
          <c:showSerName val="0"/>
          <c:showPercent val="0"/>
          <c:showBubbleSize val="0"/>
        </c:dLbls>
        <c:gapWidth val="219"/>
        <c:overlap val="-27"/>
        <c:axId val="462112632"/>
        <c:axId val="501180416"/>
      </c:barChart>
      <c:catAx>
        <c:axId val="46211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180416"/>
        <c:crosses val="autoZero"/>
        <c:auto val="1"/>
        <c:lblAlgn val="ctr"/>
        <c:lblOffset val="100"/>
        <c:noMultiLvlLbl val="0"/>
      </c:catAx>
      <c:valAx>
        <c:axId val="5011804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112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Transmittance</a:t>
            </a:r>
            <a:r>
              <a:rPr lang="en-IN" baseline="0"/>
              <a:t> of </a:t>
            </a:r>
          </a:p>
          <a:p>
            <a:pPr>
              <a:defRPr/>
            </a:pPr>
            <a:r>
              <a:rPr lang="en-IN" baseline="0"/>
              <a:t>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Sheet12!$B$8</c:f>
              <c:strCache>
                <c:ptCount val="1"/>
                <c:pt idx="0">
                  <c:v>T1 and 19th day </c:v>
                </c:pt>
              </c:strCache>
            </c:strRef>
          </c:tx>
          <c:spPr>
            <a:solidFill>
              <a:schemeClr val="accent1"/>
            </a:solidFill>
            <a:ln>
              <a:noFill/>
            </a:ln>
            <a:effectLst/>
          </c:spPr>
          <c:invertIfNegative val="0"/>
          <c:cat>
            <c:strRef>
              <c:f>Sheet12!$A$9:$A$12</c:f>
              <c:strCache>
                <c:ptCount val="4"/>
                <c:pt idx="0">
                  <c:v>B0</c:v>
                </c:pt>
                <c:pt idx="1">
                  <c:v>B1</c:v>
                </c:pt>
                <c:pt idx="2">
                  <c:v>B2</c:v>
                </c:pt>
                <c:pt idx="3">
                  <c:v>B3 </c:v>
                </c:pt>
              </c:strCache>
            </c:strRef>
          </c:cat>
          <c:val>
            <c:numRef>
              <c:f>Sheet12!$B$9:$B$12</c:f>
              <c:numCache>
                <c:formatCode>0.00</c:formatCode>
                <c:ptCount val="4"/>
                <c:pt idx="0">
                  <c:v>7.1</c:v>
                </c:pt>
                <c:pt idx="1">
                  <c:v>8.4</c:v>
                </c:pt>
                <c:pt idx="2">
                  <c:v>7.9</c:v>
                </c:pt>
                <c:pt idx="3">
                  <c:v>8.5</c:v>
                </c:pt>
              </c:numCache>
            </c:numRef>
          </c:val>
          <c:extLst>
            <c:ext xmlns:c16="http://schemas.microsoft.com/office/drawing/2014/chart" uri="{C3380CC4-5D6E-409C-BE32-E72D297353CC}">
              <c16:uniqueId val="{00000000-619F-41DA-B789-6FBF6B90CD66}"/>
            </c:ext>
          </c:extLst>
        </c:ser>
        <c:ser>
          <c:idx val="1"/>
          <c:order val="1"/>
          <c:tx>
            <c:strRef>
              <c:f>Sheet12!$C$8</c:f>
              <c:strCache>
                <c:ptCount val="1"/>
                <c:pt idx="0">
                  <c:v> T2 and 19th day </c:v>
                </c:pt>
              </c:strCache>
            </c:strRef>
          </c:tx>
          <c:spPr>
            <a:solidFill>
              <a:schemeClr val="accent2"/>
            </a:solidFill>
            <a:ln>
              <a:noFill/>
            </a:ln>
            <a:effectLst/>
          </c:spPr>
          <c:invertIfNegative val="0"/>
          <c:cat>
            <c:strRef>
              <c:f>Sheet12!$A$9:$A$12</c:f>
              <c:strCache>
                <c:ptCount val="4"/>
                <c:pt idx="0">
                  <c:v>B0</c:v>
                </c:pt>
                <c:pt idx="1">
                  <c:v>B1</c:v>
                </c:pt>
                <c:pt idx="2">
                  <c:v>B2</c:v>
                </c:pt>
                <c:pt idx="3">
                  <c:v>B3 </c:v>
                </c:pt>
              </c:strCache>
            </c:strRef>
          </c:cat>
          <c:val>
            <c:numRef>
              <c:f>Sheet12!$C$9:$C$12</c:f>
              <c:numCache>
                <c:formatCode>0.00</c:formatCode>
                <c:ptCount val="4"/>
                <c:pt idx="0">
                  <c:v>9.3000000000000007</c:v>
                </c:pt>
                <c:pt idx="1">
                  <c:v>6.8</c:v>
                </c:pt>
                <c:pt idx="2">
                  <c:v>8.6999999999999993</c:v>
                </c:pt>
                <c:pt idx="3">
                  <c:v>11</c:v>
                </c:pt>
              </c:numCache>
            </c:numRef>
          </c:val>
          <c:extLst>
            <c:ext xmlns:c16="http://schemas.microsoft.com/office/drawing/2014/chart" uri="{C3380CC4-5D6E-409C-BE32-E72D297353CC}">
              <c16:uniqueId val="{00000001-619F-41DA-B789-6FBF6B90CD66}"/>
            </c:ext>
          </c:extLst>
        </c:ser>
        <c:dLbls>
          <c:showLegendKey val="0"/>
          <c:showVal val="0"/>
          <c:showCatName val="0"/>
          <c:showSerName val="0"/>
          <c:showPercent val="0"/>
          <c:showBubbleSize val="0"/>
        </c:dLbls>
        <c:gapWidth val="219"/>
        <c:overlap val="-27"/>
        <c:axId val="500163808"/>
        <c:axId val="500164168"/>
      </c:barChart>
      <c:catAx>
        <c:axId val="50016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64168"/>
        <c:crosses val="autoZero"/>
        <c:auto val="1"/>
        <c:lblAlgn val="ctr"/>
        <c:lblOffset val="100"/>
        <c:noMultiLvlLbl val="0"/>
      </c:catAx>
      <c:valAx>
        <c:axId val="500164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6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Transmittance</a:t>
            </a:r>
            <a:r>
              <a:rPr lang="en-IN" baseline="0"/>
              <a:t> of </a:t>
            </a:r>
          </a:p>
          <a:p>
            <a:pPr>
              <a:defRPr/>
            </a:pPr>
            <a:r>
              <a:rPr lang="en-IN" baseline="0"/>
              <a:t>different blends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Sheet12!$B$14</c:f>
              <c:strCache>
                <c:ptCount val="1"/>
                <c:pt idx="0">
                  <c:v>T1 and 25th day </c:v>
                </c:pt>
              </c:strCache>
            </c:strRef>
          </c:tx>
          <c:spPr>
            <a:solidFill>
              <a:schemeClr val="accent1"/>
            </a:solidFill>
            <a:ln>
              <a:noFill/>
            </a:ln>
            <a:effectLst/>
          </c:spPr>
          <c:invertIfNegative val="0"/>
          <c:cat>
            <c:strRef>
              <c:f>Sheet12!$A$15:$A$18</c:f>
              <c:strCache>
                <c:ptCount val="4"/>
                <c:pt idx="0">
                  <c:v>B0</c:v>
                </c:pt>
                <c:pt idx="1">
                  <c:v>B1</c:v>
                </c:pt>
                <c:pt idx="2">
                  <c:v>B2</c:v>
                </c:pt>
                <c:pt idx="3">
                  <c:v>B3 </c:v>
                </c:pt>
              </c:strCache>
            </c:strRef>
          </c:cat>
          <c:val>
            <c:numRef>
              <c:f>Sheet12!$B$15:$B$18</c:f>
              <c:numCache>
                <c:formatCode>0.00</c:formatCode>
                <c:ptCount val="4"/>
                <c:pt idx="0">
                  <c:v>36.9</c:v>
                </c:pt>
                <c:pt idx="1">
                  <c:v>8.1999999999999993</c:v>
                </c:pt>
                <c:pt idx="2">
                  <c:v>18.600000000000001</c:v>
                </c:pt>
                <c:pt idx="3">
                  <c:v>49.2</c:v>
                </c:pt>
              </c:numCache>
            </c:numRef>
          </c:val>
          <c:extLst>
            <c:ext xmlns:c16="http://schemas.microsoft.com/office/drawing/2014/chart" uri="{C3380CC4-5D6E-409C-BE32-E72D297353CC}">
              <c16:uniqueId val="{00000000-D9C0-4EAB-B879-7473F8EBEBD3}"/>
            </c:ext>
          </c:extLst>
        </c:ser>
        <c:ser>
          <c:idx val="1"/>
          <c:order val="1"/>
          <c:tx>
            <c:strRef>
              <c:f>Sheet12!$C$14</c:f>
              <c:strCache>
                <c:ptCount val="1"/>
                <c:pt idx="0">
                  <c:v> T2 and 25th day </c:v>
                </c:pt>
              </c:strCache>
            </c:strRef>
          </c:tx>
          <c:spPr>
            <a:solidFill>
              <a:schemeClr val="accent2"/>
            </a:solidFill>
            <a:ln>
              <a:noFill/>
            </a:ln>
            <a:effectLst/>
          </c:spPr>
          <c:invertIfNegative val="0"/>
          <c:cat>
            <c:strRef>
              <c:f>Sheet12!$A$15:$A$18</c:f>
              <c:strCache>
                <c:ptCount val="4"/>
                <c:pt idx="0">
                  <c:v>B0</c:v>
                </c:pt>
                <c:pt idx="1">
                  <c:v>B1</c:v>
                </c:pt>
                <c:pt idx="2">
                  <c:v>B2</c:v>
                </c:pt>
                <c:pt idx="3">
                  <c:v>B3 </c:v>
                </c:pt>
              </c:strCache>
            </c:strRef>
          </c:cat>
          <c:val>
            <c:numRef>
              <c:f>Sheet12!$C$15:$C$18</c:f>
              <c:numCache>
                <c:formatCode>0.00</c:formatCode>
                <c:ptCount val="4"/>
                <c:pt idx="0">
                  <c:v>52.8</c:v>
                </c:pt>
                <c:pt idx="1">
                  <c:v>41</c:v>
                </c:pt>
                <c:pt idx="2">
                  <c:v>33.5</c:v>
                </c:pt>
                <c:pt idx="3">
                  <c:v>41.6</c:v>
                </c:pt>
              </c:numCache>
            </c:numRef>
          </c:val>
          <c:extLst>
            <c:ext xmlns:c16="http://schemas.microsoft.com/office/drawing/2014/chart" uri="{C3380CC4-5D6E-409C-BE32-E72D297353CC}">
              <c16:uniqueId val="{00000001-D9C0-4EAB-B879-7473F8EBEBD3}"/>
            </c:ext>
          </c:extLst>
        </c:ser>
        <c:dLbls>
          <c:showLegendKey val="0"/>
          <c:showVal val="0"/>
          <c:showCatName val="0"/>
          <c:showSerName val="0"/>
          <c:showPercent val="0"/>
          <c:showBubbleSize val="0"/>
        </c:dLbls>
        <c:gapWidth val="219"/>
        <c:overlap val="-27"/>
        <c:axId val="316361336"/>
        <c:axId val="500162728"/>
      </c:barChart>
      <c:catAx>
        <c:axId val="31636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62728"/>
        <c:crosses val="autoZero"/>
        <c:auto val="1"/>
        <c:lblAlgn val="ctr"/>
        <c:lblOffset val="100"/>
        <c:noMultiLvlLbl val="0"/>
      </c:catAx>
      <c:valAx>
        <c:axId val="500162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361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Density</a:t>
            </a:r>
            <a:r>
              <a:rPr lang="en-IN" baseline="0"/>
              <a:t> of smoothie at </a:t>
            </a:r>
          </a:p>
          <a:p>
            <a:pPr>
              <a:defRPr/>
            </a:pPr>
            <a:r>
              <a:rPr lang="en-IN" baseline="0"/>
              <a:t>different blends (gm/ml)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c:f>
              <c:strCache>
                <c:ptCount val="1"/>
                <c:pt idx="0">
                  <c:v>T1 and 14th day </c:v>
                </c:pt>
              </c:strCache>
            </c:strRef>
          </c:tx>
          <c:spPr>
            <a:solidFill>
              <a:schemeClr val="accent1"/>
            </a:solidFill>
            <a:ln>
              <a:noFill/>
            </a:ln>
            <a:effectLst/>
          </c:spPr>
          <c:invertIfNegative val="0"/>
          <c:cat>
            <c:strRef>
              <c:f>Sheet1!$A$10:$A$13</c:f>
              <c:strCache>
                <c:ptCount val="4"/>
                <c:pt idx="0">
                  <c:v>B0</c:v>
                </c:pt>
                <c:pt idx="1">
                  <c:v>B1</c:v>
                </c:pt>
                <c:pt idx="2">
                  <c:v>B2</c:v>
                </c:pt>
                <c:pt idx="3">
                  <c:v>B3 </c:v>
                </c:pt>
              </c:strCache>
            </c:strRef>
          </c:cat>
          <c:val>
            <c:numRef>
              <c:f>Sheet1!$B$10:$B$13</c:f>
              <c:numCache>
                <c:formatCode>0.00</c:formatCode>
                <c:ptCount val="4"/>
                <c:pt idx="0">
                  <c:v>1.0862499999999999</c:v>
                </c:pt>
                <c:pt idx="1">
                  <c:v>1.0362499999999999</c:v>
                </c:pt>
                <c:pt idx="2">
                  <c:v>1.03125</c:v>
                </c:pt>
                <c:pt idx="3">
                  <c:v>1.0462499999999999</c:v>
                </c:pt>
              </c:numCache>
            </c:numRef>
          </c:val>
          <c:extLst>
            <c:ext xmlns:c16="http://schemas.microsoft.com/office/drawing/2014/chart" uri="{C3380CC4-5D6E-409C-BE32-E72D297353CC}">
              <c16:uniqueId val="{00000000-2E68-46E1-8545-A4C999D99A98}"/>
            </c:ext>
          </c:extLst>
        </c:ser>
        <c:ser>
          <c:idx val="1"/>
          <c:order val="1"/>
          <c:tx>
            <c:strRef>
              <c:f>Sheet1!$C$9</c:f>
              <c:strCache>
                <c:ptCount val="1"/>
                <c:pt idx="0">
                  <c:v> T2 and 14th day </c:v>
                </c:pt>
              </c:strCache>
            </c:strRef>
          </c:tx>
          <c:spPr>
            <a:solidFill>
              <a:schemeClr val="accent2"/>
            </a:solidFill>
            <a:ln>
              <a:noFill/>
            </a:ln>
            <a:effectLst/>
          </c:spPr>
          <c:invertIfNegative val="0"/>
          <c:cat>
            <c:strRef>
              <c:f>Sheet1!$A$10:$A$13</c:f>
              <c:strCache>
                <c:ptCount val="4"/>
                <c:pt idx="0">
                  <c:v>B0</c:v>
                </c:pt>
                <c:pt idx="1">
                  <c:v>B1</c:v>
                </c:pt>
                <c:pt idx="2">
                  <c:v>B2</c:v>
                </c:pt>
                <c:pt idx="3">
                  <c:v>B3 </c:v>
                </c:pt>
              </c:strCache>
            </c:strRef>
          </c:cat>
          <c:val>
            <c:numRef>
              <c:f>Sheet1!$C$10:$C$13</c:f>
              <c:numCache>
                <c:formatCode>0.00</c:formatCode>
                <c:ptCount val="4"/>
                <c:pt idx="0">
                  <c:v>1.04</c:v>
                </c:pt>
                <c:pt idx="1">
                  <c:v>1.0337499999999999</c:v>
                </c:pt>
                <c:pt idx="2">
                  <c:v>1.0525</c:v>
                </c:pt>
                <c:pt idx="3">
                  <c:v>1.0387500000000001</c:v>
                </c:pt>
              </c:numCache>
            </c:numRef>
          </c:val>
          <c:extLst>
            <c:ext xmlns:c16="http://schemas.microsoft.com/office/drawing/2014/chart" uri="{C3380CC4-5D6E-409C-BE32-E72D297353CC}">
              <c16:uniqueId val="{00000001-2E68-46E1-8545-A4C999D99A98}"/>
            </c:ext>
          </c:extLst>
        </c:ser>
        <c:dLbls>
          <c:showLegendKey val="0"/>
          <c:showVal val="0"/>
          <c:showCatName val="0"/>
          <c:showSerName val="0"/>
          <c:showPercent val="0"/>
          <c:showBubbleSize val="0"/>
        </c:dLbls>
        <c:gapWidth val="219"/>
        <c:overlap val="-27"/>
        <c:axId val="490772088"/>
        <c:axId val="490772448"/>
      </c:barChart>
      <c:catAx>
        <c:axId val="49077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772448"/>
        <c:crosses val="autoZero"/>
        <c:auto val="1"/>
        <c:lblAlgn val="ctr"/>
        <c:lblOffset val="100"/>
        <c:noMultiLvlLbl val="0"/>
      </c:catAx>
      <c:valAx>
        <c:axId val="490772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772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Density</a:t>
            </a:r>
            <a:r>
              <a:rPr lang="en-IN" baseline="0"/>
              <a:t> of smoothie at </a:t>
            </a:r>
          </a:p>
          <a:p>
            <a:pPr>
              <a:defRPr/>
            </a:pPr>
            <a:r>
              <a:rPr lang="en-IN" baseline="0"/>
              <a:t>different blends (gm/ml)</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Sheet1!$B$16</c:f>
              <c:strCache>
                <c:ptCount val="1"/>
                <c:pt idx="0">
                  <c:v>T1 and 19th day </c:v>
                </c:pt>
              </c:strCache>
            </c:strRef>
          </c:tx>
          <c:spPr>
            <a:solidFill>
              <a:schemeClr val="accent1"/>
            </a:solidFill>
            <a:ln>
              <a:noFill/>
            </a:ln>
            <a:effectLst/>
          </c:spPr>
          <c:invertIfNegative val="0"/>
          <c:cat>
            <c:strRef>
              <c:f>Sheet1!$A$17:$A$20</c:f>
              <c:strCache>
                <c:ptCount val="4"/>
                <c:pt idx="0">
                  <c:v>B0</c:v>
                </c:pt>
                <c:pt idx="1">
                  <c:v>B1</c:v>
                </c:pt>
                <c:pt idx="2">
                  <c:v>B2</c:v>
                </c:pt>
                <c:pt idx="3">
                  <c:v>B3 </c:v>
                </c:pt>
              </c:strCache>
            </c:strRef>
          </c:cat>
          <c:val>
            <c:numRef>
              <c:f>Sheet1!$B$17:$B$20</c:f>
              <c:numCache>
                <c:formatCode>0.00</c:formatCode>
                <c:ptCount val="4"/>
                <c:pt idx="0">
                  <c:v>1.07</c:v>
                </c:pt>
                <c:pt idx="1">
                  <c:v>1.05</c:v>
                </c:pt>
                <c:pt idx="2">
                  <c:v>1.07</c:v>
                </c:pt>
                <c:pt idx="3">
                  <c:v>1.03</c:v>
                </c:pt>
              </c:numCache>
            </c:numRef>
          </c:val>
          <c:extLst>
            <c:ext xmlns:c16="http://schemas.microsoft.com/office/drawing/2014/chart" uri="{C3380CC4-5D6E-409C-BE32-E72D297353CC}">
              <c16:uniqueId val="{00000000-2182-403D-8F84-816514DD231F}"/>
            </c:ext>
          </c:extLst>
        </c:ser>
        <c:ser>
          <c:idx val="1"/>
          <c:order val="1"/>
          <c:tx>
            <c:strRef>
              <c:f>Sheet1!$C$16</c:f>
              <c:strCache>
                <c:ptCount val="1"/>
                <c:pt idx="0">
                  <c:v> T2 and 19th day </c:v>
                </c:pt>
              </c:strCache>
            </c:strRef>
          </c:tx>
          <c:spPr>
            <a:solidFill>
              <a:schemeClr val="accent2"/>
            </a:solidFill>
            <a:ln>
              <a:noFill/>
            </a:ln>
            <a:effectLst/>
          </c:spPr>
          <c:invertIfNegative val="0"/>
          <c:cat>
            <c:strRef>
              <c:f>Sheet1!$A$17:$A$20</c:f>
              <c:strCache>
                <c:ptCount val="4"/>
                <c:pt idx="0">
                  <c:v>B0</c:v>
                </c:pt>
                <c:pt idx="1">
                  <c:v>B1</c:v>
                </c:pt>
                <c:pt idx="2">
                  <c:v>B2</c:v>
                </c:pt>
                <c:pt idx="3">
                  <c:v>B3 </c:v>
                </c:pt>
              </c:strCache>
            </c:strRef>
          </c:cat>
          <c:val>
            <c:numRef>
              <c:f>Sheet1!$C$17:$C$20</c:f>
              <c:numCache>
                <c:formatCode>0.00</c:formatCode>
                <c:ptCount val="4"/>
                <c:pt idx="0">
                  <c:v>1.04</c:v>
                </c:pt>
                <c:pt idx="1">
                  <c:v>1.04125</c:v>
                </c:pt>
                <c:pt idx="2">
                  <c:v>1.0425</c:v>
                </c:pt>
                <c:pt idx="3">
                  <c:v>1.03125</c:v>
                </c:pt>
              </c:numCache>
            </c:numRef>
          </c:val>
          <c:extLst>
            <c:ext xmlns:c16="http://schemas.microsoft.com/office/drawing/2014/chart" uri="{C3380CC4-5D6E-409C-BE32-E72D297353CC}">
              <c16:uniqueId val="{00000001-2182-403D-8F84-816514DD231F}"/>
            </c:ext>
          </c:extLst>
        </c:ser>
        <c:dLbls>
          <c:showLegendKey val="0"/>
          <c:showVal val="0"/>
          <c:showCatName val="0"/>
          <c:showSerName val="0"/>
          <c:showPercent val="0"/>
          <c:showBubbleSize val="0"/>
        </c:dLbls>
        <c:gapWidth val="219"/>
        <c:overlap val="-27"/>
        <c:axId val="519743168"/>
        <c:axId val="519743888"/>
      </c:barChart>
      <c:catAx>
        <c:axId val="51974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743888"/>
        <c:crosses val="autoZero"/>
        <c:auto val="1"/>
        <c:lblAlgn val="ctr"/>
        <c:lblOffset val="100"/>
        <c:noMultiLvlLbl val="0"/>
      </c:catAx>
      <c:valAx>
        <c:axId val="519743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74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Density</a:t>
            </a:r>
            <a:r>
              <a:rPr lang="en-IN" baseline="0"/>
              <a:t> of smoothie</a:t>
            </a:r>
          </a:p>
          <a:p>
            <a:pPr>
              <a:defRPr/>
            </a:pPr>
            <a:r>
              <a:rPr lang="en-IN" baseline="0"/>
              <a:t>at different blends (gm/ml)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Sheet1!$B$22</c:f>
              <c:strCache>
                <c:ptCount val="1"/>
                <c:pt idx="0">
                  <c:v>T1 and 25th day </c:v>
                </c:pt>
              </c:strCache>
            </c:strRef>
          </c:tx>
          <c:spPr>
            <a:solidFill>
              <a:schemeClr val="accent1"/>
            </a:solidFill>
            <a:ln>
              <a:noFill/>
            </a:ln>
            <a:effectLst/>
          </c:spPr>
          <c:invertIfNegative val="0"/>
          <c:cat>
            <c:strRef>
              <c:f>Sheet1!$A$23:$A$26</c:f>
              <c:strCache>
                <c:ptCount val="4"/>
                <c:pt idx="0">
                  <c:v>B0</c:v>
                </c:pt>
                <c:pt idx="1">
                  <c:v>B1</c:v>
                </c:pt>
                <c:pt idx="2">
                  <c:v>B2</c:v>
                </c:pt>
                <c:pt idx="3">
                  <c:v>B3 </c:v>
                </c:pt>
              </c:strCache>
            </c:strRef>
          </c:cat>
          <c:val>
            <c:numRef>
              <c:f>Sheet1!$B$23:$B$26</c:f>
              <c:numCache>
                <c:formatCode>0.00</c:formatCode>
                <c:ptCount val="4"/>
                <c:pt idx="0">
                  <c:v>1.0475000000000001</c:v>
                </c:pt>
                <c:pt idx="1">
                  <c:v>1.05</c:v>
                </c:pt>
                <c:pt idx="2">
                  <c:v>1.04</c:v>
                </c:pt>
                <c:pt idx="3">
                  <c:v>1.04</c:v>
                </c:pt>
              </c:numCache>
            </c:numRef>
          </c:val>
          <c:extLst>
            <c:ext xmlns:c16="http://schemas.microsoft.com/office/drawing/2014/chart" uri="{C3380CC4-5D6E-409C-BE32-E72D297353CC}">
              <c16:uniqueId val="{00000000-9C45-4CFA-BA7B-5A4162CA4A0C}"/>
            </c:ext>
          </c:extLst>
        </c:ser>
        <c:ser>
          <c:idx val="1"/>
          <c:order val="1"/>
          <c:tx>
            <c:strRef>
              <c:f>Sheet1!$C$22</c:f>
              <c:strCache>
                <c:ptCount val="1"/>
                <c:pt idx="0">
                  <c:v> T2 and 25th day </c:v>
                </c:pt>
              </c:strCache>
            </c:strRef>
          </c:tx>
          <c:spPr>
            <a:solidFill>
              <a:schemeClr val="accent2"/>
            </a:solidFill>
            <a:ln>
              <a:noFill/>
            </a:ln>
            <a:effectLst/>
          </c:spPr>
          <c:invertIfNegative val="0"/>
          <c:cat>
            <c:strRef>
              <c:f>Sheet1!$A$23:$A$26</c:f>
              <c:strCache>
                <c:ptCount val="4"/>
                <c:pt idx="0">
                  <c:v>B0</c:v>
                </c:pt>
                <c:pt idx="1">
                  <c:v>B1</c:v>
                </c:pt>
                <c:pt idx="2">
                  <c:v>B2</c:v>
                </c:pt>
                <c:pt idx="3">
                  <c:v>B3 </c:v>
                </c:pt>
              </c:strCache>
            </c:strRef>
          </c:cat>
          <c:val>
            <c:numRef>
              <c:f>Sheet1!$C$23:$C$26</c:f>
              <c:numCache>
                <c:formatCode>0.00</c:formatCode>
                <c:ptCount val="4"/>
                <c:pt idx="0">
                  <c:v>1.0362499999999999</c:v>
                </c:pt>
                <c:pt idx="1">
                  <c:v>1.0225</c:v>
                </c:pt>
                <c:pt idx="2">
                  <c:v>1.0425</c:v>
                </c:pt>
                <c:pt idx="3">
                  <c:v>1.0475000000000001</c:v>
                </c:pt>
              </c:numCache>
            </c:numRef>
          </c:val>
          <c:extLst>
            <c:ext xmlns:c16="http://schemas.microsoft.com/office/drawing/2014/chart" uri="{C3380CC4-5D6E-409C-BE32-E72D297353CC}">
              <c16:uniqueId val="{00000001-9C45-4CFA-BA7B-5A4162CA4A0C}"/>
            </c:ext>
          </c:extLst>
        </c:ser>
        <c:dLbls>
          <c:showLegendKey val="0"/>
          <c:showVal val="0"/>
          <c:showCatName val="0"/>
          <c:showSerName val="0"/>
          <c:showPercent val="0"/>
          <c:showBubbleSize val="0"/>
        </c:dLbls>
        <c:gapWidth val="219"/>
        <c:overlap val="-27"/>
        <c:axId val="491158744"/>
        <c:axId val="491154064"/>
      </c:barChart>
      <c:catAx>
        <c:axId val="49115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154064"/>
        <c:crosses val="autoZero"/>
        <c:auto val="1"/>
        <c:lblAlgn val="ctr"/>
        <c:lblOffset val="100"/>
        <c:noMultiLvlLbl val="0"/>
      </c:catAx>
      <c:valAx>
        <c:axId val="491154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158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Clarity</a:t>
            </a:r>
            <a:r>
              <a:rPr lang="en-IN" baseline="0"/>
              <a:t> of smoothie at </a:t>
            </a:r>
          </a:p>
          <a:p>
            <a:pPr>
              <a:defRPr/>
            </a:pPr>
            <a:r>
              <a:rPr lang="en-IN" baseline="0"/>
              <a:t>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Sheet8!$B$2</c:f>
              <c:strCache>
                <c:ptCount val="1"/>
                <c:pt idx="0">
                  <c:v>T1 and 5th day </c:v>
                </c:pt>
              </c:strCache>
            </c:strRef>
          </c:tx>
          <c:spPr>
            <a:solidFill>
              <a:schemeClr val="accent1"/>
            </a:solidFill>
            <a:ln>
              <a:noFill/>
            </a:ln>
            <a:effectLst/>
          </c:spPr>
          <c:invertIfNegative val="0"/>
          <c:cat>
            <c:strRef>
              <c:f>Sheet8!$A$3:$A$6</c:f>
              <c:strCache>
                <c:ptCount val="4"/>
                <c:pt idx="0">
                  <c:v>B0</c:v>
                </c:pt>
                <c:pt idx="1">
                  <c:v>B1</c:v>
                </c:pt>
                <c:pt idx="2">
                  <c:v>B2</c:v>
                </c:pt>
                <c:pt idx="3">
                  <c:v>B3 </c:v>
                </c:pt>
              </c:strCache>
            </c:strRef>
          </c:cat>
          <c:val>
            <c:numRef>
              <c:f>Sheet8!$B$3:$B$6</c:f>
              <c:numCache>
                <c:formatCode>0.00</c:formatCode>
                <c:ptCount val="4"/>
                <c:pt idx="0">
                  <c:v>1.5329999999999999</c:v>
                </c:pt>
                <c:pt idx="1">
                  <c:v>1.7869999999999999</c:v>
                </c:pt>
                <c:pt idx="2">
                  <c:v>2.0354999999999999</c:v>
                </c:pt>
                <c:pt idx="3">
                  <c:v>2.2839999999999998</c:v>
                </c:pt>
              </c:numCache>
            </c:numRef>
          </c:val>
          <c:extLst>
            <c:ext xmlns:c16="http://schemas.microsoft.com/office/drawing/2014/chart" uri="{C3380CC4-5D6E-409C-BE32-E72D297353CC}">
              <c16:uniqueId val="{00000000-2DF0-4060-9AB2-904E67BE9B70}"/>
            </c:ext>
          </c:extLst>
        </c:ser>
        <c:ser>
          <c:idx val="1"/>
          <c:order val="1"/>
          <c:tx>
            <c:strRef>
              <c:f>Sheet8!$C$2</c:f>
              <c:strCache>
                <c:ptCount val="1"/>
                <c:pt idx="0">
                  <c:v> T2 and 5th day </c:v>
                </c:pt>
              </c:strCache>
            </c:strRef>
          </c:tx>
          <c:spPr>
            <a:solidFill>
              <a:schemeClr val="accent2"/>
            </a:solidFill>
            <a:ln>
              <a:noFill/>
            </a:ln>
            <a:effectLst/>
          </c:spPr>
          <c:invertIfNegative val="0"/>
          <c:cat>
            <c:strRef>
              <c:f>Sheet8!$A$3:$A$6</c:f>
              <c:strCache>
                <c:ptCount val="4"/>
                <c:pt idx="0">
                  <c:v>B0</c:v>
                </c:pt>
                <c:pt idx="1">
                  <c:v>B1</c:v>
                </c:pt>
                <c:pt idx="2">
                  <c:v>B2</c:v>
                </c:pt>
                <c:pt idx="3">
                  <c:v>B3 </c:v>
                </c:pt>
              </c:strCache>
            </c:strRef>
          </c:cat>
          <c:val>
            <c:numRef>
              <c:f>Sheet8!$C$3:$C$6</c:f>
              <c:numCache>
                <c:formatCode>0.00</c:formatCode>
                <c:ptCount val="4"/>
                <c:pt idx="0">
                  <c:v>1.323</c:v>
                </c:pt>
                <c:pt idx="1">
                  <c:v>1.159</c:v>
                </c:pt>
                <c:pt idx="2">
                  <c:v>1.61</c:v>
                </c:pt>
                <c:pt idx="3">
                  <c:v>1.472</c:v>
                </c:pt>
              </c:numCache>
            </c:numRef>
          </c:val>
          <c:extLst>
            <c:ext xmlns:c16="http://schemas.microsoft.com/office/drawing/2014/chart" uri="{C3380CC4-5D6E-409C-BE32-E72D297353CC}">
              <c16:uniqueId val="{00000001-2DF0-4060-9AB2-904E67BE9B70}"/>
            </c:ext>
          </c:extLst>
        </c:ser>
        <c:dLbls>
          <c:showLegendKey val="0"/>
          <c:showVal val="0"/>
          <c:showCatName val="0"/>
          <c:showSerName val="0"/>
          <c:showPercent val="0"/>
          <c:showBubbleSize val="0"/>
        </c:dLbls>
        <c:gapWidth val="219"/>
        <c:overlap val="-27"/>
        <c:axId val="351120328"/>
        <c:axId val="473315760"/>
      </c:barChart>
      <c:catAx>
        <c:axId val="351120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315760"/>
        <c:crosses val="autoZero"/>
        <c:auto val="1"/>
        <c:lblAlgn val="ctr"/>
        <c:lblOffset val="100"/>
        <c:noMultiLvlLbl val="0"/>
      </c:catAx>
      <c:valAx>
        <c:axId val="473315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120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Clarity</a:t>
            </a:r>
            <a:r>
              <a:rPr lang="en-IN" baseline="0"/>
              <a:t> of smoothie at </a:t>
            </a:r>
          </a:p>
          <a:p>
            <a:pPr>
              <a:defRPr/>
            </a:pPr>
            <a:r>
              <a:rPr lang="en-IN" baseline="0"/>
              <a:t>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Sheet8!$B$9</c:f>
              <c:strCache>
                <c:ptCount val="1"/>
                <c:pt idx="0">
                  <c:v>T1 and 14th day </c:v>
                </c:pt>
              </c:strCache>
            </c:strRef>
          </c:tx>
          <c:spPr>
            <a:solidFill>
              <a:schemeClr val="accent1"/>
            </a:solidFill>
            <a:ln>
              <a:noFill/>
            </a:ln>
            <a:effectLst/>
          </c:spPr>
          <c:invertIfNegative val="0"/>
          <c:cat>
            <c:strRef>
              <c:f>Sheet8!$A$10:$A$13</c:f>
              <c:strCache>
                <c:ptCount val="4"/>
                <c:pt idx="0">
                  <c:v>B0</c:v>
                </c:pt>
                <c:pt idx="1">
                  <c:v>B1</c:v>
                </c:pt>
                <c:pt idx="2">
                  <c:v>B2</c:v>
                </c:pt>
                <c:pt idx="3">
                  <c:v>B3 </c:v>
                </c:pt>
              </c:strCache>
            </c:strRef>
          </c:cat>
          <c:val>
            <c:numRef>
              <c:f>Sheet8!$B$10:$B$13</c:f>
              <c:numCache>
                <c:formatCode>0.00</c:formatCode>
                <c:ptCount val="4"/>
                <c:pt idx="0">
                  <c:v>2.77</c:v>
                </c:pt>
                <c:pt idx="1">
                  <c:v>3</c:v>
                </c:pt>
                <c:pt idx="2">
                  <c:v>2.875</c:v>
                </c:pt>
                <c:pt idx="3">
                  <c:v>2.7959999999999998</c:v>
                </c:pt>
              </c:numCache>
            </c:numRef>
          </c:val>
          <c:extLst>
            <c:ext xmlns:c16="http://schemas.microsoft.com/office/drawing/2014/chart" uri="{C3380CC4-5D6E-409C-BE32-E72D297353CC}">
              <c16:uniqueId val="{00000000-2797-47AD-AE78-55A0F434D635}"/>
            </c:ext>
          </c:extLst>
        </c:ser>
        <c:ser>
          <c:idx val="1"/>
          <c:order val="1"/>
          <c:tx>
            <c:strRef>
              <c:f>Sheet8!$C$9</c:f>
              <c:strCache>
                <c:ptCount val="1"/>
                <c:pt idx="0">
                  <c:v> T2 and 14th day </c:v>
                </c:pt>
              </c:strCache>
            </c:strRef>
          </c:tx>
          <c:spPr>
            <a:solidFill>
              <a:schemeClr val="accent2"/>
            </a:solidFill>
            <a:ln>
              <a:noFill/>
            </a:ln>
            <a:effectLst/>
          </c:spPr>
          <c:invertIfNegative val="0"/>
          <c:cat>
            <c:strRef>
              <c:f>Sheet8!$A$10:$A$13</c:f>
              <c:strCache>
                <c:ptCount val="4"/>
                <c:pt idx="0">
                  <c:v>B0</c:v>
                </c:pt>
                <c:pt idx="1">
                  <c:v>B1</c:v>
                </c:pt>
                <c:pt idx="2">
                  <c:v>B2</c:v>
                </c:pt>
                <c:pt idx="3">
                  <c:v>B3 </c:v>
                </c:pt>
              </c:strCache>
            </c:strRef>
          </c:cat>
          <c:val>
            <c:numRef>
              <c:f>Sheet8!$C$10:$C$13</c:f>
              <c:numCache>
                <c:formatCode>0.00</c:formatCode>
                <c:ptCount val="4"/>
                <c:pt idx="0">
                  <c:v>2.371</c:v>
                </c:pt>
                <c:pt idx="1">
                  <c:v>2.448</c:v>
                </c:pt>
                <c:pt idx="2">
                  <c:v>2.3929999999999998</c:v>
                </c:pt>
                <c:pt idx="3">
                  <c:v>2.5990000000000002</c:v>
                </c:pt>
              </c:numCache>
            </c:numRef>
          </c:val>
          <c:extLst>
            <c:ext xmlns:c16="http://schemas.microsoft.com/office/drawing/2014/chart" uri="{C3380CC4-5D6E-409C-BE32-E72D297353CC}">
              <c16:uniqueId val="{00000001-2797-47AD-AE78-55A0F434D635}"/>
            </c:ext>
          </c:extLst>
        </c:ser>
        <c:dLbls>
          <c:showLegendKey val="0"/>
          <c:showVal val="0"/>
          <c:showCatName val="0"/>
          <c:showSerName val="0"/>
          <c:showPercent val="0"/>
          <c:showBubbleSize val="0"/>
        </c:dLbls>
        <c:gapWidth val="219"/>
        <c:overlap val="-27"/>
        <c:axId val="498810024"/>
        <c:axId val="498805344"/>
      </c:barChart>
      <c:catAx>
        <c:axId val="49881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05344"/>
        <c:crosses val="autoZero"/>
        <c:auto val="1"/>
        <c:lblAlgn val="ctr"/>
        <c:lblOffset val="100"/>
        <c:noMultiLvlLbl val="0"/>
      </c:catAx>
      <c:valAx>
        <c:axId val="498805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10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clarity</a:t>
            </a:r>
            <a:r>
              <a:rPr lang="en-IN" baseline="0"/>
              <a:t> of smoothie at </a:t>
            </a:r>
          </a:p>
          <a:p>
            <a:pPr>
              <a:defRPr/>
            </a:pPr>
            <a:r>
              <a:rPr lang="en-IN" baseline="0"/>
              <a:t> different blends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Sheet8!$B$16</c:f>
              <c:strCache>
                <c:ptCount val="1"/>
                <c:pt idx="0">
                  <c:v>T1 and 19th day </c:v>
                </c:pt>
              </c:strCache>
            </c:strRef>
          </c:tx>
          <c:spPr>
            <a:solidFill>
              <a:schemeClr val="accent1"/>
            </a:solidFill>
            <a:ln>
              <a:noFill/>
            </a:ln>
            <a:effectLst/>
          </c:spPr>
          <c:invertIfNegative val="0"/>
          <c:cat>
            <c:strRef>
              <c:f>Sheet8!$A$17:$A$20</c:f>
              <c:strCache>
                <c:ptCount val="4"/>
                <c:pt idx="0">
                  <c:v>B0</c:v>
                </c:pt>
                <c:pt idx="1">
                  <c:v>B1</c:v>
                </c:pt>
                <c:pt idx="2">
                  <c:v>B2</c:v>
                </c:pt>
                <c:pt idx="3">
                  <c:v>B3 </c:v>
                </c:pt>
              </c:strCache>
            </c:strRef>
          </c:cat>
          <c:val>
            <c:numRef>
              <c:f>Sheet8!$B$17:$B$20</c:f>
              <c:numCache>
                <c:formatCode>0.00</c:formatCode>
                <c:ptCount val="4"/>
                <c:pt idx="0">
                  <c:v>2.4710000000000001</c:v>
                </c:pt>
                <c:pt idx="1">
                  <c:v>2.5950000000000002</c:v>
                </c:pt>
                <c:pt idx="2">
                  <c:v>2.504</c:v>
                </c:pt>
                <c:pt idx="3">
                  <c:v>2.7269999999999999</c:v>
                </c:pt>
              </c:numCache>
            </c:numRef>
          </c:val>
          <c:extLst>
            <c:ext xmlns:c16="http://schemas.microsoft.com/office/drawing/2014/chart" uri="{C3380CC4-5D6E-409C-BE32-E72D297353CC}">
              <c16:uniqueId val="{00000000-A43B-48CD-84A5-F2524CF9750B}"/>
            </c:ext>
          </c:extLst>
        </c:ser>
        <c:ser>
          <c:idx val="1"/>
          <c:order val="1"/>
          <c:tx>
            <c:strRef>
              <c:f>Sheet8!$C$16</c:f>
              <c:strCache>
                <c:ptCount val="1"/>
                <c:pt idx="0">
                  <c:v> T2 and 19th day </c:v>
                </c:pt>
              </c:strCache>
            </c:strRef>
          </c:tx>
          <c:spPr>
            <a:solidFill>
              <a:schemeClr val="accent2"/>
            </a:solidFill>
            <a:ln>
              <a:noFill/>
            </a:ln>
            <a:effectLst/>
          </c:spPr>
          <c:invertIfNegative val="0"/>
          <c:cat>
            <c:strRef>
              <c:f>Sheet8!$A$17:$A$20</c:f>
              <c:strCache>
                <c:ptCount val="4"/>
                <c:pt idx="0">
                  <c:v>B0</c:v>
                </c:pt>
                <c:pt idx="1">
                  <c:v>B1</c:v>
                </c:pt>
                <c:pt idx="2">
                  <c:v>B2</c:v>
                </c:pt>
                <c:pt idx="3">
                  <c:v>B3 </c:v>
                </c:pt>
              </c:strCache>
            </c:strRef>
          </c:cat>
          <c:val>
            <c:numRef>
              <c:f>Sheet8!$C$17:$C$20</c:f>
              <c:numCache>
                <c:formatCode>0.00</c:formatCode>
                <c:ptCount val="4"/>
                <c:pt idx="0">
                  <c:v>2.3140000000000001</c:v>
                </c:pt>
                <c:pt idx="1">
                  <c:v>2.371</c:v>
                </c:pt>
                <c:pt idx="2">
                  <c:v>2.3239999999999998</c:v>
                </c:pt>
                <c:pt idx="3">
                  <c:v>2.4300000000000002</c:v>
                </c:pt>
              </c:numCache>
            </c:numRef>
          </c:val>
          <c:extLst>
            <c:ext xmlns:c16="http://schemas.microsoft.com/office/drawing/2014/chart" uri="{C3380CC4-5D6E-409C-BE32-E72D297353CC}">
              <c16:uniqueId val="{00000001-A43B-48CD-84A5-F2524CF9750B}"/>
            </c:ext>
          </c:extLst>
        </c:ser>
        <c:dLbls>
          <c:showLegendKey val="0"/>
          <c:showVal val="0"/>
          <c:showCatName val="0"/>
          <c:showSerName val="0"/>
          <c:showPercent val="0"/>
          <c:showBubbleSize val="0"/>
        </c:dLbls>
        <c:gapWidth val="219"/>
        <c:overlap val="-27"/>
        <c:axId val="498809304"/>
        <c:axId val="498806064"/>
      </c:barChart>
      <c:catAx>
        <c:axId val="49880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06064"/>
        <c:crosses val="autoZero"/>
        <c:auto val="1"/>
        <c:lblAlgn val="ctr"/>
        <c:lblOffset val="100"/>
        <c:noMultiLvlLbl val="0"/>
      </c:catAx>
      <c:valAx>
        <c:axId val="498806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09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Clarity</a:t>
            </a:r>
            <a:r>
              <a:rPr lang="en-IN" baseline="0"/>
              <a:t> of smoothie at </a:t>
            </a:r>
          </a:p>
          <a:p>
            <a:pPr>
              <a:defRPr/>
            </a:pPr>
            <a:r>
              <a:rPr lang="en-IN" baseline="0"/>
              <a:t>different blends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Sheet8!$B$23</c:f>
              <c:strCache>
                <c:ptCount val="1"/>
                <c:pt idx="0">
                  <c:v>T1 and 25th day </c:v>
                </c:pt>
              </c:strCache>
            </c:strRef>
          </c:tx>
          <c:spPr>
            <a:solidFill>
              <a:schemeClr val="accent1"/>
            </a:solidFill>
            <a:ln>
              <a:noFill/>
            </a:ln>
            <a:effectLst/>
          </c:spPr>
          <c:invertIfNegative val="0"/>
          <c:cat>
            <c:strRef>
              <c:f>Sheet8!$A$24:$A$27</c:f>
              <c:strCache>
                <c:ptCount val="4"/>
                <c:pt idx="0">
                  <c:v>B0</c:v>
                </c:pt>
                <c:pt idx="1">
                  <c:v>B1</c:v>
                </c:pt>
                <c:pt idx="2">
                  <c:v>B2</c:v>
                </c:pt>
                <c:pt idx="3">
                  <c:v>B3 </c:v>
                </c:pt>
              </c:strCache>
            </c:strRef>
          </c:cat>
          <c:val>
            <c:numRef>
              <c:f>Sheet8!$B$24:$B$27</c:f>
              <c:numCache>
                <c:formatCode>0.00</c:formatCode>
                <c:ptCount val="4"/>
                <c:pt idx="0">
                  <c:v>1.613</c:v>
                </c:pt>
                <c:pt idx="1">
                  <c:v>2.1040000000000001</c:v>
                </c:pt>
                <c:pt idx="2">
                  <c:v>1.772</c:v>
                </c:pt>
                <c:pt idx="3">
                  <c:v>2.16</c:v>
                </c:pt>
              </c:numCache>
            </c:numRef>
          </c:val>
          <c:extLst>
            <c:ext xmlns:c16="http://schemas.microsoft.com/office/drawing/2014/chart" uri="{C3380CC4-5D6E-409C-BE32-E72D297353CC}">
              <c16:uniqueId val="{00000000-844A-4235-8EF9-94335BAA8736}"/>
            </c:ext>
          </c:extLst>
        </c:ser>
        <c:ser>
          <c:idx val="1"/>
          <c:order val="1"/>
          <c:tx>
            <c:strRef>
              <c:f>Sheet8!$C$23</c:f>
              <c:strCache>
                <c:ptCount val="1"/>
                <c:pt idx="0">
                  <c:v> T2 and 25th day </c:v>
                </c:pt>
              </c:strCache>
            </c:strRef>
          </c:tx>
          <c:spPr>
            <a:solidFill>
              <a:schemeClr val="accent2"/>
            </a:solidFill>
            <a:ln>
              <a:noFill/>
            </a:ln>
            <a:effectLst/>
          </c:spPr>
          <c:invertIfNegative val="0"/>
          <c:cat>
            <c:strRef>
              <c:f>Sheet8!$A$24:$A$27</c:f>
              <c:strCache>
                <c:ptCount val="4"/>
                <c:pt idx="0">
                  <c:v>B0</c:v>
                </c:pt>
                <c:pt idx="1">
                  <c:v>B1</c:v>
                </c:pt>
                <c:pt idx="2">
                  <c:v>B2</c:v>
                </c:pt>
                <c:pt idx="3">
                  <c:v>B3 </c:v>
                </c:pt>
              </c:strCache>
            </c:strRef>
          </c:cat>
          <c:val>
            <c:numRef>
              <c:f>Sheet8!$C$24:$C$27</c:f>
              <c:numCache>
                <c:formatCode>0.00</c:formatCode>
                <c:ptCount val="4"/>
                <c:pt idx="0">
                  <c:v>1.657</c:v>
                </c:pt>
                <c:pt idx="1">
                  <c:v>1.976</c:v>
                </c:pt>
                <c:pt idx="2">
                  <c:v>1.9079999999999999</c:v>
                </c:pt>
                <c:pt idx="3">
                  <c:v>1.9630000000000001</c:v>
                </c:pt>
              </c:numCache>
            </c:numRef>
          </c:val>
          <c:extLst>
            <c:ext xmlns:c16="http://schemas.microsoft.com/office/drawing/2014/chart" uri="{C3380CC4-5D6E-409C-BE32-E72D297353CC}">
              <c16:uniqueId val="{00000001-844A-4235-8EF9-94335BAA8736}"/>
            </c:ext>
          </c:extLst>
        </c:ser>
        <c:dLbls>
          <c:showLegendKey val="0"/>
          <c:showVal val="0"/>
          <c:showCatName val="0"/>
          <c:showSerName val="0"/>
          <c:showPercent val="0"/>
          <c:showBubbleSize val="0"/>
        </c:dLbls>
        <c:gapWidth val="219"/>
        <c:overlap val="-27"/>
        <c:axId val="498804984"/>
        <c:axId val="498810744"/>
      </c:barChart>
      <c:catAx>
        <c:axId val="498804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10744"/>
        <c:crosses val="autoZero"/>
        <c:auto val="1"/>
        <c:lblAlgn val="ctr"/>
        <c:lblOffset val="100"/>
        <c:noMultiLvlLbl val="0"/>
      </c:catAx>
      <c:valAx>
        <c:axId val="498810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04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colour</a:t>
            </a:r>
            <a:r>
              <a:rPr lang="en-IN" baseline="0"/>
              <a:t> of different blends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Sheet1!$B$2</c:f>
              <c:strCache>
                <c:ptCount val="1"/>
                <c:pt idx="0">
                  <c:v>T1 and 5th day </c:v>
                </c:pt>
              </c:strCache>
            </c:strRef>
          </c:tx>
          <c:spPr>
            <a:solidFill>
              <a:schemeClr val="accent1"/>
            </a:solidFill>
            <a:ln>
              <a:noFill/>
            </a:ln>
            <a:effectLst/>
          </c:spPr>
          <c:invertIfNegative val="0"/>
          <c:cat>
            <c:strRef>
              <c:f>Sheet1!$A$3:$A$6</c:f>
              <c:strCache>
                <c:ptCount val="4"/>
                <c:pt idx="0">
                  <c:v>B0</c:v>
                </c:pt>
                <c:pt idx="1">
                  <c:v>B1</c:v>
                </c:pt>
                <c:pt idx="2">
                  <c:v>B2</c:v>
                </c:pt>
                <c:pt idx="3">
                  <c:v>B3 </c:v>
                </c:pt>
              </c:strCache>
            </c:strRef>
          </c:cat>
          <c:val>
            <c:numRef>
              <c:f>Sheet1!$B$3:$B$6</c:f>
              <c:numCache>
                <c:formatCode>0.00</c:formatCode>
                <c:ptCount val="4"/>
                <c:pt idx="0">
                  <c:v>1.2218</c:v>
                </c:pt>
                <c:pt idx="1">
                  <c:v>1.2218</c:v>
                </c:pt>
                <c:pt idx="2">
                  <c:v>1.2218</c:v>
                </c:pt>
                <c:pt idx="3">
                  <c:v>1.1549</c:v>
                </c:pt>
              </c:numCache>
            </c:numRef>
          </c:val>
          <c:extLst>
            <c:ext xmlns:c16="http://schemas.microsoft.com/office/drawing/2014/chart" uri="{C3380CC4-5D6E-409C-BE32-E72D297353CC}">
              <c16:uniqueId val="{00000000-6900-4D3F-8CB0-9E57E3C38446}"/>
            </c:ext>
          </c:extLst>
        </c:ser>
        <c:ser>
          <c:idx val="1"/>
          <c:order val="1"/>
          <c:tx>
            <c:strRef>
              <c:f>Sheet1!$C$2</c:f>
              <c:strCache>
                <c:ptCount val="1"/>
                <c:pt idx="0">
                  <c:v> T2 and 5th day </c:v>
                </c:pt>
              </c:strCache>
            </c:strRef>
          </c:tx>
          <c:spPr>
            <a:solidFill>
              <a:schemeClr val="accent2"/>
            </a:solidFill>
            <a:ln>
              <a:noFill/>
            </a:ln>
            <a:effectLst/>
          </c:spPr>
          <c:invertIfNegative val="0"/>
          <c:cat>
            <c:strRef>
              <c:f>Sheet1!$A$3:$A$6</c:f>
              <c:strCache>
                <c:ptCount val="4"/>
                <c:pt idx="0">
                  <c:v>B0</c:v>
                </c:pt>
                <c:pt idx="1">
                  <c:v>B1</c:v>
                </c:pt>
                <c:pt idx="2">
                  <c:v>B2</c:v>
                </c:pt>
                <c:pt idx="3">
                  <c:v>B3 </c:v>
                </c:pt>
              </c:strCache>
            </c:strRef>
          </c:cat>
          <c:val>
            <c:numRef>
              <c:f>Sheet1!$C$3:$C$6</c:f>
              <c:numCache>
                <c:formatCode>0.00</c:formatCode>
                <c:ptCount val="4"/>
                <c:pt idx="0">
                  <c:v>1.3978999999999999</c:v>
                </c:pt>
                <c:pt idx="1">
                  <c:v>1.4</c:v>
                </c:pt>
                <c:pt idx="2">
                  <c:v>1.4</c:v>
                </c:pt>
                <c:pt idx="3">
                  <c:v>1.3010299999999999</c:v>
                </c:pt>
              </c:numCache>
            </c:numRef>
          </c:val>
          <c:extLst>
            <c:ext xmlns:c16="http://schemas.microsoft.com/office/drawing/2014/chart" uri="{C3380CC4-5D6E-409C-BE32-E72D297353CC}">
              <c16:uniqueId val="{00000001-6900-4D3F-8CB0-9E57E3C38446}"/>
            </c:ext>
          </c:extLst>
        </c:ser>
        <c:dLbls>
          <c:showLegendKey val="0"/>
          <c:showVal val="0"/>
          <c:showCatName val="0"/>
          <c:showSerName val="0"/>
          <c:showPercent val="0"/>
          <c:showBubbleSize val="0"/>
        </c:dLbls>
        <c:gapWidth val="219"/>
        <c:overlap val="-27"/>
        <c:axId val="514433928"/>
        <c:axId val="514435008"/>
      </c:barChart>
      <c:catAx>
        <c:axId val="51443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435008"/>
        <c:crosses val="autoZero"/>
        <c:auto val="1"/>
        <c:lblAlgn val="ctr"/>
        <c:lblOffset val="100"/>
        <c:noMultiLvlLbl val="0"/>
      </c:catAx>
      <c:valAx>
        <c:axId val="514435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433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2:57.120"/>
    </inkml:context>
    <inkml:brush xml:id="br0">
      <inkml:brushProperty name="width" value="0.05" units="cm"/>
      <inkml:brushProperty name="height" value="0.05" units="cm"/>
    </inkml:brush>
  </inkml:definitions>
  <inkml:trace contextRef="#ctx0" brushRef="#br0">309 0 24575,'0'574'0,"-1"-555"0,-1 1 0,-1-1 0,-8 28 0,-3 22 0,-9 140 0,23-205 0,-3 19 0,3-22 0,0 0 0,0 0 0,0 0 0,-1 0 0,1-1 0,0 1 0,0 0 0,-1 0 0,1 0 0,-1 0 0,1-1 0,-1 1 0,1 0 0,-1 0 0,0-1 0,1 1 0,-1 0 0,0-1 0,-1 2 0,2-2 0,-1 0 0,0-1 0,1 1 0,-1 0 0,1 0 0,-1 0 0,1 0 0,-1-1 0,1 1 0,-1 0 0,1-1 0,-1 1 0,1 0 0,-1-1 0,1 1 0,-1-1 0,1 1 0,0-1 0,-1 1 0,1-1 0,0 1 0,-1-1 0,1 1 0,0-1 0,-1 0 0,-8-19 0,7 15 0,-40-70 0,13 26 0,-25-66 0,22 56 0,-26-41 0,54 94 0,12 15 0,12 21 0,11 23 0,2-1 0,2-2 0,42 46 0,-57-73 0,-9-10 0,1 0 0,-1-1 0,2 0 0,27 19 0,-37-29 0,0 0 0,1 0 0,-1-1 0,1 1 0,0-1 0,0 0 0,-1 0 0,1 0 0,0 0 0,0 0 0,0-1 0,0 0 0,0 0 0,0 0 0,-1 0 0,1-1 0,0 1 0,0-1 0,0 0 0,0 0 0,-1-1 0,1 1 0,-1-1 0,1 0 0,-1 0 0,7-4 0,14-14 0,-1-1 0,37-42 0,-15 15 0,2 1 170,-11 12-681,-2-1-1,31-43 0,-49 55-6314</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6.130"/>
    </inkml:context>
    <inkml:brush xml:id="br0">
      <inkml:brushProperty name="width" value="0.05" units="cm"/>
      <inkml:brushProperty name="height" value="0.05" units="cm"/>
    </inkml:brush>
  </inkml:definitions>
  <inkml:trace contextRef="#ctx0" brushRef="#br0">319 0 24575,'0'777'0,"1"-776"0,-1 0 0,0 0 0,0 0 0,0 0 0,0 1 0,0-1 0,0 0 0,0 0 0,0 0 0,-1 0 0,1 0 0,0 0 0,0 0 0,-1 0 0,1 0 0,-1-1 0,1 1 0,-1 0 0,1 0 0,-1 0 0,0 0 0,1 0 0,-1-1 0,0 1 0,0 0 0,1-1 0,-2 2 0,0-2 0,1 0 0,-1 0 0,1 0 0,-1 0 0,1-1 0,-1 1 0,1 0 0,0-1 0,-1 1 0,1-1 0,0 1 0,-1-1 0,1 0 0,0 1 0,-1-1 0,-1-2 0,-8-5 0,1-2 0,-19-19 0,28 28 0,-19-24 0,1-1 0,1 0 0,-19-40 0,-16-23 0,20 47 0,26 36 0,1-1 0,0 0 0,0 0 0,1-1 0,0 1 0,1-1 0,-7-15 0,10 16 0,3 7 0,10 12 0,13 22 0,87 122 0,-109-153 0,20 29 0,-7-9 0,2 0 0,28 28 0,-44-49 0,0 0 0,0 0 0,1 0 0,-1-1 0,0 1 0,1-1 0,-1 1 0,1-1 0,0 0 0,-1 0 0,1 0 0,0-1 0,0 1 0,-1 0 0,1-1 0,0 0 0,5 0 0,-4 0 0,0-1 0,0 0 0,0 0 0,0-1 0,0 1 0,0-1 0,-1 1 0,1-1 0,0-1 0,-1 1 0,4-3 0,7-8 0,0 0 0,-1-1 0,-1 0 0,15-22 0,-20 25 0,113-135 326,33-47-2017,-141 175-5135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9.527"/>
    </inkml:context>
    <inkml:brush xml:id="br0">
      <inkml:brushProperty name="width" value="0.05" units="cm"/>
      <inkml:brushProperty name="height" value="0.05" units="cm"/>
    </inkml:brush>
  </inkml:definitions>
  <inkml:trace contextRef="#ctx0" brushRef="#br0">242 0 24575,'9'163'0,"0"-8"0,0-51 0,0-6 0,-8-42 0,-3 189 0,-4-222 0,0-18 0,-3-13 0,2-5 0,0-1 0,-6-16 0,-9-19 0,-17-22 0,8 10 0,-62-86 0,92 145 0,-29-41 0,29 40 0,-1 1 0,1-1 0,-1 1 0,1-1 0,0 0 0,0 0 0,0 1 0,0-1 0,1 0 0,-1 0 0,1 0 0,-1 0 0,1 0 0,0-3 0,1 6 0,-1 0 0,0 0 0,0-1 0,0 1 0,0 0 0,0 0 0,0 0 0,1 0 0,-1 0 0,0-1 0,0 1 0,0 0 0,0 0 0,1 0 0,-1 0 0,0 0 0,0 0 0,0 0 0,0 0 0,1-1 0,-1 1 0,0 0 0,0 0 0,1 0 0,-1 0 0,0 0 0,0 0 0,0 0 0,1 0 0,-1 0 0,0 0 0,0 1 0,0-1 0,1 0 0,-1 0 0,0 0 0,0 0 0,0 0 0,0 0 0,1 0 0,-1 0 0,0 1 0,0-1 0,0 0 0,0 0 0,0 0 0,1 0 0,8 9 0,4 7 0,0 1 0,-2 1 0,0 1 0,-1-1 0,9 23 0,-1-2 0,-14-32 0,3 8 0,0 1 0,2-1 0,0-1 0,1 0 0,0 0 0,13 13 0,12 17 0,-30-37 0,0 1 0,1-1 0,0 0 0,0 0 0,13 10 0,-17-15 0,1-1 0,0 1 0,0-1 0,0 1 0,0-1 0,0 0 0,0 0 0,0-1 0,1 1 0,-1-1 0,0 1 0,0-1 0,0 0 0,1 0 0,-1 0 0,0-1 0,0 1 0,1-1 0,-1 0 0,5-2 0,2 0 0,-1-2 0,0 1 0,0-1 0,0-1 0,0 0 0,-1 0 0,0 0 0,13-15 0,6-8 0,22-33 0,-9 11 0,112-109 214,-71 79-1793,-65 64-5247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02.404"/>
    </inkml:context>
    <inkml:brush xml:id="br0">
      <inkml:brushProperty name="width" value="0.05" units="cm"/>
      <inkml:brushProperty name="height" value="0.05" units="cm"/>
    </inkml:brush>
  </inkml:definitions>
  <inkml:trace contextRef="#ctx0" brushRef="#br0">413 0 24575,'2'86'0,"-4"92"0,0-168 0,0-1 0,0 1 0,-1-1 0,0 0 0,-1 0 0,-5 10 0,4-9 0,0 0 0,1 1 0,1-1 0,-4 16 0,2 17 0,3 2 0,3 61 0,1-24 0,-1-56 0,-2 0 0,-1 1 0,-1-1 0,-11 48 0,13-73 0,1 1 0,0 0 0,-1-1 0,1 1 0,-1-1 0,1 0 0,-1 1 0,0-1 0,1 1 0,-1-1 0,0 0 0,0 0 0,0 1 0,0-1 0,0 0 0,0 0 0,-1 0 0,1 0 0,0 0 0,0 0 0,-1-1 0,1 1 0,-1 0 0,1-1 0,0 1 0,-1-1 0,1 1 0,-1-1 0,1 0 0,-1 0 0,0 1 0,-2-1 0,1-1 0,0 0 0,0 0 0,0-1 0,0 1 0,0 0 0,0-1 0,0 0 0,1 0 0,-1 0 0,1 0 0,-1 0 0,1 0 0,0-1 0,-4-4 0,-143-188 0,141 183 0,0-1 0,0 1 0,-9-25 0,13 28 0,0-1 0,0 1 0,-1 0 0,0 0 0,-1 0 0,0 1 0,0 0 0,-15-15 0,21 23 0,-1 0 0,1 0 0,0 0 0,0 0 0,0 0 0,0-1 0,0 1 0,0 0 0,0 0 0,0 0 0,0 0 0,0 0 0,0-1 0,-1 1 0,1 0 0,0 0 0,0 0 0,0 0 0,0 0 0,0 0 0,-1 0 0,1 0 0,0 0 0,0-1 0,0 1 0,0 0 0,0 0 0,-1 0 0,1 0 0,0 0 0,0 0 0,0 0 0,0 0 0,-1 0 0,1 0 0,0 0 0,0 0 0,0 0 0,0 0 0,-1 1 0,1-1 0,0 0 0,0 0 0,0 0 0,0 0 0,0 0 0,-1 0 0,1 0 0,0 0 0,0 0 0,0 1 0,0-1 0,0 0 0,0 0 0,3 12 0,13 16 0,16 11 0,-16-21 0,-1 1 0,14 23 0,-17-24 0,1 0 0,0-1 0,1 0 0,1-1 0,20 16 0,-10-11 0,1-1 0,51 29 0,-68-44 0,0 0 0,0-1 0,0 0 0,0-1 0,1 0 0,-1 0 0,11 1 0,-15-4 0,-1 1 0,1-1 0,-1-1 0,1 1 0,-1-1 0,0 1 0,1-1 0,-1 0 0,0-1 0,1 1 0,-1-1 0,0 0 0,0 0 0,0 0 0,-1 0 0,1-1 0,0 0 0,3-3 0,80-84 0,-32 31 0,103-100 0,-81 65-1365,-61 76-5461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16.757"/>
    </inkml:context>
    <inkml:brush xml:id="br0">
      <inkml:brushProperty name="width" value="0.05" units="cm"/>
      <inkml:brushProperty name="height" value="0.05" units="cm"/>
    </inkml:brush>
  </inkml:definitions>
  <inkml:trace contextRef="#ctx0" brushRef="#br0">382 0 24575,'0'849'0,"0"-845"0,0 0 0,0-1 0,-1 1 0,1-1 0,-1 1 0,0-1 0,0 1 0,0-1 0,-2 4 0,3-6 0,-1-1 0,1 1 0,-1 0 0,0 0 0,1 0 0,-1-1 0,0 1 0,1 0 0,-1-1 0,0 1 0,0 0 0,0-1 0,1 1 0,-1-1 0,0 0 0,0 1 0,0-1 0,0 0 0,0 1 0,0-1 0,0 0 0,0 0 0,0 0 0,0 0 0,0 0 0,0 0 0,0 0 0,0 0 0,0 0 0,0 0 0,0-1 0,0 1 0,0 0 0,0-1 0,0 1 0,1-1 0,-2 0 0,-18-9 0,0-1 0,1-1 0,1-1 0,0-1 0,0 0 0,2-1 0,-16-18 0,13 10 0,0-1 0,2 0 0,0-2 0,-21-46 0,35 66 0,0-1 0,0 0 0,-1 1 0,0 0 0,0 0 0,0 0 0,-1 0 0,0 0 0,0 1 0,0 0 0,-8-6 0,12 11 0,1 0 0,0 0 0,-1-1 0,1 1 0,0 0 0,-1 0 0,1-1 0,-1 1 0,1 0 0,0 0 0,-1 0 0,1 0 0,-1-1 0,1 1 0,0 0 0,-1 0 0,1 0 0,-1 0 0,1 0 0,0 0 0,-1 0 0,1 0 0,-1 0 0,1 1 0,-1-1 0,1 0 0,-1 0 0,2 10 0,13 15 0,29 40 0,-18-25 0,56 64 0,-43-60 0,-27-29 0,1-1 0,0-1 0,1 0 0,1 0 0,0-1 0,26 16 0,-12-13 0,-12-7 0,0 1 0,0 0 0,0 1 0,-1 1 0,-1 0 0,0 1 0,13 15 0,-23-23 0,0 1 0,0-1 0,1 0 0,-1 0 0,1 0 0,0 0 0,8 3 0,-11-6 0,0 0 0,0 0 0,0 0 0,1-1 0,-1 1 0,0-1 0,0 1 0,1-1 0,-1 0 0,0 0 0,0 0 0,1 0 0,-1-1 0,0 1 0,0 0 0,1-1 0,-1 0 0,0 1 0,0-1 0,0 0 0,0 0 0,0 0 0,2-2 0,16-13 0,-1-1 0,-1-1 0,0-1 0,-1-1 0,-2 0 0,15-23 0,34-46 0,-31 39 0,-24 36 0,0 0 0,20-23 0,-28 37 0,39-42 0,58-76 0,-90 107-455,0 1 0,17-15 0,-12 13-6371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20.656"/>
    </inkml:context>
    <inkml:brush xml:id="br0">
      <inkml:brushProperty name="width" value="0.05" units="cm"/>
      <inkml:brushProperty name="height" value="0.05" units="cm"/>
    </inkml:brush>
  </inkml:definitions>
  <inkml:trace contextRef="#ctx0" brushRef="#br0">394 0 24575,'0'0'0,"-1"1"0,0-1 0,0 1 0,0-1 0,1 0 0,-1 1 0,0 0 0,1-1 0,-1 1 0,1-1 0,-1 1 0,0 0 0,1-1 0,-1 1 0,1 0 0,0 0 0,-1-1 0,1 1 0,0 0 0,-1 0 0,1 0 0,0-1 0,0 1 0,0 0 0,0 0 0,-1 0 0,1 1 0,-3 29 0,3-26 0,-4 362 0,6-199 0,-1-144 0,0 25 0,-1-46 0,0 0 0,0 0 0,0-1 0,-1 1 0,0 0 0,1 0 0,-1-1 0,0 1 0,0-1 0,-1 1 0,1-1 0,0 1 0,-3 2 0,3-4 0,0 0 0,-1 0 0,1 0 0,-1-1 0,1 1 0,-1 0 0,0-1 0,1 1 0,-1-1 0,0 1 0,1-1 0,-1 0 0,0 1 0,0-1 0,1 0 0,-1 0 0,0-1 0,0 1 0,1 0 0,-1 0 0,0-1 0,1 1 0,-1-1 0,0 1 0,1-1 0,-1 0 0,1 0 0,-3-1 0,-5-3 0,1-1 0,0 0 0,-12-10 0,3-2 0,0 0 0,2-1 0,-26-40 0,24 33 0,-38-45 0,-46-49 0,93 107 0,8 13 0,0 0 0,0 0 0,0-1 0,0 1 0,0 0 0,0 0 0,0 0 0,0 0 0,0 0 0,0 0 0,1 0 0,-1 0 0,0 0 0,0 0 0,0-1 0,0 1 0,0 0 0,0 0 0,0 0 0,0 0 0,0 0 0,0 0 0,0 0 0,1 0 0,-1 0 0,0 0 0,0 0 0,0 0 0,0 0 0,0 0 0,0 0 0,0 0 0,0 0 0,1 0 0,-1 0 0,0 0 0,0 0 0,0 0 0,0 0 0,0 0 0,0 0 0,0 0 0,0 0 0,1 0 0,-1 0 0,0 0 0,0 0 0,0 0 0,0 1 0,0-1 0,0 0 0,0 0 0,0 0 0,0 0 0,0 0 0,0 0 0,23 17 0,123 102 0,-141-115 0,1 0 0,0 0 0,0-1 0,0 1 0,0-1 0,9 3 0,-9-4 0,0 0 0,0 1 0,0 0 0,-1 0 0,1 0 0,-1 1 0,8 6 0,-2 2 0,-1 1 0,14 22 0,-18-25 0,0-1 0,1 0 0,0 0 0,0-1 0,0 1 0,1-2 0,18 14 0,-14-13 0,0-1 0,27 11 0,-33-16 0,0 0 0,0-1 0,0 1 0,1-2 0,-1 1 0,0-1 0,1 0 0,-1 0 0,7-1 0,-1-1 0,-1-1 0,1-1 0,-1 1 0,0-2 0,0 1 0,0-2 0,-1 1 0,0-2 0,0 1 0,14-13 0,9-11 0,43-48 0,-53 52 0,103-100-1365,-114 114-5461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3:57.638"/>
    </inkml:context>
    <inkml:brush xml:id="br0">
      <inkml:brushProperty name="width" value="0.05" units="cm"/>
      <inkml:brushProperty name="height" value="0.05" units="cm"/>
    </inkml:brush>
  </inkml:definitions>
  <inkml:trace contextRef="#ctx0" brushRef="#br0">352 0 24575,'0'1071'0,"0"-1071"0,-3 28 0,3-27 0,0-1 0,0 0 0,0 1 0,0-1 0,-1 0 0,1 1 0,0-1 0,0 0 0,0 1 0,-1-1 0,1 0 0,0 0 0,0 1 0,-1-1 0,1 0 0,0 0 0,-1 0 0,1 1 0,0-1 0,-1 0 0,1 0 0,0 0 0,-1 0 0,1 0 0,-1 0 0,0 0 0,0 0 0,0 0 0,0 0 0,0-1 0,0 1 0,1 0 0,-1-1 0,0 1 0,0-1 0,0 1 0,0-1 0,1 0 0,-1 1 0,-1-2 0,-14-14 0,0-2 0,1 0 0,-14-22 0,-18-22 0,8 10 0,27 34 0,-28-30 0,-23-29 0,21 24 0,35 48 0,6 8 0,7 13 0,103 157 0,-94-150 0,1 0 0,0-2 0,2 0 0,1-1 0,29 26 0,-44-43 0,0 0 0,0-1 0,0 0 0,0 1 0,0-1 0,0 0 0,1-1 0,-1 1 0,1-1 0,-1 0 0,1 0 0,-1 0 0,1-1 0,0 1 0,-1-1 0,1-1 0,0 1 0,-1 0 0,1-1 0,-1 0 0,1 0 0,-1 0 0,1-1 0,-1 0 0,0 0 0,1 0 0,-1 0 0,0 0 0,0-1 0,-1 0 0,1 0 0,-1 0 0,6-5 0,12-15 0,-2-1 0,0-1 0,24-42 0,-27 40 0,2 1 0,0 0 0,31-31 0,-14 22-682,50-37-1,-68 60-6143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37.560"/>
    </inkml:context>
    <inkml:brush xml:id="br0">
      <inkml:brushProperty name="width" value="0.05" units="cm"/>
      <inkml:brushProperty name="height" value="0.0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05.838"/>
    </inkml:context>
    <inkml:brush xml:id="br0">
      <inkml:brushProperty name="width" value="0.05" units="cm"/>
      <inkml:brushProperty name="height" value="0.05" units="cm"/>
    </inkml:brush>
  </inkml:definitions>
  <inkml:trace contextRef="#ctx0" brushRef="#br0">226 0 24575,'1'14'0,"1"0"0,0-1 0,7 25 0,4 20 0,-2 41 0,-4-24 0,27 113 0,-24-144 0,-2 0 0,4 68 0,-5-36 0,2 50 0,-9-115 0,1-6 0,-1 1 0,0 0 0,0 0 0,-3 11 0,3-16 0,0-1 0,0 1 0,-1 0 0,1-1 0,0 1 0,0 0 0,-1 0 0,1-1 0,-1 1 0,1 0 0,-1-1 0,1 1 0,-1-1 0,1 1 0,-1-1 0,1 1 0,-1-1 0,0 1 0,1-1 0,-1 1 0,0-1 0,1 0 0,-1 1 0,0-1 0,0 0 0,1 0 0,-1 0 0,0 1 0,0-1 0,1 0 0,-1 0 0,0 0 0,0 0 0,0 0 0,1 0 0,-1-1 0,0 1 0,0 0 0,1 0 0,-1-1 0,0 1 0,1 0 0,-2-1 0,-7-3 0,1-1 0,-1 0 0,1 0 0,0-1 0,1 0 0,-1 0 0,1-1 0,-9-11 0,-3-5 0,-24-36 0,-20-38 0,31 49 0,-38-79 0,69 126 0,1 0 0,0 1 0,0-1 0,-1 0 0,1 0 0,0 1 0,-1-1 0,1 1 0,-1-1 0,1 0 0,-1 1 0,1-1 0,-1 1 0,1-1 0,-1 1 0,0-1 0,1 1 0,-2-1 0,1 1 0,1 0 0,0 1 0,-1-1 0,1 0 0,0 0 0,0 1 0,-1-1 0,1 0 0,0 1 0,0-1 0,-1 0 0,1 1 0,0-1 0,0 1 0,0-1 0,0 0 0,0 1 0,-1-1 0,1 1 0,0-1 0,0 0 0,0 1 0,0 0 0,1 33 0,1-20 0,1 1 0,1-1 0,1-1 0,-1 1 0,2 0 0,0-1 0,1 0 0,8 12 0,7 6 0,49 53 0,-21-20 0,-35-42 0,27 28 0,-40-48 0,0 0 0,0 0 0,0-1 0,1 1 0,-1 0 0,1-1 0,-1 1 0,1-1 0,-1 0 0,1 0 0,0 0 0,-1 0 0,1-1 0,0 1 0,0-1 0,4 1 0,-3-1 0,1-1 0,0 1 0,0-1 0,-1 0 0,1 0 0,0-1 0,-1 1 0,9-5 0,1-2 0,0-1 0,-1-1 0,0 1 0,20-21 0,-13 8 0,-1-1 0,-1-1 0,-1-1 0,-1 0 0,14-29 0,-12 20 0,2 0 0,29-37 0,-28 47-682,40-34-1,-48 47-6143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09.404"/>
    </inkml:context>
    <inkml:brush xml:id="br0">
      <inkml:brushProperty name="width" value="0.05" units="cm"/>
      <inkml:brushProperty name="height" value="0.05" units="cm"/>
    </inkml:brush>
  </inkml:definitions>
  <inkml:trace contextRef="#ctx0" brushRef="#br0">558 0 24575,'0'770'0,"0"-766"0,1 1 0,-2 1 0,1-1 0,0 1 0,-1-1 0,-2 9 0,2-13 0,1 1 0,0-1 0,-1 0 0,0 0 0,1 0 0,-1 0 0,0 0 0,0 0 0,1 0 0,-1 0 0,0 0 0,0 0 0,0 0 0,0 0 0,0-1 0,0 1 0,0 0 0,-1-1 0,1 1 0,0-1 0,0 1 0,0-1 0,-1 1 0,1-1 0,0 0 0,0 0 0,-1 0 0,1 0 0,0 0 0,-2 0 0,-4-1 0,-1 0 0,1 0 0,0-1 0,0 0 0,0 0 0,0-1 0,1 1 0,-1-2 0,1 1 0,-9-6 0,-8-8 0,-28-24 0,21 16 0,-29-26 0,-72-75 0,109 102 0,-9-8 0,2-1 0,-28-42 0,52 64 0,10 11 0,13 14 0,136 175 0,-129-157 0,-9-11 0,0 0 0,-1 0 0,21 42 0,-28-48 0,1-1 0,1 0 0,0 0 0,1-1 0,1-1 0,0 1 0,19 14 0,-19-17 0,-8-6 0,1 0 0,0 0 0,0-1 0,0 1 0,0-1 0,0 0 0,1-1 0,-1 1 0,1-1 0,0-1 0,0 1 0,0-1 0,0 0 0,0 0 0,0 0 0,0-1 0,0 0 0,0 0 0,8-2 0,-1-1 0,0 0 0,0-1 0,-1-1 0,1 0 0,-1 0 0,0-2 0,17-11 0,48-34 0,21-14 0,-16 19 0,-32 20 0,69-51 0,-57 30-341,2 2 0,2 3-1,98-48 1,-144 83-6485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0T06:44:12.983"/>
    </inkml:context>
    <inkml:brush xml:id="br0">
      <inkml:brushProperty name="width" value="0.05" units="cm"/>
      <inkml:brushProperty name="height" value="0.05" units="cm"/>
    </inkml:brush>
  </inkml:definitions>
  <inkml:trace contextRef="#ctx0" brushRef="#br0">470 0 24575,'0'454'0,"9"-349"0,0-11 0,-4-54 0,-3-34 0,-1 1 0,0-1 0,0 1 0,-1-1 0,1 1 0,-2 7 0,1-14 0,0 0 0,0 1 0,0-1 0,0 1 0,0-1 0,-1 0 0,1 1 0,0-1 0,0 1 0,0-1 0,0 0 0,-1 1 0,1-1 0,0 0 0,0 1 0,-1-1 0,1 0 0,0 1 0,-1-1 0,1 0 0,0 0 0,-1 1 0,1-1 0,0 0 0,-1 0 0,1 0 0,-1 0 0,1 1 0,-1-1 0,-14-4 0,-16-17 0,28 19 0,-25-21 0,0-1 0,2-2 0,1 0 0,-38-54 0,44 57 0,0 1 0,-42-37 0,5 6 0,-42-40 0,85 82 0,13 11 0,0 0 0,0 0 0,0 0 0,-1 0 0,1 0 0,0 0 0,0 0 0,0 0 0,0 0 0,0 0 0,-1 0 0,1 0 0,0 0 0,0 0 0,0 0 0,0 0 0,0 0 0,0 0 0,-1 0 0,1 0 0,0 0 0,0 0 0,0 0 0,0 1 0,0-1 0,0 0 0,-1 0 0,1 0 0,0 0 0,0 0 0,0 0 0,0 0 0,0 0 0,0 1 0,0-1 0,0 0 0,0 0 0,0 0 0,0 0 0,-1 0 0,1 0 0,0 1 0,0-1 0,0 0 0,0 0 0,0 0 0,1 3 0,-1-1 0,0 0 0,1 1 0,-1-1 0,1 0 0,0 0 0,-1 0 0,1 1 0,0-1 0,2 3 0,18 26 0,2 0 0,29 32 0,21 26 0,-48-58 0,30 31 0,6 7 0,-50-57 0,-1-2 0,1 1 0,21 14 0,17 17 0,-47-40 0,0 0 0,0 0 0,-1-1 0,1 1 0,0 0 0,1-1 0,-1 1 0,0-1 0,0 0 0,1 0 0,-1 0 0,0 0 0,1 0 0,3 1 0,-3-3 0,-1 1 0,0 0 0,1 0 0,-1-1 0,0 0 0,1 1 0,-1-1 0,0 0 0,0 0 0,0 0 0,0 0 0,0-1 0,0 1 0,0-1 0,0 1 0,2-3 0,17-17 0,-1-1 0,-2 0 0,19-29 0,22-27 0,-43 58 0,1 1 0,1 0 0,0 2 0,2 0 0,0 1 0,40-25 0,73-33-1365,-109 62-5461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565B-FFDC-4577-80BE-503F5258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2025-03-26T13:13:00Z</dcterms:created>
  <dcterms:modified xsi:type="dcterms:W3CDTF">2025-03-28T09:03:00Z</dcterms:modified>
</cp:coreProperties>
</file>