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74D00" w14:textId="77777777" w:rsidR="00A64358" w:rsidRDefault="007342C7" w:rsidP="00140B2F">
      <w:pPr>
        <w:spacing w:line="240" w:lineRule="auto"/>
        <w:jc w:val="center"/>
        <w:rPr>
          <w:rFonts w:ascii="Arial" w:hAnsi="Arial" w:cs="Arial"/>
          <w:b/>
          <w:bCs/>
          <w:sz w:val="28"/>
          <w:szCs w:val="28"/>
        </w:rPr>
      </w:pPr>
      <w:r w:rsidRPr="00817049">
        <w:rPr>
          <w:rFonts w:ascii="Arial" w:hAnsi="Arial" w:cs="Arial"/>
          <w:b/>
          <w:bCs/>
          <w:sz w:val="28"/>
          <w:szCs w:val="28"/>
        </w:rPr>
        <w:t>Development of mix fruit based smoothie</w:t>
      </w:r>
    </w:p>
    <w:p w14:paraId="5310C1AC" w14:textId="77777777" w:rsidR="00C92F7C" w:rsidRDefault="00C92F7C" w:rsidP="00140B2F">
      <w:pPr>
        <w:spacing w:line="240" w:lineRule="auto"/>
        <w:jc w:val="center"/>
        <w:rPr>
          <w:rFonts w:ascii="Arial" w:hAnsi="Arial" w:cs="Arial"/>
          <w:b/>
          <w:bCs/>
          <w:sz w:val="28"/>
          <w:szCs w:val="28"/>
        </w:rPr>
      </w:pPr>
    </w:p>
    <w:p w14:paraId="033C20BE" w14:textId="77777777" w:rsidR="004B5B93" w:rsidRPr="00D64336" w:rsidRDefault="004B5B93" w:rsidP="00140B2F">
      <w:pPr>
        <w:spacing w:line="240" w:lineRule="auto"/>
        <w:jc w:val="center"/>
        <w:rPr>
          <w:rFonts w:ascii="Arial" w:hAnsi="Arial" w:cs="Arial"/>
          <w:b/>
          <w:bCs/>
          <w:sz w:val="28"/>
          <w:szCs w:val="28"/>
        </w:rPr>
      </w:pPr>
    </w:p>
    <w:p w14:paraId="66F27EE1" w14:textId="7D4617B0" w:rsidR="002B0C3F" w:rsidRDefault="002B0C3F" w:rsidP="00A64358">
      <w:pPr>
        <w:spacing w:line="240" w:lineRule="auto"/>
        <w:jc w:val="center"/>
        <w:rPr>
          <w:rFonts w:ascii="Arial" w:hAnsi="Arial" w:cs="Arial"/>
          <w:b/>
          <w:bCs/>
          <w:color w:val="000000"/>
          <w:sz w:val="24"/>
          <w:szCs w:val="24"/>
        </w:rPr>
      </w:pPr>
      <w:r>
        <w:rPr>
          <w:rFonts w:ascii="Arial" w:hAnsi="Arial" w:cs="Arial"/>
          <w:b/>
          <w:bCs/>
          <w:color w:val="000000"/>
          <w:sz w:val="24"/>
          <w:szCs w:val="24"/>
        </w:rPr>
        <w:t xml:space="preserve">Abstract </w:t>
      </w:r>
    </w:p>
    <w:p w14:paraId="18FB45FB" w14:textId="3DEF45B6" w:rsidR="00817049" w:rsidRDefault="002B0C3F" w:rsidP="009B5DA8">
      <w:pPr>
        <w:spacing w:line="360" w:lineRule="auto"/>
        <w:jc w:val="both"/>
        <w:rPr>
          <w:rFonts w:ascii="Arial" w:hAnsi="Arial" w:cs="Arial"/>
          <w:sz w:val="24"/>
          <w:szCs w:val="24"/>
          <w:lang w:val="en-US"/>
        </w:rPr>
      </w:pPr>
      <w:r w:rsidRPr="00010642">
        <w:rPr>
          <w:rFonts w:ascii="Arial" w:hAnsi="Arial" w:cs="Arial"/>
          <w:sz w:val="24"/>
          <w:szCs w:val="24"/>
          <w:lang w:val="en-US"/>
        </w:rPr>
        <w:t xml:space="preserve">Experiments to prepare smoothie from different fruit juices were conducted at Sparsh Himalaya University, Dehradun.  </w:t>
      </w:r>
      <w:commentRangeStart w:id="0"/>
      <w:r w:rsidRPr="009B5DA8">
        <w:rPr>
          <w:rFonts w:ascii="Arial" w:hAnsi="Arial" w:cs="Arial"/>
          <w:sz w:val="24"/>
          <w:szCs w:val="24"/>
          <w:highlight w:val="yellow"/>
          <w:lang w:val="en-US"/>
        </w:rPr>
        <w:t xml:space="preserve">The </w:t>
      </w:r>
      <w:r w:rsidRPr="009B5DA8">
        <w:rPr>
          <w:rFonts w:ascii="Arial" w:hAnsi="Arial" w:cs="Arial"/>
          <w:sz w:val="24"/>
          <w:szCs w:val="24"/>
          <w:highlight w:val="yellow"/>
        </w:rPr>
        <w:t>Physicochemical analysis of smoothies given antimicrobial treatment stored at refrigerated conditions was carried out</w:t>
      </w:r>
      <w:r w:rsidRPr="00010642">
        <w:rPr>
          <w:rFonts w:ascii="Arial" w:hAnsi="Arial" w:cs="Arial"/>
          <w:sz w:val="24"/>
          <w:szCs w:val="24"/>
        </w:rPr>
        <w:t xml:space="preserve">. </w:t>
      </w:r>
      <w:commentRangeEnd w:id="0"/>
      <w:r w:rsidR="009B5DA8">
        <w:rPr>
          <w:rStyle w:val="CommentReference"/>
        </w:rPr>
        <w:commentReference w:id="0"/>
      </w:r>
      <w:r w:rsidRPr="00010642">
        <w:rPr>
          <w:rFonts w:ascii="Arial" w:hAnsi="Arial" w:cs="Arial"/>
          <w:sz w:val="24"/>
          <w:szCs w:val="24"/>
        </w:rPr>
        <w:t xml:space="preserve">The different </w:t>
      </w:r>
      <w:proofErr w:type="spellStart"/>
      <w:r w:rsidRPr="00010642">
        <w:rPr>
          <w:rFonts w:ascii="Arial" w:hAnsi="Arial" w:cs="Arial"/>
          <w:sz w:val="24"/>
          <w:szCs w:val="24"/>
        </w:rPr>
        <w:t>smoothie</w:t>
      </w:r>
      <w:proofErr w:type="spellEnd"/>
      <w:r w:rsidRPr="00010642">
        <w:rPr>
          <w:rFonts w:ascii="Arial" w:hAnsi="Arial" w:cs="Arial"/>
          <w:sz w:val="24"/>
          <w:szCs w:val="24"/>
        </w:rPr>
        <w:t xml:space="preserve"> blends produced were optimised on basis of colour and appearance. The optimised smoothie composition was B</w:t>
      </w:r>
      <w:r w:rsidRPr="00010642">
        <w:rPr>
          <w:rFonts w:ascii="Arial" w:hAnsi="Arial" w:cs="Arial"/>
          <w:sz w:val="24"/>
          <w:szCs w:val="24"/>
          <w:vertAlign w:val="subscript"/>
        </w:rPr>
        <w:t xml:space="preserve">2 </w:t>
      </w:r>
      <w:r w:rsidRPr="00010642">
        <w:rPr>
          <w:rFonts w:ascii="Arial" w:hAnsi="Arial" w:cs="Arial"/>
          <w:sz w:val="24"/>
          <w:szCs w:val="24"/>
        </w:rPr>
        <w:t>with score of 7. The results obtained in this study suggest that the treatment of fruit smoothies with green tea extract (5.0 gram/lit) and citric acid (5.0 gram/lit) will lead to obtaining a stable product of great nutritional quality. The value of the density for control blend was the highest for 14</w:t>
      </w:r>
      <w:r w:rsidRPr="00010642">
        <w:rPr>
          <w:rFonts w:ascii="Arial" w:hAnsi="Arial" w:cs="Arial"/>
          <w:sz w:val="24"/>
          <w:szCs w:val="24"/>
          <w:vertAlign w:val="superscript"/>
        </w:rPr>
        <w:t>th</w:t>
      </w:r>
      <w:r w:rsidRPr="00010642">
        <w:rPr>
          <w:rFonts w:ascii="Arial" w:hAnsi="Arial" w:cs="Arial"/>
          <w:sz w:val="24"/>
          <w:szCs w:val="24"/>
        </w:rPr>
        <w:t xml:space="preserve"> day for green tea extract treatment and value of clarity was highest for 14</w:t>
      </w:r>
      <w:r w:rsidRPr="00010642">
        <w:rPr>
          <w:rFonts w:ascii="Arial" w:hAnsi="Arial" w:cs="Arial"/>
          <w:sz w:val="24"/>
          <w:szCs w:val="24"/>
          <w:vertAlign w:val="superscript"/>
        </w:rPr>
        <w:t>th</w:t>
      </w:r>
      <w:r w:rsidRPr="00010642">
        <w:rPr>
          <w:rFonts w:ascii="Arial" w:hAnsi="Arial" w:cs="Arial"/>
          <w:sz w:val="24"/>
          <w:szCs w:val="24"/>
        </w:rPr>
        <w:t xml:space="preserve"> day for green tea extract treatment for first blend. </w:t>
      </w:r>
      <w:r w:rsidRPr="00010642">
        <w:rPr>
          <w:rFonts w:ascii="Arial" w:hAnsi="Arial" w:cs="Arial"/>
          <w:sz w:val="24"/>
          <w:szCs w:val="24"/>
          <w:lang w:val="en-US"/>
        </w:rPr>
        <w:t xml:space="preserve">The value of </w:t>
      </w:r>
      <w:proofErr w:type="spellStart"/>
      <w:r w:rsidRPr="00010642">
        <w:rPr>
          <w:rFonts w:ascii="Arial" w:hAnsi="Arial" w:cs="Arial"/>
          <w:sz w:val="24"/>
          <w:szCs w:val="24"/>
          <w:lang w:val="en-US"/>
        </w:rPr>
        <w:t>colour</w:t>
      </w:r>
      <w:proofErr w:type="spellEnd"/>
      <w:r w:rsidRPr="00010642">
        <w:rPr>
          <w:rFonts w:ascii="Arial" w:hAnsi="Arial" w:cs="Arial"/>
          <w:sz w:val="24"/>
          <w:szCs w:val="24"/>
          <w:lang w:val="en-US"/>
        </w:rPr>
        <w:t xml:space="preserve"> for control blend, citric acid treatment and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was highest and for browning index it was highest for first blend, citric acid treatment and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The value of transmittance was highest for optimized blend, citric acid treatment and 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The single factor ANOVA was applied on two treatments and the result of </w:t>
      </w:r>
      <w:proofErr w:type="gramStart"/>
      <w:r w:rsidRPr="00010642">
        <w:rPr>
          <w:rFonts w:ascii="Arial" w:hAnsi="Arial" w:cs="Arial"/>
          <w:sz w:val="24"/>
          <w:szCs w:val="24"/>
          <w:lang w:val="en-US"/>
        </w:rPr>
        <w:t>the  density</w:t>
      </w:r>
      <w:proofErr w:type="gramEnd"/>
      <w:r w:rsidRPr="00010642">
        <w:rPr>
          <w:rFonts w:ascii="Arial" w:hAnsi="Arial" w:cs="Arial"/>
          <w:sz w:val="24"/>
          <w:szCs w:val="24"/>
          <w:lang w:val="en-US"/>
        </w:rPr>
        <w:t xml:space="preserve"> was </w:t>
      </w:r>
      <w:r w:rsidR="009B5DA8" w:rsidRPr="009B5DA8">
        <w:rPr>
          <w:rFonts w:ascii="Arial" w:hAnsi="Arial" w:cs="Arial"/>
          <w:sz w:val="24"/>
          <w:szCs w:val="24"/>
          <w:highlight w:val="yellow"/>
          <w:lang w:val="en-US"/>
        </w:rPr>
        <w:t>non-significant</w:t>
      </w:r>
      <w:r w:rsidRPr="00010642">
        <w:rPr>
          <w:rFonts w:ascii="Arial" w:hAnsi="Arial" w:cs="Arial"/>
          <w:sz w:val="24"/>
          <w:szCs w:val="24"/>
          <w:lang w:val="en-US"/>
        </w:rPr>
        <w:t xml:space="preserve"> for 5</w:t>
      </w:r>
      <w:r w:rsidRPr="00010642">
        <w:rPr>
          <w:rFonts w:ascii="Arial" w:hAnsi="Arial" w:cs="Arial"/>
          <w:sz w:val="24"/>
          <w:szCs w:val="24"/>
          <w:vertAlign w:val="superscript"/>
          <w:lang w:val="en-US"/>
        </w:rPr>
        <w:t>th</w:t>
      </w:r>
      <w:r w:rsidRPr="00010642">
        <w:rPr>
          <w:rFonts w:ascii="Arial" w:hAnsi="Arial" w:cs="Arial"/>
          <w:sz w:val="24"/>
          <w:szCs w:val="24"/>
          <w:lang w:val="en-US"/>
        </w:rPr>
        <w:t>, 14</w:t>
      </w:r>
      <w:r w:rsidRPr="00010642">
        <w:rPr>
          <w:rFonts w:ascii="Arial" w:hAnsi="Arial" w:cs="Arial"/>
          <w:sz w:val="24"/>
          <w:szCs w:val="24"/>
          <w:vertAlign w:val="superscript"/>
          <w:lang w:val="en-US"/>
        </w:rPr>
        <w:t>th</w:t>
      </w:r>
      <w:r w:rsidRPr="00010642">
        <w:rPr>
          <w:rFonts w:ascii="Arial" w:hAnsi="Arial" w:cs="Arial"/>
          <w:sz w:val="24"/>
          <w:szCs w:val="24"/>
          <w:lang w:val="en-US"/>
        </w:rPr>
        <w:t>,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 </w:t>
      </w:r>
      <w:bookmarkStart w:id="1" w:name="_Hlk185849183"/>
      <w:r w:rsidRPr="00010642">
        <w:rPr>
          <w:rFonts w:ascii="Arial" w:hAnsi="Arial" w:cs="Arial"/>
          <w:sz w:val="24"/>
          <w:szCs w:val="24"/>
          <w:lang w:val="en-US"/>
        </w:rPr>
        <w:t>The result for clarity was significant for 5</w:t>
      </w:r>
      <w:r w:rsidRPr="00010642">
        <w:rPr>
          <w:rFonts w:ascii="Arial" w:hAnsi="Arial" w:cs="Arial"/>
          <w:sz w:val="24"/>
          <w:szCs w:val="24"/>
          <w:vertAlign w:val="superscript"/>
          <w:lang w:val="en-US"/>
        </w:rPr>
        <w:t>th</w:t>
      </w:r>
      <w:r w:rsidRPr="00010642">
        <w:rPr>
          <w:rFonts w:ascii="Arial" w:hAnsi="Arial" w:cs="Arial"/>
          <w:sz w:val="24"/>
          <w:szCs w:val="24"/>
          <w:lang w:val="en-US"/>
        </w:rPr>
        <w:t>, 14</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and </w:t>
      </w:r>
      <w:r w:rsidR="009B5DA8" w:rsidRPr="00010642">
        <w:rPr>
          <w:rFonts w:ascii="Arial" w:hAnsi="Arial" w:cs="Arial"/>
          <w:sz w:val="24"/>
          <w:szCs w:val="24"/>
          <w:lang w:val="en-US"/>
        </w:rPr>
        <w:t>non-significant</w:t>
      </w:r>
      <w:r w:rsidRPr="00010642">
        <w:rPr>
          <w:rFonts w:ascii="Arial" w:hAnsi="Arial" w:cs="Arial"/>
          <w:sz w:val="24"/>
          <w:szCs w:val="24"/>
          <w:lang w:val="en-US"/>
        </w:rPr>
        <w:t xml:space="preserve"> for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 </w:t>
      </w:r>
      <w:bookmarkEnd w:id="1"/>
      <w:r w:rsidRPr="00010642">
        <w:rPr>
          <w:rFonts w:ascii="Arial" w:hAnsi="Arial" w:cs="Arial"/>
          <w:sz w:val="24"/>
          <w:szCs w:val="24"/>
          <w:lang w:val="en-US"/>
        </w:rPr>
        <w:t xml:space="preserve">The result for </w:t>
      </w:r>
      <w:proofErr w:type="spellStart"/>
      <w:r w:rsidR="009B5DA8" w:rsidRPr="00010642">
        <w:rPr>
          <w:rFonts w:ascii="Arial" w:hAnsi="Arial" w:cs="Arial"/>
          <w:sz w:val="24"/>
          <w:szCs w:val="24"/>
          <w:lang w:val="en-US"/>
        </w:rPr>
        <w:t>colour</w:t>
      </w:r>
      <w:proofErr w:type="spellEnd"/>
      <w:r w:rsidR="009B5DA8" w:rsidRPr="00010642">
        <w:rPr>
          <w:rFonts w:ascii="Arial" w:hAnsi="Arial" w:cs="Arial"/>
          <w:sz w:val="24"/>
          <w:szCs w:val="24"/>
          <w:lang w:val="en-US"/>
        </w:rPr>
        <w:t xml:space="preserve"> was</w:t>
      </w:r>
      <w:r w:rsidRPr="00010642">
        <w:rPr>
          <w:rFonts w:ascii="Arial" w:hAnsi="Arial" w:cs="Arial"/>
          <w:sz w:val="24"/>
          <w:szCs w:val="24"/>
          <w:lang w:val="en-US"/>
        </w:rPr>
        <w:t xml:space="preserve"> significant for 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and </w:t>
      </w:r>
      <w:proofErr w:type="spellStart"/>
      <w:r w:rsidRPr="00010642">
        <w:rPr>
          <w:rFonts w:ascii="Arial" w:hAnsi="Arial" w:cs="Arial"/>
          <w:sz w:val="24"/>
          <w:szCs w:val="24"/>
          <w:lang w:val="en-US"/>
        </w:rPr>
        <w:t>non significant</w:t>
      </w:r>
      <w:proofErr w:type="spellEnd"/>
      <w:r w:rsidRPr="00010642">
        <w:rPr>
          <w:rFonts w:ascii="Arial" w:hAnsi="Arial" w:cs="Arial"/>
          <w:sz w:val="24"/>
          <w:szCs w:val="24"/>
          <w:lang w:val="en-US"/>
        </w:rPr>
        <w:t xml:space="preserve"> for 14</w:t>
      </w:r>
      <w:r w:rsidRPr="00010642">
        <w:rPr>
          <w:rFonts w:ascii="Arial" w:hAnsi="Arial" w:cs="Arial"/>
          <w:sz w:val="24"/>
          <w:szCs w:val="24"/>
          <w:vertAlign w:val="superscript"/>
          <w:lang w:val="en-US"/>
        </w:rPr>
        <w:t>th</w:t>
      </w:r>
      <w:r w:rsidRPr="00010642">
        <w:rPr>
          <w:rFonts w:ascii="Arial" w:hAnsi="Arial" w:cs="Arial"/>
          <w:sz w:val="24"/>
          <w:szCs w:val="24"/>
          <w:lang w:val="en-US"/>
        </w:rPr>
        <w:t>,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 The result for browning index was insignificant for 5</w:t>
      </w:r>
      <w:r w:rsidRPr="00010642">
        <w:rPr>
          <w:rFonts w:ascii="Arial" w:hAnsi="Arial" w:cs="Arial"/>
          <w:sz w:val="24"/>
          <w:szCs w:val="24"/>
          <w:vertAlign w:val="superscript"/>
          <w:lang w:val="en-US"/>
        </w:rPr>
        <w:t>th</w:t>
      </w:r>
      <w:r w:rsidRPr="00010642">
        <w:rPr>
          <w:rFonts w:ascii="Arial" w:hAnsi="Arial" w:cs="Arial"/>
          <w:sz w:val="24"/>
          <w:szCs w:val="24"/>
          <w:lang w:val="en-US"/>
        </w:rPr>
        <w:t>,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 The result for transmittance was insignificant for 5</w:t>
      </w:r>
      <w:r w:rsidRPr="00010642">
        <w:rPr>
          <w:rFonts w:ascii="Arial" w:hAnsi="Arial" w:cs="Arial"/>
          <w:sz w:val="24"/>
          <w:szCs w:val="24"/>
          <w:vertAlign w:val="superscript"/>
          <w:lang w:val="en-US"/>
        </w:rPr>
        <w:t>th</w:t>
      </w:r>
      <w:r w:rsidRPr="00010642">
        <w:rPr>
          <w:rFonts w:ascii="Arial" w:hAnsi="Arial" w:cs="Arial"/>
          <w:sz w:val="24"/>
          <w:szCs w:val="24"/>
          <w:lang w:val="en-US"/>
        </w:rPr>
        <w:t>,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and 25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at 5% level of significance.</w:t>
      </w:r>
    </w:p>
    <w:p w14:paraId="51ECE51E" w14:textId="50CD51A6" w:rsidR="00167D76" w:rsidRDefault="00167D76" w:rsidP="002A0C6C">
      <w:pPr>
        <w:spacing w:line="360" w:lineRule="auto"/>
        <w:rPr>
          <w:rFonts w:ascii="Arial" w:hAnsi="Arial" w:cs="Arial"/>
          <w:sz w:val="24"/>
          <w:szCs w:val="24"/>
          <w:lang w:val="en-US"/>
        </w:rPr>
      </w:pPr>
      <w:r w:rsidRPr="00D64336">
        <w:rPr>
          <w:rFonts w:ascii="Arial" w:hAnsi="Arial" w:cs="Arial"/>
          <w:b/>
          <w:bCs/>
          <w:sz w:val="24"/>
          <w:szCs w:val="24"/>
          <w:lang w:val="en-US"/>
        </w:rPr>
        <w:t>Keywords:</w:t>
      </w:r>
      <w:r>
        <w:rPr>
          <w:rFonts w:ascii="Arial" w:hAnsi="Arial" w:cs="Arial"/>
          <w:sz w:val="24"/>
          <w:szCs w:val="24"/>
          <w:lang w:val="en-US"/>
        </w:rPr>
        <w:t xml:space="preserve"> Fruit juice, smoothie, </w:t>
      </w:r>
      <w:proofErr w:type="spellStart"/>
      <w:r>
        <w:rPr>
          <w:rFonts w:ascii="Arial" w:hAnsi="Arial" w:cs="Arial"/>
          <w:sz w:val="24"/>
          <w:szCs w:val="24"/>
          <w:lang w:val="en-US"/>
        </w:rPr>
        <w:t>colour</w:t>
      </w:r>
      <w:proofErr w:type="spellEnd"/>
      <w:r>
        <w:rPr>
          <w:rFonts w:ascii="Arial" w:hAnsi="Arial" w:cs="Arial"/>
          <w:sz w:val="24"/>
          <w:szCs w:val="24"/>
          <w:lang w:val="en-US"/>
        </w:rPr>
        <w:t>, antimicrobial treatment and sensory quality.</w:t>
      </w:r>
    </w:p>
    <w:p w14:paraId="12EECAAD" w14:textId="77777777" w:rsidR="00924388" w:rsidRDefault="00924388" w:rsidP="002A0C6C">
      <w:pPr>
        <w:spacing w:line="360" w:lineRule="auto"/>
        <w:rPr>
          <w:rFonts w:ascii="Arial" w:hAnsi="Arial" w:cs="Arial"/>
          <w:sz w:val="24"/>
          <w:szCs w:val="24"/>
          <w:lang w:val="en-US"/>
        </w:rPr>
      </w:pPr>
    </w:p>
    <w:p w14:paraId="1257BDA3" w14:textId="77777777" w:rsidR="00924388" w:rsidRPr="002A0C6C" w:rsidRDefault="00924388" w:rsidP="002A0C6C">
      <w:pPr>
        <w:spacing w:line="360" w:lineRule="auto"/>
        <w:rPr>
          <w:rFonts w:ascii="Arial" w:hAnsi="Arial" w:cs="Arial"/>
          <w:sz w:val="24"/>
          <w:szCs w:val="24"/>
          <w:lang w:val="en-US"/>
        </w:rPr>
      </w:pPr>
    </w:p>
    <w:p w14:paraId="5A651C95" w14:textId="54F8A7A3" w:rsidR="00334694" w:rsidRPr="00010642" w:rsidRDefault="00334694" w:rsidP="00010642">
      <w:pPr>
        <w:pStyle w:val="ListParagraph"/>
        <w:numPr>
          <w:ilvl w:val="0"/>
          <w:numId w:val="3"/>
        </w:numPr>
        <w:spacing w:line="360" w:lineRule="auto"/>
        <w:jc w:val="both"/>
        <w:rPr>
          <w:rFonts w:ascii="Arial" w:hAnsi="Arial" w:cs="Arial"/>
          <w:b/>
          <w:bCs/>
          <w:sz w:val="24"/>
          <w:szCs w:val="24"/>
        </w:rPr>
      </w:pPr>
      <w:r w:rsidRPr="00010642">
        <w:rPr>
          <w:rFonts w:ascii="Arial" w:hAnsi="Arial" w:cs="Arial"/>
          <w:b/>
          <w:bCs/>
          <w:sz w:val="24"/>
          <w:szCs w:val="24"/>
        </w:rPr>
        <w:t xml:space="preserve">Introduction </w:t>
      </w:r>
    </w:p>
    <w:p w14:paraId="17E7BB25" w14:textId="7AB42E28" w:rsidR="002A0C6C" w:rsidRDefault="002A0C6C" w:rsidP="009B5DA8">
      <w:pPr>
        <w:spacing w:after="0" w:line="360" w:lineRule="auto"/>
        <w:jc w:val="both"/>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One of the food industries with the quickest rates of growth worldwide is the consumption of mixed beverages (juices, smoothies) prepared from fruits and vegetables (F&amp;V) (Grand View </w:t>
      </w:r>
      <w:r w:rsidRPr="002A0C6C">
        <w:rPr>
          <w:rFonts w:ascii="Arial" w:eastAsia="Times New Roman" w:hAnsi="Arial" w:cs="Arial"/>
          <w:kern w:val="0"/>
          <w:lang w:eastAsia="en-IN"/>
          <w14:ligatures w14:val="none"/>
        </w:rPr>
        <w:lastRenderedPageBreak/>
        <w:t xml:space="preserve">Research, 2018; Morales-de la Pena </w:t>
      </w:r>
      <w:proofErr w:type="spellStart"/>
      <w:r w:rsidRPr="002A0C6C">
        <w:rPr>
          <w:rFonts w:ascii="Arial" w:eastAsia="Times New Roman" w:hAnsi="Arial" w:cs="Arial"/>
          <w:kern w:val="0"/>
          <w:lang w:eastAsia="en-IN"/>
          <w14:ligatures w14:val="none"/>
        </w:rPr>
        <w:t>Welti-chanes</w:t>
      </w:r>
      <w:proofErr w:type="spellEnd"/>
      <w:r w:rsidRPr="002A0C6C">
        <w:rPr>
          <w:rFonts w:ascii="Arial" w:eastAsia="Times New Roman" w:hAnsi="Arial" w:cs="Arial"/>
          <w:kern w:val="0"/>
          <w:lang w:eastAsia="en-IN"/>
          <w14:ligatures w14:val="none"/>
        </w:rPr>
        <w:t xml:space="preserve">, &amp; </w:t>
      </w:r>
      <w:proofErr w:type="spellStart"/>
      <w:r w:rsidRPr="002A0C6C">
        <w:rPr>
          <w:rFonts w:ascii="Arial" w:eastAsia="Times New Roman" w:hAnsi="Arial" w:cs="Arial"/>
          <w:kern w:val="0"/>
          <w:lang w:eastAsia="en-IN"/>
          <w14:ligatures w14:val="none"/>
        </w:rPr>
        <w:t>Martn-belloso</w:t>
      </w:r>
      <w:proofErr w:type="spellEnd"/>
      <w:r w:rsidRPr="002A0C6C">
        <w:rPr>
          <w:rFonts w:ascii="Arial" w:eastAsia="Times New Roman" w:hAnsi="Arial" w:cs="Arial"/>
          <w:kern w:val="0"/>
          <w:lang w:eastAsia="en-IN"/>
          <w14:ligatures w14:val="none"/>
        </w:rPr>
        <w:t>, 2016). The main factors contributing to their success are, in fact, consumer awareness of healthier food options, the fact that mixed beverages combine nutrients and bioactive compounds from different F&amp;V with substantial health benefits (Nunes et al., 2016; Formica-Oliveira et al., 2017), their enticing sensory qualities, and the fact that they are ready to drink (Bevilacqua et al., 2018).</w:t>
      </w:r>
    </w:p>
    <w:p w14:paraId="6F0C8641" w14:textId="77777777" w:rsidR="002A0C6C" w:rsidRPr="002A0C6C" w:rsidRDefault="002A0C6C" w:rsidP="009B5DA8">
      <w:pPr>
        <w:spacing w:after="0" w:line="360" w:lineRule="auto"/>
        <w:ind w:left="567"/>
        <w:jc w:val="both"/>
        <w:rPr>
          <w:rFonts w:ascii="Arial" w:eastAsia="Times New Roman" w:hAnsi="Arial" w:cs="Arial"/>
          <w:kern w:val="0"/>
          <w:lang w:eastAsia="en-IN"/>
          <w14:ligatures w14:val="none"/>
        </w:rPr>
      </w:pPr>
    </w:p>
    <w:p w14:paraId="300327A0" w14:textId="77777777" w:rsidR="002A0C6C" w:rsidRPr="002A0C6C" w:rsidRDefault="002A0C6C" w:rsidP="009B5DA8">
      <w:pPr>
        <w:spacing w:line="360" w:lineRule="auto"/>
        <w:jc w:val="both"/>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Smoothies are an excellent and practical way to regularly replace fresh fruits and vegetables (Rodriguez-Verastegui et al. 2015). Usually made from frozen or fresh fruits or vegetables, these are non-alcoholic liquid refreshment drinks. They are often served with crushed ice and are mixed together without straining. In addition, yoghurt, milk, ice cream, tea, lemonade, spices, and sauces can be added to smoothies. </w:t>
      </w:r>
      <w:r w:rsidRPr="009B5DA8">
        <w:rPr>
          <w:rFonts w:ascii="Arial" w:eastAsia="Times New Roman" w:hAnsi="Arial" w:cs="Arial"/>
          <w:kern w:val="0"/>
          <w:highlight w:val="yellow"/>
          <w:lang w:eastAsia="en-IN"/>
          <w14:ligatures w14:val="none"/>
        </w:rPr>
        <w:t xml:space="preserve">They have </w:t>
      </w:r>
      <w:commentRangeStart w:id="2"/>
      <w:r w:rsidRPr="009B5DA8">
        <w:rPr>
          <w:rFonts w:ascii="Arial" w:eastAsia="Times New Roman" w:hAnsi="Arial" w:cs="Arial"/>
          <w:kern w:val="0"/>
          <w:highlight w:val="yellow"/>
          <w:lang w:eastAsia="en-IN"/>
          <w14:ligatures w14:val="none"/>
        </w:rPr>
        <w:t>a</w:t>
      </w:r>
      <w:commentRangeEnd w:id="2"/>
      <w:r w:rsidR="009B5DA8">
        <w:rPr>
          <w:rStyle w:val="CommentReference"/>
        </w:rPr>
        <w:commentReference w:id="2"/>
      </w:r>
      <w:r w:rsidRPr="009B5DA8">
        <w:rPr>
          <w:rFonts w:ascii="Arial" w:eastAsia="Times New Roman" w:hAnsi="Arial" w:cs="Arial"/>
          <w:kern w:val="0"/>
          <w:highlight w:val="yellow"/>
          <w:lang w:eastAsia="en-IN"/>
          <w14:ligatures w14:val="none"/>
        </w:rPr>
        <w:t xml:space="preserve"> somewhat more</w:t>
      </w:r>
      <w:r w:rsidRPr="002A0C6C">
        <w:rPr>
          <w:rFonts w:ascii="Arial" w:eastAsia="Times New Roman" w:hAnsi="Arial" w:cs="Arial"/>
          <w:kern w:val="0"/>
          <w:lang w:eastAsia="en-IN"/>
          <w14:ligatures w14:val="none"/>
        </w:rPr>
        <w:t xml:space="preserve"> concentrated consistency than a slushie, according to Castillejo et al. (2015). Smoothies have mostly been marketed as a healthy beverage option for fitness enthusiasts who want to maintain a healthy lifestyle. Because there is a greater chance of microbial growth, smoothies that are not thermally processed are kept in storage for a shorter period of time. Natural </w:t>
      </w:r>
      <w:commentRangeStart w:id="3"/>
      <w:proofErr w:type="spellStart"/>
      <w:r w:rsidRPr="002A0C6C">
        <w:rPr>
          <w:rFonts w:ascii="Arial" w:eastAsia="Times New Roman" w:hAnsi="Arial" w:cs="Arial"/>
          <w:kern w:val="0"/>
          <w:lang w:eastAsia="en-IN"/>
          <w14:ligatures w14:val="none"/>
        </w:rPr>
        <w:t>color</w:t>
      </w:r>
      <w:commentRangeEnd w:id="3"/>
      <w:proofErr w:type="spellEnd"/>
      <w:r w:rsidR="009B5DA8">
        <w:rPr>
          <w:rStyle w:val="CommentReference"/>
        </w:rPr>
        <w:commentReference w:id="3"/>
      </w:r>
      <w:r w:rsidRPr="002A0C6C">
        <w:rPr>
          <w:rFonts w:ascii="Arial" w:eastAsia="Times New Roman" w:hAnsi="Arial" w:cs="Arial"/>
          <w:kern w:val="0"/>
          <w:lang w:eastAsia="en-IN"/>
          <w14:ligatures w14:val="none"/>
        </w:rPr>
        <w:t xml:space="preserve"> and total phenols are more likely to deteriorate with extended storage times (Cano-</w:t>
      </w:r>
      <w:proofErr w:type="spellStart"/>
      <w:r w:rsidRPr="002A0C6C">
        <w:rPr>
          <w:rFonts w:ascii="Arial" w:eastAsia="Times New Roman" w:hAnsi="Arial" w:cs="Arial"/>
          <w:kern w:val="0"/>
          <w:lang w:eastAsia="en-IN"/>
          <w14:ligatures w14:val="none"/>
        </w:rPr>
        <w:t>Lamadrid</w:t>
      </w:r>
      <w:proofErr w:type="spellEnd"/>
      <w:r w:rsidRPr="002A0C6C">
        <w:rPr>
          <w:rFonts w:ascii="Arial" w:eastAsia="Times New Roman" w:hAnsi="Arial" w:cs="Arial"/>
          <w:kern w:val="0"/>
          <w:lang w:eastAsia="en-IN"/>
          <w14:ligatures w14:val="none"/>
        </w:rPr>
        <w:t xml:space="preserve"> et al. 2018).</w:t>
      </w:r>
    </w:p>
    <w:p w14:paraId="0413ECE9" w14:textId="77777777" w:rsidR="002A0C6C" w:rsidRPr="002A0C6C" w:rsidRDefault="002A0C6C" w:rsidP="009B5DA8">
      <w:pPr>
        <w:spacing w:line="360" w:lineRule="auto"/>
        <w:jc w:val="both"/>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Developed in the 1990s, smoothies are currently one of the beverage industry's fastest-growing divisions (Mordor Intelligence, 2017). Organic ingredients are increasingly being consumed in the form of smoothies. At least one dish of fruit should be included. The easiest way to increase consumer consumption and eating interest is to prepare fruits and vegetables in a variety of ways (Bates and Price, 2015). Even though squeezing will usually discard a mash that contains </w:t>
      </w:r>
      <w:proofErr w:type="spellStart"/>
      <w:r w:rsidRPr="002A0C6C">
        <w:rPr>
          <w:rFonts w:ascii="Arial" w:eastAsia="Times New Roman" w:hAnsi="Arial" w:cs="Arial"/>
          <w:kern w:val="0"/>
          <w:lang w:eastAsia="en-IN"/>
          <w14:ligatures w14:val="none"/>
        </w:rPr>
        <w:t>fiber</w:t>
      </w:r>
      <w:proofErr w:type="spellEnd"/>
      <w:r w:rsidRPr="002A0C6C">
        <w:rPr>
          <w:rFonts w:ascii="Arial" w:eastAsia="Times New Roman" w:hAnsi="Arial" w:cs="Arial"/>
          <w:kern w:val="0"/>
          <w:lang w:eastAsia="en-IN"/>
          <w14:ligatures w14:val="none"/>
        </w:rPr>
        <w:t xml:space="preserve"> but retains its nutritional value, smoothies are usually made by blending whole foods that are cultivated from the ground, which preserves </w:t>
      </w:r>
      <w:proofErr w:type="spellStart"/>
      <w:r w:rsidRPr="002A0C6C">
        <w:rPr>
          <w:rFonts w:ascii="Arial" w:eastAsia="Times New Roman" w:hAnsi="Arial" w:cs="Arial"/>
          <w:kern w:val="0"/>
          <w:lang w:eastAsia="en-IN"/>
          <w14:ligatures w14:val="none"/>
        </w:rPr>
        <w:t>fiber</w:t>
      </w:r>
      <w:proofErr w:type="spellEnd"/>
      <w:r w:rsidRPr="002A0C6C">
        <w:rPr>
          <w:rFonts w:ascii="Arial" w:eastAsia="Times New Roman" w:hAnsi="Arial" w:cs="Arial"/>
          <w:kern w:val="0"/>
          <w:lang w:eastAsia="en-IN"/>
          <w14:ligatures w14:val="none"/>
        </w:rPr>
        <w:t xml:space="preserve"> (Clemens et al. 2015).</w:t>
      </w:r>
    </w:p>
    <w:p w14:paraId="09C36829" w14:textId="77777777" w:rsidR="002A0C6C" w:rsidRPr="002A0C6C" w:rsidRDefault="002A0C6C" w:rsidP="009B5DA8">
      <w:pPr>
        <w:spacing w:line="360" w:lineRule="auto"/>
        <w:jc w:val="both"/>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There are three categories for smoothies: fruit-only, fruit-and-dairy, and functional. Functional smoothies, which usually include probiotics, are a relatively new product on the market. Fruit and vegetable consumption is rising more quickly than in the past. This is because consumers want more nutrient-dense, less processed meals (</w:t>
      </w:r>
      <w:proofErr w:type="spellStart"/>
      <w:r w:rsidRPr="002A0C6C">
        <w:rPr>
          <w:rFonts w:ascii="Arial" w:eastAsia="Times New Roman" w:hAnsi="Arial" w:cs="Arial"/>
          <w:kern w:val="0"/>
          <w:lang w:eastAsia="en-IN"/>
          <w14:ligatures w14:val="none"/>
        </w:rPr>
        <w:t>Banigo</w:t>
      </w:r>
      <w:proofErr w:type="spellEnd"/>
      <w:r w:rsidRPr="002A0C6C">
        <w:rPr>
          <w:rFonts w:ascii="Arial" w:eastAsia="Times New Roman" w:hAnsi="Arial" w:cs="Arial"/>
          <w:kern w:val="0"/>
          <w:lang w:eastAsia="en-IN"/>
          <w14:ligatures w14:val="none"/>
        </w:rPr>
        <w:t xml:space="preserve"> et al. 2015; </w:t>
      </w:r>
      <w:proofErr w:type="spellStart"/>
      <w:r w:rsidRPr="002A0C6C">
        <w:rPr>
          <w:rFonts w:ascii="Arial" w:eastAsia="Times New Roman" w:hAnsi="Arial" w:cs="Arial"/>
          <w:kern w:val="0"/>
          <w:lang w:eastAsia="en-IN"/>
          <w14:ligatures w14:val="none"/>
        </w:rPr>
        <w:t>Zlabur</w:t>
      </w:r>
      <w:proofErr w:type="spellEnd"/>
      <w:r w:rsidRPr="002A0C6C">
        <w:rPr>
          <w:rFonts w:ascii="Arial" w:eastAsia="Times New Roman" w:hAnsi="Arial" w:cs="Arial"/>
          <w:kern w:val="0"/>
          <w:lang w:eastAsia="en-IN"/>
          <w14:ligatures w14:val="none"/>
        </w:rPr>
        <w:t xml:space="preserve"> et al. 2017).</w:t>
      </w:r>
    </w:p>
    <w:p w14:paraId="2DB96739" w14:textId="77777777" w:rsidR="002A0C6C" w:rsidRPr="002A0C6C" w:rsidRDefault="002A0C6C" w:rsidP="009B5DA8">
      <w:pPr>
        <w:spacing w:line="360" w:lineRule="auto"/>
        <w:jc w:val="both"/>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According to food merchandisers, the popularity of smoothies has recently increased, with item growth increasing 2.39 times between 2002 and 2007 (Lal, 2007). The two most important components of a fast-paced lifestyle are comfort and fitness food qualities. Nutritional changes are the most common treatment for human wellbeing development (Williams et al., 2005; Sabbe et al., 2009; Verbeke et al., 2009). 84% of regular smoothie </w:t>
      </w:r>
      <w:r w:rsidRPr="002A0C6C">
        <w:rPr>
          <w:rFonts w:ascii="Arial" w:eastAsia="Times New Roman" w:hAnsi="Arial" w:cs="Arial"/>
          <w:kern w:val="0"/>
          <w:lang w:eastAsia="en-IN"/>
          <w14:ligatures w14:val="none"/>
        </w:rPr>
        <w:lastRenderedPageBreak/>
        <w:t xml:space="preserve">drinkers view smoothies as healthy, while 62% of infrequent smoothie drinkers view them as decadent drinks (McCartney et al. 2019). </w:t>
      </w:r>
    </w:p>
    <w:p w14:paraId="0959AAE0" w14:textId="29F861B5" w:rsidR="002A0C6C" w:rsidRDefault="002A0C6C" w:rsidP="009B5DA8">
      <w:pPr>
        <w:spacing w:after="0" w:line="360" w:lineRule="auto"/>
        <w:jc w:val="both"/>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A large portion of tropical fruits produced in India, one of the world's top growers, are wasted because of inadequate processing facilities and a lack of knowledge regarding preservation techniques. As a result, an effort was made to use antimicrobial treatments to preserve the fruit pulps and juices in the form of smoothies in PET bottles. Combining different fruit pulps and juices improves the nutritional condition of the </w:t>
      </w:r>
      <w:r w:rsidR="009B5DA8" w:rsidRPr="002A0C6C">
        <w:rPr>
          <w:rFonts w:ascii="Arial" w:eastAsia="Times New Roman" w:hAnsi="Arial" w:cs="Arial"/>
          <w:kern w:val="0"/>
          <w:lang w:eastAsia="en-IN"/>
          <w14:ligatures w14:val="none"/>
        </w:rPr>
        <w:t>population in</w:t>
      </w:r>
      <w:r w:rsidRPr="002A0C6C">
        <w:rPr>
          <w:rFonts w:ascii="Arial" w:eastAsia="Times New Roman" w:hAnsi="Arial" w:cs="Arial"/>
          <w:kern w:val="0"/>
          <w:lang w:eastAsia="en-IN"/>
          <w14:ligatures w14:val="none"/>
        </w:rPr>
        <w:t xml:space="preserve"> addition to maximizing the use of fruit pulps and juices.</w:t>
      </w:r>
    </w:p>
    <w:p w14:paraId="6587CBA6" w14:textId="77777777" w:rsidR="005A4167" w:rsidRPr="002A0C6C" w:rsidRDefault="005A4167" w:rsidP="002A0C6C">
      <w:pPr>
        <w:spacing w:after="0" w:line="360" w:lineRule="auto"/>
        <w:rPr>
          <w:rFonts w:ascii="Arial" w:eastAsia="Times New Roman" w:hAnsi="Arial" w:cs="Arial"/>
          <w:kern w:val="0"/>
          <w:lang w:eastAsia="en-IN"/>
          <w14:ligatures w14:val="none"/>
        </w:rPr>
      </w:pPr>
    </w:p>
    <w:p w14:paraId="49DFE4C7" w14:textId="169CE0CC" w:rsidR="00334694" w:rsidRPr="00D90691" w:rsidRDefault="00334694" w:rsidP="00334694">
      <w:pPr>
        <w:spacing w:line="360" w:lineRule="auto"/>
        <w:jc w:val="both"/>
        <w:rPr>
          <w:rFonts w:ascii="Arial" w:hAnsi="Arial" w:cs="Arial"/>
        </w:rPr>
      </w:pPr>
      <w:r w:rsidRPr="00D90691">
        <w:rPr>
          <w:rFonts w:ascii="Arial" w:hAnsi="Arial" w:cs="Arial"/>
        </w:rPr>
        <w:t xml:space="preserve">As the literature regarding smoothie based on plums, </w:t>
      </w:r>
      <w:r>
        <w:rPr>
          <w:rFonts w:ascii="Arial" w:hAnsi="Arial" w:cs="Arial"/>
        </w:rPr>
        <w:t>litchi</w:t>
      </w:r>
      <w:r w:rsidRPr="00D90691">
        <w:rPr>
          <w:rFonts w:ascii="Arial" w:hAnsi="Arial" w:cs="Arial"/>
        </w:rPr>
        <w:t xml:space="preserve"> and green grapes is little, therefore research was </w:t>
      </w:r>
      <w:r w:rsidR="009B5DA8" w:rsidRPr="00D90691">
        <w:rPr>
          <w:rFonts w:ascii="Arial" w:hAnsi="Arial" w:cs="Arial"/>
        </w:rPr>
        <w:t>conducted with</w:t>
      </w:r>
      <w:r w:rsidRPr="00D90691">
        <w:rPr>
          <w:rFonts w:ascii="Arial" w:hAnsi="Arial" w:cs="Arial"/>
        </w:rPr>
        <w:t xml:space="preserve"> the following objectives:</w:t>
      </w:r>
    </w:p>
    <w:p w14:paraId="2D587F76" w14:textId="6D00753C" w:rsidR="00334694" w:rsidRPr="00D90691" w:rsidRDefault="00334694" w:rsidP="00334694">
      <w:pPr>
        <w:pStyle w:val="ListParagraph"/>
        <w:numPr>
          <w:ilvl w:val="0"/>
          <w:numId w:val="1"/>
        </w:numPr>
        <w:spacing w:line="360" w:lineRule="auto"/>
        <w:jc w:val="both"/>
        <w:rPr>
          <w:rFonts w:ascii="Arial" w:hAnsi="Arial" w:cs="Arial"/>
        </w:rPr>
      </w:pPr>
      <w:r w:rsidRPr="00D90691">
        <w:rPr>
          <w:rFonts w:ascii="Arial" w:hAnsi="Arial" w:cs="Arial"/>
        </w:rPr>
        <w:t xml:space="preserve">To prepare and </w:t>
      </w:r>
      <w:r w:rsidR="009B5DA8" w:rsidRPr="00D90691">
        <w:rPr>
          <w:rFonts w:ascii="Arial" w:hAnsi="Arial" w:cs="Arial"/>
        </w:rPr>
        <w:t xml:space="preserve">optimise </w:t>
      </w:r>
      <w:r w:rsidR="009B5DA8">
        <w:rPr>
          <w:rFonts w:ascii="Arial" w:hAnsi="Arial" w:cs="Arial"/>
        </w:rPr>
        <w:t>mixed</w:t>
      </w:r>
      <w:r>
        <w:rPr>
          <w:rFonts w:ascii="Arial" w:hAnsi="Arial" w:cs="Arial"/>
        </w:rPr>
        <w:t xml:space="preserve"> </w:t>
      </w:r>
      <w:r w:rsidRPr="00D90691">
        <w:rPr>
          <w:rFonts w:ascii="Arial" w:hAnsi="Arial" w:cs="Arial"/>
        </w:rPr>
        <w:t xml:space="preserve">fruit </w:t>
      </w:r>
      <w:proofErr w:type="spellStart"/>
      <w:r w:rsidRPr="00D90691">
        <w:rPr>
          <w:rFonts w:ascii="Arial" w:hAnsi="Arial" w:cs="Arial"/>
        </w:rPr>
        <w:t>smoothie</w:t>
      </w:r>
      <w:proofErr w:type="spellEnd"/>
      <w:r>
        <w:rPr>
          <w:rFonts w:ascii="Arial" w:hAnsi="Arial" w:cs="Arial"/>
        </w:rPr>
        <w:t xml:space="preserve"> </w:t>
      </w:r>
      <w:r w:rsidRPr="00D90691">
        <w:rPr>
          <w:rFonts w:ascii="Arial" w:hAnsi="Arial" w:cs="Arial"/>
        </w:rPr>
        <w:t xml:space="preserve">composition. </w:t>
      </w:r>
    </w:p>
    <w:p w14:paraId="3695868B" w14:textId="4889A3D0" w:rsidR="002A0C6C" w:rsidRPr="002A0C6C" w:rsidRDefault="00334694" w:rsidP="009B5DA8">
      <w:pPr>
        <w:pStyle w:val="ListParagraph"/>
        <w:numPr>
          <w:ilvl w:val="0"/>
          <w:numId w:val="1"/>
        </w:numPr>
        <w:spacing w:line="360" w:lineRule="auto"/>
        <w:jc w:val="both"/>
        <w:rPr>
          <w:rFonts w:ascii="Arial" w:hAnsi="Arial" w:cs="Arial"/>
        </w:rPr>
      </w:pPr>
      <w:r w:rsidRPr="00D90691">
        <w:rPr>
          <w:rFonts w:ascii="Arial" w:hAnsi="Arial" w:cs="Arial"/>
        </w:rPr>
        <w:t xml:space="preserve">To perform the physicochemical analysis of smoothies at refrigerated conditions. </w:t>
      </w:r>
    </w:p>
    <w:p w14:paraId="25397BEB" w14:textId="4FFCF6D1" w:rsidR="002C24B9" w:rsidRPr="00837A93" w:rsidRDefault="00837A93" w:rsidP="009B5DA8">
      <w:pPr>
        <w:spacing w:line="360" w:lineRule="auto"/>
        <w:jc w:val="both"/>
        <w:rPr>
          <w:rFonts w:ascii="Arial" w:hAnsi="Arial" w:cs="Arial"/>
          <w:b/>
          <w:bCs/>
        </w:rPr>
      </w:pPr>
      <w:r w:rsidRPr="00837A93">
        <w:rPr>
          <w:rFonts w:ascii="Arial" w:hAnsi="Arial" w:cs="Arial"/>
          <w:b/>
          <w:bCs/>
        </w:rPr>
        <w:t xml:space="preserve">2. </w:t>
      </w:r>
      <w:r w:rsidR="002C24B9" w:rsidRPr="00837A93">
        <w:rPr>
          <w:rFonts w:ascii="Arial" w:hAnsi="Arial" w:cs="Arial"/>
          <w:b/>
          <w:bCs/>
          <w:sz w:val="24"/>
          <w:szCs w:val="24"/>
        </w:rPr>
        <w:t>Materials and Methods</w:t>
      </w:r>
    </w:p>
    <w:p w14:paraId="2953B067" w14:textId="1A0FF8CF" w:rsidR="002C24B9" w:rsidRPr="002C24B9" w:rsidRDefault="002C24B9" w:rsidP="009B5DA8">
      <w:pPr>
        <w:spacing w:line="360" w:lineRule="auto"/>
        <w:jc w:val="both"/>
        <w:rPr>
          <w:rFonts w:ascii="Arial" w:hAnsi="Arial" w:cs="Arial"/>
        </w:rPr>
      </w:pPr>
      <w:r w:rsidRPr="002C24B9">
        <w:rPr>
          <w:rFonts w:ascii="Arial" w:hAnsi="Arial" w:cs="Arial"/>
        </w:rPr>
        <w:t xml:space="preserve">The present study on </w:t>
      </w:r>
      <w:proofErr w:type="gramStart"/>
      <w:r w:rsidRPr="002C24B9">
        <w:rPr>
          <w:rFonts w:ascii="Arial" w:hAnsi="Arial" w:cs="Arial"/>
        </w:rPr>
        <w:t>“ Development</w:t>
      </w:r>
      <w:proofErr w:type="gramEnd"/>
      <w:r w:rsidRPr="002C24B9">
        <w:rPr>
          <w:rFonts w:ascii="Arial" w:hAnsi="Arial" w:cs="Arial"/>
        </w:rPr>
        <w:t xml:space="preserve"> of Mix fruit based smoothie” was carried out in the Sparsh Himalaya University, Dehradun. </w:t>
      </w:r>
      <w:commentRangeStart w:id="4"/>
      <w:r w:rsidRPr="009B5DA8">
        <w:rPr>
          <w:rFonts w:ascii="Arial" w:hAnsi="Arial" w:cs="Arial"/>
          <w:highlight w:val="yellow"/>
        </w:rPr>
        <w:t>This</w:t>
      </w:r>
      <w:commentRangeEnd w:id="4"/>
      <w:r w:rsidR="009B5DA8">
        <w:rPr>
          <w:rStyle w:val="CommentReference"/>
        </w:rPr>
        <w:commentReference w:id="4"/>
      </w:r>
      <w:r w:rsidRPr="009B5DA8">
        <w:rPr>
          <w:rFonts w:ascii="Arial" w:hAnsi="Arial" w:cs="Arial"/>
          <w:highlight w:val="yellow"/>
        </w:rPr>
        <w:t xml:space="preserve"> chapter deals</w:t>
      </w:r>
      <w:r w:rsidRPr="002C24B9">
        <w:rPr>
          <w:rFonts w:ascii="Arial" w:hAnsi="Arial" w:cs="Arial"/>
        </w:rPr>
        <w:t xml:space="preserve"> with experimental techniques and methodologies relating to analytical, sensory and statistical aspects. </w:t>
      </w:r>
    </w:p>
    <w:p w14:paraId="0AA32495" w14:textId="05A4974B" w:rsidR="002C24B9" w:rsidRPr="00837A93" w:rsidRDefault="002C24B9" w:rsidP="009B5DA8">
      <w:pPr>
        <w:pStyle w:val="ListParagraph"/>
        <w:numPr>
          <w:ilvl w:val="1"/>
          <w:numId w:val="1"/>
        </w:numPr>
        <w:spacing w:line="360" w:lineRule="auto"/>
        <w:jc w:val="both"/>
        <w:rPr>
          <w:rFonts w:ascii="Arial" w:hAnsi="Arial" w:cs="Arial"/>
          <w:b/>
          <w:bCs/>
        </w:rPr>
      </w:pPr>
      <w:r w:rsidRPr="00837A93">
        <w:rPr>
          <w:rFonts w:ascii="Arial" w:hAnsi="Arial" w:cs="Arial"/>
          <w:b/>
          <w:bCs/>
        </w:rPr>
        <w:t xml:space="preserve">Materials </w:t>
      </w:r>
    </w:p>
    <w:p w14:paraId="2FBF0E58" w14:textId="5C107D23" w:rsidR="002C24B9" w:rsidRPr="00837A93" w:rsidRDefault="009B5DA8" w:rsidP="009B5DA8">
      <w:pPr>
        <w:spacing w:line="360" w:lineRule="auto"/>
        <w:jc w:val="both"/>
        <w:rPr>
          <w:rFonts w:ascii="Arial" w:hAnsi="Arial" w:cs="Arial"/>
          <w:b/>
          <w:bCs/>
        </w:rPr>
      </w:pPr>
      <w:r>
        <w:rPr>
          <w:rFonts w:ascii="Arial" w:hAnsi="Arial" w:cs="Arial"/>
          <w:b/>
          <w:bCs/>
        </w:rPr>
        <w:t xml:space="preserve">2.1.1 </w:t>
      </w:r>
      <w:r w:rsidR="002C24B9" w:rsidRPr="00837A93">
        <w:rPr>
          <w:rFonts w:ascii="Arial" w:hAnsi="Arial" w:cs="Arial"/>
          <w:b/>
          <w:bCs/>
        </w:rPr>
        <w:t>Equipment</w:t>
      </w:r>
    </w:p>
    <w:p w14:paraId="0537E557" w14:textId="521B6D3B" w:rsidR="006E3371" w:rsidRPr="006E3371" w:rsidRDefault="002C24B9" w:rsidP="009B5DA8">
      <w:pPr>
        <w:spacing w:line="360" w:lineRule="auto"/>
        <w:jc w:val="both"/>
        <w:rPr>
          <w:rFonts w:ascii="Arial" w:hAnsi="Arial" w:cs="Arial"/>
        </w:rPr>
      </w:pPr>
      <w:r w:rsidRPr="002C24B9">
        <w:rPr>
          <w:rFonts w:ascii="Arial" w:hAnsi="Arial" w:cs="Arial"/>
        </w:rPr>
        <w:t xml:space="preserve">Electric Mixer, Juicer, Blender, Weighing balance, </w:t>
      </w:r>
      <w:proofErr w:type="spellStart"/>
      <w:r w:rsidRPr="002C24B9">
        <w:rPr>
          <w:rFonts w:ascii="Arial" w:hAnsi="Arial" w:cs="Arial"/>
        </w:rPr>
        <w:t>spectrophotomter</w:t>
      </w:r>
      <w:proofErr w:type="spellEnd"/>
      <w:r w:rsidRPr="002C24B9">
        <w:rPr>
          <w:rFonts w:ascii="Arial" w:hAnsi="Arial" w:cs="Arial"/>
        </w:rPr>
        <w:t>, digital auto colorimeter.</w:t>
      </w:r>
      <w:r w:rsidR="006E3371">
        <w:rPr>
          <w:rFonts w:ascii="Arial" w:hAnsi="Arial" w:cs="Arial"/>
        </w:rPr>
        <w:t xml:space="preserve"> </w:t>
      </w:r>
      <w:r w:rsidR="006E3371" w:rsidRPr="006E3371">
        <w:rPr>
          <w:rFonts w:ascii="Arial" w:hAnsi="Arial" w:cs="Arial"/>
          <w:b/>
          <w:bCs/>
        </w:rPr>
        <w:t>2.1.2</w:t>
      </w:r>
      <w:r w:rsidR="006E3371">
        <w:rPr>
          <w:rFonts w:ascii="Arial" w:hAnsi="Arial" w:cs="Arial"/>
        </w:rPr>
        <w:t xml:space="preserve"> </w:t>
      </w:r>
      <w:r w:rsidRPr="006E3371">
        <w:rPr>
          <w:rFonts w:ascii="Arial" w:hAnsi="Arial" w:cs="Arial"/>
          <w:b/>
          <w:bCs/>
        </w:rPr>
        <w:t xml:space="preserve">Chemical </w:t>
      </w:r>
    </w:p>
    <w:p w14:paraId="4F7769BD" w14:textId="58F2F115" w:rsidR="002C24B9" w:rsidRPr="006E3371" w:rsidRDefault="002C24B9" w:rsidP="009B5DA8">
      <w:pPr>
        <w:spacing w:line="360" w:lineRule="auto"/>
        <w:jc w:val="both"/>
        <w:rPr>
          <w:rFonts w:ascii="Arial" w:hAnsi="Arial" w:cs="Arial"/>
          <w:b/>
          <w:bCs/>
        </w:rPr>
      </w:pPr>
      <w:r w:rsidRPr="006E3371">
        <w:rPr>
          <w:rFonts w:ascii="Arial" w:hAnsi="Arial" w:cs="Arial"/>
        </w:rPr>
        <w:t xml:space="preserve">The chemicals used during the present investigation were </w:t>
      </w:r>
      <w:r w:rsidR="006E3371">
        <w:rPr>
          <w:rFonts w:ascii="Arial" w:hAnsi="Arial" w:cs="Arial"/>
        </w:rPr>
        <w:t xml:space="preserve">food grade </w:t>
      </w:r>
      <w:r w:rsidRPr="006E3371">
        <w:rPr>
          <w:rFonts w:ascii="Arial" w:hAnsi="Arial" w:cs="Arial"/>
        </w:rPr>
        <w:t xml:space="preserve">green tea extract and citric acid. </w:t>
      </w:r>
    </w:p>
    <w:p w14:paraId="33204CEE" w14:textId="5573FB3A" w:rsidR="002C24B9" w:rsidRPr="002C24B9" w:rsidRDefault="002B0C3F" w:rsidP="009B5DA8">
      <w:pPr>
        <w:spacing w:line="360" w:lineRule="auto"/>
        <w:jc w:val="both"/>
        <w:rPr>
          <w:rFonts w:ascii="Arial" w:hAnsi="Arial" w:cs="Arial"/>
          <w:b/>
          <w:bCs/>
        </w:rPr>
      </w:pPr>
      <w:r>
        <w:rPr>
          <w:rFonts w:ascii="Arial" w:hAnsi="Arial" w:cs="Arial"/>
          <w:b/>
          <w:bCs/>
        </w:rPr>
        <w:t>2</w:t>
      </w:r>
      <w:r w:rsidR="009B5DA8">
        <w:rPr>
          <w:rFonts w:ascii="Arial" w:hAnsi="Arial" w:cs="Arial"/>
          <w:b/>
          <w:bCs/>
        </w:rPr>
        <w:t xml:space="preserve">.1.3 </w:t>
      </w:r>
      <w:r w:rsidR="002C24B9" w:rsidRPr="002C24B9">
        <w:rPr>
          <w:rFonts w:ascii="Arial" w:hAnsi="Arial" w:cs="Arial"/>
          <w:b/>
          <w:bCs/>
        </w:rPr>
        <w:t>Glass wares</w:t>
      </w:r>
    </w:p>
    <w:p w14:paraId="7934150F" w14:textId="77777777" w:rsidR="002C24B9" w:rsidRPr="002C24B9" w:rsidRDefault="002C24B9" w:rsidP="009B5DA8">
      <w:pPr>
        <w:spacing w:line="360" w:lineRule="auto"/>
        <w:jc w:val="both"/>
        <w:rPr>
          <w:rFonts w:ascii="Arial" w:hAnsi="Arial" w:cs="Arial"/>
        </w:rPr>
      </w:pPr>
      <w:r w:rsidRPr="002C24B9">
        <w:rPr>
          <w:rFonts w:ascii="Arial" w:hAnsi="Arial" w:cs="Arial"/>
        </w:rPr>
        <w:t xml:space="preserve"> All the glass wares were washed properly with detergent solution and also dehydrated in hot oven for 2 hours before use. The types of equipment used during the study are given below </w:t>
      </w:r>
    </w:p>
    <w:p w14:paraId="5E18CF0B" w14:textId="374A97D0" w:rsidR="002C24B9" w:rsidRPr="002C24B9" w:rsidRDefault="002C24B9" w:rsidP="009B5DA8">
      <w:pPr>
        <w:spacing w:line="360" w:lineRule="auto"/>
        <w:jc w:val="both"/>
        <w:rPr>
          <w:rFonts w:ascii="Arial" w:hAnsi="Arial" w:cs="Arial"/>
        </w:rPr>
      </w:pPr>
      <w:r w:rsidRPr="002C24B9">
        <w:rPr>
          <w:rFonts w:ascii="Arial" w:hAnsi="Arial" w:cs="Arial"/>
        </w:rPr>
        <w:t>Conical flasks, measu</w:t>
      </w:r>
      <w:r w:rsidR="009B5DA8">
        <w:rPr>
          <w:rFonts w:ascii="Arial" w:hAnsi="Arial" w:cs="Arial"/>
        </w:rPr>
        <w:t>ring cylinders, beakers, funnel,</w:t>
      </w:r>
      <w:r w:rsidRPr="002C24B9">
        <w:rPr>
          <w:rFonts w:ascii="Arial" w:hAnsi="Arial" w:cs="Arial"/>
        </w:rPr>
        <w:t xml:space="preserve"> PET bottles, cotton.  </w:t>
      </w:r>
    </w:p>
    <w:p w14:paraId="78CBB6BA" w14:textId="3040D4CD" w:rsidR="002C24B9" w:rsidRPr="002C24B9" w:rsidRDefault="002B0C3F" w:rsidP="009B5DA8">
      <w:pPr>
        <w:spacing w:line="360" w:lineRule="auto"/>
        <w:jc w:val="both"/>
        <w:rPr>
          <w:rFonts w:ascii="Arial" w:hAnsi="Arial" w:cs="Arial"/>
          <w:b/>
          <w:bCs/>
        </w:rPr>
      </w:pPr>
      <w:r>
        <w:rPr>
          <w:rFonts w:ascii="Arial" w:hAnsi="Arial" w:cs="Arial"/>
          <w:b/>
          <w:bCs/>
        </w:rPr>
        <w:t>2</w:t>
      </w:r>
      <w:r w:rsidR="002C24B9" w:rsidRPr="002C24B9">
        <w:rPr>
          <w:rFonts w:ascii="Arial" w:hAnsi="Arial" w:cs="Arial"/>
          <w:b/>
          <w:bCs/>
        </w:rPr>
        <w:t xml:space="preserve">.1.4 Raw material </w:t>
      </w:r>
    </w:p>
    <w:p w14:paraId="37F03456" w14:textId="43AECB32" w:rsidR="002A0C6C" w:rsidRPr="00D64336" w:rsidRDefault="002C24B9" w:rsidP="009B5DA8">
      <w:pPr>
        <w:spacing w:line="360" w:lineRule="auto"/>
        <w:jc w:val="both"/>
        <w:rPr>
          <w:rFonts w:ascii="Arial" w:hAnsi="Arial" w:cs="Arial"/>
        </w:rPr>
      </w:pPr>
      <w:r w:rsidRPr="002C24B9">
        <w:rPr>
          <w:rFonts w:ascii="Arial" w:hAnsi="Arial" w:cs="Arial"/>
        </w:rPr>
        <w:t>Litchi, plums, orange juice, green grapes and apple juice were used for preparation of smoothie in different blends. All raw materials were purchased from local market of Dehradun.</w:t>
      </w:r>
    </w:p>
    <w:p w14:paraId="12C3775D" w14:textId="1DD0B9B1" w:rsidR="002C24B9" w:rsidRPr="002C24B9" w:rsidRDefault="002B0C3F" w:rsidP="002C24B9">
      <w:pPr>
        <w:spacing w:line="360" w:lineRule="auto"/>
        <w:rPr>
          <w:rFonts w:ascii="Arial" w:hAnsi="Arial" w:cs="Arial"/>
          <w:b/>
          <w:bCs/>
        </w:rPr>
      </w:pPr>
      <w:r>
        <w:rPr>
          <w:rFonts w:ascii="Arial" w:hAnsi="Arial" w:cs="Arial"/>
          <w:b/>
          <w:bCs/>
        </w:rPr>
        <w:lastRenderedPageBreak/>
        <w:t>2</w:t>
      </w:r>
      <w:r w:rsidR="009B5DA8">
        <w:rPr>
          <w:rFonts w:ascii="Arial" w:hAnsi="Arial" w:cs="Arial"/>
          <w:b/>
          <w:bCs/>
        </w:rPr>
        <w:t xml:space="preserve">.2 </w:t>
      </w:r>
      <w:r w:rsidR="002C24B9" w:rsidRPr="002C24B9">
        <w:rPr>
          <w:rFonts w:ascii="Arial" w:hAnsi="Arial" w:cs="Arial"/>
          <w:b/>
          <w:bCs/>
        </w:rPr>
        <w:t xml:space="preserve">Preparation of </w:t>
      </w:r>
      <w:proofErr w:type="spellStart"/>
      <w:r w:rsidR="002C24B9" w:rsidRPr="002C24B9">
        <w:rPr>
          <w:rFonts w:ascii="Arial" w:hAnsi="Arial" w:cs="Arial"/>
          <w:b/>
          <w:bCs/>
        </w:rPr>
        <w:t>smoothie</w:t>
      </w:r>
      <w:proofErr w:type="spellEnd"/>
      <w:r w:rsidR="002C24B9" w:rsidRPr="002C24B9">
        <w:rPr>
          <w:rFonts w:ascii="Arial" w:hAnsi="Arial" w:cs="Arial"/>
          <w:b/>
          <w:bCs/>
        </w:rPr>
        <w:t xml:space="preserve"> </w:t>
      </w:r>
    </w:p>
    <w:p w14:paraId="6FC6F410" w14:textId="16B4359F" w:rsidR="002C24B9" w:rsidRPr="002C24B9" w:rsidRDefault="002C24B9" w:rsidP="002C24B9">
      <w:pPr>
        <w:spacing w:line="360" w:lineRule="auto"/>
        <w:rPr>
          <w:rFonts w:ascii="Arial" w:hAnsi="Arial" w:cs="Arial"/>
        </w:rPr>
      </w:pPr>
      <w:r w:rsidRPr="002C24B9">
        <w:rPr>
          <w:rFonts w:ascii="Arial" w:hAnsi="Arial" w:cs="Arial"/>
        </w:rPr>
        <w:t xml:space="preserve">The smoothie was prepared from different </w:t>
      </w:r>
      <w:r w:rsidR="009B5DA8">
        <w:rPr>
          <w:rFonts w:ascii="Arial" w:hAnsi="Arial" w:cs="Arial"/>
        </w:rPr>
        <w:t>juices of litchi, plums, orange</w:t>
      </w:r>
      <w:r w:rsidRPr="002C24B9">
        <w:rPr>
          <w:rFonts w:ascii="Arial" w:hAnsi="Arial" w:cs="Arial"/>
        </w:rPr>
        <w:t xml:space="preserve">, green grapes and apple in different blend ratios. </w:t>
      </w:r>
    </w:p>
    <w:p w14:paraId="3E8DFC61" w14:textId="05BF93F9" w:rsidR="002C24B9" w:rsidRPr="002C24B9" w:rsidRDefault="002C24B9" w:rsidP="002C24B9">
      <w:pPr>
        <w:spacing w:line="360" w:lineRule="auto"/>
        <w:rPr>
          <w:rFonts w:ascii="Arial" w:hAnsi="Arial" w:cs="Arial"/>
          <w:b/>
          <w:bCs/>
        </w:rPr>
      </w:pPr>
      <w:r w:rsidRPr="002C24B9">
        <w:rPr>
          <w:rFonts w:ascii="Arial" w:hAnsi="Arial" w:cs="Arial"/>
          <w:b/>
          <w:bCs/>
        </w:rPr>
        <w:t xml:space="preserve">Table 1: Different ratio blends of fruit smoothies </w:t>
      </w:r>
    </w:p>
    <w:tbl>
      <w:tblPr>
        <w:tblStyle w:val="TableGrid"/>
        <w:tblW w:w="0" w:type="auto"/>
        <w:tblLook w:val="04A0" w:firstRow="1" w:lastRow="0" w:firstColumn="1" w:lastColumn="0" w:noHBand="0" w:noVBand="1"/>
      </w:tblPr>
      <w:tblGrid>
        <w:gridCol w:w="562"/>
        <w:gridCol w:w="2517"/>
        <w:gridCol w:w="1484"/>
        <w:gridCol w:w="1484"/>
        <w:gridCol w:w="1484"/>
        <w:gridCol w:w="1485"/>
      </w:tblGrid>
      <w:tr w:rsidR="002C24B9" w:rsidRPr="002C24B9" w14:paraId="17EA5C2A" w14:textId="77777777" w:rsidTr="00B4141F">
        <w:tc>
          <w:tcPr>
            <w:tcW w:w="562" w:type="dxa"/>
          </w:tcPr>
          <w:p w14:paraId="6817E4BC" w14:textId="77777777" w:rsidR="002C24B9" w:rsidRPr="002C24B9" w:rsidRDefault="002C24B9" w:rsidP="00B4141F">
            <w:pPr>
              <w:spacing w:line="360" w:lineRule="auto"/>
              <w:rPr>
                <w:rFonts w:ascii="Arial" w:hAnsi="Arial" w:cs="Arial"/>
              </w:rPr>
            </w:pPr>
            <w:r w:rsidRPr="002C24B9">
              <w:rPr>
                <w:rFonts w:ascii="Arial" w:hAnsi="Arial" w:cs="Arial"/>
              </w:rPr>
              <w:t xml:space="preserve">Sr. No. </w:t>
            </w:r>
          </w:p>
        </w:tc>
        <w:tc>
          <w:tcPr>
            <w:tcW w:w="2517" w:type="dxa"/>
          </w:tcPr>
          <w:p w14:paraId="77AEF5C8" w14:textId="77777777" w:rsidR="002C24B9" w:rsidRPr="002C24B9" w:rsidRDefault="002C24B9" w:rsidP="00B4141F">
            <w:pPr>
              <w:spacing w:line="360" w:lineRule="auto"/>
              <w:rPr>
                <w:rFonts w:ascii="Arial" w:hAnsi="Arial" w:cs="Arial"/>
              </w:rPr>
            </w:pPr>
            <w:r w:rsidRPr="002C24B9">
              <w:rPr>
                <w:rFonts w:ascii="Arial" w:hAnsi="Arial" w:cs="Arial"/>
              </w:rPr>
              <w:t xml:space="preserve">Fruits smoothie </w:t>
            </w:r>
          </w:p>
        </w:tc>
        <w:tc>
          <w:tcPr>
            <w:tcW w:w="1484" w:type="dxa"/>
          </w:tcPr>
          <w:p w14:paraId="0E17F2AB" w14:textId="77777777" w:rsidR="002C24B9" w:rsidRPr="002C24B9" w:rsidRDefault="002C24B9" w:rsidP="00B4141F">
            <w:pPr>
              <w:spacing w:line="360" w:lineRule="auto"/>
              <w:rPr>
                <w:rFonts w:ascii="Arial" w:hAnsi="Arial" w:cs="Arial"/>
                <w:vertAlign w:val="subscript"/>
              </w:rPr>
            </w:pPr>
            <w:r w:rsidRPr="002C24B9">
              <w:rPr>
                <w:rFonts w:ascii="Arial" w:hAnsi="Arial" w:cs="Arial"/>
              </w:rPr>
              <w:t>B</w:t>
            </w:r>
            <w:r w:rsidRPr="002C24B9">
              <w:rPr>
                <w:rFonts w:ascii="Arial" w:hAnsi="Arial" w:cs="Arial"/>
                <w:vertAlign w:val="subscript"/>
              </w:rPr>
              <w:t>0</w:t>
            </w:r>
          </w:p>
        </w:tc>
        <w:tc>
          <w:tcPr>
            <w:tcW w:w="1484" w:type="dxa"/>
          </w:tcPr>
          <w:p w14:paraId="47C54B15" w14:textId="77777777" w:rsidR="002C24B9" w:rsidRPr="002C24B9" w:rsidRDefault="002C24B9" w:rsidP="00B4141F">
            <w:pPr>
              <w:spacing w:line="360" w:lineRule="auto"/>
              <w:rPr>
                <w:rFonts w:ascii="Arial" w:hAnsi="Arial" w:cs="Arial"/>
                <w:vertAlign w:val="subscript"/>
              </w:rPr>
            </w:pPr>
            <w:r w:rsidRPr="002C24B9">
              <w:rPr>
                <w:rFonts w:ascii="Arial" w:hAnsi="Arial" w:cs="Arial"/>
              </w:rPr>
              <w:t>B</w:t>
            </w:r>
            <w:r w:rsidRPr="002C24B9">
              <w:rPr>
                <w:rFonts w:ascii="Arial" w:hAnsi="Arial" w:cs="Arial"/>
                <w:vertAlign w:val="subscript"/>
              </w:rPr>
              <w:t>1</w:t>
            </w:r>
          </w:p>
        </w:tc>
        <w:tc>
          <w:tcPr>
            <w:tcW w:w="1484" w:type="dxa"/>
          </w:tcPr>
          <w:p w14:paraId="76DE50F9" w14:textId="77777777" w:rsidR="002C24B9" w:rsidRPr="002C24B9" w:rsidRDefault="002C24B9" w:rsidP="00B4141F">
            <w:pPr>
              <w:spacing w:line="360" w:lineRule="auto"/>
              <w:rPr>
                <w:rFonts w:ascii="Arial" w:hAnsi="Arial" w:cs="Arial"/>
                <w:vertAlign w:val="subscript"/>
              </w:rPr>
            </w:pPr>
            <w:r w:rsidRPr="002C24B9">
              <w:rPr>
                <w:rFonts w:ascii="Arial" w:hAnsi="Arial" w:cs="Arial"/>
              </w:rPr>
              <w:t>B</w:t>
            </w:r>
            <w:r w:rsidRPr="002C24B9">
              <w:rPr>
                <w:rFonts w:ascii="Arial" w:hAnsi="Arial" w:cs="Arial"/>
                <w:vertAlign w:val="subscript"/>
              </w:rPr>
              <w:t>2</w:t>
            </w:r>
          </w:p>
        </w:tc>
        <w:tc>
          <w:tcPr>
            <w:tcW w:w="1485" w:type="dxa"/>
          </w:tcPr>
          <w:p w14:paraId="49D55352" w14:textId="77777777" w:rsidR="002C24B9" w:rsidRPr="002C24B9" w:rsidRDefault="002C24B9" w:rsidP="00B4141F">
            <w:pPr>
              <w:spacing w:line="360" w:lineRule="auto"/>
              <w:rPr>
                <w:rFonts w:ascii="Arial" w:hAnsi="Arial" w:cs="Arial"/>
                <w:vertAlign w:val="subscript"/>
              </w:rPr>
            </w:pPr>
            <w:commentRangeStart w:id="5"/>
            <w:r w:rsidRPr="002C24B9">
              <w:rPr>
                <w:rFonts w:ascii="Arial" w:hAnsi="Arial" w:cs="Arial"/>
              </w:rPr>
              <w:t>B</w:t>
            </w:r>
            <w:r w:rsidRPr="002C24B9">
              <w:rPr>
                <w:rFonts w:ascii="Arial" w:hAnsi="Arial" w:cs="Arial"/>
                <w:vertAlign w:val="subscript"/>
              </w:rPr>
              <w:t>3</w:t>
            </w:r>
            <w:commentRangeEnd w:id="5"/>
            <w:r w:rsidR="009B5DA8">
              <w:rPr>
                <w:rStyle w:val="CommentReference"/>
              </w:rPr>
              <w:commentReference w:id="5"/>
            </w:r>
          </w:p>
        </w:tc>
      </w:tr>
      <w:tr w:rsidR="002C24B9" w:rsidRPr="002C24B9" w14:paraId="53040B9E" w14:textId="77777777" w:rsidTr="00B4141F">
        <w:tc>
          <w:tcPr>
            <w:tcW w:w="562" w:type="dxa"/>
          </w:tcPr>
          <w:p w14:paraId="14DE75E7" w14:textId="77777777" w:rsidR="002C24B9" w:rsidRPr="002C24B9" w:rsidRDefault="002C24B9" w:rsidP="00B4141F">
            <w:pPr>
              <w:spacing w:line="360" w:lineRule="auto"/>
              <w:rPr>
                <w:rFonts w:ascii="Arial" w:hAnsi="Arial" w:cs="Arial"/>
              </w:rPr>
            </w:pPr>
            <w:r w:rsidRPr="002C24B9">
              <w:rPr>
                <w:rFonts w:ascii="Arial" w:hAnsi="Arial" w:cs="Arial"/>
              </w:rPr>
              <w:t>1</w:t>
            </w:r>
          </w:p>
        </w:tc>
        <w:tc>
          <w:tcPr>
            <w:tcW w:w="2517" w:type="dxa"/>
          </w:tcPr>
          <w:p w14:paraId="355DCCB3" w14:textId="77777777" w:rsidR="002C24B9" w:rsidRPr="002C24B9" w:rsidRDefault="002C24B9" w:rsidP="00B4141F">
            <w:pPr>
              <w:spacing w:line="360" w:lineRule="auto"/>
              <w:rPr>
                <w:rFonts w:ascii="Arial" w:hAnsi="Arial" w:cs="Arial"/>
              </w:rPr>
            </w:pPr>
            <w:r w:rsidRPr="002C24B9">
              <w:rPr>
                <w:rFonts w:ascii="Arial" w:hAnsi="Arial" w:cs="Arial"/>
              </w:rPr>
              <w:t>Litchi</w:t>
            </w:r>
          </w:p>
        </w:tc>
        <w:tc>
          <w:tcPr>
            <w:tcW w:w="1484" w:type="dxa"/>
          </w:tcPr>
          <w:p w14:paraId="6A82C831" w14:textId="77777777" w:rsidR="002C24B9" w:rsidRPr="002C24B9" w:rsidRDefault="002C24B9" w:rsidP="00B4141F">
            <w:pPr>
              <w:spacing w:line="360" w:lineRule="auto"/>
              <w:rPr>
                <w:rFonts w:ascii="Arial" w:hAnsi="Arial" w:cs="Arial"/>
              </w:rPr>
            </w:pPr>
            <w:r w:rsidRPr="002C24B9">
              <w:rPr>
                <w:rFonts w:ascii="Arial" w:hAnsi="Arial" w:cs="Arial"/>
              </w:rPr>
              <w:t>0</w:t>
            </w:r>
          </w:p>
        </w:tc>
        <w:tc>
          <w:tcPr>
            <w:tcW w:w="1484" w:type="dxa"/>
          </w:tcPr>
          <w:p w14:paraId="3646DF7C" w14:textId="77777777" w:rsidR="002C24B9" w:rsidRPr="002C24B9" w:rsidRDefault="002C24B9" w:rsidP="00B4141F">
            <w:pPr>
              <w:spacing w:line="360" w:lineRule="auto"/>
              <w:rPr>
                <w:rFonts w:ascii="Arial" w:hAnsi="Arial" w:cs="Arial"/>
              </w:rPr>
            </w:pPr>
            <w:r w:rsidRPr="002C24B9">
              <w:rPr>
                <w:rFonts w:ascii="Arial" w:hAnsi="Arial" w:cs="Arial"/>
              </w:rPr>
              <w:t>10</w:t>
            </w:r>
          </w:p>
        </w:tc>
        <w:tc>
          <w:tcPr>
            <w:tcW w:w="1484" w:type="dxa"/>
          </w:tcPr>
          <w:p w14:paraId="57F87029" w14:textId="77777777" w:rsidR="002C24B9" w:rsidRPr="002C24B9" w:rsidRDefault="002C24B9" w:rsidP="00B4141F">
            <w:pPr>
              <w:spacing w:line="360" w:lineRule="auto"/>
              <w:rPr>
                <w:rFonts w:ascii="Arial" w:hAnsi="Arial" w:cs="Arial"/>
              </w:rPr>
            </w:pPr>
            <w:r w:rsidRPr="002C24B9">
              <w:rPr>
                <w:rFonts w:ascii="Arial" w:hAnsi="Arial" w:cs="Arial"/>
              </w:rPr>
              <w:t>20</w:t>
            </w:r>
          </w:p>
        </w:tc>
        <w:tc>
          <w:tcPr>
            <w:tcW w:w="1485" w:type="dxa"/>
          </w:tcPr>
          <w:p w14:paraId="70F3C61C" w14:textId="77777777" w:rsidR="002C24B9" w:rsidRPr="002C24B9" w:rsidRDefault="002C24B9" w:rsidP="00B4141F">
            <w:pPr>
              <w:spacing w:line="360" w:lineRule="auto"/>
              <w:rPr>
                <w:rFonts w:ascii="Arial" w:hAnsi="Arial" w:cs="Arial"/>
              </w:rPr>
            </w:pPr>
            <w:r w:rsidRPr="002C24B9">
              <w:rPr>
                <w:rFonts w:ascii="Arial" w:hAnsi="Arial" w:cs="Arial"/>
              </w:rPr>
              <w:t>15</w:t>
            </w:r>
          </w:p>
        </w:tc>
      </w:tr>
      <w:tr w:rsidR="002C24B9" w:rsidRPr="002C24B9" w14:paraId="3D77D9E4" w14:textId="77777777" w:rsidTr="00B4141F">
        <w:tc>
          <w:tcPr>
            <w:tcW w:w="562" w:type="dxa"/>
          </w:tcPr>
          <w:p w14:paraId="5D3E9885" w14:textId="77777777" w:rsidR="002C24B9" w:rsidRPr="002C24B9" w:rsidRDefault="002C24B9" w:rsidP="00B4141F">
            <w:pPr>
              <w:spacing w:line="360" w:lineRule="auto"/>
              <w:rPr>
                <w:rFonts w:ascii="Arial" w:hAnsi="Arial" w:cs="Arial"/>
              </w:rPr>
            </w:pPr>
            <w:r w:rsidRPr="002C24B9">
              <w:rPr>
                <w:rFonts w:ascii="Arial" w:hAnsi="Arial" w:cs="Arial"/>
              </w:rPr>
              <w:t>2</w:t>
            </w:r>
          </w:p>
        </w:tc>
        <w:tc>
          <w:tcPr>
            <w:tcW w:w="2517" w:type="dxa"/>
          </w:tcPr>
          <w:p w14:paraId="456E0447" w14:textId="77777777" w:rsidR="002C24B9" w:rsidRPr="002C24B9" w:rsidRDefault="002C24B9" w:rsidP="00B4141F">
            <w:pPr>
              <w:spacing w:line="360" w:lineRule="auto"/>
              <w:rPr>
                <w:rFonts w:ascii="Arial" w:hAnsi="Arial" w:cs="Arial"/>
              </w:rPr>
            </w:pPr>
            <w:r w:rsidRPr="002C24B9">
              <w:rPr>
                <w:rFonts w:ascii="Arial" w:hAnsi="Arial" w:cs="Arial"/>
              </w:rPr>
              <w:t xml:space="preserve">Plums </w:t>
            </w:r>
          </w:p>
        </w:tc>
        <w:tc>
          <w:tcPr>
            <w:tcW w:w="1484" w:type="dxa"/>
          </w:tcPr>
          <w:p w14:paraId="28A6E918" w14:textId="77777777" w:rsidR="002C24B9" w:rsidRPr="002C24B9" w:rsidRDefault="002C24B9" w:rsidP="00B4141F">
            <w:pPr>
              <w:spacing w:line="360" w:lineRule="auto"/>
              <w:rPr>
                <w:rFonts w:ascii="Arial" w:hAnsi="Arial" w:cs="Arial"/>
              </w:rPr>
            </w:pPr>
            <w:r w:rsidRPr="002C24B9">
              <w:rPr>
                <w:rFonts w:ascii="Arial" w:hAnsi="Arial" w:cs="Arial"/>
              </w:rPr>
              <w:t>9</w:t>
            </w:r>
          </w:p>
        </w:tc>
        <w:tc>
          <w:tcPr>
            <w:tcW w:w="1484" w:type="dxa"/>
          </w:tcPr>
          <w:p w14:paraId="2648F445" w14:textId="77777777" w:rsidR="002C24B9" w:rsidRPr="002C24B9" w:rsidRDefault="002C24B9" w:rsidP="00B4141F">
            <w:pPr>
              <w:spacing w:line="360" w:lineRule="auto"/>
              <w:rPr>
                <w:rFonts w:ascii="Arial" w:hAnsi="Arial" w:cs="Arial"/>
              </w:rPr>
            </w:pPr>
            <w:r w:rsidRPr="002C24B9">
              <w:rPr>
                <w:rFonts w:ascii="Arial" w:hAnsi="Arial" w:cs="Arial"/>
              </w:rPr>
              <w:t>15</w:t>
            </w:r>
          </w:p>
        </w:tc>
        <w:tc>
          <w:tcPr>
            <w:tcW w:w="1484" w:type="dxa"/>
          </w:tcPr>
          <w:p w14:paraId="57CFB788" w14:textId="77777777" w:rsidR="002C24B9" w:rsidRPr="002C24B9" w:rsidRDefault="002C24B9" w:rsidP="00B4141F">
            <w:pPr>
              <w:spacing w:line="360" w:lineRule="auto"/>
              <w:rPr>
                <w:rFonts w:ascii="Arial" w:hAnsi="Arial" w:cs="Arial"/>
              </w:rPr>
            </w:pPr>
            <w:r w:rsidRPr="002C24B9">
              <w:rPr>
                <w:rFonts w:ascii="Arial" w:hAnsi="Arial" w:cs="Arial"/>
              </w:rPr>
              <w:t>7</w:t>
            </w:r>
          </w:p>
        </w:tc>
        <w:tc>
          <w:tcPr>
            <w:tcW w:w="1485" w:type="dxa"/>
          </w:tcPr>
          <w:p w14:paraId="56C0CCA6" w14:textId="77777777" w:rsidR="002C24B9" w:rsidRPr="002C24B9" w:rsidRDefault="002C24B9" w:rsidP="00B4141F">
            <w:pPr>
              <w:spacing w:line="360" w:lineRule="auto"/>
              <w:rPr>
                <w:rFonts w:ascii="Arial" w:hAnsi="Arial" w:cs="Arial"/>
              </w:rPr>
            </w:pPr>
            <w:r w:rsidRPr="002C24B9">
              <w:rPr>
                <w:rFonts w:ascii="Arial" w:hAnsi="Arial" w:cs="Arial"/>
              </w:rPr>
              <w:t>12</w:t>
            </w:r>
          </w:p>
        </w:tc>
      </w:tr>
      <w:tr w:rsidR="002C24B9" w:rsidRPr="002C24B9" w14:paraId="0869EF9A" w14:textId="77777777" w:rsidTr="00B4141F">
        <w:tc>
          <w:tcPr>
            <w:tcW w:w="562" w:type="dxa"/>
          </w:tcPr>
          <w:p w14:paraId="39EED4A6" w14:textId="77777777" w:rsidR="002C24B9" w:rsidRPr="002C24B9" w:rsidRDefault="002C24B9" w:rsidP="00B4141F">
            <w:pPr>
              <w:spacing w:line="360" w:lineRule="auto"/>
              <w:rPr>
                <w:rFonts w:ascii="Arial" w:hAnsi="Arial" w:cs="Arial"/>
              </w:rPr>
            </w:pPr>
            <w:r w:rsidRPr="002C24B9">
              <w:rPr>
                <w:rFonts w:ascii="Arial" w:hAnsi="Arial" w:cs="Arial"/>
              </w:rPr>
              <w:t>3</w:t>
            </w:r>
          </w:p>
        </w:tc>
        <w:tc>
          <w:tcPr>
            <w:tcW w:w="2517" w:type="dxa"/>
          </w:tcPr>
          <w:p w14:paraId="1A60AF76" w14:textId="77777777" w:rsidR="002C24B9" w:rsidRPr="002C24B9" w:rsidRDefault="002C24B9" w:rsidP="00B4141F">
            <w:pPr>
              <w:spacing w:line="360" w:lineRule="auto"/>
              <w:rPr>
                <w:rFonts w:ascii="Arial" w:hAnsi="Arial" w:cs="Arial"/>
              </w:rPr>
            </w:pPr>
            <w:r w:rsidRPr="002C24B9">
              <w:rPr>
                <w:rFonts w:ascii="Arial" w:hAnsi="Arial" w:cs="Arial"/>
              </w:rPr>
              <w:t xml:space="preserve">Orange Juice </w:t>
            </w:r>
          </w:p>
        </w:tc>
        <w:tc>
          <w:tcPr>
            <w:tcW w:w="1484" w:type="dxa"/>
          </w:tcPr>
          <w:p w14:paraId="0A37FC77" w14:textId="77777777" w:rsidR="002C24B9" w:rsidRPr="002C24B9" w:rsidRDefault="002C24B9" w:rsidP="00B4141F">
            <w:pPr>
              <w:spacing w:line="360" w:lineRule="auto"/>
              <w:rPr>
                <w:rFonts w:ascii="Arial" w:hAnsi="Arial" w:cs="Arial"/>
              </w:rPr>
            </w:pPr>
            <w:r w:rsidRPr="002C24B9">
              <w:rPr>
                <w:rFonts w:ascii="Arial" w:hAnsi="Arial" w:cs="Arial"/>
              </w:rPr>
              <w:t>50</w:t>
            </w:r>
          </w:p>
        </w:tc>
        <w:tc>
          <w:tcPr>
            <w:tcW w:w="1484" w:type="dxa"/>
          </w:tcPr>
          <w:p w14:paraId="20DD165B" w14:textId="77777777" w:rsidR="002C24B9" w:rsidRPr="002C24B9" w:rsidRDefault="002C24B9" w:rsidP="00B4141F">
            <w:pPr>
              <w:spacing w:line="360" w:lineRule="auto"/>
              <w:rPr>
                <w:rFonts w:ascii="Arial" w:hAnsi="Arial" w:cs="Arial"/>
              </w:rPr>
            </w:pPr>
            <w:r w:rsidRPr="002C24B9">
              <w:rPr>
                <w:rFonts w:ascii="Arial" w:hAnsi="Arial" w:cs="Arial"/>
              </w:rPr>
              <w:t>25</w:t>
            </w:r>
          </w:p>
        </w:tc>
        <w:tc>
          <w:tcPr>
            <w:tcW w:w="1484" w:type="dxa"/>
          </w:tcPr>
          <w:p w14:paraId="5CAF7294" w14:textId="77777777" w:rsidR="002C24B9" w:rsidRPr="002C24B9" w:rsidRDefault="002C24B9" w:rsidP="00B4141F">
            <w:pPr>
              <w:spacing w:line="360" w:lineRule="auto"/>
              <w:rPr>
                <w:rFonts w:ascii="Arial" w:hAnsi="Arial" w:cs="Arial"/>
              </w:rPr>
            </w:pPr>
            <w:r w:rsidRPr="002C24B9">
              <w:rPr>
                <w:rFonts w:ascii="Arial" w:hAnsi="Arial" w:cs="Arial"/>
              </w:rPr>
              <w:t>35</w:t>
            </w:r>
          </w:p>
        </w:tc>
        <w:tc>
          <w:tcPr>
            <w:tcW w:w="1485" w:type="dxa"/>
          </w:tcPr>
          <w:p w14:paraId="51CB8995" w14:textId="77777777" w:rsidR="002C24B9" w:rsidRPr="002C24B9" w:rsidRDefault="002C24B9" w:rsidP="00B4141F">
            <w:pPr>
              <w:spacing w:line="360" w:lineRule="auto"/>
              <w:rPr>
                <w:rFonts w:ascii="Arial" w:hAnsi="Arial" w:cs="Arial"/>
              </w:rPr>
            </w:pPr>
            <w:r w:rsidRPr="002C24B9">
              <w:rPr>
                <w:rFonts w:ascii="Arial" w:hAnsi="Arial" w:cs="Arial"/>
              </w:rPr>
              <w:t>30</w:t>
            </w:r>
          </w:p>
        </w:tc>
      </w:tr>
      <w:tr w:rsidR="002C24B9" w:rsidRPr="002C24B9" w14:paraId="3EDA3E36" w14:textId="77777777" w:rsidTr="00B4141F">
        <w:tc>
          <w:tcPr>
            <w:tcW w:w="562" w:type="dxa"/>
          </w:tcPr>
          <w:p w14:paraId="63198B95" w14:textId="77777777" w:rsidR="002C24B9" w:rsidRPr="002C24B9" w:rsidRDefault="002C24B9" w:rsidP="00B4141F">
            <w:pPr>
              <w:spacing w:line="360" w:lineRule="auto"/>
              <w:rPr>
                <w:rFonts w:ascii="Arial" w:hAnsi="Arial" w:cs="Arial"/>
              </w:rPr>
            </w:pPr>
            <w:r w:rsidRPr="002C24B9">
              <w:rPr>
                <w:rFonts w:ascii="Arial" w:hAnsi="Arial" w:cs="Arial"/>
              </w:rPr>
              <w:t>4</w:t>
            </w:r>
          </w:p>
        </w:tc>
        <w:tc>
          <w:tcPr>
            <w:tcW w:w="2517" w:type="dxa"/>
          </w:tcPr>
          <w:p w14:paraId="660CCC83" w14:textId="77777777" w:rsidR="002C24B9" w:rsidRPr="002C24B9" w:rsidRDefault="002C24B9" w:rsidP="00B4141F">
            <w:pPr>
              <w:spacing w:line="360" w:lineRule="auto"/>
              <w:rPr>
                <w:rFonts w:ascii="Arial" w:hAnsi="Arial" w:cs="Arial"/>
              </w:rPr>
            </w:pPr>
            <w:r w:rsidRPr="002C24B9">
              <w:rPr>
                <w:rFonts w:ascii="Arial" w:hAnsi="Arial" w:cs="Arial"/>
              </w:rPr>
              <w:t xml:space="preserve">Green Grapes </w:t>
            </w:r>
          </w:p>
        </w:tc>
        <w:tc>
          <w:tcPr>
            <w:tcW w:w="1484" w:type="dxa"/>
          </w:tcPr>
          <w:p w14:paraId="140EA153" w14:textId="77777777" w:rsidR="002C24B9" w:rsidRPr="002C24B9" w:rsidRDefault="002C24B9" w:rsidP="00B4141F">
            <w:pPr>
              <w:spacing w:line="360" w:lineRule="auto"/>
              <w:rPr>
                <w:rFonts w:ascii="Arial" w:hAnsi="Arial" w:cs="Arial"/>
              </w:rPr>
            </w:pPr>
            <w:r w:rsidRPr="002C24B9">
              <w:rPr>
                <w:rFonts w:ascii="Arial" w:hAnsi="Arial" w:cs="Arial"/>
              </w:rPr>
              <w:t>5</w:t>
            </w:r>
          </w:p>
        </w:tc>
        <w:tc>
          <w:tcPr>
            <w:tcW w:w="1484" w:type="dxa"/>
          </w:tcPr>
          <w:p w14:paraId="104F9791" w14:textId="77777777" w:rsidR="002C24B9" w:rsidRPr="002C24B9" w:rsidRDefault="002C24B9" w:rsidP="00B4141F">
            <w:pPr>
              <w:spacing w:line="360" w:lineRule="auto"/>
              <w:rPr>
                <w:rFonts w:ascii="Arial" w:hAnsi="Arial" w:cs="Arial"/>
              </w:rPr>
            </w:pPr>
            <w:r w:rsidRPr="002C24B9">
              <w:rPr>
                <w:rFonts w:ascii="Arial" w:hAnsi="Arial" w:cs="Arial"/>
              </w:rPr>
              <w:t>10</w:t>
            </w:r>
          </w:p>
        </w:tc>
        <w:tc>
          <w:tcPr>
            <w:tcW w:w="1484" w:type="dxa"/>
          </w:tcPr>
          <w:p w14:paraId="587641CF" w14:textId="77777777" w:rsidR="002C24B9" w:rsidRPr="002C24B9" w:rsidRDefault="002C24B9" w:rsidP="00B4141F">
            <w:pPr>
              <w:spacing w:line="360" w:lineRule="auto"/>
              <w:rPr>
                <w:rFonts w:ascii="Arial" w:hAnsi="Arial" w:cs="Arial"/>
              </w:rPr>
            </w:pPr>
            <w:r w:rsidRPr="002C24B9">
              <w:rPr>
                <w:rFonts w:ascii="Arial" w:hAnsi="Arial" w:cs="Arial"/>
              </w:rPr>
              <w:t>5</w:t>
            </w:r>
          </w:p>
        </w:tc>
        <w:tc>
          <w:tcPr>
            <w:tcW w:w="1485" w:type="dxa"/>
          </w:tcPr>
          <w:p w14:paraId="4BC77B83" w14:textId="77777777" w:rsidR="002C24B9" w:rsidRPr="002C24B9" w:rsidRDefault="002C24B9" w:rsidP="00B4141F">
            <w:pPr>
              <w:spacing w:line="360" w:lineRule="auto"/>
              <w:rPr>
                <w:rFonts w:ascii="Arial" w:hAnsi="Arial" w:cs="Arial"/>
              </w:rPr>
            </w:pPr>
            <w:r w:rsidRPr="002C24B9">
              <w:rPr>
                <w:rFonts w:ascii="Arial" w:hAnsi="Arial" w:cs="Arial"/>
              </w:rPr>
              <w:t>8</w:t>
            </w:r>
          </w:p>
        </w:tc>
      </w:tr>
      <w:tr w:rsidR="002C24B9" w:rsidRPr="002C24B9" w14:paraId="1217EE22" w14:textId="77777777" w:rsidTr="00B4141F">
        <w:tc>
          <w:tcPr>
            <w:tcW w:w="562" w:type="dxa"/>
          </w:tcPr>
          <w:p w14:paraId="55916D7D" w14:textId="77777777" w:rsidR="002C24B9" w:rsidRPr="002C24B9" w:rsidRDefault="002C24B9" w:rsidP="00B4141F">
            <w:pPr>
              <w:spacing w:line="360" w:lineRule="auto"/>
              <w:rPr>
                <w:rFonts w:ascii="Arial" w:hAnsi="Arial" w:cs="Arial"/>
              </w:rPr>
            </w:pPr>
            <w:r w:rsidRPr="002C24B9">
              <w:rPr>
                <w:rFonts w:ascii="Arial" w:hAnsi="Arial" w:cs="Arial"/>
              </w:rPr>
              <w:t>5</w:t>
            </w:r>
          </w:p>
        </w:tc>
        <w:tc>
          <w:tcPr>
            <w:tcW w:w="2517" w:type="dxa"/>
          </w:tcPr>
          <w:p w14:paraId="47224660" w14:textId="77777777" w:rsidR="002C24B9" w:rsidRPr="002C24B9" w:rsidRDefault="002C24B9" w:rsidP="00B4141F">
            <w:pPr>
              <w:spacing w:line="360" w:lineRule="auto"/>
              <w:rPr>
                <w:rFonts w:ascii="Arial" w:hAnsi="Arial" w:cs="Arial"/>
              </w:rPr>
            </w:pPr>
            <w:r w:rsidRPr="002C24B9">
              <w:rPr>
                <w:rFonts w:ascii="Arial" w:hAnsi="Arial" w:cs="Arial"/>
              </w:rPr>
              <w:t xml:space="preserve">Apple juice </w:t>
            </w:r>
          </w:p>
        </w:tc>
        <w:tc>
          <w:tcPr>
            <w:tcW w:w="1484" w:type="dxa"/>
          </w:tcPr>
          <w:p w14:paraId="08F2B548" w14:textId="77777777" w:rsidR="002C24B9" w:rsidRPr="002C24B9" w:rsidRDefault="002C24B9" w:rsidP="00B4141F">
            <w:pPr>
              <w:spacing w:line="360" w:lineRule="auto"/>
              <w:rPr>
                <w:rFonts w:ascii="Arial" w:hAnsi="Arial" w:cs="Arial"/>
              </w:rPr>
            </w:pPr>
            <w:r w:rsidRPr="002C24B9">
              <w:rPr>
                <w:rFonts w:ascii="Arial" w:hAnsi="Arial" w:cs="Arial"/>
              </w:rPr>
              <w:t>36</w:t>
            </w:r>
          </w:p>
        </w:tc>
        <w:tc>
          <w:tcPr>
            <w:tcW w:w="1484" w:type="dxa"/>
          </w:tcPr>
          <w:p w14:paraId="62214DEA" w14:textId="77777777" w:rsidR="002C24B9" w:rsidRPr="002C24B9" w:rsidRDefault="002C24B9" w:rsidP="00B4141F">
            <w:pPr>
              <w:spacing w:line="360" w:lineRule="auto"/>
              <w:rPr>
                <w:rFonts w:ascii="Arial" w:hAnsi="Arial" w:cs="Arial"/>
              </w:rPr>
            </w:pPr>
            <w:r w:rsidRPr="002C24B9">
              <w:rPr>
                <w:rFonts w:ascii="Arial" w:hAnsi="Arial" w:cs="Arial"/>
              </w:rPr>
              <w:t>40</w:t>
            </w:r>
          </w:p>
        </w:tc>
        <w:tc>
          <w:tcPr>
            <w:tcW w:w="1484" w:type="dxa"/>
          </w:tcPr>
          <w:p w14:paraId="32B70424" w14:textId="77777777" w:rsidR="002C24B9" w:rsidRPr="002C24B9" w:rsidRDefault="002C24B9" w:rsidP="00B4141F">
            <w:pPr>
              <w:spacing w:line="360" w:lineRule="auto"/>
              <w:rPr>
                <w:rFonts w:ascii="Arial" w:hAnsi="Arial" w:cs="Arial"/>
              </w:rPr>
            </w:pPr>
            <w:r w:rsidRPr="002C24B9">
              <w:rPr>
                <w:rFonts w:ascii="Arial" w:hAnsi="Arial" w:cs="Arial"/>
              </w:rPr>
              <w:t>33</w:t>
            </w:r>
          </w:p>
        </w:tc>
        <w:tc>
          <w:tcPr>
            <w:tcW w:w="1485" w:type="dxa"/>
          </w:tcPr>
          <w:p w14:paraId="3226B5C4" w14:textId="77777777" w:rsidR="002C24B9" w:rsidRPr="002C24B9" w:rsidRDefault="002C24B9" w:rsidP="00B4141F">
            <w:pPr>
              <w:spacing w:line="360" w:lineRule="auto"/>
              <w:rPr>
                <w:rFonts w:ascii="Arial" w:hAnsi="Arial" w:cs="Arial"/>
              </w:rPr>
            </w:pPr>
            <w:r w:rsidRPr="002C24B9">
              <w:rPr>
                <w:rFonts w:ascii="Arial" w:hAnsi="Arial" w:cs="Arial"/>
              </w:rPr>
              <w:t>35</w:t>
            </w:r>
          </w:p>
        </w:tc>
      </w:tr>
      <w:tr w:rsidR="002C24B9" w:rsidRPr="002C24B9" w14:paraId="65D4AE89" w14:textId="77777777" w:rsidTr="00B4141F">
        <w:tc>
          <w:tcPr>
            <w:tcW w:w="562" w:type="dxa"/>
          </w:tcPr>
          <w:p w14:paraId="3B173E3B" w14:textId="77777777" w:rsidR="002C24B9" w:rsidRPr="002C24B9" w:rsidRDefault="002C24B9" w:rsidP="00B4141F">
            <w:pPr>
              <w:spacing w:line="360" w:lineRule="auto"/>
              <w:rPr>
                <w:rFonts w:ascii="Arial" w:hAnsi="Arial" w:cs="Arial"/>
              </w:rPr>
            </w:pPr>
          </w:p>
        </w:tc>
        <w:tc>
          <w:tcPr>
            <w:tcW w:w="2517" w:type="dxa"/>
          </w:tcPr>
          <w:p w14:paraId="05BB39E6" w14:textId="77777777" w:rsidR="002C24B9" w:rsidRPr="002C24B9" w:rsidRDefault="002C24B9" w:rsidP="00B4141F">
            <w:pPr>
              <w:spacing w:line="360" w:lineRule="auto"/>
              <w:rPr>
                <w:rFonts w:ascii="Arial" w:hAnsi="Arial" w:cs="Arial"/>
              </w:rPr>
            </w:pPr>
            <w:r w:rsidRPr="002C24B9">
              <w:rPr>
                <w:rFonts w:ascii="Arial" w:hAnsi="Arial" w:cs="Arial"/>
              </w:rPr>
              <w:t>Total in (</w:t>
            </w:r>
            <w:proofErr w:type="spellStart"/>
            <w:r w:rsidRPr="002C24B9">
              <w:rPr>
                <w:rFonts w:ascii="Arial" w:hAnsi="Arial" w:cs="Arial"/>
              </w:rPr>
              <w:t>gms</w:t>
            </w:r>
            <w:proofErr w:type="spellEnd"/>
            <w:r w:rsidRPr="002C24B9">
              <w:rPr>
                <w:rFonts w:ascii="Arial" w:hAnsi="Arial" w:cs="Arial"/>
              </w:rPr>
              <w:t>)</w:t>
            </w:r>
          </w:p>
        </w:tc>
        <w:tc>
          <w:tcPr>
            <w:tcW w:w="1484" w:type="dxa"/>
          </w:tcPr>
          <w:p w14:paraId="7AA8E592" w14:textId="77777777" w:rsidR="002C24B9" w:rsidRPr="002C24B9" w:rsidRDefault="002C24B9" w:rsidP="00B4141F">
            <w:pPr>
              <w:spacing w:line="360" w:lineRule="auto"/>
              <w:rPr>
                <w:rFonts w:ascii="Arial" w:hAnsi="Arial" w:cs="Arial"/>
              </w:rPr>
            </w:pPr>
            <w:r w:rsidRPr="002C24B9">
              <w:rPr>
                <w:rFonts w:ascii="Arial" w:hAnsi="Arial" w:cs="Arial"/>
              </w:rPr>
              <w:t>100</w:t>
            </w:r>
          </w:p>
        </w:tc>
        <w:tc>
          <w:tcPr>
            <w:tcW w:w="1484" w:type="dxa"/>
          </w:tcPr>
          <w:p w14:paraId="3C7C1B02" w14:textId="77777777" w:rsidR="002C24B9" w:rsidRPr="002C24B9" w:rsidRDefault="002C24B9" w:rsidP="00B4141F">
            <w:pPr>
              <w:spacing w:line="360" w:lineRule="auto"/>
              <w:rPr>
                <w:rFonts w:ascii="Arial" w:hAnsi="Arial" w:cs="Arial"/>
              </w:rPr>
            </w:pPr>
            <w:r w:rsidRPr="002C24B9">
              <w:rPr>
                <w:rFonts w:ascii="Arial" w:hAnsi="Arial" w:cs="Arial"/>
              </w:rPr>
              <w:t>100</w:t>
            </w:r>
          </w:p>
        </w:tc>
        <w:tc>
          <w:tcPr>
            <w:tcW w:w="1484" w:type="dxa"/>
          </w:tcPr>
          <w:p w14:paraId="0024F712" w14:textId="77777777" w:rsidR="002C24B9" w:rsidRPr="002C24B9" w:rsidRDefault="002C24B9" w:rsidP="00B4141F">
            <w:pPr>
              <w:spacing w:line="360" w:lineRule="auto"/>
              <w:rPr>
                <w:rFonts w:ascii="Arial" w:hAnsi="Arial" w:cs="Arial"/>
              </w:rPr>
            </w:pPr>
            <w:r w:rsidRPr="002C24B9">
              <w:rPr>
                <w:rFonts w:ascii="Arial" w:hAnsi="Arial" w:cs="Arial"/>
              </w:rPr>
              <w:t>100</w:t>
            </w:r>
          </w:p>
        </w:tc>
        <w:tc>
          <w:tcPr>
            <w:tcW w:w="1485" w:type="dxa"/>
          </w:tcPr>
          <w:p w14:paraId="25270AC3" w14:textId="77777777" w:rsidR="002C24B9" w:rsidRPr="002C24B9" w:rsidRDefault="002C24B9" w:rsidP="00B4141F">
            <w:pPr>
              <w:spacing w:line="360" w:lineRule="auto"/>
              <w:rPr>
                <w:rFonts w:ascii="Arial" w:hAnsi="Arial" w:cs="Arial"/>
              </w:rPr>
            </w:pPr>
            <w:r w:rsidRPr="002C24B9">
              <w:rPr>
                <w:rFonts w:ascii="Arial" w:hAnsi="Arial" w:cs="Arial"/>
              </w:rPr>
              <w:t>100</w:t>
            </w:r>
          </w:p>
        </w:tc>
      </w:tr>
    </w:tbl>
    <w:p w14:paraId="2B38A1E0" w14:textId="77777777" w:rsidR="002C24B9" w:rsidRPr="002C24B9" w:rsidRDefault="002C24B9" w:rsidP="002C24B9">
      <w:pPr>
        <w:spacing w:line="360" w:lineRule="auto"/>
        <w:rPr>
          <w:rFonts w:ascii="Arial" w:hAnsi="Arial" w:cs="Arial"/>
          <w:noProof/>
        </w:rPr>
      </w:pPr>
    </w:p>
    <w:p w14:paraId="36A6DBA1" w14:textId="77777777" w:rsidR="002C24B9" w:rsidRPr="002C24B9" w:rsidRDefault="002C24B9" w:rsidP="002C24B9">
      <w:pPr>
        <w:spacing w:line="360" w:lineRule="auto"/>
        <w:jc w:val="center"/>
        <w:rPr>
          <w:rFonts w:ascii="Arial" w:hAnsi="Arial" w:cs="Arial"/>
          <w:noProof/>
        </w:rPr>
      </w:pPr>
      <w:r w:rsidRPr="002C24B9">
        <w:rPr>
          <w:rFonts w:ascii="Arial" w:hAnsi="Arial" w:cs="Arial"/>
          <w:noProof/>
          <w:lang w:eastAsia="en-IN"/>
        </w:rPr>
        <w:drawing>
          <wp:inline distT="0" distB="0" distL="0" distR="0" wp14:anchorId="4704633E" wp14:editId="0E601B97">
            <wp:extent cx="2631382" cy="1961515"/>
            <wp:effectExtent l="0" t="0" r="0" b="635"/>
            <wp:docPr id="82692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4907" cy="1971597"/>
                    </a:xfrm>
                    <a:prstGeom prst="rect">
                      <a:avLst/>
                    </a:prstGeom>
                    <a:noFill/>
                    <a:ln>
                      <a:noFill/>
                    </a:ln>
                  </pic:spPr>
                </pic:pic>
              </a:graphicData>
            </a:graphic>
          </wp:inline>
        </w:drawing>
      </w:r>
    </w:p>
    <w:p w14:paraId="3A446D61" w14:textId="208743DD" w:rsidR="002C24B9" w:rsidRPr="002C24B9" w:rsidRDefault="002C24B9" w:rsidP="002C24B9">
      <w:pPr>
        <w:spacing w:line="360" w:lineRule="auto"/>
        <w:jc w:val="center"/>
        <w:rPr>
          <w:rFonts w:ascii="Arial" w:hAnsi="Arial" w:cs="Arial"/>
          <w:b/>
          <w:bCs/>
          <w:noProof/>
        </w:rPr>
      </w:pPr>
      <w:bookmarkStart w:id="6" w:name="_Hlk140240330"/>
      <w:r w:rsidRPr="002C24B9">
        <w:rPr>
          <w:rFonts w:ascii="Arial" w:hAnsi="Arial" w:cs="Arial"/>
          <w:b/>
          <w:bCs/>
          <w:noProof/>
        </w:rPr>
        <w:t xml:space="preserve"> Fig. 1 Different smoothie blends with green tea extract treatment on 25</w:t>
      </w:r>
      <w:r w:rsidRPr="002C24B9">
        <w:rPr>
          <w:rFonts w:ascii="Arial" w:hAnsi="Arial" w:cs="Arial"/>
          <w:b/>
          <w:bCs/>
          <w:noProof/>
          <w:vertAlign w:val="superscript"/>
        </w:rPr>
        <w:t>th</w:t>
      </w:r>
      <w:r w:rsidRPr="002C24B9">
        <w:rPr>
          <w:rFonts w:ascii="Arial" w:hAnsi="Arial" w:cs="Arial"/>
          <w:b/>
          <w:bCs/>
          <w:noProof/>
        </w:rPr>
        <w:t xml:space="preserve"> day.</w:t>
      </w:r>
    </w:p>
    <w:bookmarkEnd w:id="6"/>
    <w:p w14:paraId="6E24FD6C" w14:textId="77777777" w:rsidR="002C24B9" w:rsidRPr="002C24B9" w:rsidRDefault="002C24B9" w:rsidP="002C24B9">
      <w:pPr>
        <w:spacing w:line="360" w:lineRule="auto"/>
        <w:jc w:val="center"/>
        <w:rPr>
          <w:rFonts w:ascii="Arial" w:hAnsi="Arial" w:cs="Arial"/>
          <w:noProof/>
        </w:rPr>
      </w:pPr>
      <w:r w:rsidRPr="002C24B9">
        <w:rPr>
          <w:rFonts w:ascii="Arial" w:hAnsi="Arial" w:cs="Arial"/>
          <w:noProof/>
          <w:lang w:eastAsia="en-IN"/>
        </w:rPr>
        <w:drawing>
          <wp:inline distT="0" distB="0" distL="0" distR="0" wp14:anchorId="180F3012" wp14:editId="19B3EF91">
            <wp:extent cx="2597150" cy="1946275"/>
            <wp:effectExtent l="0" t="0" r="0" b="0"/>
            <wp:docPr id="533141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8250" cy="1954593"/>
                    </a:xfrm>
                    <a:prstGeom prst="rect">
                      <a:avLst/>
                    </a:prstGeom>
                    <a:noFill/>
                    <a:ln>
                      <a:noFill/>
                    </a:ln>
                  </pic:spPr>
                </pic:pic>
              </a:graphicData>
            </a:graphic>
          </wp:inline>
        </w:drawing>
      </w:r>
    </w:p>
    <w:p w14:paraId="4A17CBF1" w14:textId="30453B8D" w:rsidR="00837A93" w:rsidRDefault="002C24B9" w:rsidP="002C24B9">
      <w:pPr>
        <w:spacing w:line="360" w:lineRule="auto"/>
        <w:rPr>
          <w:rFonts w:ascii="Arial" w:hAnsi="Arial" w:cs="Arial"/>
          <w:b/>
          <w:bCs/>
          <w:noProof/>
        </w:rPr>
      </w:pPr>
      <w:r w:rsidRPr="002C24B9">
        <w:rPr>
          <w:rFonts w:ascii="Arial" w:hAnsi="Arial" w:cs="Arial"/>
          <w:b/>
          <w:bCs/>
          <w:noProof/>
        </w:rPr>
        <w:t xml:space="preserve">         Fig 2   Different smoothie blends with citric acid  treatment on 25</w:t>
      </w:r>
      <w:r w:rsidRPr="002C24B9">
        <w:rPr>
          <w:rFonts w:ascii="Arial" w:hAnsi="Arial" w:cs="Arial"/>
          <w:b/>
          <w:bCs/>
          <w:noProof/>
          <w:vertAlign w:val="superscript"/>
        </w:rPr>
        <w:t>th</w:t>
      </w:r>
      <w:r w:rsidRPr="002C24B9">
        <w:rPr>
          <w:rFonts w:ascii="Arial" w:hAnsi="Arial" w:cs="Arial"/>
          <w:b/>
          <w:bCs/>
          <w:noProof/>
        </w:rPr>
        <w:t xml:space="preserve"> day.</w:t>
      </w:r>
    </w:p>
    <w:p w14:paraId="67765C96" w14:textId="77777777" w:rsidR="00D64336" w:rsidRDefault="00D64336" w:rsidP="002C24B9">
      <w:pPr>
        <w:spacing w:line="360" w:lineRule="auto"/>
        <w:rPr>
          <w:rFonts w:ascii="Arial" w:hAnsi="Arial" w:cs="Arial"/>
          <w:b/>
          <w:bCs/>
        </w:rPr>
      </w:pPr>
    </w:p>
    <w:p w14:paraId="3A9E391E" w14:textId="484A5A48" w:rsidR="00837A93" w:rsidRDefault="00010642" w:rsidP="002C24B9">
      <w:pPr>
        <w:spacing w:line="360" w:lineRule="auto"/>
        <w:rPr>
          <w:rFonts w:ascii="Arial" w:hAnsi="Arial" w:cs="Arial"/>
          <w:b/>
          <w:bCs/>
        </w:rPr>
      </w:pPr>
      <w:r>
        <w:rPr>
          <w:rFonts w:ascii="Arial" w:hAnsi="Arial" w:cs="Arial"/>
          <w:b/>
          <w:bCs/>
        </w:rPr>
        <w:lastRenderedPageBreak/>
        <w:t>2</w:t>
      </w:r>
      <w:r w:rsidR="002C24B9" w:rsidRPr="002C24B9">
        <w:rPr>
          <w:rFonts w:ascii="Arial" w:hAnsi="Arial" w:cs="Arial"/>
          <w:b/>
          <w:bCs/>
        </w:rPr>
        <w:t xml:space="preserve">.3 </w:t>
      </w:r>
      <w:proofErr w:type="spellStart"/>
      <w:r w:rsidR="002C24B9" w:rsidRPr="002C24B9">
        <w:rPr>
          <w:rFonts w:ascii="Arial" w:hAnsi="Arial" w:cs="Arial"/>
          <w:b/>
          <w:bCs/>
        </w:rPr>
        <w:t>Physico</w:t>
      </w:r>
      <w:proofErr w:type="spellEnd"/>
      <w:r w:rsidR="002C24B9" w:rsidRPr="002C24B9">
        <w:rPr>
          <w:rFonts w:ascii="Arial" w:hAnsi="Arial" w:cs="Arial"/>
          <w:b/>
          <w:bCs/>
        </w:rPr>
        <w:t>-chemical Analysis</w:t>
      </w:r>
    </w:p>
    <w:p w14:paraId="51AF6BA4" w14:textId="69960081"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.3.1 Colour </w:t>
      </w:r>
    </w:p>
    <w:p w14:paraId="262F0EC6" w14:textId="071B4ACD" w:rsidR="00D113C9" w:rsidRPr="00461EBA" w:rsidRDefault="002C24B9" w:rsidP="002C24B9">
      <w:pPr>
        <w:spacing w:line="360" w:lineRule="auto"/>
        <w:rPr>
          <w:rFonts w:ascii="Arial" w:hAnsi="Arial" w:cs="Arial"/>
        </w:rPr>
      </w:pPr>
      <w:r w:rsidRPr="002C24B9">
        <w:rPr>
          <w:rFonts w:ascii="Arial" w:hAnsi="Arial" w:cs="Arial"/>
        </w:rPr>
        <w:t xml:space="preserve">The Colour was measured using Digital Auto Colorimeter.   </w:t>
      </w:r>
    </w:p>
    <w:p w14:paraId="51DD2FBD" w14:textId="205AB578"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.3.2 Density </w:t>
      </w:r>
    </w:p>
    <w:p w14:paraId="377014E4" w14:textId="683DD492" w:rsidR="002C24B9" w:rsidRPr="002C24B9" w:rsidRDefault="002C24B9" w:rsidP="002C24B9">
      <w:pPr>
        <w:spacing w:line="360" w:lineRule="auto"/>
        <w:rPr>
          <w:rFonts w:ascii="Arial" w:hAnsi="Arial" w:cs="Arial"/>
        </w:rPr>
      </w:pPr>
      <w:r w:rsidRPr="002C24B9">
        <w:rPr>
          <w:rFonts w:ascii="Arial" w:hAnsi="Arial" w:cs="Arial"/>
        </w:rPr>
        <w:t xml:space="preserve">The density was measured using weight difference </w:t>
      </w:r>
      <w:proofErr w:type="gramStart"/>
      <w:r w:rsidRPr="002C24B9">
        <w:rPr>
          <w:rFonts w:ascii="Arial" w:hAnsi="Arial" w:cs="Arial"/>
        </w:rPr>
        <w:t>method .</w:t>
      </w:r>
      <w:proofErr w:type="gramEnd"/>
      <w:r w:rsidRPr="002C24B9">
        <w:rPr>
          <w:rFonts w:ascii="Arial" w:hAnsi="Arial" w:cs="Arial"/>
        </w:rPr>
        <w:t xml:space="preserve"> It is expressed as mass per unit volume. i.e. gm/ml.                                              </w:t>
      </w:r>
    </w:p>
    <w:p w14:paraId="25E48D53" w14:textId="6CEE555F" w:rsidR="002C24B9" w:rsidRPr="002C24B9" w:rsidRDefault="00010642" w:rsidP="002C24B9">
      <w:pPr>
        <w:spacing w:line="360" w:lineRule="auto"/>
        <w:rPr>
          <w:rFonts w:ascii="Arial" w:hAnsi="Arial" w:cs="Arial"/>
          <w:b/>
          <w:bCs/>
        </w:rPr>
      </w:pPr>
      <w:proofErr w:type="gramStart"/>
      <w:r>
        <w:rPr>
          <w:rFonts w:ascii="Arial" w:hAnsi="Arial" w:cs="Arial"/>
          <w:b/>
          <w:bCs/>
        </w:rPr>
        <w:t>2</w:t>
      </w:r>
      <w:r w:rsidR="002C24B9" w:rsidRPr="002C24B9">
        <w:rPr>
          <w:rFonts w:ascii="Arial" w:hAnsi="Arial" w:cs="Arial"/>
          <w:b/>
          <w:bCs/>
        </w:rPr>
        <w:t>.3.3  Clarity</w:t>
      </w:r>
      <w:proofErr w:type="gramEnd"/>
      <w:r w:rsidR="002C24B9" w:rsidRPr="002C24B9">
        <w:rPr>
          <w:rFonts w:ascii="Arial" w:hAnsi="Arial" w:cs="Arial"/>
          <w:b/>
          <w:bCs/>
        </w:rPr>
        <w:t xml:space="preserve"> </w:t>
      </w:r>
    </w:p>
    <w:p w14:paraId="692E6BAB" w14:textId="17816741" w:rsidR="002A0C6C" w:rsidRDefault="002C24B9" w:rsidP="002C24B9">
      <w:pPr>
        <w:spacing w:line="360" w:lineRule="auto"/>
        <w:rPr>
          <w:rFonts w:ascii="Arial" w:hAnsi="Arial" w:cs="Arial"/>
        </w:rPr>
      </w:pPr>
      <w:r w:rsidRPr="002C24B9">
        <w:rPr>
          <w:rFonts w:ascii="Arial" w:hAnsi="Arial" w:cs="Arial"/>
        </w:rPr>
        <w:t>Clarity was determined by measuring the absorbance at 660 nm using a UV-VIS spectrophotometer.  Distilled water was used as a reference.</w:t>
      </w:r>
    </w:p>
    <w:p w14:paraId="5F37F052" w14:textId="7F1F272A" w:rsidR="002C24B9" w:rsidRPr="002A0C6C" w:rsidRDefault="00010642" w:rsidP="002C24B9">
      <w:pPr>
        <w:spacing w:line="360" w:lineRule="auto"/>
        <w:rPr>
          <w:rFonts w:ascii="Arial" w:hAnsi="Arial" w:cs="Arial"/>
        </w:rPr>
      </w:pPr>
      <w:proofErr w:type="gramStart"/>
      <w:r>
        <w:rPr>
          <w:rFonts w:ascii="Arial" w:hAnsi="Arial" w:cs="Arial"/>
          <w:b/>
          <w:bCs/>
        </w:rPr>
        <w:t>2</w:t>
      </w:r>
      <w:r w:rsidR="002C24B9" w:rsidRPr="002C24B9">
        <w:rPr>
          <w:rFonts w:ascii="Arial" w:hAnsi="Arial" w:cs="Arial"/>
          <w:b/>
          <w:bCs/>
        </w:rPr>
        <w:t>.3.4  Browning</w:t>
      </w:r>
      <w:proofErr w:type="gramEnd"/>
      <w:r w:rsidR="002C24B9" w:rsidRPr="002C24B9">
        <w:rPr>
          <w:rFonts w:ascii="Arial" w:hAnsi="Arial" w:cs="Arial"/>
          <w:b/>
          <w:bCs/>
        </w:rPr>
        <w:t xml:space="preserve"> Index </w:t>
      </w:r>
    </w:p>
    <w:p w14:paraId="000B6697" w14:textId="77777777" w:rsidR="002C24B9" w:rsidRPr="002C24B9" w:rsidRDefault="002C24B9" w:rsidP="002C24B9">
      <w:pPr>
        <w:spacing w:line="360" w:lineRule="auto"/>
        <w:rPr>
          <w:rFonts w:ascii="Arial" w:hAnsi="Arial" w:cs="Arial"/>
        </w:rPr>
      </w:pPr>
      <w:r w:rsidRPr="002C24B9">
        <w:rPr>
          <w:rFonts w:ascii="Arial" w:hAnsi="Arial" w:cs="Arial"/>
        </w:rPr>
        <w:t xml:space="preserve">The absorbance of </w:t>
      </w:r>
      <w:proofErr w:type="gramStart"/>
      <w:r w:rsidRPr="002C24B9">
        <w:rPr>
          <w:rFonts w:ascii="Arial" w:hAnsi="Arial" w:cs="Arial"/>
        </w:rPr>
        <w:t>smoothie  samples</w:t>
      </w:r>
      <w:proofErr w:type="gramEnd"/>
      <w:r w:rsidRPr="002C24B9">
        <w:rPr>
          <w:rFonts w:ascii="Arial" w:hAnsi="Arial" w:cs="Arial"/>
        </w:rPr>
        <w:t xml:space="preserve"> under storage was measured at 420 nm using UV–visible spectrophotometer after centrifugation for 5 min.</w:t>
      </w:r>
    </w:p>
    <w:p w14:paraId="506B5871" w14:textId="6AE49382"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.3.5 Transmittance </w:t>
      </w:r>
    </w:p>
    <w:p w14:paraId="412CB9A0" w14:textId="77777777" w:rsidR="002C24B9" w:rsidRPr="002C24B9" w:rsidRDefault="002C24B9" w:rsidP="002C24B9">
      <w:pPr>
        <w:spacing w:line="360" w:lineRule="auto"/>
        <w:rPr>
          <w:rFonts w:ascii="Arial" w:hAnsi="Arial" w:cs="Arial"/>
        </w:rPr>
      </w:pPr>
      <w:r w:rsidRPr="002C24B9">
        <w:rPr>
          <w:rFonts w:ascii="Arial" w:hAnsi="Arial" w:cs="Arial"/>
        </w:rPr>
        <w:t xml:space="preserve">The transmittance of </w:t>
      </w:r>
      <w:proofErr w:type="gramStart"/>
      <w:r w:rsidRPr="002C24B9">
        <w:rPr>
          <w:rFonts w:ascii="Arial" w:hAnsi="Arial" w:cs="Arial"/>
        </w:rPr>
        <w:t>smoothie  samples</w:t>
      </w:r>
      <w:proofErr w:type="gramEnd"/>
      <w:r w:rsidRPr="002C24B9">
        <w:rPr>
          <w:rFonts w:ascii="Arial" w:hAnsi="Arial" w:cs="Arial"/>
        </w:rPr>
        <w:t xml:space="preserve"> under storage was measured using equation:</w:t>
      </w:r>
    </w:p>
    <w:p w14:paraId="34908F19" w14:textId="1D2D376A" w:rsidR="002C24B9" w:rsidRPr="00461EBA" w:rsidRDefault="002C24B9" w:rsidP="00461EBA">
      <w:pPr>
        <w:spacing w:line="360" w:lineRule="auto"/>
        <w:rPr>
          <w:rFonts w:ascii="Arial" w:hAnsi="Arial" w:cs="Arial"/>
        </w:rPr>
      </w:pPr>
      <w:r w:rsidRPr="002C24B9">
        <w:rPr>
          <w:rFonts w:ascii="Arial" w:hAnsi="Arial" w:cs="Arial"/>
        </w:rPr>
        <w:t>% T = Antilog (2-Absorbance)</w:t>
      </w:r>
      <w:r w:rsidRPr="002C24B9">
        <w:rPr>
          <w:rFonts w:ascii="Arial" w:hAnsi="Arial" w:cs="Arial"/>
          <w:b/>
          <w:bCs/>
        </w:rPr>
        <w:t xml:space="preserve">                          </w:t>
      </w:r>
    </w:p>
    <w:p w14:paraId="28CE80E9" w14:textId="21B1D894"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.4 Sensory Analysis </w:t>
      </w:r>
    </w:p>
    <w:p w14:paraId="1534216C" w14:textId="77777777" w:rsidR="002C24B9" w:rsidRPr="002C24B9" w:rsidRDefault="002C24B9" w:rsidP="002C24B9">
      <w:pPr>
        <w:spacing w:line="360" w:lineRule="auto"/>
        <w:rPr>
          <w:rFonts w:ascii="Arial" w:hAnsi="Arial" w:cs="Arial"/>
        </w:rPr>
      </w:pPr>
      <w:r w:rsidRPr="002C24B9">
        <w:rPr>
          <w:rFonts w:ascii="Arial" w:hAnsi="Arial" w:cs="Arial"/>
        </w:rPr>
        <w:t xml:space="preserve">The </w:t>
      </w:r>
      <w:proofErr w:type="spellStart"/>
      <w:r w:rsidRPr="002C24B9">
        <w:rPr>
          <w:rFonts w:ascii="Arial" w:hAnsi="Arial" w:cs="Arial"/>
        </w:rPr>
        <w:t>color</w:t>
      </w:r>
      <w:proofErr w:type="spellEnd"/>
      <w:r w:rsidRPr="002C24B9">
        <w:rPr>
          <w:rFonts w:ascii="Arial" w:hAnsi="Arial" w:cs="Arial"/>
        </w:rPr>
        <w:t xml:space="preserve"> and appearance parameter of sensory analysis was used for optimising the smoothie from different blends. </w:t>
      </w:r>
    </w:p>
    <w:p w14:paraId="0BF2D73F" w14:textId="0D9B8D31"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.5 Statistical Analysis </w:t>
      </w:r>
    </w:p>
    <w:p w14:paraId="7E384966" w14:textId="405D91CB" w:rsidR="002C24B9" w:rsidRPr="002C24B9" w:rsidRDefault="002C24B9" w:rsidP="002C24B9">
      <w:pPr>
        <w:spacing w:line="360" w:lineRule="auto"/>
        <w:jc w:val="both"/>
        <w:rPr>
          <w:rFonts w:ascii="Arial" w:hAnsi="Arial" w:cs="Arial"/>
        </w:rPr>
      </w:pPr>
      <w:r w:rsidRPr="002C24B9">
        <w:rPr>
          <w:rFonts w:ascii="Arial" w:hAnsi="Arial" w:cs="Arial"/>
        </w:rPr>
        <w:t>Analysis of data generated during the present investigation was carried out using Data Analysis tool of MS EXCEL 2017 using one way ANOVA. Statistical Significance was set at p≤0.05.</w:t>
      </w:r>
    </w:p>
    <w:p w14:paraId="3F519848" w14:textId="22452019" w:rsidR="00334694" w:rsidRDefault="00010642" w:rsidP="002C24B9">
      <w:pPr>
        <w:spacing w:line="360" w:lineRule="auto"/>
        <w:jc w:val="both"/>
        <w:rPr>
          <w:rFonts w:ascii="Arial" w:hAnsi="Arial" w:cs="Arial"/>
          <w:b/>
          <w:bCs/>
        </w:rPr>
      </w:pPr>
      <w:r>
        <w:rPr>
          <w:rFonts w:ascii="Arial" w:hAnsi="Arial" w:cs="Arial"/>
          <w:b/>
          <w:bCs/>
        </w:rPr>
        <w:t>2</w:t>
      </w:r>
      <w:r w:rsidR="002C24B9" w:rsidRPr="002C24B9">
        <w:rPr>
          <w:rFonts w:ascii="Arial" w:hAnsi="Arial" w:cs="Arial"/>
          <w:b/>
          <w:bCs/>
        </w:rPr>
        <w:t xml:space="preserve">.6 Process Flowchart </w:t>
      </w:r>
    </w:p>
    <w:p w14:paraId="195B315D" w14:textId="77777777" w:rsidR="00CF1666" w:rsidRPr="002C24B9" w:rsidRDefault="00CF1666" w:rsidP="002C24B9">
      <w:pPr>
        <w:spacing w:line="360" w:lineRule="auto"/>
        <w:jc w:val="both"/>
        <w:rPr>
          <w:rFonts w:ascii="Arial" w:hAnsi="Arial" w:cs="Arial"/>
          <w:b/>
          <w:bCs/>
        </w:rPr>
      </w:pPr>
    </w:p>
    <w:p w14:paraId="3E6BA3F6" w14:textId="783349CD" w:rsidR="00DB040C" w:rsidRDefault="00CF1666" w:rsidP="00DB040C">
      <w:pPr>
        <w:jc w:val="center"/>
        <w:rPr>
          <w:rFonts w:ascii="Arial" w:hAnsi="Arial" w:cs="Arial"/>
          <w:b/>
          <w:bCs/>
          <w:lang w:val="en-US"/>
        </w:rPr>
      </w:pPr>
      <w:r w:rsidRPr="00CF1666">
        <w:rPr>
          <w:rFonts w:ascii="Arial" w:hAnsi="Arial" w:cs="Arial"/>
          <w:b/>
          <w:bCs/>
          <w:lang w:val="en-US"/>
        </w:rPr>
        <w:t>Flowchart</w:t>
      </w:r>
      <w:r>
        <w:rPr>
          <w:rFonts w:ascii="Arial" w:hAnsi="Arial" w:cs="Arial"/>
          <w:b/>
          <w:bCs/>
          <w:lang w:val="en-US"/>
        </w:rPr>
        <w:t xml:space="preserve"> 1- </w:t>
      </w:r>
      <w:r w:rsidR="00DB040C" w:rsidRPr="002C24B9">
        <w:rPr>
          <w:rFonts w:ascii="Arial" w:hAnsi="Arial" w:cs="Arial"/>
          <w:b/>
          <w:bCs/>
          <w:lang w:val="en-US"/>
        </w:rPr>
        <w:t xml:space="preserve">Flowchart for production of smoothie with natural antimicrobials </w:t>
      </w:r>
    </w:p>
    <w:p w14:paraId="2C3F9F0F" w14:textId="77777777" w:rsidR="00CF1666" w:rsidRDefault="00CF1666" w:rsidP="00DB040C">
      <w:pPr>
        <w:jc w:val="center"/>
        <w:rPr>
          <w:rFonts w:ascii="Arial" w:hAnsi="Arial" w:cs="Arial"/>
          <w:b/>
          <w:bCs/>
          <w:lang w:val="en-US"/>
        </w:rPr>
      </w:pPr>
    </w:p>
    <w:p w14:paraId="0516AF42" w14:textId="77777777" w:rsidR="00CF1666" w:rsidRPr="002C24B9" w:rsidRDefault="00CF1666" w:rsidP="00DB040C">
      <w:pPr>
        <w:jc w:val="center"/>
        <w:rPr>
          <w:rFonts w:ascii="Arial" w:hAnsi="Arial" w:cs="Arial"/>
          <w:b/>
          <w:bCs/>
          <w:lang w:val="en-US"/>
        </w:rPr>
      </w:pPr>
    </w:p>
    <w:p w14:paraId="73BAFDD6" w14:textId="77777777" w:rsidR="00DB040C" w:rsidRPr="002C24B9" w:rsidRDefault="00DB040C" w:rsidP="00DB040C">
      <w:pPr>
        <w:jc w:val="center"/>
        <w:rPr>
          <w:rFonts w:ascii="Arial" w:hAnsi="Arial" w:cs="Arial"/>
          <w:lang w:val="en-US"/>
        </w:rPr>
      </w:pPr>
    </w:p>
    <w:p w14:paraId="5830C059" w14:textId="427DEB5C" w:rsidR="00177C3C" w:rsidRPr="002C24B9" w:rsidRDefault="00DB040C" w:rsidP="00DB040C">
      <w:pPr>
        <w:jc w:val="center"/>
        <w:rPr>
          <w:rFonts w:ascii="Arial" w:hAnsi="Arial" w:cs="Arial"/>
          <w:lang w:val="en-US"/>
        </w:rPr>
      </w:pPr>
      <w:r w:rsidRPr="002C24B9">
        <w:rPr>
          <w:rFonts w:ascii="Arial" w:hAnsi="Arial" w:cs="Arial"/>
          <w:lang w:val="en-US"/>
        </w:rPr>
        <w:lastRenderedPageBreak/>
        <w:t xml:space="preserve">Procurement of </w:t>
      </w:r>
      <w:commentRangeStart w:id="7"/>
      <w:r w:rsidRPr="002C24B9">
        <w:rPr>
          <w:rFonts w:ascii="Arial" w:hAnsi="Arial" w:cs="Arial"/>
          <w:lang w:val="en-US"/>
        </w:rPr>
        <w:t>Ingredient fruits/ Raw material from local market</w:t>
      </w:r>
    </w:p>
    <w:p w14:paraId="1F1D0A5C" w14:textId="08D24673" w:rsidR="00DB040C" w:rsidRPr="002C24B9" w:rsidRDefault="006E76B6" w:rsidP="00DB040C">
      <w:pPr>
        <w:jc w:val="center"/>
        <w:rPr>
          <w:rFonts w:ascii="Arial" w:hAnsi="Arial" w:cs="Arial"/>
          <w:u w:val="single"/>
          <w:lang w:val="en-US"/>
        </w:rPr>
      </w:pPr>
      <w:r w:rsidRPr="002C24B9">
        <w:rPr>
          <w:rFonts w:ascii="Arial" w:hAnsi="Arial" w:cs="Arial"/>
          <w:noProof/>
          <w:u w:val="single"/>
          <w:lang w:eastAsia="en-IN"/>
        </w:rPr>
        <mc:AlternateContent>
          <mc:Choice Requires="wpi">
            <w:drawing>
              <wp:anchor distT="0" distB="0" distL="114300" distR="114300" simplePos="0" relativeHeight="251659264" behindDoc="0" locked="0" layoutInCell="1" allowOverlap="1" wp14:anchorId="05E55F0E" wp14:editId="38CEC89F">
                <wp:simplePos x="0" y="0"/>
                <wp:positionH relativeFrom="column">
                  <wp:posOffset>2720560</wp:posOffset>
                </wp:positionH>
                <wp:positionV relativeFrom="paragraph">
                  <wp:posOffset>-99865</wp:posOffset>
                </wp:positionV>
                <wp:extent cx="276480" cy="360720"/>
                <wp:effectExtent l="57150" t="57150" r="9525" b="39370"/>
                <wp:wrapNone/>
                <wp:docPr id="576439456"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276480" cy="36072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0AD7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13.5pt;margin-top:-8.55pt;width:23.15pt;height:2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TQeJ1AQAACQMAAA4AAABkcnMvZTJvRG9jLnhtbJxSXU/CMBR9N/E/&#10;NH2XjYkwFgYPEhMeVB70B9SuZY1r73JbGPx77wYIaIwJL01vT3p6PjqZbW3FNgq9AZfzfi/mTDkJ&#10;hXGrnL+/Pd2lnPkgXCEqcCrnO+X5bHp7M2nqTCVQQlUoZETifNbUOS9DqLMo8rJUVvge1MoRqAGt&#10;CDTiKipQNMRuqyiJ42HUABY1glTe0+l8D/Jpx6+1kuFVa68Cq3I+jmOSF44bzHmajh84+6DNMI15&#10;NJ2IbIWiLo08SBJXKLLCOBLwTTUXQbA1ml9U1kgEDzr0JNgItDZSdX7IWT/+4WzhPltX/YFcYybB&#10;BeXCUmA4ZtcB1zxhK0qgeYaC2hHrAPzASPH8X8Ze9Bzk2pKefSOoKhHoO/jS1J4zzEyRc1wU/ZN+&#10;t3k8OVjiydfLJUCNRAfLf13ZarRt2KSEbXNOBe/atetSbQOTdJiMhgPql0mC7ofxKOnwI/Oe4Tid&#10;RUuPX5R4PrfCzn7w9AsAAP//AwBQSwMEFAAGAAgAAAAhALGNcXzQAgAAZQcAABAAAABkcnMvaW5r&#10;L2luazEueG1stFRLb9swDL4P2H8QtEMvUSzJUpwEdXtagQEbMLQdsB1dR02M+hHYSpP++5GS7Npr&#10;utN2McXXR/IT5cvrU1WSZ9N2RVOnVMw5JabOm01Rb1P64/6GLSnpbFZvsrKpTUpfTEevrz5+uCzq&#10;p6pcw5cAQt3hqSpTurN2v46i4/E4P8bzpt1GkvM4+lI/fftKr0LWxjwWdWGhZNeb8qa25mQRbF1s&#10;UprbEx/iAfuuObS5GdxoafPXCNtmublp2iqzA+Iuq2tTkjqroO+flNiXPRwKqLM1LSVVAQMzORcq&#10;UcvPKzBkp5SO9AO02EEnFY3OY/76D5g3bzGxrVgmi4SS0NLGPGNPkeN8/f7s39tmb1pbmFeaPSnB&#10;8UJyrzt+PFGt6ZrygHdDyXNWHoAywTmsRagtojOEvMUDbv4pHvDyLt64uSk1YbwxD4G0YaX6q7VF&#10;ZWDRq/2wY7YDYDTf2dY9B8mlZlwywe/5Yq3kWidzIfnoKsIW95gP7aHbDXgP7eu+Os/Amp/sWGzs&#10;biCdz7keSB9Tfi51Z4rtzv4tN4ztkofNOfMO3TKRMMeteUzpJ/cUicv0BjdIzFeEE6l0omcX/EIn&#10;6oLPKBOUaa0pnzFBBEEBBxBLIpcoYyIlyhURisNBxkxy7T0CEGegYwD4/vgiDpg8HnfgPqh3OHev&#10;+Kq+B58YPNx5+uZ8lT4YC0vm+vM5Z4InYL3yFjOMPW1gEjZSfBkwAN5kwMCedwxRSANbMkdXQoRj&#10;T3GWOHqA4AX6YVUXeAA2tTcsmEJ8rchKgRTSp4KUrq4gMsYE15inQUmiXLJOWIJOtoLtx+RAto91&#10;ioRW8AJZnDCJB387k8jxIN6NAAOeN4Wvg55YQk2fENzYuSdmHDrhbVAgAtcSRcIcBYoJlCECGoeB&#10;UdWeGmCIiAQNICVbLAXwisGzWDDl+FArooHpWKjJ73h4YvCfufoNAAD//wMAUEsDBBQABgAIAAAA&#10;IQBhVZEJ4AAAAAoBAAAPAAAAZHJzL2Rvd25yZXYueG1sTI9BS8NAFITvgv9heYK3dpM2MRKzKaWg&#10;eLFgK4i3l+wziWbfhuymjf/e7UmPwwwz3xSb2fTiRKPrLCuIlxEI4trqjhsFb8fHxT0I55E19pZJ&#10;wQ852JTXVwXm2p75lU4H34hQwi5HBa33Qy6lq1sy6JZ2IA7epx0N+iDHRuoRz6Hc9HIVRXfSYMdh&#10;ocWBdi3V34fJKDDvu499pdMtH1NMnl+e9kn1NSl1ezNvH0B4mv1fGC74AR3KwFTZibUTvYJklYUv&#10;XsEizmIQIZFk6zWI6mKlIMtC/r9Q/g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Rk0HidQEAAAkDAAAOAAAAAAAAAAAAAAAAADwCAABkcnMvZTJvRG9jLnht&#10;bFBLAQItABQABgAIAAAAIQCxjXF80AIAAGUHAAAQAAAAAAAAAAAAAAAAAN0DAABkcnMvaW5rL2lu&#10;azEueG1sUEsBAi0AFAAGAAgAAAAhAGFVkQngAAAACgEAAA8AAAAAAAAAAAAAAAAA2wYAAGRycy9k&#10;b3ducmV2LnhtbFBLAQItABQABgAIAAAAIQB5GLydvwAAACEBAAAZAAAAAAAAAAAAAAAAAOgHAABk&#10;cnMvX3JlbHMvZTJvRG9jLnhtbC5yZWxzUEsFBgAAAAAGAAYAeAEAAN4IAAAAAA==&#10;">
                <v:imagedata r:id="rId15" o:title=""/>
              </v:shape>
            </w:pict>
          </mc:Fallback>
        </mc:AlternateContent>
      </w:r>
    </w:p>
    <w:p w14:paraId="3AE2FB7F" w14:textId="6D8A201E" w:rsidR="00DB040C" w:rsidRPr="002C24B9" w:rsidRDefault="00DB040C" w:rsidP="00DB040C">
      <w:pPr>
        <w:jc w:val="center"/>
        <w:rPr>
          <w:rFonts w:ascii="Arial" w:hAnsi="Arial" w:cs="Arial"/>
          <w:lang w:val="en-US"/>
        </w:rPr>
      </w:pPr>
      <w:r w:rsidRPr="002C24B9">
        <w:rPr>
          <w:rFonts w:ascii="Arial" w:hAnsi="Arial" w:cs="Arial"/>
          <w:lang w:val="en-US"/>
        </w:rPr>
        <w:t>Pre-Cooling</w:t>
      </w:r>
    </w:p>
    <w:p w14:paraId="642DDC0E" w14:textId="63B4F74C"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0288" behindDoc="0" locked="0" layoutInCell="1" allowOverlap="1" wp14:anchorId="308018F8" wp14:editId="025187E2">
                <wp:simplePos x="0" y="0"/>
                <wp:positionH relativeFrom="column">
                  <wp:posOffset>2727760</wp:posOffset>
                </wp:positionH>
                <wp:positionV relativeFrom="paragraph">
                  <wp:posOffset>-55405</wp:posOffset>
                </wp:positionV>
                <wp:extent cx="324720" cy="322920"/>
                <wp:effectExtent l="57150" t="57150" r="0" b="58420"/>
                <wp:wrapNone/>
                <wp:docPr id="428508730"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324720" cy="32292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91D53" id="Ink 3" o:spid="_x0000_s1026" type="#_x0000_t75" style="position:absolute;margin-left:214.1pt;margin-top:-5.05pt;width:26.95pt;height:26.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t6Xd3AQAACQMAAA4AAABkcnMvZTJvRG9jLnhtbJxSXU/CMBR9N/E/&#10;NH2XjYEICxsPEhMeVB70B9SuZY1r73LbMfj33vEhoDEmvCy3Pdm556PT2cZWbK3QG3AZ7/dizpST&#10;UBi3yvj729PdmDMfhCtEBU5lfKs8n+W3N9O2TlUCJVSFQkYkzqdtnfEyhDqNIi9LZYXvQa0cgRrQ&#10;ikBHXEUFipbYbRUlcTyKWsCiRpDKe7qd70Ge7/i1VjK8au1VYFXGx6MhyQsZn8QxDUhDMrjn7IOg&#10;yTjmUT4V6QpFXRp5kCSuUGSFcSTgm2ougmANml9U1kgEDzr0JNgItDZS7fyQs378w9nCfXau+kPZ&#10;YCrBBeXCUmA4ZrcDrllhK0qgfYaC2hFNAH5gpHj+L2Mveg6ysaRn3wiqSgR6Dr40taeYU1NkHBdF&#10;/6TfrR9PDpZ48vVyCVAj0cHyX79sNNoubFLCNhmnXrfdd9el2gQm6XKQDB8SQiRBgySZ0HzGvGc4&#10;7jmLlpZflHh+7oSdveD8CwAA//8DAFBLAwQUAAYACAAAACEAE6wMTzwDAAA7CQAAEAAAAGRycy9p&#10;bmsvaW5rMS54bWy0Vctu2zAQvBfoPxDsIRfTJinqYSNOTw1QoAWKJgXao2IzthBLMiQ5dv6+u0tK&#10;pmsn6KEFAlLcx+zscBlffzyUG/Zsm7aoqzlXY8mZrRb1sqhWc/7j/lZknLVdXi3zTV3ZOX+xLf94&#10;8/7ddVE9lZsZrAwQqha/ys2cr7tuO5tM9vv9eB+N62Y10VJGk8/V09cv/MZnLe1jURUdlGx706Ku&#10;OnvoEGxWLOd80R3kEA/Yd/WuWdjBjZZmcYzomnxhb+umzLsBcZ1Xld2wKi+B90/OupctfBRQZ2Ub&#10;zsoCGhZ6rExqsk9TMOSHOQ/OO6DYApOSTy5j/voPmLfnmEgr0mmScuYpLe0zcpqQ5rPXe//W1Fvb&#10;dIU9yuxE8Y4XtnBn0scJ1di23uzwbjh7zjc7kExJCWPha6vJBUHO8UCbf4oHuryKF5I7lca3F+rg&#10;RRtGqr/arigtDHq5HWasawEYzXddQ89BSx0LqYWS9zKZmWgm9dhIE1yFn+Ie86HZtesB76E5zit5&#10;BtVcZ/ti2a0H0eVYxoPooeSXUte2WK27t3J925Q8TM6Fd0jDxHwf3+3jnH+gp8go0xmoEaMiJpk2&#10;cRqPrvRVllzJEReGTzWXIylUkjHacWUKVqEEbhKy8OC2mCk8GjEdXIqiXbAwTCXg0UylsEVM05og&#10;kBLawAawMYYIcNExLCaUYgaJqEikwHfkwHsORMiZPDtPy4ed+11mv1I/QVc9LjFxUH0o7L0CfUEX&#10;5dMRauBwcnCZFOyFhAnEVs4Kg+pgd0G+bhADPqoRkEMvIjlwihUGNEcqJhIqI+kMEM5QvBBfTIWO&#10;MRfu5PymHSCtvkbISqgY/iBZK6YR+JRHkHzahesOGXv7K5EAh6G+rfOgwHKpMtpOVaSES6EBkqP0&#10;t0HEzxd6q6E38IjlGUTEFL4RuBZ6OLDAE0CFEwFqk9RU2/TKp+4ZgRG7Jjz37eZLw8XR81Lgo0wK&#10;ieHm8MmKJBMGB8bfSMgnwMJPCAIAhMD7d0MWPnVXr4/wQMeKHqJn6HB81J8K9uUCdyRw0DIpMqoc&#10;aRYRtoQxl5gvMsUSmMsoiaErxdJExCZRJz+ywz9O+PW4+Q0AAP//AwBQSwMEFAAGAAgAAAAhAPet&#10;Tg7fAAAACgEAAA8AAABkcnMvZG93bnJldi54bWxMj8FKxDAQhu+C7xBG8Labtq5LqU0XEQXRw2JV&#10;8JhtxrZsMilN2q1v73hyb/8wH/98U+4WZ8WMY+g9KUjXCQikxpueWgUf70+rHESImoy2nlDBDwbY&#10;VZcXpS6MP9EbznVsBZdQKLSCLsahkDI0HTod1n5A4t23H52OPI6tNKM+cbmzMkuSrXS6J77Q6QEf&#10;OmyO9eQUeHv7WE8vs0+P+9ev6bN+3rfRK3V9tdzfgYi4xH8Y/vRZHSp2OviJTBBWwSbLM0YVrNIk&#10;BcHEJs84HDjcbEFWpTx/ofoF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NS3pd3cBAAAJAwAADgAAAAAAAAAAAAAAAAA8AgAAZHJzL2Uyb0RvYy54bWxQSwEC&#10;LQAUAAYACAAAACEAE6wMTzwDAAA7CQAAEAAAAAAAAAAAAAAAAADfAwAAZHJzL2luay9pbmsxLnht&#10;bFBLAQItABQABgAIAAAAIQD3rU4O3wAAAAoBAAAPAAAAAAAAAAAAAAAAAEkHAABkcnMvZG93bnJl&#10;di54bWxQSwECLQAUAAYACAAAACEAeRi8nb8AAAAhAQAAGQAAAAAAAAAAAAAAAABVCAAAZHJzL19y&#10;ZWxzL2Uyb0RvYy54bWwucmVsc1BLBQYAAAAABgAGAHgBAABLCQAAAAA=&#10;">
                <v:imagedata r:id="rId17" o:title=""/>
              </v:shape>
            </w:pict>
          </mc:Fallback>
        </mc:AlternateContent>
      </w:r>
    </w:p>
    <w:p w14:paraId="526A7411" w14:textId="01A698E9" w:rsidR="00DB040C" w:rsidRPr="002C24B9" w:rsidRDefault="00DB040C" w:rsidP="00DB040C">
      <w:pPr>
        <w:jc w:val="center"/>
        <w:rPr>
          <w:rFonts w:ascii="Arial" w:hAnsi="Arial" w:cs="Arial"/>
          <w:lang w:val="en-US"/>
        </w:rPr>
      </w:pPr>
      <w:r w:rsidRPr="002C24B9">
        <w:rPr>
          <w:rFonts w:ascii="Arial" w:hAnsi="Arial" w:cs="Arial"/>
          <w:lang w:val="en-US"/>
        </w:rPr>
        <w:t>Selection and Classification</w:t>
      </w:r>
    </w:p>
    <w:p w14:paraId="40F67C7E" w14:textId="1FA9524C"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1312" behindDoc="0" locked="0" layoutInCell="1" allowOverlap="1" wp14:anchorId="3DC6EBDE" wp14:editId="3333B4D9">
                <wp:simplePos x="0" y="0"/>
                <wp:positionH relativeFrom="column">
                  <wp:posOffset>2700760</wp:posOffset>
                </wp:positionH>
                <wp:positionV relativeFrom="paragraph">
                  <wp:posOffset>-48470</wp:posOffset>
                </wp:positionV>
                <wp:extent cx="378720" cy="387720"/>
                <wp:effectExtent l="57150" t="57150" r="21590" b="50800"/>
                <wp:wrapNone/>
                <wp:docPr id="1365852837"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378720" cy="38772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ED197B" id="Ink 4" o:spid="_x0000_s1026" type="#_x0000_t75" style="position:absolute;margin-left:211.95pt;margin-top:-4.5pt;width:31.2pt;height:3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QFn5yAQAACQMAAA4AAABkcnMvZTJvRG9jLnhtbJxSy07DMBC8I/EP&#10;lu80SYtoiZr0QIXUA48DfIBx7MYi9kZrp2n/nk3a0hSEkHqJ7B1ldh6eL7a2YhuF3oDLeDKKOVNO&#10;QmHcOuPvb483M858EK4QFTiV8Z3yfJFfX83bOlVjKKEqFDIicT5t64yXIdRpFHlZKiv8CGrlCNSA&#10;VgS64joqULTEbqtoHMd3UQtY1AhSeU/T5R7kec+vtZLhRWuvAqsyfh/HJC8cD5jxGY04++gmScyj&#10;fC7SNYq6NPIgSVygyArjSMA31VIEwRo0v6iskQgedBhJsBFobaTq/ZCzJP7hbOU+O1fJrWwwleCC&#10;cuFVYDhm1wOXrLAVJdA+QUHtiCYAPzBSPP+XsRe9BNlY0rNvBFUlAj0HX5rac4apKTKOqyI56Xeb&#10;h5ODVzz5ej4HqJHoYPmvX7YabRc2KWHbjFOdu+7bd6m2gUkaTqaz6ZgQSdBkNu3OA+Y9w3HPIFpa&#10;flbi8N4JG7zg/AsAAP//AwBQSwMEFAAGAAgAAAAhADaAIhc1AwAA8QgAABAAAABkcnMvaW5rL2lu&#10;azEueG1stFVLbxoxEL5X6n+w3EMuMfixL1BIT41UqZWqJpXaIwEHVmF30a4J5N93ZuxdjAI5tRL4&#10;MY9vZr4Zw83nQ7VhL7btyqaecTWSnNl60SzLejXjvx7uRMFZ5+b1cr5pajvjr7bjn28/frgp6+dq&#10;M4WVAULd4anazPjaue10PN7v96O9GTXtaqylNOOv9fP3b/w2eC3tU1mXDkJ2vWjR1M4eHIJNy+WM&#10;L9xBDvaAfd/s2oUd1ChpF0cL184X9q5pq7kbENfzurYbVs8ryPs3Z+51C4cS4qxsy1lVQsFCj1SS&#10;J8WXCQjmhxmP7jtIsYNMKj4+j/nnP2DevcXEtIzOs5yzkNLSvmBOY+J8ern2H22zta0r7ZFmT0pQ&#10;vLKFvxM/nqjWds1mh73h7GW+2QFlSkoYixBbjc8Q8hYPuPmneMDLRbw4uVNqQnkxD4G0YaT61rqy&#10;sjDo1XaYMdcBMIrvXUvPQUudCqmFkg8ymyZmqrJRnuZRK8IU95iP7a5bD3iP7XFeSTOw5ivbl0u3&#10;HkiXI5kOpMeUn3Nd23K1du/5hrLJeZicM++QhomFOn7apxn/RE+RkacXUCGm0EwynaR5en0lr4pk&#10;ciWvueSiSFIuryUoYRUKVlhwU/HFayQpgpVmCVgZkZELGXtHPILMQ/qz8GDe/4woDt+DEGJQRHEv&#10;S0DT1xEl0Ntf0IYoWHCwjCSBAmQOaSnEBM3IwKtCWVGqMG5km4E5HJRhiiKT2ANJAfu10EokyJ1J&#10;WYZ7T7GP5St+UwfCoG1Yj2mLghqhNFMojM0C+Z5X7xlgQn2h3xFyryfRO/5BT9tpyEg0gGFiA1go&#10;EzfIGTfkKsXrhCVeWwiNgjRjGc6aSGDaSKNzAVb9jIaORCG9RGdM+emErhgEUFrksIc5Jgd/hhx9&#10;dpGsz0doA5+jG9YTCB5Kw6zgC2vBfCRF/fCyeD3hvO85IRJuQDzxINyTJ+TVAxRc+5oIJPb2Z00z&#10;p2AqfXYhlreOL2iH5aW+ZJP4IRVGMYOMC50wQ+NKdhqGmRA11I3UmolIcLzTQuTE/QQIlrlI0jSk&#10;qHJBbYZmMAUNNbk6+Wscfu7gN//2LwAAAP//AwBQSwMEFAAGAAgAAAAhAFM+zx3fAAAACQEAAA8A&#10;AABkcnMvZG93bnJldi54bWxMj01Lw0AQhu+C/2EZwYu0m7axNDGTUoTqVWul10l2TYL7EbLbJvrr&#10;HU96HObhfZ+32E7WiIseQucdwmKegNCu9qpzDcLxbT/bgAiRnCLjnUb40gG25fVVQbnyo3vVl0Ns&#10;BIe4kBNCG2OfSxnqVlsKc99rx78PP1iKfA6NVAONHG6NXCbJWlrqHDe01OvHVtefh7NFeH4nPx6n&#10;ofuOu9PpxTyZ6m6xR7y9mXYPIKKe4h8Mv/qsDiU7Vf7sVBAGIV2uMkYRZhlvYiDdrFcgKoT7NANZ&#10;FvL/gvIH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b1AW&#10;fnIBAAAJAwAADgAAAAAAAAAAAAAAAAA8AgAAZHJzL2Uyb0RvYy54bWxQSwECLQAUAAYACAAAACEA&#10;NoAiFzUDAADxCAAAEAAAAAAAAAAAAAAAAADaAwAAZHJzL2luay9pbmsxLnhtbFBLAQItABQABgAI&#10;AAAAIQBTPs8d3wAAAAkBAAAPAAAAAAAAAAAAAAAAAD0HAABkcnMvZG93bnJldi54bWxQSwECLQAU&#10;AAYACAAAACEAeRi8nb8AAAAhAQAAGQAAAAAAAAAAAAAAAABJCAAAZHJzL19yZWxzL2Uyb0RvYy54&#10;bWwucmVsc1BLBQYAAAAABgAGAHgBAAA/CQAAAAA=&#10;">
                <v:imagedata r:id="rId19" o:title=""/>
              </v:shape>
            </w:pict>
          </mc:Fallback>
        </mc:AlternateContent>
      </w:r>
    </w:p>
    <w:p w14:paraId="31FBF4AD" w14:textId="77777777" w:rsidR="00CF1666" w:rsidRDefault="00CF1666" w:rsidP="00DB040C">
      <w:pPr>
        <w:jc w:val="center"/>
        <w:rPr>
          <w:rFonts w:ascii="Arial" w:hAnsi="Arial" w:cs="Arial"/>
          <w:lang w:val="en-US"/>
        </w:rPr>
      </w:pPr>
    </w:p>
    <w:p w14:paraId="2A6F647C" w14:textId="5A816B3D" w:rsidR="00DB040C" w:rsidRPr="002C24B9" w:rsidRDefault="00DB040C" w:rsidP="00DB040C">
      <w:pPr>
        <w:jc w:val="center"/>
        <w:rPr>
          <w:rFonts w:ascii="Arial" w:hAnsi="Arial" w:cs="Arial"/>
          <w:lang w:val="en-US"/>
        </w:rPr>
      </w:pPr>
      <w:r w:rsidRPr="002C24B9">
        <w:rPr>
          <w:rFonts w:ascii="Arial" w:hAnsi="Arial" w:cs="Arial"/>
          <w:lang w:val="en-US"/>
        </w:rPr>
        <w:t>Washing and Disinfecting</w:t>
      </w:r>
    </w:p>
    <w:p w14:paraId="683C70F1" w14:textId="5FA80DF6"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2336" behindDoc="0" locked="0" layoutInCell="1" allowOverlap="1" wp14:anchorId="4D2C736D" wp14:editId="38E569D6">
                <wp:simplePos x="0" y="0"/>
                <wp:positionH relativeFrom="column">
                  <wp:posOffset>2734600</wp:posOffset>
                </wp:positionH>
                <wp:positionV relativeFrom="paragraph">
                  <wp:posOffset>-54770</wp:posOffset>
                </wp:positionV>
                <wp:extent cx="335160" cy="257040"/>
                <wp:effectExtent l="57150" t="57150" r="0" b="48260"/>
                <wp:wrapNone/>
                <wp:docPr id="710440979"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335160" cy="25704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9EE6C" id="Ink 5" o:spid="_x0000_s1026" type="#_x0000_t75" style="position:absolute;margin-left:214.6pt;margin-top:-5pt;width:27.85pt;height:21.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KFJxzAQAACQMAAA4AAABkcnMvZTJvRG9jLnhtbJxSy27CMBC8V+o/&#10;WL6XJEBoGxE4FFXi0Meh/QDXsYnV2ButHQJ/3w2BAq2qSlyiXY8ynoen842t2FqhN+ByngxizpST&#10;UBi3yvn72+PNHWc+CFeICpzK+VZ5Pp9dX03bOlNDKKEqFDIicT5r65yXIdRZFHlZKiv8AGrlCNSA&#10;VgRacRUVKFpit1U0jONJ1AIWNYJU3tPpogf5bMevtZLhRWuvAqtyfh/HJC8cBqQhSVPOPrphHPNo&#10;NhXZCkVdGrmXJC5QZIVxJOCbaiGCYA2aX1TWSAQPOgwk2Ai0NlLt/JCzJP7hbOk+O1fJWDaYSXBB&#10;ufAqMByy2wGXXGErSqB9goLaEU0AvmekeP4voxe9ANlY0tM3gqoSgZ6DL03tOcPMFDnHZZEc9bv1&#10;w9HBKx59PZ8D1Ei0t/zXLxuNtgublLBNzqngbffddak2gUk6HI3SZEKIJGiY3sZ91wfmnuGwnURL&#10;l5+VeLp3wk5e8OwLAAD//wMAUEsDBBQABgAIAAAAIQB+rzMtOAMAAJoJAAAQAAAAZHJzL2luay9p&#10;bmsxLnhtbLRVXW/aMBR9n7T/YHkPe6mJP5JAUNM+rdKkTZrWTtoeU3AhKklQYgr997vXdoIjoHtZ&#10;VdXY9+Pcc4+v4fr2UG3Ii267sqlzKiacEl0vmmVZr3L66+GOzSjpTFEvi01T65y+6o7e3nz8cF3W&#10;z9VmDisBhLrDXbXJ6dqY7TyK9vv9ZK8mTbuKJOcq+lo/f/9Gb3zWUj+VdWmgZNebFk1t9MEg2Lxc&#10;5nRhDnyIB+z7Ztcu9OBGS7s4Rpi2WOi7pq0KMyCui7rWG1IXFfD+TYl53cKmhDor3VJSldAwkxMR&#10;T+PZlwwMxSGnwXkHFDtgUtHoPOafd8C8O8VEWkpO0yklntJSvyCnyGo+v9z7j7bZ6taU+iizE8U7&#10;XsnCna0+TqhWd81mh3dDyUux2YFkgnMYC19bRGcEOcUDbf4rHuhyES8kN5bGtxfq4EUbRqq/WlNW&#10;Gga92g4zZjoARvO9ae1zkFwmjEsm+ANP57GaSz5JkzS4Cj/FPeZju+vWA95je5xX6xlUc53ty6VZ&#10;D6LzCU8G0UPJz6Wudblam7dyfds2eZicM+/QDhPxffzUTzn9ZJ8isZnOYBtRWUw4kXEyTa4+c/y7&#10;okxQQfkVZ4LASuxq97ADC2ydAw/COrxpdADvid+anIO54BALoTDFRVlgX32U54OQA1NEZvCpmEzx&#10;GBOVStikTGRoxyIxNAhdyMSdYwx0FPwaduBMjoFnGAow6tM5kAIgKqjd4476GPXpPU5Z1/qoyiAg&#10;6hAW7hmdSHPG8S9cn6Jc3wk00F+j654JfBu2J+zMGcEEe5CZxeiSoDTmMTVjsVU2Bg9Kniki+BQ2&#10;MyIwwqX71YKc3ukoJrjrcXOBYzSaof3N/WW4N9Mcu/dNRnH7pqDeWLUTdhI0RokFbjheEow5zI7A&#10;m3BEzwhuxc+IvbYsGNfwPjBmwIAD8poR+7aknXNvEzGRru6M2ZfVj3RA3tZz4IJhsICRwFcCZJmb&#10;DRsip0RgHaZgJIPXeZLva4elMAZSpzbWP6X+xXmb//5yo4x1uCUzgB0dPa0MlIS4GN70DHkliiSW&#10;PweCHMqrNIEmoBf4Z0mcitFv+PC9DD9ON38BAAD//wMAUEsDBBQABgAIAAAAIQC9UFlP4AAAAAoB&#10;AAAPAAAAZHJzL2Rvd25yZXYueG1sTI/RSsMwFIbvBd8hHMEb2dK1Qdqu6RDBG5nCpg+QNmdNsUlq&#10;ky3Z2xuv9PJwPv7/+5td1BO54OJGazhs1hkQNL2Voxk4fH68rEogzgsjxWQNcriig117e9OIWtpg&#10;Dng5+oGkEONqwUF5P9eUul6hFm5tZzTpd7KLFj6dy0DlIkIK1xPNs+yRajGa1KDEjM8K+6/jWXPo&#10;4uEtXr+1fHhVoXhn1T7sQ8n5/V182gLxGP0fDL/6SR3a5NTZs5GOTBxYXuUJ5bDaZGlUIljJKiAd&#10;h6JgQNuG/p/Q/g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HShSccwEAAAkDAAAOAAAAAAAAAAAAAAAAADwCAABkcnMvZTJvRG9jLnhtbFBLAQItABQABgAI&#10;AAAAIQB+rzMtOAMAAJoJAAAQAAAAAAAAAAAAAAAAANsDAABkcnMvaW5rL2luazEueG1sUEsBAi0A&#10;FAAGAAgAAAAhAL1QWU/gAAAACgEAAA8AAAAAAAAAAAAAAAAAQQcAAGRycy9kb3ducmV2LnhtbFBL&#10;AQItABQABgAIAAAAIQB5GLydvwAAACEBAAAZAAAAAAAAAAAAAAAAAE4IAABkcnMvX3JlbHMvZTJv&#10;RG9jLnhtbC5yZWxzUEsFBgAAAAAGAAYAeAEAAEQJAAAAAA==&#10;">
                <v:imagedata r:id="rId21" o:title=""/>
              </v:shape>
            </w:pict>
          </mc:Fallback>
        </mc:AlternateContent>
      </w:r>
    </w:p>
    <w:p w14:paraId="48402727" w14:textId="0AB5B97F" w:rsidR="00DB040C" w:rsidRPr="002C24B9" w:rsidRDefault="00DB040C" w:rsidP="00DB040C">
      <w:pPr>
        <w:jc w:val="center"/>
        <w:rPr>
          <w:rFonts w:ascii="Arial" w:hAnsi="Arial" w:cs="Arial"/>
          <w:lang w:val="en-US"/>
        </w:rPr>
      </w:pPr>
      <w:proofErr w:type="gramStart"/>
      <w:r w:rsidRPr="002C24B9">
        <w:rPr>
          <w:rFonts w:ascii="Arial" w:hAnsi="Arial" w:cs="Arial"/>
          <w:lang w:val="en-US"/>
        </w:rPr>
        <w:t xml:space="preserve">Drying </w:t>
      </w:r>
      <w:r w:rsidR="00AA2D6D" w:rsidRPr="002C24B9">
        <w:rPr>
          <w:rFonts w:ascii="Arial" w:hAnsi="Arial" w:cs="Arial"/>
          <w:lang w:val="en-US"/>
        </w:rPr>
        <w:t>,</w:t>
      </w:r>
      <w:proofErr w:type="gramEnd"/>
      <w:r w:rsidR="00AA2D6D" w:rsidRPr="002C24B9">
        <w:rPr>
          <w:rFonts w:ascii="Arial" w:hAnsi="Arial" w:cs="Arial"/>
          <w:lang w:val="en-US"/>
        </w:rPr>
        <w:t xml:space="preserve"> peeling, </w:t>
      </w:r>
      <w:r w:rsidRPr="002C24B9">
        <w:rPr>
          <w:rFonts w:ascii="Arial" w:hAnsi="Arial" w:cs="Arial"/>
          <w:lang w:val="en-US"/>
        </w:rPr>
        <w:t xml:space="preserve">chopping and extraction of </w:t>
      </w:r>
      <w:commentRangeStart w:id="8"/>
      <w:r w:rsidRPr="002C24B9">
        <w:rPr>
          <w:rFonts w:ascii="Arial" w:hAnsi="Arial" w:cs="Arial"/>
          <w:lang w:val="en-US"/>
        </w:rPr>
        <w:t>juice</w:t>
      </w:r>
      <w:commentRangeEnd w:id="8"/>
      <w:r w:rsidR="009B5DA8">
        <w:rPr>
          <w:rStyle w:val="CommentReference"/>
        </w:rPr>
        <w:commentReference w:id="8"/>
      </w:r>
    </w:p>
    <w:p w14:paraId="25141D41" w14:textId="07CCCC5D"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3360" behindDoc="0" locked="0" layoutInCell="1" allowOverlap="1" wp14:anchorId="56C8C4E1" wp14:editId="022B8227">
                <wp:simplePos x="0" y="0"/>
                <wp:positionH relativeFrom="column">
                  <wp:posOffset>2686000</wp:posOffset>
                </wp:positionH>
                <wp:positionV relativeFrom="paragraph">
                  <wp:posOffset>-29390</wp:posOffset>
                </wp:positionV>
                <wp:extent cx="265680" cy="398160"/>
                <wp:effectExtent l="57150" t="57150" r="20320" b="40005"/>
                <wp:wrapNone/>
                <wp:docPr id="194739435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265680" cy="3981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41490" id="Ink 6" o:spid="_x0000_s1026" type="#_x0000_t75" style="position:absolute;margin-left:210.8pt;margin-top:-3pt;width:22.3pt;height:32.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QArd2AQAACQMAAA4AAABkcnMvZTJvRG9jLnhtbJxSyW7CMBC9V+o/&#10;RL6XLIUIIhIORZU4dDm0H+A6NrEae6KxQ+DvOwlQoFVViUs046c8v8XzxdbUwUai02BzFo8iFkgr&#10;oNR2nbP3t8e7KQuc57bkNViZs510bFHc3sy7JpMJVFCXEgMisS7rmpxV3jdZGDpRScPdCBppCVSA&#10;hntacR2WyDtiN3WYRFEadoBlgyCkc3S63IOsGPiVksK/KOWkD+qcTdMxyfM5m0URDUhDMqHho4cm&#10;ExYWc56tkTeVFgdJ/ApFhmtLAr6pltzzoEX9i8pogeBA+ZEAE4JSWsjBDzmLox/OVvazdxWPRYuZ&#10;AOul9a8c/TG7AbjmClNTAt0TlNQObz2wAyPF838Ze9FLEK0hPftGUNbc03NwlW4cxZzpMme4KuOT&#10;frt5ODl4xZOv50uAGgkPlv/6ZavQ9GGTkmCbM6pz13+HLuXWB4IOk3SSTgkRBN3PpnE64EfmPcNx&#10;O4uWLr8o8XzvhZ294OILAAD//wMAUEsDBBQABgAIAAAAIQDpkBbIwQIAAEkHAAAQAAAAZHJzL2lu&#10;ay9pbmsxLnhtbLRUyW7bMBC9F+g/EOwhF9Pios1GlJwaoEALFEkKtEdFZmwhWgyJjp2/7wxJyTLs&#10;tJcWEIbkLG9mHoe6vj3UFXnVXV+2TUbFnFOim6Jdlc06oz8e71hKSW/yZpVXbaMz+qZ7envz8cN1&#10;2bzU1RIkAYSmx11dZXRjzHYZBPv9fr5X87ZbB5JzFXxpXr59pTc+aqWfy6Y0kLIfVEXbGH0wCLYs&#10;VxktzIGP/oD90O66Qo9m1HTF0cN0eaHv2q7OzYi4yZtGV6TJa6j7JyXmbQubEvKsdUdJXULDTM5F&#10;mITp5wUo8kNGJ+cdlNhDJTUNLmP++g+Yd+eYWJaSSZxQ4kta6VesKbCcL9/v/XvXbnVnSn2k2ZHi&#10;DW+kcGfLjyOq031b7fBuKHnNqx1QJjiHsfC5RXCBkHM84Oaf4gEv7+JNizulxrc35cGTNo7UcLWm&#10;rDUMer0dZ8z0AIzqB9PZ5yC5jBiXTPBHHi9DtYySeazSyVX4KR4wn7pdvxnxnrrjvFrLyJrrbF+u&#10;zGYknc95NJI+pfxS6EaX6435U6xv2waPk3PhHdphIr6Pe/2c0U/2KRIb6RS2ERVJwokMoySaXfEr&#10;wRNxxWeUU6AnEZTPmCIyJXymmExg4UyghBiUdm81KEAlJqqpExPWyzn9xXABalS5tChPVP4wAB+9&#10;vAbtvlxXgq9n2sF0PzjZbsAXOIKEIXyIY4+DS8iks6ZukxKB6YEshc5MpkyhgklgcIEWAXTDqiIS&#10;IrExQZkQoWARXBERIdFsAekijHSZXFa8LNDYfgBNxugZhizEYDCh9M3a/dl1uFBwAVSPg/54sHI4&#10;eBD0Gu7uRDWpYwg5j/cWV9cJvlO5Ui/FxyzCkuCR4spghcW5S+jWMg4Uh1i4dE3a9Eow5WoOiZQs&#10;TuUs4kwlTMzgQGLOYhGqk1/u+IzgX3LzGwAA//8DAFBLAwQUAAYACAAAACEAJCgvtOAAAAAJAQAA&#10;DwAAAGRycy9kb3ducmV2LnhtbEyPy07DMBBF90j8gzVI7FqnoTUkxKkQD4klKZUqdm48xBGxHcVu&#10;Ev6+w6osR3N077nFdrYdG3EIrXcSVssEGLra69Y1Evafb4sHYCEqp1XnHUr4xQDb8vqqULn2k6tw&#10;3MWGUYgLuZJgYuxzzkNt0Kqw9D06+n37wapI59BwPaiJwm3H0yQR3KrWUYNRPT4brH92J0slX6Ia&#10;Dy/ZfXr3uhemyqb28P4h5e3N/PQILOIcLzD86ZM6lOR09CenA+skrNOVIFTCQtAmAtZCpMCOEjbZ&#10;BnhZ8P8LyjM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ydACt3YBAAAJAwAADgAAAAAAAAAAAAAAAAA8AgAAZHJzL2Uyb0RvYy54bWxQSwECLQAUAAYACAAA&#10;ACEA6ZAWyMECAABJBwAAEAAAAAAAAAAAAAAAAADeAwAAZHJzL2luay9pbmsxLnhtbFBLAQItABQA&#10;BgAIAAAAIQAkKC+04AAAAAkBAAAPAAAAAAAAAAAAAAAAAM0GAABkcnMvZG93bnJldi54bWxQSwEC&#10;LQAUAAYACAAAACEAeRi8nb8AAAAhAQAAGQAAAAAAAAAAAAAAAADaBwAAZHJzL19yZWxzL2Uyb0Rv&#10;Yy54bWwucmVsc1BLBQYAAAAABgAGAHgBAADQCAAAAAA=&#10;">
                <v:imagedata r:id="rId23" o:title=""/>
              </v:shape>
            </w:pict>
          </mc:Fallback>
        </mc:AlternateContent>
      </w:r>
    </w:p>
    <w:p w14:paraId="08A8C754" w14:textId="77777777" w:rsidR="00CF1666" w:rsidRDefault="00CF1666" w:rsidP="00DB040C">
      <w:pPr>
        <w:jc w:val="center"/>
        <w:rPr>
          <w:rFonts w:ascii="Arial" w:hAnsi="Arial" w:cs="Arial"/>
          <w:lang w:val="en-US"/>
        </w:rPr>
      </w:pPr>
    </w:p>
    <w:p w14:paraId="618CE661" w14:textId="29E671CE"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9504" behindDoc="0" locked="0" layoutInCell="1" allowOverlap="1" wp14:anchorId="27554602" wp14:editId="1FEF4781">
                <wp:simplePos x="0" y="0"/>
                <wp:positionH relativeFrom="column">
                  <wp:posOffset>-12920</wp:posOffset>
                </wp:positionH>
                <wp:positionV relativeFrom="paragraph">
                  <wp:posOffset>85565</wp:posOffset>
                </wp:positionV>
                <wp:extent cx="360" cy="360"/>
                <wp:effectExtent l="57150" t="57150" r="57150" b="57150"/>
                <wp:wrapNone/>
                <wp:docPr id="1705296139" name="Ink 13"/>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B6DDE" id="Ink 13" o:spid="_x0000_s1026" type="#_x0000_t75" style="position:absolute;margin-left:-1.7pt;margin-top:6.0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6Tfe47sBAABdBAAAEAAAAGRycy9pbmsvaW5rMS54bWy0k81u&#10;6yAQhfeV+g6IrmNjx457rTpdNVKlVqr6I7VL16YxqoEIcJy8fceYEFdN7+reDYKBOcx8HK6ud7xF&#10;W6o0k6LAUUAwoqKSNRPrAr88r2aXGGlTirpspaAF3lONr5fnZ1dMfPI2hxGBgtDDjLcFbozZ5GHY&#10;933QzwOp1mFMyDy8FZ/3d3jpsmr6wQQzcKU+hCopDN2ZQSxndYErsyP+PGg/yU5V1G8PEVUdTxhV&#10;VnQlFS+NV2xKIWiLRMmh7leMzH4DEwb3rKnCiDNoeBYHUZIllzd/IFDuCjxZd1Cihko4Dk9rvv0H&#10;zdVPzaGseZwtMoxcSTXdDjWFlnn+e+8PSm6oMoweMY9Q3MYeVePa8hlBKapl2w1vg9G2bDtAFhEC&#10;tnB3R+EJID/1gM0/1QMuv+pNi/uOxrU35eCgeUsdntYwTsHofOM9ZjQID+Eno+x3iEmczkg8i8gz&#10;WeRJks+zIF2QyVM4Fx8031WnG6/3ro5+tTue2thZz2rTeOgkIKmHPkV+KrWhbN2Yv+W6tm2yd86J&#10;f2jNhFwfj/SjwBf2KyKbOQZsIwQRFCdpln6zoZcGvssvAAAA//8DAFBLAwQUAAYACAAAACEAKz30&#10;lN0AAAAGAQAADwAAAGRycy9kb3ducmV2LnhtbEyOS0vDQBSF94L/YbiCu3TS2qrETIoYrCIKGh/g&#10;bpq5TYIzd0Jm2sR/73Wly/PgnC9fT86KAw6h86RgPktBINXedNQoeHu9TS5BhKjJaOsJFXxjgHVx&#10;fJTrzPiRXvBQxUbwCIVMK2hj7DMpQ92i02HmeyTOdn5wOrIcGmkGPfK4s3KRpufS6Y74odU93rRY&#10;f1V7p2Dz+HkfLu6eKrtZjg+78r38CM+lUqcn0/UViIhT/CvDLz6jQ8FMW78nE4RVkJwtucn+Yg6C&#10;82QFYstylYIscvkfv/g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6Tfe47sBAABdBAAAEAAAAAAAAAAAAAAAAADQAwAAZHJzL2luay9pbmsxLnhtbFBL&#10;AQItABQABgAIAAAAIQArPfSU3QAAAAYBAAAPAAAAAAAAAAAAAAAAALkFAABkcnMvZG93bnJldi54&#10;bWxQSwECLQAUAAYACAAAACEAeRi8nb8AAAAhAQAAGQAAAAAAAAAAAAAAAADDBgAAZHJzL19yZWxz&#10;L2Uyb0RvYy54bWwucmVsc1BLBQYAAAAABgAGAHgBAAC5BwAAAAA=&#10;">
                <v:imagedata r:id="rId25" o:title=""/>
              </v:shape>
            </w:pict>
          </mc:Fallback>
        </mc:AlternateContent>
      </w:r>
      <w:r w:rsidR="00DB040C" w:rsidRPr="002C24B9">
        <w:rPr>
          <w:rFonts w:ascii="Arial" w:hAnsi="Arial" w:cs="Arial"/>
          <w:lang w:val="en-US"/>
        </w:rPr>
        <w:t xml:space="preserve">Weighting </w:t>
      </w:r>
    </w:p>
    <w:p w14:paraId="2D591BB4" w14:textId="7FFDDB43"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4384" behindDoc="0" locked="0" layoutInCell="1" allowOverlap="1" wp14:anchorId="48D19B57" wp14:editId="097A173E">
                <wp:simplePos x="0" y="0"/>
                <wp:positionH relativeFrom="column">
                  <wp:posOffset>2737840</wp:posOffset>
                </wp:positionH>
                <wp:positionV relativeFrom="paragraph">
                  <wp:posOffset>-54025</wp:posOffset>
                </wp:positionV>
                <wp:extent cx="266040" cy="355320"/>
                <wp:effectExtent l="57150" t="57150" r="20320" b="45085"/>
                <wp:wrapNone/>
                <wp:docPr id="718312604"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266040" cy="35532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C0A113" id="Ink 7" o:spid="_x0000_s1026" type="#_x0000_t75" style="position:absolute;margin-left:214.9pt;margin-top:-4.95pt;width:22.4pt;height:29.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ZNDJ1AQAACQMAAA4AAABkcnMvZTJvRG9jLnhtbJxSy27CMBC8V+o/&#10;WL6XhEAQRAQORZU4tOXQfoDr2MRq7I3WhsDfd0mgQKuqEpfIu6OM5+HpfGcrtlXoDbic93sxZ8pJ&#10;KIxb5/z97elhzJkPwhWiAqdyvleez2f3d9OmzlQCJVSFQkYkzmdNnfMyhDqLIi9LZYXvQa0cgRrQ&#10;ikAjrqMCRUPstoqSOB5FDWBRI0jlPW0XHchnLb/WSoZXrb0KrMr5JI5JXjgdkA5JSpuPnI8nk5RH&#10;s6nI1ijq0sijJHGDIiuMIwHfVAsRBNug+UVljUTwoENPgo1AayNV64ec9eMfzpbu8+CqP5QbzCS4&#10;oFxYCQyn7FrglitsRQk0z1BQO2ITgB8ZKZ7/y+hEL0BuLOnpGkFViUDPwZem9pxhZoqc47Lon/W7&#10;7ePZwQrPvl6uAWokOlr+65edRnsIm5SwXc6pzv3h23apdoFJWiajUTwkRBI0SNNB0uIn5o7hNF1E&#10;S5dflXg5H4RdvODZFwAAAP//AwBQSwMEFAAGAAgAAAAhAE3Gqy1PAwAACQkAABAAAABkcnMvaW5r&#10;L2luazEueG1stFXLbtswELwX6D8Q7CEX0+ZLlmzE6akBCrRA0aRAe1RsxhZiSYZEx8nfd5dLyXLi&#10;tJf2Ion7mJ0dLqnLj0/llj26pi3qasHVWHLmqmW9Kqr1gv+4vRYZZ63Pq1W+rSu34M+u5R+v3r+7&#10;LKqHcjuHJwOEqsWvcrvgG+9388nkcDiMD2ZcN+uJltJMPlcPX7/wq5i1cvdFVXgo2XamZV159+QR&#10;bF6sFnzpn2QfD9g39b5Zut6NlmZ5jPBNvnTXdVPmvkfc5FXltqzKS+D9kzP/vIOPAuqsXcNZWUDD&#10;Qo+VTW32aQaG/GnBB+s9UGyBSckn5zF//QfM69eYSMvodJpyFimt3CNymgTN52/3/q2pd67xhTvK&#10;TKJExzNb0jroQ0I1rq23e9wbzh7z7R4kU1LCWMTaanJGkNd4oM0/xQNd3sQbkjuVJrY31CGK1o9U&#10;t7W+KB0MernrZ8y3AIzmG9+E46ClToTUQslbOZ1bO5fJODPZYCviFHeYd82+3fR4d81xXoOnV406&#10;OxQrv+lFl2OZ9KIPJT+XunHFeuP/lBvbDsn95Jw5h2GYWOzju7tf8A/hKLKQSYbQiNZTJpm2SZqM&#10;LtSFshdyxBWXXI6kUEyOUqYTeFmmJbyEZhatwgpt4a1TppQJDiuURROEYKRl0wxXiTBQYaRZEvJn&#10;QinEUwKtUAHRwNM/hQFEWBmhMIJIyBCGfMCkAi8yUeaJI2JSrKBgKvPXBWFSSoSh+h0YsY31A5fA&#10;KNaPlIK7zzh2Rlzp2bkjFCyjCGcc0QQDC1EiBYE6DWJdCnjBNLCjFNQcU41A5WHjaEuElsLgHhnF&#10;7CwEZCLFj+mMKZyLUUQetH1aMm5LKPNCY6wPdix8IujJouMc6FGDMSVORHB0e4iQJF83D7EwOTCW&#10;AHuSR9Nwb85iDEMHeDRxzJDo4QwMmzrphga/6wlBMtARXilDMUHjhI6KAunBIEwiLPrhFOlwWKwU&#10;Fj86hoHIibqDE/BSXQyGLvr0ToWQP+zf0rbBCcOMV+4uj6CCGx4YOwsDBOyxRnSEF6HDPGkME3Aj&#10;hHY6dYah+I1l4QIJMwcCBTFIPD0TJkUI0MOmYprpEWhi4G6BK4dMypqTX2Z/DcK/4Oo3AAAA//8D&#10;AFBLAwQUAAYACAAAACEAbFmznd0AAAAJAQAADwAAAGRycy9kb3ducmV2LnhtbEyPwW6DMBBE75X6&#10;D9ZW6i0xQZQCwURRpN56aZrcje0CCl5T7BDn77s9tbcd7WjmTb2LdmSLmf3gUMBmnQAzqJwesBNw&#10;+nxbFcB8kKjl6NAIuBsPu+bxoZaVdjf8MMsxdIxC0FdSQB/CVHHuVW+s9Gs3GaTfl5utDCTnjutZ&#10;3ijcjjxNkpxbOSA19HIyh96oy/FqBahzsZzRq5f3eN9v2rTLeTx8C/H8FPdbYMHE8GeGX3xCh4aY&#10;WndF7dkoIEtLQg8CVmUJjAzZa5YDa+koSuBNzf8va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Jk0MnUBAAAJAwAADgAAAAAAAAAAAAAAAAA8AgAAZHJz&#10;L2Uyb0RvYy54bWxQSwECLQAUAAYACAAAACEATcarLU8DAAAJCQAAEAAAAAAAAAAAAAAAAADdAwAA&#10;ZHJzL2luay9pbmsxLnhtbFBLAQItABQABgAIAAAAIQBsWbOd3QAAAAkBAAAPAAAAAAAAAAAAAAAA&#10;AFoHAABkcnMvZG93bnJldi54bWxQSwECLQAUAAYACAAAACEAeRi8nb8AAAAhAQAAGQAAAAAAAAAA&#10;AAAAAABkCAAAZHJzL19yZWxzL2Uyb0RvYy54bWwucmVsc1BLBQYAAAAABgAGAHgBAABaCQAAAAA=&#10;">
                <v:imagedata r:id="rId27" o:title=""/>
              </v:shape>
            </w:pict>
          </mc:Fallback>
        </mc:AlternateContent>
      </w:r>
    </w:p>
    <w:commentRangeEnd w:id="7"/>
    <w:p w14:paraId="1368944E" w14:textId="77777777" w:rsidR="00CF1666" w:rsidRDefault="009B5DA8" w:rsidP="00DB040C">
      <w:pPr>
        <w:jc w:val="center"/>
        <w:rPr>
          <w:rFonts w:ascii="Arial" w:hAnsi="Arial" w:cs="Arial"/>
          <w:lang w:val="en-US"/>
        </w:rPr>
      </w:pPr>
      <w:r>
        <w:rPr>
          <w:rStyle w:val="CommentReference"/>
        </w:rPr>
        <w:commentReference w:id="7"/>
      </w:r>
    </w:p>
    <w:p w14:paraId="6AB9039F" w14:textId="4DF38CAC" w:rsidR="00DB040C" w:rsidRPr="002C24B9" w:rsidRDefault="00DB040C" w:rsidP="00DB040C">
      <w:pPr>
        <w:jc w:val="center"/>
        <w:rPr>
          <w:rFonts w:ascii="Arial" w:hAnsi="Arial" w:cs="Arial"/>
          <w:lang w:val="en-US"/>
        </w:rPr>
      </w:pPr>
      <w:r w:rsidRPr="002C24B9">
        <w:rPr>
          <w:rFonts w:ascii="Arial" w:hAnsi="Arial" w:cs="Arial"/>
          <w:lang w:val="en-US"/>
        </w:rPr>
        <w:t>Mixing for 1 minute</w:t>
      </w:r>
    </w:p>
    <w:p w14:paraId="2A5C5FD8" w14:textId="709B3D6E"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5408" behindDoc="0" locked="0" layoutInCell="1" allowOverlap="1" wp14:anchorId="0E90A11F" wp14:editId="7E7DEE43">
                <wp:simplePos x="0" y="0"/>
                <wp:positionH relativeFrom="column">
                  <wp:posOffset>2675560</wp:posOffset>
                </wp:positionH>
                <wp:positionV relativeFrom="paragraph">
                  <wp:posOffset>-54205</wp:posOffset>
                </wp:positionV>
                <wp:extent cx="517680" cy="325440"/>
                <wp:effectExtent l="57150" t="57150" r="0" b="55880"/>
                <wp:wrapNone/>
                <wp:docPr id="1729146701" name="Ink 8"/>
                <wp:cNvGraphicFramePr/>
                <a:graphic xmlns:a="http://schemas.openxmlformats.org/drawingml/2006/main">
                  <a:graphicData uri="http://schemas.microsoft.com/office/word/2010/wordprocessingInk">
                    <w14:contentPart bwMode="auto" r:id="rId28">
                      <w14:nvContentPartPr>
                        <w14:cNvContentPartPr/>
                      </w14:nvContentPartPr>
                      <w14:xfrm>
                        <a:off x="0" y="0"/>
                        <a:ext cx="517680" cy="32544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3D8655" id="Ink 8" o:spid="_x0000_s1026" type="#_x0000_t75" style="position:absolute;margin-left:209.95pt;margin-top:-4.95pt;width:42.15pt;height:2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uloN1AQAACQMAAA4AAABkcnMvZTJvRG9jLnhtbJxSXU/CMBR9N/E/&#10;NH2XbQgICxsPEhMeVB70B9SuZY1r73LbMfj3XgYIaIwJL01vT3p6PjqdbWzF1gq9AZfxpBdzppyE&#10;wrhVxt/fnu7GnPkgXCEqcCrjW+X5LL+9mbZ1qvpQQlUoZETifNrWGS9DqNMo8rJUVvge1MoRqAGt&#10;CDTiKipQtMRuq6gfx6OoBSxqBKm8p9P5HuR5x6+1kuFVa68CqzI+iWOSF44bzPj4YTLk7IM2k1HM&#10;o3wq0hWKujTyIElcocgK40jAN9VcBMEaNL+orJEIHnToSbARaG2k6vyQsyT+4WzhPneukoFsMJXg&#10;gnJhKTAcs+uAa56wFSXQPkNB7YgmAD8wUjz/l7EXPQfZWNKzbwRVJQJ9B1+a2nOGqSkyjosiOel3&#10;68eTgyWefL1cAtRIdLD815WNRrsLm5SwTcap4O1u7bpUm8AkHQ6Th9GYEEnQfX84GHT4kXnPcJzO&#10;oqXHL0o8n3fCzn5w/gUAAP//AwBQSwMEFAAGAAgAAAAhAFJDQtXfAgAAeAcAABAAAABkcnMvaW5r&#10;L2luazEueG1stFRNb9swDL0P2H8QtEMvUSzJ8ldQd6cVGLABw9oB29F11MSoPwJbadJ/P1KSHQdN&#10;e9ousvRIPpJPlK8/H5uaPOt+qLo2p2LJKdFt2a2rdpPTX/e3LKVkMEW7Luqu1Tl90QP9fPPxw3XV&#10;PjX1ClYCDO2Au6bO6daY3SoIDofD8hAuu34TSM7D4Gv79P0bvfFRa/1YtZWBlMMIlV1r9NEg2apa&#10;57Q0Rz75A/ddt+9LPZkR6cuTh+mLUt92fVOYiXFbtK2uSVs0UPdvSszLDjYV5NnonpKmgoaZXAqV&#10;qPRLBkBxzOnsvIcSB6ikocFlzj//gfP2NSeWFcokTijxJa31M9YUWM1Xb/f+o+92ujeVPsnsRPGG&#10;F1K6s9XHCdXroav3eDeUPBf1HiQTnMNY+NwiuCDIaz7Q5p/ygS5v8s2LO5fGtzfXwYs2jdR4taZq&#10;NAx6s5tmzAxAjPCd6e1zkFxGjEsm+D2PV0qteLZUXM2uwk/xyPnQ74ftxPfQn+bVWibVXGeHam22&#10;k+h8yaNJ9Lnkl0K3utpszXuxvm0bPE3OhXdoh4n4Pn7qx5x+sk+R2EgH2EaiKCWcSBUl0eKKXyUJ&#10;v+ILyilL4pjyhSCC8AWT9iMYHriD3AEsGWAgZggf582tGy7WG1e3P4MAfs/gzH6d5XUIc9nn+VxZ&#10;U26sdKwXE41xs6wekhZial61r93nPcU7ei+KgObHnlnGYjiwlIGcoFfKpIKNBFeLy4xJu0kkSyIM&#10;4xkRHAkgFGNAQjxApEI0kiRGBgF92V5CIuw5jImwDEwAqYgSjIINOp01Cbktk6XEDKNmp3Y8MpNX&#10;QFWYhgmgtNSpbcwL4q505u8EcXkdGxhtvc7pDVcX4FfvcyoLxLMlzA12P107+iICH+5uIXEKqJSF&#10;Tnjm+wC5cEJZKIlE/zhjERbIQLmQg7dYgAUASUImFhnonxIB7EqRNGSxSqOzP/T06uDXc/MXAAD/&#10;/wMAUEsDBBQABgAIAAAAIQBOHTmj3gAAAAkBAAAPAAAAZHJzL2Rvd25yZXYueG1sTI9BS8NAEIXv&#10;gv9hGcFbu2mMYmM2RRQRlIrWIh632Wk2mJ0Nu9s2/fdOT3p6DO/jzXvVYnS92GOInScFs2kGAqnx&#10;pqNWwfrzaXILIiZNRveeUMERIyzq87NKl8Yf6AP3q9QKDqFYagU2paGUMjYWnY5TPyCxt/XB6cRn&#10;aKUJ+sDhrpd5lt1IpzviD1YP+GCx+VntnIL85csU2+WIRxu+357fX68ecU1KXV6M93cgEo7pD4ZT&#10;fa4ONXfa+B2ZKHoFxWw+Z1TB5KQMXGdFDmLDDqusK/l/Qf0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ZS6Wg3UBAAAJAwAADgAAAAAAAAAAAAAAAAA8AgAA&#10;ZHJzL2Uyb0RvYy54bWxQSwECLQAUAAYACAAAACEAUkNC1d8CAAB4BwAAEAAAAAAAAAAAAAAAAADd&#10;AwAAZHJzL2luay9pbmsxLnhtbFBLAQItABQABgAIAAAAIQBOHTmj3gAAAAkBAAAPAAAAAAAAAAAA&#10;AAAAAOoGAABkcnMvZG93bnJldi54bWxQSwECLQAUAAYACAAAACEAeRi8nb8AAAAhAQAAGQAAAAAA&#10;AAAAAAAAAAD1BwAAZHJzL19yZWxzL2Uyb0RvYy54bWwucmVsc1BLBQYAAAAABgAGAHgBAADrCAAA&#10;AAA=&#10;">
                <v:imagedata r:id="rId29" o:title=""/>
              </v:shape>
            </w:pict>
          </mc:Fallback>
        </mc:AlternateContent>
      </w:r>
    </w:p>
    <w:p w14:paraId="026386B5" w14:textId="78D694FB" w:rsidR="00DB040C" w:rsidRPr="002C24B9" w:rsidRDefault="00DB040C" w:rsidP="00DB040C">
      <w:pPr>
        <w:jc w:val="center"/>
        <w:rPr>
          <w:rFonts w:ascii="Arial" w:hAnsi="Arial" w:cs="Arial"/>
          <w:lang w:val="en-US"/>
        </w:rPr>
      </w:pPr>
      <w:r w:rsidRPr="002C24B9">
        <w:rPr>
          <w:rFonts w:ascii="Arial" w:hAnsi="Arial" w:cs="Arial"/>
          <w:lang w:val="en-US"/>
        </w:rPr>
        <w:t>Concentrated Antimicrobial solutions dosing</w:t>
      </w:r>
    </w:p>
    <w:p w14:paraId="352C5FED" w14:textId="3702C3BB"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6432" behindDoc="0" locked="0" layoutInCell="1" allowOverlap="1" wp14:anchorId="001BA9D0" wp14:editId="30B48CAE">
                <wp:simplePos x="0" y="0"/>
                <wp:positionH relativeFrom="column">
                  <wp:posOffset>2656480</wp:posOffset>
                </wp:positionH>
                <wp:positionV relativeFrom="paragraph">
                  <wp:posOffset>-72470</wp:posOffset>
                </wp:positionV>
                <wp:extent cx="356040" cy="294480"/>
                <wp:effectExtent l="57150" t="57150" r="6350" b="48895"/>
                <wp:wrapNone/>
                <wp:docPr id="69760897" name="Ink 9"/>
                <wp:cNvGraphicFramePr/>
                <a:graphic xmlns:a="http://schemas.openxmlformats.org/drawingml/2006/main">
                  <a:graphicData uri="http://schemas.microsoft.com/office/word/2010/wordprocessingInk">
                    <w14:contentPart bwMode="auto" r:id="rId30">
                      <w14:nvContentPartPr>
                        <w14:cNvContentPartPr/>
                      </w14:nvContentPartPr>
                      <w14:xfrm>
                        <a:off x="0" y="0"/>
                        <a:ext cx="356040" cy="29448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85C429" id="Ink 9" o:spid="_x0000_s1026" type="#_x0000_t75" style="position:absolute;margin-left:208.45pt;margin-top:-6.4pt;width:29.45pt;height:24.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ae9x0AQAACQMAAA4AAABkcnMvZTJvRG9jLnhtbJxSy07DMBC8I/EP&#10;lu80SUkrGjXpgQqpB6AH+ADj2I1F7I3WbtP+PZs+aApCSL1Y6x15dmbH09nW1myj0BtwOU8GMWfK&#10;SSiNW+X8/e3p7oEzH4QrRQ1O5XynPJ8VtzfTtsnUECqoS4WMSJzP2ibnVQhNFkVeVsoKP4BGOQI1&#10;oBWBrriKShQtsds6GsbxOGoBywZBKu+pOz+AvNjza61keNXaq8DqnE/imOSFU4Fd8UCdDyqSZMSj&#10;YiqyFYqmMvIoSVyhyArjSMA31VwEwdZoflFZIxE86DCQYCPQ2ki190POkviHs4X77FwlqVxjJsEF&#10;5cJSYDjtbg9cM8LWtIH2GUpKR6wD8CMjref/MA6i5yDXlvQcEkFVi0DfwVem8ZxhZsqc46JMzvrd&#10;5vHsYIlnXy+XACUSHS3/9WSr0XbLJiVsm3OKc9ed+yzVNjBJzfvROE4JkQQNJ2lKofeYDwynOb3V&#10;0vCLEPv3TljvBxdfAAAA//8DAFBLAwQUAAYACAAAACEAGfo+xiIDAADQCAAAEAAAAGRycy9pbmsv&#10;aW5rMS54bWy0VUtv2zAMvg/YfxC0Qy9VopdfQdOdVmDABgxrB2xHN1ETo7Ed2EqT/vuRkvxIk+4B&#10;bBdZJvl9JD/SydX7Q7khT6Zpi7qaUzHhlJhqUS+LajWn3+5uWEpJa/NqmW/qyszps2np++u3b66K&#10;6rHczOAkwFC1eCs3c7q2djubTvf7/WSvJnWzmkrO1fRj9fj5E70OqKV5KKrCQsq2My3qypqDRbJZ&#10;sZzThT3wPh64b+tdszC9Gy3NYoiwTb4wN3VT5rZnXOdVZTakykuo+zsl9nkLlwLyrExDSVlAw0xO&#10;hE50+iEDQ36Y09H7DkpsoZKSTs9z/vgPnDennFiWkkmcUBJKWponrGnqNJ+93vuXpt6axhZmkNmL&#10;EhzPZOHfnT5eqMa09WaHs6HkKd/sQDLBOaxFyC2mZwQ55QNt/ikf6PIq37i4Y2lCe2Mdgmj9SnWj&#10;tUVpYNHLbb9jtgViNN/axn0OksuIcckEv+PxTOuZkJMsVaNRhC3uOO+bXbvu+e6bYV+dp1fNd7Yv&#10;lnbdi84nPOpFH0t+Dro2xWptf4UNbTtwvzlnvkO3TCT08dU8zOk79ykSh/QG14hOOOFE6iiJLi/4&#10;hY70Bb+kGWVKZ5RfciYE4ZdMs0jjU4Edn4KgGbx4ujsT7sU7mCQJeMCE0ZihCxtD/B1hGHvC2IWi&#10;NyT0OcZ8fdohxQvTK/A+bfDjIxTvs0DtzPcaM4HdyJSIDGuB9ZFD+xKaRajjUakXSmsSISZooyVT&#10;+BqRGAngVWN4GpHUgRVxMoPNYYbzqMpT99jyF6Ee9lvA0OMfAiDs7LDH9uH+Iv/LbD6nPwVRqNt4&#10;/Eez8ur72J52IJQOLlIiUX5QHM+MKNQeJumsTMPoUjAoThRCY7fCLOLMTRKS+zmjD0Bus2Ev3Gow&#10;nfiJjovu99AV4pcci+uWebzfYPYOfHgSb4LNQAd8dyOg5woQR9lBPP3I5B1HZ/BiaFcC3mFF4RSJ&#10;X/ZQPPaM1oyBXhADy457zLQiTiw/BYCDEX5GMCTckVJz+FbgmUD5igkVR9A7z0gs4SuJxdE/X/9r&#10;Bj/p1z8BAAD//wMAUEsDBBQABgAIAAAAIQA3tQHU4wAAAAoBAAAPAAAAZHJzL2Rvd25yZXYueG1s&#10;TI/BToNAEIbvJr7DZky8tQu1UEWWpmlitI3RtPXibQsjkLKzhF0K+vQdT3qbyXz55/vT5WgaccbO&#10;1ZYUhNMABFJui5pKBR+Hp8k9COc1FbqxhAq+0cEyu75KdVLYgXZ43vtScAi5RCuovG8TKV1eodFu&#10;alskvn3ZzmjPa1fKotMDh5tGzoIglkbXxB8q3eK6wvy0742Czeth+Hk/1au3Z9lH27XevGzNp1K3&#10;N+PqEYTH0f/B8KvP6pCx09H2VDjRKJiH8QOjCibhjDswMV9EPBwV3MURyCyV/ytk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WnvcdAEAAAkDAAAOAAAA&#10;AAAAAAAAAAAAADwCAABkcnMvZTJvRG9jLnhtbFBLAQItABQABgAIAAAAIQAZ+j7GIgMAANAIAAAQ&#10;AAAAAAAAAAAAAAAAANwDAABkcnMvaW5rL2luazEueG1sUEsBAi0AFAAGAAgAAAAhADe1AdTjAAAA&#10;CgEAAA8AAAAAAAAAAAAAAAAALAcAAGRycy9kb3ducmV2LnhtbFBLAQItABQABgAIAAAAIQB5GLyd&#10;vwAAACEBAAAZAAAAAAAAAAAAAAAAADwIAABkcnMvX3JlbHMvZTJvRG9jLnhtbC5yZWxzUEsFBgAA&#10;AAAGAAYAeAEAADIJAAAAAA==&#10;">
                <v:imagedata r:id="rId31" o:title=""/>
              </v:shape>
            </w:pict>
          </mc:Fallback>
        </mc:AlternateContent>
      </w:r>
    </w:p>
    <w:p w14:paraId="0A8D5FC1" w14:textId="7D96F55D" w:rsidR="00DB040C" w:rsidRPr="002C24B9" w:rsidRDefault="00DB040C" w:rsidP="00DB040C">
      <w:pPr>
        <w:jc w:val="center"/>
        <w:rPr>
          <w:rFonts w:ascii="Arial" w:hAnsi="Arial" w:cs="Arial"/>
          <w:lang w:val="en-US"/>
        </w:rPr>
      </w:pPr>
      <w:r w:rsidRPr="002C24B9">
        <w:rPr>
          <w:rFonts w:ascii="Arial" w:hAnsi="Arial" w:cs="Arial"/>
          <w:lang w:val="en-US"/>
        </w:rPr>
        <w:t>Packaging</w:t>
      </w:r>
    </w:p>
    <w:p w14:paraId="004D10AA" w14:textId="3C1D0DCB"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7456" behindDoc="0" locked="0" layoutInCell="1" allowOverlap="1" wp14:anchorId="41A6F0CC" wp14:editId="543DB543">
                <wp:simplePos x="0" y="0"/>
                <wp:positionH relativeFrom="column">
                  <wp:posOffset>2767720</wp:posOffset>
                </wp:positionH>
                <wp:positionV relativeFrom="paragraph">
                  <wp:posOffset>-34490</wp:posOffset>
                </wp:positionV>
                <wp:extent cx="262800" cy="289800"/>
                <wp:effectExtent l="57150" t="57150" r="0" b="53340"/>
                <wp:wrapNone/>
                <wp:docPr id="1242839539" name="Ink 10"/>
                <wp:cNvGraphicFramePr/>
                <a:graphic xmlns:a="http://schemas.openxmlformats.org/drawingml/2006/main">
                  <a:graphicData uri="http://schemas.microsoft.com/office/word/2010/wordprocessingInk">
                    <w14:contentPart bwMode="auto" r:id="rId32">
                      <w14:nvContentPartPr>
                        <w14:cNvContentPartPr/>
                      </w14:nvContentPartPr>
                      <w14:xfrm>
                        <a:off x="0" y="0"/>
                        <a:ext cx="262800" cy="28980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EB1DD" id="Ink 10" o:spid="_x0000_s1026" type="#_x0000_t75" style="position:absolute;margin-left:217.25pt;margin-top:-3.4pt;width:22.15pt;height:24.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D6E12AQAACQMAAA4AAABkcnMvZTJvRG9jLnhtbJxSy27CMBC8V+o/&#10;WL6XhAhQiEg4FFXi0JZD+wGuYxOrsTdaGxL+vhseBVpVlbhEa48yOw/P5p2t2VahN+ByPhzEnCkn&#10;oTRunfP3t6eHlDMfhCtFDU7lfKc8nxf3d7O2yVQCFdSlQkYkzmdtk/MqhCaLIi8rZYUfQKMcgRrQ&#10;ikBHXEclipbYbR0lcTyJWsCyQZDKe7pdHEBe7Pm1VjK8au1VYHXO08mI5IWcT+OYBqRhPBpz9kFQ&#10;msY8KmYiW6NoKiOPksQNiqwwjgR8Uy1EEGyD5heVNRLBgw4DCTYCrY1Uez/kbBj/cLZ0n72r4Uhu&#10;MJPggnJhJTCcstsDt6ywNSXQPkNJ7YhNAH5kpHj+L+MgegFyY0nPoRFUtQj0HHxlGk8xZ6bMOS7L&#10;4Vm/2z6eHazw7OvlGqBGoqPlv37pNNo+bFLCupxTr7v+u+9SdYFJukwmSdo3LglK0mk/XzAfGE57&#10;LqKl5VclXp57YRcvuPgCAAD//wMAUEsDBBQABgAIAAAAIQBMmB6oywIAAGcHAAAQAAAAZHJzL2lu&#10;ay9pbmsxLnhtbLRUyW7bMBC9F+g/EOwhF9MiqYW2ESWnBijQAkWSAu1RkRlbiBZDomPn7ztD0rRc&#10;Oz21gE2Js7x58zjU9e2+qcmr7oeqa3MqppwS3ZbdsmpXOf3xeMdmlAymaJdF3bU6p296oLc3Hz9c&#10;V+1LUy9gJYDQDvjW1DldG7NZRNFut5vu4mnXryLJeRx9aV++faU3Pmupn6u2MlByOJjKrjV6bxBs&#10;US1zWpo9D/GA/dBt+1IHN1r68hhh+qLUd13fFCYgrou21TVpiwZ4/6TEvG3gpYI6K91T0lTQMJNT&#10;kahk9nkOhmKf09F+CxQHYNLQ6DLmr/+AeXeOibRiqTJFiae01K/IKbKaL97v/XvfbXRvKn2U2Yni&#10;HW+kdHurjxOq10NXb/FsKHkt6i1IJjiHsfC1RXRBkHM80Oaf4oEu7+KNyZ1K49sb6+BFCyN1OFpT&#10;NRoGvdmEGTMDAKP5wfT2OkguU8YlE/yRZ4skWYhsKmI+Ogo/xQfMp347rAPeU3+cV+sJqrnOdtXS&#10;rIPofMrTIPpY8kupa12t1uZvub5tmxwm58I9tMNEfB/3+jmnn+xVJDbTGWwjsZgTTmSSqnRyxa+U&#10;Uld8QgVlSmWUT5gAL5/A/2wFz4Sj/4LXp50nnziYsOmCIMgfnlFBh+KDuQ12fFw6k0RaKrgeYm36&#10;6cbWggWLOY9jfzBZv4MPxFzXmOFN8MAybMZShHEbMWeo4kTOCPwwds5kYv3HYmhMEI+JjMkYwzlJ&#10;FD4zEmch2rU2btBx8s0qJmxlMGJOTBBBwM52HxOJz5mCveUpOHBLfTWJJJlilqtVKDBOEpag+aS6&#10;DTnR3ZPwInrFXFMjxQ9T4XRzjlEs8EceIBAWHDl88dFBXDoh64YF0ROGrSmGqrvscE6ubMqcDqC1&#10;tLqJmIk4JbHMJnHMEsUkFwrOJAFAlbIUnCcf5HDJ4Etz8xsAAP//AwBQSwMEFAAGAAgAAAAhAFhV&#10;8G3gAAAACQEAAA8AAABkcnMvZG93bnJldi54bWxMj81OwzAQhO9IvIO1SFxQ6xRCWoU4VUBCHDj1&#10;R5zdeEkC8TrETprw9CwnuM1oP83OZNvJtmLE3jeOFKyWEQik0pmGKgXHw/NiA8IHTUa3jlDBjB62&#10;+eVFplPjzrTDcR8qwSHkU62gDqFLpfRljVb7peuQ+PbueqsD276SptdnDretvI2iRFrdEH+odYdP&#10;NZaf+8EqKKIb+zisq+QYj/PL2+t8+Co+vpW6vpqKBxABp/AHw299rg45dzq5gYwXrYL4Lr5nVMEi&#10;4QkMxOsNixOLVQIyz+T/Bfk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B9D6E12AQAACQMAAA4AAAAAAAAAAAAAAAAAPAIAAGRycy9lMm9Eb2MueG1sUEsB&#10;Ai0AFAAGAAgAAAAhAEyYHqjLAgAAZwcAABAAAAAAAAAAAAAAAAAA3gMAAGRycy9pbmsvaW5rMS54&#10;bWxQSwECLQAUAAYACAAAACEAWFXwbeAAAAAJAQAADwAAAAAAAAAAAAAAAADXBgAAZHJzL2Rvd25y&#10;ZXYueG1sUEsBAi0AFAAGAAgAAAAhAHkYvJ2/AAAAIQEAABkAAAAAAAAAAAAAAAAA5AcAAGRycy9f&#10;cmVscy9lMm9Eb2MueG1sLnJlbHNQSwUGAAAAAAYABgB4AQAA2ggAAAAA&#10;">
                <v:imagedata r:id="rId33" o:title=""/>
              </v:shape>
            </w:pict>
          </mc:Fallback>
        </mc:AlternateContent>
      </w:r>
    </w:p>
    <w:p w14:paraId="49D7AE85" w14:textId="37A3E3A1" w:rsidR="00DB040C" w:rsidRPr="002C24B9" w:rsidRDefault="00DB040C" w:rsidP="00DB040C">
      <w:pPr>
        <w:jc w:val="center"/>
        <w:rPr>
          <w:rFonts w:ascii="Arial" w:hAnsi="Arial" w:cs="Arial"/>
          <w:lang w:val="en-US"/>
        </w:rPr>
      </w:pPr>
      <w:r w:rsidRPr="002C24B9">
        <w:rPr>
          <w:rFonts w:ascii="Arial" w:hAnsi="Arial" w:cs="Arial"/>
          <w:lang w:val="en-US"/>
        </w:rPr>
        <w:t xml:space="preserve">Agitation </w:t>
      </w:r>
    </w:p>
    <w:p w14:paraId="35440957" w14:textId="18FFA87A" w:rsidR="00DB040C" w:rsidRPr="002C24B9" w:rsidRDefault="006E76B6" w:rsidP="00DB040C">
      <w:pPr>
        <w:jc w:val="center"/>
        <w:rPr>
          <w:rFonts w:ascii="Arial" w:hAnsi="Arial" w:cs="Arial"/>
          <w:lang w:val="en-US"/>
        </w:rPr>
      </w:pPr>
      <w:r w:rsidRPr="002C24B9">
        <w:rPr>
          <w:rFonts w:ascii="Arial" w:hAnsi="Arial" w:cs="Arial"/>
          <w:noProof/>
          <w:lang w:eastAsia="en-IN"/>
        </w:rPr>
        <mc:AlternateContent>
          <mc:Choice Requires="wpi">
            <w:drawing>
              <wp:anchor distT="0" distB="0" distL="114300" distR="114300" simplePos="0" relativeHeight="251668480" behindDoc="0" locked="0" layoutInCell="1" allowOverlap="1" wp14:anchorId="22EF0FDD" wp14:editId="7AA4EEA6">
                <wp:simplePos x="0" y="0"/>
                <wp:positionH relativeFrom="column">
                  <wp:posOffset>2789320</wp:posOffset>
                </wp:positionH>
                <wp:positionV relativeFrom="paragraph">
                  <wp:posOffset>-72470</wp:posOffset>
                </wp:positionV>
                <wp:extent cx="288720" cy="306000"/>
                <wp:effectExtent l="57150" t="57150" r="0" b="56515"/>
                <wp:wrapNone/>
                <wp:docPr id="615231904" name="Ink 11"/>
                <wp:cNvGraphicFramePr/>
                <a:graphic xmlns:a="http://schemas.openxmlformats.org/drawingml/2006/main">
                  <a:graphicData uri="http://schemas.microsoft.com/office/word/2010/wordprocessingInk">
                    <w14:contentPart bwMode="auto" r:id="rId34">
                      <w14:nvContentPartPr>
                        <w14:cNvContentPartPr/>
                      </w14:nvContentPartPr>
                      <w14:xfrm>
                        <a:off x="0" y="0"/>
                        <a:ext cx="288720" cy="30600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6D31EA" id="Ink 11" o:spid="_x0000_s1026" type="#_x0000_t75" style="position:absolute;margin-left:218.95pt;margin-top:-6.4pt;width:24.15pt;height:25.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Kqj5zAQAACQMAAA4AAABkcnMvZTJvRG9jLnhtbJxSy07DMBC8I/EP&#10;lu80D6AtUZMeqJB6AHqADzCO3VjE3mjtNu3fs+mDpiCE1Eu03lFmZ3Z2Mt3Ymq0VegMu58kg5kw5&#10;CaVxy5y/vz3djDnzQbhS1OBUzrfK82lxfTVpm0ylUEFdKmRE4nzWNjmvQmiyKPKyUlb4ATTKEagB&#10;rQj0xGVUomiJ3dZRGsfDqAUsGwSpvKfubA/yYsevtZLhVWuvAqtz/hDHJC8cC+yKEXU+qEjjex4V&#10;E5EtUTSVkQdJ4gJFVhhHAr6pZiIItkLzi8oaieBBh4EEG4HWRqqdH3KWxD+czd1n5yq5kyvMJLig&#10;XFgIDMfd7YBLRtiaNtA+Q0npiFUAfmCk9fwfxl70DOTKkp59IqhqEegcfGUazxlmpsw5zsvkpN+t&#10;H08OFnjy9XIOUCLRwfJfv2w02m7ZpIRtck5xbrvvLku1CUxSMx2PRykhkqDbeNidQY95z3Cc01st&#10;DT8Lsf/uhPUuuPgCAAD//wMAUEsDBBQABgAIAAAAIQAQ8u0v+gIAAAcIAAAQAAAAZHJzL2luay9p&#10;bmsxLnhtbLRVTW/bMAy9D9h/ELRDL1EiyXJsB013WoEBGzCsHbAd3URNjMZ2YCtN++9HUortIO52&#10;2S6yxI9H8pGSrz++lDv2bJu2qKslV1PJma1W9bqoNkv+4/5WpJy1Lq/W+a6u7JK/2pZ/vHn/7rqo&#10;nsrdAlYGCFWLu3K35Fvn9ovZ7Hg8To/RtG42My1lNPtcPX39wm+C19o+FlXhIGR7Eq3qytkXh2CL&#10;Yr3kK/ciO3vAvqsPzcp2apQ0q97CNfnK3tZNmbsOcZtXld2xKi8h75+cudc9bAqIs7ENZ2UBBQs9&#10;VSYx6acMBPnLkg/OB0ixhUxKPhvH/PUfMG8vMTGtSCfzhLOQ0to+Y04z4nzxdu3fmnpvG1fYnmZP&#10;SlC8spU/Ez+eqMa29e6AveHsOd8dgDIlJYxFiK1mI4Rc4gE3/xQPeHkTb5jcOTWhvCEPgbRupE6t&#10;dUVpYdDLfTdjrgVgFN+5hq6DljoWUgsl7+V8YcxCZdNYJ4NWhCk+YT40h3bb4T00/bySpmPNV3Ys&#10;1m7bkS6nMu5IH1I+5rq1xWbr/uQbyibnbnJG7iENEwt1fLePS/6BriIjTy+gQrTRTDJt4iSeXGVX&#10;ah5dyQmXHB4MOZEiVgw/c1hFKtB2IiKm0gw3RmiNEilUSgqhIvhqEXshyuZCkXMmFPmoBJxAkTIl&#10;Sa9FigaZZsqgn9CZMBhVZ8yQiWJ4VAJXWPoDaEF0WlEOmaApyXE7fpBQAlpRYt4qgJC7pBAnWMTw&#10;+zNYH+nS9NzoLMEBEsWBBay7/FH9F+9RNWEQ4Ki6jzpWhc8glD1umjJsnGEJ5YrRBPSqP/jGZEwj&#10;qUKBEj9GRLiJGE6GpwluHO4HqYaMYKCoIQCLQUQEDeqjeXxv2jtgrgKGSeHMnEx6/NCYy8JCdCpj&#10;zA1xQUnovnsBAz28AwrgEFOlUCTZ0uEs6iB28ABLBIl80nOB1GgtIiIuY4pCKHyYgE1lJiJRLIGL&#10;k2QRXKSYzY2ItUnOfhjdIwAv4c1vAAAA//8DAFBLAwQUAAYACAAAACEAoSUUKuAAAAAKAQAADwAA&#10;AGRycy9kb3ducmV2LnhtbEyPy07DMBBF90j8gzVI7FrnUZUQ4lQBEbGlgUW7c+MhiYjtKHZTw9cz&#10;rGA5mqNz7y12QY9swdkN1giI1xEwNK1Vg+kEvL/VqwyY89IoOVqDAr7Qwa68vipkruzF7HFpfMdI&#10;YlwuBfTeTznnru1RS7e2Exr6fdhZS0/n3HE1ywvJ9ciTKNpyLQdDCb2c8KnH9rM5a7LEz4/N9B1e&#10;Dksd6vB6rGzoKiFub0L1AMxj8H8w/Nan6lBSp5M9G+XYKGCT3t0TKmAVJ7SBiE22TYCdBKRZCrws&#10;+P8J5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oqq&#10;PnMBAAAJAwAADgAAAAAAAAAAAAAAAAA8AgAAZHJzL2Uyb0RvYy54bWxQSwECLQAUAAYACAAAACEA&#10;EPLtL/oCAAAHCAAAEAAAAAAAAAAAAAAAAADbAwAAZHJzL2luay9pbmsxLnhtbFBLAQItABQABgAI&#10;AAAAIQChJRQq4AAAAAoBAAAPAAAAAAAAAAAAAAAAAAMHAABkcnMvZG93bnJldi54bWxQSwECLQAU&#10;AAYACAAAACEAeRi8nb8AAAAhAQAAGQAAAAAAAAAAAAAAAAAQCAAAZHJzL19yZWxzL2Uyb0RvYy54&#10;bWwucmVsc1BLBQYAAAAABgAGAHgBAAAGCQAAAAA=&#10;">
                <v:imagedata r:id="rId35" o:title=""/>
              </v:shape>
            </w:pict>
          </mc:Fallback>
        </mc:AlternateContent>
      </w:r>
    </w:p>
    <w:p w14:paraId="0E199CAB" w14:textId="20E6AEAD" w:rsidR="00DB040C" w:rsidRPr="002C24B9" w:rsidRDefault="00DB040C" w:rsidP="00DB040C">
      <w:pPr>
        <w:jc w:val="center"/>
        <w:rPr>
          <w:rFonts w:ascii="Arial" w:hAnsi="Arial" w:cs="Arial"/>
          <w:lang w:val="en-US"/>
        </w:rPr>
      </w:pPr>
      <w:r w:rsidRPr="002C24B9">
        <w:rPr>
          <w:rFonts w:ascii="Arial" w:hAnsi="Arial" w:cs="Arial"/>
          <w:lang w:val="en-US"/>
        </w:rPr>
        <w:t xml:space="preserve">Storage at </w:t>
      </w:r>
      <w:r w:rsidR="00334694" w:rsidRPr="002C24B9">
        <w:rPr>
          <w:rFonts w:ascii="Arial" w:hAnsi="Arial" w:cs="Arial"/>
          <w:lang w:val="en-US"/>
        </w:rPr>
        <w:t>4 to 6</w:t>
      </w:r>
      <w:r w:rsidR="00334694" w:rsidRPr="002C24B9">
        <w:rPr>
          <w:rFonts w:ascii="Arial" w:hAnsi="Arial" w:cs="Arial"/>
          <w:vertAlign w:val="superscript"/>
          <w:lang w:val="en-US"/>
        </w:rPr>
        <w:t>o</w:t>
      </w:r>
      <w:r w:rsidR="00334694" w:rsidRPr="002C24B9">
        <w:rPr>
          <w:rFonts w:ascii="Arial" w:hAnsi="Arial" w:cs="Arial"/>
          <w:lang w:val="en-US"/>
        </w:rPr>
        <w:t>C</w:t>
      </w:r>
    </w:p>
    <w:p w14:paraId="60747C04" w14:textId="0E0E841B" w:rsidR="00010642" w:rsidRDefault="007342C7" w:rsidP="00010642">
      <w:pPr>
        <w:rPr>
          <w:rFonts w:ascii="Arial" w:hAnsi="Arial" w:cs="Arial"/>
          <w:b/>
          <w:bCs/>
          <w:sz w:val="24"/>
          <w:szCs w:val="24"/>
          <w:lang w:val="en-US"/>
        </w:rPr>
      </w:pPr>
      <w:r w:rsidRPr="002C24B9">
        <w:rPr>
          <w:rFonts w:ascii="Arial" w:hAnsi="Arial" w:cs="Arial"/>
          <w:b/>
          <w:bCs/>
          <w:sz w:val="24"/>
          <w:szCs w:val="24"/>
          <w:lang w:val="en-US"/>
        </w:rPr>
        <w:t xml:space="preserve">                                                    (</w:t>
      </w:r>
      <w:proofErr w:type="spellStart"/>
      <w:r w:rsidRPr="002C24B9">
        <w:rPr>
          <w:rFonts w:ascii="Arial" w:hAnsi="Arial" w:cs="Arial"/>
          <w:b/>
          <w:bCs/>
          <w:sz w:val="24"/>
          <w:szCs w:val="24"/>
          <w:lang w:val="en-US"/>
        </w:rPr>
        <w:t>Nieva</w:t>
      </w:r>
      <w:proofErr w:type="spellEnd"/>
      <w:r w:rsidRPr="002C24B9">
        <w:rPr>
          <w:rFonts w:ascii="Arial" w:hAnsi="Arial" w:cs="Arial"/>
          <w:b/>
          <w:bCs/>
          <w:sz w:val="24"/>
          <w:szCs w:val="24"/>
          <w:lang w:val="en-US"/>
        </w:rPr>
        <w:t xml:space="preserve"> et al, </w:t>
      </w:r>
      <w:commentRangeStart w:id="9"/>
      <w:r w:rsidRPr="002C24B9">
        <w:rPr>
          <w:rFonts w:ascii="Arial" w:hAnsi="Arial" w:cs="Arial"/>
          <w:b/>
          <w:bCs/>
          <w:sz w:val="24"/>
          <w:szCs w:val="24"/>
          <w:lang w:val="en-US"/>
        </w:rPr>
        <w:t>2022</w:t>
      </w:r>
      <w:commentRangeEnd w:id="9"/>
      <w:r w:rsidR="009B5DA8">
        <w:rPr>
          <w:rStyle w:val="CommentReference"/>
        </w:rPr>
        <w:commentReference w:id="9"/>
      </w:r>
      <w:r w:rsidRPr="002C24B9">
        <w:rPr>
          <w:rFonts w:ascii="Arial" w:hAnsi="Arial" w:cs="Arial"/>
          <w:b/>
          <w:bCs/>
          <w:sz w:val="24"/>
          <w:szCs w:val="24"/>
          <w:lang w:val="en-US"/>
        </w:rPr>
        <w:t>)</w:t>
      </w:r>
    </w:p>
    <w:p w14:paraId="2A10214E" w14:textId="77777777" w:rsidR="00222773" w:rsidRDefault="00222773" w:rsidP="00010642">
      <w:pPr>
        <w:rPr>
          <w:rFonts w:ascii="Arial" w:hAnsi="Arial" w:cs="Arial"/>
          <w:b/>
          <w:bCs/>
          <w:sz w:val="24"/>
          <w:szCs w:val="24"/>
          <w:lang w:val="en-US"/>
        </w:rPr>
      </w:pPr>
      <w:bookmarkStart w:id="10" w:name="_GoBack"/>
      <w:bookmarkEnd w:id="10"/>
    </w:p>
    <w:p w14:paraId="2241E066" w14:textId="77777777" w:rsidR="00222773" w:rsidRDefault="00222773" w:rsidP="00010642">
      <w:pPr>
        <w:rPr>
          <w:rFonts w:ascii="Arial" w:hAnsi="Arial" w:cs="Arial"/>
          <w:b/>
          <w:bCs/>
          <w:sz w:val="24"/>
          <w:szCs w:val="24"/>
          <w:lang w:val="en-US"/>
        </w:rPr>
      </w:pPr>
    </w:p>
    <w:p w14:paraId="43FD7CE1" w14:textId="77777777" w:rsidR="00222773" w:rsidRDefault="00222773" w:rsidP="00010642">
      <w:pPr>
        <w:rPr>
          <w:rFonts w:ascii="Arial" w:hAnsi="Arial" w:cs="Arial"/>
          <w:b/>
          <w:bCs/>
          <w:sz w:val="24"/>
          <w:szCs w:val="24"/>
          <w:lang w:val="en-US"/>
        </w:rPr>
      </w:pPr>
    </w:p>
    <w:p w14:paraId="70149DB3" w14:textId="77777777" w:rsidR="00222773" w:rsidRDefault="00222773" w:rsidP="00010642">
      <w:pPr>
        <w:rPr>
          <w:rFonts w:ascii="Arial" w:hAnsi="Arial" w:cs="Arial"/>
          <w:b/>
          <w:bCs/>
          <w:sz w:val="24"/>
          <w:szCs w:val="24"/>
          <w:lang w:val="en-US"/>
        </w:rPr>
      </w:pPr>
    </w:p>
    <w:p w14:paraId="3D64D044" w14:textId="77777777" w:rsidR="00222773" w:rsidRPr="00837A93" w:rsidRDefault="00222773" w:rsidP="00010642">
      <w:pPr>
        <w:rPr>
          <w:rFonts w:ascii="Arial" w:hAnsi="Arial" w:cs="Arial"/>
          <w:b/>
          <w:bCs/>
          <w:sz w:val="24"/>
          <w:szCs w:val="24"/>
          <w:lang w:val="en-US"/>
        </w:rPr>
      </w:pPr>
    </w:p>
    <w:p w14:paraId="10B995F0" w14:textId="7FB832B6" w:rsidR="002B0C3F" w:rsidRDefault="00010642" w:rsidP="00837A93">
      <w:pPr>
        <w:pStyle w:val="ListParagraph"/>
        <w:numPr>
          <w:ilvl w:val="0"/>
          <w:numId w:val="1"/>
        </w:numPr>
        <w:rPr>
          <w:rFonts w:ascii="Arial" w:hAnsi="Arial" w:cs="Arial"/>
          <w:b/>
          <w:bCs/>
          <w:sz w:val="24"/>
          <w:szCs w:val="24"/>
          <w:lang w:val="en-US"/>
        </w:rPr>
      </w:pPr>
      <w:r w:rsidRPr="00010642">
        <w:rPr>
          <w:rFonts w:ascii="Arial" w:hAnsi="Arial" w:cs="Arial"/>
          <w:b/>
          <w:bCs/>
          <w:sz w:val="24"/>
          <w:szCs w:val="24"/>
          <w:lang w:val="en-US"/>
        </w:rPr>
        <w:t xml:space="preserve">Results and discussion </w:t>
      </w:r>
    </w:p>
    <w:p w14:paraId="559BB6D2" w14:textId="4D3A242E" w:rsidR="007C2870" w:rsidRPr="007C2870" w:rsidRDefault="007C2870" w:rsidP="007C2870">
      <w:pPr>
        <w:spacing w:line="360" w:lineRule="auto"/>
        <w:ind w:left="567"/>
        <w:rPr>
          <w:rFonts w:ascii="Arial" w:hAnsi="Arial" w:cs="Arial"/>
        </w:rPr>
      </w:pPr>
      <w:r w:rsidRPr="007C2870">
        <w:rPr>
          <w:rFonts w:ascii="Arial" w:hAnsi="Arial" w:cs="Arial"/>
        </w:rPr>
        <w:lastRenderedPageBreak/>
        <w:t>The experiments were carried out to produce different blends of mix fruit based smoothies in the department of Food Technology in</w:t>
      </w:r>
      <w:r w:rsidR="00A8016F">
        <w:rPr>
          <w:rFonts w:ascii="Arial" w:hAnsi="Arial" w:cs="Arial"/>
        </w:rPr>
        <w:t xml:space="preserve"> Sparsh </w:t>
      </w:r>
      <w:proofErr w:type="gramStart"/>
      <w:r w:rsidR="00A8016F">
        <w:rPr>
          <w:rFonts w:ascii="Arial" w:hAnsi="Arial" w:cs="Arial"/>
        </w:rPr>
        <w:t xml:space="preserve">Himalaya </w:t>
      </w:r>
      <w:r w:rsidRPr="007C2870">
        <w:rPr>
          <w:rFonts w:ascii="Arial" w:hAnsi="Arial" w:cs="Arial"/>
        </w:rPr>
        <w:t xml:space="preserve"> University</w:t>
      </w:r>
      <w:proofErr w:type="gramEnd"/>
      <w:r w:rsidRPr="007C2870">
        <w:rPr>
          <w:rFonts w:ascii="Arial" w:hAnsi="Arial" w:cs="Arial"/>
        </w:rPr>
        <w:t xml:space="preserve">. Four different blends of five different juices in varying </w:t>
      </w:r>
      <w:proofErr w:type="gramStart"/>
      <w:r w:rsidRPr="007C2870">
        <w:rPr>
          <w:rFonts w:ascii="Arial" w:hAnsi="Arial" w:cs="Arial"/>
        </w:rPr>
        <w:t>proportions  were</w:t>
      </w:r>
      <w:proofErr w:type="gramEnd"/>
      <w:r w:rsidRPr="007C2870">
        <w:rPr>
          <w:rFonts w:ascii="Arial" w:hAnsi="Arial" w:cs="Arial"/>
        </w:rPr>
        <w:t xml:space="preserve"> used in the study. The different blends employed were subjected to green tea extract and citric acid treatment and were stored at refrigeration temperature for different time period. The experimental results in detail are discussed under following sub-heads:</w:t>
      </w:r>
    </w:p>
    <w:p w14:paraId="37E4339D" w14:textId="77777777" w:rsidR="00836F3B" w:rsidRDefault="00836F3B" w:rsidP="00836F3B">
      <w:pPr>
        <w:spacing w:line="360" w:lineRule="auto"/>
        <w:rPr>
          <w:rFonts w:ascii="Arial" w:hAnsi="Arial" w:cs="Arial"/>
          <w:b/>
          <w:bCs/>
        </w:rPr>
      </w:pPr>
      <w:r>
        <w:rPr>
          <w:rFonts w:ascii="Arial" w:hAnsi="Arial" w:cs="Arial"/>
          <w:b/>
          <w:bCs/>
        </w:rPr>
        <w:t xml:space="preserve">         </w:t>
      </w:r>
      <w:r w:rsidR="007C2870" w:rsidRPr="00836F3B">
        <w:rPr>
          <w:rFonts w:ascii="Arial" w:hAnsi="Arial" w:cs="Arial"/>
          <w:b/>
          <w:bCs/>
        </w:rPr>
        <w:t xml:space="preserve">3.1 Optimisation of different smoothie blends </w:t>
      </w:r>
      <w:bookmarkStart w:id="11" w:name="_Hlk140657061"/>
    </w:p>
    <w:p w14:paraId="32F86EAD" w14:textId="77777777" w:rsidR="00836F3B" w:rsidRDefault="00836F3B" w:rsidP="00836F3B">
      <w:pPr>
        <w:spacing w:line="360" w:lineRule="auto"/>
        <w:rPr>
          <w:rFonts w:ascii="Arial" w:hAnsi="Arial" w:cs="Arial"/>
          <w:b/>
          <w:bCs/>
        </w:rPr>
      </w:pPr>
      <w:r>
        <w:rPr>
          <w:rFonts w:ascii="Arial" w:hAnsi="Arial" w:cs="Arial"/>
          <w:b/>
          <w:bCs/>
        </w:rPr>
        <w:t xml:space="preserve">         </w:t>
      </w:r>
      <w:r w:rsidR="007C2870" w:rsidRPr="00836F3B">
        <w:rPr>
          <w:rFonts w:ascii="Arial" w:hAnsi="Arial" w:cs="Arial"/>
          <w:b/>
          <w:bCs/>
        </w:rPr>
        <w:t xml:space="preserve">3.2 Effect of </w:t>
      </w:r>
      <w:r w:rsidRPr="00836F3B">
        <w:rPr>
          <w:rFonts w:ascii="Arial" w:hAnsi="Arial" w:cs="Arial"/>
          <w:b/>
          <w:bCs/>
        </w:rPr>
        <w:t xml:space="preserve">different days on analysed responses </w:t>
      </w:r>
      <w:r w:rsidR="007C2870" w:rsidRPr="00836F3B">
        <w:rPr>
          <w:rFonts w:ascii="Arial" w:hAnsi="Arial" w:cs="Arial"/>
          <w:b/>
          <w:bCs/>
        </w:rPr>
        <w:t>of different smoothie blends</w:t>
      </w:r>
    </w:p>
    <w:p w14:paraId="03C101A2" w14:textId="14D1B6BB" w:rsidR="007C2870" w:rsidRPr="00836F3B" w:rsidRDefault="007C2870" w:rsidP="00836F3B">
      <w:pPr>
        <w:spacing w:line="360" w:lineRule="auto"/>
        <w:rPr>
          <w:rFonts w:ascii="Arial" w:hAnsi="Arial" w:cs="Arial"/>
          <w:b/>
          <w:bCs/>
        </w:rPr>
      </w:pPr>
      <w:r w:rsidRPr="00836F3B">
        <w:rPr>
          <w:rFonts w:ascii="Arial" w:hAnsi="Arial" w:cs="Arial"/>
          <w:b/>
          <w:bCs/>
        </w:rPr>
        <w:t xml:space="preserve"> </w:t>
      </w:r>
      <w:r w:rsidR="00836F3B">
        <w:rPr>
          <w:rFonts w:ascii="Arial" w:hAnsi="Arial" w:cs="Arial"/>
          <w:b/>
          <w:bCs/>
        </w:rPr>
        <w:t xml:space="preserve">              </w:t>
      </w:r>
      <w:r w:rsidRPr="00836F3B">
        <w:rPr>
          <w:rFonts w:ascii="Arial" w:hAnsi="Arial" w:cs="Arial"/>
          <w:b/>
          <w:bCs/>
        </w:rPr>
        <w:t xml:space="preserve">stored at refrigerated conditions </w:t>
      </w:r>
    </w:p>
    <w:bookmarkEnd w:id="11"/>
    <w:p w14:paraId="1E684798" w14:textId="10A9D3CA" w:rsidR="007C2870" w:rsidRPr="007C2870" w:rsidRDefault="007C2870" w:rsidP="00837A93">
      <w:pPr>
        <w:pStyle w:val="ListParagraph"/>
        <w:numPr>
          <w:ilvl w:val="1"/>
          <w:numId w:val="1"/>
        </w:numPr>
        <w:spacing w:line="360" w:lineRule="auto"/>
        <w:rPr>
          <w:rFonts w:ascii="Arial" w:hAnsi="Arial" w:cs="Arial"/>
          <w:b/>
          <w:bCs/>
        </w:rPr>
      </w:pPr>
      <w:r w:rsidRPr="007C2870">
        <w:rPr>
          <w:rFonts w:ascii="Arial" w:hAnsi="Arial" w:cs="Arial"/>
          <w:b/>
          <w:bCs/>
        </w:rPr>
        <w:t xml:space="preserve">Optimisation of different smoothie blends </w:t>
      </w:r>
    </w:p>
    <w:p w14:paraId="142344CA" w14:textId="49B2C0DA" w:rsidR="007C2870" w:rsidRPr="007C2870" w:rsidRDefault="007C2870" w:rsidP="007C2870">
      <w:pPr>
        <w:spacing w:line="360" w:lineRule="auto"/>
        <w:rPr>
          <w:rFonts w:ascii="Arial" w:hAnsi="Arial" w:cs="Arial"/>
        </w:rPr>
      </w:pPr>
      <w:r>
        <w:rPr>
          <w:rFonts w:ascii="Arial" w:hAnsi="Arial" w:cs="Arial"/>
        </w:rPr>
        <w:t xml:space="preserve">           </w:t>
      </w:r>
      <w:r w:rsidRPr="007C2870">
        <w:rPr>
          <w:rFonts w:ascii="Arial" w:hAnsi="Arial" w:cs="Arial"/>
        </w:rPr>
        <w:t>The different smoothie blends produced were optimised on basis of colour and appearance. The smoothie blend with lesser amount of plum juice and more amount of litchi juice had the higher sensory score (7</w:t>
      </w:r>
      <w:proofErr w:type="gramStart"/>
      <w:r w:rsidRPr="007C2870">
        <w:rPr>
          <w:rFonts w:ascii="Arial" w:hAnsi="Arial" w:cs="Arial"/>
        </w:rPr>
        <w:t>)  as</w:t>
      </w:r>
      <w:proofErr w:type="gramEnd"/>
      <w:r w:rsidRPr="007C2870">
        <w:rPr>
          <w:rFonts w:ascii="Arial" w:hAnsi="Arial" w:cs="Arial"/>
        </w:rPr>
        <w:t xml:space="preserve"> compared to rest of the three blends B</w:t>
      </w:r>
      <w:r w:rsidRPr="007C2870">
        <w:rPr>
          <w:rFonts w:ascii="Arial" w:hAnsi="Arial" w:cs="Arial"/>
          <w:vertAlign w:val="subscript"/>
        </w:rPr>
        <w:t>0</w:t>
      </w:r>
      <w:r w:rsidRPr="007C2870">
        <w:rPr>
          <w:rFonts w:ascii="Arial" w:hAnsi="Arial" w:cs="Arial"/>
        </w:rPr>
        <w:t>(6), B</w:t>
      </w:r>
      <w:r w:rsidRPr="007C2870">
        <w:rPr>
          <w:rFonts w:ascii="Arial" w:hAnsi="Arial" w:cs="Arial"/>
          <w:vertAlign w:val="subscript"/>
        </w:rPr>
        <w:t>1</w:t>
      </w:r>
      <w:r w:rsidRPr="007C2870">
        <w:rPr>
          <w:rFonts w:ascii="Arial" w:hAnsi="Arial" w:cs="Arial"/>
        </w:rPr>
        <w:t>(6) and B</w:t>
      </w:r>
      <w:r w:rsidRPr="007C2870">
        <w:rPr>
          <w:rFonts w:ascii="Arial" w:hAnsi="Arial" w:cs="Arial"/>
          <w:vertAlign w:val="subscript"/>
        </w:rPr>
        <w:t>3</w:t>
      </w:r>
      <w:r w:rsidRPr="007C2870">
        <w:rPr>
          <w:rFonts w:ascii="Arial" w:hAnsi="Arial" w:cs="Arial"/>
        </w:rPr>
        <w:t>(5). The optimised smoothie composition was B</w:t>
      </w:r>
      <w:r w:rsidRPr="007C2870">
        <w:rPr>
          <w:rFonts w:ascii="Arial" w:hAnsi="Arial" w:cs="Arial"/>
          <w:vertAlign w:val="subscript"/>
        </w:rPr>
        <w:t>2</w:t>
      </w:r>
      <w:proofErr w:type="gramStart"/>
      <w:r w:rsidRPr="007C2870">
        <w:rPr>
          <w:rFonts w:ascii="Arial" w:hAnsi="Arial" w:cs="Arial"/>
          <w:vertAlign w:val="subscript"/>
        </w:rPr>
        <w:t>..</w:t>
      </w:r>
      <w:proofErr w:type="gramEnd"/>
    </w:p>
    <w:p w14:paraId="2812C5A9" w14:textId="4E7A9DC5" w:rsidR="007C2870" w:rsidRPr="007C2870" w:rsidRDefault="007C2870" w:rsidP="007C2870">
      <w:pPr>
        <w:spacing w:line="360" w:lineRule="auto"/>
        <w:rPr>
          <w:rFonts w:ascii="Arial" w:hAnsi="Arial" w:cs="Arial"/>
          <w:b/>
          <w:bCs/>
        </w:rPr>
      </w:pPr>
      <w:r w:rsidRPr="007C2870">
        <w:rPr>
          <w:rFonts w:ascii="Arial" w:hAnsi="Arial" w:cs="Arial"/>
          <w:b/>
          <w:bCs/>
        </w:rPr>
        <w:t>Table:</w:t>
      </w:r>
      <w:r w:rsidR="00CF1666">
        <w:rPr>
          <w:rFonts w:ascii="Arial" w:hAnsi="Arial" w:cs="Arial"/>
          <w:b/>
          <w:bCs/>
        </w:rPr>
        <w:t>2</w:t>
      </w:r>
      <w:r w:rsidRPr="007C2870">
        <w:rPr>
          <w:rFonts w:ascii="Arial" w:hAnsi="Arial" w:cs="Arial"/>
          <w:b/>
          <w:bCs/>
        </w:rPr>
        <w:t xml:space="preserve"> Optimised Smoothie Composition </w:t>
      </w:r>
    </w:p>
    <w:tbl>
      <w:tblPr>
        <w:tblStyle w:val="TableGrid"/>
        <w:tblW w:w="0" w:type="auto"/>
        <w:tblLook w:val="04A0" w:firstRow="1" w:lastRow="0" w:firstColumn="1" w:lastColumn="0" w:noHBand="0" w:noVBand="1"/>
      </w:tblPr>
      <w:tblGrid>
        <w:gridCol w:w="562"/>
        <w:gridCol w:w="2517"/>
        <w:gridCol w:w="1484"/>
      </w:tblGrid>
      <w:tr w:rsidR="007C2870" w:rsidRPr="00614FFA" w14:paraId="16966986" w14:textId="77777777" w:rsidTr="004E7E63">
        <w:tc>
          <w:tcPr>
            <w:tcW w:w="562" w:type="dxa"/>
          </w:tcPr>
          <w:p w14:paraId="7335BAC9" w14:textId="77777777" w:rsidR="007C2870" w:rsidRPr="00614FFA" w:rsidRDefault="007C2870" w:rsidP="004E7E63">
            <w:pPr>
              <w:spacing w:line="360" w:lineRule="auto"/>
              <w:rPr>
                <w:rFonts w:ascii="Arial" w:hAnsi="Arial" w:cs="Arial"/>
              </w:rPr>
            </w:pPr>
            <w:r w:rsidRPr="00614FFA">
              <w:rPr>
                <w:rFonts w:ascii="Arial" w:hAnsi="Arial" w:cs="Arial"/>
              </w:rPr>
              <w:t xml:space="preserve">Sr. No. </w:t>
            </w:r>
          </w:p>
        </w:tc>
        <w:tc>
          <w:tcPr>
            <w:tcW w:w="2517" w:type="dxa"/>
          </w:tcPr>
          <w:p w14:paraId="6F4B9B6A" w14:textId="77777777" w:rsidR="007C2870" w:rsidRPr="00614FFA" w:rsidRDefault="007C2870" w:rsidP="004E7E63">
            <w:pPr>
              <w:spacing w:line="360" w:lineRule="auto"/>
              <w:rPr>
                <w:rFonts w:ascii="Arial" w:hAnsi="Arial" w:cs="Arial"/>
              </w:rPr>
            </w:pPr>
            <w:r w:rsidRPr="00614FFA">
              <w:rPr>
                <w:rFonts w:ascii="Arial" w:hAnsi="Arial" w:cs="Arial"/>
              </w:rPr>
              <w:t xml:space="preserve">Fruits smoothie </w:t>
            </w:r>
          </w:p>
        </w:tc>
        <w:tc>
          <w:tcPr>
            <w:tcW w:w="1484" w:type="dxa"/>
          </w:tcPr>
          <w:p w14:paraId="42962F03" w14:textId="77777777" w:rsidR="007C2870" w:rsidRPr="00E449FF" w:rsidRDefault="007C2870" w:rsidP="004E7E63">
            <w:pPr>
              <w:spacing w:line="360" w:lineRule="auto"/>
              <w:rPr>
                <w:rFonts w:ascii="Arial" w:hAnsi="Arial" w:cs="Arial"/>
                <w:vertAlign w:val="subscript"/>
              </w:rPr>
            </w:pPr>
            <w:r>
              <w:rPr>
                <w:rFonts w:ascii="Arial" w:hAnsi="Arial" w:cs="Arial"/>
              </w:rPr>
              <w:t>B</w:t>
            </w:r>
            <w:r>
              <w:rPr>
                <w:rFonts w:ascii="Arial" w:hAnsi="Arial" w:cs="Arial"/>
                <w:vertAlign w:val="subscript"/>
              </w:rPr>
              <w:t>2</w:t>
            </w:r>
          </w:p>
        </w:tc>
      </w:tr>
      <w:tr w:rsidR="007C2870" w:rsidRPr="00614FFA" w14:paraId="26DD113C" w14:textId="77777777" w:rsidTr="004E7E63">
        <w:tc>
          <w:tcPr>
            <w:tcW w:w="562" w:type="dxa"/>
          </w:tcPr>
          <w:p w14:paraId="235AEE95" w14:textId="77777777" w:rsidR="007C2870" w:rsidRPr="00614FFA" w:rsidRDefault="007C2870" w:rsidP="004E7E63">
            <w:pPr>
              <w:spacing w:line="360" w:lineRule="auto"/>
              <w:rPr>
                <w:rFonts w:ascii="Arial" w:hAnsi="Arial" w:cs="Arial"/>
              </w:rPr>
            </w:pPr>
            <w:r w:rsidRPr="00614FFA">
              <w:rPr>
                <w:rFonts w:ascii="Arial" w:hAnsi="Arial" w:cs="Arial"/>
              </w:rPr>
              <w:t>1</w:t>
            </w:r>
          </w:p>
        </w:tc>
        <w:tc>
          <w:tcPr>
            <w:tcW w:w="2517" w:type="dxa"/>
          </w:tcPr>
          <w:p w14:paraId="727F86BE" w14:textId="77777777" w:rsidR="007C2870" w:rsidRPr="00614FFA" w:rsidRDefault="007C2870" w:rsidP="004E7E63">
            <w:pPr>
              <w:spacing w:line="360" w:lineRule="auto"/>
              <w:rPr>
                <w:rFonts w:ascii="Arial" w:hAnsi="Arial" w:cs="Arial"/>
              </w:rPr>
            </w:pPr>
            <w:r w:rsidRPr="00614FFA">
              <w:rPr>
                <w:rFonts w:ascii="Arial" w:hAnsi="Arial" w:cs="Arial"/>
              </w:rPr>
              <w:t>Litchi</w:t>
            </w:r>
          </w:p>
        </w:tc>
        <w:tc>
          <w:tcPr>
            <w:tcW w:w="1484" w:type="dxa"/>
          </w:tcPr>
          <w:p w14:paraId="21612534" w14:textId="77777777" w:rsidR="007C2870" w:rsidRPr="00614FFA" w:rsidRDefault="007C2870" w:rsidP="004E7E63">
            <w:pPr>
              <w:spacing w:line="360" w:lineRule="auto"/>
              <w:rPr>
                <w:rFonts w:ascii="Arial" w:hAnsi="Arial" w:cs="Arial"/>
              </w:rPr>
            </w:pPr>
            <w:r w:rsidRPr="00614FFA">
              <w:rPr>
                <w:rFonts w:ascii="Arial" w:hAnsi="Arial" w:cs="Arial"/>
              </w:rPr>
              <w:t>20</w:t>
            </w:r>
          </w:p>
        </w:tc>
      </w:tr>
      <w:tr w:rsidR="007C2870" w:rsidRPr="00614FFA" w14:paraId="5DBECF39" w14:textId="77777777" w:rsidTr="004E7E63">
        <w:tc>
          <w:tcPr>
            <w:tcW w:w="562" w:type="dxa"/>
          </w:tcPr>
          <w:p w14:paraId="09EB005E" w14:textId="77777777" w:rsidR="007C2870" w:rsidRPr="00614FFA" w:rsidRDefault="007C2870" w:rsidP="004E7E63">
            <w:pPr>
              <w:spacing w:line="360" w:lineRule="auto"/>
              <w:rPr>
                <w:rFonts w:ascii="Arial" w:hAnsi="Arial" w:cs="Arial"/>
              </w:rPr>
            </w:pPr>
            <w:r w:rsidRPr="00614FFA">
              <w:rPr>
                <w:rFonts w:ascii="Arial" w:hAnsi="Arial" w:cs="Arial"/>
              </w:rPr>
              <w:t>2</w:t>
            </w:r>
          </w:p>
        </w:tc>
        <w:tc>
          <w:tcPr>
            <w:tcW w:w="2517" w:type="dxa"/>
          </w:tcPr>
          <w:p w14:paraId="1779DA43" w14:textId="77777777" w:rsidR="007C2870" w:rsidRPr="00614FFA" w:rsidRDefault="007C2870" w:rsidP="004E7E63">
            <w:pPr>
              <w:spacing w:line="360" w:lineRule="auto"/>
              <w:rPr>
                <w:rFonts w:ascii="Arial" w:hAnsi="Arial" w:cs="Arial"/>
              </w:rPr>
            </w:pPr>
            <w:r w:rsidRPr="00614FFA">
              <w:rPr>
                <w:rFonts w:ascii="Arial" w:hAnsi="Arial" w:cs="Arial"/>
              </w:rPr>
              <w:t xml:space="preserve">Plums </w:t>
            </w:r>
          </w:p>
        </w:tc>
        <w:tc>
          <w:tcPr>
            <w:tcW w:w="1484" w:type="dxa"/>
          </w:tcPr>
          <w:p w14:paraId="38B6F416" w14:textId="77777777" w:rsidR="007C2870" w:rsidRPr="00614FFA" w:rsidRDefault="007C2870" w:rsidP="004E7E63">
            <w:pPr>
              <w:spacing w:line="360" w:lineRule="auto"/>
              <w:rPr>
                <w:rFonts w:ascii="Arial" w:hAnsi="Arial" w:cs="Arial"/>
              </w:rPr>
            </w:pPr>
            <w:r w:rsidRPr="00614FFA">
              <w:rPr>
                <w:rFonts w:ascii="Arial" w:hAnsi="Arial" w:cs="Arial"/>
              </w:rPr>
              <w:t>7</w:t>
            </w:r>
          </w:p>
        </w:tc>
      </w:tr>
      <w:tr w:rsidR="007C2870" w:rsidRPr="00614FFA" w14:paraId="66AB3B07" w14:textId="77777777" w:rsidTr="004E7E63">
        <w:tc>
          <w:tcPr>
            <w:tcW w:w="562" w:type="dxa"/>
          </w:tcPr>
          <w:p w14:paraId="7C20B8BC" w14:textId="77777777" w:rsidR="007C2870" w:rsidRPr="00614FFA" w:rsidRDefault="007C2870" w:rsidP="004E7E63">
            <w:pPr>
              <w:spacing w:line="360" w:lineRule="auto"/>
              <w:rPr>
                <w:rFonts w:ascii="Arial" w:hAnsi="Arial" w:cs="Arial"/>
              </w:rPr>
            </w:pPr>
            <w:r w:rsidRPr="00614FFA">
              <w:rPr>
                <w:rFonts w:ascii="Arial" w:hAnsi="Arial" w:cs="Arial"/>
              </w:rPr>
              <w:t>3</w:t>
            </w:r>
          </w:p>
        </w:tc>
        <w:tc>
          <w:tcPr>
            <w:tcW w:w="2517" w:type="dxa"/>
          </w:tcPr>
          <w:p w14:paraId="0E5C0E3E" w14:textId="77777777" w:rsidR="007C2870" w:rsidRPr="00614FFA" w:rsidRDefault="007C2870" w:rsidP="004E7E63">
            <w:pPr>
              <w:spacing w:line="360" w:lineRule="auto"/>
              <w:rPr>
                <w:rFonts w:ascii="Arial" w:hAnsi="Arial" w:cs="Arial"/>
              </w:rPr>
            </w:pPr>
            <w:r w:rsidRPr="00614FFA">
              <w:rPr>
                <w:rFonts w:ascii="Arial" w:hAnsi="Arial" w:cs="Arial"/>
              </w:rPr>
              <w:t xml:space="preserve">Orange Juice </w:t>
            </w:r>
          </w:p>
        </w:tc>
        <w:tc>
          <w:tcPr>
            <w:tcW w:w="1484" w:type="dxa"/>
          </w:tcPr>
          <w:p w14:paraId="7C9B236E" w14:textId="77777777" w:rsidR="007C2870" w:rsidRPr="00614FFA" w:rsidRDefault="007C2870" w:rsidP="004E7E63">
            <w:pPr>
              <w:spacing w:line="360" w:lineRule="auto"/>
              <w:rPr>
                <w:rFonts w:ascii="Arial" w:hAnsi="Arial" w:cs="Arial"/>
              </w:rPr>
            </w:pPr>
            <w:r w:rsidRPr="00614FFA">
              <w:rPr>
                <w:rFonts w:ascii="Arial" w:hAnsi="Arial" w:cs="Arial"/>
              </w:rPr>
              <w:t>35</w:t>
            </w:r>
          </w:p>
        </w:tc>
      </w:tr>
      <w:tr w:rsidR="007C2870" w:rsidRPr="00614FFA" w14:paraId="75E74FBA" w14:textId="77777777" w:rsidTr="004E7E63">
        <w:tc>
          <w:tcPr>
            <w:tcW w:w="562" w:type="dxa"/>
          </w:tcPr>
          <w:p w14:paraId="5204765A" w14:textId="77777777" w:rsidR="007C2870" w:rsidRPr="00614FFA" w:rsidRDefault="007C2870" w:rsidP="004E7E63">
            <w:pPr>
              <w:spacing w:line="360" w:lineRule="auto"/>
              <w:rPr>
                <w:rFonts w:ascii="Arial" w:hAnsi="Arial" w:cs="Arial"/>
              </w:rPr>
            </w:pPr>
            <w:r w:rsidRPr="00614FFA">
              <w:rPr>
                <w:rFonts w:ascii="Arial" w:hAnsi="Arial" w:cs="Arial"/>
              </w:rPr>
              <w:t>4</w:t>
            </w:r>
          </w:p>
        </w:tc>
        <w:tc>
          <w:tcPr>
            <w:tcW w:w="2517" w:type="dxa"/>
          </w:tcPr>
          <w:p w14:paraId="103D2960" w14:textId="77777777" w:rsidR="007C2870" w:rsidRPr="00614FFA" w:rsidRDefault="007C2870" w:rsidP="004E7E63">
            <w:pPr>
              <w:spacing w:line="360" w:lineRule="auto"/>
              <w:rPr>
                <w:rFonts w:ascii="Arial" w:hAnsi="Arial" w:cs="Arial"/>
              </w:rPr>
            </w:pPr>
            <w:r w:rsidRPr="00614FFA">
              <w:rPr>
                <w:rFonts w:ascii="Arial" w:hAnsi="Arial" w:cs="Arial"/>
              </w:rPr>
              <w:t xml:space="preserve">Green Grapes </w:t>
            </w:r>
          </w:p>
        </w:tc>
        <w:tc>
          <w:tcPr>
            <w:tcW w:w="1484" w:type="dxa"/>
          </w:tcPr>
          <w:p w14:paraId="1568F0B7" w14:textId="77777777" w:rsidR="007C2870" w:rsidRPr="00614FFA" w:rsidRDefault="007C2870" w:rsidP="004E7E63">
            <w:pPr>
              <w:spacing w:line="360" w:lineRule="auto"/>
              <w:rPr>
                <w:rFonts w:ascii="Arial" w:hAnsi="Arial" w:cs="Arial"/>
              </w:rPr>
            </w:pPr>
            <w:r w:rsidRPr="00614FFA">
              <w:rPr>
                <w:rFonts w:ascii="Arial" w:hAnsi="Arial" w:cs="Arial"/>
              </w:rPr>
              <w:t>5</w:t>
            </w:r>
          </w:p>
        </w:tc>
      </w:tr>
      <w:tr w:rsidR="007C2870" w:rsidRPr="00614FFA" w14:paraId="3EDC0C80" w14:textId="77777777" w:rsidTr="004E7E63">
        <w:tc>
          <w:tcPr>
            <w:tcW w:w="562" w:type="dxa"/>
          </w:tcPr>
          <w:p w14:paraId="45EA9C10" w14:textId="77777777" w:rsidR="007C2870" w:rsidRPr="00614FFA" w:rsidRDefault="007C2870" w:rsidP="004E7E63">
            <w:pPr>
              <w:spacing w:line="360" w:lineRule="auto"/>
              <w:rPr>
                <w:rFonts w:ascii="Arial" w:hAnsi="Arial" w:cs="Arial"/>
              </w:rPr>
            </w:pPr>
            <w:r w:rsidRPr="00614FFA">
              <w:rPr>
                <w:rFonts w:ascii="Arial" w:hAnsi="Arial" w:cs="Arial"/>
              </w:rPr>
              <w:t>5</w:t>
            </w:r>
          </w:p>
        </w:tc>
        <w:tc>
          <w:tcPr>
            <w:tcW w:w="2517" w:type="dxa"/>
          </w:tcPr>
          <w:p w14:paraId="5471F7A4" w14:textId="77777777" w:rsidR="007C2870" w:rsidRPr="00614FFA" w:rsidRDefault="007C2870" w:rsidP="004E7E63">
            <w:pPr>
              <w:spacing w:line="360" w:lineRule="auto"/>
              <w:rPr>
                <w:rFonts w:ascii="Arial" w:hAnsi="Arial" w:cs="Arial"/>
              </w:rPr>
            </w:pPr>
            <w:r w:rsidRPr="00614FFA">
              <w:rPr>
                <w:rFonts w:ascii="Arial" w:hAnsi="Arial" w:cs="Arial"/>
              </w:rPr>
              <w:t xml:space="preserve">Apple juice </w:t>
            </w:r>
          </w:p>
        </w:tc>
        <w:tc>
          <w:tcPr>
            <w:tcW w:w="1484" w:type="dxa"/>
          </w:tcPr>
          <w:p w14:paraId="333622A6" w14:textId="77777777" w:rsidR="007C2870" w:rsidRPr="00614FFA" w:rsidRDefault="007C2870" w:rsidP="004E7E63">
            <w:pPr>
              <w:spacing w:line="360" w:lineRule="auto"/>
              <w:rPr>
                <w:rFonts w:ascii="Arial" w:hAnsi="Arial" w:cs="Arial"/>
              </w:rPr>
            </w:pPr>
            <w:r w:rsidRPr="00614FFA">
              <w:rPr>
                <w:rFonts w:ascii="Arial" w:hAnsi="Arial" w:cs="Arial"/>
              </w:rPr>
              <w:t>33</w:t>
            </w:r>
          </w:p>
        </w:tc>
      </w:tr>
      <w:tr w:rsidR="007C2870" w:rsidRPr="00614FFA" w14:paraId="6925D46A" w14:textId="77777777" w:rsidTr="004E7E63">
        <w:tc>
          <w:tcPr>
            <w:tcW w:w="562" w:type="dxa"/>
          </w:tcPr>
          <w:p w14:paraId="1AD86E4F" w14:textId="77777777" w:rsidR="007C2870" w:rsidRPr="00614FFA" w:rsidRDefault="007C2870" w:rsidP="004E7E63">
            <w:pPr>
              <w:spacing w:line="360" w:lineRule="auto"/>
              <w:rPr>
                <w:rFonts w:ascii="Arial" w:hAnsi="Arial" w:cs="Arial"/>
              </w:rPr>
            </w:pPr>
          </w:p>
        </w:tc>
        <w:tc>
          <w:tcPr>
            <w:tcW w:w="2517" w:type="dxa"/>
          </w:tcPr>
          <w:p w14:paraId="7C0C7E13" w14:textId="77777777" w:rsidR="007C2870" w:rsidRPr="00614FFA" w:rsidRDefault="007C2870" w:rsidP="004E7E63">
            <w:pPr>
              <w:spacing w:line="360" w:lineRule="auto"/>
              <w:rPr>
                <w:rFonts w:ascii="Arial" w:hAnsi="Arial" w:cs="Arial"/>
              </w:rPr>
            </w:pPr>
            <w:r w:rsidRPr="00614FFA">
              <w:rPr>
                <w:rFonts w:ascii="Arial" w:hAnsi="Arial" w:cs="Arial"/>
              </w:rPr>
              <w:t>Total in (</w:t>
            </w:r>
            <w:proofErr w:type="spellStart"/>
            <w:r w:rsidRPr="00614FFA">
              <w:rPr>
                <w:rFonts w:ascii="Arial" w:hAnsi="Arial" w:cs="Arial"/>
              </w:rPr>
              <w:t>gms</w:t>
            </w:r>
            <w:proofErr w:type="spellEnd"/>
            <w:r w:rsidRPr="00614FFA">
              <w:rPr>
                <w:rFonts w:ascii="Arial" w:hAnsi="Arial" w:cs="Arial"/>
              </w:rPr>
              <w:t>)</w:t>
            </w:r>
          </w:p>
        </w:tc>
        <w:tc>
          <w:tcPr>
            <w:tcW w:w="1484" w:type="dxa"/>
          </w:tcPr>
          <w:p w14:paraId="064D93A5" w14:textId="77777777" w:rsidR="007C2870" w:rsidRPr="00614FFA" w:rsidRDefault="007C2870" w:rsidP="004E7E63">
            <w:pPr>
              <w:spacing w:line="360" w:lineRule="auto"/>
              <w:rPr>
                <w:rFonts w:ascii="Arial" w:hAnsi="Arial" w:cs="Arial"/>
              </w:rPr>
            </w:pPr>
            <w:r w:rsidRPr="00614FFA">
              <w:rPr>
                <w:rFonts w:ascii="Arial" w:hAnsi="Arial" w:cs="Arial"/>
              </w:rPr>
              <w:t>100</w:t>
            </w:r>
          </w:p>
        </w:tc>
      </w:tr>
    </w:tbl>
    <w:p w14:paraId="7415742D" w14:textId="12422252" w:rsidR="009D69B8" w:rsidRDefault="009D69B8" w:rsidP="009D69B8">
      <w:pPr>
        <w:spacing w:line="360" w:lineRule="auto"/>
        <w:rPr>
          <w:rFonts w:ascii="Arial" w:hAnsi="Arial" w:cs="Arial"/>
          <w:b/>
          <w:bCs/>
        </w:rPr>
      </w:pPr>
      <w:r w:rsidRPr="00836F3B">
        <w:rPr>
          <w:rFonts w:ascii="Arial" w:hAnsi="Arial" w:cs="Arial"/>
          <w:b/>
          <w:bCs/>
        </w:rPr>
        <w:t>3.2 Effect of different days on analysed responses of different smoothie blends</w:t>
      </w:r>
    </w:p>
    <w:p w14:paraId="7616E88B" w14:textId="60689EF6" w:rsidR="009D69B8" w:rsidRDefault="009D69B8" w:rsidP="009D69B8">
      <w:pPr>
        <w:spacing w:line="360" w:lineRule="auto"/>
        <w:rPr>
          <w:rFonts w:ascii="Arial" w:hAnsi="Arial" w:cs="Arial"/>
          <w:b/>
          <w:bCs/>
        </w:rPr>
      </w:pPr>
      <w:r w:rsidRPr="00836F3B">
        <w:rPr>
          <w:rFonts w:ascii="Arial" w:hAnsi="Arial" w:cs="Arial"/>
          <w:b/>
          <w:bCs/>
        </w:rPr>
        <w:t xml:space="preserve"> </w:t>
      </w:r>
      <w:r>
        <w:rPr>
          <w:rFonts w:ascii="Arial" w:hAnsi="Arial" w:cs="Arial"/>
          <w:b/>
          <w:bCs/>
        </w:rPr>
        <w:t xml:space="preserve">     </w:t>
      </w:r>
      <w:r w:rsidRPr="00836F3B">
        <w:rPr>
          <w:rFonts w:ascii="Arial" w:hAnsi="Arial" w:cs="Arial"/>
          <w:b/>
          <w:bCs/>
        </w:rPr>
        <w:t xml:space="preserve">stored at refrigerated conditions </w:t>
      </w:r>
    </w:p>
    <w:p w14:paraId="21250B88" w14:textId="2CB8F117" w:rsidR="009D69B8" w:rsidRDefault="00A8016F" w:rsidP="00F624FD">
      <w:pPr>
        <w:spacing w:line="360" w:lineRule="auto"/>
        <w:rPr>
          <w:rFonts w:ascii="Arial" w:hAnsi="Arial" w:cs="Arial"/>
          <w:b/>
          <w:bCs/>
        </w:rPr>
      </w:pPr>
      <w:r w:rsidRPr="007C2870">
        <w:rPr>
          <w:rFonts w:ascii="Arial" w:hAnsi="Arial" w:cs="Arial"/>
        </w:rPr>
        <w:t xml:space="preserve">Four different blends of five different juices in varying </w:t>
      </w:r>
      <w:proofErr w:type="gramStart"/>
      <w:r w:rsidRPr="007C2870">
        <w:rPr>
          <w:rFonts w:ascii="Arial" w:hAnsi="Arial" w:cs="Arial"/>
        </w:rPr>
        <w:t>proportions  were</w:t>
      </w:r>
      <w:proofErr w:type="gramEnd"/>
      <w:r w:rsidRPr="007C2870">
        <w:rPr>
          <w:rFonts w:ascii="Arial" w:hAnsi="Arial" w:cs="Arial"/>
        </w:rPr>
        <w:t xml:space="preserve"> used in the study. The different blends employed were subjected to green tea extract and citric acid treatment and were stored at refrigeration temperature for different time period.</w:t>
      </w:r>
      <w:r>
        <w:rPr>
          <w:rFonts w:ascii="Arial" w:hAnsi="Arial" w:cs="Arial"/>
        </w:rPr>
        <w:t xml:space="preserve"> </w:t>
      </w:r>
      <w:proofErr w:type="gramStart"/>
      <w:r>
        <w:rPr>
          <w:rFonts w:ascii="Arial" w:hAnsi="Arial" w:cs="Arial"/>
        </w:rPr>
        <w:t>The  treatment</w:t>
      </w:r>
      <w:proofErr w:type="gramEnd"/>
      <w:r>
        <w:rPr>
          <w:rFonts w:ascii="Arial" w:hAnsi="Arial" w:cs="Arial"/>
        </w:rPr>
        <w:t xml:space="preserve"> given for different days had significant effect on clarity and colour. No significant effect was </w:t>
      </w:r>
      <w:proofErr w:type="gramStart"/>
      <w:r>
        <w:rPr>
          <w:rFonts w:ascii="Arial" w:hAnsi="Arial" w:cs="Arial"/>
        </w:rPr>
        <w:t>observed  for</w:t>
      </w:r>
      <w:proofErr w:type="gramEnd"/>
      <w:r>
        <w:rPr>
          <w:rFonts w:ascii="Arial" w:hAnsi="Arial" w:cs="Arial"/>
        </w:rPr>
        <w:t xml:space="preserve"> density, transmittance and browning index. </w:t>
      </w:r>
    </w:p>
    <w:p w14:paraId="53B8B1C8" w14:textId="0C9ADA81" w:rsidR="00F36B72" w:rsidRDefault="00C05C92" w:rsidP="00F624FD">
      <w:pPr>
        <w:spacing w:line="360" w:lineRule="auto"/>
        <w:rPr>
          <w:rFonts w:ascii="Arial" w:hAnsi="Arial" w:cs="Arial"/>
          <w:b/>
          <w:bCs/>
        </w:rPr>
      </w:pPr>
      <w:r>
        <w:rPr>
          <w:rFonts w:ascii="Arial" w:hAnsi="Arial" w:cs="Arial"/>
          <w:b/>
          <w:bCs/>
        </w:rPr>
        <w:t xml:space="preserve">Table </w:t>
      </w:r>
      <w:r w:rsidR="00F36B72">
        <w:rPr>
          <w:rFonts w:ascii="Arial" w:hAnsi="Arial" w:cs="Arial"/>
          <w:b/>
          <w:bCs/>
        </w:rPr>
        <w:t xml:space="preserve">3 </w:t>
      </w:r>
      <w:r w:rsidR="00836F3B">
        <w:rPr>
          <w:rFonts w:ascii="Arial" w:hAnsi="Arial" w:cs="Arial"/>
          <w:b/>
          <w:bCs/>
        </w:rPr>
        <w:t>E</w:t>
      </w:r>
      <w:r w:rsidR="005750C9">
        <w:rPr>
          <w:rFonts w:ascii="Arial" w:hAnsi="Arial" w:cs="Arial"/>
          <w:b/>
          <w:bCs/>
        </w:rPr>
        <w:t>ffect of different days on analysed responses</w:t>
      </w:r>
    </w:p>
    <w:tbl>
      <w:tblPr>
        <w:tblStyle w:val="TableGrid"/>
        <w:tblW w:w="5000" w:type="pct"/>
        <w:tblLook w:val="04A0" w:firstRow="1" w:lastRow="0" w:firstColumn="1" w:lastColumn="0" w:noHBand="0" w:noVBand="1"/>
      </w:tblPr>
      <w:tblGrid>
        <w:gridCol w:w="698"/>
        <w:gridCol w:w="3124"/>
        <w:gridCol w:w="1810"/>
        <w:gridCol w:w="1804"/>
        <w:gridCol w:w="1806"/>
      </w:tblGrid>
      <w:tr w:rsidR="00DF455A" w14:paraId="1023DB33" w14:textId="77777777" w:rsidTr="00DF455A">
        <w:tc>
          <w:tcPr>
            <w:tcW w:w="378" w:type="pct"/>
          </w:tcPr>
          <w:p w14:paraId="55FFBE63" w14:textId="62A51476" w:rsidR="00DF455A" w:rsidRDefault="00DF455A" w:rsidP="00F624FD">
            <w:pPr>
              <w:spacing w:line="360" w:lineRule="auto"/>
              <w:rPr>
                <w:rFonts w:ascii="Arial" w:hAnsi="Arial" w:cs="Arial"/>
                <w:b/>
                <w:bCs/>
              </w:rPr>
            </w:pPr>
            <w:r>
              <w:rPr>
                <w:rFonts w:ascii="Arial" w:hAnsi="Arial" w:cs="Arial"/>
                <w:b/>
                <w:bCs/>
              </w:rPr>
              <w:lastRenderedPageBreak/>
              <w:t xml:space="preserve">Sr. No. </w:t>
            </w:r>
          </w:p>
        </w:tc>
        <w:tc>
          <w:tcPr>
            <w:tcW w:w="1690" w:type="pct"/>
          </w:tcPr>
          <w:p w14:paraId="1862952D" w14:textId="38A8C0D4" w:rsidR="00DF455A" w:rsidRDefault="005750C9" w:rsidP="00F624FD">
            <w:pPr>
              <w:spacing w:line="360" w:lineRule="auto"/>
              <w:rPr>
                <w:rFonts w:ascii="Arial" w:hAnsi="Arial" w:cs="Arial"/>
                <w:b/>
                <w:bCs/>
              </w:rPr>
            </w:pPr>
            <w:r>
              <w:rPr>
                <w:rFonts w:ascii="Arial" w:hAnsi="Arial" w:cs="Arial"/>
                <w:b/>
                <w:bCs/>
              </w:rPr>
              <w:t xml:space="preserve">Different days </w:t>
            </w:r>
            <w:r w:rsidR="00DF455A">
              <w:rPr>
                <w:rFonts w:ascii="Arial" w:hAnsi="Arial" w:cs="Arial"/>
                <w:b/>
                <w:bCs/>
              </w:rPr>
              <w:t xml:space="preserve"> </w:t>
            </w:r>
          </w:p>
        </w:tc>
        <w:tc>
          <w:tcPr>
            <w:tcW w:w="979" w:type="pct"/>
          </w:tcPr>
          <w:p w14:paraId="4F37BCC6" w14:textId="1F670E02" w:rsidR="00DF455A" w:rsidRDefault="00DF455A" w:rsidP="00F624FD">
            <w:pPr>
              <w:spacing w:line="360" w:lineRule="auto"/>
              <w:rPr>
                <w:rFonts w:ascii="Arial" w:hAnsi="Arial" w:cs="Arial"/>
                <w:b/>
                <w:bCs/>
              </w:rPr>
            </w:pPr>
            <w:r>
              <w:rPr>
                <w:rFonts w:ascii="Arial" w:hAnsi="Arial" w:cs="Arial"/>
                <w:b/>
                <w:bCs/>
              </w:rPr>
              <w:t>Density</w:t>
            </w:r>
            <w:r w:rsidR="00180D2C">
              <w:rPr>
                <w:rFonts w:ascii="Arial" w:hAnsi="Arial" w:cs="Arial"/>
                <w:b/>
                <w:bCs/>
              </w:rPr>
              <w:t xml:space="preserve"> in (gm/ml)</w:t>
            </w:r>
          </w:p>
        </w:tc>
        <w:tc>
          <w:tcPr>
            <w:tcW w:w="976" w:type="pct"/>
          </w:tcPr>
          <w:p w14:paraId="2851C57B" w14:textId="11D332BF" w:rsidR="00DF455A" w:rsidRDefault="00DF455A" w:rsidP="00F624FD">
            <w:pPr>
              <w:spacing w:line="360" w:lineRule="auto"/>
              <w:rPr>
                <w:rFonts w:ascii="Arial" w:hAnsi="Arial" w:cs="Arial"/>
                <w:b/>
                <w:bCs/>
              </w:rPr>
            </w:pPr>
            <w:r>
              <w:rPr>
                <w:rFonts w:ascii="Arial" w:hAnsi="Arial" w:cs="Arial"/>
                <w:b/>
                <w:bCs/>
              </w:rPr>
              <w:t>Clarity</w:t>
            </w:r>
          </w:p>
        </w:tc>
        <w:tc>
          <w:tcPr>
            <w:tcW w:w="977" w:type="pct"/>
          </w:tcPr>
          <w:p w14:paraId="6411D972" w14:textId="4E403CF8" w:rsidR="00DF455A" w:rsidRDefault="00DF455A" w:rsidP="00F624FD">
            <w:pPr>
              <w:spacing w:line="360" w:lineRule="auto"/>
              <w:rPr>
                <w:rFonts w:ascii="Arial" w:hAnsi="Arial" w:cs="Arial"/>
                <w:b/>
                <w:bCs/>
              </w:rPr>
            </w:pPr>
            <w:r>
              <w:rPr>
                <w:rFonts w:ascii="Arial" w:hAnsi="Arial" w:cs="Arial"/>
                <w:b/>
                <w:bCs/>
              </w:rPr>
              <w:t xml:space="preserve">Colour </w:t>
            </w:r>
          </w:p>
        </w:tc>
      </w:tr>
      <w:tr w:rsidR="00DF455A" w14:paraId="1C4D25CB" w14:textId="77777777" w:rsidTr="00DF455A">
        <w:tc>
          <w:tcPr>
            <w:tcW w:w="378" w:type="pct"/>
          </w:tcPr>
          <w:p w14:paraId="4A9CDB04" w14:textId="0C29269F" w:rsidR="00DF455A" w:rsidRDefault="00DF455A" w:rsidP="00F624FD">
            <w:pPr>
              <w:spacing w:line="360" w:lineRule="auto"/>
              <w:rPr>
                <w:rFonts w:ascii="Arial" w:hAnsi="Arial" w:cs="Arial"/>
                <w:b/>
                <w:bCs/>
              </w:rPr>
            </w:pPr>
            <w:bookmarkStart w:id="12" w:name="_Hlk191553587"/>
            <w:r>
              <w:rPr>
                <w:rFonts w:ascii="Arial" w:hAnsi="Arial" w:cs="Arial"/>
                <w:b/>
                <w:bCs/>
              </w:rPr>
              <w:t>1.</w:t>
            </w:r>
          </w:p>
        </w:tc>
        <w:tc>
          <w:tcPr>
            <w:tcW w:w="1690" w:type="pct"/>
          </w:tcPr>
          <w:p w14:paraId="6CF4741D" w14:textId="62823B44" w:rsidR="00DF455A" w:rsidRDefault="00DF455A" w:rsidP="00F624FD">
            <w:pPr>
              <w:spacing w:line="360" w:lineRule="auto"/>
              <w:rPr>
                <w:rFonts w:ascii="Arial" w:hAnsi="Arial" w:cs="Arial"/>
                <w:b/>
                <w:bCs/>
              </w:rPr>
            </w:pPr>
            <w:r>
              <w:rPr>
                <w:rFonts w:ascii="Arial" w:hAnsi="Arial" w:cs="Arial"/>
                <w:b/>
                <w:bCs/>
              </w:rPr>
              <w:t>5</w:t>
            </w:r>
            <w:r w:rsidRPr="00A37CFA">
              <w:rPr>
                <w:rFonts w:ascii="Arial" w:hAnsi="Arial" w:cs="Arial"/>
                <w:b/>
                <w:bCs/>
                <w:vertAlign w:val="superscript"/>
              </w:rPr>
              <w:t>th</w:t>
            </w:r>
            <w:r>
              <w:rPr>
                <w:rFonts w:ascii="Arial" w:hAnsi="Arial" w:cs="Arial"/>
                <w:b/>
                <w:bCs/>
              </w:rPr>
              <w:t xml:space="preserve"> day </w:t>
            </w:r>
          </w:p>
        </w:tc>
        <w:tc>
          <w:tcPr>
            <w:tcW w:w="979" w:type="pct"/>
          </w:tcPr>
          <w:p w14:paraId="7E8AF7B9" w14:textId="7660E4FF" w:rsidR="00DF455A" w:rsidRPr="001E0C72" w:rsidRDefault="00180D2C" w:rsidP="00F624FD">
            <w:pPr>
              <w:spacing w:line="360" w:lineRule="auto"/>
              <w:rPr>
                <w:rFonts w:ascii="Arial" w:hAnsi="Arial" w:cs="Arial"/>
              </w:rPr>
            </w:pPr>
            <w:r w:rsidRPr="001E0C72">
              <w:rPr>
                <w:rFonts w:ascii="Arial" w:hAnsi="Arial" w:cs="Arial"/>
              </w:rPr>
              <w:t>1.021</w:t>
            </w:r>
          </w:p>
        </w:tc>
        <w:tc>
          <w:tcPr>
            <w:tcW w:w="976" w:type="pct"/>
          </w:tcPr>
          <w:p w14:paraId="344E7B27" w14:textId="12C5F2CE" w:rsidR="00DF455A" w:rsidRPr="001E0C72" w:rsidRDefault="00331801" w:rsidP="00F624FD">
            <w:pPr>
              <w:spacing w:line="360" w:lineRule="auto"/>
              <w:rPr>
                <w:rFonts w:ascii="Arial" w:hAnsi="Arial" w:cs="Arial"/>
                <w:vertAlign w:val="superscript"/>
              </w:rPr>
            </w:pPr>
            <w:r w:rsidRPr="001E0C72">
              <w:rPr>
                <w:rFonts w:ascii="Arial" w:hAnsi="Arial" w:cs="Arial"/>
              </w:rPr>
              <w:t>1.65</w:t>
            </w:r>
            <w:r w:rsidRPr="001E0C72">
              <w:rPr>
                <w:rFonts w:ascii="Arial" w:hAnsi="Arial" w:cs="Arial"/>
                <w:vertAlign w:val="superscript"/>
              </w:rPr>
              <w:t>a</w:t>
            </w:r>
          </w:p>
        </w:tc>
        <w:tc>
          <w:tcPr>
            <w:tcW w:w="977" w:type="pct"/>
          </w:tcPr>
          <w:p w14:paraId="41D76641" w14:textId="57B6C312" w:rsidR="00DF455A" w:rsidRPr="001E0C72" w:rsidRDefault="00331801" w:rsidP="00F624FD">
            <w:pPr>
              <w:spacing w:line="360" w:lineRule="auto"/>
              <w:rPr>
                <w:rFonts w:ascii="Arial" w:hAnsi="Arial" w:cs="Arial"/>
                <w:vertAlign w:val="superscript"/>
              </w:rPr>
            </w:pPr>
            <w:r w:rsidRPr="001E0C72">
              <w:rPr>
                <w:rFonts w:ascii="Arial" w:hAnsi="Arial" w:cs="Arial"/>
              </w:rPr>
              <w:t>1.28</w:t>
            </w:r>
            <w:r w:rsidR="009F634D" w:rsidRPr="001E0C72">
              <w:rPr>
                <w:rFonts w:ascii="Arial" w:hAnsi="Arial" w:cs="Arial"/>
                <w:vertAlign w:val="superscript"/>
              </w:rPr>
              <w:t>a</w:t>
            </w:r>
          </w:p>
        </w:tc>
      </w:tr>
      <w:tr w:rsidR="00DF455A" w14:paraId="79D78F6F" w14:textId="77777777" w:rsidTr="00DF455A">
        <w:tc>
          <w:tcPr>
            <w:tcW w:w="378" w:type="pct"/>
          </w:tcPr>
          <w:p w14:paraId="56AF9EE8" w14:textId="12CFF768" w:rsidR="00DF455A" w:rsidRPr="00A37CFA" w:rsidRDefault="00DF455A" w:rsidP="00A37CFA">
            <w:pPr>
              <w:spacing w:line="360" w:lineRule="auto"/>
              <w:rPr>
                <w:rFonts w:ascii="Arial" w:hAnsi="Arial" w:cs="Arial"/>
                <w:b/>
                <w:bCs/>
              </w:rPr>
            </w:pPr>
            <w:r>
              <w:rPr>
                <w:rFonts w:ascii="Arial" w:hAnsi="Arial" w:cs="Arial"/>
                <w:b/>
                <w:bCs/>
              </w:rPr>
              <w:t>2.</w:t>
            </w:r>
          </w:p>
        </w:tc>
        <w:tc>
          <w:tcPr>
            <w:tcW w:w="1690" w:type="pct"/>
          </w:tcPr>
          <w:p w14:paraId="1421FB88" w14:textId="222444E3" w:rsidR="00DF455A" w:rsidRDefault="00DF455A" w:rsidP="00F624FD">
            <w:pPr>
              <w:spacing w:line="360" w:lineRule="auto"/>
              <w:rPr>
                <w:rFonts w:ascii="Arial" w:hAnsi="Arial" w:cs="Arial"/>
                <w:b/>
                <w:bCs/>
              </w:rPr>
            </w:pPr>
            <w:r>
              <w:rPr>
                <w:rFonts w:ascii="Arial" w:hAnsi="Arial" w:cs="Arial"/>
                <w:b/>
                <w:bCs/>
              </w:rPr>
              <w:t>14</w:t>
            </w:r>
            <w:r w:rsidRPr="00A37CFA">
              <w:rPr>
                <w:rFonts w:ascii="Arial" w:hAnsi="Arial" w:cs="Arial"/>
                <w:b/>
                <w:bCs/>
                <w:vertAlign w:val="superscript"/>
              </w:rPr>
              <w:t>th</w:t>
            </w:r>
            <w:r>
              <w:rPr>
                <w:rFonts w:ascii="Arial" w:hAnsi="Arial" w:cs="Arial"/>
                <w:b/>
                <w:bCs/>
              </w:rPr>
              <w:t xml:space="preserve"> day </w:t>
            </w:r>
          </w:p>
        </w:tc>
        <w:tc>
          <w:tcPr>
            <w:tcW w:w="979" w:type="pct"/>
          </w:tcPr>
          <w:p w14:paraId="2A701308" w14:textId="70B25B77" w:rsidR="00DF455A" w:rsidRPr="001E0C72" w:rsidRDefault="00180D2C" w:rsidP="00F624FD">
            <w:pPr>
              <w:spacing w:line="360" w:lineRule="auto"/>
              <w:rPr>
                <w:rFonts w:ascii="Arial" w:hAnsi="Arial" w:cs="Arial"/>
              </w:rPr>
            </w:pPr>
            <w:r w:rsidRPr="001E0C72">
              <w:rPr>
                <w:rFonts w:ascii="Arial" w:hAnsi="Arial" w:cs="Arial"/>
              </w:rPr>
              <w:t>1.046</w:t>
            </w:r>
          </w:p>
        </w:tc>
        <w:tc>
          <w:tcPr>
            <w:tcW w:w="976" w:type="pct"/>
          </w:tcPr>
          <w:p w14:paraId="2896F133" w14:textId="4DA8E352" w:rsidR="00DF455A" w:rsidRPr="001E0C72" w:rsidRDefault="00331801" w:rsidP="00F624FD">
            <w:pPr>
              <w:spacing w:line="360" w:lineRule="auto"/>
              <w:rPr>
                <w:rFonts w:ascii="Arial" w:hAnsi="Arial" w:cs="Arial"/>
                <w:vertAlign w:val="superscript"/>
              </w:rPr>
            </w:pPr>
            <w:r w:rsidRPr="001E0C72">
              <w:rPr>
                <w:rFonts w:ascii="Arial" w:hAnsi="Arial" w:cs="Arial"/>
              </w:rPr>
              <w:t>2.65</w:t>
            </w:r>
            <w:r w:rsidRPr="001E0C72">
              <w:rPr>
                <w:rFonts w:ascii="Arial" w:hAnsi="Arial" w:cs="Arial"/>
                <w:vertAlign w:val="superscript"/>
              </w:rPr>
              <w:t>b</w:t>
            </w:r>
          </w:p>
        </w:tc>
        <w:tc>
          <w:tcPr>
            <w:tcW w:w="977" w:type="pct"/>
          </w:tcPr>
          <w:p w14:paraId="41AFFC75" w14:textId="4F14947B" w:rsidR="00DF455A" w:rsidRPr="001E0C72" w:rsidRDefault="009F634D" w:rsidP="00F624FD">
            <w:pPr>
              <w:spacing w:line="360" w:lineRule="auto"/>
              <w:rPr>
                <w:rFonts w:ascii="Arial" w:hAnsi="Arial" w:cs="Arial"/>
              </w:rPr>
            </w:pPr>
            <w:r w:rsidRPr="001E0C72">
              <w:rPr>
                <w:rFonts w:ascii="Arial" w:hAnsi="Arial" w:cs="Arial"/>
              </w:rPr>
              <w:t>0.885</w:t>
            </w:r>
          </w:p>
        </w:tc>
      </w:tr>
      <w:tr w:rsidR="00DF455A" w14:paraId="33717025" w14:textId="77777777" w:rsidTr="00DF455A">
        <w:tc>
          <w:tcPr>
            <w:tcW w:w="378" w:type="pct"/>
          </w:tcPr>
          <w:p w14:paraId="5DA68C16" w14:textId="48A8B7C8" w:rsidR="00DF455A" w:rsidRPr="00A37CFA" w:rsidRDefault="00DF455A" w:rsidP="00A37CFA">
            <w:pPr>
              <w:spacing w:line="360" w:lineRule="auto"/>
              <w:rPr>
                <w:rFonts w:ascii="Arial" w:hAnsi="Arial" w:cs="Arial"/>
                <w:b/>
                <w:bCs/>
              </w:rPr>
            </w:pPr>
            <w:r w:rsidRPr="00A37CFA">
              <w:rPr>
                <w:rFonts w:ascii="Arial" w:hAnsi="Arial" w:cs="Arial"/>
                <w:b/>
                <w:bCs/>
              </w:rPr>
              <w:t>3.</w:t>
            </w:r>
            <w:r>
              <w:rPr>
                <w:rFonts w:ascii="Arial" w:hAnsi="Arial" w:cs="Arial"/>
                <w:b/>
                <w:bCs/>
              </w:rPr>
              <w:t xml:space="preserve"> </w:t>
            </w:r>
          </w:p>
        </w:tc>
        <w:tc>
          <w:tcPr>
            <w:tcW w:w="1690" w:type="pct"/>
          </w:tcPr>
          <w:p w14:paraId="0B83AB9E" w14:textId="45AD745E" w:rsidR="00DF455A" w:rsidRDefault="00DF455A" w:rsidP="00F624FD">
            <w:pPr>
              <w:spacing w:line="360" w:lineRule="auto"/>
              <w:rPr>
                <w:rFonts w:ascii="Arial" w:hAnsi="Arial" w:cs="Arial"/>
                <w:b/>
                <w:bCs/>
              </w:rPr>
            </w:pPr>
            <w:r>
              <w:rPr>
                <w:rFonts w:ascii="Arial" w:hAnsi="Arial" w:cs="Arial"/>
                <w:b/>
                <w:bCs/>
              </w:rPr>
              <w:t>19</w:t>
            </w:r>
            <w:r w:rsidRPr="00DF455A">
              <w:rPr>
                <w:rFonts w:ascii="Arial" w:hAnsi="Arial" w:cs="Arial"/>
                <w:b/>
                <w:bCs/>
                <w:vertAlign w:val="superscript"/>
              </w:rPr>
              <w:t>th</w:t>
            </w:r>
            <w:r>
              <w:rPr>
                <w:rFonts w:ascii="Arial" w:hAnsi="Arial" w:cs="Arial"/>
                <w:b/>
                <w:bCs/>
              </w:rPr>
              <w:t xml:space="preserve"> day </w:t>
            </w:r>
          </w:p>
        </w:tc>
        <w:tc>
          <w:tcPr>
            <w:tcW w:w="979" w:type="pct"/>
          </w:tcPr>
          <w:p w14:paraId="5958FE15" w14:textId="134A7490" w:rsidR="00DF455A" w:rsidRPr="001E0C72" w:rsidRDefault="00180D2C" w:rsidP="00F624FD">
            <w:pPr>
              <w:spacing w:line="360" w:lineRule="auto"/>
              <w:rPr>
                <w:rFonts w:ascii="Arial" w:hAnsi="Arial" w:cs="Arial"/>
              </w:rPr>
            </w:pPr>
            <w:r w:rsidRPr="001E0C72">
              <w:rPr>
                <w:rFonts w:ascii="Arial" w:hAnsi="Arial" w:cs="Arial"/>
              </w:rPr>
              <w:t>1.046</w:t>
            </w:r>
          </w:p>
        </w:tc>
        <w:tc>
          <w:tcPr>
            <w:tcW w:w="976" w:type="pct"/>
          </w:tcPr>
          <w:p w14:paraId="46186084" w14:textId="4974F8B4" w:rsidR="00DF455A" w:rsidRPr="001E0C72" w:rsidRDefault="00331801" w:rsidP="00F624FD">
            <w:pPr>
              <w:spacing w:line="360" w:lineRule="auto"/>
              <w:rPr>
                <w:rFonts w:ascii="Arial" w:hAnsi="Arial" w:cs="Arial"/>
                <w:vertAlign w:val="superscript"/>
              </w:rPr>
            </w:pPr>
            <w:r w:rsidRPr="001E0C72">
              <w:rPr>
                <w:rFonts w:ascii="Arial" w:hAnsi="Arial" w:cs="Arial"/>
              </w:rPr>
              <w:t>2.46</w:t>
            </w:r>
            <w:r w:rsidRPr="001E0C72">
              <w:rPr>
                <w:rFonts w:ascii="Arial" w:hAnsi="Arial" w:cs="Arial"/>
                <w:vertAlign w:val="superscript"/>
              </w:rPr>
              <w:t>c</w:t>
            </w:r>
          </w:p>
        </w:tc>
        <w:tc>
          <w:tcPr>
            <w:tcW w:w="977" w:type="pct"/>
          </w:tcPr>
          <w:p w14:paraId="303B8F95" w14:textId="5A907CD5" w:rsidR="00DF455A" w:rsidRPr="001E0C72" w:rsidRDefault="009F634D" w:rsidP="00F624FD">
            <w:pPr>
              <w:spacing w:line="360" w:lineRule="auto"/>
              <w:rPr>
                <w:rFonts w:ascii="Arial" w:hAnsi="Arial" w:cs="Arial"/>
              </w:rPr>
            </w:pPr>
            <w:r w:rsidRPr="001E0C72">
              <w:rPr>
                <w:rFonts w:ascii="Arial" w:hAnsi="Arial" w:cs="Arial"/>
              </w:rPr>
              <w:t>0.57</w:t>
            </w:r>
          </w:p>
        </w:tc>
      </w:tr>
      <w:tr w:rsidR="00DF455A" w14:paraId="78BEDA8A" w14:textId="77777777" w:rsidTr="00DF455A">
        <w:tc>
          <w:tcPr>
            <w:tcW w:w="378" w:type="pct"/>
          </w:tcPr>
          <w:p w14:paraId="21E801F3" w14:textId="5E438C88" w:rsidR="00DF455A" w:rsidRPr="00DF455A" w:rsidRDefault="00DF455A" w:rsidP="00DF455A">
            <w:pPr>
              <w:spacing w:line="360" w:lineRule="auto"/>
              <w:rPr>
                <w:rFonts w:ascii="Arial" w:hAnsi="Arial" w:cs="Arial"/>
                <w:b/>
                <w:bCs/>
              </w:rPr>
            </w:pPr>
            <w:r>
              <w:rPr>
                <w:rFonts w:ascii="Arial" w:hAnsi="Arial" w:cs="Arial"/>
                <w:b/>
                <w:bCs/>
              </w:rPr>
              <w:t>4.</w:t>
            </w:r>
          </w:p>
        </w:tc>
        <w:tc>
          <w:tcPr>
            <w:tcW w:w="1690" w:type="pct"/>
          </w:tcPr>
          <w:p w14:paraId="34BDE999" w14:textId="0CAC76DE" w:rsidR="00DF455A" w:rsidRDefault="00DF455A" w:rsidP="00F624FD">
            <w:pPr>
              <w:spacing w:line="360" w:lineRule="auto"/>
              <w:rPr>
                <w:rFonts w:ascii="Arial" w:hAnsi="Arial" w:cs="Arial"/>
                <w:b/>
                <w:bCs/>
              </w:rPr>
            </w:pPr>
            <w:r>
              <w:rPr>
                <w:rFonts w:ascii="Arial" w:hAnsi="Arial" w:cs="Arial"/>
                <w:b/>
                <w:bCs/>
              </w:rPr>
              <w:t>25</w:t>
            </w:r>
            <w:r w:rsidRPr="00DF455A">
              <w:rPr>
                <w:rFonts w:ascii="Arial" w:hAnsi="Arial" w:cs="Arial"/>
                <w:b/>
                <w:bCs/>
                <w:vertAlign w:val="superscript"/>
              </w:rPr>
              <w:t>th</w:t>
            </w:r>
            <w:r>
              <w:rPr>
                <w:rFonts w:ascii="Arial" w:hAnsi="Arial" w:cs="Arial"/>
                <w:b/>
                <w:bCs/>
              </w:rPr>
              <w:t xml:space="preserve"> day </w:t>
            </w:r>
          </w:p>
        </w:tc>
        <w:tc>
          <w:tcPr>
            <w:tcW w:w="979" w:type="pct"/>
          </w:tcPr>
          <w:p w14:paraId="5C9F9E31" w14:textId="36F70DE8" w:rsidR="00DF455A" w:rsidRPr="001E0C72" w:rsidRDefault="00180D2C" w:rsidP="00F624FD">
            <w:pPr>
              <w:spacing w:line="360" w:lineRule="auto"/>
              <w:rPr>
                <w:rFonts w:ascii="Arial" w:hAnsi="Arial" w:cs="Arial"/>
              </w:rPr>
            </w:pPr>
            <w:r w:rsidRPr="001E0C72">
              <w:rPr>
                <w:rFonts w:ascii="Arial" w:hAnsi="Arial" w:cs="Arial"/>
              </w:rPr>
              <w:t>1.041</w:t>
            </w:r>
          </w:p>
        </w:tc>
        <w:tc>
          <w:tcPr>
            <w:tcW w:w="976" w:type="pct"/>
          </w:tcPr>
          <w:p w14:paraId="7284B29C" w14:textId="78663842" w:rsidR="00DF455A" w:rsidRPr="001E0C72" w:rsidRDefault="00331801" w:rsidP="00F624FD">
            <w:pPr>
              <w:spacing w:line="360" w:lineRule="auto"/>
              <w:rPr>
                <w:rFonts w:ascii="Arial" w:hAnsi="Arial" w:cs="Arial"/>
              </w:rPr>
            </w:pPr>
            <w:r w:rsidRPr="001E0C72">
              <w:rPr>
                <w:rFonts w:ascii="Arial" w:hAnsi="Arial" w:cs="Arial"/>
              </w:rPr>
              <w:t>1.89</w:t>
            </w:r>
          </w:p>
        </w:tc>
        <w:tc>
          <w:tcPr>
            <w:tcW w:w="977" w:type="pct"/>
          </w:tcPr>
          <w:p w14:paraId="67C511B1" w14:textId="3B7A55EA" w:rsidR="00DF455A" w:rsidRPr="001E0C72" w:rsidRDefault="009F634D" w:rsidP="00F624FD">
            <w:pPr>
              <w:spacing w:line="360" w:lineRule="auto"/>
              <w:rPr>
                <w:rFonts w:ascii="Arial" w:hAnsi="Arial" w:cs="Arial"/>
              </w:rPr>
            </w:pPr>
            <w:r w:rsidRPr="001E0C72">
              <w:rPr>
                <w:rFonts w:ascii="Arial" w:hAnsi="Arial" w:cs="Arial"/>
              </w:rPr>
              <w:t>0.635</w:t>
            </w:r>
          </w:p>
        </w:tc>
      </w:tr>
      <w:tr w:rsidR="00836F3B" w14:paraId="7F8C21DD" w14:textId="77777777" w:rsidTr="00DF455A">
        <w:tc>
          <w:tcPr>
            <w:tcW w:w="378" w:type="pct"/>
          </w:tcPr>
          <w:p w14:paraId="5AF2AA1A" w14:textId="77777777" w:rsidR="00836F3B" w:rsidRDefault="00836F3B" w:rsidP="00DF455A">
            <w:pPr>
              <w:spacing w:line="360" w:lineRule="auto"/>
              <w:rPr>
                <w:rFonts w:ascii="Arial" w:hAnsi="Arial" w:cs="Arial"/>
                <w:b/>
                <w:bCs/>
              </w:rPr>
            </w:pPr>
          </w:p>
        </w:tc>
        <w:tc>
          <w:tcPr>
            <w:tcW w:w="1690" w:type="pct"/>
          </w:tcPr>
          <w:p w14:paraId="2A748063" w14:textId="04F551AA" w:rsidR="00836F3B" w:rsidRDefault="00836F3B" w:rsidP="00F624FD">
            <w:pPr>
              <w:spacing w:line="360" w:lineRule="auto"/>
              <w:rPr>
                <w:rFonts w:ascii="Arial" w:hAnsi="Arial" w:cs="Arial"/>
                <w:b/>
                <w:bCs/>
              </w:rPr>
            </w:pPr>
            <w:r>
              <w:rPr>
                <w:rFonts w:ascii="Arial" w:hAnsi="Arial" w:cs="Arial"/>
                <w:b/>
                <w:bCs/>
              </w:rPr>
              <w:t>CD at 5% level of significance</w:t>
            </w:r>
          </w:p>
        </w:tc>
        <w:tc>
          <w:tcPr>
            <w:tcW w:w="979" w:type="pct"/>
          </w:tcPr>
          <w:p w14:paraId="526E20BE" w14:textId="010ACB8C" w:rsidR="00836F3B" w:rsidRPr="001E0C72" w:rsidRDefault="00180D2C" w:rsidP="00F624FD">
            <w:pPr>
              <w:spacing w:line="360" w:lineRule="auto"/>
              <w:rPr>
                <w:rFonts w:ascii="Arial" w:hAnsi="Arial" w:cs="Arial"/>
              </w:rPr>
            </w:pPr>
            <w:r w:rsidRPr="001E0C72">
              <w:rPr>
                <w:rFonts w:ascii="Arial" w:hAnsi="Arial" w:cs="Arial"/>
              </w:rPr>
              <w:t>NS</w:t>
            </w:r>
          </w:p>
        </w:tc>
        <w:tc>
          <w:tcPr>
            <w:tcW w:w="976" w:type="pct"/>
          </w:tcPr>
          <w:p w14:paraId="65EAFD80" w14:textId="1D42110B" w:rsidR="00836F3B" w:rsidRPr="00CD7741" w:rsidRDefault="00CD7741" w:rsidP="00F624FD">
            <w:pPr>
              <w:spacing w:line="360" w:lineRule="auto"/>
              <w:rPr>
                <w:rFonts w:ascii="Arial" w:hAnsi="Arial" w:cs="Arial"/>
              </w:rPr>
            </w:pPr>
            <w:r w:rsidRPr="00CD7741">
              <w:rPr>
                <w:rFonts w:ascii="Arial" w:hAnsi="Arial" w:cs="Arial"/>
              </w:rPr>
              <w:t>0.46</w:t>
            </w:r>
          </w:p>
        </w:tc>
        <w:tc>
          <w:tcPr>
            <w:tcW w:w="977" w:type="pct"/>
          </w:tcPr>
          <w:p w14:paraId="030C0799" w14:textId="1E4E84D2" w:rsidR="00836F3B" w:rsidRPr="00CD7741" w:rsidRDefault="000A281A" w:rsidP="00F624FD">
            <w:pPr>
              <w:spacing w:line="360" w:lineRule="auto"/>
              <w:rPr>
                <w:rFonts w:ascii="Arial" w:hAnsi="Arial" w:cs="Arial"/>
              </w:rPr>
            </w:pPr>
            <w:r>
              <w:rPr>
                <w:rFonts w:ascii="Arial" w:hAnsi="Arial" w:cs="Arial"/>
              </w:rPr>
              <w:t>0</w:t>
            </w:r>
            <w:r w:rsidR="00CD7741" w:rsidRPr="00CD7741">
              <w:rPr>
                <w:rFonts w:ascii="Arial" w:hAnsi="Arial" w:cs="Arial"/>
              </w:rPr>
              <w:t>.074</w:t>
            </w:r>
          </w:p>
        </w:tc>
      </w:tr>
    </w:tbl>
    <w:p w14:paraId="68610E98" w14:textId="6195507F" w:rsidR="00837A93" w:rsidRPr="002A0C6C" w:rsidRDefault="00A8016F" w:rsidP="002A0C6C">
      <w:pPr>
        <w:spacing w:line="360" w:lineRule="auto"/>
        <w:rPr>
          <w:rFonts w:ascii="Arial" w:hAnsi="Arial" w:cs="Arial"/>
          <w:b/>
          <w:bCs/>
        </w:rPr>
      </w:pPr>
      <w:bookmarkStart w:id="13" w:name="_Hlk191562325"/>
      <w:bookmarkEnd w:id="12"/>
      <w:r>
        <w:rPr>
          <w:rFonts w:ascii="Arial" w:hAnsi="Arial" w:cs="Arial"/>
          <w:b/>
          <w:bCs/>
        </w:rPr>
        <w:t>Mean values bearing at least one common superscript are statistically similar(P&lt;0.05), (</w:t>
      </w:r>
      <w:r w:rsidR="00836F3B">
        <w:rPr>
          <w:rFonts w:ascii="Arial" w:hAnsi="Arial" w:cs="Arial"/>
          <w:b/>
          <w:bCs/>
        </w:rPr>
        <w:t>Values indicated are mean values of 8 replications with four blends and two treatments</w:t>
      </w:r>
      <w:r w:rsidR="00180D2C">
        <w:rPr>
          <w:rFonts w:ascii="Arial" w:hAnsi="Arial" w:cs="Arial"/>
          <w:b/>
          <w:bCs/>
        </w:rPr>
        <w:t xml:space="preserve">, </w:t>
      </w:r>
      <w:bookmarkStart w:id="14" w:name="_Hlk191633587"/>
      <w:r w:rsidR="00180D2C">
        <w:rPr>
          <w:rFonts w:ascii="Arial" w:hAnsi="Arial" w:cs="Arial"/>
          <w:b/>
          <w:bCs/>
        </w:rPr>
        <w:t>NS = Non-significant</w:t>
      </w:r>
      <w:r>
        <w:rPr>
          <w:rFonts w:ascii="Arial" w:hAnsi="Arial" w:cs="Arial"/>
          <w:b/>
          <w:bCs/>
        </w:rPr>
        <w:t>)</w:t>
      </w:r>
      <w:bookmarkEnd w:id="13"/>
      <w:bookmarkEnd w:id="14"/>
    </w:p>
    <w:p w14:paraId="0A9DB6B6" w14:textId="77777777" w:rsidR="002A0C6C" w:rsidRDefault="002A0C6C" w:rsidP="00010642">
      <w:pPr>
        <w:rPr>
          <w:rFonts w:ascii="Arial" w:hAnsi="Arial" w:cs="Arial"/>
          <w:b/>
          <w:bCs/>
          <w:sz w:val="24"/>
          <w:szCs w:val="24"/>
          <w:lang w:val="en-US"/>
        </w:rPr>
      </w:pPr>
    </w:p>
    <w:p w14:paraId="776C3447" w14:textId="0D965422" w:rsidR="00DF455A" w:rsidRPr="00010642" w:rsidRDefault="00C05C92" w:rsidP="00010642">
      <w:pPr>
        <w:rPr>
          <w:rFonts w:ascii="Arial" w:hAnsi="Arial" w:cs="Arial"/>
          <w:b/>
          <w:bCs/>
          <w:sz w:val="24"/>
          <w:szCs w:val="24"/>
          <w:lang w:val="en-US"/>
        </w:rPr>
      </w:pPr>
      <w:r>
        <w:rPr>
          <w:rFonts w:ascii="Arial" w:hAnsi="Arial" w:cs="Arial"/>
          <w:b/>
          <w:bCs/>
          <w:sz w:val="24"/>
          <w:szCs w:val="24"/>
          <w:lang w:val="en-US"/>
        </w:rPr>
        <w:t xml:space="preserve">Table </w:t>
      </w:r>
      <w:r w:rsidR="00CF1666">
        <w:rPr>
          <w:rFonts w:ascii="Arial" w:hAnsi="Arial" w:cs="Arial"/>
          <w:b/>
          <w:bCs/>
          <w:sz w:val="24"/>
          <w:szCs w:val="24"/>
          <w:lang w:val="en-US"/>
        </w:rPr>
        <w:t>4</w:t>
      </w:r>
      <w:r w:rsidR="00DF455A">
        <w:rPr>
          <w:rFonts w:ascii="Arial" w:hAnsi="Arial" w:cs="Arial"/>
          <w:b/>
          <w:bCs/>
          <w:sz w:val="24"/>
          <w:szCs w:val="24"/>
          <w:lang w:val="en-US"/>
        </w:rPr>
        <w:t xml:space="preserve"> </w:t>
      </w:r>
      <w:r w:rsidR="005D0A73">
        <w:rPr>
          <w:rFonts w:ascii="Arial" w:hAnsi="Arial" w:cs="Arial"/>
          <w:b/>
          <w:bCs/>
          <w:sz w:val="24"/>
          <w:szCs w:val="24"/>
          <w:lang w:val="en-US"/>
        </w:rPr>
        <w:t xml:space="preserve">Effect of different days </w:t>
      </w:r>
      <w:r w:rsidR="004047B5">
        <w:rPr>
          <w:rFonts w:ascii="Arial" w:hAnsi="Arial" w:cs="Arial"/>
          <w:b/>
          <w:bCs/>
          <w:sz w:val="24"/>
          <w:szCs w:val="24"/>
          <w:lang w:val="en-US"/>
        </w:rPr>
        <w:t xml:space="preserve">on </w:t>
      </w:r>
      <w:proofErr w:type="spellStart"/>
      <w:r w:rsidR="004047B5">
        <w:rPr>
          <w:rFonts w:ascii="Arial" w:hAnsi="Arial" w:cs="Arial"/>
          <w:b/>
          <w:bCs/>
          <w:sz w:val="24"/>
          <w:szCs w:val="24"/>
          <w:lang w:val="en-US"/>
        </w:rPr>
        <w:t>analysed</w:t>
      </w:r>
      <w:proofErr w:type="spellEnd"/>
      <w:r w:rsidR="004047B5">
        <w:rPr>
          <w:rFonts w:ascii="Arial" w:hAnsi="Arial" w:cs="Arial"/>
          <w:b/>
          <w:bCs/>
          <w:sz w:val="24"/>
          <w:szCs w:val="24"/>
          <w:lang w:val="en-US"/>
        </w:rPr>
        <w:t xml:space="preserve"> responses</w:t>
      </w:r>
    </w:p>
    <w:tbl>
      <w:tblPr>
        <w:tblStyle w:val="TableGrid"/>
        <w:tblW w:w="0" w:type="auto"/>
        <w:tblLook w:val="04A0" w:firstRow="1" w:lastRow="0" w:firstColumn="1" w:lastColumn="0" w:noHBand="0" w:noVBand="1"/>
      </w:tblPr>
      <w:tblGrid>
        <w:gridCol w:w="604"/>
        <w:gridCol w:w="1659"/>
        <w:gridCol w:w="2977"/>
        <w:gridCol w:w="3776"/>
      </w:tblGrid>
      <w:tr w:rsidR="00DF455A" w14:paraId="15E24EDD" w14:textId="77777777" w:rsidTr="00DF455A">
        <w:tc>
          <w:tcPr>
            <w:tcW w:w="604" w:type="dxa"/>
          </w:tcPr>
          <w:p w14:paraId="331762EA" w14:textId="7F1F320C" w:rsidR="00DF455A" w:rsidRDefault="00DF455A" w:rsidP="00010642">
            <w:pPr>
              <w:rPr>
                <w:rFonts w:ascii="Arial" w:hAnsi="Arial" w:cs="Arial"/>
                <w:b/>
                <w:bCs/>
                <w:sz w:val="24"/>
                <w:szCs w:val="24"/>
                <w:lang w:val="en-US"/>
              </w:rPr>
            </w:pPr>
            <w:r>
              <w:rPr>
                <w:rFonts w:ascii="Arial" w:hAnsi="Arial" w:cs="Arial"/>
                <w:b/>
                <w:bCs/>
                <w:sz w:val="24"/>
                <w:szCs w:val="24"/>
                <w:lang w:val="en-US"/>
              </w:rPr>
              <w:t xml:space="preserve">Sr. No. </w:t>
            </w:r>
          </w:p>
        </w:tc>
        <w:tc>
          <w:tcPr>
            <w:tcW w:w="1659" w:type="dxa"/>
          </w:tcPr>
          <w:p w14:paraId="233A800E" w14:textId="77777777" w:rsidR="00DF455A" w:rsidRDefault="00DF455A" w:rsidP="00010642">
            <w:pPr>
              <w:rPr>
                <w:rFonts w:ascii="Arial" w:hAnsi="Arial" w:cs="Arial"/>
                <w:b/>
                <w:bCs/>
                <w:sz w:val="24"/>
                <w:szCs w:val="24"/>
                <w:lang w:val="en-US"/>
              </w:rPr>
            </w:pPr>
          </w:p>
        </w:tc>
        <w:tc>
          <w:tcPr>
            <w:tcW w:w="2977" w:type="dxa"/>
          </w:tcPr>
          <w:p w14:paraId="164F52C9" w14:textId="15212A8F" w:rsidR="00DF455A" w:rsidRDefault="00DF455A" w:rsidP="00010642">
            <w:pPr>
              <w:rPr>
                <w:rFonts w:ascii="Arial" w:hAnsi="Arial" w:cs="Arial"/>
                <w:b/>
                <w:bCs/>
                <w:sz w:val="24"/>
                <w:szCs w:val="24"/>
                <w:lang w:val="en-US"/>
              </w:rPr>
            </w:pPr>
            <w:r>
              <w:rPr>
                <w:rFonts w:ascii="Arial" w:hAnsi="Arial" w:cs="Arial"/>
                <w:b/>
                <w:bCs/>
                <w:sz w:val="24"/>
                <w:szCs w:val="24"/>
                <w:lang w:val="en-US"/>
              </w:rPr>
              <w:t xml:space="preserve">Transmittance </w:t>
            </w:r>
          </w:p>
        </w:tc>
        <w:tc>
          <w:tcPr>
            <w:tcW w:w="3776" w:type="dxa"/>
          </w:tcPr>
          <w:p w14:paraId="7C27973F" w14:textId="18611B25" w:rsidR="00DF455A" w:rsidRDefault="00DF455A" w:rsidP="00010642">
            <w:pPr>
              <w:rPr>
                <w:rFonts w:ascii="Arial" w:hAnsi="Arial" w:cs="Arial"/>
                <w:b/>
                <w:bCs/>
                <w:sz w:val="24"/>
                <w:szCs w:val="24"/>
                <w:lang w:val="en-US"/>
              </w:rPr>
            </w:pPr>
            <w:r>
              <w:rPr>
                <w:rFonts w:ascii="Arial" w:hAnsi="Arial" w:cs="Arial"/>
                <w:b/>
                <w:bCs/>
                <w:sz w:val="24"/>
                <w:szCs w:val="24"/>
                <w:lang w:val="en-US"/>
              </w:rPr>
              <w:t>Browning Index</w:t>
            </w:r>
          </w:p>
        </w:tc>
      </w:tr>
      <w:tr w:rsidR="00DF455A" w14:paraId="5526F5D6" w14:textId="77777777" w:rsidTr="00DF455A">
        <w:tc>
          <w:tcPr>
            <w:tcW w:w="604" w:type="dxa"/>
          </w:tcPr>
          <w:p w14:paraId="25F83B3F" w14:textId="60A6500A" w:rsidR="00DF455A" w:rsidRPr="00DF455A" w:rsidRDefault="00DF455A" w:rsidP="00DF455A">
            <w:pPr>
              <w:rPr>
                <w:rFonts w:ascii="Arial" w:hAnsi="Arial" w:cs="Arial"/>
                <w:b/>
                <w:bCs/>
                <w:sz w:val="24"/>
                <w:szCs w:val="24"/>
                <w:lang w:val="en-US"/>
              </w:rPr>
            </w:pPr>
            <w:r>
              <w:rPr>
                <w:rFonts w:ascii="Arial" w:hAnsi="Arial" w:cs="Arial"/>
                <w:b/>
                <w:bCs/>
                <w:sz w:val="24"/>
                <w:szCs w:val="24"/>
                <w:lang w:val="en-US"/>
              </w:rPr>
              <w:t>1.</w:t>
            </w:r>
          </w:p>
        </w:tc>
        <w:tc>
          <w:tcPr>
            <w:tcW w:w="1659" w:type="dxa"/>
          </w:tcPr>
          <w:p w14:paraId="3F0593E3" w14:textId="67EC6B03" w:rsidR="00DF455A" w:rsidRDefault="00DF455A" w:rsidP="00DF455A">
            <w:pPr>
              <w:rPr>
                <w:rFonts w:ascii="Arial" w:hAnsi="Arial" w:cs="Arial"/>
                <w:b/>
                <w:bCs/>
                <w:sz w:val="24"/>
                <w:szCs w:val="24"/>
                <w:lang w:val="en-US"/>
              </w:rPr>
            </w:pPr>
            <w:r>
              <w:rPr>
                <w:rFonts w:ascii="Arial" w:hAnsi="Arial" w:cs="Arial"/>
                <w:b/>
                <w:bCs/>
              </w:rPr>
              <w:t>5</w:t>
            </w:r>
            <w:r w:rsidRPr="00A37CFA">
              <w:rPr>
                <w:rFonts w:ascii="Arial" w:hAnsi="Arial" w:cs="Arial"/>
                <w:b/>
                <w:bCs/>
                <w:vertAlign w:val="superscript"/>
              </w:rPr>
              <w:t>th</w:t>
            </w:r>
            <w:r>
              <w:rPr>
                <w:rFonts w:ascii="Arial" w:hAnsi="Arial" w:cs="Arial"/>
                <w:b/>
                <w:bCs/>
              </w:rPr>
              <w:t xml:space="preserve"> day </w:t>
            </w:r>
          </w:p>
        </w:tc>
        <w:tc>
          <w:tcPr>
            <w:tcW w:w="2977" w:type="dxa"/>
          </w:tcPr>
          <w:p w14:paraId="5407478D" w14:textId="127B60C5"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36.92</w:t>
            </w:r>
          </w:p>
        </w:tc>
        <w:tc>
          <w:tcPr>
            <w:tcW w:w="3776" w:type="dxa"/>
          </w:tcPr>
          <w:p w14:paraId="3650CF21" w14:textId="29110514"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1.76</w:t>
            </w:r>
          </w:p>
        </w:tc>
      </w:tr>
      <w:tr w:rsidR="00DF455A" w14:paraId="6DC2327F" w14:textId="77777777" w:rsidTr="00DF455A">
        <w:tc>
          <w:tcPr>
            <w:tcW w:w="604" w:type="dxa"/>
          </w:tcPr>
          <w:p w14:paraId="52B1EC35" w14:textId="6C4CD755" w:rsidR="00DF455A" w:rsidRDefault="00DF455A" w:rsidP="00DF455A">
            <w:pPr>
              <w:rPr>
                <w:rFonts w:ascii="Arial" w:hAnsi="Arial" w:cs="Arial"/>
                <w:b/>
                <w:bCs/>
                <w:sz w:val="24"/>
                <w:szCs w:val="24"/>
                <w:lang w:val="en-US"/>
              </w:rPr>
            </w:pPr>
            <w:r>
              <w:rPr>
                <w:rFonts w:ascii="Arial" w:hAnsi="Arial" w:cs="Arial"/>
                <w:b/>
                <w:bCs/>
                <w:sz w:val="24"/>
                <w:szCs w:val="24"/>
                <w:lang w:val="en-US"/>
              </w:rPr>
              <w:t>2.</w:t>
            </w:r>
          </w:p>
        </w:tc>
        <w:tc>
          <w:tcPr>
            <w:tcW w:w="1659" w:type="dxa"/>
          </w:tcPr>
          <w:p w14:paraId="0EBF8273" w14:textId="4D82FF39" w:rsidR="00DF455A" w:rsidRDefault="00DF455A" w:rsidP="00DF455A">
            <w:pPr>
              <w:rPr>
                <w:rFonts w:ascii="Arial" w:hAnsi="Arial" w:cs="Arial"/>
                <w:b/>
                <w:bCs/>
                <w:sz w:val="24"/>
                <w:szCs w:val="24"/>
                <w:lang w:val="en-US"/>
              </w:rPr>
            </w:pPr>
            <w:r>
              <w:rPr>
                <w:rFonts w:ascii="Arial" w:hAnsi="Arial" w:cs="Arial"/>
                <w:b/>
                <w:bCs/>
              </w:rPr>
              <w:t>19</w:t>
            </w:r>
            <w:r w:rsidRPr="00A37CFA">
              <w:rPr>
                <w:rFonts w:ascii="Arial" w:hAnsi="Arial" w:cs="Arial"/>
                <w:b/>
                <w:bCs/>
                <w:vertAlign w:val="superscript"/>
              </w:rPr>
              <w:t>th</w:t>
            </w:r>
            <w:r>
              <w:rPr>
                <w:rFonts w:ascii="Arial" w:hAnsi="Arial" w:cs="Arial"/>
                <w:b/>
                <w:bCs/>
              </w:rPr>
              <w:t xml:space="preserve"> day </w:t>
            </w:r>
          </w:p>
        </w:tc>
        <w:tc>
          <w:tcPr>
            <w:tcW w:w="2977" w:type="dxa"/>
          </w:tcPr>
          <w:p w14:paraId="63FC3D68" w14:textId="759C980C"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8.46</w:t>
            </w:r>
          </w:p>
        </w:tc>
        <w:tc>
          <w:tcPr>
            <w:tcW w:w="3776" w:type="dxa"/>
          </w:tcPr>
          <w:p w14:paraId="5ECCB17F" w14:textId="0CFCA251"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1.07</w:t>
            </w:r>
          </w:p>
        </w:tc>
      </w:tr>
      <w:tr w:rsidR="00DF455A" w14:paraId="4A9FA341" w14:textId="77777777" w:rsidTr="00DF455A">
        <w:tc>
          <w:tcPr>
            <w:tcW w:w="604" w:type="dxa"/>
          </w:tcPr>
          <w:p w14:paraId="4E18186A" w14:textId="7108F510" w:rsidR="00DF455A" w:rsidRDefault="00DF455A" w:rsidP="00DF455A">
            <w:pPr>
              <w:rPr>
                <w:rFonts w:ascii="Arial" w:hAnsi="Arial" w:cs="Arial"/>
                <w:b/>
                <w:bCs/>
                <w:sz w:val="24"/>
                <w:szCs w:val="24"/>
                <w:lang w:val="en-US"/>
              </w:rPr>
            </w:pPr>
            <w:r>
              <w:rPr>
                <w:rFonts w:ascii="Arial" w:hAnsi="Arial" w:cs="Arial"/>
                <w:b/>
                <w:bCs/>
                <w:sz w:val="24"/>
                <w:szCs w:val="24"/>
                <w:lang w:val="en-US"/>
              </w:rPr>
              <w:t>3.</w:t>
            </w:r>
          </w:p>
        </w:tc>
        <w:tc>
          <w:tcPr>
            <w:tcW w:w="1659" w:type="dxa"/>
          </w:tcPr>
          <w:p w14:paraId="0D6D721A" w14:textId="76E5495D" w:rsidR="00DF455A" w:rsidRDefault="00DF455A" w:rsidP="00DF455A">
            <w:pPr>
              <w:rPr>
                <w:rFonts w:ascii="Arial" w:hAnsi="Arial" w:cs="Arial"/>
                <w:b/>
                <w:bCs/>
                <w:sz w:val="24"/>
                <w:szCs w:val="24"/>
                <w:lang w:val="en-US"/>
              </w:rPr>
            </w:pPr>
            <w:r>
              <w:rPr>
                <w:rFonts w:ascii="Arial" w:hAnsi="Arial" w:cs="Arial"/>
                <w:b/>
                <w:bCs/>
              </w:rPr>
              <w:t>25</w:t>
            </w:r>
            <w:r w:rsidRPr="00DF455A">
              <w:rPr>
                <w:rFonts w:ascii="Arial" w:hAnsi="Arial" w:cs="Arial"/>
                <w:b/>
                <w:bCs/>
                <w:vertAlign w:val="superscript"/>
              </w:rPr>
              <w:t>th</w:t>
            </w:r>
            <w:r>
              <w:rPr>
                <w:rFonts w:ascii="Arial" w:hAnsi="Arial" w:cs="Arial"/>
                <w:b/>
                <w:bCs/>
              </w:rPr>
              <w:t xml:space="preserve"> day </w:t>
            </w:r>
          </w:p>
        </w:tc>
        <w:tc>
          <w:tcPr>
            <w:tcW w:w="2977" w:type="dxa"/>
          </w:tcPr>
          <w:p w14:paraId="3ABF0FE2" w14:textId="1381EF23"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35.22</w:t>
            </w:r>
          </w:p>
        </w:tc>
        <w:tc>
          <w:tcPr>
            <w:tcW w:w="3776" w:type="dxa"/>
          </w:tcPr>
          <w:p w14:paraId="4ED13308" w14:textId="3B22F361"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0.51</w:t>
            </w:r>
          </w:p>
        </w:tc>
      </w:tr>
      <w:tr w:rsidR="00836F3B" w14:paraId="3EC65074" w14:textId="77777777" w:rsidTr="00DF455A">
        <w:tc>
          <w:tcPr>
            <w:tcW w:w="604" w:type="dxa"/>
          </w:tcPr>
          <w:p w14:paraId="66EDA339" w14:textId="77777777" w:rsidR="00836F3B" w:rsidRDefault="00836F3B" w:rsidP="00DF455A">
            <w:pPr>
              <w:rPr>
                <w:rFonts w:ascii="Arial" w:hAnsi="Arial" w:cs="Arial"/>
                <w:b/>
                <w:bCs/>
                <w:sz w:val="24"/>
                <w:szCs w:val="24"/>
                <w:lang w:val="en-US"/>
              </w:rPr>
            </w:pPr>
          </w:p>
        </w:tc>
        <w:tc>
          <w:tcPr>
            <w:tcW w:w="1659" w:type="dxa"/>
          </w:tcPr>
          <w:p w14:paraId="459BA583" w14:textId="15B59100" w:rsidR="00836F3B" w:rsidRDefault="00836F3B" w:rsidP="00DF455A">
            <w:pPr>
              <w:rPr>
                <w:rFonts w:ascii="Arial" w:hAnsi="Arial" w:cs="Arial"/>
                <w:b/>
                <w:bCs/>
              </w:rPr>
            </w:pPr>
            <w:r>
              <w:rPr>
                <w:rFonts w:ascii="Arial" w:hAnsi="Arial" w:cs="Arial"/>
                <w:b/>
                <w:bCs/>
              </w:rPr>
              <w:t>CD at 5% level of significance</w:t>
            </w:r>
          </w:p>
        </w:tc>
        <w:tc>
          <w:tcPr>
            <w:tcW w:w="2977" w:type="dxa"/>
          </w:tcPr>
          <w:p w14:paraId="7F296A54" w14:textId="200337A7" w:rsidR="00836F3B" w:rsidRPr="001E0C72" w:rsidRDefault="009D69B8" w:rsidP="00DF455A">
            <w:pPr>
              <w:rPr>
                <w:rFonts w:ascii="Arial" w:hAnsi="Arial" w:cs="Arial"/>
                <w:sz w:val="24"/>
                <w:szCs w:val="24"/>
                <w:lang w:val="en-US"/>
              </w:rPr>
            </w:pPr>
            <w:r w:rsidRPr="001E0C72">
              <w:rPr>
                <w:rFonts w:ascii="Arial" w:hAnsi="Arial" w:cs="Arial"/>
                <w:sz w:val="24"/>
                <w:szCs w:val="24"/>
                <w:lang w:val="en-US"/>
              </w:rPr>
              <w:t>NS</w:t>
            </w:r>
          </w:p>
        </w:tc>
        <w:tc>
          <w:tcPr>
            <w:tcW w:w="3776" w:type="dxa"/>
          </w:tcPr>
          <w:p w14:paraId="72E10D40" w14:textId="1DDD0E99" w:rsidR="00836F3B" w:rsidRPr="001E0C72" w:rsidRDefault="009D69B8" w:rsidP="00DF455A">
            <w:pPr>
              <w:rPr>
                <w:rFonts w:ascii="Arial" w:hAnsi="Arial" w:cs="Arial"/>
                <w:sz w:val="24"/>
                <w:szCs w:val="24"/>
                <w:lang w:val="en-US"/>
              </w:rPr>
            </w:pPr>
            <w:r w:rsidRPr="001E0C72">
              <w:rPr>
                <w:rFonts w:ascii="Arial" w:hAnsi="Arial" w:cs="Arial"/>
                <w:sz w:val="24"/>
                <w:szCs w:val="24"/>
                <w:lang w:val="en-US"/>
              </w:rPr>
              <w:t>NS</w:t>
            </w:r>
          </w:p>
        </w:tc>
      </w:tr>
    </w:tbl>
    <w:p w14:paraId="4E8F7B2E" w14:textId="51112DDC" w:rsidR="00142F9D" w:rsidRPr="00837A93" w:rsidRDefault="00A8016F" w:rsidP="00837A93">
      <w:pPr>
        <w:spacing w:line="360" w:lineRule="auto"/>
        <w:rPr>
          <w:rFonts w:ascii="Arial" w:hAnsi="Arial" w:cs="Arial"/>
          <w:b/>
          <w:bCs/>
        </w:rPr>
      </w:pPr>
      <w:r>
        <w:rPr>
          <w:rFonts w:ascii="Arial" w:hAnsi="Arial" w:cs="Arial"/>
          <w:b/>
          <w:bCs/>
        </w:rPr>
        <w:t>Mean values bearing at least one common superscript are statistically similar(P&lt;0.05), (Values indicated are mean values of 8 replications with four blends and two treatments, NS = Non-significant)</w:t>
      </w:r>
    </w:p>
    <w:p w14:paraId="0BD79D16" w14:textId="77777777" w:rsidR="00F2144F" w:rsidRDefault="00F2144F" w:rsidP="00F2144F">
      <w:pPr>
        <w:jc w:val="center"/>
        <w:rPr>
          <w:rFonts w:ascii="Arial" w:hAnsi="Arial" w:cs="Arial"/>
          <w:b/>
          <w:bCs/>
          <w:lang w:val="en-US"/>
        </w:rPr>
      </w:pPr>
      <w:r w:rsidRPr="00B361EC">
        <w:rPr>
          <w:rFonts w:ascii="Arial" w:hAnsi="Arial" w:cs="Arial"/>
          <w:b/>
          <w:bCs/>
          <w:lang w:val="en-US"/>
        </w:rPr>
        <w:t>Summary and Conclusion</w:t>
      </w:r>
    </w:p>
    <w:p w14:paraId="69B1F955" w14:textId="77777777" w:rsidR="00F2144F" w:rsidRPr="00B361EC" w:rsidRDefault="00F2144F" w:rsidP="00F2144F">
      <w:pPr>
        <w:spacing w:line="360" w:lineRule="auto"/>
        <w:rPr>
          <w:rFonts w:ascii="Arial" w:hAnsi="Arial" w:cs="Arial"/>
          <w:lang w:val="en-US"/>
        </w:rPr>
      </w:pPr>
      <w:r w:rsidRPr="00B361EC">
        <w:rPr>
          <w:rFonts w:ascii="Arial" w:hAnsi="Arial" w:cs="Arial"/>
          <w:lang w:val="en-US"/>
        </w:rPr>
        <w:t xml:space="preserve">Experiments to prepare </w:t>
      </w:r>
      <w:r>
        <w:rPr>
          <w:rFonts w:ascii="Arial" w:hAnsi="Arial" w:cs="Arial"/>
          <w:lang w:val="en-US"/>
        </w:rPr>
        <w:t xml:space="preserve">smoothie from different fruit juices were conducted at </w:t>
      </w:r>
      <w:proofErr w:type="spellStart"/>
      <w:r>
        <w:rPr>
          <w:rFonts w:ascii="Arial" w:hAnsi="Arial" w:cs="Arial"/>
          <w:lang w:val="en-US"/>
        </w:rPr>
        <w:t>Himalayaiya</w:t>
      </w:r>
      <w:proofErr w:type="spellEnd"/>
      <w:r>
        <w:rPr>
          <w:rFonts w:ascii="Arial" w:hAnsi="Arial" w:cs="Arial"/>
          <w:lang w:val="en-US"/>
        </w:rPr>
        <w:t xml:space="preserve"> University. A thorough review of literature carried out suggested </w:t>
      </w:r>
      <w:proofErr w:type="gramStart"/>
      <w:r>
        <w:rPr>
          <w:rFonts w:ascii="Arial" w:hAnsi="Arial" w:cs="Arial"/>
          <w:lang w:val="en-US"/>
        </w:rPr>
        <w:t>that  review</w:t>
      </w:r>
      <w:proofErr w:type="gramEnd"/>
      <w:r>
        <w:rPr>
          <w:rFonts w:ascii="Arial" w:hAnsi="Arial" w:cs="Arial"/>
          <w:lang w:val="en-US"/>
        </w:rPr>
        <w:t xml:space="preserve"> of literature </w:t>
      </w:r>
      <w:r w:rsidRPr="00D90691">
        <w:rPr>
          <w:rFonts w:ascii="Arial" w:hAnsi="Arial" w:cs="Arial"/>
        </w:rPr>
        <w:t xml:space="preserve">regarding smoothie based on plums, </w:t>
      </w:r>
      <w:r>
        <w:rPr>
          <w:rFonts w:ascii="Arial" w:hAnsi="Arial" w:cs="Arial"/>
        </w:rPr>
        <w:t>litchi</w:t>
      </w:r>
      <w:r w:rsidRPr="00D90691">
        <w:rPr>
          <w:rFonts w:ascii="Arial" w:hAnsi="Arial" w:cs="Arial"/>
        </w:rPr>
        <w:t xml:space="preserve"> and green grapes is little,</w:t>
      </w:r>
      <w:r>
        <w:rPr>
          <w:rFonts w:ascii="Arial" w:hAnsi="Arial" w:cs="Arial"/>
        </w:rPr>
        <w:t xml:space="preserve"> so the experiments were carried out. Physicochemical analysis of smoothies given antimicrobial treatment stored at refrigerated conditions was carried out. Following are the conclusions drawn from experimental data: </w:t>
      </w:r>
    </w:p>
    <w:p w14:paraId="6BB70F63" w14:textId="77777777" w:rsidR="00F2144F" w:rsidRPr="001C3EE1" w:rsidRDefault="00F2144F" w:rsidP="00F2144F">
      <w:pPr>
        <w:pStyle w:val="ListParagraph"/>
        <w:numPr>
          <w:ilvl w:val="0"/>
          <w:numId w:val="5"/>
        </w:numPr>
        <w:spacing w:line="360" w:lineRule="auto"/>
        <w:rPr>
          <w:rFonts w:ascii="Arial" w:hAnsi="Arial" w:cs="Arial"/>
          <w:vertAlign w:val="subscript"/>
        </w:rPr>
      </w:pPr>
      <w:r w:rsidRPr="001C3EE1">
        <w:rPr>
          <w:rFonts w:ascii="Arial" w:hAnsi="Arial" w:cs="Arial"/>
        </w:rPr>
        <w:t xml:space="preserve">The different smoothie blends produced were optimised on basis of colour and appearance. The optimised smoothie composition was </w:t>
      </w:r>
      <w:r>
        <w:rPr>
          <w:rFonts w:ascii="Arial" w:hAnsi="Arial" w:cs="Arial"/>
        </w:rPr>
        <w:t>B</w:t>
      </w:r>
      <w:r w:rsidRPr="001C3EE1">
        <w:rPr>
          <w:rFonts w:ascii="Arial" w:hAnsi="Arial" w:cs="Arial"/>
          <w:vertAlign w:val="subscript"/>
        </w:rPr>
        <w:t>2</w:t>
      </w:r>
      <w:r>
        <w:rPr>
          <w:rFonts w:ascii="Arial" w:hAnsi="Arial" w:cs="Arial"/>
          <w:vertAlign w:val="subscript"/>
        </w:rPr>
        <w:t xml:space="preserve"> </w:t>
      </w:r>
      <w:r>
        <w:rPr>
          <w:rFonts w:ascii="Arial" w:hAnsi="Arial" w:cs="Arial"/>
        </w:rPr>
        <w:t xml:space="preserve">with score of 7. </w:t>
      </w:r>
    </w:p>
    <w:p w14:paraId="68D63D2D" w14:textId="77777777" w:rsidR="00F2144F" w:rsidRPr="007340AD" w:rsidRDefault="00F2144F" w:rsidP="00F2144F">
      <w:pPr>
        <w:pStyle w:val="ListParagraph"/>
        <w:numPr>
          <w:ilvl w:val="0"/>
          <w:numId w:val="5"/>
        </w:numPr>
        <w:spacing w:line="360" w:lineRule="auto"/>
        <w:rPr>
          <w:rFonts w:ascii="Arial" w:hAnsi="Arial" w:cs="Arial"/>
          <w:vertAlign w:val="subscript"/>
        </w:rPr>
      </w:pPr>
      <w:r>
        <w:rPr>
          <w:rFonts w:ascii="Arial" w:hAnsi="Arial" w:cs="Arial"/>
        </w:rPr>
        <w:t xml:space="preserve">The results obtained in this study suggest that the treatment of fruit smoothies with green tea extract (5.0 gram/lit) and citric acid (5.0 gram/lit) will lead to obtaining a stable product of great nutritional quality. </w:t>
      </w:r>
    </w:p>
    <w:p w14:paraId="7DF5DD0E" w14:textId="77777777" w:rsidR="00F2144F" w:rsidRPr="001C3EE1" w:rsidRDefault="00F2144F" w:rsidP="00F2144F">
      <w:pPr>
        <w:pStyle w:val="ListParagraph"/>
        <w:numPr>
          <w:ilvl w:val="0"/>
          <w:numId w:val="5"/>
        </w:numPr>
        <w:spacing w:line="360" w:lineRule="auto"/>
        <w:rPr>
          <w:rFonts w:ascii="Arial" w:hAnsi="Arial" w:cs="Arial"/>
          <w:vertAlign w:val="subscript"/>
        </w:rPr>
      </w:pPr>
      <w:r>
        <w:rPr>
          <w:rFonts w:ascii="Arial" w:hAnsi="Arial" w:cs="Arial"/>
        </w:rPr>
        <w:lastRenderedPageBreak/>
        <w:t>The value of the density for control blend was the highest for 14</w:t>
      </w:r>
      <w:r w:rsidRPr="00F60A31">
        <w:rPr>
          <w:rFonts w:ascii="Arial" w:hAnsi="Arial" w:cs="Arial"/>
          <w:vertAlign w:val="superscript"/>
        </w:rPr>
        <w:t>th</w:t>
      </w:r>
      <w:r>
        <w:rPr>
          <w:rFonts w:ascii="Arial" w:hAnsi="Arial" w:cs="Arial"/>
        </w:rPr>
        <w:t xml:space="preserve"> day for green tea extract treatment and value of clarity was highest for 14</w:t>
      </w:r>
      <w:r w:rsidRPr="00F60A31">
        <w:rPr>
          <w:rFonts w:ascii="Arial" w:hAnsi="Arial" w:cs="Arial"/>
          <w:vertAlign w:val="superscript"/>
        </w:rPr>
        <w:t>th</w:t>
      </w:r>
      <w:r>
        <w:rPr>
          <w:rFonts w:ascii="Arial" w:hAnsi="Arial" w:cs="Arial"/>
        </w:rPr>
        <w:t xml:space="preserve"> day for green tea extract treatment for first blend. </w:t>
      </w:r>
    </w:p>
    <w:p w14:paraId="5C2E7000" w14:textId="77777777" w:rsidR="00F2144F" w:rsidRDefault="00F2144F" w:rsidP="00F2144F">
      <w:pPr>
        <w:pStyle w:val="ListParagraph"/>
        <w:numPr>
          <w:ilvl w:val="0"/>
          <w:numId w:val="5"/>
        </w:numPr>
        <w:spacing w:line="360" w:lineRule="auto"/>
        <w:rPr>
          <w:rFonts w:ascii="Arial" w:hAnsi="Arial" w:cs="Arial"/>
          <w:lang w:val="en-US"/>
        </w:rPr>
      </w:pPr>
      <w:r w:rsidRPr="000B68AF">
        <w:rPr>
          <w:rFonts w:ascii="Arial" w:hAnsi="Arial" w:cs="Arial"/>
          <w:lang w:val="en-US"/>
        </w:rPr>
        <w:t xml:space="preserve">The value of </w:t>
      </w:r>
      <w:proofErr w:type="spellStart"/>
      <w:r>
        <w:rPr>
          <w:rFonts w:ascii="Arial" w:hAnsi="Arial" w:cs="Arial"/>
          <w:lang w:val="en-US"/>
        </w:rPr>
        <w:t>colour</w:t>
      </w:r>
      <w:proofErr w:type="spellEnd"/>
      <w:r>
        <w:rPr>
          <w:rFonts w:ascii="Arial" w:hAnsi="Arial" w:cs="Arial"/>
          <w:lang w:val="en-US"/>
        </w:rPr>
        <w:t xml:space="preserve"> for control blend, citric acid treatment and 19</w:t>
      </w:r>
      <w:r w:rsidRPr="000B68AF">
        <w:rPr>
          <w:rFonts w:ascii="Arial" w:hAnsi="Arial" w:cs="Arial"/>
          <w:vertAlign w:val="superscript"/>
          <w:lang w:val="en-US"/>
        </w:rPr>
        <w:t>th</w:t>
      </w:r>
      <w:r>
        <w:rPr>
          <w:rFonts w:ascii="Arial" w:hAnsi="Arial" w:cs="Arial"/>
          <w:lang w:val="en-US"/>
        </w:rPr>
        <w:t xml:space="preserve"> day was highest and for browning index it was highest for first blend, citric acid treatment and 19</w:t>
      </w:r>
      <w:r w:rsidRPr="008C711D">
        <w:rPr>
          <w:rFonts w:ascii="Arial" w:hAnsi="Arial" w:cs="Arial"/>
          <w:vertAlign w:val="superscript"/>
          <w:lang w:val="en-US"/>
        </w:rPr>
        <w:t>th</w:t>
      </w:r>
      <w:r>
        <w:rPr>
          <w:rFonts w:ascii="Arial" w:hAnsi="Arial" w:cs="Arial"/>
          <w:lang w:val="en-US"/>
        </w:rPr>
        <w:t xml:space="preserve"> day. </w:t>
      </w:r>
    </w:p>
    <w:p w14:paraId="7C8B8B09" w14:textId="77777777" w:rsidR="00F2144F" w:rsidRDefault="00F2144F" w:rsidP="00F2144F">
      <w:pPr>
        <w:pStyle w:val="ListParagraph"/>
        <w:numPr>
          <w:ilvl w:val="0"/>
          <w:numId w:val="5"/>
        </w:numPr>
        <w:spacing w:line="360" w:lineRule="auto"/>
        <w:rPr>
          <w:rFonts w:ascii="Arial" w:hAnsi="Arial" w:cs="Arial"/>
          <w:lang w:val="en-US"/>
        </w:rPr>
      </w:pPr>
      <w:r>
        <w:rPr>
          <w:rFonts w:ascii="Arial" w:hAnsi="Arial" w:cs="Arial"/>
          <w:lang w:val="en-US"/>
        </w:rPr>
        <w:t>The value of transmittance was highest for optimized blend, citric acid treatment and 5</w:t>
      </w:r>
      <w:r w:rsidRPr="008C711D">
        <w:rPr>
          <w:rFonts w:ascii="Arial" w:hAnsi="Arial" w:cs="Arial"/>
          <w:vertAlign w:val="superscript"/>
          <w:lang w:val="en-US"/>
        </w:rPr>
        <w:t>th</w:t>
      </w:r>
      <w:r>
        <w:rPr>
          <w:rFonts w:ascii="Arial" w:hAnsi="Arial" w:cs="Arial"/>
          <w:lang w:val="en-US"/>
        </w:rPr>
        <w:t xml:space="preserve"> day. </w:t>
      </w:r>
    </w:p>
    <w:p w14:paraId="3C237BB3" w14:textId="6407772A" w:rsidR="002A0C6C" w:rsidRPr="002A0C6C" w:rsidRDefault="00F2144F" w:rsidP="00E407A9">
      <w:pPr>
        <w:pStyle w:val="ListParagraph"/>
        <w:numPr>
          <w:ilvl w:val="0"/>
          <w:numId w:val="5"/>
        </w:numPr>
        <w:spacing w:line="360" w:lineRule="auto"/>
        <w:rPr>
          <w:rFonts w:ascii="Arial" w:hAnsi="Arial" w:cs="Arial"/>
          <w:lang w:val="en-US"/>
        </w:rPr>
      </w:pPr>
      <w:r>
        <w:rPr>
          <w:rFonts w:ascii="Arial" w:hAnsi="Arial" w:cs="Arial"/>
          <w:lang w:val="en-US"/>
        </w:rPr>
        <w:t xml:space="preserve">However, more research is needed to incorporate sugar into product and check the nutritional requirements. </w:t>
      </w:r>
    </w:p>
    <w:p w14:paraId="799CB3AF" w14:textId="77777777" w:rsidR="002A0C6C" w:rsidRDefault="002A0C6C" w:rsidP="001F7D67">
      <w:pPr>
        <w:spacing w:line="360" w:lineRule="auto"/>
        <w:rPr>
          <w:rFonts w:ascii="Arial" w:hAnsi="Arial" w:cs="Arial"/>
          <w:b/>
          <w:bCs/>
          <w:sz w:val="28"/>
          <w:szCs w:val="28"/>
          <w:lang w:val="en-US"/>
        </w:rPr>
      </w:pPr>
    </w:p>
    <w:p w14:paraId="0A679706" w14:textId="7CF04285" w:rsidR="00E407A9" w:rsidRPr="001F7D67" w:rsidRDefault="00CF1666" w:rsidP="001F7D67">
      <w:pPr>
        <w:spacing w:line="360" w:lineRule="auto"/>
        <w:rPr>
          <w:rFonts w:ascii="Arial" w:hAnsi="Arial" w:cs="Arial"/>
          <w:b/>
          <w:bCs/>
          <w:sz w:val="28"/>
          <w:szCs w:val="28"/>
          <w:lang w:val="en-US"/>
        </w:rPr>
      </w:pPr>
      <w:r>
        <w:rPr>
          <w:rFonts w:ascii="Arial" w:hAnsi="Arial" w:cs="Arial"/>
          <w:b/>
          <w:bCs/>
          <w:sz w:val="28"/>
          <w:szCs w:val="28"/>
          <w:lang w:val="en-US"/>
        </w:rPr>
        <w:t xml:space="preserve">References </w:t>
      </w:r>
    </w:p>
    <w:p w14:paraId="43196D03" w14:textId="77777777" w:rsidR="00E407A9" w:rsidRPr="00DF3C9F" w:rsidRDefault="00E407A9" w:rsidP="00E407A9">
      <w:pPr>
        <w:autoSpaceDE w:val="0"/>
        <w:autoSpaceDN w:val="0"/>
        <w:adjustRightInd w:val="0"/>
        <w:spacing w:after="0" w:line="240" w:lineRule="auto"/>
        <w:rPr>
          <w:rFonts w:ascii="Arial" w:hAnsi="Arial" w:cs="Arial"/>
          <w:color w:val="000000"/>
        </w:rPr>
      </w:pPr>
      <w:proofErr w:type="spellStart"/>
      <w:r w:rsidRPr="00DF3C9F">
        <w:rPr>
          <w:rFonts w:ascii="Arial" w:hAnsi="Arial" w:cs="Arial"/>
          <w:color w:val="000000"/>
        </w:rPr>
        <w:t>Banigo</w:t>
      </w:r>
      <w:proofErr w:type="spellEnd"/>
      <w:r w:rsidRPr="00DF3C9F">
        <w:rPr>
          <w:rFonts w:ascii="Arial" w:hAnsi="Arial" w:cs="Arial"/>
          <w:color w:val="000000"/>
        </w:rPr>
        <w:t xml:space="preserve">, E.B., </w:t>
      </w:r>
      <w:proofErr w:type="spellStart"/>
      <w:r w:rsidRPr="00DF3C9F">
        <w:rPr>
          <w:rFonts w:ascii="Arial" w:hAnsi="Arial" w:cs="Arial"/>
          <w:color w:val="000000"/>
        </w:rPr>
        <w:t>Kiin-Kabari</w:t>
      </w:r>
      <w:proofErr w:type="spellEnd"/>
      <w:r w:rsidRPr="00DF3C9F">
        <w:rPr>
          <w:rFonts w:ascii="Arial" w:hAnsi="Arial" w:cs="Arial"/>
          <w:color w:val="000000"/>
        </w:rPr>
        <w:t xml:space="preserve">, D.B. and </w:t>
      </w:r>
      <w:proofErr w:type="spellStart"/>
      <w:r w:rsidRPr="00DF3C9F">
        <w:rPr>
          <w:rFonts w:ascii="Arial" w:hAnsi="Arial" w:cs="Arial"/>
          <w:color w:val="000000"/>
        </w:rPr>
        <w:t>Owuno</w:t>
      </w:r>
      <w:proofErr w:type="spellEnd"/>
      <w:r w:rsidRPr="00DF3C9F">
        <w:rPr>
          <w:rFonts w:ascii="Arial" w:hAnsi="Arial" w:cs="Arial"/>
          <w:color w:val="000000"/>
        </w:rPr>
        <w:t xml:space="preserve">, F. </w:t>
      </w:r>
      <w:r>
        <w:rPr>
          <w:rFonts w:ascii="Arial" w:hAnsi="Arial" w:cs="Arial"/>
          <w:color w:val="000000"/>
        </w:rPr>
        <w:t>(</w:t>
      </w:r>
      <w:r w:rsidRPr="00DF3C9F">
        <w:rPr>
          <w:rFonts w:ascii="Arial" w:hAnsi="Arial" w:cs="Arial"/>
          <w:color w:val="000000"/>
        </w:rPr>
        <w:t>2015</w:t>
      </w:r>
      <w:r>
        <w:rPr>
          <w:rFonts w:ascii="Arial" w:hAnsi="Arial" w:cs="Arial"/>
          <w:color w:val="000000"/>
        </w:rPr>
        <w:t>)</w:t>
      </w:r>
      <w:r w:rsidRPr="00DF3C9F">
        <w:rPr>
          <w:rFonts w:ascii="Arial" w:hAnsi="Arial" w:cs="Arial"/>
          <w:color w:val="000000"/>
        </w:rPr>
        <w:t xml:space="preserve">. Physicochemical and sensory evaluation of soy/carrot drinks flavoured with beetroot. </w:t>
      </w:r>
      <w:r w:rsidRPr="00DF3C9F">
        <w:rPr>
          <w:rFonts w:ascii="Arial" w:hAnsi="Arial" w:cs="Arial"/>
          <w:i/>
          <w:iCs/>
          <w:color w:val="000000"/>
        </w:rPr>
        <w:t>African Journal of Food Science and Technology</w:t>
      </w:r>
      <w:r w:rsidRPr="00DF3C9F">
        <w:rPr>
          <w:rFonts w:ascii="Arial" w:hAnsi="Arial" w:cs="Arial"/>
          <w:color w:val="000000"/>
        </w:rPr>
        <w:t xml:space="preserve">, </w:t>
      </w:r>
      <w:r w:rsidRPr="00DF3C9F">
        <w:rPr>
          <w:rFonts w:ascii="Arial" w:hAnsi="Arial" w:cs="Arial"/>
          <w:b/>
          <w:bCs/>
          <w:color w:val="000000"/>
        </w:rPr>
        <w:t>6</w:t>
      </w:r>
      <w:r w:rsidRPr="00DF3C9F">
        <w:rPr>
          <w:rFonts w:ascii="Arial" w:hAnsi="Arial" w:cs="Arial"/>
          <w:color w:val="000000"/>
        </w:rPr>
        <w:t>(5): 136–140.</w:t>
      </w:r>
    </w:p>
    <w:p w14:paraId="4177EFE5" w14:textId="77777777" w:rsidR="00E407A9" w:rsidRPr="00174902" w:rsidRDefault="00E407A9" w:rsidP="00E407A9">
      <w:pPr>
        <w:autoSpaceDE w:val="0"/>
        <w:autoSpaceDN w:val="0"/>
        <w:adjustRightInd w:val="0"/>
        <w:spacing w:after="0" w:line="240" w:lineRule="auto"/>
        <w:rPr>
          <w:rFonts w:ascii="Arial" w:eastAsia="CharisSIL" w:hAnsi="Arial" w:cs="Arial"/>
          <w:color w:val="000000" w:themeColor="text1"/>
          <w:kern w:val="0"/>
        </w:rPr>
      </w:pPr>
    </w:p>
    <w:p w14:paraId="313AFBEF" w14:textId="77777777" w:rsidR="00E407A9"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 xml:space="preserve">Bates, D. and Price, J. </w:t>
      </w:r>
      <w:r>
        <w:rPr>
          <w:rFonts w:ascii="Arial" w:hAnsi="Arial" w:cs="Arial"/>
          <w:color w:val="000000"/>
        </w:rPr>
        <w:t>(</w:t>
      </w:r>
      <w:r w:rsidRPr="00174902">
        <w:rPr>
          <w:rFonts w:ascii="Arial" w:hAnsi="Arial" w:cs="Arial"/>
          <w:color w:val="000000"/>
        </w:rPr>
        <w:t>2015</w:t>
      </w:r>
      <w:r>
        <w:rPr>
          <w:rFonts w:ascii="Arial" w:hAnsi="Arial" w:cs="Arial"/>
          <w:color w:val="000000"/>
        </w:rPr>
        <w:t>)</w:t>
      </w:r>
      <w:r w:rsidRPr="00174902">
        <w:rPr>
          <w:rFonts w:ascii="Arial" w:hAnsi="Arial" w:cs="Arial"/>
          <w:color w:val="000000"/>
        </w:rPr>
        <w:t xml:space="preserve">. Impact of fruit smoothies on adolescent fruit consumption at school. </w:t>
      </w:r>
      <w:r w:rsidRPr="00174902">
        <w:rPr>
          <w:rFonts w:ascii="Arial" w:hAnsi="Arial" w:cs="Arial"/>
          <w:i/>
          <w:iCs/>
          <w:color w:val="000000"/>
        </w:rPr>
        <w:t>Health Education and Behaviour</w:t>
      </w:r>
      <w:r w:rsidRPr="00174902">
        <w:rPr>
          <w:rFonts w:ascii="Arial" w:hAnsi="Arial" w:cs="Arial"/>
          <w:color w:val="000000"/>
        </w:rPr>
        <w:t>, pp. 1-6.</w:t>
      </w:r>
    </w:p>
    <w:p w14:paraId="3EDFCE33" w14:textId="77777777" w:rsidR="00E407A9" w:rsidRDefault="00E407A9" w:rsidP="00E407A9">
      <w:pPr>
        <w:autoSpaceDE w:val="0"/>
        <w:autoSpaceDN w:val="0"/>
        <w:adjustRightInd w:val="0"/>
        <w:spacing w:after="0" w:line="240" w:lineRule="auto"/>
        <w:rPr>
          <w:rFonts w:ascii="Arial" w:hAnsi="Arial" w:cs="Arial"/>
          <w:color w:val="000000"/>
        </w:rPr>
      </w:pPr>
    </w:p>
    <w:p w14:paraId="2AF65438" w14:textId="77777777" w:rsidR="00E407A9" w:rsidRPr="004946E8"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 xml:space="preserve">Bevilacqua, A., Petruzzi, L., Perricone, M., Speranza, B., Campaniello, D., </w:t>
      </w:r>
      <w:proofErr w:type="spellStart"/>
      <w:r w:rsidRPr="004946E8">
        <w:rPr>
          <w:rFonts w:ascii="Arial" w:eastAsia="CharisSIL" w:hAnsi="Arial" w:cs="Arial"/>
          <w:color w:val="000000" w:themeColor="text1"/>
          <w:kern w:val="0"/>
        </w:rPr>
        <w:t>Sinigaglia</w:t>
      </w:r>
      <w:proofErr w:type="spellEnd"/>
      <w:r w:rsidRPr="004946E8">
        <w:rPr>
          <w:rFonts w:ascii="Arial" w:eastAsia="CharisSIL" w:hAnsi="Arial" w:cs="Arial"/>
          <w:color w:val="000000" w:themeColor="text1"/>
          <w:kern w:val="0"/>
        </w:rPr>
        <w:t>, M.,</w:t>
      </w:r>
    </w:p>
    <w:p w14:paraId="4709AC14" w14:textId="77777777" w:rsidR="00E407A9" w:rsidRPr="004946E8"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 xml:space="preserve">et al. (2018). Nonthermal technologies for fruit and vegetable juices and </w:t>
      </w:r>
      <w:proofErr w:type="gramStart"/>
      <w:r w:rsidRPr="004946E8">
        <w:rPr>
          <w:rFonts w:ascii="Arial" w:eastAsia="CharisSIL" w:hAnsi="Arial" w:cs="Arial"/>
          <w:color w:val="000000" w:themeColor="text1"/>
          <w:kern w:val="0"/>
        </w:rPr>
        <w:t>beverages :</w:t>
      </w:r>
      <w:proofErr w:type="gramEnd"/>
    </w:p>
    <w:p w14:paraId="591B5CE5" w14:textId="77777777" w:rsidR="00E407A9" w:rsidRPr="004946E8"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 xml:space="preserve">Overview and advances. </w:t>
      </w:r>
      <w:r w:rsidRPr="004946E8">
        <w:rPr>
          <w:rFonts w:ascii="Arial" w:eastAsia="CharisSIL-Italic" w:hAnsi="Arial" w:cs="Arial"/>
          <w:i/>
          <w:iCs/>
          <w:color w:val="000000" w:themeColor="text1"/>
          <w:kern w:val="0"/>
        </w:rPr>
        <w:t>Comprehensive Reviews in Food Science and Food Safety, 17</w:t>
      </w:r>
      <w:r w:rsidRPr="004946E8">
        <w:rPr>
          <w:rFonts w:ascii="Arial" w:eastAsia="CharisSIL" w:hAnsi="Arial" w:cs="Arial"/>
          <w:color w:val="000000" w:themeColor="text1"/>
          <w:kern w:val="0"/>
        </w:rPr>
        <w:t>,</w:t>
      </w:r>
    </w:p>
    <w:p w14:paraId="09C7B109" w14:textId="77777777"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2–62.</w:t>
      </w:r>
    </w:p>
    <w:p w14:paraId="4CDF52B4" w14:textId="77777777" w:rsidR="00E407A9" w:rsidRDefault="00E407A9" w:rsidP="00E407A9">
      <w:pPr>
        <w:autoSpaceDE w:val="0"/>
        <w:autoSpaceDN w:val="0"/>
        <w:adjustRightInd w:val="0"/>
        <w:spacing w:after="0" w:line="240" w:lineRule="auto"/>
        <w:rPr>
          <w:rFonts w:ascii="Arial" w:hAnsi="Arial" w:cs="Arial"/>
          <w:color w:val="000000"/>
        </w:rPr>
      </w:pPr>
    </w:p>
    <w:p w14:paraId="2E749237" w14:textId="77777777" w:rsidR="00E407A9"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Cano-</w:t>
      </w:r>
      <w:proofErr w:type="spellStart"/>
      <w:r w:rsidRPr="00174902">
        <w:rPr>
          <w:rFonts w:ascii="Arial" w:hAnsi="Arial" w:cs="Arial"/>
          <w:color w:val="000000"/>
        </w:rPr>
        <w:t>Lamadrid</w:t>
      </w:r>
      <w:proofErr w:type="spellEnd"/>
      <w:r w:rsidRPr="00174902">
        <w:rPr>
          <w:rFonts w:ascii="Arial" w:hAnsi="Arial" w:cs="Arial"/>
          <w:color w:val="000000"/>
        </w:rPr>
        <w:t xml:space="preserve">, M., Hernandez, F., Nowicka, P., </w:t>
      </w:r>
      <w:proofErr w:type="spellStart"/>
      <w:r w:rsidRPr="00174902">
        <w:rPr>
          <w:rFonts w:ascii="Arial" w:hAnsi="Arial" w:cs="Arial"/>
          <w:color w:val="000000"/>
        </w:rPr>
        <w:t>Carbonell</w:t>
      </w:r>
      <w:proofErr w:type="spellEnd"/>
      <w:r w:rsidRPr="00174902">
        <w:rPr>
          <w:rFonts w:ascii="Arial" w:hAnsi="Arial" w:cs="Arial"/>
          <w:color w:val="000000"/>
        </w:rPr>
        <w:t xml:space="preserve">- </w:t>
      </w:r>
      <w:proofErr w:type="spellStart"/>
      <w:r w:rsidRPr="00174902">
        <w:rPr>
          <w:rFonts w:ascii="Arial" w:hAnsi="Arial" w:cs="Arial"/>
          <w:color w:val="000000"/>
        </w:rPr>
        <w:t>Barrachina</w:t>
      </w:r>
      <w:proofErr w:type="spellEnd"/>
      <w:r w:rsidRPr="00174902">
        <w:rPr>
          <w:rFonts w:ascii="Arial" w:hAnsi="Arial" w:cs="Arial"/>
          <w:color w:val="000000"/>
        </w:rPr>
        <w:t xml:space="preserve">, A.A. and </w:t>
      </w:r>
      <w:proofErr w:type="spellStart"/>
      <w:r w:rsidRPr="00174902">
        <w:rPr>
          <w:rFonts w:ascii="Arial" w:hAnsi="Arial" w:cs="Arial"/>
          <w:color w:val="000000"/>
        </w:rPr>
        <w:t>Wojdylo</w:t>
      </w:r>
      <w:proofErr w:type="spellEnd"/>
      <w:r w:rsidRPr="00174902">
        <w:rPr>
          <w:rFonts w:ascii="Arial" w:hAnsi="Arial" w:cs="Arial"/>
          <w:color w:val="000000"/>
        </w:rPr>
        <w:t xml:space="preserve">, A. </w:t>
      </w:r>
      <w:r>
        <w:rPr>
          <w:rFonts w:ascii="Arial" w:hAnsi="Arial" w:cs="Arial"/>
          <w:color w:val="000000"/>
        </w:rPr>
        <w:t>(</w:t>
      </w:r>
      <w:r w:rsidRPr="00174902">
        <w:rPr>
          <w:rFonts w:ascii="Arial" w:hAnsi="Arial" w:cs="Arial"/>
          <w:color w:val="000000"/>
        </w:rPr>
        <w:t>2018</w:t>
      </w:r>
      <w:r>
        <w:rPr>
          <w:rFonts w:ascii="Arial" w:hAnsi="Arial" w:cs="Arial"/>
          <w:color w:val="000000"/>
        </w:rPr>
        <w:t>)</w:t>
      </w:r>
      <w:r w:rsidRPr="00174902">
        <w:rPr>
          <w:rFonts w:ascii="Arial" w:hAnsi="Arial" w:cs="Arial"/>
          <w:color w:val="000000"/>
        </w:rPr>
        <w:t xml:space="preserve">. Formulation and storage effects on pomegranate smoothie phenolic composition, antioxidant capacity and colour. </w:t>
      </w:r>
      <w:r w:rsidRPr="00174902">
        <w:rPr>
          <w:rFonts w:ascii="Arial" w:hAnsi="Arial" w:cs="Arial"/>
          <w:i/>
          <w:iCs/>
          <w:color w:val="000000"/>
        </w:rPr>
        <w:t>LWT- Food Science and Technology</w:t>
      </w:r>
      <w:r w:rsidRPr="00174902">
        <w:rPr>
          <w:rFonts w:ascii="Arial" w:hAnsi="Arial" w:cs="Arial"/>
          <w:color w:val="000000"/>
        </w:rPr>
        <w:t xml:space="preserve">, </w:t>
      </w:r>
      <w:r w:rsidRPr="00174902">
        <w:rPr>
          <w:rFonts w:ascii="Arial" w:hAnsi="Arial" w:cs="Arial"/>
          <w:b/>
          <w:bCs/>
          <w:color w:val="000000"/>
        </w:rPr>
        <w:t>96</w:t>
      </w:r>
      <w:r w:rsidRPr="00174902">
        <w:rPr>
          <w:rFonts w:ascii="Arial" w:hAnsi="Arial" w:cs="Arial"/>
          <w:color w:val="000000"/>
        </w:rPr>
        <w:t>: 322-328.</w:t>
      </w:r>
    </w:p>
    <w:p w14:paraId="491A251E" w14:textId="77777777" w:rsidR="00E407A9" w:rsidRDefault="00E407A9" w:rsidP="00E407A9">
      <w:pPr>
        <w:autoSpaceDE w:val="0"/>
        <w:autoSpaceDN w:val="0"/>
        <w:adjustRightInd w:val="0"/>
        <w:spacing w:after="0" w:line="240" w:lineRule="auto"/>
        <w:rPr>
          <w:rFonts w:ascii="Arial" w:hAnsi="Arial" w:cs="Arial"/>
          <w:color w:val="000000"/>
        </w:rPr>
      </w:pPr>
    </w:p>
    <w:p w14:paraId="0B0EC146" w14:textId="57406ACA" w:rsidR="00E407A9" w:rsidRPr="00B85DE1" w:rsidRDefault="00E407A9" w:rsidP="00E407A9">
      <w:pPr>
        <w:pStyle w:val="Default"/>
        <w:rPr>
          <w:rFonts w:ascii="Arial" w:hAnsi="Arial" w:cs="Arial"/>
          <w:sz w:val="22"/>
          <w:szCs w:val="22"/>
        </w:rPr>
      </w:pPr>
      <w:r w:rsidRPr="00B85DE1">
        <w:rPr>
          <w:rFonts w:ascii="Arial" w:hAnsi="Arial" w:cs="Arial"/>
          <w:sz w:val="22"/>
          <w:szCs w:val="22"/>
        </w:rPr>
        <w:t xml:space="preserve">Castillejo N, Martínez-Hernández GB, Gómez PA, Artés F, Artés-Hernández F. Red fresh vegetables smoothies with extended shelf life as an innovative source of health-promoting compounds. </w:t>
      </w:r>
      <w:r w:rsidRPr="00A2167B">
        <w:rPr>
          <w:rFonts w:ascii="Arial" w:hAnsi="Arial" w:cs="Arial"/>
          <w:i/>
          <w:iCs/>
          <w:sz w:val="22"/>
          <w:szCs w:val="22"/>
        </w:rPr>
        <w:t>Journal of food science and technology</w:t>
      </w:r>
      <w:r w:rsidRPr="00B85DE1">
        <w:rPr>
          <w:rFonts w:ascii="Arial" w:hAnsi="Arial" w:cs="Arial"/>
          <w:sz w:val="22"/>
          <w:szCs w:val="22"/>
        </w:rPr>
        <w:t xml:space="preserve"> </w:t>
      </w:r>
      <w:r>
        <w:rPr>
          <w:rFonts w:ascii="Arial" w:hAnsi="Arial" w:cs="Arial"/>
          <w:sz w:val="22"/>
          <w:szCs w:val="22"/>
        </w:rPr>
        <w:t>(</w:t>
      </w:r>
      <w:r w:rsidRPr="00B85DE1">
        <w:rPr>
          <w:rFonts w:ascii="Arial" w:hAnsi="Arial" w:cs="Arial"/>
          <w:sz w:val="22"/>
          <w:szCs w:val="22"/>
        </w:rPr>
        <w:t>201</w:t>
      </w:r>
      <w:r w:rsidR="001F7D67">
        <w:rPr>
          <w:rFonts w:ascii="Arial" w:hAnsi="Arial" w:cs="Arial"/>
          <w:sz w:val="22"/>
          <w:szCs w:val="22"/>
        </w:rPr>
        <w:t>5</w:t>
      </w:r>
      <w:r>
        <w:rPr>
          <w:rFonts w:ascii="Arial" w:hAnsi="Arial" w:cs="Arial"/>
          <w:sz w:val="22"/>
          <w:szCs w:val="22"/>
        </w:rPr>
        <w:t xml:space="preserve">) </w:t>
      </w:r>
      <w:r w:rsidRPr="00B85DE1">
        <w:rPr>
          <w:rFonts w:ascii="Arial" w:hAnsi="Arial" w:cs="Arial"/>
          <w:sz w:val="22"/>
          <w:szCs w:val="22"/>
        </w:rPr>
        <w:t xml:space="preserve">53(3):1475-86. </w:t>
      </w:r>
    </w:p>
    <w:p w14:paraId="501957F2" w14:textId="77777777" w:rsidR="00E407A9" w:rsidRDefault="00E407A9" w:rsidP="00E407A9">
      <w:pPr>
        <w:autoSpaceDE w:val="0"/>
        <w:autoSpaceDN w:val="0"/>
        <w:adjustRightInd w:val="0"/>
        <w:spacing w:after="0" w:line="240" w:lineRule="auto"/>
        <w:rPr>
          <w:rFonts w:ascii="Arial" w:hAnsi="Arial" w:cs="Arial"/>
          <w:color w:val="000000"/>
        </w:rPr>
      </w:pPr>
    </w:p>
    <w:p w14:paraId="774FBD9F" w14:textId="77777777" w:rsidR="00E407A9"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 xml:space="preserve">Clemens, R., Drewnowski, A., Ferruzzi, M.G., Toner, C.D. and </w:t>
      </w:r>
      <w:proofErr w:type="spellStart"/>
      <w:r w:rsidRPr="00174902">
        <w:rPr>
          <w:rFonts w:ascii="Arial" w:hAnsi="Arial" w:cs="Arial"/>
          <w:color w:val="000000"/>
        </w:rPr>
        <w:t>Welland</w:t>
      </w:r>
      <w:proofErr w:type="spellEnd"/>
      <w:r w:rsidRPr="00174902">
        <w:rPr>
          <w:rFonts w:ascii="Arial" w:hAnsi="Arial" w:cs="Arial"/>
          <w:color w:val="000000"/>
        </w:rPr>
        <w:t xml:space="preserve">, D. </w:t>
      </w:r>
      <w:r>
        <w:rPr>
          <w:rFonts w:ascii="Arial" w:hAnsi="Arial" w:cs="Arial"/>
          <w:color w:val="000000"/>
        </w:rPr>
        <w:t>(</w:t>
      </w:r>
      <w:r w:rsidRPr="00174902">
        <w:rPr>
          <w:rFonts w:ascii="Arial" w:hAnsi="Arial" w:cs="Arial"/>
          <w:color w:val="000000"/>
        </w:rPr>
        <w:t>2015</w:t>
      </w:r>
      <w:r>
        <w:rPr>
          <w:rFonts w:ascii="Arial" w:hAnsi="Arial" w:cs="Arial"/>
          <w:color w:val="000000"/>
        </w:rPr>
        <w:t>)</w:t>
      </w:r>
      <w:r w:rsidRPr="00174902">
        <w:rPr>
          <w:rFonts w:ascii="Arial" w:hAnsi="Arial" w:cs="Arial"/>
          <w:color w:val="000000"/>
        </w:rPr>
        <w:t>.</w:t>
      </w:r>
      <w:r>
        <w:rPr>
          <w:rFonts w:ascii="Arial" w:hAnsi="Arial" w:cs="Arial"/>
          <w:color w:val="000000"/>
        </w:rPr>
        <w:t xml:space="preserve"> </w:t>
      </w:r>
      <w:r w:rsidRPr="00174902">
        <w:rPr>
          <w:rFonts w:ascii="Arial" w:hAnsi="Arial" w:cs="Arial"/>
          <w:color w:val="000000"/>
        </w:rPr>
        <w:t xml:space="preserve">Squeezing fact from fiction about 100% fruit juice. </w:t>
      </w:r>
      <w:r w:rsidRPr="00174902">
        <w:rPr>
          <w:rFonts w:ascii="Arial" w:hAnsi="Arial" w:cs="Arial"/>
          <w:i/>
          <w:iCs/>
          <w:color w:val="000000"/>
        </w:rPr>
        <w:t xml:space="preserve">Adv. </w:t>
      </w:r>
      <w:proofErr w:type="spellStart"/>
      <w:r w:rsidRPr="00174902">
        <w:rPr>
          <w:rFonts w:ascii="Arial" w:hAnsi="Arial" w:cs="Arial"/>
          <w:i/>
          <w:iCs/>
          <w:color w:val="000000"/>
        </w:rPr>
        <w:t>Nutr</w:t>
      </w:r>
      <w:proofErr w:type="spellEnd"/>
      <w:r w:rsidRPr="00174902">
        <w:rPr>
          <w:rFonts w:ascii="Arial" w:hAnsi="Arial" w:cs="Arial"/>
          <w:i/>
          <w:iCs/>
          <w:color w:val="000000"/>
        </w:rPr>
        <w:t>.</w:t>
      </w:r>
      <w:r w:rsidRPr="00174902">
        <w:rPr>
          <w:rFonts w:ascii="Arial" w:hAnsi="Arial" w:cs="Arial"/>
          <w:color w:val="000000"/>
        </w:rPr>
        <w:t xml:space="preserve">, </w:t>
      </w:r>
      <w:r w:rsidRPr="00174902">
        <w:rPr>
          <w:rFonts w:ascii="Arial" w:hAnsi="Arial" w:cs="Arial"/>
          <w:b/>
          <w:bCs/>
          <w:color w:val="000000"/>
        </w:rPr>
        <w:t>6</w:t>
      </w:r>
      <w:r w:rsidRPr="00174902">
        <w:rPr>
          <w:rFonts w:ascii="Arial" w:hAnsi="Arial" w:cs="Arial"/>
          <w:color w:val="000000"/>
        </w:rPr>
        <w:t>: 236S-243S.</w:t>
      </w:r>
    </w:p>
    <w:p w14:paraId="1C88DC6C" w14:textId="77777777" w:rsidR="00E407A9" w:rsidRDefault="00E407A9" w:rsidP="00E407A9">
      <w:pPr>
        <w:autoSpaceDE w:val="0"/>
        <w:autoSpaceDN w:val="0"/>
        <w:adjustRightInd w:val="0"/>
        <w:spacing w:after="0" w:line="240" w:lineRule="auto"/>
        <w:rPr>
          <w:rFonts w:ascii="Arial" w:hAnsi="Arial" w:cs="Arial"/>
          <w:color w:val="000000"/>
        </w:rPr>
      </w:pPr>
    </w:p>
    <w:p w14:paraId="497CE44A" w14:textId="77777777"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Formica-Oliveira, A.C., Martínez-Hernandez, G. B., Aguayo, E., </w:t>
      </w:r>
      <w:proofErr w:type="spellStart"/>
      <w:r w:rsidRPr="00BC6074">
        <w:rPr>
          <w:rFonts w:ascii="Arial" w:eastAsia="CharisSIL" w:hAnsi="Arial" w:cs="Arial"/>
          <w:color w:val="000000" w:themeColor="text1"/>
          <w:kern w:val="0"/>
        </w:rPr>
        <w:t>G´omez</w:t>
      </w:r>
      <w:proofErr w:type="spellEnd"/>
      <w:r w:rsidRPr="00BC6074">
        <w:rPr>
          <w:rFonts w:ascii="Arial" w:eastAsia="CharisSIL" w:hAnsi="Arial" w:cs="Arial"/>
          <w:color w:val="000000" w:themeColor="text1"/>
          <w:kern w:val="0"/>
        </w:rPr>
        <w:t xml:space="preserve">, P. A., </w:t>
      </w:r>
      <w:proofErr w:type="spellStart"/>
      <w:r w:rsidRPr="00BC6074">
        <w:rPr>
          <w:rFonts w:ascii="Arial" w:eastAsia="CharisSIL" w:hAnsi="Arial" w:cs="Arial"/>
          <w:color w:val="000000" w:themeColor="text1"/>
          <w:kern w:val="0"/>
        </w:rPr>
        <w:t>Art´es</w:t>
      </w:r>
      <w:proofErr w:type="spellEnd"/>
      <w:r w:rsidRPr="00BC6074">
        <w:rPr>
          <w:rFonts w:ascii="Arial" w:eastAsia="CharisSIL" w:hAnsi="Arial" w:cs="Arial"/>
          <w:color w:val="000000" w:themeColor="text1"/>
          <w:kern w:val="0"/>
        </w:rPr>
        <w:t xml:space="preserve">, F., &amp; </w:t>
      </w:r>
      <w:proofErr w:type="spellStart"/>
      <w:r w:rsidRPr="00BC6074">
        <w:rPr>
          <w:rFonts w:ascii="Arial" w:eastAsia="CharisSIL" w:hAnsi="Arial" w:cs="Arial"/>
          <w:color w:val="000000" w:themeColor="text1"/>
          <w:kern w:val="0"/>
        </w:rPr>
        <w:t>Art´es</w:t>
      </w:r>
      <w:proofErr w:type="spellEnd"/>
      <w:r w:rsidRPr="00BC6074">
        <w:rPr>
          <w:rFonts w:ascii="Arial" w:eastAsia="CharisSIL" w:hAnsi="Arial" w:cs="Arial"/>
          <w:color w:val="000000" w:themeColor="text1"/>
          <w:kern w:val="0"/>
        </w:rPr>
        <w:t xml:space="preserve">-Hernandez, F. (2017). A functional smoothie from carrots with induced enhanced phenolic content. </w:t>
      </w:r>
      <w:r w:rsidRPr="00BC6074">
        <w:rPr>
          <w:rFonts w:ascii="Arial" w:eastAsia="CharisSIL-Italic" w:hAnsi="Arial" w:cs="Arial"/>
          <w:i/>
          <w:iCs/>
          <w:color w:val="000000" w:themeColor="text1"/>
          <w:kern w:val="0"/>
        </w:rPr>
        <w:t>Food and Bioprocess Technology, 10</w:t>
      </w:r>
      <w:r w:rsidRPr="00BC6074">
        <w:rPr>
          <w:rFonts w:ascii="Arial" w:eastAsia="CharisSIL" w:hAnsi="Arial" w:cs="Arial"/>
          <w:color w:val="000000" w:themeColor="text1"/>
          <w:kern w:val="0"/>
        </w:rPr>
        <w:t>(3), 491–502.</w:t>
      </w:r>
    </w:p>
    <w:p w14:paraId="574EC88B" w14:textId="77777777" w:rsidR="00E407A9" w:rsidRPr="00CE09ED" w:rsidRDefault="00E407A9" w:rsidP="00E407A9">
      <w:pPr>
        <w:autoSpaceDE w:val="0"/>
        <w:autoSpaceDN w:val="0"/>
        <w:adjustRightInd w:val="0"/>
        <w:spacing w:after="0" w:line="240" w:lineRule="auto"/>
        <w:rPr>
          <w:rFonts w:ascii="Arial" w:hAnsi="Arial" w:cs="Arial"/>
          <w:color w:val="000000"/>
        </w:rPr>
      </w:pPr>
    </w:p>
    <w:p w14:paraId="0470584A" w14:textId="77777777" w:rsidR="00E407A9" w:rsidRPr="00BC6074" w:rsidRDefault="00E407A9" w:rsidP="00E407A9">
      <w:pPr>
        <w:autoSpaceDE w:val="0"/>
        <w:autoSpaceDN w:val="0"/>
        <w:adjustRightInd w:val="0"/>
        <w:spacing w:after="0" w:line="240" w:lineRule="auto"/>
        <w:rPr>
          <w:rFonts w:ascii="Arial" w:eastAsia="CharisSIL-Italic" w:hAnsi="Arial" w:cs="Arial"/>
          <w:color w:val="000000" w:themeColor="text1"/>
          <w:kern w:val="0"/>
        </w:rPr>
      </w:pPr>
      <w:r w:rsidRPr="00BC6074">
        <w:rPr>
          <w:rFonts w:ascii="Arial" w:eastAsia="CharisSIL" w:hAnsi="Arial" w:cs="Arial"/>
          <w:color w:val="000000" w:themeColor="text1"/>
          <w:kern w:val="0"/>
        </w:rPr>
        <w:t xml:space="preserve">Grand View Research. (2018). </w:t>
      </w:r>
      <w:r w:rsidRPr="00BC6074">
        <w:rPr>
          <w:rFonts w:ascii="Arial" w:eastAsia="CharisSIL-Italic" w:hAnsi="Arial" w:cs="Arial"/>
          <w:color w:val="000000" w:themeColor="text1"/>
          <w:kern w:val="0"/>
        </w:rPr>
        <w:t>Fruit and vegetable juice market size analysis report by</w:t>
      </w:r>
    </w:p>
    <w:p w14:paraId="64F7AF8D" w14:textId="77777777" w:rsidR="00E407A9" w:rsidRPr="00BC6074" w:rsidRDefault="00E407A9" w:rsidP="00E407A9">
      <w:pPr>
        <w:autoSpaceDE w:val="0"/>
        <w:autoSpaceDN w:val="0"/>
        <w:adjustRightInd w:val="0"/>
        <w:spacing w:after="0" w:line="240" w:lineRule="auto"/>
        <w:rPr>
          <w:rFonts w:ascii="Arial" w:eastAsia="CharisSIL-Italic" w:hAnsi="Arial" w:cs="Arial"/>
          <w:color w:val="000000" w:themeColor="text1"/>
          <w:kern w:val="0"/>
        </w:rPr>
      </w:pPr>
      <w:r w:rsidRPr="00BC6074">
        <w:rPr>
          <w:rFonts w:ascii="Arial" w:eastAsia="CharisSIL-Italic" w:hAnsi="Arial" w:cs="Arial"/>
          <w:color w:val="000000" w:themeColor="text1"/>
          <w:kern w:val="0"/>
        </w:rPr>
        <w:t xml:space="preserve">product (fruit juices, fruit </w:t>
      </w:r>
      <w:r w:rsidRPr="00BC6074">
        <w:rPr>
          <w:rFonts w:ascii="Arial" w:eastAsia="CharisSIL" w:hAnsi="Arial" w:cs="Arial"/>
          <w:color w:val="000000" w:themeColor="text1"/>
          <w:kern w:val="0"/>
        </w:rPr>
        <w:t xml:space="preserve">&amp; </w:t>
      </w:r>
      <w:r w:rsidRPr="00BC6074">
        <w:rPr>
          <w:rFonts w:ascii="Arial" w:eastAsia="CharisSIL-Italic" w:hAnsi="Arial" w:cs="Arial"/>
          <w:color w:val="000000" w:themeColor="text1"/>
          <w:kern w:val="0"/>
        </w:rPr>
        <w:t>vegetable blends, vegetable juices), by region and segment</w:t>
      </w:r>
    </w:p>
    <w:p w14:paraId="5914F5E8" w14:textId="77777777" w:rsidR="001F7D67" w:rsidRDefault="00E407A9" w:rsidP="001F7D67">
      <w:pPr>
        <w:spacing w:line="360" w:lineRule="auto"/>
        <w:rPr>
          <w:rFonts w:ascii="Arial" w:eastAsia="CharisSIL" w:hAnsi="Arial" w:cs="Arial"/>
          <w:color w:val="000000" w:themeColor="text1"/>
          <w:kern w:val="0"/>
        </w:rPr>
      </w:pPr>
      <w:r w:rsidRPr="00BC6074">
        <w:rPr>
          <w:rFonts w:ascii="Arial" w:eastAsia="CharisSIL-Italic" w:hAnsi="Arial" w:cs="Arial"/>
          <w:color w:val="000000" w:themeColor="text1"/>
          <w:kern w:val="0"/>
        </w:rPr>
        <w:t>forecasts</w:t>
      </w:r>
      <w:r w:rsidRPr="00BC6074">
        <w:rPr>
          <w:rFonts w:ascii="Arial" w:eastAsia="CharisSIL" w:hAnsi="Arial" w:cs="Arial"/>
          <w:color w:val="000000" w:themeColor="text1"/>
          <w:kern w:val="0"/>
        </w:rPr>
        <w:t>, 2018 - 2025. GVR-2-68038-074-3.</w:t>
      </w:r>
    </w:p>
    <w:p w14:paraId="1BB526C3" w14:textId="23395713" w:rsidR="00E407A9" w:rsidRPr="001F7D67" w:rsidRDefault="00E407A9" w:rsidP="001F7D67">
      <w:pPr>
        <w:spacing w:line="360" w:lineRule="auto"/>
        <w:rPr>
          <w:rFonts w:ascii="Arial" w:eastAsia="CharisSIL" w:hAnsi="Arial" w:cs="Arial"/>
          <w:color w:val="000000" w:themeColor="text1"/>
          <w:kern w:val="0"/>
        </w:rPr>
      </w:pPr>
      <w:r w:rsidRPr="006F7BBD">
        <w:rPr>
          <w:rFonts w:ascii="Arial" w:hAnsi="Arial" w:cs="Arial"/>
          <w:color w:val="000000"/>
        </w:rPr>
        <w:t xml:space="preserve">Lal, G.G. </w:t>
      </w:r>
      <w:r>
        <w:rPr>
          <w:rFonts w:ascii="Arial" w:hAnsi="Arial" w:cs="Arial"/>
          <w:color w:val="000000"/>
        </w:rPr>
        <w:t>(</w:t>
      </w:r>
      <w:r w:rsidRPr="006F7BBD">
        <w:rPr>
          <w:rFonts w:ascii="Arial" w:hAnsi="Arial" w:cs="Arial"/>
          <w:color w:val="000000"/>
        </w:rPr>
        <w:t>2007</w:t>
      </w:r>
      <w:r>
        <w:rPr>
          <w:rFonts w:ascii="Arial" w:hAnsi="Arial" w:cs="Arial"/>
          <w:color w:val="000000"/>
        </w:rPr>
        <w:t>)</w:t>
      </w:r>
      <w:r w:rsidRPr="006F7BBD">
        <w:rPr>
          <w:rFonts w:ascii="Arial" w:hAnsi="Arial" w:cs="Arial"/>
          <w:color w:val="000000"/>
        </w:rPr>
        <w:t xml:space="preserve">. Getting specific with functional beverages. </w:t>
      </w:r>
      <w:r w:rsidRPr="006F7BBD">
        <w:rPr>
          <w:rFonts w:ascii="Arial" w:hAnsi="Arial" w:cs="Arial"/>
          <w:i/>
          <w:iCs/>
          <w:color w:val="000000"/>
        </w:rPr>
        <w:t>Food Technology</w:t>
      </w:r>
      <w:r w:rsidRPr="006F7BBD">
        <w:rPr>
          <w:rFonts w:ascii="Arial" w:hAnsi="Arial" w:cs="Arial"/>
          <w:color w:val="000000"/>
        </w:rPr>
        <w:t xml:space="preserve">, </w:t>
      </w:r>
      <w:r w:rsidRPr="006F7BBD">
        <w:rPr>
          <w:rFonts w:ascii="Arial" w:hAnsi="Arial" w:cs="Arial"/>
          <w:b/>
          <w:bCs/>
          <w:color w:val="000000"/>
        </w:rPr>
        <w:t>61</w:t>
      </w:r>
      <w:r w:rsidRPr="006F7BBD">
        <w:rPr>
          <w:rFonts w:ascii="Arial" w:hAnsi="Arial" w:cs="Arial"/>
          <w:color w:val="000000"/>
        </w:rPr>
        <w:t>(12): 24-31</w:t>
      </w:r>
      <w:r w:rsidR="001F7D67">
        <w:rPr>
          <w:rFonts w:ascii="Arial" w:hAnsi="Arial" w:cs="Arial"/>
          <w:color w:val="000000"/>
        </w:rPr>
        <w:t>.</w:t>
      </w:r>
    </w:p>
    <w:p w14:paraId="0F9CC615" w14:textId="77777777" w:rsidR="00E407A9" w:rsidRDefault="00E407A9" w:rsidP="00E407A9">
      <w:pPr>
        <w:autoSpaceDE w:val="0"/>
        <w:autoSpaceDN w:val="0"/>
        <w:adjustRightInd w:val="0"/>
        <w:spacing w:after="0" w:line="240" w:lineRule="auto"/>
        <w:rPr>
          <w:rFonts w:ascii="Arial" w:hAnsi="Arial" w:cs="Arial"/>
          <w:color w:val="000000"/>
        </w:rPr>
      </w:pPr>
      <w:r w:rsidRPr="006F7BBD">
        <w:rPr>
          <w:rFonts w:ascii="Arial" w:hAnsi="Arial" w:cs="Arial"/>
          <w:color w:val="000000"/>
        </w:rPr>
        <w:lastRenderedPageBreak/>
        <w:t xml:space="preserve">McCartney, D., Langston, K., </w:t>
      </w:r>
      <w:proofErr w:type="spellStart"/>
      <w:r w:rsidRPr="006F7BBD">
        <w:rPr>
          <w:rFonts w:ascii="Arial" w:hAnsi="Arial" w:cs="Arial"/>
          <w:color w:val="000000"/>
        </w:rPr>
        <w:t>Desbrow</w:t>
      </w:r>
      <w:proofErr w:type="spellEnd"/>
      <w:r w:rsidRPr="006F7BBD">
        <w:rPr>
          <w:rFonts w:ascii="Arial" w:hAnsi="Arial" w:cs="Arial"/>
          <w:color w:val="000000"/>
        </w:rPr>
        <w:t xml:space="preserve">, B., Khalesi, S. and Irwin, C. </w:t>
      </w:r>
      <w:r>
        <w:rPr>
          <w:rFonts w:ascii="Arial" w:hAnsi="Arial" w:cs="Arial"/>
          <w:color w:val="000000"/>
        </w:rPr>
        <w:t>(</w:t>
      </w:r>
      <w:r w:rsidRPr="006F7BBD">
        <w:rPr>
          <w:rFonts w:ascii="Arial" w:hAnsi="Arial" w:cs="Arial"/>
          <w:color w:val="000000"/>
        </w:rPr>
        <w:t>2019</w:t>
      </w:r>
      <w:r>
        <w:rPr>
          <w:rFonts w:ascii="Arial" w:hAnsi="Arial" w:cs="Arial"/>
          <w:color w:val="000000"/>
        </w:rPr>
        <w:t>)</w:t>
      </w:r>
      <w:r w:rsidRPr="006F7BBD">
        <w:rPr>
          <w:rFonts w:ascii="Arial" w:hAnsi="Arial" w:cs="Arial"/>
          <w:color w:val="000000"/>
        </w:rPr>
        <w:t xml:space="preserve"> The influence of a fruit smoothie or cereal and milk breakfast on subsequent dietary intake: a pilot study. </w:t>
      </w:r>
      <w:r w:rsidRPr="006F7BBD">
        <w:rPr>
          <w:rFonts w:ascii="Arial" w:hAnsi="Arial" w:cs="Arial"/>
          <w:i/>
          <w:iCs/>
          <w:color w:val="000000"/>
        </w:rPr>
        <w:t>International Journal of food sciences and nutrition</w:t>
      </w:r>
      <w:r w:rsidRPr="006F7BBD">
        <w:rPr>
          <w:rFonts w:ascii="Arial" w:hAnsi="Arial" w:cs="Arial"/>
          <w:color w:val="000000"/>
        </w:rPr>
        <w:t xml:space="preserve">, </w:t>
      </w:r>
      <w:r w:rsidRPr="006F7BBD">
        <w:rPr>
          <w:rFonts w:ascii="Arial" w:hAnsi="Arial" w:cs="Arial"/>
          <w:b/>
          <w:bCs/>
          <w:color w:val="000000"/>
        </w:rPr>
        <w:t>70</w:t>
      </w:r>
      <w:r w:rsidRPr="006F7BBD">
        <w:rPr>
          <w:rFonts w:ascii="Arial" w:hAnsi="Arial" w:cs="Arial"/>
          <w:color w:val="000000"/>
        </w:rPr>
        <w:t>(5): 1-11.</w:t>
      </w:r>
    </w:p>
    <w:p w14:paraId="0C67D2CC" w14:textId="77777777" w:rsidR="00E407A9" w:rsidRPr="00A2167B" w:rsidRDefault="00E407A9" w:rsidP="00E407A9">
      <w:pPr>
        <w:autoSpaceDE w:val="0"/>
        <w:autoSpaceDN w:val="0"/>
        <w:adjustRightInd w:val="0"/>
        <w:spacing w:after="0" w:line="240" w:lineRule="auto"/>
        <w:rPr>
          <w:rFonts w:ascii="Arial" w:eastAsia="MyriadPro-Bold" w:hAnsi="Arial" w:cs="Arial"/>
          <w:kern w:val="0"/>
        </w:rPr>
      </w:pPr>
    </w:p>
    <w:p w14:paraId="060E944F" w14:textId="77777777" w:rsidR="00E407A9" w:rsidRPr="00BC6074"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Morales-de la Pena, M., </w:t>
      </w:r>
      <w:proofErr w:type="spellStart"/>
      <w:r w:rsidRPr="00BC6074">
        <w:rPr>
          <w:rFonts w:ascii="Arial" w:eastAsia="CharisSIL" w:hAnsi="Arial" w:cs="Arial"/>
          <w:color w:val="000000" w:themeColor="text1"/>
          <w:kern w:val="0"/>
        </w:rPr>
        <w:t>Welti-chanes</w:t>
      </w:r>
      <w:proofErr w:type="spellEnd"/>
      <w:r w:rsidRPr="00BC6074">
        <w:rPr>
          <w:rFonts w:ascii="Arial" w:eastAsia="CharisSIL" w:hAnsi="Arial" w:cs="Arial"/>
          <w:color w:val="000000" w:themeColor="text1"/>
          <w:kern w:val="0"/>
        </w:rPr>
        <w:t>, J., &amp; Martín-</w:t>
      </w:r>
      <w:proofErr w:type="spellStart"/>
      <w:r w:rsidRPr="00BC6074">
        <w:rPr>
          <w:rFonts w:ascii="Arial" w:eastAsia="CharisSIL" w:hAnsi="Arial" w:cs="Arial"/>
          <w:color w:val="000000" w:themeColor="text1"/>
          <w:kern w:val="0"/>
        </w:rPr>
        <w:t>belloso</w:t>
      </w:r>
      <w:proofErr w:type="spellEnd"/>
      <w:r w:rsidRPr="00BC6074">
        <w:rPr>
          <w:rFonts w:ascii="Arial" w:eastAsia="CharisSIL" w:hAnsi="Arial" w:cs="Arial"/>
          <w:color w:val="000000" w:themeColor="text1"/>
          <w:kern w:val="0"/>
        </w:rPr>
        <w:t>, O. (2016). Application of</w:t>
      </w:r>
    </w:p>
    <w:p w14:paraId="785C5703" w14:textId="77777777" w:rsidR="00E407A9" w:rsidRPr="00BC6074"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novel processing methods for greater retention of functional compounds in fruit based</w:t>
      </w:r>
    </w:p>
    <w:p w14:paraId="098316C3" w14:textId="77777777" w:rsidR="00E407A9" w:rsidRPr="004E5296" w:rsidRDefault="00E407A9" w:rsidP="00E407A9">
      <w:pPr>
        <w:spacing w:line="36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beverages. </w:t>
      </w:r>
      <w:r w:rsidRPr="00BC6074">
        <w:rPr>
          <w:rFonts w:ascii="Arial" w:eastAsia="CharisSIL-Italic" w:hAnsi="Arial" w:cs="Arial"/>
          <w:color w:val="000000" w:themeColor="text1"/>
          <w:kern w:val="0"/>
        </w:rPr>
        <w:t>Beverages, 1</w:t>
      </w:r>
      <w:r w:rsidRPr="00BC6074">
        <w:rPr>
          <w:rFonts w:ascii="Arial" w:eastAsia="CharisSIL" w:hAnsi="Arial" w:cs="Arial"/>
          <w:color w:val="000000" w:themeColor="text1"/>
          <w:kern w:val="0"/>
        </w:rPr>
        <w:t>–</w:t>
      </w:r>
      <w:r w:rsidRPr="00BC6074">
        <w:rPr>
          <w:rFonts w:ascii="Arial" w:eastAsia="CharisSIL-Italic" w:hAnsi="Arial" w:cs="Arial"/>
          <w:color w:val="000000" w:themeColor="text1"/>
          <w:kern w:val="0"/>
        </w:rPr>
        <w:t>12</w:t>
      </w:r>
      <w:r w:rsidRPr="00BC6074">
        <w:rPr>
          <w:rFonts w:ascii="Arial" w:eastAsia="CharisSIL" w:hAnsi="Arial" w:cs="Arial"/>
          <w:color w:val="000000" w:themeColor="text1"/>
          <w:kern w:val="0"/>
        </w:rPr>
        <w:t>.</w:t>
      </w:r>
    </w:p>
    <w:p w14:paraId="050CF64F" w14:textId="77777777" w:rsidR="00E407A9" w:rsidRDefault="00E407A9" w:rsidP="00E407A9">
      <w:pPr>
        <w:pStyle w:val="Default"/>
        <w:rPr>
          <w:rFonts w:ascii="Arial" w:hAnsi="Arial" w:cs="Arial"/>
          <w:sz w:val="22"/>
          <w:szCs w:val="22"/>
        </w:rPr>
      </w:pPr>
      <w:r w:rsidRPr="00174902">
        <w:rPr>
          <w:rFonts w:ascii="Arial" w:hAnsi="Arial" w:cs="Arial"/>
          <w:sz w:val="22"/>
          <w:szCs w:val="22"/>
        </w:rPr>
        <w:t xml:space="preserve">Mordor Intelligence. </w:t>
      </w:r>
      <w:r>
        <w:rPr>
          <w:rFonts w:ascii="Arial" w:hAnsi="Arial" w:cs="Arial"/>
          <w:sz w:val="22"/>
          <w:szCs w:val="22"/>
        </w:rPr>
        <w:t>(</w:t>
      </w:r>
      <w:r w:rsidRPr="00174902">
        <w:rPr>
          <w:rFonts w:ascii="Arial" w:hAnsi="Arial" w:cs="Arial"/>
          <w:sz w:val="22"/>
          <w:szCs w:val="22"/>
        </w:rPr>
        <w:t>2017</w:t>
      </w:r>
      <w:r>
        <w:rPr>
          <w:rFonts w:ascii="Arial" w:hAnsi="Arial" w:cs="Arial"/>
          <w:sz w:val="22"/>
          <w:szCs w:val="22"/>
        </w:rPr>
        <w:t>)</w:t>
      </w:r>
      <w:r w:rsidRPr="00174902">
        <w:rPr>
          <w:rFonts w:ascii="Arial" w:hAnsi="Arial" w:cs="Arial"/>
          <w:sz w:val="22"/>
          <w:szCs w:val="22"/>
        </w:rPr>
        <w:t xml:space="preserve">. Global </w:t>
      </w:r>
      <w:proofErr w:type="spellStart"/>
      <w:r w:rsidRPr="00174902">
        <w:rPr>
          <w:rFonts w:ascii="Arial" w:hAnsi="Arial" w:cs="Arial"/>
          <w:sz w:val="22"/>
          <w:szCs w:val="22"/>
        </w:rPr>
        <w:t>smoothies</w:t>
      </w:r>
      <w:proofErr w:type="spellEnd"/>
      <w:r w:rsidRPr="00174902">
        <w:rPr>
          <w:rFonts w:ascii="Arial" w:hAnsi="Arial" w:cs="Arial"/>
          <w:sz w:val="22"/>
          <w:szCs w:val="22"/>
        </w:rPr>
        <w:t xml:space="preserve"> market- </w:t>
      </w:r>
      <w:proofErr w:type="spellStart"/>
      <w:r w:rsidRPr="00174902">
        <w:rPr>
          <w:rFonts w:ascii="Arial" w:hAnsi="Arial" w:cs="Arial"/>
          <w:sz w:val="22"/>
          <w:szCs w:val="22"/>
        </w:rPr>
        <w:t>majortrends</w:t>
      </w:r>
      <w:proofErr w:type="spellEnd"/>
      <w:r w:rsidRPr="00174902">
        <w:rPr>
          <w:rFonts w:ascii="Arial" w:hAnsi="Arial" w:cs="Arial"/>
          <w:sz w:val="22"/>
          <w:szCs w:val="22"/>
        </w:rPr>
        <w:t xml:space="preserve">, growth and opportunities. (2017-2022). </w:t>
      </w:r>
    </w:p>
    <w:p w14:paraId="5D51E267" w14:textId="77777777" w:rsidR="00E407A9" w:rsidRDefault="00E407A9" w:rsidP="00E407A9">
      <w:pPr>
        <w:pStyle w:val="Default"/>
        <w:rPr>
          <w:rFonts w:ascii="Arial" w:hAnsi="Arial" w:cs="Arial"/>
          <w:sz w:val="22"/>
          <w:szCs w:val="22"/>
        </w:rPr>
      </w:pPr>
    </w:p>
    <w:p w14:paraId="296781FB" w14:textId="77777777" w:rsidR="00E407A9" w:rsidRPr="00AD4824" w:rsidRDefault="00E407A9" w:rsidP="00E407A9">
      <w:pPr>
        <w:autoSpaceDE w:val="0"/>
        <w:autoSpaceDN w:val="0"/>
        <w:adjustRightInd w:val="0"/>
        <w:spacing w:after="0" w:line="240" w:lineRule="auto"/>
        <w:rPr>
          <w:rFonts w:ascii="Arial" w:eastAsia="CharisSIL" w:hAnsi="Arial" w:cs="Arial"/>
          <w:color w:val="000000" w:themeColor="text1"/>
          <w:kern w:val="0"/>
        </w:rPr>
      </w:pPr>
      <w:proofErr w:type="spellStart"/>
      <w:r w:rsidRPr="00AD4824">
        <w:rPr>
          <w:rFonts w:ascii="Arial" w:eastAsia="CharisSIL" w:hAnsi="Arial" w:cs="Arial"/>
          <w:color w:val="000000"/>
          <w:kern w:val="0"/>
        </w:rPr>
        <w:t>Nieva</w:t>
      </w:r>
      <w:proofErr w:type="spellEnd"/>
      <w:r w:rsidRPr="00AD4824">
        <w:rPr>
          <w:rFonts w:ascii="Arial" w:eastAsia="CharisSIL" w:hAnsi="Arial" w:cs="Arial"/>
          <w:color w:val="000000"/>
          <w:kern w:val="0"/>
        </w:rPr>
        <w:t xml:space="preserve">, S.G.,  </w:t>
      </w:r>
      <w:proofErr w:type="spellStart"/>
      <w:r w:rsidRPr="00AD4824">
        <w:rPr>
          <w:rFonts w:ascii="Arial" w:eastAsia="CharisSIL" w:hAnsi="Arial" w:cs="Arial"/>
          <w:color w:val="000000"/>
          <w:kern w:val="0"/>
        </w:rPr>
        <w:t>Jagus</w:t>
      </w:r>
      <w:proofErr w:type="spellEnd"/>
      <w:r w:rsidRPr="00AD4824">
        <w:rPr>
          <w:rFonts w:ascii="Arial" w:eastAsia="CharisSIL" w:hAnsi="Arial" w:cs="Arial"/>
          <w:color w:val="000000"/>
          <w:kern w:val="0"/>
        </w:rPr>
        <w:t xml:space="preserve"> , R.J., </w:t>
      </w:r>
      <w:proofErr w:type="spellStart"/>
      <w:r w:rsidRPr="00AD4824">
        <w:rPr>
          <w:rFonts w:ascii="Arial" w:eastAsia="CharisSIL" w:hAnsi="Arial" w:cs="Arial"/>
          <w:color w:val="000000"/>
          <w:kern w:val="0"/>
        </w:rPr>
        <w:t>Agüero</w:t>
      </w:r>
      <w:proofErr w:type="spellEnd"/>
      <w:r w:rsidRPr="00AD4824">
        <w:rPr>
          <w:rFonts w:ascii="Arial" w:eastAsia="CharisSIL" w:hAnsi="Arial" w:cs="Arial"/>
          <w:color w:val="000000"/>
          <w:kern w:val="0"/>
        </w:rPr>
        <w:t>, M.V. and  Fernandez M.V. (2022)</w:t>
      </w:r>
      <w:r w:rsidRPr="00AD4824">
        <w:rPr>
          <w:rFonts w:ascii="Arial" w:eastAsia="CharisSIL" w:hAnsi="Arial" w:cs="Arial"/>
          <w:color w:val="000000" w:themeColor="text1"/>
          <w:kern w:val="0"/>
        </w:rPr>
        <w:t xml:space="preserve"> </w:t>
      </w:r>
      <w:r w:rsidRPr="00AD4824">
        <w:rPr>
          <w:rFonts w:ascii="Arial" w:eastAsia="CharisSIL" w:hAnsi="Arial" w:cs="Arial"/>
          <w:color w:val="000000"/>
          <w:kern w:val="0"/>
        </w:rPr>
        <w:t xml:space="preserve">Fruit and vegetable smoothies preservation with natural antimicrobials for the assurance of safety and quality. </w:t>
      </w:r>
    </w:p>
    <w:p w14:paraId="32FF5042" w14:textId="0D1D0489" w:rsidR="001F7D67" w:rsidRDefault="00E407A9" w:rsidP="002A0C6C">
      <w:pPr>
        <w:rPr>
          <w:rFonts w:ascii="Arial" w:eastAsia="CharisSIL" w:hAnsi="Arial" w:cs="Arial"/>
          <w:color w:val="000000" w:themeColor="text1"/>
          <w:kern w:val="0"/>
        </w:rPr>
      </w:pPr>
      <w:r w:rsidRPr="00A2167B">
        <w:rPr>
          <w:rFonts w:ascii="Arial" w:eastAsia="CharisSIL" w:hAnsi="Arial" w:cs="Arial"/>
          <w:i/>
          <w:iCs/>
          <w:color w:val="000000" w:themeColor="text1"/>
          <w:kern w:val="0"/>
        </w:rPr>
        <w:t>LWT - Food Science and Technology</w:t>
      </w:r>
      <w:r w:rsidRPr="00AD4824">
        <w:rPr>
          <w:rFonts w:ascii="Arial" w:eastAsia="CharisSIL" w:hAnsi="Arial" w:cs="Arial"/>
          <w:color w:val="000000" w:themeColor="text1"/>
          <w:kern w:val="0"/>
        </w:rPr>
        <w:t xml:space="preserve"> 154 (2022) 112663</w:t>
      </w:r>
      <w:r>
        <w:rPr>
          <w:rFonts w:ascii="Arial" w:eastAsia="CharisSIL" w:hAnsi="Arial" w:cs="Arial"/>
          <w:color w:val="000000" w:themeColor="text1"/>
          <w:kern w:val="0"/>
        </w:rPr>
        <w:t xml:space="preserve">. </w:t>
      </w:r>
    </w:p>
    <w:p w14:paraId="1A5C2F07" w14:textId="77FFFFA5" w:rsidR="00E407A9" w:rsidRPr="00BC6074"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Nunes, M. A., Costa, A. S. G., Barreira, J. C. M., </w:t>
      </w:r>
      <w:proofErr w:type="spellStart"/>
      <w:r w:rsidRPr="00BC6074">
        <w:rPr>
          <w:rFonts w:ascii="Arial" w:eastAsia="CharisSIL" w:hAnsi="Arial" w:cs="Arial"/>
          <w:color w:val="000000" w:themeColor="text1"/>
          <w:kern w:val="0"/>
        </w:rPr>
        <w:t>Vinha</w:t>
      </w:r>
      <w:proofErr w:type="spellEnd"/>
      <w:r w:rsidRPr="00BC6074">
        <w:rPr>
          <w:rFonts w:ascii="Arial" w:eastAsia="CharisSIL" w:hAnsi="Arial" w:cs="Arial"/>
          <w:color w:val="000000" w:themeColor="text1"/>
          <w:kern w:val="0"/>
        </w:rPr>
        <w:t>, A. F., Alves, R. C., Rocha, A., et al.</w:t>
      </w:r>
    </w:p>
    <w:p w14:paraId="2B6C3053" w14:textId="6265D9C1"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(2016). How functional foods endure throughout the shelf storage? Effects of packing materials and formulation on the quality parameters and bioactivity of smoothies. </w:t>
      </w:r>
      <w:r w:rsidRPr="00BC6074">
        <w:rPr>
          <w:rFonts w:ascii="Arial" w:eastAsia="CharisSIL-Italic" w:hAnsi="Arial" w:cs="Arial"/>
          <w:i/>
          <w:iCs/>
          <w:color w:val="000000" w:themeColor="text1"/>
          <w:kern w:val="0"/>
        </w:rPr>
        <w:t>LWT- Food Science and Technology, 65</w:t>
      </w:r>
      <w:r w:rsidRPr="00BC6074">
        <w:rPr>
          <w:rFonts w:ascii="Arial" w:eastAsia="CharisSIL" w:hAnsi="Arial" w:cs="Arial"/>
          <w:color w:val="000000" w:themeColor="text1"/>
          <w:kern w:val="0"/>
        </w:rPr>
        <w:t>, 70–78.</w:t>
      </w:r>
    </w:p>
    <w:p w14:paraId="0BE43979" w14:textId="77777777" w:rsidR="001F7D67" w:rsidRDefault="001F7D67" w:rsidP="00E407A9">
      <w:pPr>
        <w:autoSpaceDE w:val="0"/>
        <w:autoSpaceDN w:val="0"/>
        <w:adjustRightInd w:val="0"/>
        <w:spacing w:after="0" w:line="240" w:lineRule="auto"/>
        <w:rPr>
          <w:rFonts w:ascii="Arial" w:eastAsia="CharisSIL" w:hAnsi="Arial" w:cs="Arial"/>
          <w:color w:val="000000" w:themeColor="text1"/>
          <w:kern w:val="0"/>
        </w:rPr>
      </w:pPr>
    </w:p>
    <w:p w14:paraId="7086B318" w14:textId="77777777" w:rsidR="00E407A9" w:rsidRPr="00DF3C9F"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 xml:space="preserve">Rodriguez-Verastegui, L.L., Martinez-Hernandez, G.B., Castillejo, N., Gomez, P.A., Artes, F. and Artes-Hernandez, F. 2015. Bioactive compounds and enzymatic activity of red vegetable smoothies during storage. </w:t>
      </w:r>
      <w:r w:rsidRPr="00174902">
        <w:rPr>
          <w:rFonts w:ascii="Arial" w:hAnsi="Arial" w:cs="Arial"/>
          <w:i/>
          <w:iCs/>
          <w:color w:val="000000"/>
        </w:rPr>
        <w:t>Food and Bioprocess Technology</w:t>
      </w:r>
      <w:r w:rsidRPr="00174902">
        <w:rPr>
          <w:rFonts w:ascii="Arial" w:hAnsi="Arial" w:cs="Arial"/>
          <w:color w:val="000000"/>
        </w:rPr>
        <w:t xml:space="preserve">, </w:t>
      </w:r>
      <w:r w:rsidRPr="00174902">
        <w:rPr>
          <w:rFonts w:ascii="Arial" w:hAnsi="Arial" w:cs="Arial"/>
          <w:b/>
          <w:bCs/>
          <w:color w:val="000000"/>
        </w:rPr>
        <w:t>9</w:t>
      </w:r>
      <w:r w:rsidRPr="00174902">
        <w:rPr>
          <w:rFonts w:ascii="Arial" w:hAnsi="Arial" w:cs="Arial"/>
          <w:color w:val="000000"/>
        </w:rPr>
        <w:t>(1): 137-146.</w:t>
      </w:r>
    </w:p>
    <w:p w14:paraId="7A91A2D7" w14:textId="77777777" w:rsidR="00E407A9" w:rsidRDefault="00E407A9" w:rsidP="00E407A9">
      <w:pPr>
        <w:autoSpaceDE w:val="0"/>
        <w:autoSpaceDN w:val="0"/>
        <w:adjustRightInd w:val="0"/>
        <w:spacing w:after="0" w:line="240" w:lineRule="auto"/>
        <w:rPr>
          <w:rFonts w:ascii="Arial" w:hAnsi="Arial" w:cs="Arial"/>
          <w:color w:val="000000"/>
        </w:rPr>
      </w:pPr>
    </w:p>
    <w:p w14:paraId="40210D83" w14:textId="77777777" w:rsidR="00E407A9" w:rsidRDefault="00E407A9" w:rsidP="00E407A9">
      <w:pPr>
        <w:autoSpaceDE w:val="0"/>
        <w:autoSpaceDN w:val="0"/>
        <w:adjustRightInd w:val="0"/>
        <w:spacing w:after="0" w:line="240" w:lineRule="auto"/>
        <w:rPr>
          <w:rFonts w:ascii="Arial" w:hAnsi="Arial" w:cs="Arial"/>
          <w:color w:val="000000"/>
        </w:rPr>
      </w:pPr>
      <w:r w:rsidRPr="006F7BBD">
        <w:rPr>
          <w:rFonts w:ascii="Arial" w:hAnsi="Arial" w:cs="Arial"/>
          <w:color w:val="000000"/>
        </w:rPr>
        <w:t xml:space="preserve">Sabbe, S., Verbeke, W. and Damme, P.V. </w:t>
      </w:r>
      <w:r>
        <w:rPr>
          <w:rFonts w:ascii="Arial" w:hAnsi="Arial" w:cs="Arial"/>
          <w:color w:val="000000"/>
        </w:rPr>
        <w:t>(</w:t>
      </w:r>
      <w:r w:rsidRPr="006F7BBD">
        <w:rPr>
          <w:rFonts w:ascii="Arial" w:hAnsi="Arial" w:cs="Arial"/>
          <w:color w:val="000000"/>
        </w:rPr>
        <w:t>2009</w:t>
      </w:r>
      <w:r>
        <w:rPr>
          <w:rFonts w:ascii="Arial" w:hAnsi="Arial" w:cs="Arial"/>
          <w:color w:val="000000"/>
        </w:rPr>
        <w:t xml:space="preserve">) </w:t>
      </w:r>
      <w:r w:rsidRPr="006F7BBD">
        <w:rPr>
          <w:rFonts w:ascii="Arial" w:hAnsi="Arial" w:cs="Arial"/>
          <w:color w:val="000000"/>
        </w:rPr>
        <w:t>Analysing the market environment for acai (</w:t>
      </w:r>
      <w:r w:rsidRPr="006F7BBD">
        <w:rPr>
          <w:rFonts w:ascii="Arial" w:hAnsi="Arial" w:cs="Arial"/>
          <w:i/>
          <w:iCs/>
          <w:color w:val="000000"/>
        </w:rPr>
        <w:t xml:space="preserve">Euterpe oleracea </w:t>
      </w:r>
      <w:r w:rsidRPr="006F7BBD">
        <w:rPr>
          <w:rFonts w:ascii="Arial" w:hAnsi="Arial" w:cs="Arial"/>
          <w:color w:val="000000"/>
        </w:rPr>
        <w:t xml:space="preserve">Mart.) juices in Europe. </w:t>
      </w:r>
      <w:r w:rsidRPr="006F7BBD">
        <w:rPr>
          <w:rFonts w:ascii="Arial" w:hAnsi="Arial" w:cs="Arial"/>
          <w:i/>
          <w:iCs/>
          <w:color w:val="000000"/>
        </w:rPr>
        <w:t>Fruits</w:t>
      </w:r>
      <w:r w:rsidRPr="006F7BBD">
        <w:rPr>
          <w:rFonts w:ascii="Arial" w:hAnsi="Arial" w:cs="Arial"/>
          <w:color w:val="000000"/>
        </w:rPr>
        <w:t xml:space="preserve">, </w:t>
      </w:r>
      <w:r w:rsidRPr="006F7BBD">
        <w:rPr>
          <w:rFonts w:ascii="Arial" w:hAnsi="Arial" w:cs="Arial"/>
          <w:b/>
          <w:bCs/>
          <w:color w:val="000000"/>
        </w:rPr>
        <w:t>64</w:t>
      </w:r>
      <w:r w:rsidRPr="006F7BBD">
        <w:rPr>
          <w:rFonts w:ascii="Arial" w:hAnsi="Arial" w:cs="Arial"/>
          <w:color w:val="000000"/>
        </w:rPr>
        <w:t>(5): 273–284.</w:t>
      </w:r>
    </w:p>
    <w:p w14:paraId="4F103AB9" w14:textId="77777777" w:rsidR="00E407A9" w:rsidRDefault="00E407A9" w:rsidP="00E407A9">
      <w:pPr>
        <w:autoSpaceDE w:val="0"/>
        <w:autoSpaceDN w:val="0"/>
        <w:adjustRightInd w:val="0"/>
        <w:spacing w:after="0" w:line="240" w:lineRule="auto"/>
        <w:rPr>
          <w:rFonts w:ascii="Arial" w:hAnsi="Arial" w:cs="Arial"/>
          <w:color w:val="000000"/>
        </w:rPr>
      </w:pPr>
    </w:p>
    <w:p w14:paraId="3CA9A6C5" w14:textId="77777777" w:rsidR="00E407A9" w:rsidRDefault="00E407A9" w:rsidP="00E407A9">
      <w:pPr>
        <w:autoSpaceDE w:val="0"/>
        <w:autoSpaceDN w:val="0"/>
        <w:adjustRightInd w:val="0"/>
        <w:spacing w:after="0" w:line="240" w:lineRule="auto"/>
        <w:rPr>
          <w:rFonts w:ascii="Arial" w:hAnsi="Arial" w:cs="Arial"/>
          <w:color w:val="000000"/>
        </w:rPr>
      </w:pPr>
      <w:r w:rsidRPr="006F7BBD">
        <w:rPr>
          <w:rFonts w:ascii="Arial" w:hAnsi="Arial" w:cs="Arial"/>
          <w:color w:val="000000"/>
        </w:rPr>
        <w:t xml:space="preserve">Verbeke, W., </w:t>
      </w:r>
      <w:proofErr w:type="spellStart"/>
      <w:r w:rsidRPr="006F7BBD">
        <w:rPr>
          <w:rFonts w:ascii="Arial" w:hAnsi="Arial" w:cs="Arial"/>
          <w:color w:val="000000"/>
        </w:rPr>
        <w:t>Scholderer</w:t>
      </w:r>
      <w:proofErr w:type="spellEnd"/>
      <w:r w:rsidRPr="006F7BBD">
        <w:rPr>
          <w:rFonts w:ascii="Arial" w:hAnsi="Arial" w:cs="Arial"/>
          <w:color w:val="000000"/>
        </w:rPr>
        <w:t xml:space="preserve">, J. and </w:t>
      </w:r>
      <w:proofErr w:type="spellStart"/>
      <w:r w:rsidRPr="006F7BBD">
        <w:rPr>
          <w:rFonts w:ascii="Arial" w:hAnsi="Arial" w:cs="Arial"/>
          <w:color w:val="000000"/>
        </w:rPr>
        <w:t>Lahteenmaki</w:t>
      </w:r>
      <w:proofErr w:type="spellEnd"/>
      <w:r w:rsidRPr="006F7BBD">
        <w:rPr>
          <w:rFonts w:ascii="Arial" w:hAnsi="Arial" w:cs="Arial"/>
          <w:color w:val="000000"/>
        </w:rPr>
        <w:t xml:space="preserve">, L. </w:t>
      </w:r>
      <w:r>
        <w:rPr>
          <w:rFonts w:ascii="Arial" w:hAnsi="Arial" w:cs="Arial"/>
          <w:color w:val="000000"/>
        </w:rPr>
        <w:t>(</w:t>
      </w:r>
      <w:r w:rsidRPr="006F7BBD">
        <w:rPr>
          <w:rFonts w:ascii="Arial" w:hAnsi="Arial" w:cs="Arial"/>
          <w:color w:val="000000"/>
        </w:rPr>
        <w:t>2009</w:t>
      </w:r>
      <w:r>
        <w:rPr>
          <w:rFonts w:ascii="Arial" w:hAnsi="Arial" w:cs="Arial"/>
          <w:color w:val="000000"/>
        </w:rPr>
        <w:t>)</w:t>
      </w:r>
      <w:r w:rsidRPr="006F7BBD">
        <w:rPr>
          <w:rFonts w:ascii="Arial" w:hAnsi="Arial" w:cs="Arial"/>
          <w:color w:val="000000"/>
        </w:rPr>
        <w:t xml:space="preserve"> Consumer appeal of nutrition and health claims in three existing product concepts. </w:t>
      </w:r>
      <w:r w:rsidRPr="006F7BBD">
        <w:rPr>
          <w:rFonts w:ascii="Arial" w:hAnsi="Arial" w:cs="Arial"/>
          <w:i/>
          <w:iCs/>
          <w:color w:val="000000"/>
        </w:rPr>
        <w:t>Appetite</w:t>
      </w:r>
      <w:r w:rsidRPr="006F7BBD">
        <w:rPr>
          <w:rFonts w:ascii="Arial" w:hAnsi="Arial" w:cs="Arial"/>
          <w:color w:val="000000"/>
        </w:rPr>
        <w:t xml:space="preserve">, </w:t>
      </w:r>
      <w:r w:rsidRPr="006F7BBD">
        <w:rPr>
          <w:rFonts w:ascii="Arial" w:hAnsi="Arial" w:cs="Arial"/>
          <w:b/>
          <w:bCs/>
          <w:color w:val="000000"/>
        </w:rPr>
        <w:t>52</w:t>
      </w:r>
      <w:r w:rsidRPr="006F7BBD">
        <w:rPr>
          <w:rFonts w:ascii="Arial" w:hAnsi="Arial" w:cs="Arial"/>
          <w:color w:val="000000"/>
        </w:rPr>
        <w:t>(3): 684–692.</w:t>
      </w:r>
    </w:p>
    <w:p w14:paraId="56F973E8" w14:textId="77777777" w:rsidR="00E407A9" w:rsidRPr="006F7BBD" w:rsidRDefault="00E407A9" w:rsidP="00E407A9">
      <w:pPr>
        <w:autoSpaceDE w:val="0"/>
        <w:autoSpaceDN w:val="0"/>
        <w:adjustRightInd w:val="0"/>
        <w:spacing w:after="0" w:line="240" w:lineRule="auto"/>
        <w:rPr>
          <w:rFonts w:ascii="Arial" w:hAnsi="Arial" w:cs="Arial"/>
          <w:color w:val="000000"/>
        </w:rPr>
      </w:pPr>
    </w:p>
    <w:p w14:paraId="3AE073BB" w14:textId="77777777" w:rsidR="00E407A9" w:rsidRPr="00D340D5" w:rsidRDefault="00E407A9" w:rsidP="00E407A9">
      <w:pPr>
        <w:pStyle w:val="Default"/>
        <w:rPr>
          <w:rFonts w:ascii="Arial" w:hAnsi="Arial" w:cs="Arial"/>
          <w:sz w:val="22"/>
          <w:szCs w:val="22"/>
        </w:rPr>
      </w:pPr>
      <w:r w:rsidRPr="00D340D5">
        <w:rPr>
          <w:rFonts w:ascii="Arial" w:hAnsi="Arial" w:cs="Arial"/>
          <w:sz w:val="22"/>
          <w:szCs w:val="22"/>
        </w:rPr>
        <w:t>Williams E, Stewart-Knox B, Rowland I. A qualitative analysis of consumer perceptions of mood, food and mood-enhancing functional foods</w:t>
      </w:r>
      <w:r w:rsidRPr="00A2167B">
        <w:rPr>
          <w:rFonts w:ascii="Arial" w:hAnsi="Arial" w:cs="Arial"/>
          <w:i/>
          <w:iCs/>
          <w:sz w:val="22"/>
          <w:szCs w:val="22"/>
        </w:rPr>
        <w:t>. Journal of nutraceuticals, functional &amp; medical foods</w:t>
      </w:r>
      <w:r w:rsidRPr="00D340D5">
        <w:rPr>
          <w:rFonts w:ascii="Arial" w:hAnsi="Arial" w:cs="Arial"/>
          <w:sz w:val="22"/>
          <w:szCs w:val="22"/>
        </w:rPr>
        <w:t xml:space="preserve">. 2005 Feb 9;4(3-4):61-83. </w:t>
      </w:r>
    </w:p>
    <w:p w14:paraId="4FC4AEB7" w14:textId="77777777"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p>
    <w:p w14:paraId="221A62F6" w14:textId="77777777" w:rsidR="00E407A9" w:rsidRDefault="00E407A9" w:rsidP="00E407A9">
      <w:pPr>
        <w:autoSpaceDE w:val="0"/>
        <w:autoSpaceDN w:val="0"/>
        <w:adjustRightInd w:val="0"/>
        <w:spacing w:after="0" w:line="240" w:lineRule="auto"/>
        <w:rPr>
          <w:rFonts w:ascii="Arial" w:hAnsi="Arial" w:cs="Arial"/>
          <w:color w:val="000000"/>
        </w:rPr>
      </w:pPr>
      <w:proofErr w:type="spellStart"/>
      <w:r w:rsidRPr="00DF3C9F">
        <w:rPr>
          <w:rFonts w:ascii="Arial" w:hAnsi="Arial" w:cs="Arial"/>
          <w:color w:val="000000"/>
        </w:rPr>
        <w:t>Zlabur</w:t>
      </w:r>
      <w:proofErr w:type="spellEnd"/>
      <w:r w:rsidRPr="00DF3C9F">
        <w:rPr>
          <w:rFonts w:ascii="Arial" w:hAnsi="Arial" w:cs="Arial"/>
          <w:color w:val="000000"/>
        </w:rPr>
        <w:t xml:space="preserve">, J. S., </w:t>
      </w:r>
      <w:proofErr w:type="spellStart"/>
      <w:r w:rsidRPr="00DF3C9F">
        <w:rPr>
          <w:rFonts w:ascii="Arial" w:hAnsi="Arial" w:cs="Arial"/>
          <w:color w:val="000000"/>
        </w:rPr>
        <w:t>Dobricevic</w:t>
      </w:r>
      <w:proofErr w:type="spellEnd"/>
      <w:r w:rsidRPr="00DF3C9F">
        <w:rPr>
          <w:rFonts w:ascii="Arial" w:hAnsi="Arial" w:cs="Arial"/>
          <w:color w:val="000000"/>
        </w:rPr>
        <w:t xml:space="preserve">, N., </w:t>
      </w:r>
      <w:proofErr w:type="spellStart"/>
      <w:r w:rsidRPr="00DF3C9F">
        <w:rPr>
          <w:rFonts w:ascii="Arial" w:hAnsi="Arial" w:cs="Arial"/>
          <w:color w:val="000000"/>
        </w:rPr>
        <w:t>Pliestic</w:t>
      </w:r>
      <w:proofErr w:type="spellEnd"/>
      <w:r w:rsidRPr="00DF3C9F">
        <w:rPr>
          <w:rFonts w:ascii="Arial" w:hAnsi="Arial" w:cs="Arial"/>
          <w:color w:val="000000"/>
        </w:rPr>
        <w:t xml:space="preserve">, S., Galic, A., Bilic, D. P. and </w:t>
      </w:r>
      <w:proofErr w:type="spellStart"/>
      <w:r w:rsidRPr="00DF3C9F">
        <w:rPr>
          <w:rFonts w:ascii="Arial" w:hAnsi="Arial" w:cs="Arial"/>
          <w:color w:val="000000"/>
        </w:rPr>
        <w:t>Voca</w:t>
      </w:r>
      <w:proofErr w:type="spellEnd"/>
      <w:r w:rsidRPr="00DF3C9F">
        <w:rPr>
          <w:rFonts w:ascii="Arial" w:hAnsi="Arial" w:cs="Arial"/>
          <w:color w:val="000000"/>
        </w:rPr>
        <w:t>, S. 2017. Antioxidant Potential of fruit juice with added Chokeberry powder (</w:t>
      </w:r>
      <w:proofErr w:type="spellStart"/>
      <w:r w:rsidRPr="00DF3C9F">
        <w:rPr>
          <w:rFonts w:ascii="Arial" w:hAnsi="Arial" w:cs="Arial"/>
          <w:i/>
          <w:iCs/>
          <w:color w:val="000000"/>
        </w:rPr>
        <w:t>Aronia</w:t>
      </w:r>
      <w:proofErr w:type="spellEnd"/>
      <w:r w:rsidRPr="00DF3C9F">
        <w:rPr>
          <w:rFonts w:ascii="Arial" w:hAnsi="Arial" w:cs="Arial"/>
          <w:i/>
          <w:iCs/>
          <w:color w:val="000000"/>
        </w:rPr>
        <w:t xml:space="preserve"> </w:t>
      </w:r>
      <w:proofErr w:type="spellStart"/>
      <w:r w:rsidRPr="00DF3C9F">
        <w:rPr>
          <w:rFonts w:ascii="Arial" w:hAnsi="Arial" w:cs="Arial"/>
          <w:i/>
          <w:iCs/>
          <w:color w:val="000000"/>
        </w:rPr>
        <w:t>melanocarpa</w:t>
      </w:r>
      <w:proofErr w:type="spellEnd"/>
      <w:r w:rsidRPr="00DF3C9F">
        <w:rPr>
          <w:rFonts w:ascii="Arial" w:hAnsi="Arial" w:cs="Arial"/>
          <w:color w:val="000000"/>
        </w:rPr>
        <w:t xml:space="preserve">). </w:t>
      </w:r>
      <w:r w:rsidRPr="00DF3C9F">
        <w:rPr>
          <w:rFonts w:ascii="Arial" w:hAnsi="Arial" w:cs="Arial"/>
          <w:i/>
          <w:iCs/>
          <w:color w:val="000000"/>
        </w:rPr>
        <w:t>Molecules</w:t>
      </w:r>
      <w:r w:rsidRPr="00DF3C9F">
        <w:rPr>
          <w:rFonts w:ascii="Arial" w:hAnsi="Arial" w:cs="Arial"/>
          <w:color w:val="000000"/>
        </w:rPr>
        <w:t xml:space="preserve">, </w:t>
      </w:r>
      <w:r w:rsidRPr="00DF3C9F">
        <w:rPr>
          <w:rFonts w:ascii="Arial" w:hAnsi="Arial" w:cs="Arial"/>
          <w:b/>
          <w:bCs/>
          <w:color w:val="000000"/>
        </w:rPr>
        <w:t>22</w:t>
      </w:r>
      <w:r w:rsidRPr="00DF3C9F">
        <w:rPr>
          <w:rFonts w:ascii="Arial" w:hAnsi="Arial" w:cs="Arial"/>
          <w:color w:val="000000"/>
        </w:rPr>
        <w:t>(12): 2158.</w:t>
      </w:r>
    </w:p>
    <w:p w14:paraId="69534D75" w14:textId="77777777" w:rsidR="00E407A9" w:rsidRDefault="00E407A9" w:rsidP="00E407A9">
      <w:pPr>
        <w:autoSpaceDE w:val="0"/>
        <w:autoSpaceDN w:val="0"/>
        <w:adjustRightInd w:val="0"/>
        <w:spacing w:after="0" w:line="240" w:lineRule="auto"/>
        <w:rPr>
          <w:rFonts w:ascii="Arial" w:hAnsi="Arial" w:cs="Arial"/>
          <w:color w:val="000000"/>
        </w:rPr>
      </w:pPr>
    </w:p>
    <w:p w14:paraId="3BCF7665" w14:textId="77777777" w:rsidR="00E407A9" w:rsidRDefault="00E407A9" w:rsidP="00E407A9">
      <w:pPr>
        <w:autoSpaceDE w:val="0"/>
        <w:autoSpaceDN w:val="0"/>
        <w:adjustRightInd w:val="0"/>
        <w:spacing w:after="0" w:line="240" w:lineRule="auto"/>
        <w:rPr>
          <w:rFonts w:ascii="Arial" w:hAnsi="Arial" w:cs="Arial"/>
          <w:color w:val="000000" w:themeColor="text1"/>
          <w:kern w:val="0"/>
        </w:rPr>
      </w:pPr>
    </w:p>
    <w:sectPr w:rsidR="00E407A9">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5-03-26T11:09:00Z" w:initials="A">
    <w:p w14:paraId="5B7CD71B" w14:textId="3F93A574" w:rsidR="009B5DA8" w:rsidRDefault="009B5DA8">
      <w:pPr>
        <w:pStyle w:val="CommentText"/>
      </w:pPr>
      <w:r>
        <w:rPr>
          <w:rStyle w:val="CommentReference"/>
        </w:rPr>
        <w:annotationRef/>
      </w:r>
      <w:r>
        <w:t>Sentence in incomplete or incorrect</w:t>
      </w:r>
    </w:p>
  </w:comment>
  <w:comment w:id="2" w:author="Admin" w:date="2025-03-26T11:13:00Z" w:initials="A">
    <w:p w14:paraId="45E9BC7B" w14:textId="3107EB6B" w:rsidR="009B5DA8" w:rsidRDefault="009B5DA8">
      <w:pPr>
        <w:pStyle w:val="CommentText"/>
      </w:pPr>
      <w:r>
        <w:rPr>
          <w:rStyle w:val="CommentReference"/>
        </w:rPr>
        <w:annotationRef/>
      </w:r>
      <w:r>
        <w:t>Grammar mistake</w:t>
      </w:r>
    </w:p>
  </w:comment>
  <w:comment w:id="3" w:author="Admin" w:date="2025-03-26T11:14:00Z" w:initials="A">
    <w:p w14:paraId="17DF2BE9" w14:textId="640D919E" w:rsidR="009B5DA8" w:rsidRDefault="009B5DA8">
      <w:pPr>
        <w:pStyle w:val="CommentText"/>
      </w:pPr>
      <w:r>
        <w:rPr>
          <w:rStyle w:val="CommentReference"/>
        </w:rPr>
        <w:annotationRef/>
      </w:r>
      <w:r>
        <w:t xml:space="preserve">Use any one spelling throughout the paper: either </w:t>
      </w:r>
      <w:proofErr w:type="spellStart"/>
      <w:r>
        <w:t>color</w:t>
      </w:r>
      <w:proofErr w:type="spellEnd"/>
      <w:r>
        <w:t xml:space="preserve"> or colour</w:t>
      </w:r>
    </w:p>
  </w:comment>
  <w:comment w:id="4" w:author="Admin" w:date="2025-03-26T11:20:00Z" w:initials="A">
    <w:p w14:paraId="459E7209" w14:textId="437514BB" w:rsidR="009B5DA8" w:rsidRDefault="009B5DA8">
      <w:pPr>
        <w:pStyle w:val="CommentText"/>
      </w:pPr>
      <w:r>
        <w:rPr>
          <w:rStyle w:val="CommentReference"/>
        </w:rPr>
        <w:annotationRef/>
      </w:r>
      <w:r>
        <w:t>Paper deals with</w:t>
      </w:r>
    </w:p>
  </w:comment>
  <w:comment w:id="5" w:author="Admin" w:date="2025-03-26T11:27:00Z" w:initials="A">
    <w:p w14:paraId="1A79C47E" w14:textId="3E11DF05" w:rsidR="009B5DA8" w:rsidRDefault="009B5DA8">
      <w:pPr>
        <w:pStyle w:val="CommentText"/>
      </w:pPr>
      <w:r>
        <w:rPr>
          <w:rStyle w:val="CommentReference"/>
        </w:rPr>
        <w:annotationRef/>
      </w:r>
      <w:r>
        <w:t>Mention any units</w:t>
      </w:r>
    </w:p>
  </w:comment>
  <w:comment w:id="8" w:author="Admin" w:date="2025-03-26T11:30:00Z" w:initials="A">
    <w:p w14:paraId="1BBB9A31" w14:textId="07170E70" w:rsidR="009B5DA8" w:rsidRDefault="009B5DA8">
      <w:pPr>
        <w:pStyle w:val="CommentText"/>
      </w:pPr>
      <w:r>
        <w:rPr>
          <w:rStyle w:val="CommentReference"/>
        </w:rPr>
        <w:annotationRef/>
      </w:r>
    </w:p>
  </w:comment>
  <w:comment w:id="7" w:author="Admin" w:date="2025-03-26T11:28:00Z" w:initials="A">
    <w:p w14:paraId="4EA59550" w14:textId="59E405B3" w:rsidR="009B5DA8" w:rsidRDefault="009B5DA8">
      <w:pPr>
        <w:pStyle w:val="CommentText"/>
      </w:pPr>
      <w:r>
        <w:rPr>
          <w:rStyle w:val="CommentReference"/>
        </w:rPr>
        <w:annotationRef/>
      </w:r>
      <w:r>
        <w:t>Change the format and the drop arrow</w:t>
      </w:r>
    </w:p>
  </w:comment>
  <w:comment w:id="9" w:author="Admin" w:date="2025-03-26T11:31:00Z" w:initials="A">
    <w:p w14:paraId="1A91A0DA" w14:textId="3A7B40D4" w:rsidR="009B5DA8" w:rsidRDefault="009B5DA8">
      <w:pPr>
        <w:pStyle w:val="CommentText"/>
      </w:pPr>
      <w:r>
        <w:rPr>
          <w:rStyle w:val="CommentReference"/>
        </w:rPr>
        <w:annotationRef/>
      </w:r>
      <w:r>
        <w:t>Mention the figure number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FD179" w14:textId="77777777" w:rsidR="00351557" w:rsidRDefault="00351557" w:rsidP="00E407A9">
      <w:pPr>
        <w:spacing w:after="0" w:line="240" w:lineRule="auto"/>
      </w:pPr>
      <w:r>
        <w:separator/>
      </w:r>
    </w:p>
  </w:endnote>
  <w:endnote w:type="continuationSeparator" w:id="0">
    <w:p w14:paraId="19179850" w14:textId="77777777" w:rsidR="00351557" w:rsidRDefault="00351557" w:rsidP="00E4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SIL">
    <w:altName w:val="Yu Gothic"/>
    <w:panose1 w:val="00000000000000000000"/>
    <w:charset w:val="80"/>
    <w:family w:val="auto"/>
    <w:notTrueType/>
    <w:pitch w:val="default"/>
    <w:sig w:usb0="00000003" w:usb1="08070000" w:usb2="00000010" w:usb3="00000000" w:csb0="00020001" w:csb1="00000000"/>
  </w:font>
  <w:font w:name="CharisSIL-Italic">
    <w:altName w:val="Yu Gothic"/>
    <w:panose1 w:val="00000000000000000000"/>
    <w:charset w:val="80"/>
    <w:family w:val="auto"/>
    <w:notTrueType/>
    <w:pitch w:val="default"/>
    <w:sig w:usb0="00000001" w:usb1="08070000" w:usb2="00000010" w:usb3="00000000" w:csb0="00020000" w:csb1="00000000"/>
  </w:font>
  <w:font w:name="MyriadPro-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A38BB" w14:textId="77777777" w:rsidR="0077051E" w:rsidRDefault="00770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07249"/>
      <w:docPartObj>
        <w:docPartGallery w:val="Page Numbers (Bottom of Page)"/>
        <w:docPartUnique/>
      </w:docPartObj>
    </w:sdtPr>
    <w:sdtEndPr>
      <w:rPr>
        <w:noProof/>
      </w:rPr>
    </w:sdtEndPr>
    <w:sdtContent>
      <w:p w14:paraId="599F66DF" w14:textId="75D0DDA8" w:rsidR="00D8282B" w:rsidRDefault="00D8282B">
        <w:pPr>
          <w:pStyle w:val="Footer"/>
          <w:jc w:val="center"/>
        </w:pPr>
        <w:r>
          <w:fldChar w:fldCharType="begin"/>
        </w:r>
        <w:r>
          <w:instrText xml:space="preserve"> PAGE   \* MERGEFORMAT </w:instrText>
        </w:r>
        <w:r>
          <w:fldChar w:fldCharType="separate"/>
        </w:r>
        <w:r w:rsidR="009B5DA8">
          <w:rPr>
            <w:noProof/>
          </w:rPr>
          <w:t>10</w:t>
        </w:r>
        <w:r>
          <w:rPr>
            <w:noProof/>
          </w:rPr>
          <w:fldChar w:fldCharType="end"/>
        </w:r>
      </w:p>
    </w:sdtContent>
  </w:sdt>
  <w:p w14:paraId="775889E3" w14:textId="77777777" w:rsidR="00D8282B" w:rsidRDefault="00D82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A058" w14:textId="77777777" w:rsidR="0077051E" w:rsidRDefault="00770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B902C" w14:textId="77777777" w:rsidR="00351557" w:rsidRDefault="00351557" w:rsidP="00E407A9">
      <w:pPr>
        <w:spacing w:after="0" w:line="240" w:lineRule="auto"/>
      </w:pPr>
      <w:r>
        <w:separator/>
      </w:r>
    </w:p>
  </w:footnote>
  <w:footnote w:type="continuationSeparator" w:id="0">
    <w:p w14:paraId="0EB81745" w14:textId="77777777" w:rsidR="00351557" w:rsidRDefault="00351557" w:rsidP="00E40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BB13" w14:textId="34012028" w:rsidR="0077051E" w:rsidRDefault="00351557">
    <w:pPr>
      <w:pStyle w:val="Header"/>
    </w:pPr>
    <w:r>
      <w:rPr>
        <w:noProof/>
      </w:rPr>
      <w:pict w14:anchorId="3ACF0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5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D949" w14:textId="0C25A17A" w:rsidR="0077051E" w:rsidRDefault="00351557">
    <w:pPr>
      <w:pStyle w:val="Header"/>
    </w:pPr>
    <w:r>
      <w:rPr>
        <w:noProof/>
      </w:rPr>
      <w:pict w14:anchorId="4D568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5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7AEB5" w14:textId="0C05C3BF" w:rsidR="0077051E" w:rsidRDefault="00351557">
    <w:pPr>
      <w:pStyle w:val="Header"/>
    </w:pPr>
    <w:r>
      <w:rPr>
        <w:noProof/>
      </w:rPr>
      <w:pict w14:anchorId="21A9D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5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6E0"/>
    <w:multiLevelType w:val="hybridMultilevel"/>
    <w:tmpl w:val="F3721BDA"/>
    <w:lvl w:ilvl="0" w:tplc="DB748488">
      <w:numFmt w:val="bullet"/>
      <w:lvlText w:val=""/>
      <w:lvlJc w:val="left"/>
      <w:pPr>
        <w:ind w:left="3160" w:hanging="360"/>
      </w:pPr>
      <w:rPr>
        <w:rFonts w:ascii="Symbol" w:eastAsiaTheme="minorHAnsi" w:hAnsi="Symbol" w:cs="Arial" w:hint="default"/>
      </w:rPr>
    </w:lvl>
    <w:lvl w:ilvl="1" w:tplc="40090003" w:tentative="1">
      <w:start w:val="1"/>
      <w:numFmt w:val="bullet"/>
      <w:lvlText w:val="o"/>
      <w:lvlJc w:val="left"/>
      <w:pPr>
        <w:ind w:left="3880" w:hanging="360"/>
      </w:pPr>
      <w:rPr>
        <w:rFonts w:ascii="Courier New" w:hAnsi="Courier New" w:cs="Courier New" w:hint="default"/>
      </w:rPr>
    </w:lvl>
    <w:lvl w:ilvl="2" w:tplc="40090005" w:tentative="1">
      <w:start w:val="1"/>
      <w:numFmt w:val="bullet"/>
      <w:lvlText w:val=""/>
      <w:lvlJc w:val="left"/>
      <w:pPr>
        <w:ind w:left="4600" w:hanging="360"/>
      </w:pPr>
      <w:rPr>
        <w:rFonts w:ascii="Wingdings" w:hAnsi="Wingdings" w:hint="default"/>
      </w:rPr>
    </w:lvl>
    <w:lvl w:ilvl="3" w:tplc="40090001" w:tentative="1">
      <w:start w:val="1"/>
      <w:numFmt w:val="bullet"/>
      <w:lvlText w:val=""/>
      <w:lvlJc w:val="left"/>
      <w:pPr>
        <w:ind w:left="5320" w:hanging="360"/>
      </w:pPr>
      <w:rPr>
        <w:rFonts w:ascii="Symbol" w:hAnsi="Symbol" w:hint="default"/>
      </w:rPr>
    </w:lvl>
    <w:lvl w:ilvl="4" w:tplc="40090003" w:tentative="1">
      <w:start w:val="1"/>
      <w:numFmt w:val="bullet"/>
      <w:lvlText w:val="o"/>
      <w:lvlJc w:val="left"/>
      <w:pPr>
        <w:ind w:left="6040" w:hanging="360"/>
      </w:pPr>
      <w:rPr>
        <w:rFonts w:ascii="Courier New" w:hAnsi="Courier New" w:cs="Courier New" w:hint="default"/>
      </w:rPr>
    </w:lvl>
    <w:lvl w:ilvl="5" w:tplc="40090005" w:tentative="1">
      <w:start w:val="1"/>
      <w:numFmt w:val="bullet"/>
      <w:lvlText w:val=""/>
      <w:lvlJc w:val="left"/>
      <w:pPr>
        <w:ind w:left="6760" w:hanging="360"/>
      </w:pPr>
      <w:rPr>
        <w:rFonts w:ascii="Wingdings" w:hAnsi="Wingdings" w:hint="default"/>
      </w:rPr>
    </w:lvl>
    <w:lvl w:ilvl="6" w:tplc="40090001" w:tentative="1">
      <w:start w:val="1"/>
      <w:numFmt w:val="bullet"/>
      <w:lvlText w:val=""/>
      <w:lvlJc w:val="left"/>
      <w:pPr>
        <w:ind w:left="7480" w:hanging="360"/>
      </w:pPr>
      <w:rPr>
        <w:rFonts w:ascii="Symbol" w:hAnsi="Symbol" w:hint="default"/>
      </w:rPr>
    </w:lvl>
    <w:lvl w:ilvl="7" w:tplc="40090003" w:tentative="1">
      <w:start w:val="1"/>
      <w:numFmt w:val="bullet"/>
      <w:lvlText w:val="o"/>
      <w:lvlJc w:val="left"/>
      <w:pPr>
        <w:ind w:left="8200" w:hanging="360"/>
      </w:pPr>
      <w:rPr>
        <w:rFonts w:ascii="Courier New" w:hAnsi="Courier New" w:cs="Courier New" w:hint="default"/>
      </w:rPr>
    </w:lvl>
    <w:lvl w:ilvl="8" w:tplc="40090005" w:tentative="1">
      <w:start w:val="1"/>
      <w:numFmt w:val="bullet"/>
      <w:lvlText w:val=""/>
      <w:lvlJc w:val="left"/>
      <w:pPr>
        <w:ind w:left="8920" w:hanging="360"/>
      </w:pPr>
      <w:rPr>
        <w:rFonts w:ascii="Wingdings" w:hAnsi="Wingdings" w:hint="default"/>
      </w:rPr>
    </w:lvl>
  </w:abstractNum>
  <w:abstractNum w:abstractNumId="1">
    <w:nsid w:val="274251BA"/>
    <w:multiLevelType w:val="hybridMultilevel"/>
    <w:tmpl w:val="1C30BBC2"/>
    <w:lvl w:ilvl="0" w:tplc="5C5A6FA2">
      <w:numFmt w:val="bullet"/>
      <w:lvlText w:val=""/>
      <w:lvlJc w:val="left"/>
      <w:pPr>
        <w:ind w:left="1760" w:hanging="360"/>
      </w:pPr>
      <w:rPr>
        <w:rFonts w:ascii="Symbol" w:eastAsiaTheme="minorHAnsi" w:hAnsi="Symbol" w:cs="Arial" w:hint="default"/>
      </w:rPr>
    </w:lvl>
    <w:lvl w:ilvl="1" w:tplc="40090003" w:tentative="1">
      <w:start w:val="1"/>
      <w:numFmt w:val="bullet"/>
      <w:lvlText w:val="o"/>
      <w:lvlJc w:val="left"/>
      <w:pPr>
        <w:ind w:left="2480" w:hanging="360"/>
      </w:pPr>
      <w:rPr>
        <w:rFonts w:ascii="Courier New" w:hAnsi="Courier New" w:cs="Courier New" w:hint="default"/>
      </w:rPr>
    </w:lvl>
    <w:lvl w:ilvl="2" w:tplc="40090005" w:tentative="1">
      <w:start w:val="1"/>
      <w:numFmt w:val="bullet"/>
      <w:lvlText w:val=""/>
      <w:lvlJc w:val="left"/>
      <w:pPr>
        <w:ind w:left="3200" w:hanging="360"/>
      </w:pPr>
      <w:rPr>
        <w:rFonts w:ascii="Wingdings" w:hAnsi="Wingdings" w:hint="default"/>
      </w:rPr>
    </w:lvl>
    <w:lvl w:ilvl="3" w:tplc="40090001" w:tentative="1">
      <w:start w:val="1"/>
      <w:numFmt w:val="bullet"/>
      <w:lvlText w:val=""/>
      <w:lvlJc w:val="left"/>
      <w:pPr>
        <w:ind w:left="3920" w:hanging="360"/>
      </w:pPr>
      <w:rPr>
        <w:rFonts w:ascii="Symbol" w:hAnsi="Symbol" w:hint="default"/>
      </w:rPr>
    </w:lvl>
    <w:lvl w:ilvl="4" w:tplc="40090003" w:tentative="1">
      <w:start w:val="1"/>
      <w:numFmt w:val="bullet"/>
      <w:lvlText w:val="o"/>
      <w:lvlJc w:val="left"/>
      <w:pPr>
        <w:ind w:left="4640" w:hanging="360"/>
      </w:pPr>
      <w:rPr>
        <w:rFonts w:ascii="Courier New" w:hAnsi="Courier New" w:cs="Courier New" w:hint="default"/>
      </w:rPr>
    </w:lvl>
    <w:lvl w:ilvl="5" w:tplc="40090005" w:tentative="1">
      <w:start w:val="1"/>
      <w:numFmt w:val="bullet"/>
      <w:lvlText w:val=""/>
      <w:lvlJc w:val="left"/>
      <w:pPr>
        <w:ind w:left="5360" w:hanging="360"/>
      </w:pPr>
      <w:rPr>
        <w:rFonts w:ascii="Wingdings" w:hAnsi="Wingdings" w:hint="default"/>
      </w:rPr>
    </w:lvl>
    <w:lvl w:ilvl="6" w:tplc="40090001" w:tentative="1">
      <w:start w:val="1"/>
      <w:numFmt w:val="bullet"/>
      <w:lvlText w:val=""/>
      <w:lvlJc w:val="left"/>
      <w:pPr>
        <w:ind w:left="6080" w:hanging="360"/>
      </w:pPr>
      <w:rPr>
        <w:rFonts w:ascii="Symbol" w:hAnsi="Symbol" w:hint="default"/>
      </w:rPr>
    </w:lvl>
    <w:lvl w:ilvl="7" w:tplc="40090003" w:tentative="1">
      <w:start w:val="1"/>
      <w:numFmt w:val="bullet"/>
      <w:lvlText w:val="o"/>
      <w:lvlJc w:val="left"/>
      <w:pPr>
        <w:ind w:left="6800" w:hanging="360"/>
      </w:pPr>
      <w:rPr>
        <w:rFonts w:ascii="Courier New" w:hAnsi="Courier New" w:cs="Courier New" w:hint="default"/>
      </w:rPr>
    </w:lvl>
    <w:lvl w:ilvl="8" w:tplc="40090005" w:tentative="1">
      <w:start w:val="1"/>
      <w:numFmt w:val="bullet"/>
      <w:lvlText w:val=""/>
      <w:lvlJc w:val="left"/>
      <w:pPr>
        <w:ind w:left="7520" w:hanging="360"/>
      </w:pPr>
      <w:rPr>
        <w:rFonts w:ascii="Wingdings" w:hAnsi="Wingdings" w:hint="default"/>
      </w:rPr>
    </w:lvl>
  </w:abstractNum>
  <w:abstractNum w:abstractNumId="2">
    <w:nsid w:val="315E1CAF"/>
    <w:multiLevelType w:val="multilevel"/>
    <w:tmpl w:val="810E63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3A116ABC"/>
    <w:multiLevelType w:val="hybridMultilevel"/>
    <w:tmpl w:val="6E8EAF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DD4E0D"/>
    <w:multiLevelType w:val="hybridMultilevel"/>
    <w:tmpl w:val="0792A47C"/>
    <w:lvl w:ilvl="0" w:tplc="ABCC446A">
      <w:start w:val="1"/>
      <w:numFmt w:val="decimal"/>
      <w:lvlText w:val="%1."/>
      <w:lvlJc w:val="left"/>
      <w:pPr>
        <w:ind w:left="643" w:hanging="360"/>
      </w:pPr>
      <w:rPr>
        <w:rFonts w:hint="default"/>
        <w:b w:val="0"/>
        <w:bCs w:val="0"/>
        <w:vertAlign w:val="baseline"/>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5">
    <w:nsid w:val="70EC6F89"/>
    <w:multiLevelType w:val="multilevel"/>
    <w:tmpl w:val="46127610"/>
    <w:lvl w:ilvl="0">
      <w:start w:val="1"/>
      <w:numFmt w:val="decimal"/>
      <w:lvlText w:val="%1."/>
      <w:lvlJc w:val="left"/>
      <w:pPr>
        <w:ind w:left="720" w:hanging="360"/>
      </w:pPr>
    </w:lvl>
    <w:lvl w:ilvl="1">
      <w:start w:val="1"/>
      <w:numFmt w:val="decimal"/>
      <w:isLgl/>
      <w:lvlText w:val="%1.%2"/>
      <w:lvlJc w:val="left"/>
      <w:pPr>
        <w:ind w:left="910" w:hanging="5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0C"/>
    <w:rsid w:val="00007EDA"/>
    <w:rsid w:val="00010642"/>
    <w:rsid w:val="00085E68"/>
    <w:rsid w:val="000A281A"/>
    <w:rsid w:val="00140B2F"/>
    <w:rsid w:val="00142F9D"/>
    <w:rsid w:val="00147C74"/>
    <w:rsid w:val="00167D76"/>
    <w:rsid w:val="00177C3C"/>
    <w:rsid w:val="00180D2C"/>
    <w:rsid w:val="001E0C72"/>
    <w:rsid w:val="001F7D67"/>
    <w:rsid w:val="00221F62"/>
    <w:rsid w:val="00222773"/>
    <w:rsid w:val="00254766"/>
    <w:rsid w:val="002A0C6C"/>
    <w:rsid w:val="002B0C3F"/>
    <w:rsid w:val="002C24B9"/>
    <w:rsid w:val="002D65AD"/>
    <w:rsid w:val="00330BB5"/>
    <w:rsid w:val="00331801"/>
    <w:rsid w:val="00331879"/>
    <w:rsid w:val="00334694"/>
    <w:rsid w:val="00351557"/>
    <w:rsid w:val="0037184B"/>
    <w:rsid w:val="00383193"/>
    <w:rsid w:val="004047B5"/>
    <w:rsid w:val="00461EBA"/>
    <w:rsid w:val="00484B47"/>
    <w:rsid w:val="004B0EEF"/>
    <w:rsid w:val="004B5B93"/>
    <w:rsid w:val="004C1B18"/>
    <w:rsid w:val="004F1B7E"/>
    <w:rsid w:val="00503BB5"/>
    <w:rsid w:val="005622AF"/>
    <w:rsid w:val="005750C9"/>
    <w:rsid w:val="0059034C"/>
    <w:rsid w:val="005A4167"/>
    <w:rsid w:val="005D0A73"/>
    <w:rsid w:val="00643A43"/>
    <w:rsid w:val="006A69CA"/>
    <w:rsid w:val="006E3371"/>
    <w:rsid w:val="006E76B6"/>
    <w:rsid w:val="00705EF6"/>
    <w:rsid w:val="007342C7"/>
    <w:rsid w:val="007479B1"/>
    <w:rsid w:val="0077051E"/>
    <w:rsid w:val="00771A9C"/>
    <w:rsid w:val="00794020"/>
    <w:rsid w:val="007A5661"/>
    <w:rsid w:val="007C2870"/>
    <w:rsid w:val="00817049"/>
    <w:rsid w:val="00836F3B"/>
    <w:rsid w:val="00837A93"/>
    <w:rsid w:val="00857D6B"/>
    <w:rsid w:val="00892CC5"/>
    <w:rsid w:val="00906B76"/>
    <w:rsid w:val="00924388"/>
    <w:rsid w:val="00926BCF"/>
    <w:rsid w:val="00951E6D"/>
    <w:rsid w:val="009740C6"/>
    <w:rsid w:val="009B5DA8"/>
    <w:rsid w:val="009D69B8"/>
    <w:rsid w:val="009F634D"/>
    <w:rsid w:val="00A37CFA"/>
    <w:rsid w:val="00A64358"/>
    <w:rsid w:val="00A74A7D"/>
    <w:rsid w:val="00A76B49"/>
    <w:rsid w:val="00A8016F"/>
    <w:rsid w:val="00AA2D6D"/>
    <w:rsid w:val="00AD341D"/>
    <w:rsid w:val="00B23119"/>
    <w:rsid w:val="00B94BB5"/>
    <w:rsid w:val="00BF4717"/>
    <w:rsid w:val="00C05C92"/>
    <w:rsid w:val="00C07521"/>
    <w:rsid w:val="00C2739D"/>
    <w:rsid w:val="00C62AAB"/>
    <w:rsid w:val="00C92F7C"/>
    <w:rsid w:val="00CB7114"/>
    <w:rsid w:val="00CD7741"/>
    <w:rsid w:val="00CE59E0"/>
    <w:rsid w:val="00CF1666"/>
    <w:rsid w:val="00D113C9"/>
    <w:rsid w:val="00D6209A"/>
    <w:rsid w:val="00D64336"/>
    <w:rsid w:val="00D8282B"/>
    <w:rsid w:val="00D84C6A"/>
    <w:rsid w:val="00DB040C"/>
    <w:rsid w:val="00DF455A"/>
    <w:rsid w:val="00E407A9"/>
    <w:rsid w:val="00E8145E"/>
    <w:rsid w:val="00ED533C"/>
    <w:rsid w:val="00F2144F"/>
    <w:rsid w:val="00F36B72"/>
    <w:rsid w:val="00F624FD"/>
    <w:rsid w:val="00F849D2"/>
    <w:rsid w:val="00FE5D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E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0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40C"/>
    <w:rPr>
      <w:rFonts w:eastAsiaTheme="majorEastAsia" w:cstheme="majorBidi"/>
      <w:color w:val="272727" w:themeColor="text1" w:themeTint="D8"/>
    </w:rPr>
  </w:style>
  <w:style w:type="paragraph" w:styleId="Title">
    <w:name w:val="Title"/>
    <w:basedOn w:val="Normal"/>
    <w:next w:val="Normal"/>
    <w:link w:val="TitleChar"/>
    <w:uiPriority w:val="10"/>
    <w:qFormat/>
    <w:rsid w:val="00DB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40C"/>
    <w:pPr>
      <w:spacing w:before="160"/>
      <w:jc w:val="center"/>
    </w:pPr>
    <w:rPr>
      <w:i/>
      <w:iCs/>
      <w:color w:val="404040" w:themeColor="text1" w:themeTint="BF"/>
    </w:rPr>
  </w:style>
  <w:style w:type="character" w:customStyle="1" w:styleId="QuoteChar">
    <w:name w:val="Quote Char"/>
    <w:basedOn w:val="DefaultParagraphFont"/>
    <w:link w:val="Quote"/>
    <w:uiPriority w:val="29"/>
    <w:rsid w:val="00DB040C"/>
    <w:rPr>
      <w:i/>
      <w:iCs/>
      <w:color w:val="404040" w:themeColor="text1" w:themeTint="BF"/>
    </w:rPr>
  </w:style>
  <w:style w:type="paragraph" w:styleId="ListParagraph">
    <w:name w:val="List Paragraph"/>
    <w:basedOn w:val="Normal"/>
    <w:uiPriority w:val="34"/>
    <w:qFormat/>
    <w:rsid w:val="00DB040C"/>
    <w:pPr>
      <w:ind w:left="720"/>
      <w:contextualSpacing/>
    </w:pPr>
  </w:style>
  <w:style w:type="character" w:styleId="IntenseEmphasis">
    <w:name w:val="Intense Emphasis"/>
    <w:basedOn w:val="DefaultParagraphFont"/>
    <w:uiPriority w:val="21"/>
    <w:qFormat/>
    <w:rsid w:val="00DB040C"/>
    <w:rPr>
      <w:i/>
      <w:iCs/>
      <w:color w:val="2F5496" w:themeColor="accent1" w:themeShade="BF"/>
    </w:rPr>
  </w:style>
  <w:style w:type="paragraph" w:styleId="IntenseQuote">
    <w:name w:val="Intense Quote"/>
    <w:basedOn w:val="Normal"/>
    <w:next w:val="Normal"/>
    <w:link w:val="IntenseQuoteChar"/>
    <w:uiPriority w:val="30"/>
    <w:qFormat/>
    <w:rsid w:val="00DB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40C"/>
    <w:rPr>
      <w:i/>
      <w:iCs/>
      <w:color w:val="2F5496" w:themeColor="accent1" w:themeShade="BF"/>
    </w:rPr>
  </w:style>
  <w:style w:type="character" w:styleId="IntenseReference">
    <w:name w:val="Intense Reference"/>
    <w:basedOn w:val="DefaultParagraphFont"/>
    <w:uiPriority w:val="32"/>
    <w:qFormat/>
    <w:rsid w:val="00DB040C"/>
    <w:rPr>
      <w:b/>
      <w:bCs/>
      <w:smallCaps/>
      <w:color w:val="2F5496" w:themeColor="accent1" w:themeShade="BF"/>
      <w:spacing w:val="5"/>
    </w:rPr>
  </w:style>
  <w:style w:type="table" w:styleId="TableGrid">
    <w:name w:val="Table Grid"/>
    <w:basedOn w:val="TableNormal"/>
    <w:uiPriority w:val="39"/>
    <w:rsid w:val="002C2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2F9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142F9D"/>
    <w:rPr>
      <w:b/>
      <w:bCs/>
    </w:rPr>
  </w:style>
  <w:style w:type="paragraph" w:styleId="Header">
    <w:name w:val="header"/>
    <w:basedOn w:val="Normal"/>
    <w:link w:val="HeaderChar"/>
    <w:uiPriority w:val="99"/>
    <w:unhideWhenUsed/>
    <w:rsid w:val="00E4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7A9"/>
  </w:style>
  <w:style w:type="paragraph" w:styleId="Footer">
    <w:name w:val="footer"/>
    <w:basedOn w:val="Normal"/>
    <w:link w:val="FooterChar"/>
    <w:uiPriority w:val="99"/>
    <w:unhideWhenUsed/>
    <w:rsid w:val="00E4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7A9"/>
  </w:style>
  <w:style w:type="character" w:styleId="Hyperlink">
    <w:name w:val="Hyperlink"/>
    <w:basedOn w:val="DefaultParagraphFont"/>
    <w:uiPriority w:val="99"/>
    <w:unhideWhenUsed/>
    <w:rsid w:val="00E407A9"/>
    <w:rPr>
      <w:color w:val="0563C1" w:themeColor="hyperlink"/>
      <w:u w:val="single"/>
    </w:rPr>
  </w:style>
  <w:style w:type="character" w:customStyle="1" w:styleId="UnresolvedMention">
    <w:name w:val="Unresolved Mention"/>
    <w:basedOn w:val="DefaultParagraphFont"/>
    <w:uiPriority w:val="99"/>
    <w:semiHidden/>
    <w:unhideWhenUsed/>
    <w:rsid w:val="00C92F7C"/>
    <w:rPr>
      <w:color w:val="605E5C"/>
      <w:shd w:val="clear" w:color="auto" w:fill="E1DFDD"/>
    </w:rPr>
  </w:style>
  <w:style w:type="paragraph" w:styleId="BalloonText">
    <w:name w:val="Balloon Text"/>
    <w:basedOn w:val="Normal"/>
    <w:link w:val="BalloonTextChar"/>
    <w:uiPriority w:val="99"/>
    <w:semiHidden/>
    <w:unhideWhenUsed/>
    <w:rsid w:val="009B5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A8"/>
    <w:rPr>
      <w:rFonts w:ascii="Tahoma" w:hAnsi="Tahoma" w:cs="Tahoma"/>
      <w:sz w:val="16"/>
      <w:szCs w:val="16"/>
    </w:rPr>
  </w:style>
  <w:style w:type="character" w:styleId="CommentReference">
    <w:name w:val="annotation reference"/>
    <w:basedOn w:val="DefaultParagraphFont"/>
    <w:uiPriority w:val="99"/>
    <w:semiHidden/>
    <w:unhideWhenUsed/>
    <w:rsid w:val="009B5DA8"/>
    <w:rPr>
      <w:sz w:val="16"/>
      <w:szCs w:val="16"/>
    </w:rPr>
  </w:style>
  <w:style w:type="paragraph" w:styleId="CommentText">
    <w:name w:val="annotation text"/>
    <w:basedOn w:val="Normal"/>
    <w:link w:val="CommentTextChar"/>
    <w:uiPriority w:val="99"/>
    <w:semiHidden/>
    <w:unhideWhenUsed/>
    <w:rsid w:val="009B5DA8"/>
    <w:pPr>
      <w:spacing w:line="240" w:lineRule="auto"/>
    </w:pPr>
    <w:rPr>
      <w:sz w:val="20"/>
      <w:szCs w:val="20"/>
    </w:rPr>
  </w:style>
  <w:style w:type="character" w:customStyle="1" w:styleId="CommentTextChar">
    <w:name w:val="Comment Text Char"/>
    <w:basedOn w:val="DefaultParagraphFont"/>
    <w:link w:val="CommentText"/>
    <w:uiPriority w:val="99"/>
    <w:semiHidden/>
    <w:rsid w:val="009B5DA8"/>
    <w:rPr>
      <w:sz w:val="20"/>
      <w:szCs w:val="20"/>
    </w:rPr>
  </w:style>
  <w:style w:type="paragraph" w:styleId="CommentSubject">
    <w:name w:val="annotation subject"/>
    <w:basedOn w:val="CommentText"/>
    <w:next w:val="CommentText"/>
    <w:link w:val="CommentSubjectChar"/>
    <w:uiPriority w:val="99"/>
    <w:semiHidden/>
    <w:unhideWhenUsed/>
    <w:rsid w:val="009B5DA8"/>
    <w:rPr>
      <w:b/>
      <w:bCs/>
    </w:rPr>
  </w:style>
  <w:style w:type="character" w:customStyle="1" w:styleId="CommentSubjectChar">
    <w:name w:val="Comment Subject Char"/>
    <w:basedOn w:val="CommentTextChar"/>
    <w:link w:val="CommentSubject"/>
    <w:uiPriority w:val="99"/>
    <w:semiHidden/>
    <w:rsid w:val="009B5D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0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40C"/>
    <w:rPr>
      <w:rFonts w:eastAsiaTheme="majorEastAsia" w:cstheme="majorBidi"/>
      <w:color w:val="272727" w:themeColor="text1" w:themeTint="D8"/>
    </w:rPr>
  </w:style>
  <w:style w:type="paragraph" w:styleId="Title">
    <w:name w:val="Title"/>
    <w:basedOn w:val="Normal"/>
    <w:next w:val="Normal"/>
    <w:link w:val="TitleChar"/>
    <w:uiPriority w:val="10"/>
    <w:qFormat/>
    <w:rsid w:val="00DB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40C"/>
    <w:pPr>
      <w:spacing w:before="160"/>
      <w:jc w:val="center"/>
    </w:pPr>
    <w:rPr>
      <w:i/>
      <w:iCs/>
      <w:color w:val="404040" w:themeColor="text1" w:themeTint="BF"/>
    </w:rPr>
  </w:style>
  <w:style w:type="character" w:customStyle="1" w:styleId="QuoteChar">
    <w:name w:val="Quote Char"/>
    <w:basedOn w:val="DefaultParagraphFont"/>
    <w:link w:val="Quote"/>
    <w:uiPriority w:val="29"/>
    <w:rsid w:val="00DB040C"/>
    <w:rPr>
      <w:i/>
      <w:iCs/>
      <w:color w:val="404040" w:themeColor="text1" w:themeTint="BF"/>
    </w:rPr>
  </w:style>
  <w:style w:type="paragraph" w:styleId="ListParagraph">
    <w:name w:val="List Paragraph"/>
    <w:basedOn w:val="Normal"/>
    <w:uiPriority w:val="34"/>
    <w:qFormat/>
    <w:rsid w:val="00DB040C"/>
    <w:pPr>
      <w:ind w:left="720"/>
      <w:contextualSpacing/>
    </w:pPr>
  </w:style>
  <w:style w:type="character" w:styleId="IntenseEmphasis">
    <w:name w:val="Intense Emphasis"/>
    <w:basedOn w:val="DefaultParagraphFont"/>
    <w:uiPriority w:val="21"/>
    <w:qFormat/>
    <w:rsid w:val="00DB040C"/>
    <w:rPr>
      <w:i/>
      <w:iCs/>
      <w:color w:val="2F5496" w:themeColor="accent1" w:themeShade="BF"/>
    </w:rPr>
  </w:style>
  <w:style w:type="paragraph" w:styleId="IntenseQuote">
    <w:name w:val="Intense Quote"/>
    <w:basedOn w:val="Normal"/>
    <w:next w:val="Normal"/>
    <w:link w:val="IntenseQuoteChar"/>
    <w:uiPriority w:val="30"/>
    <w:qFormat/>
    <w:rsid w:val="00DB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40C"/>
    <w:rPr>
      <w:i/>
      <w:iCs/>
      <w:color w:val="2F5496" w:themeColor="accent1" w:themeShade="BF"/>
    </w:rPr>
  </w:style>
  <w:style w:type="character" w:styleId="IntenseReference">
    <w:name w:val="Intense Reference"/>
    <w:basedOn w:val="DefaultParagraphFont"/>
    <w:uiPriority w:val="32"/>
    <w:qFormat/>
    <w:rsid w:val="00DB040C"/>
    <w:rPr>
      <w:b/>
      <w:bCs/>
      <w:smallCaps/>
      <w:color w:val="2F5496" w:themeColor="accent1" w:themeShade="BF"/>
      <w:spacing w:val="5"/>
    </w:rPr>
  </w:style>
  <w:style w:type="table" w:styleId="TableGrid">
    <w:name w:val="Table Grid"/>
    <w:basedOn w:val="TableNormal"/>
    <w:uiPriority w:val="39"/>
    <w:rsid w:val="002C2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2F9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142F9D"/>
    <w:rPr>
      <w:b/>
      <w:bCs/>
    </w:rPr>
  </w:style>
  <w:style w:type="paragraph" w:styleId="Header">
    <w:name w:val="header"/>
    <w:basedOn w:val="Normal"/>
    <w:link w:val="HeaderChar"/>
    <w:uiPriority w:val="99"/>
    <w:unhideWhenUsed/>
    <w:rsid w:val="00E4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7A9"/>
  </w:style>
  <w:style w:type="paragraph" w:styleId="Footer">
    <w:name w:val="footer"/>
    <w:basedOn w:val="Normal"/>
    <w:link w:val="FooterChar"/>
    <w:uiPriority w:val="99"/>
    <w:unhideWhenUsed/>
    <w:rsid w:val="00E4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7A9"/>
  </w:style>
  <w:style w:type="character" w:styleId="Hyperlink">
    <w:name w:val="Hyperlink"/>
    <w:basedOn w:val="DefaultParagraphFont"/>
    <w:uiPriority w:val="99"/>
    <w:unhideWhenUsed/>
    <w:rsid w:val="00E407A9"/>
    <w:rPr>
      <w:color w:val="0563C1" w:themeColor="hyperlink"/>
      <w:u w:val="single"/>
    </w:rPr>
  </w:style>
  <w:style w:type="character" w:customStyle="1" w:styleId="UnresolvedMention">
    <w:name w:val="Unresolved Mention"/>
    <w:basedOn w:val="DefaultParagraphFont"/>
    <w:uiPriority w:val="99"/>
    <w:semiHidden/>
    <w:unhideWhenUsed/>
    <w:rsid w:val="00C92F7C"/>
    <w:rPr>
      <w:color w:val="605E5C"/>
      <w:shd w:val="clear" w:color="auto" w:fill="E1DFDD"/>
    </w:rPr>
  </w:style>
  <w:style w:type="paragraph" w:styleId="BalloonText">
    <w:name w:val="Balloon Text"/>
    <w:basedOn w:val="Normal"/>
    <w:link w:val="BalloonTextChar"/>
    <w:uiPriority w:val="99"/>
    <w:semiHidden/>
    <w:unhideWhenUsed/>
    <w:rsid w:val="009B5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A8"/>
    <w:rPr>
      <w:rFonts w:ascii="Tahoma" w:hAnsi="Tahoma" w:cs="Tahoma"/>
      <w:sz w:val="16"/>
      <w:szCs w:val="16"/>
    </w:rPr>
  </w:style>
  <w:style w:type="character" w:styleId="CommentReference">
    <w:name w:val="annotation reference"/>
    <w:basedOn w:val="DefaultParagraphFont"/>
    <w:uiPriority w:val="99"/>
    <w:semiHidden/>
    <w:unhideWhenUsed/>
    <w:rsid w:val="009B5DA8"/>
    <w:rPr>
      <w:sz w:val="16"/>
      <w:szCs w:val="16"/>
    </w:rPr>
  </w:style>
  <w:style w:type="paragraph" w:styleId="CommentText">
    <w:name w:val="annotation text"/>
    <w:basedOn w:val="Normal"/>
    <w:link w:val="CommentTextChar"/>
    <w:uiPriority w:val="99"/>
    <w:semiHidden/>
    <w:unhideWhenUsed/>
    <w:rsid w:val="009B5DA8"/>
    <w:pPr>
      <w:spacing w:line="240" w:lineRule="auto"/>
    </w:pPr>
    <w:rPr>
      <w:sz w:val="20"/>
      <w:szCs w:val="20"/>
    </w:rPr>
  </w:style>
  <w:style w:type="character" w:customStyle="1" w:styleId="CommentTextChar">
    <w:name w:val="Comment Text Char"/>
    <w:basedOn w:val="DefaultParagraphFont"/>
    <w:link w:val="CommentText"/>
    <w:uiPriority w:val="99"/>
    <w:semiHidden/>
    <w:rsid w:val="009B5DA8"/>
    <w:rPr>
      <w:sz w:val="20"/>
      <w:szCs w:val="20"/>
    </w:rPr>
  </w:style>
  <w:style w:type="paragraph" w:styleId="CommentSubject">
    <w:name w:val="annotation subject"/>
    <w:basedOn w:val="CommentText"/>
    <w:next w:val="CommentText"/>
    <w:link w:val="CommentSubjectChar"/>
    <w:uiPriority w:val="99"/>
    <w:semiHidden/>
    <w:unhideWhenUsed/>
    <w:rsid w:val="009B5DA8"/>
    <w:rPr>
      <w:b/>
      <w:bCs/>
    </w:rPr>
  </w:style>
  <w:style w:type="character" w:customStyle="1" w:styleId="CommentSubjectChar">
    <w:name w:val="Comment Subject Char"/>
    <w:basedOn w:val="CommentTextChar"/>
    <w:link w:val="CommentSubject"/>
    <w:uiPriority w:val="99"/>
    <w:semiHidden/>
    <w:rsid w:val="009B5D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ink/ink3.xml"/><Relationship Id="rId26" Type="http://schemas.openxmlformats.org/officeDocument/2006/relationships/customXml" Target="ink/ink7.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customXml" Target="ink/ink11.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ustomXml" Target="ink/ink1.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customXml" Target="ink/ink4.xml"/><Relationship Id="rId29" Type="http://schemas.openxmlformats.org/officeDocument/2006/relationships/image" Target="media/image8.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customXml" Target="ink/ink6.xml"/><Relationship Id="rId32" Type="http://schemas.openxmlformats.org/officeDocument/2006/relationships/customXml" Target="ink/ink10.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customXml" Target="ink/ink8.xm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3.png"/><Relationship Id="rId31"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comments" Target="comments.xml"/><Relationship Id="rId22" Type="http://schemas.openxmlformats.org/officeDocument/2006/relationships/customXml" Target="ink/ink5.xml"/><Relationship Id="rId27" Type="http://schemas.openxmlformats.org/officeDocument/2006/relationships/image" Target="media/image7.png"/><Relationship Id="rId30" Type="http://schemas.openxmlformats.org/officeDocument/2006/relationships/customXml" Target="ink/ink9.xml"/><Relationship Id="rId35" Type="http://schemas.openxmlformats.org/officeDocument/2006/relationships/image" Target="media/image11.png"/><Relationship Id="rId43"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2:57.120"/>
    </inkml:context>
    <inkml:brush xml:id="br0">
      <inkml:brushProperty name="width" value="0.05" units="cm"/>
      <inkml:brushProperty name="height" value="0.05" units="cm"/>
    </inkml:brush>
  </inkml:definitions>
  <inkml:trace contextRef="#ctx0" brushRef="#br0">309 0 24575,'0'574'0,"-1"-555"0,-1 1 0,-1-1 0,-8 28 0,-3 22 0,-9 140 0,23-205 0,-3 19 0,3-22 0,0 0 0,0 0 0,0 0 0,-1 0 0,1-1 0,0 1 0,0 0 0,-1 0 0,1 0 0,-1 0 0,1-1 0,-1 1 0,1 0 0,-1 0 0,0-1 0,1 1 0,-1 0 0,0-1 0,-1 2 0,2-2 0,-1 0 0,0-1 0,1 1 0,-1 0 0,1 0 0,-1 0 0,1 0 0,-1-1 0,1 1 0,-1 0 0,1-1 0,-1 1 0,1 0 0,-1-1 0,1 1 0,-1-1 0,1 1 0,0-1 0,-1 1 0,1-1 0,0 1 0,-1-1 0,1 1 0,0-1 0,-1 0 0,-8-19 0,7 15 0,-40-70 0,13 26 0,-25-66 0,22 56 0,-26-41 0,54 94 0,12 15 0,12 21 0,11 23 0,2-1 0,2-2 0,42 46 0,-57-73 0,-9-10 0,1 0 0,-1-1 0,2 0 0,27 19 0,-37-29 0,0 0 0,1 0 0,-1-1 0,1 1 0,0-1 0,0 0 0,-1 0 0,1 0 0,0 0 0,0 0 0,0-1 0,0 0 0,0 0 0,0 0 0,-1 0 0,1-1 0,0 1 0,0-1 0,0 0 0,0 0 0,-1-1 0,1 1 0,-1-1 0,1 0 0,-1 0 0,7-4 0,14-14 0,-1-1 0,37-42 0,-15 15 0,2 1 170,-11 12-681,-2-1-1,31-43 0,-49 55-6314</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16.130"/>
    </inkml:context>
    <inkml:brush xml:id="br0">
      <inkml:brushProperty name="width" value="0.05" units="cm"/>
      <inkml:brushProperty name="height" value="0.05" units="cm"/>
    </inkml:brush>
  </inkml:definitions>
  <inkml:trace contextRef="#ctx0" brushRef="#br0">318 0 24575,'0'776'0,"1"-775"0,-1 0 0,0 0 0,0 0 0,0 0 0,0 1 0,0-1 0,0 0 0,0 0 0,0 0 0,-1 0 0,1 0 0,0 0 0,0 0 0,-1 0 0,1 0 0,-1-1 0,1 1 0,-1 0 0,1 0 0,-1 0 0,0 0 0,1 0 0,-1-1 0,0 1 0,0 0 0,1-1 0,-2 2 0,0-2 0,1 0 0,-1 0 0,1 0 0,-1 0 0,1-1 0,-1 1 0,1 0 0,0-1 0,-1 1 0,1-1 0,0 1 0,-1-1 0,1 0 0,0 1 0,-1-1 0,-1-2 0,-8-5 0,1-2 0,-19-19 0,28 28 0,-19-24 0,1-1 0,2 0 0,-20-40 0,-16-23 0,20 47 0,26 36 0,1-1 0,0 0 0,0 0 0,1-1 0,0 1 0,1-1 0,-7-14 0,10 15 0,3 7 0,10 11 0,13 23 0,87 122 0,-109-153 0,20 29 0,-8-9 0,3 0 0,28 28 0,-44-49 0,0 0 0,0 0 0,1 0 0,-1-1 0,0 1 0,1-1 0,-1 1 0,1-1 0,0 0 0,-1 0 0,1 0 0,0-1 0,0 1 0,-1 0 0,1-1 0,0 0 0,5 0 0,-4 0 0,0-1 0,0 0 0,0 0 0,0-1 0,0 1 0,0-1 0,-1 1 0,1-1 0,0-1 0,-1 1 0,4-3 0,7-8 0,0 0 0,-1-1 0,-1 0 0,15-22 0,-20 25 0,112-135 326,34-46-2017,-141 174-5135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19.527"/>
    </inkml:context>
    <inkml:brush xml:id="br0">
      <inkml:brushProperty name="width" value="0.05" units="cm"/>
      <inkml:brushProperty name="height" value="0.05" units="cm"/>
    </inkml:brush>
  </inkml:definitions>
  <inkml:trace contextRef="#ctx0" brushRef="#br0">242 0 24575,'9'163'0,"0"-9"0,0-50 0,0-6 0,-8-42 0,-3 188 0,-4-221 0,0-18 0,-3-13 0,2-5 0,0-1 0,-6-16 0,-9-19 0,-17-22 0,8 11 0,-62-87 0,92 145 0,-29-41 0,29 40 0,-1 1 0,1-1 0,-1 1 0,1-1 0,0 0 0,0 0 0,0 1 0,0-1 0,1 0 0,-1 0 0,1 0 0,-1 0 0,1 0 0,0-3 0,1 6 0,-1 0 0,0 0 0,0-1 0,0 1 0,0 0 0,0 0 0,0 0 0,1 0 0,-1 0 0,0-1 0,0 1 0,0 0 0,0 0 0,1 0 0,-1 0 0,0 0 0,0 0 0,0 0 0,0 0 0,1-1 0,-1 1 0,0 0 0,0 0 0,1 0 0,-1 0 0,0 0 0,0 0 0,0 0 0,1 0 0,-1 0 0,0 0 0,0 1 0,0-1 0,1 0 0,-1 0 0,0 0 0,0 0 0,0 0 0,0 0 0,1 0 0,-1 0 0,0 1 0,0-1 0,0 0 0,0 0 0,0 0 0,1 0 0,8 9 0,4 7 0,0 1 0,-2 1 0,0 1 0,-1-1 0,9 23 0,-1-2 0,-14-32 0,3 8 0,0 1 0,2-1 0,0-1 0,1 0 0,0 0 0,13 12 0,12 18 0,-30-37 0,0 1 0,1-1 0,0 0 0,0 0 0,13 10 0,-17-15 0,1-1 0,0 1 0,0-1 0,0 1 0,0-1 0,0 0 0,0 0 0,0-1 0,1 1 0,-1-1 0,0 1 0,0-1 0,0 0 0,1 0 0,-1 0 0,0-1 0,0 1 0,1-1 0,-1 0 0,5-2 0,2 0 0,-1-2 0,0 1 0,0-1 0,0-1 0,0 0 0,-2 0 0,1 0 0,13-15 0,6-8 0,22-32 0,-9 10 0,112-109 214,-71 79-1793,-65 64-5247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02.404"/>
    </inkml:context>
    <inkml:brush xml:id="br0">
      <inkml:brushProperty name="width" value="0.05" units="cm"/>
      <inkml:brushProperty name="height" value="0.05" units="cm"/>
    </inkml:brush>
  </inkml:definitions>
  <inkml:trace contextRef="#ctx0" brushRef="#br0">413 0 24575,'2'86'0,"-4"92"0,0-168 0,0-1 0,0 1 0,-1-1 0,0 0 0,-1 0 0,-5 10 0,4-9 0,0 0 0,1 1 0,1-1 0,-4 16 0,2 17 0,3 2 0,3 61 0,1-24 0,-1-56 0,-2 0 0,-1 1 0,-1-1 0,-11 48 0,13-73 0,1 1 0,0 0 0,-1-1 0,1 1 0,-1-1 0,1 0 0,-1 1 0,0-1 0,1 1 0,-1-1 0,0 0 0,0 0 0,0 1 0,0-1 0,0 0 0,0 0 0,-1 0 0,1 0 0,0 0 0,0 0 0,-1-1 0,1 1 0,-1 0 0,1-1 0,0 1 0,-1-1 0,1 1 0,-1-1 0,1 0 0,-1 0 0,0 1 0,-2-1 0,1-1 0,0 0 0,0 0 0,0-1 0,0 1 0,0 0 0,0-1 0,0 0 0,1 0 0,-1 0 0,1 0 0,-1 0 0,1 0 0,0-1 0,-4-4 0,-143-188 0,141 183 0,0-1 0,0 1 0,-9-25 0,13 28 0,0-1 0,0 1 0,-1 0 0,0 0 0,-1 0 0,0 1 0,0 0 0,-15-15 0,21 23 0,-1 0 0,1 0 0,0 0 0,0 0 0,0 0 0,0-1 0,0 1 0,0 0 0,0 0 0,0 0 0,0 0 0,0 0 0,0-1 0,-1 1 0,1 0 0,0 0 0,0 0 0,0 0 0,0 0 0,0 0 0,-1 0 0,1 0 0,0 0 0,0-1 0,0 1 0,0 0 0,0 0 0,-1 0 0,1 0 0,0 0 0,0 0 0,0 0 0,0 0 0,-1 0 0,1 0 0,0 0 0,0 0 0,0 0 0,0 0 0,-1 1 0,1-1 0,0 0 0,0 0 0,0 0 0,0 0 0,0 0 0,-1 0 0,1 0 0,0 0 0,0 0 0,0 1 0,0-1 0,0 0 0,0 0 0,3 12 0,13 16 0,16 11 0,-16-21 0,-1 1 0,14 23 0,-17-24 0,1 0 0,0-1 0,1 0 0,1-1 0,20 16 0,-10-11 0,1-1 0,51 29 0,-68-44 0,0 0 0,0-1 0,0 0 0,0-1 0,1 0 0,-1 0 0,11 1 0,-15-4 0,-1 1 0,1-1 0,-1-1 0,1 1 0,-1-1 0,0 1 0,1-1 0,-1 0 0,0-1 0,1 1 0,-1-1 0,0 0 0,0 0 0,0 0 0,-1 0 0,1-1 0,0 0 0,3-3 0,80-84 0,-32 31 0,103-100 0,-81 65-1365,-61 76-5461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16.757"/>
    </inkml:context>
    <inkml:brush xml:id="br0">
      <inkml:brushProperty name="width" value="0.05" units="cm"/>
      <inkml:brushProperty name="height" value="0.05" units="cm"/>
    </inkml:brush>
  </inkml:definitions>
  <inkml:trace contextRef="#ctx0" brushRef="#br0">381 0 24575,'0'848'0,"0"-844"0,0 0 0,0-1 0,-1 1 0,1-1 0,-1 1 0,0-1 0,0 1 0,0-1 0,-2 4 0,3-6 0,-1-1 0,1 1 0,-1 0 0,0 0 0,1 0 0,-1-1 0,0 1 0,1 0 0,-1-1 0,0 1 0,0 0 0,0-1 0,1 1 0,-1-1 0,0 0 0,0 1 0,0-1 0,0 0 0,0 1 0,0-1 0,0 0 0,0 0 0,0 0 0,0 0 0,0 0 0,0 0 0,0 0 0,0 0 0,0 0 0,0 0 0,0-1 0,0 1 0,0 0 0,0-1 0,0 1 0,1-1 0,-2 0 0,-18-9 0,0-1 0,1-1 0,1-1 0,1-1 0,-1 0 0,2-1 0,-16-18 0,13 10 0,0-1 0,2 0 0,0-2 0,-21-46 0,35 66 0,0-1 0,0 0 0,-1 1 0,0 0 0,0 0 0,0 0 0,-1 0 0,0 0 0,0 1 0,0 0 0,-8-5 0,12 10 0,1 0 0,0 0 0,-1-1 0,1 1 0,0 0 0,-1 0 0,1-1 0,-1 1 0,1 0 0,0 0 0,-1 0 0,1 0 0,-1-1 0,1 1 0,0 0 0,-1 0 0,1 0 0,-1 0 0,1 0 0,0 0 0,-1 0 0,1 0 0,-1 0 0,1 1 0,-1-1 0,1 0 0,-1 0 0,2 10 0,13 14 0,29 41 0,-18-25 0,56 64 0,-43-60 0,-27-29 0,1-1 0,0-1 0,1 0 0,0 0 0,1-1 0,26 16 0,-12-13 0,-12-7 0,0 1 0,0 0 0,0 1 0,-1 1 0,-1 0 0,0 1 0,13 15 0,-23-23 0,0 1 0,0-1 0,1 0 0,-1 0 0,1 0 0,0 0 0,8 3 0,-11-6 0,0 0 0,0 0 0,0 0 0,1-1 0,-1 1 0,0-1 0,0 1 0,1-1 0,-1 0 0,0 0 0,0 0 0,1 0 0,-1-1 0,0 1 0,0 0 0,1-1 0,-1 0 0,0 1 0,0-1 0,0 0 0,0 0 0,0 0 0,2-2 0,16-13 0,-1-1 0,-1-1 0,0-1 0,-1-1 0,-2 0 0,15-23 0,34-46 0,-32 39 0,-23 36 0,0 0 0,20-23 0,-28 37 0,39-42 0,58-76 0,-90 108-455,0 0 0,17-15 0,-12 13-6371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20.656"/>
    </inkml:context>
    <inkml:brush xml:id="br0">
      <inkml:brushProperty name="width" value="0.05" units="cm"/>
      <inkml:brushProperty name="height" value="0.05" units="cm"/>
    </inkml:brush>
  </inkml:definitions>
  <inkml:trace contextRef="#ctx0" brushRef="#br0">394 0 24575,'0'0'0,"-1"1"0,0-1 0,0 1 0,0-1 0,1 0 0,-1 1 0,0 0 0,1-1 0,-1 1 0,1-1 0,-1 1 0,0 0 0,1-1 0,-1 1 0,1 0 0,0 0 0,-1-1 0,1 1 0,0 0 0,-1 0 0,1 0 0,0-1 0,0 1 0,0 0 0,0 0 0,-1 0 0,1 1 0,-3 29 0,3-26 0,-4 361 0,6-198 0,-1-144 0,0 25 0,-1-46 0,0 0 0,0 0 0,0-1 0,-1 1 0,0 0 0,1 0 0,-1-1 0,0 1 0,0-1 0,-1 1 0,1-1 0,0 1 0,-3 2 0,3-4 0,0 0 0,-1 0 0,1 0 0,-1-1 0,1 1 0,-1 0 0,0-1 0,1 1 0,-1-1 0,0 1 0,1-1 0,-1 0 0,0 1 0,0-1 0,1 0 0,-1 0 0,0-1 0,0 1 0,1 0 0,-1 0 0,0-1 0,1 1 0,-1-1 0,0 1 0,1-1 0,-1 0 0,1 0 0,-3-1 0,-5-3 0,1-1 0,0 0 0,-12-10 0,3-2 0,0 0 0,2-1 0,-26-40 0,24 33 0,-38-45 0,-46-48 0,93 106 0,8 13 0,0 0 0,0 0 0,0-1 0,0 1 0,0 0 0,0 0 0,0 0 0,0 0 0,0 0 0,0 0 0,1 0 0,-1 0 0,0 0 0,0 0 0,0-1 0,0 1 0,0 0 0,0 0 0,0 0 0,0 0 0,0 0 0,0 0 0,0 0 0,1 0 0,-1 0 0,0 0 0,0 0 0,0 0 0,0 0 0,0 0 0,0 0 0,0 0 0,0 0 0,1 0 0,-1 0 0,0 0 0,0 0 0,0 0 0,0 0 0,0 0 0,0 0 0,0 0 0,0 0 0,1 0 0,-1 0 0,0 0 0,0 0 0,0 0 0,0 1 0,0-1 0,0 0 0,0 0 0,0 0 0,0 0 0,0 0 0,0 0 0,23 17 0,123 101 0,-141-114 0,1 0 0,0 0 0,0-1 0,0 1 0,0-1 0,9 3 0,-9-4 0,0 0 0,0 1 0,0 0 0,-1 0 0,1 0 0,-1 1 0,8 6 0,-2 2 0,-1 1 0,14 22 0,-18-25 0,0-1 0,1 0 0,0 0 0,0-1 0,0 1 0,1-2 0,18 14 0,-14-13 0,0-1 0,27 11 0,-33-16 0,-1 0 0,1-1 0,0 1 0,1-2 0,-1 1 0,0-1 0,1 0 0,-1 0 0,7-1 0,-1-1 0,-1-1 0,1-1 0,-1 1 0,0-2 0,0 1 0,0-2 0,-1 1 0,0-2 0,0 1 0,14-13 0,9-11 0,43-48 0,-53 52 0,103-100-1365,-114 114-5461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57.638"/>
    </inkml:context>
    <inkml:brush xml:id="br0">
      <inkml:brushProperty name="width" value="0.05" units="cm"/>
      <inkml:brushProperty name="height" value="0.05" units="cm"/>
    </inkml:brush>
  </inkml:definitions>
  <inkml:trace contextRef="#ctx0" brushRef="#br0">352 0 24575,'0'1071'0,"0"-1071"0,-3 28 0,3-27 0,0-1 0,0 0 0,0 1 0,0-1 0,-1 0 0,1 1 0,0-1 0,0 0 0,0 1 0,-1-1 0,1 0 0,0 0 0,0 1 0,-1-1 0,1 0 0,0 0 0,-1 0 0,1 1 0,0-1 0,-1 0 0,1 0 0,0 0 0,-1 0 0,1 0 0,-1 0 0,0 0 0,0 0 0,0 0 0,0 0 0,0-1 0,0 1 0,1 0 0,-1-1 0,0 1 0,0-1 0,0 1 0,0-1 0,1 0 0,-1 1 0,-1-2 0,-14-14 0,0-2 0,1 0 0,-14-22 0,-18-22 0,8 10 0,27 34 0,-28-30 0,-23-29 0,21 24 0,35 48 0,6 8 0,7 13 0,103 157 0,-94-150 0,1 0 0,0-2 0,2 0 0,1-1 0,29 26 0,-44-43 0,0 0 0,0-1 0,0 0 0,0 1 0,0-1 0,0 0 0,1-1 0,-1 1 0,1-1 0,-1 0 0,1 0 0,-1 0 0,1-1 0,0 1 0,-1-1 0,1-1 0,0 1 0,-1 0 0,1-1 0,-1 0 0,1 0 0,-1 0 0,1-1 0,-1 0 0,0 0 0,1 0 0,-1 0 0,0 0 0,0-1 0,-1 0 0,1 0 0,-1 0 0,6-5 0,12-15 0,-2-1 0,0-1 0,24-42 0,-27 40 0,2 1 0,0 0 0,31-31 0,-14 22-682,50-37-1,-68 60-6143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37.560"/>
    </inkml:context>
    <inkml:brush xml:id="br0">
      <inkml:brushProperty name="width" value="0.05" units="cm"/>
      <inkml:brushProperty name="height" value="0.05"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05.838"/>
    </inkml:context>
    <inkml:brush xml:id="br0">
      <inkml:brushProperty name="width" value="0.05" units="cm"/>
      <inkml:brushProperty name="height" value="0.05" units="cm"/>
    </inkml:brush>
  </inkml:definitions>
  <inkml:trace contextRef="#ctx0" brushRef="#br0">225 0 24575,'1'14'0,"1"0"0,0-1 0,7 25 0,4 20 0,-2 41 0,-4-24 0,27 112 0,-24-143 0,-2 0 0,4 68 0,-5-36 0,2 50 0,-9-115 0,1-6 0,-1 1 0,0 0 0,0 0 0,-3 11 0,3-16 0,0-1 0,0 1 0,-1 0 0,1-1 0,0 1 0,0 0 0,-1 0 0,1-1 0,-1 1 0,1 0 0,-1-1 0,1 1 0,-1-1 0,1 1 0,-1-1 0,1 1 0,-1-1 0,0 1 0,1-1 0,-1 1 0,0-1 0,1 0 0,-1 1 0,0-1 0,0 0 0,1 0 0,-1 0 0,0 1 0,0-1 0,1 0 0,-1 0 0,0 0 0,0 0 0,0 0 0,1 0 0,-1-1 0,0 1 0,0 0 0,1 0 0,-1-1 0,0 1 0,1 0 0,-2-1 0,-7-3 0,1-1 0,-1 0 0,1 0 0,0-1 0,1 0 0,-1 0 0,1-1 0,-9-11 0,-3-5 0,-24-36 0,-19-38 0,30 49 0,-38-79 0,69 126 0,1 0 0,0 1 0,0-1 0,-1 0 0,1 0 0,0 1 0,-1-1 0,1 1 0,-1-1 0,1 0 0,-1 1 0,1-1 0,-1 1 0,1-1 0,-1 1 0,0-1 0,1 1 0,-2-1 0,1 1 0,1 0 0,0 1 0,-1-1 0,1 0 0,0 0 0,0 1 0,-1-1 0,1 0 0,0 1 0,0-1 0,-1 0 0,1 1 0,0-1 0,0 1 0,0-1 0,0 0 0,0 1 0,-1-1 0,1 1 0,0-1 0,0 0 0,0 1 0,0 0 0,1 33 0,1-20 0,1 1 0,1-1 0,1-1 0,-1 1 0,2 0 0,0-1 0,1 0 0,8 12 0,7 6 0,48 53 0,-20-20 0,-35-42 0,27 28 0,-40-48 0,0 0 0,0 0 0,0-1 0,1 1 0,-1 0 0,1-1 0,-1 1 0,1-1 0,-1 0 0,1 0 0,0 0 0,-1 0 0,1-1 0,0 1 0,0-1 0,4 1 0,-3-1 0,1-1 0,0 1 0,0-1 0,-1 0 0,1 0 0,0-1 0,-1 1 0,9-5 0,1-2 0,-1-1 0,0-1 0,0 1 0,20-21 0,-13 8 0,-1-1 0,-1-1 0,-1-1 0,-1 0 0,14-29 0,-12 20 0,2 0 0,28-37 0,-27 47-682,40-34-1,-48 47-6143</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09.404"/>
    </inkml:context>
    <inkml:brush xml:id="br0">
      <inkml:brushProperty name="width" value="0.05" units="cm"/>
      <inkml:brushProperty name="height" value="0.05" units="cm"/>
    </inkml:brush>
  </inkml:definitions>
  <inkml:trace contextRef="#ctx0" brushRef="#br0">558 0 24575,'0'769'0,"0"-765"0,1 1 0,-2 1 0,1-1 0,0 1 0,-1-1 0,-2 9 0,2-13 0,1 1 0,0-1 0,-1 0 0,0 0 0,1 0 0,-1 0 0,0 0 0,0 0 0,1 0 0,-1 0 0,0 0 0,0 0 0,0 0 0,0 0 0,0-1 0,0 1 0,0 0 0,-1-1 0,1 1 0,0-1 0,0 1 0,0-1 0,-1 1 0,1-1 0,0 0 0,0 0 0,-1 0 0,1 0 0,0 0 0,-2 0 0,-4-1 0,-1 0 0,1 0 0,0-1 0,0 0 0,0 0 0,0-1 0,1 1 0,-1-2 0,1 1 0,-9-6 0,-8-8 0,-28-24 0,21 16 0,-29-26 0,-72-75 0,109 102 0,-9-8 0,2-1 0,-28-41 0,52 63 0,10 11 0,13 14 0,136 174 0,-129-156 0,-9-11 0,0 0 0,-1 0 0,21 42 0,-28-48 0,1-1 0,1 0 0,0 0 0,1-1 0,1-1 0,0 1 0,19 14 0,-19-17 0,-8-6 0,1 0 0,0 0 0,0-1 0,0 1 0,0-1 0,0 0 0,1-1 0,-1 1 0,1-1 0,0-1 0,0 1 0,0-1 0,0 0 0,0 0 0,0 0 0,0-1 0,0 0 0,0 0 0,8-2 0,-1-1 0,0 0 0,0-1 0,-1-1 0,1 0 0,-1 0 0,0-2 0,17-11 0,48-34 0,20-14 0,-15 19 0,-32 20 0,69-51 0,-57 30-341,2 2 0,2 4-1,98-49 1,-144 83-6485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12.983"/>
    </inkml:context>
    <inkml:brush xml:id="br0">
      <inkml:brushProperty name="width" value="0.05" units="cm"/>
      <inkml:brushProperty name="height" value="0.05" units="cm"/>
    </inkml:brush>
  </inkml:definitions>
  <inkml:trace contextRef="#ctx0" brushRef="#br0">470 0 24575,'0'453'0,"9"-348"0,0-11 0,-4-54 0,-4-34 0,0 1 0,0-1 0,0 1 0,-1-1 0,1 1 0,-2 7 0,1-14 0,0 0 0,0 1 0,0-1 0,0 1 0,0-1 0,-1 0 0,1 1 0,0-1 0,0 1 0,0-1 0,0 0 0,-1 1 0,1-1 0,0 0 0,0 1 0,-1-1 0,1 0 0,0 1 0,0-1 0,0 0 0,0 0 0,-1 1 0,1-1 0,0 0 0,-1 0 0,1 0 0,-1 0 0,1 1 0,-1-1 0,-14-4 0,-16-17 0,28 19 0,-25-21 0,0-1 0,2-2 0,1 0 0,-38-54 0,44 57 0,0 1 0,-42-37 0,5 7 0,-42-41 0,85 82 0,13 11 0,0 0 0,0 0 0,0 0 0,-1 0 0,1 0 0,0 0 0,0 0 0,0 0 0,0 0 0,0 0 0,-1 0 0,1 0 0,0 0 0,0 0 0,0 0 0,0 0 0,0 0 0,0 0 0,-1 0 0,1 0 0,0 0 0,0 0 0,0 0 0,0 1 0,0-1 0,0 0 0,-1 0 0,1 0 0,0 0 0,0 0 0,0 0 0,0 0 0,0 0 0,0 1 0,0-1 0,0 0 0,0 0 0,0 0 0,0 0 0,-1 0 0,1 0 0,0 1 0,0-1 0,0 0 0,0 0 0,0 0 0,1 3 0,-1-1 0,0 0 0,1 1 0,-1-1 0,1 0 0,0 0 0,-1 0 0,1 1 0,0-1 0,2 3 0,18 26 0,2 0 0,29 31 0,21 27 0,-48-58 0,30 31 0,6 7 0,-50-57 0,-1-2 0,1 1 0,21 14 0,17 17 0,-47-40 0,0 0 0,0 0 0,-1-1 0,1 1 0,0 0 0,1-1 0,-1 1 0,0-1 0,0 0 0,1 0 0,-1 0 0,0 0 0,1 0 0,3 1 0,-3-3 0,-1 1 0,0 0 0,1 0 0,-1-1 0,0 0 0,1 1 0,-1-1 0,0 0 0,0 0 0,0 0 0,-1 0 0,1-1 0,0 1 0,0-1 0,0 1 0,2-3 0,17-17 0,-1-1 0,-2 0 0,19-29 0,22-27 0,-43 58 0,1 1 0,1 0 0,0 2 0,2 0 0,0 1 0,40-25 0,73-32-1365,-109 61-5461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38140-7997-4B51-BF6D-A6170F9A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10</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dcterms:created xsi:type="dcterms:W3CDTF">2025-02-10T06:32:00Z</dcterms:created>
  <dcterms:modified xsi:type="dcterms:W3CDTF">2025-03-26T06:01:00Z</dcterms:modified>
</cp:coreProperties>
</file>