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79C36" w14:textId="77777777" w:rsidR="00D64311" w:rsidRPr="00D64311" w:rsidRDefault="00D64311" w:rsidP="00D64311">
      <w:pPr>
        <w:spacing w:after="0" w:line="360" w:lineRule="auto"/>
        <w:contextualSpacing/>
        <w:jc w:val="center"/>
        <w:rPr>
          <w:rFonts w:ascii="Times New Roman" w:hAnsi="Times New Roman" w:cs="Times New Roman"/>
          <w:b/>
          <w:bCs/>
          <w:i/>
          <w:iCs/>
          <w:sz w:val="28"/>
          <w:szCs w:val="24"/>
          <w:u w:val="single"/>
        </w:rPr>
      </w:pPr>
      <w:r w:rsidRPr="00D64311">
        <w:rPr>
          <w:rFonts w:ascii="Times New Roman" w:hAnsi="Times New Roman" w:cs="Times New Roman"/>
          <w:b/>
          <w:bCs/>
          <w:i/>
          <w:iCs/>
          <w:sz w:val="28"/>
          <w:szCs w:val="24"/>
          <w:u w:val="single"/>
        </w:rPr>
        <w:t>Review Article</w:t>
      </w:r>
    </w:p>
    <w:p w14:paraId="65B92963" w14:textId="77777777" w:rsidR="00D64311" w:rsidRDefault="00D64311" w:rsidP="009D4443">
      <w:pPr>
        <w:spacing w:after="0" w:line="360" w:lineRule="auto"/>
        <w:contextualSpacing/>
        <w:jc w:val="center"/>
        <w:rPr>
          <w:rFonts w:ascii="Times New Roman" w:hAnsi="Times New Roman" w:cs="Times New Roman"/>
          <w:b/>
          <w:bCs/>
          <w:sz w:val="28"/>
          <w:szCs w:val="24"/>
        </w:rPr>
      </w:pPr>
    </w:p>
    <w:p w14:paraId="187BF740" w14:textId="135CAF2E" w:rsidR="00F54289" w:rsidRDefault="00F54289" w:rsidP="009D4443">
      <w:pPr>
        <w:spacing w:after="0" w:line="360" w:lineRule="auto"/>
        <w:contextualSpacing/>
        <w:jc w:val="center"/>
        <w:rPr>
          <w:rFonts w:ascii="Times New Roman" w:hAnsi="Times New Roman" w:cs="Times New Roman"/>
          <w:b/>
          <w:bCs/>
          <w:sz w:val="24"/>
          <w:szCs w:val="22"/>
        </w:rPr>
      </w:pPr>
      <w:r w:rsidRPr="003F486E">
        <w:rPr>
          <w:rFonts w:ascii="Times New Roman" w:hAnsi="Times New Roman" w:cs="Times New Roman"/>
          <w:b/>
          <w:bCs/>
          <w:sz w:val="28"/>
          <w:szCs w:val="24"/>
        </w:rPr>
        <w:t>Foraging Behavior of Honey Bee in Niger [</w:t>
      </w:r>
      <w:proofErr w:type="spellStart"/>
      <w:r w:rsidRPr="003F486E">
        <w:rPr>
          <w:rFonts w:ascii="Times New Roman" w:hAnsi="Times New Roman" w:cs="Times New Roman"/>
          <w:b/>
          <w:bCs/>
          <w:i/>
          <w:iCs/>
          <w:sz w:val="28"/>
          <w:szCs w:val="24"/>
        </w:rPr>
        <w:t>Guizotia</w:t>
      </w:r>
      <w:proofErr w:type="spellEnd"/>
      <w:r w:rsidRPr="003F486E">
        <w:rPr>
          <w:rFonts w:ascii="Times New Roman" w:hAnsi="Times New Roman" w:cs="Times New Roman"/>
          <w:b/>
          <w:bCs/>
          <w:i/>
          <w:iCs/>
          <w:sz w:val="28"/>
          <w:szCs w:val="24"/>
        </w:rPr>
        <w:t xml:space="preserve"> </w:t>
      </w:r>
      <w:proofErr w:type="spellStart"/>
      <w:r w:rsidRPr="003F486E">
        <w:rPr>
          <w:rFonts w:ascii="Times New Roman" w:hAnsi="Times New Roman" w:cs="Times New Roman"/>
          <w:b/>
          <w:bCs/>
          <w:i/>
          <w:iCs/>
          <w:sz w:val="28"/>
          <w:szCs w:val="24"/>
        </w:rPr>
        <w:t>abyssinica</w:t>
      </w:r>
      <w:proofErr w:type="spellEnd"/>
      <w:r w:rsidRPr="003F486E">
        <w:rPr>
          <w:rFonts w:ascii="Times New Roman" w:hAnsi="Times New Roman" w:cs="Times New Roman"/>
          <w:b/>
          <w:bCs/>
          <w:sz w:val="28"/>
          <w:szCs w:val="24"/>
        </w:rPr>
        <w:t xml:space="preserve"> (L. f.) Cass.]: A Review</w:t>
      </w:r>
    </w:p>
    <w:p w14:paraId="7FD82730" w14:textId="77777777" w:rsidR="00E5182F" w:rsidRDefault="00E5182F" w:rsidP="009D4443">
      <w:pPr>
        <w:spacing w:after="0" w:line="360" w:lineRule="auto"/>
        <w:contextualSpacing/>
        <w:jc w:val="both"/>
        <w:rPr>
          <w:rFonts w:ascii="Times New Roman" w:hAnsi="Times New Roman" w:cs="Times New Roman"/>
          <w:b/>
          <w:bCs/>
          <w:sz w:val="24"/>
          <w:szCs w:val="22"/>
        </w:rPr>
      </w:pPr>
    </w:p>
    <w:p w14:paraId="3D79E5FD" w14:textId="45B3051E" w:rsidR="00F54289" w:rsidRPr="009D4443" w:rsidRDefault="00F54289" w:rsidP="009D4443">
      <w:pPr>
        <w:spacing w:after="0" w:line="360" w:lineRule="auto"/>
        <w:contextualSpacing/>
        <w:jc w:val="both"/>
        <w:rPr>
          <w:rFonts w:ascii="Times New Roman" w:hAnsi="Times New Roman" w:cs="Times New Roman"/>
          <w:b/>
          <w:bCs/>
          <w:sz w:val="24"/>
          <w:szCs w:val="22"/>
        </w:rPr>
      </w:pPr>
      <w:bookmarkStart w:id="0" w:name="_GoBack"/>
      <w:bookmarkEnd w:id="0"/>
      <w:r w:rsidRPr="009D4443">
        <w:rPr>
          <w:rFonts w:ascii="Times New Roman" w:hAnsi="Times New Roman" w:cs="Times New Roman"/>
          <w:b/>
          <w:bCs/>
          <w:sz w:val="24"/>
          <w:szCs w:val="22"/>
        </w:rPr>
        <w:t>Abstract</w:t>
      </w:r>
    </w:p>
    <w:p w14:paraId="0878F44E" w14:textId="77777777" w:rsidR="00F54289" w:rsidRPr="009D4443" w:rsidRDefault="00AA0038"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Niger plant is highly dependent on pollination, particularly by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for enhanced seed yield and genetic diversity. Honey bees, being the most efficient pollinators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exhibit distinct foraging behaviors influenced by multiple factors, including floral rewards, diurnal activity patterns, environmental conditions and competition with other pollinators. Their foraging activity is characterized by peak visitation rates during the morning hours, typically between 9:00 AM and 1:00 PM, when nectar secretion is at its maximum and weather conditions are optimal. Nectar and pollen collection are vital for both colony sustenance and crop pollination, with honey bees displaying remarkable flower constancy, a behavior that enhances pollination efficiency and cross-fertilization. Studies indicate that open pollination by honey bees significantly</w:t>
      </w:r>
      <w:r w:rsidR="009D4443">
        <w:rPr>
          <w:rFonts w:ascii="Times New Roman" w:hAnsi="Times New Roman" w:cs="Times New Roman"/>
          <w:sz w:val="24"/>
          <w:szCs w:val="22"/>
        </w:rPr>
        <w:t xml:space="preserve"> improves seed set, oil content</w:t>
      </w:r>
      <w:r w:rsidRPr="009D4443">
        <w:rPr>
          <w:rFonts w:ascii="Times New Roman" w:hAnsi="Times New Roman" w:cs="Times New Roman"/>
          <w:sz w:val="24"/>
          <w:szCs w:val="22"/>
        </w:rPr>
        <w:t xml:space="preserve"> and germination rates, leading to a substantial increase in crop productivity compared to self-pollination. However, various factors such as pesticide use, habitat loss, and climatic variations can negatively impact honey bee foraging activity, thereby affecting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pollination and seed yield. Additionally, strategic placement of beehives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maximize pollination benefits while contributing to high-quality honey production,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yields honey with a light color and distinct flavor. The intricate interaction between honey bees and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highlights the importance of pollination services in agricultural ecosystems and underscores the need for research-driven conservation initiatives. Understanding honey bee foraging dynamics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is essential for developing sustainable </w:t>
      </w:r>
      <w:r w:rsidR="002B19D1" w:rsidRPr="009D4443">
        <w:rPr>
          <w:rFonts w:ascii="Times New Roman" w:hAnsi="Times New Roman" w:cs="Times New Roman"/>
          <w:sz w:val="24"/>
          <w:szCs w:val="22"/>
        </w:rPr>
        <w:t>agro ecosystems</w:t>
      </w:r>
      <w:r w:rsidRPr="009D4443">
        <w:rPr>
          <w:rFonts w:ascii="Times New Roman" w:hAnsi="Times New Roman" w:cs="Times New Roman"/>
          <w:sz w:val="24"/>
          <w:szCs w:val="22"/>
        </w:rPr>
        <w:t xml:space="preserve"> that optimize both seed yield and pollinator health. This review comprehensively examines the foraging behavior of honey bees on </w:t>
      </w:r>
      <w:r w:rsidRPr="009D4443">
        <w:rPr>
          <w:rStyle w:val="Emphasis"/>
          <w:rFonts w:ascii="Times New Roman" w:hAnsi="Times New Roman" w:cs="Times New Roman"/>
          <w:sz w:val="24"/>
          <w:szCs w:val="22"/>
        </w:rPr>
        <w:t xml:space="preserve">G.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emphasizing its ecological and economic significance, factors influencing pollination efficiency, and the critical role of pollinator conservation in ensuring sustainable crop production and biodiversity maintenance.</w:t>
      </w:r>
    </w:p>
    <w:p w14:paraId="2340FC33" w14:textId="77777777" w:rsidR="00AA0038" w:rsidRPr="009D4443" w:rsidRDefault="00AA0038"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Keywords:</w:t>
      </w:r>
      <w:r w:rsidR="009D4443" w:rsidRPr="009D4443">
        <w:rPr>
          <w:rFonts w:ascii="Times New Roman" w:hAnsi="Times New Roman" w:cs="Times New Roman"/>
          <w:sz w:val="24"/>
          <w:szCs w:val="22"/>
        </w:rPr>
        <w:t xml:space="preserve"> </w:t>
      </w:r>
      <w:r w:rsidR="009D4443">
        <w:rPr>
          <w:rFonts w:ascii="Times New Roman" w:hAnsi="Times New Roman" w:cs="Times New Roman"/>
          <w:sz w:val="24"/>
          <w:szCs w:val="22"/>
        </w:rPr>
        <w:t>C</w:t>
      </w:r>
      <w:r w:rsidR="009D4443" w:rsidRPr="009D4443">
        <w:rPr>
          <w:rFonts w:ascii="Times New Roman" w:hAnsi="Times New Roman" w:cs="Times New Roman"/>
          <w:sz w:val="24"/>
          <w:szCs w:val="22"/>
        </w:rPr>
        <w:t>ross-fertilization</w:t>
      </w:r>
      <w:r w:rsidR="009D4443">
        <w:rPr>
          <w:rFonts w:ascii="Times New Roman" w:hAnsi="Times New Roman" w:cs="Times New Roman"/>
          <w:sz w:val="24"/>
          <w:szCs w:val="22"/>
        </w:rPr>
        <w:t xml:space="preserve">, </w:t>
      </w:r>
      <w:proofErr w:type="spellStart"/>
      <w:r w:rsidR="002B19D1" w:rsidRPr="009D4443">
        <w:rPr>
          <w:rFonts w:ascii="Times New Roman" w:hAnsi="Times New Roman" w:cs="Times New Roman"/>
          <w:sz w:val="24"/>
          <w:szCs w:val="22"/>
        </w:rPr>
        <w:t>agro</w:t>
      </w:r>
      <w:proofErr w:type="spellEnd"/>
      <w:r w:rsidR="002B19D1" w:rsidRPr="009D4443">
        <w:rPr>
          <w:rFonts w:ascii="Times New Roman" w:hAnsi="Times New Roman" w:cs="Times New Roman"/>
          <w:sz w:val="24"/>
          <w:szCs w:val="22"/>
        </w:rPr>
        <w:t xml:space="preserve"> ecosystems</w:t>
      </w:r>
      <w:r w:rsidR="009D4443">
        <w:rPr>
          <w:rFonts w:ascii="Times New Roman" w:hAnsi="Times New Roman" w:cs="Times New Roman"/>
          <w:sz w:val="24"/>
          <w:szCs w:val="22"/>
        </w:rPr>
        <w:t xml:space="preserve">, </w:t>
      </w:r>
      <w:proofErr w:type="spellStart"/>
      <w:r w:rsidR="009D4443">
        <w:rPr>
          <w:rFonts w:ascii="Times New Roman" w:hAnsi="Times New Roman" w:cs="Times New Roman"/>
          <w:sz w:val="24"/>
          <w:szCs w:val="22"/>
        </w:rPr>
        <w:t>niger</w:t>
      </w:r>
      <w:proofErr w:type="spellEnd"/>
      <w:r w:rsidR="009D4443">
        <w:rPr>
          <w:rFonts w:ascii="Times New Roman" w:hAnsi="Times New Roman" w:cs="Times New Roman"/>
          <w:sz w:val="24"/>
          <w:szCs w:val="22"/>
        </w:rPr>
        <w:t xml:space="preserve"> field, </w:t>
      </w:r>
      <w:r w:rsidR="009D4443" w:rsidRPr="009D4443">
        <w:rPr>
          <w:rFonts w:ascii="Times New Roman" w:hAnsi="Times New Roman" w:cs="Times New Roman"/>
          <w:sz w:val="24"/>
          <w:szCs w:val="22"/>
        </w:rPr>
        <w:t>distinct flavor</w:t>
      </w:r>
      <w:r w:rsidR="009D4443">
        <w:rPr>
          <w:rFonts w:ascii="Times New Roman" w:hAnsi="Times New Roman" w:cs="Times New Roman"/>
          <w:sz w:val="24"/>
          <w:szCs w:val="22"/>
        </w:rPr>
        <w:t xml:space="preserve"> and </w:t>
      </w:r>
      <w:r w:rsidR="009D4443" w:rsidRPr="009D4443">
        <w:rPr>
          <w:rFonts w:ascii="Times New Roman" w:hAnsi="Times New Roman" w:cs="Times New Roman"/>
          <w:sz w:val="24"/>
          <w:szCs w:val="22"/>
        </w:rPr>
        <w:t>pollinators</w:t>
      </w:r>
      <w:r w:rsidR="009D4443">
        <w:rPr>
          <w:rFonts w:ascii="Times New Roman" w:hAnsi="Times New Roman" w:cs="Times New Roman"/>
          <w:sz w:val="24"/>
          <w:szCs w:val="22"/>
        </w:rPr>
        <w:t>.</w:t>
      </w:r>
    </w:p>
    <w:p w14:paraId="0F17FC48" w14:textId="77777777" w:rsidR="00F54289" w:rsidRPr="002B19D1" w:rsidRDefault="00F54289" w:rsidP="009D4443">
      <w:pPr>
        <w:spacing w:after="0" w:line="360" w:lineRule="auto"/>
        <w:contextualSpacing/>
        <w:jc w:val="both"/>
        <w:rPr>
          <w:rFonts w:ascii="Times New Roman" w:hAnsi="Times New Roman" w:cs="Times New Roman"/>
          <w:b/>
          <w:bCs/>
          <w:sz w:val="24"/>
          <w:szCs w:val="22"/>
        </w:rPr>
      </w:pPr>
      <w:r w:rsidRPr="002B19D1">
        <w:rPr>
          <w:rFonts w:ascii="Times New Roman" w:hAnsi="Times New Roman" w:cs="Times New Roman"/>
          <w:b/>
          <w:bCs/>
          <w:sz w:val="24"/>
          <w:szCs w:val="22"/>
        </w:rPr>
        <w:lastRenderedPageBreak/>
        <w:t>1. Introduction</w:t>
      </w:r>
    </w:p>
    <w:p w14:paraId="26362223" w14:textId="2C9354EB"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Niger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(L. f.) Cass.) is an important oilseed crop cultivated mainly in Ethiopia, India, and parts of Africa and Asia. It belongs to the Asteraceae family and is valued for its high-quality edible oil, which is rich in unsaturated fatty acids, making it beneficial for human health</w:t>
      </w:r>
      <w:r w:rsidR="00793C44">
        <w:rPr>
          <w:rFonts w:ascii="Times New Roman" w:hAnsi="Times New Roman" w:cs="Times New Roman"/>
          <w:sz w:val="24"/>
          <w:szCs w:val="22"/>
        </w:rPr>
        <w:t xml:space="preserve"> </w:t>
      </w:r>
      <w:r w:rsidR="006B612B" w:rsidRPr="008E72F5">
        <w:rPr>
          <w:rFonts w:ascii="Times New Roman" w:eastAsia="Calibri" w:hAnsi="Times New Roman"/>
          <w:sz w:val="24"/>
          <w:szCs w:val="24"/>
        </w:rPr>
        <w:t>(</w:t>
      </w:r>
      <w:proofErr w:type="spellStart"/>
      <w:r w:rsidR="006B612B" w:rsidRPr="008E72F5">
        <w:rPr>
          <w:rFonts w:ascii="Times New Roman" w:eastAsia="Calibri" w:hAnsi="Times New Roman"/>
          <w:sz w:val="24"/>
          <w:szCs w:val="24"/>
        </w:rPr>
        <w:t>Getinet</w:t>
      </w:r>
      <w:proofErr w:type="spellEnd"/>
      <w:r w:rsidR="006B612B" w:rsidRPr="008E72F5">
        <w:rPr>
          <w:rFonts w:ascii="Times New Roman" w:eastAsia="Calibri" w:hAnsi="Times New Roman"/>
          <w:sz w:val="24"/>
          <w:szCs w:val="24"/>
        </w:rPr>
        <w:t xml:space="preserve"> and Sharma,</w:t>
      </w:r>
      <w:r w:rsidR="006B612B" w:rsidRPr="008E72F5">
        <w:rPr>
          <w:rFonts w:ascii="Times New Roman" w:eastAsia="Calibri" w:hAnsi="Times New Roman"/>
          <w:i/>
          <w:iCs/>
          <w:sz w:val="24"/>
          <w:szCs w:val="24"/>
        </w:rPr>
        <w:t xml:space="preserve"> </w:t>
      </w:r>
      <w:r w:rsidR="006B612B" w:rsidRPr="008E72F5">
        <w:rPr>
          <w:rFonts w:ascii="Times New Roman" w:eastAsia="Calibri" w:hAnsi="Times New Roman"/>
          <w:sz w:val="24"/>
          <w:szCs w:val="24"/>
        </w:rPr>
        <w:t>1996)</w:t>
      </w:r>
      <w:r w:rsidRPr="009D4443">
        <w:rPr>
          <w:rFonts w:ascii="Times New Roman" w:hAnsi="Times New Roman" w:cs="Times New Roman"/>
          <w:sz w:val="24"/>
          <w:szCs w:val="22"/>
        </w:rPr>
        <w:t xml:space="preserve">. Apart from its economic significance,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plays a crucial role in </w:t>
      </w:r>
      <w:r w:rsidR="002B19D1" w:rsidRPr="009D4443">
        <w:rPr>
          <w:rFonts w:ascii="Times New Roman" w:hAnsi="Times New Roman" w:cs="Times New Roman"/>
          <w:sz w:val="24"/>
          <w:szCs w:val="22"/>
        </w:rPr>
        <w:t>agro ecosystems</w:t>
      </w:r>
      <w:r w:rsidRPr="009D4443">
        <w:rPr>
          <w:rFonts w:ascii="Times New Roman" w:hAnsi="Times New Roman" w:cs="Times New Roman"/>
          <w:sz w:val="24"/>
          <w:szCs w:val="22"/>
        </w:rPr>
        <w:t xml:space="preserve"> by serving as a vital nectar and pollen source for pollinators, particularly </w:t>
      </w:r>
      <w:r w:rsidRPr="009D4443">
        <w:rPr>
          <w:rStyle w:val="Emphasis"/>
          <w:rFonts w:ascii="Times New Roman" w:hAnsi="Times New Roman" w:cs="Times New Roman"/>
          <w:sz w:val="24"/>
          <w:szCs w:val="22"/>
        </w:rPr>
        <w:t>Apis spp.</w:t>
      </w:r>
      <w:r w:rsidR="006B612B" w:rsidRPr="006B612B">
        <w:rPr>
          <w:rFonts w:ascii="Times New Roman" w:eastAsia="Calibri" w:hAnsi="Times New Roman"/>
          <w:sz w:val="24"/>
          <w:szCs w:val="24"/>
        </w:rPr>
        <w:t xml:space="preserve"> </w:t>
      </w:r>
      <w:r w:rsidR="006B612B" w:rsidRPr="008E72F5">
        <w:rPr>
          <w:rFonts w:ascii="Times New Roman" w:eastAsia="Calibri" w:hAnsi="Times New Roman"/>
          <w:sz w:val="24"/>
          <w:szCs w:val="24"/>
        </w:rPr>
        <w:t>(Ranganatha</w:t>
      </w:r>
      <w:r w:rsidR="006B612B" w:rsidRPr="008E72F5">
        <w:rPr>
          <w:rFonts w:ascii="Times New Roman" w:eastAsia="Calibri" w:hAnsi="Times New Roman"/>
          <w:i/>
          <w:iCs/>
          <w:sz w:val="24"/>
          <w:szCs w:val="24"/>
        </w:rPr>
        <w:t xml:space="preserve"> et al., </w:t>
      </w:r>
      <w:r w:rsidR="006B612B" w:rsidRPr="008E72F5">
        <w:rPr>
          <w:rFonts w:ascii="Times New Roman" w:eastAsia="Calibri" w:hAnsi="Times New Roman"/>
          <w:sz w:val="24"/>
          <w:szCs w:val="24"/>
        </w:rPr>
        <w:t>2009)</w:t>
      </w:r>
      <w:r w:rsidRPr="009D4443">
        <w:rPr>
          <w:rFonts w:ascii="Times New Roman" w:hAnsi="Times New Roman" w:cs="Times New Roman"/>
          <w:sz w:val="24"/>
          <w:szCs w:val="22"/>
        </w:rPr>
        <w:t xml:space="preserve">. Pollination is a key factor influencing seed yield and quality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as the plant exhibits varying degrees of self-incompatibility and benefits significantly from cross-pollination</w:t>
      </w:r>
      <w:r w:rsidR="00793C44">
        <w:rPr>
          <w:rFonts w:ascii="Times New Roman" w:hAnsi="Times New Roman" w:cs="Times New Roman"/>
          <w:sz w:val="24"/>
          <w:szCs w:val="22"/>
        </w:rPr>
        <w:t xml:space="preserve"> </w:t>
      </w:r>
      <w:r w:rsidR="006B12F1">
        <w:rPr>
          <w:rFonts w:ascii="Times New Roman" w:hAnsi="Times New Roman"/>
          <w:sz w:val="24"/>
          <w:szCs w:val="24"/>
        </w:rPr>
        <w:t xml:space="preserve">(Dwarka </w:t>
      </w:r>
      <w:r w:rsidR="006B12F1" w:rsidRPr="00A62351">
        <w:rPr>
          <w:rFonts w:ascii="Times New Roman" w:hAnsi="Times New Roman"/>
          <w:i/>
          <w:iCs/>
          <w:sz w:val="24"/>
          <w:szCs w:val="24"/>
        </w:rPr>
        <w:t>et al.,</w:t>
      </w:r>
      <w:r w:rsidR="006B12F1">
        <w:rPr>
          <w:rFonts w:ascii="Times New Roman" w:hAnsi="Times New Roman"/>
          <w:sz w:val="24"/>
          <w:szCs w:val="24"/>
        </w:rPr>
        <w:t xml:space="preserve"> 2024</w:t>
      </w:r>
      <w:proofErr w:type="gramStart"/>
      <w:r w:rsidR="006B12F1" w:rsidRPr="00A62351">
        <w:rPr>
          <w:rFonts w:ascii="Times New Roman" w:hAnsi="Times New Roman"/>
          <w:sz w:val="24"/>
          <w:szCs w:val="24"/>
          <w:vertAlign w:val="superscript"/>
        </w:rPr>
        <w:t>a,b</w:t>
      </w:r>
      <w:proofErr w:type="gramEnd"/>
      <w:r w:rsidR="006B12F1" w:rsidRPr="00A62351">
        <w:rPr>
          <w:rFonts w:ascii="Times New Roman" w:hAnsi="Times New Roman"/>
          <w:sz w:val="24"/>
          <w:szCs w:val="24"/>
          <w:vertAlign w:val="superscript"/>
        </w:rPr>
        <w:t>,c,d,e</w:t>
      </w:r>
      <w:r w:rsidR="006B12F1">
        <w:rPr>
          <w:rFonts w:ascii="Times New Roman" w:hAnsi="Times New Roman"/>
          <w:sz w:val="24"/>
          <w:szCs w:val="24"/>
        </w:rPr>
        <w:t>)</w:t>
      </w:r>
      <w:r w:rsidRPr="009D4443">
        <w:rPr>
          <w:rFonts w:ascii="Times New Roman" w:hAnsi="Times New Roman" w:cs="Times New Roman"/>
          <w:sz w:val="24"/>
          <w:szCs w:val="22"/>
        </w:rPr>
        <w:t xml:space="preserve">. Among pollinators, honey bees are the most efficient due to their flower constancy, high visitation rates, and ability to forage over large areas. </w:t>
      </w:r>
      <w:r w:rsidR="006B12F1" w:rsidRPr="008E72F5">
        <w:rPr>
          <w:rFonts w:ascii="Times New Roman" w:hAnsi="Times New Roman"/>
          <w:sz w:val="24"/>
          <w:szCs w:val="24"/>
        </w:rPr>
        <w:t xml:space="preserve">Niger is self-incompatible with 100 per cent cross-pollinated crop (Dwarka </w:t>
      </w:r>
      <w:r w:rsidR="006B12F1" w:rsidRPr="008E72F5">
        <w:rPr>
          <w:rFonts w:ascii="Times New Roman" w:hAnsi="Times New Roman"/>
          <w:i/>
          <w:iCs/>
          <w:sz w:val="24"/>
          <w:szCs w:val="24"/>
        </w:rPr>
        <w:t>et al.,</w:t>
      </w:r>
      <w:r w:rsidR="006B12F1" w:rsidRPr="008E72F5">
        <w:rPr>
          <w:rFonts w:ascii="Times New Roman" w:hAnsi="Times New Roman"/>
          <w:sz w:val="24"/>
          <w:szCs w:val="24"/>
        </w:rPr>
        <w:t xml:space="preserve"> 2022).</w:t>
      </w:r>
      <w:r w:rsidR="006B12F1">
        <w:rPr>
          <w:rFonts w:ascii="Times New Roman" w:hAnsi="Times New Roman"/>
          <w:sz w:val="24"/>
          <w:szCs w:val="24"/>
        </w:rPr>
        <w:t xml:space="preserve"> </w:t>
      </w:r>
      <w:r w:rsidRPr="009D4443">
        <w:rPr>
          <w:rFonts w:ascii="Times New Roman" w:hAnsi="Times New Roman" w:cs="Times New Roman"/>
          <w:sz w:val="24"/>
          <w:szCs w:val="22"/>
        </w:rPr>
        <w:t xml:space="preserve">The foraging behavior of honey bees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is influenced by multiple factors, including diurnal variations, environmental conditions, floral rewards and competition with other pollinators</w:t>
      </w:r>
      <w:r w:rsidR="00593F88">
        <w:rPr>
          <w:rFonts w:ascii="Times New Roman" w:hAnsi="Times New Roman" w:cs="Times New Roman"/>
          <w:sz w:val="24"/>
          <w:szCs w:val="22"/>
        </w:rPr>
        <w:t xml:space="preserve"> </w:t>
      </w:r>
      <w:r w:rsidR="00D90100">
        <w:rPr>
          <w:rFonts w:ascii="Times New Roman" w:hAnsi="Times New Roman"/>
          <w:sz w:val="24"/>
          <w:szCs w:val="24"/>
          <w:highlight w:val="yellow"/>
        </w:rPr>
        <w:t>(</w:t>
      </w:r>
      <w:proofErr w:type="spellStart"/>
      <w:r w:rsidR="00D90100" w:rsidRPr="00D804F0">
        <w:rPr>
          <w:rFonts w:ascii="Times New Roman" w:hAnsi="Times New Roman"/>
          <w:sz w:val="24"/>
          <w:szCs w:val="24"/>
          <w:highlight w:val="yellow"/>
          <w:lang w:bidi="en-US"/>
        </w:rPr>
        <w:t>Lemanski</w:t>
      </w:r>
      <w:proofErr w:type="spellEnd"/>
      <w:r w:rsidR="00D90100">
        <w:rPr>
          <w:rFonts w:ascii="Times New Roman" w:hAnsi="Times New Roman"/>
          <w:sz w:val="24"/>
          <w:szCs w:val="24"/>
          <w:highlight w:val="yellow"/>
        </w:rPr>
        <w:t xml:space="preserve"> et al., 2019; </w:t>
      </w:r>
      <w:proofErr w:type="spellStart"/>
      <w:r w:rsidR="00D90100" w:rsidRPr="00D804F0">
        <w:rPr>
          <w:rFonts w:ascii="Times New Roman" w:hAnsi="Times New Roman"/>
          <w:sz w:val="24"/>
          <w:szCs w:val="24"/>
          <w:highlight w:val="yellow"/>
          <w:lang w:bidi="en-US"/>
        </w:rPr>
        <w:t>Parida</w:t>
      </w:r>
      <w:proofErr w:type="spellEnd"/>
      <w:r w:rsidR="00D90100" w:rsidRPr="00D804F0">
        <w:rPr>
          <w:rFonts w:ascii="Times New Roman" w:hAnsi="Times New Roman"/>
          <w:sz w:val="24"/>
          <w:szCs w:val="24"/>
          <w:highlight w:val="yellow"/>
          <w:lang w:bidi="en-US"/>
        </w:rPr>
        <w:t xml:space="preserve"> </w:t>
      </w:r>
      <w:r w:rsidR="00D90100">
        <w:rPr>
          <w:rFonts w:ascii="Times New Roman" w:hAnsi="Times New Roman"/>
          <w:sz w:val="24"/>
          <w:szCs w:val="24"/>
          <w:highlight w:val="yellow"/>
        </w:rPr>
        <w:t xml:space="preserve">et al., 2023; </w:t>
      </w:r>
      <w:r w:rsidR="00D90100" w:rsidRPr="00D804F0">
        <w:rPr>
          <w:rFonts w:ascii="Times New Roman" w:hAnsi="Times New Roman"/>
          <w:sz w:val="24"/>
          <w:szCs w:val="24"/>
          <w:highlight w:val="yellow"/>
          <w:lang w:bidi="en-US"/>
        </w:rPr>
        <w:t>Singh</w:t>
      </w:r>
      <w:r w:rsidR="00D90100">
        <w:rPr>
          <w:rFonts w:ascii="Times New Roman" w:hAnsi="Times New Roman"/>
          <w:sz w:val="24"/>
          <w:szCs w:val="24"/>
          <w:highlight w:val="yellow"/>
        </w:rPr>
        <w:t xml:space="preserve"> &amp; </w:t>
      </w:r>
      <w:r w:rsidR="00D90100" w:rsidRPr="00D804F0">
        <w:rPr>
          <w:rFonts w:ascii="Times New Roman" w:hAnsi="Times New Roman"/>
          <w:sz w:val="24"/>
          <w:szCs w:val="24"/>
          <w:highlight w:val="yellow"/>
          <w:lang w:bidi="en-US"/>
        </w:rPr>
        <w:t>Mall</w:t>
      </w:r>
      <w:r w:rsidR="00D90100">
        <w:rPr>
          <w:rFonts w:ascii="Times New Roman" w:hAnsi="Times New Roman"/>
          <w:sz w:val="24"/>
          <w:szCs w:val="24"/>
          <w:highlight w:val="yellow"/>
        </w:rPr>
        <w:t>, 2024)</w:t>
      </w:r>
      <w:r w:rsidRPr="009D4443">
        <w:rPr>
          <w:rFonts w:ascii="Times New Roman" w:hAnsi="Times New Roman" w:cs="Times New Roman"/>
          <w:sz w:val="24"/>
          <w:szCs w:val="22"/>
        </w:rPr>
        <w:t>. Understanding these behavioral patterns is essential for optimizing pollination efficiency, improving crop productivity, and ensuring sustainability in beekeeping practices</w:t>
      </w:r>
      <w:r w:rsidR="00793C44">
        <w:rPr>
          <w:rFonts w:ascii="Times New Roman" w:hAnsi="Times New Roman" w:cs="Times New Roman"/>
          <w:sz w:val="24"/>
          <w:szCs w:val="22"/>
        </w:rPr>
        <w:t xml:space="preserve"> </w:t>
      </w:r>
      <w:r w:rsidR="00793C44" w:rsidRPr="008E72F5">
        <w:rPr>
          <w:rFonts w:ascii="Times New Roman" w:hAnsi="Times New Roman"/>
          <w:sz w:val="24"/>
          <w:szCs w:val="24"/>
        </w:rPr>
        <w:t xml:space="preserve">(Dwarka </w:t>
      </w:r>
      <w:r w:rsidR="00793C44" w:rsidRPr="008E72F5">
        <w:rPr>
          <w:rFonts w:ascii="Times New Roman" w:hAnsi="Times New Roman"/>
          <w:i/>
          <w:iCs/>
          <w:sz w:val="24"/>
          <w:szCs w:val="24"/>
        </w:rPr>
        <w:t>et al.,</w:t>
      </w:r>
      <w:r w:rsidR="00793C44" w:rsidRPr="008E72F5">
        <w:rPr>
          <w:rFonts w:ascii="Times New Roman" w:hAnsi="Times New Roman"/>
          <w:sz w:val="24"/>
          <w:szCs w:val="24"/>
        </w:rPr>
        <w:t xml:space="preserve"> 2022)</w:t>
      </w:r>
      <w:r w:rsidRPr="009D4443">
        <w:rPr>
          <w:rFonts w:ascii="Times New Roman" w:hAnsi="Times New Roman" w:cs="Times New Roman"/>
          <w:sz w:val="24"/>
          <w:szCs w:val="22"/>
        </w:rPr>
        <w:t>. Honey bee foraging is a complex process that involves nectar and pollen collection, recruitment of foragers through the waggle dance, and adjustments in response to climatic factors such as temperature, humidity, wind speed, and light intensity</w:t>
      </w:r>
      <w:r w:rsidR="006B12F1">
        <w:rPr>
          <w:rFonts w:ascii="Times New Roman" w:hAnsi="Times New Roman" w:cs="Times New Roman"/>
          <w:sz w:val="24"/>
          <w:szCs w:val="22"/>
        </w:rPr>
        <w:t xml:space="preserve"> </w:t>
      </w:r>
      <w:r w:rsidR="006B12F1">
        <w:rPr>
          <w:rFonts w:ascii="Times New Roman" w:hAnsi="Times New Roman"/>
          <w:sz w:val="24"/>
          <w:szCs w:val="24"/>
        </w:rPr>
        <w:t xml:space="preserve">(Dwarka </w:t>
      </w:r>
      <w:r w:rsidR="006B12F1" w:rsidRPr="00A62351">
        <w:rPr>
          <w:rFonts w:ascii="Times New Roman" w:hAnsi="Times New Roman"/>
          <w:i/>
          <w:iCs/>
          <w:sz w:val="24"/>
          <w:szCs w:val="24"/>
        </w:rPr>
        <w:t>et al.,</w:t>
      </w:r>
      <w:r w:rsidR="006B12F1">
        <w:rPr>
          <w:rFonts w:ascii="Times New Roman" w:hAnsi="Times New Roman"/>
          <w:sz w:val="24"/>
          <w:szCs w:val="24"/>
        </w:rPr>
        <w:t xml:space="preserve"> 2024</w:t>
      </w:r>
      <w:proofErr w:type="gramStart"/>
      <w:r w:rsidR="006B12F1" w:rsidRPr="00A62351">
        <w:rPr>
          <w:rFonts w:ascii="Times New Roman" w:hAnsi="Times New Roman"/>
          <w:sz w:val="24"/>
          <w:szCs w:val="24"/>
          <w:vertAlign w:val="superscript"/>
        </w:rPr>
        <w:t>a,b</w:t>
      </w:r>
      <w:proofErr w:type="gramEnd"/>
      <w:r w:rsidR="006B12F1" w:rsidRPr="00A62351">
        <w:rPr>
          <w:rFonts w:ascii="Times New Roman" w:hAnsi="Times New Roman"/>
          <w:sz w:val="24"/>
          <w:szCs w:val="24"/>
          <w:vertAlign w:val="superscript"/>
        </w:rPr>
        <w:t>,c,d,e</w:t>
      </w:r>
      <w:r w:rsidR="006B12F1">
        <w:rPr>
          <w:rFonts w:ascii="Times New Roman" w:hAnsi="Times New Roman"/>
          <w:sz w:val="24"/>
          <w:szCs w:val="24"/>
        </w:rPr>
        <w:t>)</w:t>
      </w:r>
      <w:r w:rsidRPr="009D4443">
        <w:rPr>
          <w:rFonts w:ascii="Times New Roman" w:hAnsi="Times New Roman" w:cs="Times New Roman"/>
          <w:sz w:val="24"/>
          <w:szCs w:val="22"/>
        </w:rPr>
        <w:t xml:space="preserve">. Peak foraging activity typically occurs during mid-morning when floral nectar secretion is at its highest, and environmental conditions are most favorable. Additionally, honey bees demonstrate resource partitioning between nectar and pollen collection, with some foragers prioritizing one over the other based on colony requirements. The interaction between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and honey bees not only enhances seed production but also contributes to honey production,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is known for its light color and distinct flavor</w:t>
      </w:r>
      <w:r w:rsidR="00320AD4" w:rsidRPr="00320AD4">
        <w:rPr>
          <w:rFonts w:ascii="Times New Roman" w:hAnsi="Times New Roman"/>
          <w:sz w:val="24"/>
          <w:szCs w:val="24"/>
        </w:rPr>
        <w:t xml:space="preserve"> </w:t>
      </w:r>
      <w:r w:rsidR="00320AD4">
        <w:rPr>
          <w:rFonts w:ascii="Times New Roman" w:hAnsi="Times New Roman"/>
          <w:sz w:val="24"/>
          <w:szCs w:val="24"/>
        </w:rPr>
        <w:t>(</w:t>
      </w:r>
      <w:r w:rsidR="00320AD4" w:rsidRPr="008E72F5">
        <w:rPr>
          <w:rFonts w:ascii="Times New Roman" w:hAnsi="Times New Roman"/>
          <w:sz w:val="24"/>
          <w:szCs w:val="24"/>
        </w:rPr>
        <w:t xml:space="preserve">Dwarka </w:t>
      </w:r>
      <w:r w:rsidR="00320AD4" w:rsidRPr="008E72F5">
        <w:rPr>
          <w:rFonts w:ascii="Times New Roman" w:hAnsi="Times New Roman"/>
          <w:i/>
          <w:iCs/>
          <w:sz w:val="24"/>
          <w:szCs w:val="24"/>
        </w:rPr>
        <w:t>et al.,</w:t>
      </w:r>
      <w:r w:rsidR="00320AD4">
        <w:rPr>
          <w:rFonts w:ascii="Times New Roman" w:hAnsi="Times New Roman"/>
          <w:sz w:val="24"/>
          <w:szCs w:val="24"/>
        </w:rPr>
        <w:t xml:space="preserve"> </w:t>
      </w:r>
      <w:r w:rsidR="00320AD4" w:rsidRPr="008E72F5">
        <w:rPr>
          <w:rFonts w:ascii="Times New Roman" w:hAnsi="Times New Roman"/>
          <w:sz w:val="24"/>
          <w:szCs w:val="24"/>
        </w:rPr>
        <w:t>2022</w:t>
      </w:r>
      <w:r w:rsidR="00320AD4">
        <w:rPr>
          <w:rFonts w:ascii="Times New Roman" w:hAnsi="Times New Roman"/>
          <w:sz w:val="24"/>
          <w:szCs w:val="24"/>
        </w:rPr>
        <w:t>;2023</w:t>
      </w:r>
      <w:r w:rsidR="00320AD4" w:rsidRPr="00A62351">
        <w:rPr>
          <w:rFonts w:ascii="Times New Roman" w:hAnsi="Times New Roman"/>
          <w:sz w:val="24"/>
          <w:szCs w:val="24"/>
          <w:vertAlign w:val="superscript"/>
        </w:rPr>
        <w:t>a,b,c</w:t>
      </w:r>
      <w:r w:rsidR="00320AD4" w:rsidRPr="008E72F5">
        <w:rPr>
          <w:rFonts w:ascii="Times New Roman" w:hAnsi="Times New Roman"/>
          <w:sz w:val="24"/>
          <w:szCs w:val="24"/>
        </w:rPr>
        <w:t>)</w:t>
      </w:r>
      <w:r w:rsidRPr="009D4443">
        <w:rPr>
          <w:rFonts w:ascii="Times New Roman" w:hAnsi="Times New Roman" w:cs="Times New Roman"/>
          <w:sz w:val="24"/>
          <w:szCs w:val="22"/>
        </w:rPr>
        <w:t xml:space="preserve">. However, several challenges, such as pesticide exposure, habitat loss, and competition from other pollinators, can impact honey bee foraging efficiency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w:t>
      </w:r>
      <w:r w:rsidR="006B12F1" w:rsidRPr="006B12F1">
        <w:rPr>
          <w:rFonts w:ascii="Times New Roman" w:hAnsi="Times New Roman"/>
          <w:sz w:val="24"/>
          <w:szCs w:val="24"/>
        </w:rPr>
        <w:t xml:space="preserve"> </w:t>
      </w:r>
      <w:r w:rsidR="006B12F1">
        <w:rPr>
          <w:rFonts w:ascii="Times New Roman" w:hAnsi="Times New Roman"/>
          <w:sz w:val="24"/>
          <w:szCs w:val="24"/>
        </w:rPr>
        <w:t>(</w:t>
      </w:r>
      <w:r w:rsidR="006B12F1" w:rsidRPr="008E72F5">
        <w:rPr>
          <w:rFonts w:ascii="Times New Roman" w:hAnsi="Times New Roman"/>
          <w:sz w:val="24"/>
          <w:szCs w:val="24"/>
        </w:rPr>
        <w:t xml:space="preserve">Dwarka </w:t>
      </w:r>
      <w:r w:rsidR="006B12F1" w:rsidRPr="008E72F5">
        <w:rPr>
          <w:rFonts w:ascii="Times New Roman" w:hAnsi="Times New Roman"/>
          <w:i/>
          <w:iCs/>
          <w:sz w:val="24"/>
          <w:szCs w:val="24"/>
        </w:rPr>
        <w:t>et al.,</w:t>
      </w:r>
      <w:r w:rsidR="006B12F1">
        <w:rPr>
          <w:rFonts w:ascii="Times New Roman" w:hAnsi="Times New Roman"/>
          <w:sz w:val="24"/>
          <w:szCs w:val="24"/>
        </w:rPr>
        <w:t xml:space="preserve"> </w:t>
      </w:r>
      <w:r w:rsidR="006B12F1" w:rsidRPr="008E72F5">
        <w:rPr>
          <w:rFonts w:ascii="Times New Roman" w:hAnsi="Times New Roman"/>
          <w:sz w:val="24"/>
          <w:szCs w:val="24"/>
        </w:rPr>
        <w:t>2022)</w:t>
      </w:r>
      <w:r w:rsidRPr="009D4443">
        <w:rPr>
          <w:rFonts w:ascii="Times New Roman" w:hAnsi="Times New Roman" w:cs="Times New Roman"/>
          <w:sz w:val="24"/>
          <w:szCs w:val="22"/>
        </w:rPr>
        <w:t xml:space="preserve">. Conservation strategies, such as establishing pollinator-friendly landscapes, adopting integrated pest management practices and promoting beekeeping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enhance pollination services and ensure mutual benefits for both farmers and beekeepers</w:t>
      </w:r>
      <w:r w:rsidR="00D12BAC">
        <w:rPr>
          <w:rFonts w:ascii="Times New Roman" w:hAnsi="Times New Roman" w:cs="Times New Roman"/>
          <w:sz w:val="24"/>
          <w:szCs w:val="22"/>
        </w:rPr>
        <w:t xml:space="preserve"> </w:t>
      </w:r>
      <w:r w:rsidR="00D12BAC" w:rsidRPr="008E72F5">
        <w:rPr>
          <w:rFonts w:ascii="Times New Roman" w:hAnsi="Times New Roman"/>
          <w:sz w:val="24"/>
          <w:szCs w:val="24"/>
        </w:rPr>
        <w:t xml:space="preserve">(Mohana Rao </w:t>
      </w:r>
      <w:r w:rsidR="00D12BAC" w:rsidRPr="008E72F5">
        <w:rPr>
          <w:rFonts w:ascii="Times New Roman" w:hAnsi="Times New Roman"/>
          <w:i/>
          <w:iCs/>
          <w:sz w:val="24"/>
          <w:szCs w:val="24"/>
        </w:rPr>
        <w:t>et al.</w:t>
      </w:r>
      <w:r w:rsidR="00D12BAC" w:rsidRPr="008E72F5">
        <w:rPr>
          <w:rFonts w:ascii="Times New Roman" w:hAnsi="Times New Roman"/>
          <w:sz w:val="24"/>
          <w:szCs w:val="24"/>
        </w:rPr>
        <w:t>, 1981)</w:t>
      </w:r>
      <w:r w:rsidRPr="009D4443">
        <w:rPr>
          <w:rFonts w:ascii="Times New Roman" w:hAnsi="Times New Roman" w:cs="Times New Roman"/>
          <w:sz w:val="24"/>
          <w:szCs w:val="22"/>
        </w:rPr>
        <w:t xml:space="preserve">. This review explores the intricate foraging behavior of honey bees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r w:rsidRPr="009D4443">
        <w:rPr>
          <w:rFonts w:ascii="Times New Roman" w:hAnsi="Times New Roman" w:cs="Times New Roman"/>
          <w:sz w:val="24"/>
          <w:szCs w:val="22"/>
        </w:rPr>
        <w:lastRenderedPageBreak/>
        <w:t>emphasizing its implications for crop yield, pollination ecology, and sustainable agricultural practices.</w:t>
      </w:r>
    </w:p>
    <w:p w14:paraId="05C8533D" w14:textId="77777777" w:rsidR="00F54289" w:rsidRPr="002B19D1" w:rsidRDefault="00F54289" w:rsidP="009D4443">
      <w:pPr>
        <w:spacing w:after="0" w:line="360" w:lineRule="auto"/>
        <w:contextualSpacing/>
        <w:jc w:val="both"/>
        <w:rPr>
          <w:rFonts w:ascii="Times New Roman" w:hAnsi="Times New Roman" w:cs="Times New Roman"/>
          <w:b/>
          <w:bCs/>
          <w:sz w:val="24"/>
          <w:szCs w:val="22"/>
        </w:rPr>
      </w:pPr>
      <w:r w:rsidRPr="002B19D1">
        <w:rPr>
          <w:rFonts w:ascii="Times New Roman" w:hAnsi="Times New Roman" w:cs="Times New Roman"/>
          <w:b/>
          <w:bCs/>
          <w:sz w:val="24"/>
          <w:szCs w:val="22"/>
        </w:rPr>
        <w:t xml:space="preserve">2. Importance of </w:t>
      </w:r>
      <w:proofErr w:type="spellStart"/>
      <w:r w:rsidR="002D51A8" w:rsidRPr="002B19D1">
        <w:rPr>
          <w:rFonts w:ascii="Times New Roman" w:hAnsi="Times New Roman" w:cs="Times New Roman"/>
          <w:b/>
          <w:bCs/>
          <w:sz w:val="24"/>
          <w:szCs w:val="22"/>
        </w:rPr>
        <w:t>niger</w:t>
      </w:r>
      <w:proofErr w:type="spellEnd"/>
      <w:r w:rsidR="002D51A8" w:rsidRPr="002B19D1">
        <w:rPr>
          <w:rFonts w:ascii="Times New Roman" w:hAnsi="Times New Roman" w:cs="Times New Roman"/>
          <w:b/>
          <w:bCs/>
          <w:sz w:val="24"/>
          <w:szCs w:val="22"/>
        </w:rPr>
        <w:t xml:space="preserve"> in agriculture and ecology</w:t>
      </w:r>
    </w:p>
    <w:p w14:paraId="712DF950" w14:textId="77777777" w:rsidR="00F54289" w:rsidRPr="009D4443" w:rsidRDefault="00AA0038"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Niger is an economically and ecologically significant oilseed crop widely cultivated in Ethiopia, India, and various parts of Africa and Asia. It plays a crucial role in the agricultural sector due to its high-quality edible oil, which is rich in unsaturated fatty acids, making it a valuable source of nutrition for human consumption. The oil extracted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seeds is highly sought after for its light color, pleasant flavor, and health benefits, particularly in maintaining cardiovascular health. Additionally,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an important source of livestock feed, as its by-products, such as oilcake, are rich in protein and used as nutritious animal fodder. Beyond its economic benefits,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contributes significantly to ecological sustainability by acting as a vital nectar and pollen source for pollinators, particularly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which play a key role in enhancing crop productivity through pollination. The plant’s bright yellow flowers attract a wide range of pollinators, including wild bees, butterflies, and beetles, thereby supporting biodiversity and ensuring cross-pollination, which is essential for improving seed yield and genetic diversity. Furthermore,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is beneficial in soil conservation, as its deep root system helps prevent soil erosion and enhances soil fertility by improving organic matter content. It is particularly well-suited for marginal lands and drought-prone areas due to its resilience to poor soil conditions and ability to thrive with minimal inputs, making it an important crop for sustainable agriculture in regions facing water scarcity and soil degradation. Niger also plays a significant role in agroforestry systems, as it can be intercropped with cereals, legumes, and other crops, promoting biodiversity and increasing farm productivity. The interaction between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and pollinators, especially honey bees, is a critical aspect of ecological balance, as the pollination services provided by bees not only improve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 production but also contribute to honey production, supporting the livelihoods of beekeepers. The nectar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produces high-quality honey with distinct flavor and commercial value, making it an integral part of the apiculture industry. However, despite its numerous benefits,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faces challenges such as declining pollinator populations due to habitat loss, excessive pesticide use, and climate change, which threaten both agricultural productivity and ecological stability. Therefore, promoting sustainable farming practices, conserving pollinator habitats, and implementing integrated pest management strategies are essential to maintain the ecological </w:t>
      </w:r>
      <w:r w:rsidRPr="009D4443">
        <w:rPr>
          <w:rFonts w:ascii="Times New Roman" w:hAnsi="Times New Roman" w:cs="Times New Roman"/>
          <w:sz w:val="24"/>
          <w:szCs w:val="22"/>
        </w:rPr>
        <w:lastRenderedPageBreak/>
        <w:t xml:space="preserve">balance and maximize the economic potential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By integrating pollinator-friendly approaches and supporting beekeeping initiatives, farmers can significantly enhance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 yield while ensuring the conservation of pollinators, which are indispensable to global food security and biodiversity. The importance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 agriculture and ecology extends beyond its role as a cash crop, as it serves as a cornerstone of sustainable farming, ecosystem resilience, and rural livelihoods, making it an invaluable resource for both present and future generations.</w:t>
      </w:r>
    </w:p>
    <w:p w14:paraId="0BC26E13"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3. Honey </w:t>
      </w:r>
      <w:r w:rsidR="002D51A8" w:rsidRPr="009D4443">
        <w:rPr>
          <w:rFonts w:ascii="Times New Roman" w:hAnsi="Times New Roman" w:cs="Times New Roman"/>
          <w:b/>
          <w:bCs/>
          <w:sz w:val="24"/>
          <w:szCs w:val="22"/>
        </w:rPr>
        <w:t xml:space="preserve">bee species pollinating </w:t>
      </w:r>
      <w:proofErr w:type="spellStart"/>
      <w:r w:rsidR="002D51A8" w:rsidRPr="009D4443">
        <w:rPr>
          <w:rFonts w:ascii="Times New Roman" w:hAnsi="Times New Roman" w:cs="Times New Roman"/>
          <w:b/>
          <w:bCs/>
          <w:sz w:val="24"/>
          <w:szCs w:val="22"/>
        </w:rPr>
        <w:t>niger</w:t>
      </w:r>
      <w:proofErr w:type="spellEnd"/>
    </w:p>
    <w:p w14:paraId="3D0573B1"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Several species of honey bees contribute to the pollination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including:</w:t>
      </w:r>
    </w:p>
    <w:p w14:paraId="15342E43"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r w:rsidRPr="005409B6">
        <w:rPr>
          <w:rFonts w:ascii="Times New Roman" w:hAnsi="Times New Roman" w:cs="Times New Roman"/>
          <w:i/>
          <w:iCs/>
          <w:sz w:val="24"/>
          <w:szCs w:val="22"/>
        </w:rPr>
        <w:t>Apis mellifera</w:t>
      </w:r>
      <w:r w:rsidRPr="005409B6">
        <w:rPr>
          <w:rFonts w:ascii="Times New Roman" w:hAnsi="Times New Roman" w:cs="Times New Roman"/>
          <w:sz w:val="24"/>
          <w:szCs w:val="22"/>
        </w:rPr>
        <w:t xml:space="preserve"> (Western honey bee) – The most widely distributed and dominant pollinator</w:t>
      </w:r>
      <w:r w:rsidR="004B3EBC">
        <w:rPr>
          <w:rFonts w:ascii="Times New Roman" w:hAnsi="Times New Roman" w:cs="Times New Roman"/>
          <w:sz w:val="24"/>
          <w:szCs w:val="22"/>
        </w:rPr>
        <w:t xml:space="preserve"> </w:t>
      </w:r>
      <w:r w:rsidR="00C65973">
        <w:rPr>
          <w:rFonts w:ascii="Times New Roman" w:hAnsi="Times New Roman" w:cs="Times New Roman"/>
          <w:sz w:val="24"/>
          <w:szCs w:val="22"/>
        </w:rPr>
        <w:t>(Dwarka, 2023)</w:t>
      </w:r>
      <w:r w:rsidRPr="005409B6">
        <w:rPr>
          <w:rFonts w:ascii="Times New Roman" w:hAnsi="Times New Roman" w:cs="Times New Roman"/>
          <w:sz w:val="24"/>
          <w:szCs w:val="22"/>
        </w:rPr>
        <w:t>.</w:t>
      </w:r>
    </w:p>
    <w:p w14:paraId="0DDF7578"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r w:rsidRPr="005409B6">
        <w:rPr>
          <w:rFonts w:ascii="Times New Roman" w:hAnsi="Times New Roman" w:cs="Times New Roman"/>
          <w:i/>
          <w:iCs/>
          <w:sz w:val="24"/>
          <w:szCs w:val="22"/>
        </w:rPr>
        <w:t>Apis cerana</w:t>
      </w:r>
      <w:r w:rsidR="00992E40" w:rsidRPr="005409B6">
        <w:rPr>
          <w:rFonts w:ascii="Times New Roman" w:hAnsi="Times New Roman" w:cs="Times New Roman"/>
          <w:i/>
          <w:iCs/>
          <w:sz w:val="24"/>
          <w:szCs w:val="22"/>
        </w:rPr>
        <w:t xml:space="preserve"> indica</w:t>
      </w:r>
      <w:r w:rsidRPr="005409B6">
        <w:rPr>
          <w:rFonts w:ascii="Times New Roman" w:hAnsi="Times New Roman" w:cs="Times New Roman"/>
          <w:sz w:val="24"/>
          <w:szCs w:val="22"/>
        </w:rPr>
        <w:t xml:space="preserve"> (Asian honey bee) – Common in South and Southeast Asia</w:t>
      </w:r>
      <w:r w:rsidR="00A0198C">
        <w:rPr>
          <w:rFonts w:ascii="Times New Roman" w:hAnsi="Times New Roman" w:cs="Times New Roman"/>
          <w:sz w:val="24"/>
          <w:szCs w:val="22"/>
        </w:rPr>
        <w:t xml:space="preserve"> (</w:t>
      </w:r>
      <w:proofErr w:type="spellStart"/>
      <w:r w:rsidR="00A0198C" w:rsidRPr="00BF6AF2">
        <w:rPr>
          <w:rFonts w:ascii="Times New Roman" w:hAnsi="Times New Roman"/>
          <w:sz w:val="24"/>
          <w:szCs w:val="22"/>
        </w:rPr>
        <w:t>Manchare</w:t>
      </w:r>
      <w:proofErr w:type="spellEnd"/>
      <w:r w:rsidR="00A0198C" w:rsidRPr="00BF6AF2">
        <w:rPr>
          <w:rFonts w:ascii="Times New Roman" w:hAnsi="Times New Roman"/>
          <w:sz w:val="24"/>
          <w:szCs w:val="22"/>
        </w:rPr>
        <w:t xml:space="preserve"> </w:t>
      </w:r>
      <w:r w:rsidR="00A0198C" w:rsidRPr="00BF6AF2">
        <w:rPr>
          <w:rFonts w:ascii="Times New Roman" w:hAnsi="Times New Roman"/>
          <w:i/>
          <w:iCs/>
          <w:sz w:val="24"/>
          <w:szCs w:val="22"/>
        </w:rPr>
        <w:t>et al.,</w:t>
      </w:r>
      <w:r w:rsidR="00A0198C">
        <w:rPr>
          <w:rFonts w:ascii="Times New Roman" w:hAnsi="Times New Roman"/>
          <w:sz w:val="24"/>
          <w:szCs w:val="22"/>
        </w:rPr>
        <w:t xml:space="preserve"> </w:t>
      </w:r>
      <w:proofErr w:type="gramStart"/>
      <w:r w:rsidR="00A0198C" w:rsidRPr="00BF6AF2">
        <w:rPr>
          <w:rFonts w:ascii="Times New Roman" w:hAnsi="Times New Roman"/>
          <w:sz w:val="24"/>
          <w:szCs w:val="22"/>
        </w:rPr>
        <w:t>2019</w:t>
      </w:r>
      <w:r w:rsidR="004B3EBC">
        <w:rPr>
          <w:rFonts w:ascii="Times New Roman" w:hAnsi="Times New Roman"/>
          <w:sz w:val="24"/>
          <w:szCs w:val="22"/>
        </w:rPr>
        <w:t>;</w:t>
      </w:r>
      <w:r w:rsidR="004B3EBC" w:rsidRPr="008E72F5">
        <w:rPr>
          <w:rFonts w:ascii="Times New Roman" w:hAnsi="Times New Roman"/>
          <w:sz w:val="24"/>
          <w:szCs w:val="24"/>
        </w:rPr>
        <w:t>Dwarka</w:t>
      </w:r>
      <w:proofErr w:type="gramEnd"/>
      <w:r w:rsidR="004B3EBC" w:rsidRPr="008E72F5">
        <w:rPr>
          <w:rFonts w:ascii="Times New Roman" w:hAnsi="Times New Roman"/>
          <w:sz w:val="24"/>
          <w:szCs w:val="24"/>
        </w:rPr>
        <w:t xml:space="preserve">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r w:rsidR="00A0198C" w:rsidRPr="00BF6AF2">
        <w:rPr>
          <w:rFonts w:ascii="Times New Roman" w:hAnsi="Times New Roman"/>
          <w:sz w:val="24"/>
          <w:szCs w:val="22"/>
        </w:rPr>
        <w:t>)</w:t>
      </w:r>
      <w:r w:rsidRPr="005409B6">
        <w:rPr>
          <w:rFonts w:ascii="Times New Roman" w:hAnsi="Times New Roman" w:cs="Times New Roman"/>
          <w:sz w:val="24"/>
          <w:szCs w:val="22"/>
        </w:rPr>
        <w:t>.</w:t>
      </w:r>
    </w:p>
    <w:p w14:paraId="50AA27C0"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r w:rsidRPr="005409B6">
        <w:rPr>
          <w:rFonts w:ascii="Times New Roman" w:hAnsi="Times New Roman" w:cs="Times New Roman"/>
          <w:i/>
          <w:iCs/>
          <w:sz w:val="24"/>
          <w:szCs w:val="22"/>
        </w:rPr>
        <w:t>Apis dorsata</w:t>
      </w:r>
      <w:r w:rsidRPr="005409B6">
        <w:rPr>
          <w:rFonts w:ascii="Times New Roman" w:hAnsi="Times New Roman" w:cs="Times New Roman"/>
          <w:sz w:val="24"/>
          <w:szCs w:val="22"/>
        </w:rPr>
        <w:t xml:space="preserve"> (Giant honey bee) – Known for foraging at great heights</w:t>
      </w:r>
      <w:r w:rsidR="004B3EBC" w:rsidRPr="004B3EBC">
        <w:rPr>
          <w:rFonts w:ascii="Times New Roman" w:hAnsi="Times New Roman"/>
          <w:sz w:val="24"/>
          <w:szCs w:val="24"/>
        </w:rPr>
        <w:t xml:space="preserve"> </w:t>
      </w:r>
      <w:r w:rsidR="004B3EBC">
        <w:rPr>
          <w:rFonts w:ascii="Times New Roman" w:hAnsi="Times New Roman"/>
          <w:sz w:val="24"/>
          <w:szCs w:val="24"/>
        </w:rPr>
        <w:t>(</w:t>
      </w:r>
      <w:r w:rsidR="004B3EBC" w:rsidRPr="008E72F5">
        <w:rPr>
          <w:rFonts w:ascii="Times New Roman" w:hAnsi="Times New Roman"/>
          <w:sz w:val="24"/>
          <w:szCs w:val="24"/>
        </w:rPr>
        <w:t xml:space="preserve">Dwarka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r w:rsidR="004B3EBC">
        <w:rPr>
          <w:rFonts w:ascii="Times New Roman" w:hAnsi="Times New Roman"/>
          <w:sz w:val="24"/>
          <w:szCs w:val="24"/>
        </w:rPr>
        <w:t>;2023</w:t>
      </w:r>
      <w:proofErr w:type="gramStart"/>
      <w:r w:rsidR="004B3EBC" w:rsidRPr="00A62351">
        <w:rPr>
          <w:rFonts w:ascii="Times New Roman" w:hAnsi="Times New Roman"/>
          <w:sz w:val="24"/>
          <w:szCs w:val="24"/>
          <w:vertAlign w:val="superscript"/>
        </w:rPr>
        <w:t>a,b</w:t>
      </w:r>
      <w:proofErr w:type="gramEnd"/>
      <w:r w:rsidR="004B3EBC" w:rsidRPr="00A62351">
        <w:rPr>
          <w:rFonts w:ascii="Times New Roman" w:hAnsi="Times New Roman"/>
          <w:sz w:val="24"/>
          <w:szCs w:val="24"/>
          <w:vertAlign w:val="superscript"/>
        </w:rPr>
        <w:t>,c</w:t>
      </w:r>
      <w:r w:rsidR="004B3EBC" w:rsidRPr="004B3EBC">
        <w:rPr>
          <w:rFonts w:ascii="Times New Roman" w:hAnsi="Times New Roman"/>
          <w:sz w:val="24"/>
          <w:szCs w:val="24"/>
        </w:rPr>
        <w:t>)</w:t>
      </w:r>
      <w:r w:rsidRPr="005409B6">
        <w:rPr>
          <w:rFonts w:ascii="Times New Roman" w:hAnsi="Times New Roman" w:cs="Times New Roman"/>
          <w:sz w:val="24"/>
          <w:szCs w:val="22"/>
        </w:rPr>
        <w:t>.</w:t>
      </w:r>
    </w:p>
    <w:p w14:paraId="2AC3E291" w14:textId="77777777" w:rsidR="00F54289" w:rsidRPr="005409B6" w:rsidRDefault="00F54289" w:rsidP="005409B6">
      <w:pPr>
        <w:pStyle w:val="ListParagraph"/>
        <w:numPr>
          <w:ilvl w:val="0"/>
          <w:numId w:val="13"/>
        </w:numPr>
        <w:spacing w:after="0" w:line="360" w:lineRule="auto"/>
        <w:jc w:val="both"/>
        <w:rPr>
          <w:rFonts w:ascii="Times New Roman" w:hAnsi="Times New Roman" w:cs="Times New Roman"/>
          <w:sz w:val="24"/>
          <w:szCs w:val="22"/>
        </w:rPr>
      </w:pPr>
      <w:proofErr w:type="spellStart"/>
      <w:r w:rsidRPr="005409B6">
        <w:rPr>
          <w:rFonts w:ascii="Times New Roman" w:hAnsi="Times New Roman" w:cs="Times New Roman"/>
          <w:i/>
          <w:iCs/>
          <w:sz w:val="24"/>
          <w:szCs w:val="22"/>
        </w:rPr>
        <w:t>Apis</w:t>
      </w:r>
      <w:proofErr w:type="spellEnd"/>
      <w:r w:rsidRPr="005409B6">
        <w:rPr>
          <w:rFonts w:ascii="Times New Roman" w:hAnsi="Times New Roman" w:cs="Times New Roman"/>
          <w:i/>
          <w:iCs/>
          <w:sz w:val="24"/>
          <w:szCs w:val="22"/>
        </w:rPr>
        <w:t xml:space="preserve"> </w:t>
      </w:r>
      <w:proofErr w:type="spellStart"/>
      <w:r w:rsidRPr="005409B6">
        <w:rPr>
          <w:rFonts w:ascii="Times New Roman" w:hAnsi="Times New Roman" w:cs="Times New Roman"/>
          <w:i/>
          <w:iCs/>
          <w:sz w:val="24"/>
          <w:szCs w:val="22"/>
        </w:rPr>
        <w:t>florea</w:t>
      </w:r>
      <w:proofErr w:type="spellEnd"/>
      <w:r w:rsidRPr="005409B6">
        <w:rPr>
          <w:rFonts w:ascii="Times New Roman" w:hAnsi="Times New Roman" w:cs="Times New Roman"/>
          <w:sz w:val="24"/>
          <w:szCs w:val="22"/>
        </w:rPr>
        <w:t xml:space="preserve"> (Dwarf honey bee) – Often found in warm regions</w:t>
      </w:r>
      <w:r w:rsidR="00A0198C" w:rsidRPr="00A0198C">
        <w:rPr>
          <w:rFonts w:ascii="Times New Roman" w:hAnsi="Times New Roman"/>
          <w:sz w:val="24"/>
          <w:szCs w:val="24"/>
        </w:rPr>
        <w:t xml:space="preserve"> </w:t>
      </w:r>
      <w:r w:rsidR="00A0198C">
        <w:rPr>
          <w:rFonts w:ascii="Times New Roman" w:hAnsi="Times New Roman"/>
          <w:sz w:val="24"/>
          <w:szCs w:val="24"/>
        </w:rPr>
        <w:t xml:space="preserve">(Singh, </w:t>
      </w:r>
      <w:r w:rsidR="00A0198C" w:rsidRPr="00BF6AF2">
        <w:rPr>
          <w:rFonts w:ascii="Times New Roman" w:hAnsi="Times New Roman"/>
          <w:sz w:val="24"/>
          <w:szCs w:val="24"/>
        </w:rPr>
        <w:t>2015</w:t>
      </w:r>
      <w:r w:rsidR="00A0198C">
        <w:rPr>
          <w:rFonts w:ascii="Times New Roman" w:hAnsi="Times New Roman"/>
          <w:sz w:val="24"/>
          <w:szCs w:val="24"/>
        </w:rPr>
        <w:t>;</w:t>
      </w:r>
      <w:r w:rsidR="004B3EBC" w:rsidRPr="004B3EBC">
        <w:rPr>
          <w:rFonts w:ascii="Times New Roman" w:hAnsi="Times New Roman"/>
          <w:sz w:val="24"/>
          <w:szCs w:val="24"/>
        </w:rPr>
        <w:t xml:space="preserve"> </w:t>
      </w:r>
      <w:r w:rsidR="004B3EBC" w:rsidRPr="008E72F5">
        <w:rPr>
          <w:rFonts w:ascii="Times New Roman" w:hAnsi="Times New Roman"/>
          <w:sz w:val="24"/>
          <w:szCs w:val="24"/>
        </w:rPr>
        <w:t xml:space="preserve">Dwarka </w:t>
      </w:r>
      <w:r w:rsidR="004B3EBC" w:rsidRPr="008E72F5">
        <w:rPr>
          <w:rFonts w:ascii="Times New Roman" w:hAnsi="Times New Roman"/>
          <w:i/>
          <w:iCs/>
          <w:sz w:val="24"/>
          <w:szCs w:val="24"/>
        </w:rPr>
        <w:t>et al.,</w:t>
      </w:r>
      <w:r w:rsidR="004B3EBC">
        <w:rPr>
          <w:rFonts w:ascii="Times New Roman" w:hAnsi="Times New Roman"/>
          <w:sz w:val="24"/>
          <w:szCs w:val="24"/>
        </w:rPr>
        <w:t xml:space="preserve"> </w:t>
      </w:r>
      <w:r w:rsidR="004B3EBC" w:rsidRPr="008E72F5">
        <w:rPr>
          <w:rFonts w:ascii="Times New Roman" w:hAnsi="Times New Roman"/>
          <w:sz w:val="24"/>
          <w:szCs w:val="24"/>
        </w:rPr>
        <w:t>2022</w:t>
      </w:r>
      <w:r w:rsidR="004B3EBC">
        <w:rPr>
          <w:rFonts w:ascii="Times New Roman" w:hAnsi="Times New Roman"/>
          <w:sz w:val="24"/>
          <w:szCs w:val="24"/>
        </w:rPr>
        <w:t>;2023</w:t>
      </w:r>
      <w:proofErr w:type="gramStart"/>
      <w:r w:rsidR="004B3EBC" w:rsidRPr="00A62351">
        <w:rPr>
          <w:rFonts w:ascii="Times New Roman" w:hAnsi="Times New Roman"/>
          <w:sz w:val="24"/>
          <w:szCs w:val="24"/>
          <w:vertAlign w:val="superscript"/>
        </w:rPr>
        <w:t>a,b</w:t>
      </w:r>
      <w:proofErr w:type="gramEnd"/>
      <w:r w:rsidR="004B3EBC" w:rsidRPr="00A62351">
        <w:rPr>
          <w:rFonts w:ascii="Times New Roman" w:hAnsi="Times New Roman"/>
          <w:sz w:val="24"/>
          <w:szCs w:val="24"/>
          <w:vertAlign w:val="superscript"/>
        </w:rPr>
        <w:t>,c</w:t>
      </w:r>
      <w:r w:rsidR="0055524D">
        <w:rPr>
          <w:rFonts w:ascii="Times New Roman" w:hAnsi="Times New Roman"/>
          <w:sz w:val="24"/>
          <w:szCs w:val="24"/>
        </w:rPr>
        <w:t>;2025</w:t>
      </w:r>
      <w:r w:rsidR="00A0198C" w:rsidRPr="00BF6AF2">
        <w:rPr>
          <w:rFonts w:ascii="Times New Roman" w:hAnsi="Times New Roman"/>
          <w:sz w:val="24"/>
          <w:szCs w:val="24"/>
        </w:rPr>
        <w:t>)</w:t>
      </w:r>
      <w:r w:rsidRPr="005409B6">
        <w:rPr>
          <w:rFonts w:ascii="Times New Roman" w:hAnsi="Times New Roman" w:cs="Times New Roman"/>
          <w:sz w:val="24"/>
          <w:szCs w:val="22"/>
        </w:rPr>
        <w:t>.</w:t>
      </w:r>
    </w:p>
    <w:p w14:paraId="37D7AB25" w14:textId="77777777" w:rsidR="00F54289" w:rsidRPr="009D4443" w:rsidRDefault="00F54289" w:rsidP="005409B6">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Among these, </w:t>
      </w:r>
      <w:r w:rsidRPr="009D4443">
        <w:rPr>
          <w:rFonts w:ascii="Times New Roman" w:hAnsi="Times New Roman" w:cs="Times New Roman"/>
          <w:i/>
          <w:iCs/>
          <w:sz w:val="24"/>
          <w:szCs w:val="22"/>
        </w:rPr>
        <w:t>Apis mellifera</w:t>
      </w:r>
      <w:r w:rsidRPr="009D4443">
        <w:rPr>
          <w:rFonts w:ascii="Times New Roman" w:hAnsi="Times New Roman" w:cs="Times New Roman"/>
          <w:sz w:val="24"/>
          <w:szCs w:val="22"/>
        </w:rPr>
        <w:t xml:space="preserve"> is the primary pollinator in most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-growing regions.</w:t>
      </w:r>
    </w:p>
    <w:p w14:paraId="67CD7571"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 Foraging </w:t>
      </w:r>
      <w:r w:rsidR="002D51A8" w:rsidRPr="009D4443">
        <w:rPr>
          <w:rFonts w:ascii="Times New Roman" w:hAnsi="Times New Roman" w:cs="Times New Roman"/>
          <w:b/>
          <w:bCs/>
          <w:sz w:val="24"/>
          <w:szCs w:val="22"/>
        </w:rPr>
        <w:t xml:space="preserve">activity of honey bees on </w:t>
      </w:r>
      <w:proofErr w:type="spellStart"/>
      <w:r w:rsidR="002D51A8" w:rsidRPr="009D4443">
        <w:rPr>
          <w:rFonts w:ascii="Times New Roman" w:hAnsi="Times New Roman" w:cs="Times New Roman"/>
          <w:b/>
          <w:bCs/>
          <w:sz w:val="24"/>
          <w:szCs w:val="22"/>
        </w:rPr>
        <w:t>niger</w:t>
      </w:r>
      <w:proofErr w:type="spellEnd"/>
    </w:p>
    <w:p w14:paraId="501F696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4.1. Foraging </w:t>
      </w:r>
      <w:r w:rsidR="002D51A8" w:rsidRPr="009D4443">
        <w:rPr>
          <w:rFonts w:ascii="Times New Roman" w:hAnsi="Times New Roman" w:cs="Times New Roman"/>
          <w:b/>
          <w:bCs/>
          <w:sz w:val="24"/>
          <w:szCs w:val="22"/>
        </w:rPr>
        <w:t>time and daily patterns</w:t>
      </w:r>
    </w:p>
    <w:p w14:paraId="601CAB0D"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Honey bees exhibit diurnal foraging behavior, with peak activity occurring between 9:00 AM and 1:00 PM.</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Foraging begins in the early morning (6:00–7:00 AM) and gradually increases as temperature rises.</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Activity declines in the afternoon due to high temperatures, with minimal visits observed after 4:00 PM.</w:t>
      </w:r>
      <w:r w:rsidR="00992E40" w:rsidRPr="009D4443">
        <w:rPr>
          <w:rFonts w:ascii="Times New Roman" w:hAnsi="Times New Roman" w:cs="Times New Roman"/>
          <w:sz w:val="24"/>
          <w:szCs w:val="22"/>
        </w:rPr>
        <w:t xml:space="preserve"> </w:t>
      </w:r>
      <w:r w:rsidRPr="009D4443">
        <w:rPr>
          <w:rFonts w:ascii="Times New Roman" w:hAnsi="Times New Roman" w:cs="Times New Roman"/>
          <w:sz w:val="24"/>
          <w:szCs w:val="22"/>
        </w:rPr>
        <w:t>The highest number of foraging visits occurs between 10:00 AM and 12:00 PM, corresponding with the maximum nectar and pollen availability</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w:t>
      </w:r>
    </w:p>
    <w:p w14:paraId="46DB08DC"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4.2. Floral </w:t>
      </w:r>
      <w:r w:rsidR="002D51A8" w:rsidRPr="009D4443">
        <w:rPr>
          <w:rFonts w:ascii="Times New Roman" w:hAnsi="Times New Roman" w:cs="Times New Roman"/>
          <w:b/>
          <w:bCs/>
          <w:sz w:val="24"/>
          <w:szCs w:val="22"/>
        </w:rPr>
        <w:t xml:space="preserve">resource collection: nectar vs. pollen </w:t>
      </w:r>
    </w:p>
    <w:p w14:paraId="5BEFB26B"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visiting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exhibit distinct foraging behaviors based on their colony’s nutritional needs, collecting either nectar or pollen to sustain hive functioning and ensure brood development. Nectar serves as the primary carbohydrate source, providing the energy required for flight, thermoregulation, and colony maintenance, while pollen is the main protein source, essential for larval growth and overall colony health. Foraging bees display </w:t>
      </w:r>
      <w:r w:rsidRPr="009D4443">
        <w:rPr>
          <w:rFonts w:ascii="Times New Roman" w:hAnsi="Times New Roman" w:cs="Times New Roman"/>
          <w:sz w:val="24"/>
          <w:szCs w:val="22"/>
        </w:rPr>
        <w:lastRenderedPageBreak/>
        <w:t xml:space="preserve">specialization in resource collection, with individual bees often focusing either on nectar or pollen during a single foraging trip, a behavior that optimizes foraging efficiency and maximizes resource acquisition. Observations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indicate that nectar collectors outnumber pollen foragers,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 prolific nectar producer, offering abundant sugar-rich floral secretions that attract large numbers of foragers. The nectar secretion rate varies throughout the day, with peak nectar availability occurring between </w:t>
      </w:r>
      <w:r w:rsidRPr="009D4443">
        <w:rPr>
          <w:rStyle w:val="Strong"/>
          <w:rFonts w:ascii="Times New Roman" w:hAnsi="Times New Roman" w:cs="Times New Roman"/>
          <w:b w:val="0"/>
          <w:bCs w:val="0"/>
          <w:sz w:val="24"/>
          <w:szCs w:val="22"/>
        </w:rPr>
        <w:t>9:00 AM and 1:00 PM</w:t>
      </w:r>
      <w:r w:rsidRPr="009D4443">
        <w:rPr>
          <w:rFonts w:ascii="Times New Roman" w:hAnsi="Times New Roman" w:cs="Times New Roman"/>
          <w:sz w:val="24"/>
          <w:szCs w:val="22"/>
        </w:rPr>
        <w:t>, coinciding with the highest foraging activity of honey bees</w:t>
      </w:r>
      <w:r w:rsidR="00000527">
        <w:rPr>
          <w:rFonts w:ascii="Times New Roman" w:hAnsi="Times New Roman" w:cs="Times New Roman"/>
          <w:sz w:val="24"/>
          <w:szCs w:val="22"/>
        </w:rPr>
        <w:t xml:space="preserve"> (</w:t>
      </w:r>
      <w:proofErr w:type="spellStart"/>
      <w:r w:rsidR="00000527" w:rsidRPr="00BF6AF2">
        <w:rPr>
          <w:rFonts w:ascii="Times New Roman" w:hAnsi="Times New Roman"/>
          <w:sz w:val="24"/>
          <w:szCs w:val="22"/>
        </w:rPr>
        <w:t>Manchare</w:t>
      </w:r>
      <w:proofErr w:type="spellEnd"/>
      <w:r w:rsidR="00000527" w:rsidRPr="00BF6AF2">
        <w:rPr>
          <w:rFonts w:ascii="Times New Roman" w:hAnsi="Times New Roman"/>
          <w:sz w:val="24"/>
          <w:szCs w:val="22"/>
        </w:rPr>
        <w:t xml:space="preserve"> </w:t>
      </w:r>
      <w:r w:rsidR="00000527" w:rsidRPr="00BF6AF2">
        <w:rPr>
          <w:rFonts w:ascii="Times New Roman" w:hAnsi="Times New Roman"/>
          <w:i/>
          <w:iCs/>
          <w:sz w:val="24"/>
          <w:szCs w:val="22"/>
        </w:rPr>
        <w:t>et al.,</w:t>
      </w:r>
      <w:r w:rsidR="00000527">
        <w:rPr>
          <w:rFonts w:ascii="Times New Roman" w:hAnsi="Times New Roman"/>
          <w:sz w:val="24"/>
          <w:szCs w:val="22"/>
        </w:rPr>
        <w:t xml:space="preserve"> </w:t>
      </w:r>
      <w:proofErr w:type="gramStart"/>
      <w:r w:rsidR="00000527" w:rsidRPr="00BF6AF2">
        <w:rPr>
          <w:rFonts w:ascii="Times New Roman" w:hAnsi="Times New Roman"/>
          <w:sz w:val="24"/>
          <w:szCs w:val="22"/>
        </w:rPr>
        <w:t>2019</w:t>
      </w:r>
      <w:r w:rsidR="00000527">
        <w:rPr>
          <w:rFonts w:ascii="Times New Roman" w:hAnsi="Times New Roman"/>
          <w:sz w:val="24"/>
          <w:szCs w:val="22"/>
        </w:rPr>
        <w:t>;</w:t>
      </w:r>
      <w:r w:rsidR="00000527" w:rsidRPr="008E72F5">
        <w:rPr>
          <w:rFonts w:ascii="Times New Roman" w:hAnsi="Times New Roman"/>
          <w:sz w:val="24"/>
          <w:szCs w:val="24"/>
        </w:rPr>
        <w:t>Dwarka</w:t>
      </w:r>
      <w:proofErr w:type="gramEnd"/>
      <w:r w:rsidR="00000527" w:rsidRPr="008E72F5">
        <w:rPr>
          <w:rFonts w:ascii="Times New Roman" w:hAnsi="Times New Roman"/>
          <w:sz w:val="24"/>
          <w:szCs w:val="24"/>
        </w:rPr>
        <w:t xml:space="preserve">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525F0D">
        <w:rPr>
          <w:rFonts w:ascii="Times New Roman" w:hAnsi="Times New Roman"/>
          <w:sz w:val="24"/>
          <w:szCs w:val="24"/>
        </w:rPr>
        <w:t>,2025</w:t>
      </w:r>
      <w:r w:rsidR="00000527" w:rsidRPr="00BF6AF2">
        <w:rPr>
          <w:rFonts w:ascii="Times New Roman" w:hAnsi="Times New Roman"/>
          <w:sz w:val="24"/>
          <w:szCs w:val="22"/>
        </w:rPr>
        <w:t>)</w:t>
      </w:r>
      <w:r w:rsidRPr="009D4443">
        <w:rPr>
          <w:rFonts w:ascii="Times New Roman" w:hAnsi="Times New Roman" w:cs="Times New Roman"/>
          <w:sz w:val="24"/>
          <w:szCs w:val="22"/>
        </w:rPr>
        <w:t xml:space="preserve">. The concentration of nectar sugars fluctuates depending on environmental conditions, including temperature, humidity, and soil moisture, which influence nectar volume and quality. Nectar foragers use their proboscis to extract nectar from the floral disc florets, storing it in their honey stomach before returning to the hive, where it is processed into honey through enzymatic activity and water evaporation. In contrast, pollen collectors actively gather pollen grains using their specialized body structures, such as branched hairs and corbiculae (pollen baskets) on their hind legs. The pollen grains adhere to the bees' bodies as they move from flower to flower, facilitating cross-pollination, which is crucial for seed development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Pollen foragers exhibit specific behaviors, such as vibrating their bodies to dislodge pollen from anthers or scrubbing pollen off floral parts using their forelegs before packing it into pollen baskets. The proportion of nectar versus pollen collectors within a colony varies depending on colony requirements, brood-rearing status, and seasonal floral availability. During peak brood-rearing periods, the demand for pollen increases, leading to a higher number of pollen collectors, whereas during nectar dearth, more bees shift their focus to nectar collection to maintain energy reserves. Studies have shown that </w:t>
      </w:r>
      <w:r w:rsidRPr="009D4443">
        <w:rPr>
          <w:rStyle w:val="Strong"/>
          <w:rFonts w:ascii="Times New Roman" w:hAnsi="Times New Roman" w:cs="Times New Roman"/>
          <w:b w:val="0"/>
          <w:bCs w:val="0"/>
          <w:sz w:val="24"/>
          <w:szCs w:val="22"/>
        </w:rPr>
        <w:t>pollen collection is generally more intensive in the morning</w:t>
      </w:r>
      <w:r w:rsidRPr="009D4443">
        <w:rPr>
          <w:rFonts w:ascii="Times New Roman" w:hAnsi="Times New Roman" w:cs="Times New Roman"/>
          <w:sz w:val="24"/>
          <w:szCs w:val="22"/>
        </w:rPr>
        <w:t xml:space="preserve">, when pollen is freshest and most available, while nectar foraging continues throughout the day. Environmental factors such as temperature, humidity, and wind speed influence the efficiency of both nectar and pollen foraging; for instance, high temperatures can reduce nectar secretion rates, whereas strong winds can hinder pollen collection by making it difficult for bees to land on flowers and dislodge pollen grains. Additionally, competition with other pollinators, such as wild bees, butterflies, and beetles, can impact resource collection, with honey bees demonstrating superior foraging efficiency due to their recruitment strategies and ability to communicate resource locations through the waggle dance. The balance between nectar and pollen foraging is vital for both crop pollination and honey production, as </w:t>
      </w:r>
      <w:r w:rsidRPr="009D4443">
        <w:rPr>
          <w:rStyle w:val="Strong"/>
          <w:rFonts w:ascii="Times New Roman" w:hAnsi="Times New Roman" w:cs="Times New Roman"/>
          <w:b w:val="0"/>
          <w:bCs w:val="0"/>
          <w:sz w:val="24"/>
          <w:szCs w:val="22"/>
        </w:rPr>
        <w:t xml:space="preserve">higher bee visitation rates on </w:t>
      </w:r>
      <w:proofErr w:type="spellStart"/>
      <w:r w:rsidRPr="009D4443">
        <w:rPr>
          <w:rStyle w:val="Strong"/>
          <w:rFonts w:ascii="Times New Roman" w:hAnsi="Times New Roman" w:cs="Times New Roman"/>
          <w:b w:val="0"/>
          <w:bCs w:val="0"/>
          <w:sz w:val="24"/>
          <w:szCs w:val="22"/>
        </w:rPr>
        <w:t>niger</w:t>
      </w:r>
      <w:proofErr w:type="spellEnd"/>
      <w:r w:rsidRPr="009D4443">
        <w:rPr>
          <w:rStyle w:val="Strong"/>
          <w:rFonts w:ascii="Times New Roman" w:hAnsi="Times New Roman" w:cs="Times New Roman"/>
          <w:b w:val="0"/>
          <w:bCs w:val="0"/>
          <w:sz w:val="24"/>
          <w:szCs w:val="22"/>
        </w:rPr>
        <w:t xml:space="preserve"> flowers lead to increased </w:t>
      </w:r>
      <w:r w:rsidRPr="009D4443">
        <w:rPr>
          <w:rStyle w:val="Strong"/>
          <w:rFonts w:ascii="Times New Roman" w:hAnsi="Times New Roman" w:cs="Times New Roman"/>
          <w:b w:val="0"/>
          <w:bCs w:val="0"/>
          <w:sz w:val="24"/>
          <w:szCs w:val="22"/>
        </w:rPr>
        <w:lastRenderedPageBreak/>
        <w:t>seed set, improved oil content, and enhanced genetic diversity</w:t>
      </w:r>
      <w:r w:rsidRPr="009D4443">
        <w:rPr>
          <w:rFonts w:ascii="Times New Roman" w:hAnsi="Times New Roman" w:cs="Times New Roman"/>
          <w:sz w:val="24"/>
          <w:szCs w:val="22"/>
        </w:rPr>
        <w:t xml:space="preserve"> in the crop. Moreover, honey produced from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nectar is highly valued for its light color, mild flavor, and high nutritional content, making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an important nectar source for beekeepers. However, challenges such as habitat loss, pesticide exposure and climate change can disrupt floral resource collection, necessitating conservation efforts to protect both honey bee populations and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 yields</w:t>
      </w:r>
      <w:r w:rsidR="00000527">
        <w:rPr>
          <w:rFonts w:ascii="Times New Roman" w:hAnsi="Times New Roman" w:cs="Times New Roman"/>
          <w:sz w:val="24"/>
          <w:szCs w:val="22"/>
        </w:rPr>
        <w:t xml:space="preserve"> (</w:t>
      </w:r>
      <w:proofErr w:type="spellStart"/>
      <w:r w:rsidR="00000527" w:rsidRPr="00BF6AF2">
        <w:rPr>
          <w:rFonts w:ascii="Times New Roman" w:hAnsi="Times New Roman"/>
          <w:sz w:val="24"/>
          <w:szCs w:val="22"/>
        </w:rPr>
        <w:t>Manchare</w:t>
      </w:r>
      <w:proofErr w:type="spellEnd"/>
      <w:r w:rsidR="00000527" w:rsidRPr="00BF6AF2">
        <w:rPr>
          <w:rFonts w:ascii="Times New Roman" w:hAnsi="Times New Roman"/>
          <w:sz w:val="24"/>
          <w:szCs w:val="22"/>
        </w:rPr>
        <w:t xml:space="preserve"> </w:t>
      </w:r>
      <w:r w:rsidR="00000527" w:rsidRPr="00BF6AF2">
        <w:rPr>
          <w:rFonts w:ascii="Times New Roman" w:hAnsi="Times New Roman"/>
          <w:i/>
          <w:iCs/>
          <w:sz w:val="24"/>
          <w:szCs w:val="22"/>
        </w:rPr>
        <w:t>et al.,</w:t>
      </w:r>
      <w:r w:rsidR="00000527">
        <w:rPr>
          <w:rFonts w:ascii="Times New Roman" w:hAnsi="Times New Roman"/>
          <w:sz w:val="24"/>
          <w:szCs w:val="22"/>
        </w:rPr>
        <w:t xml:space="preserve"> </w:t>
      </w:r>
      <w:r w:rsidR="00000527" w:rsidRPr="00BF6AF2">
        <w:rPr>
          <w:rFonts w:ascii="Times New Roman" w:hAnsi="Times New Roman"/>
          <w:sz w:val="24"/>
          <w:szCs w:val="22"/>
        </w:rPr>
        <w:t>2019</w:t>
      </w:r>
      <w:r w:rsidR="00000527">
        <w:rPr>
          <w:rFonts w:ascii="Times New Roman" w:hAnsi="Times New Roman"/>
          <w:sz w:val="24"/>
          <w:szCs w:val="22"/>
        </w:rPr>
        <w:t>;</w:t>
      </w:r>
      <w:r w:rsidR="00000527" w:rsidRPr="008E72F5">
        <w:rPr>
          <w:rFonts w:ascii="Times New Roman" w:hAnsi="Times New Roman"/>
          <w:sz w:val="24"/>
          <w:szCs w:val="24"/>
        </w:rPr>
        <w:t xml:space="preserve">Dwarka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000527" w:rsidRPr="00BF6AF2">
        <w:rPr>
          <w:rFonts w:ascii="Times New Roman" w:hAnsi="Times New Roman"/>
          <w:sz w:val="24"/>
          <w:szCs w:val="22"/>
        </w:rPr>
        <w:t>)</w:t>
      </w:r>
      <w:r w:rsidRPr="009D4443">
        <w:rPr>
          <w:rFonts w:ascii="Times New Roman" w:hAnsi="Times New Roman" w:cs="Times New Roman"/>
          <w:sz w:val="24"/>
          <w:szCs w:val="22"/>
        </w:rPr>
        <w:t xml:space="preserve">. By promoting pollinator-friendly agricultural practices, reducing pesticide use, and supporting sustainable beekeeping, farmers can enhance both nectar and pollen foraging efficiency, ensuring optimal pollination services and maximizing the economic and ecological benefits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The intricate relationship between honey bees and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underscores the importance of understanding floral resource collection dynamics to sustain both apiculture and agriculture in pollinator-dependent cropping systems</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w:t>
      </w:r>
    </w:p>
    <w:p w14:paraId="159C8C30"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4.3. Foraging </w:t>
      </w:r>
      <w:r w:rsidR="002D51A8" w:rsidRPr="009D4443">
        <w:rPr>
          <w:rFonts w:ascii="Times New Roman" w:hAnsi="Times New Roman" w:cs="Times New Roman"/>
          <w:b/>
          <w:bCs/>
          <w:sz w:val="24"/>
          <w:szCs w:val="22"/>
        </w:rPr>
        <w:t>frequency and flower visitation rate</w:t>
      </w:r>
    </w:p>
    <w:p w14:paraId="31BAD4B2"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foraging frequency and flower visitation rate of honey bees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are critical aspects of pollination efficiency, influencing both seed set and overall crop productivity. Honey bees exhibit high foraging frequency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due to the plant’s abundant nectar and pollen resources, making it an attractive food source. Studies have shown that individual honey bees visit multiple flowers in rapid succession, with a single forager capable of visiting </w:t>
      </w:r>
      <w:r w:rsidRPr="009D4443">
        <w:rPr>
          <w:rStyle w:val="Strong"/>
          <w:rFonts w:ascii="Times New Roman" w:hAnsi="Times New Roman" w:cs="Times New Roman"/>
          <w:b w:val="0"/>
          <w:bCs w:val="0"/>
          <w:sz w:val="24"/>
          <w:szCs w:val="22"/>
        </w:rPr>
        <w:t>8 to 12 flowers per minute</w:t>
      </w:r>
      <w:r w:rsidRPr="009D4443">
        <w:rPr>
          <w:rFonts w:ascii="Times New Roman" w:hAnsi="Times New Roman" w:cs="Times New Roman"/>
          <w:sz w:val="24"/>
          <w:szCs w:val="22"/>
        </w:rPr>
        <w:t xml:space="preserve">, depending on environmental conditions, nectar availability, and competition from other pollinators. The high visitation rate of honey bees is attributed to their flower constancy behavior, where they consistently visit the same plant species within a foraging trip, ensuring effective cross-pollination and enhancing reproductive success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The visitation rate of honey bees is influenced by several factors, including the time of day, floral density, temperature, humidity, and wind speed. Peak foraging activity generally occurs between </w:t>
      </w:r>
      <w:r w:rsidRPr="009D4443">
        <w:rPr>
          <w:rStyle w:val="Strong"/>
          <w:rFonts w:ascii="Times New Roman" w:hAnsi="Times New Roman" w:cs="Times New Roman"/>
          <w:b w:val="0"/>
          <w:bCs w:val="0"/>
          <w:sz w:val="24"/>
          <w:szCs w:val="22"/>
        </w:rPr>
        <w:t>9:00 AM and 1:00 PM</w:t>
      </w:r>
      <w:r w:rsidRPr="00000527">
        <w:rPr>
          <w:rFonts w:ascii="Times New Roman" w:hAnsi="Times New Roman" w:cs="Times New Roman"/>
          <w:sz w:val="24"/>
          <w:szCs w:val="22"/>
        </w:rPr>
        <w:t>,</w:t>
      </w:r>
      <w:r w:rsidRPr="009D4443">
        <w:rPr>
          <w:rFonts w:ascii="Times New Roman" w:hAnsi="Times New Roman" w:cs="Times New Roman"/>
          <w:sz w:val="24"/>
          <w:szCs w:val="22"/>
        </w:rPr>
        <w:t xml:space="preserve"> when nectar secretion is at its highest, temperatures range between </w:t>
      </w:r>
      <w:r w:rsidRPr="009D4443">
        <w:rPr>
          <w:rStyle w:val="Strong"/>
          <w:rFonts w:ascii="Times New Roman" w:hAnsi="Times New Roman" w:cs="Times New Roman"/>
          <w:b w:val="0"/>
          <w:bCs w:val="0"/>
          <w:sz w:val="24"/>
          <w:szCs w:val="22"/>
        </w:rPr>
        <w:t>25°C and 30°C</w:t>
      </w:r>
      <w:r w:rsidRPr="009D4443">
        <w:rPr>
          <w:rFonts w:ascii="Times New Roman" w:hAnsi="Times New Roman" w:cs="Times New Roman"/>
          <w:sz w:val="24"/>
          <w:szCs w:val="22"/>
        </w:rPr>
        <w:t xml:space="preserve"> and weather conditions are optimal for flight</w:t>
      </w:r>
      <w:r w:rsidR="00000527" w:rsidRPr="00000527">
        <w:rPr>
          <w:rFonts w:ascii="Times New Roman" w:hAnsi="Times New Roman"/>
          <w:sz w:val="24"/>
          <w:szCs w:val="24"/>
        </w:rPr>
        <w:t xml:space="preserve"> </w:t>
      </w:r>
      <w:r w:rsidR="00000527">
        <w:rPr>
          <w:rFonts w:ascii="Times New Roman" w:hAnsi="Times New Roman"/>
          <w:sz w:val="24"/>
          <w:szCs w:val="24"/>
        </w:rPr>
        <w:t>(</w:t>
      </w:r>
      <w:r w:rsidR="00000527" w:rsidRPr="008E72F5">
        <w:rPr>
          <w:rFonts w:ascii="Times New Roman" w:hAnsi="Times New Roman"/>
          <w:sz w:val="24"/>
          <w:szCs w:val="24"/>
        </w:rPr>
        <w:t xml:space="preserve">Dwarka </w:t>
      </w:r>
      <w:r w:rsidR="00000527" w:rsidRPr="008E72F5">
        <w:rPr>
          <w:rFonts w:ascii="Times New Roman" w:hAnsi="Times New Roman"/>
          <w:i/>
          <w:iCs/>
          <w:sz w:val="24"/>
          <w:szCs w:val="24"/>
        </w:rPr>
        <w:t>et al.,</w:t>
      </w:r>
      <w:r w:rsidR="00000527">
        <w:rPr>
          <w:rFonts w:ascii="Times New Roman" w:hAnsi="Times New Roman"/>
          <w:sz w:val="24"/>
          <w:szCs w:val="24"/>
        </w:rPr>
        <w:t xml:space="preserve"> </w:t>
      </w:r>
      <w:r w:rsidR="00000527" w:rsidRPr="008E72F5">
        <w:rPr>
          <w:rFonts w:ascii="Times New Roman" w:hAnsi="Times New Roman"/>
          <w:sz w:val="24"/>
          <w:szCs w:val="24"/>
        </w:rPr>
        <w:t>2022</w:t>
      </w:r>
      <w:r w:rsidR="00000527">
        <w:rPr>
          <w:rFonts w:ascii="Times New Roman" w:hAnsi="Times New Roman"/>
          <w:sz w:val="24"/>
          <w:szCs w:val="24"/>
        </w:rPr>
        <w:t>;2023</w:t>
      </w:r>
      <w:r w:rsidR="00000527" w:rsidRPr="00A62351">
        <w:rPr>
          <w:rFonts w:ascii="Times New Roman" w:hAnsi="Times New Roman"/>
          <w:sz w:val="24"/>
          <w:szCs w:val="24"/>
          <w:vertAlign w:val="superscript"/>
        </w:rPr>
        <w:t>a,b,c</w:t>
      </w:r>
      <w:r w:rsidR="00000527" w:rsidRPr="008E72F5">
        <w:rPr>
          <w:rFonts w:ascii="Times New Roman" w:hAnsi="Times New Roman"/>
          <w:sz w:val="24"/>
          <w:szCs w:val="24"/>
        </w:rPr>
        <w:t>)</w:t>
      </w:r>
      <w:r w:rsidRPr="009D4443">
        <w:rPr>
          <w:rFonts w:ascii="Times New Roman" w:hAnsi="Times New Roman" w:cs="Times New Roman"/>
          <w:sz w:val="24"/>
          <w:szCs w:val="22"/>
        </w:rPr>
        <w:t xml:space="preserve">. As the day progresses and temperatures exceed </w:t>
      </w:r>
      <w:r w:rsidRPr="009D4443">
        <w:rPr>
          <w:rStyle w:val="Strong"/>
          <w:rFonts w:ascii="Times New Roman" w:hAnsi="Times New Roman" w:cs="Times New Roman"/>
          <w:b w:val="0"/>
          <w:bCs w:val="0"/>
          <w:sz w:val="24"/>
          <w:szCs w:val="22"/>
        </w:rPr>
        <w:t>35°C</w:t>
      </w:r>
      <w:r w:rsidRPr="009D4443">
        <w:rPr>
          <w:rFonts w:ascii="Times New Roman" w:hAnsi="Times New Roman" w:cs="Times New Roman"/>
          <w:sz w:val="24"/>
          <w:szCs w:val="22"/>
        </w:rPr>
        <w:t xml:space="preserve">, foraging activity tends to decline, as excessive heat can reduce nectar production and increase the risk of dehydration for foraging bees. Additionally, relative humidity plays a role in nectar concentration, with moderate humidity levels facilitating optimal nectar flow, thereby attracting more bee visits. Wind speed also affects foraging frequency, as strong winds above </w:t>
      </w:r>
      <w:r w:rsidRPr="009D4443">
        <w:rPr>
          <w:rStyle w:val="Strong"/>
          <w:rFonts w:ascii="Times New Roman" w:hAnsi="Times New Roman" w:cs="Times New Roman"/>
          <w:b w:val="0"/>
          <w:bCs w:val="0"/>
          <w:sz w:val="24"/>
          <w:szCs w:val="22"/>
        </w:rPr>
        <w:t>15 km/h</w:t>
      </w:r>
      <w:r w:rsidRPr="009D4443">
        <w:rPr>
          <w:rFonts w:ascii="Times New Roman" w:hAnsi="Times New Roman" w:cs="Times New Roman"/>
          <w:sz w:val="24"/>
          <w:szCs w:val="22"/>
        </w:rPr>
        <w:t xml:space="preserve"> can reduce bee mobility, making </w:t>
      </w:r>
      <w:r w:rsidRPr="009D4443">
        <w:rPr>
          <w:rFonts w:ascii="Times New Roman" w:hAnsi="Times New Roman" w:cs="Times New Roman"/>
          <w:sz w:val="24"/>
          <w:szCs w:val="22"/>
        </w:rPr>
        <w:lastRenderedPageBreak/>
        <w:t xml:space="preserve">it difficult for them to maintain stable flight and land on flowers efficiently. The rate of flower visitation is also dependent on colony needs, as honey bees adjust their foraging behavior based on the nutritional requirements of their hive; during peak brood-rearing periods, a higher proportion of foragers collect pollen, whereas during nectar dearth, bees prioritize nectar collection to sustain colony energy reserves. The presence of competing pollinators, such as wild bees, butterflies, and beetles, can influence honey bee foraging frequency, although honey bees generally outcompete other pollinators due to their advanced recruitment strategies, including the waggle dance, which enables effective communication of floral resource locations. Furthermore, the availability of alternative floral resources in the surrounding environment can impact the foraging frequency on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as bees may shift their preference to other plants if nectar availability fluctuates. Studies have demonstrated that </w:t>
      </w:r>
      <w:r w:rsidRPr="009D4443">
        <w:rPr>
          <w:rStyle w:val="Strong"/>
          <w:rFonts w:ascii="Times New Roman" w:hAnsi="Times New Roman" w:cs="Times New Roman"/>
          <w:b w:val="0"/>
          <w:bCs w:val="0"/>
          <w:sz w:val="24"/>
          <w:szCs w:val="22"/>
        </w:rPr>
        <w:t xml:space="preserve">higher bee visitation rates per flower correlate with increased pollen deposition, leading to improved seed yield, seed weight, and oil content in </w:t>
      </w:r>
      <w:proofErr w:type="spellStart"/>
      <w:r w:rsidRPr="009D4443">
        <w:rPr>
          <w:rStyle w:val="Strong"/>
          <w:rFonts w:ascii="Times New Roman" w:hAnsi="Times New Roman" w:cs="Times New Roman"/>
          <w:b w:val="0"/>
          <w:bCs w:val="0"/>
          <w:sz w:val="24"/>
          <w:szCs w:val="22"/>
        </w:rPr>
        <w:t>niger</w:t>
      </w:r>
      <w:proofErr w:type="spellEnd"/>
      <w:r w:rsidRPr="009D4443">
        <w:rPr>
          <w:rStyle w:val="Strong"/>
          <w:rFonts w:ascii="Times New Roman" w:hAnsi="Times New Roman" w:cs="Times New Roman"/>
          <w:b w:val="0"/>
          <w:bCs w:val="0"/>
          <w:sz w:val="24"/>
          <w:szCs w:val="22"/>
        </w:rPr>
        <w:t xml:space="preserve"> crops</w:t>
      </w:r>
      <w:r w:rsidRPr="009D4443">
        <w:rPr>
          <w:rFonts w:ascii="Times New Roman" w:hAnsi="Times New Roman" w:cs="Times New Roman"/>
          <w:b/>
          <w:bCs/>
          <w:sz w:val="24"/>
          <w:szCs w:val="22"/>
        </w:rPr>
        <w:t>,</w:t>
      </w:r>
      <w:r w:rsidRPr="009D4443">
        <w:rPr>
          <w:rFonts w:ascii="Times New Roman" w:hAnsi="Times New Roman" w:cs="Times New Roman"/>
          <w:sz w:val="24"/>
          <w:szCs w:val="22"/>
        </w:rPr>
        <w:t xml:space="preserve"> highlighting the indispensable role of honey bees in pollination. Additionally, managed beekeeping practices, such as strategic hive placement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have been shown to enhance flower visitation rates, resulting in greater pollination efficiency and higher agricultural output. However, challenges such as habitat destruction, pesticide exposure, and climate variability can negatively impact foraging behavior, emphasizing the need for conservation efforts to maintain pollinator health and ensure sustainable agricultural production. The interplay between foraging frequency, flower visitation rate, and environmental factors underscores the complex yet essential relationship between honey bees and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reinforcing the need for pollinator-friendly agricultural practices to optimize both crop yield and ecosystem stability.</w:t>
      </w:r>
    </w:p>
    <w:p w14:paraId="677E8089"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4.4. Influence of </w:t>
      </w:r>
      <w:r w:rsidR="002D51A8" w:rsidRPr="009D4443">
        <w:rPr>
          <w:rFonts w:ascii="Times New Roman" w:hAnsi="Times New Roman" w:cs="Times New Roman"/>
          <w:b/>
          <w:bCs/>
          <w:sz w:val="24"/>
          <w:szCs w:val="22"/>
        </w:rPr>
        <w:t>weather conditions on foraging</w:t>
      </w:r>
    </w:p>
    <w:p w14:paraId="7B15F9BB"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Weather conditions play a crucial role in determining the foraging behavior, efficiency, and overall pollination effectiveness of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Temperature, humidity, wind speed, solar radiation, and rainfall significantly influence the frequency and duration of foraging trips, floral resource collection, and the ability of bees to navigate between flowers and their hive. Among these factors, temperature has the most pronounced effect on honey bee foraging activity, with optimal foraging observed between </w:t>
      </w:r>
      <w:r w:rsidRPr="009D4443">
        <w:rPr>
          <w:rStyle w:val="Strong"/>
          <w:rFonts w:ascii="Times New Roman" w:hAnsi="Times New Roman" w:cs="Times New Roman"/>
          <w:b w:val="0"/>
          <w:bCs w:val="0"/>
          <w:sz w:val="24"/>
          <w:szCs w:val="22"/>
        </w:rPr>
        <w:t>25°C and 32°C</w:t>
      </w:r>
      <w:r w:rsidRPr="009D4443">
        <w:rPr>
          <w:rFonts w:ascii="Times New Roman" w:hAnsi="Times New Roman" w:cs="Times New Roman"/>
          <w:sz w:val="24"/>
          <w:szCs w:val="22"/>
        </w:rPr>
        <w:t>, when bees exhibit peak visitation rates and maximum floral resource collection</w:t>
      </w:r>
      <w:r w:rsidR="00000527">
        <w:rPr>
          <w:rFonts w:ascii="Times New Roman" w:hAnsi="Times New Roman" w:cs="Times New Roman"/>
          <w:sz w:val="24"/>
          <w:szCs w:val="22"/>
        </w:rPr>
        <w:t xml:space="preserve"> (Dwarka </w:t>
      </w:r>
      <w:r w:rsidR="00000527" w:rsidRPr="00000527">
        <w:rPr>
          <w:rFonts w:ascii="Times New Roman" w:hAnsi="Times New Roman" w:cs="Times New Roman"/>
          <w:i/>
          <w:iCs/>
          <w:sz w:val="24"/>
          <w:szCs w:val="22"/>
        </w:rPr>
        <w:t>et al.,</w:t>
      </w:r>
      <w:r w:rsidR="00000527">
        <w:rPr>
          <w:rFonts w:ascii="Times New Roman" w:hAnsi="Times New Roman" w:cs="Times New Roman"/>
          <w:sz w:val="24"/>
          <w:szCs w:val="22"/>
        </w:rPr>
        <w:t xml:space="preserve"> 2022)</w:t>
      </w:r>
      <w:r w:rsidRPr="009D4443">
        <w:rPr>
          <w:rFonts w:ascii="Times New Roman" w:hAnsi="Times New Roman" w:cs="Times New Roman"/>
          <w:sz w:val="24"/>
          <w:szCs w:val="22"/>
        </w:rPr>
        <w:t xml:space="preserve">. At temperatures below </w:t>
      </w:r>
      <w:r w:rsidRPr="009D4443">
        <w:rPr>
          <w:rStyle w:val="Strong"/>
          <w:rFonts w:ascii="Times New Roman" w:hAnsi="Times New Roman" w:cs="Times New Roman"/>
          <w:b w:val="0"/>
          <w:bCs w:val="0"/>
          <w:sz w:val="24"/>
          <w:szCs w:val="22"/>
        </w:rPr>
        <w:t>15°C</w:t>
      </w:r>
      <w:r w:rsidRPr="009D4443">
        <w:rPr>
          <w:rFonts w:ascii="Times New Roman" w:hAnsi="Times New Roman" w:cs="Times New Roman"/>
          <w:sz w:val="24"/>
          <w:szCs w:val="22"/>
        </w:rPr>
        <w:t xml:space="preserve">, honey bee activity decreases as low </w:t>
      </w:r>
      <w:r w:rsidRPr="009D4443">
        <w:rPr>
          <w:rFonts w:ascii="Times New Roman" w:hAnsi="Times New Roman" w:cs="Times New Roman"/>
          <w:sz w:val="24"/>
          <w:szCs w:val="22"/>
        </w:rPr>
        <w:lastRenderedPageBreak/>
        <w:t xml:space="preserve">temperatures impair wing muscle function and slow metabolic processes, making flight energetically inefficient. Conversely, extremely high temperatures above </w:t>
      </w:r>
      <w:r w:rsidRPr="009D4443">
        <w:rPr>
          <w:rStyle w:val="Strong"/>
          <w:rFonts w:ascii="Times New Roman" w:hAnsi="Times New Roman" w:cs="Times New Roman"/>
          <w:b w:val="0"/>
          <w:bCs w:val="0"/>
          <w:sz w:val="24"/>
          <w:szCs w:val="22"/>
        </w:rPr>
        <w:t>35°C</w:t>
      </w:r>
      <w:r w:rsidRPr="009D4443">
        <w:rPr>
          <w:rFonts w:ascii="Times New Roman" w:hAnsi="Times New Roman" w:cs="Times New Roman"/>
          <w:sz w:val="24"/>
          <w:szCs w:val="22"/>
        </w:rPr>
        <w:t xml:space="preserve"> can lead to reduced foraging due to increased risk of dehydration and excessive energy expenditure for thermoregulation. The availability and secretion of floral nectar are also temperature-dependent, with peak nectar production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occurring during the morning hours, aligning with the most favorable temperature range for honey bee activity. Relative humidity influences both nectar concentration and pollen viability, with moderate humidity levels (around </w:t>
      </w:r>
      <w:r w:rsidRPr="009D4443">
        <w:rPr>
          <w:rStyle w:val="Strong"/>
          <w:rFonts w:ascii="Times New Roman" w:hAnsi="Times New Roman" w:cs="Times New Roman"/>
          <w:b w:val="0"/>
          <w:bCs w:val="0"/>
          <w:sz w:val="24"/>
          <w:szCs w:val="22"/>
        </w:rPr>
        <w:t>50-70%</w:t>
      </w:r>
      <w:r w:rsidRPr="009D4443">
        <w:rPr>
          <w:rFonts w:ascii="Times New Roman" w:hAnsi="Times New Roman" w:cs="Times New Roman"/>
          <w:sz w:val="24"/>
          <w:szCs w:val="22"/>
        </w:rPr>
        <w:t xml:space="preserve">) supporting optimal nectar secretion, while extremely low humidity causes rapid nectar evaporation, reducing its accessibility to foragers. High humidity, on the other hand, can lead to diluted nectar, requiring honey bees to expend more energy in water evaporation during honey production. Wind speed is another critical factor affecting honey bee foraging efficiency; gentle breezes below </w:t>
      </w:r>
      <w:r w:rsidRPr="009D4443">
        <w:rPr>
          <w:rStyle w:val="Strong"/>
          <w:rFonts w:ascii="Times New Roman" w:hAnsi="Times New Roman" w:cs="Times New Roman"/>
          <w:b w:val="0"/>
          <w:bCs w:val="0"/>
          <w:sz w:val="24"/>
          <w:szCs w:val="22"/>
        </w:rPr>
        <w:t>10 km/h</w:t>
      </w:r>
      <w:r w:rsidRPr="009D4443">
        <w:rPr>
          <w:rFonts w:ascii="Times New Roman" w:hAnsi="Times New Roman" w:cs="Times New Roman"/>
          <w:sz w:val="24"/>
          <w:szCs w:val="22"/>
        </w:rPr>
        <w:t xml:space="preserve"> facilitate bee movement, while strong winds exceeding </w:t>
      </w:r>
      <w:r w:rsidRPr="009D4443">
        <w:rPr>
          <w:rStyle w:val="Strong"/>
          <w:rFonts w:ascii="Times New Roman" w:hAnsi="Times New Roman" w:cs="Times New Roman"/>
          <w:b w:val="0"/>
          <w:bCs w:val="0"/>
          <w:sz w:val="24"/>
          <w:szCs w:val="22"/>
        </w:rPr>
        <w:t>15-20 km/h</w:t>
      </w:r>
      <w:r w:rsidRPr="009D4443">
        <w:rPr>
          <w:rFonts w:ascii="Times New Roman" w:hAnsi="Times New Roman" w:cs="Times New Roman"/>
          <w:sz w:val="24"/>
          <w:szCs w:val="22"/>
        </w:rPr>
        <w:t xml:space="preserve"> make flight difficult, leading to reduced floral visitation rates</w:t>
      </w:r>
      <w:r w:rsidR="00000527">
        <w:rPr>
          <w:rFonts w:ascii="Times New Roman" w:hAnsi="Times New Roman" w:cs="Times New Roman"/>
          <w:sz w:val="24"/>
          <w:szCs w:val="22"/>
        </w:rPr>
        <w:t xml:space="preserve"> (Dwarka, 2023)</w:t>
      </w:r>
      <w:r w:rsidRPr="009D4443">
        <w:rPr>
          <w:rFonts w:ascii="Times New Roman" w:hAnsi="Times New Roman" w:cs="Times New Roman"/>
          <w:sz w:val="24"/>
          <w:szCs w:val="22"/>
        </w:rPr>
        <w:t xml:space="preserve">. Wind also affects pollen transfer, as excessive turbulence can dislodge pollen grains before bees have the chance to collect and transfer them, impacting the efficiency of cross-pollination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Solar radiation influences bee activity, with clear, sunny conditions enhancing foraging intensity, while overcast skies and cloudy weather result in decreased flight activity due to reduced visibility and lower temperatures. Rainfall has a significant negative impact on honey bee foraging, as wet conditions make it nearly impossible for bees to fly, and water droplets on flowers dilute nectar or wash away pollen, reducing the availability of floral resources. Prolonged rainy periods can lead to extended foraging gaps, affecting colony nutrition and reducing pollination rates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The interaction between these weather parameters determines the overall foraging success of honey bees, and extreme climatic fluctuations caused by climate change pose a major challenge to pollination efficiency. Prolonged droughts can reduce nectar availability, leading to increased competition among foragers and potential shifts to alternative floral resources. In contrast, unpredictable rainfall patterns and temperature extremes can disrupt foraging schedules, affecting seed set and yield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To mitigate these challenges, sustainable agricultural practices such as planting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 regions with stable climatic conditions, conserving natural pollinator habitats, and avoiding pesticide use during peak foraging hours can help maintain healthy pollinator populations and ensure optimal foraging activity. Additionally, beekeepers can support honey bee colonies during adverse weather conditions by providing supplementary food </w:t>
      </w:r>
      <w:r w:rsidRPr="009D4443">
        <w:rPr>
          <w:rFonts w:ascii="Times New Roman" w:hAnsi="Times New Roman" w:cs="Times New Roman"/>
          <w:sz w:val="24"/>
          <w:szCs w:val="22"/>
        </w:rPr>
        <w:lastRenderedPageBreak/>
        <w:t xml:space="preserve">sources, shading hives from excessive heat, and ensuring water availability near apiaries. Understanding the influence of weather conditions on honey bee foraging behavior is essential for optimizing pollination services, enhancing seed production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and sustaining both agricultural productivity and pollinator health in changing environmental conditions. By integrating climate-adaptive beekeeping and pollinator-friendly farming practices, farmers and beekeepers can safeguard honey bee populations while ensuring the continued ecological and economic benefits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cultivation.</w:t>
      </w:r>
    </w:p>
    <w:p w14:paraId="151A85B4"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5. Impact of </w:t>
      </w:r>
      <w:r w:rsidR="002D51A8" w:rsidRPr="009D4443">
        <w:rPr>
          <w:rFonts w:ascii="Times New Roman" w:hAnsi="Times New Roman" w:cs="Times New Roman"/>
          <w:b/>
          <w:bCs/>
          <w:sz w:val="24"/>
          <w:szCs w:val="22"/>
        </w:rPr>
        <w:t xml:space="preserve">honey bee pollination on </w:t>
      </w:r>
      <w:proofErr w:type="spellStart"/>
      <w:r w:rsidR="002D51A8" w:rsidRPr="009D4443">
        <w:rPr>
          <w:rFonts w:ascii="Times New Roman" w:hAnsi="Times New Roman" w:cs="Times New Roman"/>
          <w:b/>
          <w:bCs/>
          <w:sz w:val="24"/>
          <w:szCs w:val="22"/>
        </w:rPr>
        <w:t>niger</w:t>
      </w:r>
      <w:proofErr w:type="spellEnd"/>
      <w:r w:rsidR="002D51A8" w:rsidRPr="009D4443">
        <w:rPr>
          <w:rFonts w:ascii="Times New Roman" w:hAnsi="Times New Roman" w:cs="Times New Roman"/>
          <w:b/>
          <w:bCs/>
          <w:sz w:val="24"/>
          <w:szCs w:val="22"/>
        </w:rPr>
        <w:t xml:space="preserve"> seed yield</w:t>
      </w:r>
    </w:p>
    <w:p w14:paraId="35880D27"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5.1. Cross-</w:t>
      </w:r>
      <w:r w:rsidR="002D51A8" w:rsidRPr="009D4443">
        <w:rPr>
          <w:rFonts w:ascii="Times New Roman" w:hAnsi="Times New Roman" w:cs="Times New Roman"/>
          <w:b/>
          <w:bCs/>
          <w:sz w:val="24"/>
          <w:szCs w:val="22"/>
        </w:rPr>
        <w:t>pollination and seed set</w:t>
      </w:r>
    </w:p>
    <w:p w14:paraId="3F6D64F0" w14:textId="77777777" w:rsidR="00F54289" w:rsidRPr="009D4443" w:rsidRDefault="00992E40"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Cross-pollination plays a vital role in the reproductive success and seed set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a partially self-incompatible crop that significantly benefits from pollinator-mediated fertilization.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are the most efficient pollinators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facilitating the transfer of pollen between flowers, thereby increasing genetic diversity, improving seed yield, and enhancing oil content. Niger flowers exhibit a composite inflorescence structure characteristic of the Asteraceae family, consisting of numerous small florets within a capitulum, each requiring pollen transfer for successful fertilization. Studies have shown that open-pollinated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where honey bees and other insect pollinators actively visit flowers, produce significantly higher seed sets compared to self-pollinated or wind-pollinated fields. The contribution of honey bees to cross-pollination is particularly crucial in increasing the number of filled seeds per capitulum, as self-pollination alone often results in poor seed development and reduced germination rates. The foraging behavior of honey bees ensures effective pollen transfer, as individual bees consistently visit multiple flowers on the same plant before moving to adjacent plants, thereby promoting outcrossing. Cross-pollination enhances various agronomic traits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including seed weight, oil percentage, and overall crop productivity, making honey bee pollination indispensable for commercial cultivation. The rate of cross-pollination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depends on several factors, including floral density, pollinator abundance, and environmental conditions that influence bee activity. Peak cross-pollination occurs during the morning hours, when nectar secretion is at its highest and bee foraging intensity is maximized. A higher density of honey bee colonies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significantly boosts pollination rates, with recommended hive placements of </w:t>
      </w:r>
      <w:r w:rsidRPr="009D4443">
        <w:rPr>
          <w:rStyle w:val="Strong"/>
          <w:rFonts w:ascii="Times New Roman" w:hAnsi="Times New Roman" w:cs="Times New Roman"/>
          <w:b w:val="0"/>
          <w:bCs w:val="0"/>
          <w:sz w:val="24"/>
          <w:szCs w:val="22"/>
        </w:rPr>
        <w:t>two to five colonies per hectare</w:t>
      </w:r>
      <w:r w:rsidRPr="009D4443">
        <w:rPr>
          <w:rFonts w:ascii="Times New Roman" w:hAnsi="Times New Roman" w:cs="Times New Roman"/>
          <w:sz w:val="24"/>
          <w:szCs w:val="22"/>
        </w:rPr>
        <w:t xml:space="preserve"> to optimize seed set and yield. The presence of competing floral resources in surrounding landscapes can affect cross-pollination efficiency, </w:t>
      </w:r>
      <w:r w:rsidRPr="009D4443">
        <w:rPr>
          <w:rFonts w:ascii="Times New Roman" w:hAnsi="Times New Roman" w:cs="Times New Roman"/>
          <w:sz w:val="24"/>
          <w:szCs w:val="22"/>
        </w:rPr>
        <w:lastRenderedPageBreak/>
        <w:t xml:space="preserve">as honey bees may divert their foraging efforts to alternative nectar and pollen sources if more attractive plants are available. However, the strong floral constancy exhibited by honey bees helps maintain consistent visitation to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ensuring effective pollen transfer throughout the field. Seed set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is also influenced by climatic factors such as temperature, humidity, and wind speed, which can impact both pollen viability and pollinator activity. High temperatures can reduce pollen viability, while strong winds can interfere with pollination efficiency by dislodging pollen before it reaches receptive stigmas. Rainfall during the flowering period can wash away pollen, reducing the chances of successful fertilization. In contrast, optimal weather conditions with moderate temperatures, low wind speeds, and high pollinator activity result in increased seed set and improved crop performance. The role of managed beekeeping in enhancing cross-pollination is increasingly recognized, with farmers and beekeepers collaborating to strategically place 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to maximize pollination services. In addition to honey bees, other pollinators such as wild bees, butterflies, and beetles contribute to cross-pollination, although their effectiveness is generally lower than that of managed honey bee colonies. Conservation of pollinator habitats, reduction of pesticide usage, and the promotion of agroecological practices are essential strategies to sustain pollination services and ensure high seed yields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The economic benefits of honey bee pollination extend beyond improved seed set, as beekeepers also benefit from high-quality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honey, which is known for its light color, mild flavor, and market value. Given the strong dependence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on insect pollination, research and extension efforts should focus on promoting pollinator-friendly farming practices, enhancing beekeeper-farmer partnerships, and mitigating threats such as habitat loss and pesticide exposure. Sustainable management of pollinators is key to maximizing cross-pollination efficiency, ensuring food security, and maintaining ecosystem balance. Thus, the interplay between honey bees and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underscores the ecological and economic importance of cross-pollination, making pollinator conservation an essential component of successful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and agricultural sustainability</w:t>
      </w:r>
      <w:r w:rsidR="00596E5C">
        <w:rPr>
          <w:rFonts w:ascii="Times New Roman" w:hAnsi="Times New Roman" w:cs="Times New Roman"/>
          <w:sz w:val="24"/>
          <w:szCs w:val="22"/>
        </w:rPr>
        <w:t xml:space="preserve"> (</w:t>
      </w:r>
      <w:r w:rsidR="00596E5C">
        <w:rPr>
          <w:rFonts w:ascii="Times New Roman" w:hAnsi="Times New Roman"/>
          <w:sz w:val="24"/>
          <w:szCs w:val="24"/>
        </w:rPr>
        <w:t xml:space="preserve">Chandrashekhar and </w:t>
      </w:r>
      <w:proofErr w:type="spellStart"/>
      <w:r w:rsidR="00596E5C">
        <w:rPr>
          <w:rFonts w:ascii="Times New Roman" w:hAnsi="Times New Roman"/>
          <w:sz w:val="24"/>
          <w:szCs w:val="24"/>
        </w:rPr>
        <w:t>Sattigi</w:t>
      </w:r>
      <w:proofErr w:type="spellEnd"/>
      <w:r w:rsidR="00596E5C">
        <w:rPr>
          <w:rFonts w:ascii="Times New Roman" w:hAnsi="Times New Roman"/>
          <w:sz w:val="24"/>
          <w:szCs w:val="24"/>
        </w:rPr>
        <w:t xml:space="preserve">, </w:t>
      </w:r>
      <w:r w:rsidR="00596E5C" w:rsidRPr="00C3092D">
        <w:rPr>
          <w:rFonts w:ascii="Times New Roman" w:hAnsi="Times New Roman"/>
          <w:sz w:val="24"/>
          <w:szCs w:val="24"/>
        </w:rPr>
        <w:t>2009</w:t>
      </w:r>
      <w:r w:rsidR="00F46AC9">
        <w:rPr>
          <w:rFonts w:ascii="Times New Roman" w:hAnsi="Times New Roman"/>
          <w:sz w:val="24"/>
          <w:szCs w:val="24"/>
        </w:rPr>
        <w:t>;</w:t>
      </w:r>
      <w:r w:rsidR="00102F00">
        <w:rPr>
          <w:rFonts w:ascii="Times New Roman" w:hAnsi="Times New Roman"/>
          <w:sz w:val="24"/>
          <w:szCs w:val="24"/>
        </w:rPr>
        <w:t xml:space="preserve"> </w:t>
      </w:r>
      <w:proofErr w:type="spellStart"/>
      <w:r w:rsidR="00F46AC9" w:rsidRPr="00C3092D">
        <w:rPr>
          <w:rFonts w:ascii="Times New Roman" w:hAnsi="Times New Roman"/>
          <w:sz w:val="24"/>
          <w:szCs w:val="24"/>
        </w:rPr>
        <w:t>Jayaramappa</w:t>
      </w:r>
      <w:proofErr w:type="spellEnd"/>
      <w:r w:rsidR="00F46AC9" w:rsidRPr="00C3092D">
        <w:rPr>
          <w:rFonts w:ascii="Times New Roman" w:hAnsi="Times New Roman"/>
          <w:sz w:val="24"/>
          <w:szCs w:val="24"/>
        </w:rPr>
        <w:t xml:space="preserve"> </w:t>
      </w:r>
      <w:r w:rsidR="00F46AC9" w:rsidRPr="00C3092D">
        <w:rPr>
          <w:rFonts w:ascii="Times New Roman" w:hAnsi="Times New Roman"/>
          <w:i/>
          <w:iCs/>
          <w:sz w:val="24"/>
          <w:szCs w:val="24"/>
        </w:rPr>
        <w:t xml:space="preserve">et al., </w:t>
      </w:r>
      <w:r w:rsidR="00F46AC9" w:rsidRPr="00C3092D">
        <w:rPr>
          <w:rFonts w:ascii="Times New Roman" w:hAnsi="Times New Roman"/>
          <w:sz w:val="24"/>
          <w:szCs w:val="24"/>
        </w:rPr>
        <w:t>2011</w:t>
      </w:r>
      <w:r w:rsidR="00F46AC9">
        <w:rPr>
          <w:rFonts w:ascii="Times New Roman" w:hAnsi="Times New Roman"/>
          <w:sz w:val="24"/>
          <w:szCs w:val="24"/>
        </w:rPr>
        <w:t xml:space="preserve">; Dwarka </w:t>
      </w:r>
      <w:r w:rsidR="00F46AC9" w:rsidRPr="00BF6AF2">
        <w:rPr>
          <w:rFonts w:ascii="Times New Roman" w:hAnsi="Times New Roman"/>
          <w:i/>
          <w:iCs/>
          <w:sz w:val="24"/>
          <w:szCs w:val="24"/>
        </w:rPr>
        <w:t>et al.,</w:t>
      </w:r>
      <w:r w:rsidR="00F46AC9">
        <w:rPr>
          <w:rFonts w:ascii="Times New Roman" w:hAnsi="Times New Roman"/>
          <w:sz w:val="24"/>
          <w:szCs w:val="24"/>
        </w:rPr>
        <w:t xml:space="preserve"> 2023</w:t>
      </w:r>
      <w:r w:rsidR="00F46AC9" w:rsidRPr="00BF6AF2">
        <w:rPr>
          <w:rFonts w:ascii="Times New Roman" w:hAnsi="Times New Roman"/>
          <w:sz w:val="24"/>
          <w:szCs w:val="24"/>
          <w:vertAlign w:val="superscript"/>
        </w:rPr>
        <w:t>a,b,c</w:t>
      </w:r>
      <w:r w:rsidR="00596E5C" w:rsidRPr="00C3092D">
        <w:rPr>
          <w:rFonts w:ascii="Times New Roman" w:hAnsi="Times New Roman"/>
          <w:sz w:val="24"/>
          <w:szCs w:val="24"/>
        </w:rPr>
        <w:t>)</w:t>
      </w:r>
      <w:r w:rsidRPr="009D4443">
        <w:rPr>
          <w:rFonts w:ascii="Times New Roman" w:hAnsi="Times New Roman" w:cs="Times New Roman"/>
          <w:sz w:val="24"/>
          <w:szCs w:val="22"/>
        </w:rPr>
        <w:t>.</w:t>
      </w:r>
    </w:p>
    <w:p w14:paraId="62C627D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5.2. Role of </w:t>
      </w:r>
      <w:r w:rsidR="002D51A8" w:rsidRPr="009D4443">
        <w:rPr>
          <w:rFonts w:ascii="Times New Roman" w:hAnsi="Times New Roman" w:cs="Times New Roman"/>
          <w:b/>
          <w:bCs/>
          <w:sz w:val="24"/>
          <w:szCs w:val="22"/>
        </w:rPr>
        <w:t>honey bees in enhancing genetic diversity</w:t>
      </w:r>
    </w:p>
    <w:p w14:paraId="66F48A4C" w14:textId="77777777" w:rsidR="00992E40" w:rsidRPr="009D4443" w:rsidRDefault="00992E40" w:rsidP="009D4443">
      <w:pPr>
        <w:spacing w:after="0" w:line="360" w:lineRule="auto"/>
        <w:ind w:firstLine="720"/>
        <w:contextualSpacing/>
        <w:jc w:val="both"/>
        <w:rPr>
          <w:rFonts w:ascii="Times New Roman" w:hAnsi="Times New Roman" w:cs="Times New Roman"/>
          <w:b/>
          <w:bCs/>
          <w:sz w:val="24"/>
          <w:szCs w:val="22"/>
        </w:rPr>
      </w:pPr>
      <w:r w:rsidRPr="009D4443">
        <w:rPr>
          <w:rFonts w:ascii="Times New Roman" w:hAnsi="Times New Roman" w:cs="Times New Roman"/>
          <w:sz w:val="24"/>
          <w:szCs w:val="22"/>
        </w:rPr>
        <w:t>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play a crucial role in enhancing the genetic diversity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by facilitating cross-pollination, which promotes gene flow between different plants </w:t>
      </w:r>
      <w:r w:rsidRPr="009D4443">
        <w:rPr>
          <w:rFonts w:ascii="Times New Roman" w:hAnsi="Times New Roman" w:cs="Times New Roman"/>
          <w:sz w:val="24"/>
          <w:szCs w:val="22"/>
        </w:rPr>
        <w:lastRenderedPageBreak/>
        <w:t xml:space="preserve">and prevents the negative effects of inbreeding. As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 partially self-incompatible crop, natural pollination by honey bees ensures effective pollen transfer between flowers of different plants, leading to greater genetic recombination and variation within the population. This genetic diversity is essential for improving agronomic traits such as seed viabilit</w:t>
      </w:r>
      <w:r w:rsidR="00102F00">
        <w:rPr>
          <w:rFonts w:ascii="Times New Roman" w:hAnsi="Times New Roman" w:cs="Times New Roman"/>
          <w:sz w:val="24"/>
          <w:szCs w:val="22"/>
        </w:rPr>
        <w:t>y, yield potential, oil content</w:t>
      </w:r>
      <w:r w:rsidRPr="009D4443">
        <w:rPr>
          <w:rFonts w:ascii="Times New Roman" w:hAnsi="Times New Roman" w:cs="Times New Roman"/>
          <w:sz w:val="24"/>
          <w:szCs w:val="22"/>
        </w:rPr>
        <w:t xml:space="preserve"> and resistance to environmental stresses like drought, pests and diseases. Honey bees exhibit strong floral constancy, meaning they consistently visit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flowers during foraging trips, ensuring efficient pollen transfer and higher fertilization success. Their ability to forage over large distances enhances outcrossing rates, introducing new genetic material that strengthens the adaptability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crops to changing climatic conditions and soil types. Increased genetic variation also contributes to improved seed germination, plant vigor, and overall crop resilience, benefiting both farmers and breeders in developing superior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varieties. Furthermore, honey bee-mediated pollination enhances biodiversity by maintaining the ecological balance within </w:t>
      </w:r>
      <w:r w:rsidR="002D51A8" w:rsidRPr="009D4443">
        <w:rPr>
          <w:rFonts w:ascii="Times New Roman" w:hAnsi="Times New Roman" w:cs="Times New Roman"/>
          <w:sz w:val="24"/>
          <w:szCs w:val="22"/>
        </w:rPr>
        <w:t>agro ecosystems</w:t>
      </w:r>
      <w:r w:rsidRPr="009D4443">
        <w:rPr>
          <w:rFonts w:ascii="Times New Roman" w:hAnsi="Times New Roman" w:cs="Times New Roman"/>
          <w:sz w:val="24"/>
          <w:szCs w:val="22"/>
        </w:rPr>
        <w:t xml:space="preserve">, supporting other pollinators and beneficial organisms. Therefore, conserving honey bee populations through pollinator-friendly farming practices, reducing pesticide exposure, and promoting managed beekeeping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is essential for sustaining genetic diversity, improving crop productivity, and ensuring the long-term success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in diverse agricultural landscapes.</w:t>
      </w:r>
    </w:p>
    <w:p w14:paraId="4E6A8237"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6. Competition and </w:t>
      </w:r>
      <w:r w:rsidR="002D51A8" w:rsidRPr="009D4443">
        <w:rPr>
          <w:rFonts w:ascii="Times New Roman" w:hAnsi="Times New Roman" w:cs="Times New Roman"/>
          <w:b/>
          <w:bCs/>
          <w:sz w:val="24"/>
          <w:szCs w:val="22"/>
        </w:rPr>
        <w:t>floral resource partitioning</w:t>
      </w:r>
    </w:p>
    <w:p w14:paraId="67125471" w14:textId="77777777" w:rsidR="00992E40" w:rsidRPr="009D4443" w:rsidRDefault="008C0F06" w:rsidP="009D4443">
      <w:pPr>
        <w:spacing w:after="0" w:line="360" w:lineRule="auto"/>
        <w:ind w:firstLine="720"/>
        <w:contextualSpacing/>
        <w:jc w:val="both"/>
        <w:rPr>
          <w:rFonts w:ascii="Times New Roman" w:hAnsi="Times New Roman" w:cs="Times New Roman"/>
          <w:b/>
          <w:bCs/>
          <w:sz w:val="24"/>
          <w:szCs w:val="22"/>
        </w:rPr>
      </w:pPr>
      <w:r w:rsidRPr="009D4443">
        <w:rPr>
          <w:rFonts w:ascii="Times New Roman" w:hAnsi="Times New Roman" w:cs="Times New Roman"/>
          <w:sz w:val="24"/>
          <w:szCs w:val="22"/>
        </w:rPr>
        <w:t>Floral resource competition and partitioning among pollinators play a significant role in shaping the foraging dynamics of honey bees (</w:t>
      </w:r>
      <w:r w:rsidRPr="009D4443">
        <w:rPr>
          <w:rStyle w:val="Emphasis"/>
          <w:rFonts w:ascii="Times New Roman" w:hAnsi="Times New Roman" w:cs="Times New Roman"/>
          <w:sz w:val="24"/>
          <w:szCs w:val="22"/>
        </w:rPr>
        <w:t>Apis spp.</w:t>
      </w:r>
      <w:r w:rsidRPr="009D4443">
        <w:rPr>
          <w:rFonts w:ascii="Times New Roman" w:hAnsi="Times New Roman" w:cs="Times New Roman"/>
          <w:sz w:val="24"/>
          <w:szCs w:val="22"/>
        </w:rPr>
        <w:t xml:space="preserve">) on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Niger flowers attract a diverse array of pollinators, including wild bees, butterflies, beetles, and other insects, leading to interspecific competition for nectar and pollen. Honey bees, being highly efficient foragers, often dominate floral visits due to their advanced recruitment strategies, such as the waggle dance, which enables them to quickly locate and exploit rich nectar sources. However, to minimize direct competition, different pollinator species exhibit floral resource partitioning based on foraging time, flower preference, and resource utilization strategies. For instance, honey bees typically forage during peak nectar secretion hours (morning to early afternoon), while certain wild bees and butterflies exhibit different activity periods, reducing overlap in resource exploitation. Additionally, some pollinators specialize in pollen collection, while others focus on nectar, further promoting resource partitioning. The abundance and diversity of pollinators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enhance overall pollination efficiency by ensuring continuous </w:t>
      </w:r>
      <w:r w:rsidRPr="009D4443">
        <w:rPr>
          <w:rFonts w:ascii="Times New Roman" w:hAnsi="Times New Roman" w:cs="Times New Roman"/>
          <w:sz w:val="24"/>
          <w:szCs w:val="22"/>
        </w:rPr>
        <w:lastRenderedPageBreak/>
        <w:t xml:space="preserve">pollen transfer, even in fluctuating environmental conditions. However, excessive competition, especially from aggressive floral visitors such as stingless bees or dominant wild bee species, may influence honey bee foraging behavior, potentially leading to shifts in flower visitation rates or reduced nectar foraging efficiency. Human-induced factors such as habitat destruction and pesticide use can further alter competitive interactions by reducing floral resource availability and disrupting pollinator populations. To maintain a balanced pollination network, conservation strategies such as preserving wildflower habitats, maintaining floral diversity, and minimizing pesticide exposure are essential. By promoting a diverse pollinator community and supporting honey bee populations, farmers can optimize floral resource partitioning, enhance cross-pollination, and maximize seed yield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while ensuring ecosystem stability and sustainability.</w:t>
      </w:r>
    </w:p>
    <w:p w14:paraId="453E526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 Factors </w:t>
      </w:r>
      <w:r w:rsidR="002D51A8" w:rsidRPr="009D4443">
        <w:rPr>
          <w:rFonts w:ascii="Times New Roman" w:hAnsi="Times New Roman" w:cs="Times New Roman"/>
          <w:b/>
          <w:bCs/>
          <w:sz w:val="24"/>
          <w:szCs w:val="22"/>
        </w:rPr>
        <w:t xml:space="preserve">affecting honey bee foraging efficiency on </w:t>
      </w:r>
      <w:proofErr w:type="spellStart"/>
      <w:r w:rsidR="002D51A8" w:rsidRPr="009D4443">
        <w:rPr>
          <w:rFonts w:ascii="Times New Roman" w:hAnsi="Times New Roman" w:cs="Times New Roman"/>
          <w:b/>
          <w:bCs/>
          <w:sz w:val="24"/>
          <w:szCs w:val="22"/>
        </w:rPr>
        <w:t>niger</w:t>
      </w:r>
      <w:proofErr w:type="spellEnd"/>
    </w:p>
    <w:p w14:paraId="02ED4EE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7.1. Pesticide </w:t>
      </w:r>
      <w:r w:rsidR="002D51A8" w:rsidRPr="009D4443">
        <w:rPr>
          <w:rFonts w:ascii="Times New Roman" w:hAnsi="Times New Roman" w:cs="Times New Roman"/>
          <w:b/>
          <w:bCs/>
          <w:sz w:val="24"/>
          <w:szCs w:val="22"/>
        </w:rPr>
        <w:t>use</w:t>
      </w:r>
    </w:p>
    <w:p w14:paraId="64F9DBCC"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Excessive use of insecticides negatively affects honey bee populations by causing mortality and altering foraging patterns.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Bee-friendly pesticides and integrated pest management (IPM) practices are essential to sustain pollinator health.</w:t>
      </w:r>
    </w:p>
    <w:p w14:paraId="60720B0F"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7.2. Floral </w:t>
      </w:r>
      <w:r w:rsidR="002D51A8" w:rsidRPr="009D4443">
        <w:rPr>
          <w:rFonts w:ascii="Times New Roman" w:hAnsi="Times New Roman" w:cs="Times New Roman"/>
          <w:b/>
          <w:bCs/>
          <w:sz w:val="24"/>
          <w:szCs w:val="22"/>
        </w:rPr>
        <w:t>density and field management</w:t>
      </w:r>
    </w:p>
    <w:p w14:paraId="121F2926"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Fields with high floral density attract more bees and sustain longer foraging durations.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 xml:space="preserve">Intercropping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with bee-friendly crops enhances pollinator visits and improves overall farm productivity.</w:t>
      </w:r>
    </w:p>
    <w:p w14:paraId="507A6375"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7.3. Beekeeping</w:t>
      </w:r>
      <w:r w:rsidR="002D51A8" w:rsidRPr="009D4443">
        <w:rPr>
          <w:rFonts w:ascii="Times New Roman" w:hAnsi="Times New Roman" w:cs="Times New Roman"/>
          <w:b/>
          <w:bCs/>
          <w:sz w:val="24"/>
          <w:szCs w:val="22"/>
        </w:rPr>
        <w:t xml:space="preserve"> practices</w:t>
      </w:r>
    </w:p>
    <w:p w14:paraId="02465261"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Placing beehives near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can maximize pollination benefits.</w:t>
      </w:r>
      <w:r w:rsidR="008C0F06" w:rsidRPr="009D4443">
        <w:rPr>
          <w:rFonts w:ascii="Times New Roman" w:hAnsi="Times New Roman" w:cs="Times New Roman"/>
          <w:sz w:val="24"/>
          <w:szCs w:val="22"/>
        </w:rPr>
        <w:t xml:space="preserve"> </w:t>
      </w:r>
      <w:r w:rsidRPr="009D4443">
        <w:rPr>
          <w:rFonts w:ascii="Times New Roman" w:hAnsi="Times New Roman" w:cs="Times New Roman"/>
          <w:sz w:val="24"/>
          <w:szCs w:val="22"/>
        </w:rPr>
        <w:t>Managed colonies improve pollination efficiency and enhance honey production.</w:t>
      </w:r>
    </w:p>
    <w:p w14:paraId="5ED302AB"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8. Economic and </w:t>
      </w:r>
      <w:r w:rsidR="002D51A8" w:rsidRPr="009D4443">
        <w:rPr>
          <w:rFonts w:ascii="Times New Roman" w:hAnsi="Times New Roman" w:cs="Times New Roman"/>
          <w:b/>
          <w:bCs/>
          <w:sz w:val="24"/>
          <w:szCs w:val="22"/>
        </w:rPr>
        <w:t>ecological significance</w:t>
      </w:r>
    </w:p>
    <w:p w14:paraId="601A3323" w14:textId="77777777" w:rsidR="008C0F06" w:rsidRPr="009D4443" w:rsidRDefault="008C0F06"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cultivation of </w:t>
      </w:r>
      <w:proofErr w:type="spellStart"/>
      <w:r w:rsidRPr="009D4443">
        <w:rPr>
          <w:rStyle w:val="Emphasis"/>
          <w:rFonts w:ascii="Times New Roman" w:hAnsi="Times New Roman" w:cs="Times New Roman"/>
          <w:sz w:val="24"/>
          <w:szCs w:val="22"/>
        </w:rPr>
        <w:t>Guizotia</w:t>
      </w:r>
      <w:proofErr w:type="spellEnd"/>
      <w:r w:rsidRPr="009D4443">
        <w:rPr>
          <w:rStyle w:val="Emphasis"/>
          <w:rFonts w:ascii="Times New Roman" w:hAnsi="Times New Roman" w:cs="Times New Roman"/>
          <w:sz w:val="24"/>
          <w:szCs w:val="22"/>
        </w:rPr>
        <w:t xml:space="preserve"> </w:t>
      </w:r>
      <w:proofErr w:type="spellStart"/>
      <w:r w:rsidRPr="009D4443">
        <w:rPr>
          <w:rStyle w:val="Emphasis"/>
          <w:rFonts w:ascii="Times New Roman" w:hAnsi="Times New Roman" w:cs="Times New Roman"/>
          <w:sz w:val="24"/>
          <w:szCs w:val="22"/>
        </w:rPr>
        <w:t>abyssinica</w:t>
      </w:r>
      <w:proofErr w:type="spellEnd"/>
      <w:r w:rsidRPr="009D4443">
        <w:rPr>
          <w:rFonts w:ascii="Times New Roman" w:hAnsi="Times New Roman" w:cs="Times New Roman"/>
          <w:sz w:val="24"/>
          <w:szCs w:val="22"/>
        </w:rPr>
        <w:t xml:space="preserve"> holds substantial economic and ecological significance, benefiting farmers, beekeepers and ecosystems alike. Economically,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is an important oilseed crop, valued for its high-quality edible oil, which is rich in essential fatty acids and widely used for cooking, industrial applications, and export. The by-products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seed processing, such as oilseed cake, serve as nutritious livestock feed, further contributing to agricultural sustainability. Honey bee pollination significantly enhances seed yield, oil content, and overall crop productivity, making beekeeping a profitable complementary enterprise for </w:t>
      </w:r>
      <w:r w:rsidRPr="009D4443">
        <w:rPr>
          <w:rFonts w:ascii="Times New Roman" w:hAnsi="Times New Roman" w:cs="Times New Roman"/>
          <w:sz w:val="24"/>
          <w:szCs w:val="22"/>
        </w:rPr>
        <w:lastRenderedPageBreak/>
        <w:t xml:space="preserve">farmers cultivating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Niger honey, derived from the plant’s abundant nectar, is prized for its mild flavor, light color, and medicinal properties, providing an additional source of income for rural communities. Ecologically,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plays a vital role in maintaining biodiversity by supporting a wide range of pollinators, including honey bees, wild bees, butterflies, and beetles, which contribute to overall ecosystem health. Its deep root system improves soil structure, prevents erosion, and enhances soil fertility by contributing organic matter, making it an excellent rotational crop in sustainable farming systems. Additionally,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requires minimal chemical inputs, reducing the environmental impact of intensive agriculture while promoting pollinator conservation. By fostering ecological balance and enhancing agricultural livelihoods, the economic and ecological benefits of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highlight the need for sustainable farming practices, pollinator-friendly policies and increased investment in research to improve productivity and resilience in changing climatic conditions. </w:t>
      </w:r>
    </w:p>
    <w:p w14:paraId="6828AE76" w14:textId="77777777" w:rsidR="00F54289" w:rsidRPr="009D4443" w:rsidRDefault="00F54289"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9. Conclusion</w:t>
      </w:r>
      <w:r w:rsidR="002D51A8">
        <w:rPr>
          <w:rFonts w:ascii="Times New Roman" w:hAnsi="Times New Roman" w:cs="Times New Roman"/>
          <w:b/>
          <w:bCs/>
          <w:sz w:val="24"/>
          <w:szCs w:val="22"/>
        </w:rPr>
        <w:t>s</w:t>
      </w:r>
    </w:p>
    <w:p w14:paraId="7BB9E285" w14:textId="77777777" w:rsidR="00F54289" w:rsidRPr="009D4443" w:rsidRDefault="00F54289" w:rsidP="009D4443">
      <w:pPr>
        <w:spacing w:after="0" w:line="360" w:lineRule="auto"/>
        <w:ind w:firstLine="720"/>
        <w:contextualSpacing/>
        <w:jc w:val="both"/>
        <w:rPr>
          <w:rFonts w:ascii="Times New Roman" w:hAnsi="Times New Roman" w:cs="Times New Roman"/>
          <w:sz w:val="24"/>
          <w:szCs w:val="22"/>
        </w:rPr>
      </w:pPr>
      <w:r w:rsidRPr="009D4443">
        <w:rPr>
          <w:rFonts w:ascii="Times New Roman" w:hAnsi="Times New Roman" w:cs="Times New Roman"/>
          <w:sz w:val="24"/>
          <w:szCs w:val="22"/>
        </w:rPr>
        <w:t xml:space="preserve">The foraging behavior of honey bees on </w:t>
      </w:r>
      <w:proofErr w:type="spellStart"/>
      <w:r w:rsidRPr="009D4443">
        <w:rPr>
          <w:rFonts w:ascii="Times New Roman" w:hAnsi="Times New Roman" w:cs="Times New Roman"/>
          <w:i/>
          <w:iCs/>
          <w:sz w:val="24"/>
          <w:szCs w:val="22"/>
        </w:rPr>
        <w:t>Guizotia</w:t>
      </w:r>
      <w:proofErr w:type="spellEnd"/>
      <w:r w:rsidRPr="009D4443">
        <w:rPr>
          <w:rFonts w:ascii="Times New Roman" w:hAnsi="Times New Roman" w:cs="Times New Roman"/>
          <w:i/>
          <w:iCs/>
          <w:sz w:val="24"/>
          <w:szCs w:val="22"/>
        </w:rPr>
        <w:t xml:space="preserve"> </w:t>
      </w:r>
      <w:proofErr w:type="spellStart"/>
      <w:r w:rsidRPr="009D4443">
        <w:rPr>
          <w:rFonts w:ascii="Times New Roman" w:hAnsi="Times New Roman" w:cs="Times New Roman"/>
          <w:i/>
          <w:iCs/>
          <w:sz w:val="24"/>
          <w:szCs w:val="22"/>
        </w:rPr>
        <w:t>abyssinica</w:t>
      </w:r>
      <w:proofErr w:type="spellEnd"/>
      <w:r w:rsidRPr="009D4443">
        <w:rPr>
          <w:rFonts w:ascii="Times New Roman" w:hAnsi="Times New Roman" w:cs="Times New Roman"/>
          <w:sz w:val="24"/>
          <w:szCs w:val="22"/>
        </w:rPr>
        <w:t xml:space="preserve"> is a crucial factor influencing seed yield and oil production. Honey bees exhibit diurnal foraging patterns, with peak activity in the late morning. Their role in cross-pollination enhances seed quality, genetic diversity, and overall crop productivity. Sustainable beekeeping practices, reduced pesticide usage, and habitat conservation can further strengthen the pollination efficiency of honey bees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fields. Encouraging the presence of honey bees in </w:t>
      </w:r>
      <w:proofErr w:type="spellStart"/>
      <w:r w:rsidRPr="009D4443">
        <w:rPr>
          <w:rFonts w:ascii="Times New Roman" w:hAnsi="Times New Roman" w:cs="Times New Roman"/>
          <w:sz w:val="24"/>
          <w:szCs w:val="22"/>
        </w:rPr>
        <w:t>niger</w:t>
      </w:r>
      <w:proofErr w:type="spellEnd"/>
      <w:r w:rsidRPr="009D4443">
        <w:rPr>
          <w:rFonts w:ascii="Times New Roman" w:hAnsi="Times New Roman" w:cs="Times New Roman"/>
          <w:sz w:val="24"/>
          <w:szCs w:val="22"/>
        </w:rPr>
        <w:t xml:space="preserve"> cultivation can lead to mutual benefits for both agriculture and apiculture.</w:t>
      </w:r>
    </w:p>
    <w:p w14:paraId="2533F99C" w14:textId="77777777" w:rsidR="009D4443" w:rsidRDefault="009D4443" w:rsidP="009D4443">
      <w:pPr>
        <w:spacing w:after="0" w:line="360" w:lineRule="auto"/>
        <w:contextualSpacing/>
        <w:jc w:val="both"/>
        <w:rPr>
          <w:rFonts w:ascii="Times New Roman" w:hAnsi="Times New Roman" w:cs="Times New Roman"/>
          <w:b/>
          <w:bCs/>
          <w:sz w:val="24"/>
          <w:szCs w:val="22"/>
        </w:rPr>
      </w:pPr>
      <w:r w:rsidRPr="009D4443">
        <w:rPr>
          <w:rFonts w:ascii="Times New Roman" w:hAnsi="Times New Roman" w:cs="Times New Roman"/>
          <w:b/>
          <w:bCs/>
          <w:sz w:val="24"/>
          <w:szCs w:val="22"/>
        </w:rPr>
        <w:t xml:space="preserve">10. References </w:t>
      </w:r>
    </w:p>
    <w:p w14:paraId="55FBA1B9"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Chadar N, Katara VK , Thakur S, Shukla S, Parveen S, </w:t>
      </w:r>
      <w:proofErr w:type="spellStart"/>
      <w:r w:rsidRPr="0054453A">
        <w:rPr>
          <w:rFonts w:ascii="Times New Roman" w:hAnsi="Times New Roman"/>
          <w:sz w:val="24"/>
          <w:szCs w:val="24"/>
        </w:rPr>
        <w:t>Maneesha</w:t>
      </w:r>
      <w:proofErr w:type="spellEnd"/>
      <w:r w:rsidRPr="0054453A">
        <w:rPr>
          <w:rFonts w:ascii="Times New Roman" w:hAnsi="Times New Roman"/>
          <w:sz w:val="24"/>
          <w:szCs w:val="24"/>
        </w:rPr>
        <w:t xml:space="preserve"> and </w:t>
      </w:r>
      <w:proofErr w:type="spellStart"/>
      <w:r w:rsidRPr="0054453A">
        <w:rPr>
          <w:rFonts w:ascii="Times New Roman" w:hAnsi="Times New Roman"/>
          <w:sz w:val="24"/>
          <w:szCs w:val="24"/>
        </w:rPr>
        <w:t>Ahirwar</w:t>
      </w:r>
      <w:proofErr w:type="spellEnd"/>
      <w:r w:rsidRPr="0054453A">
        <w:rPr>
          <w:rFonts w:ascii="Times New Roman" w:hAnsi="Times New Roman"/>
          <w:sz w:val="24"/>
          <w:szCs w:val="24"/>
        </w:rPr>
        <w:t xml:space="preserve"> MK. Introduction to Insect Pests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and Their Management: A Review. Journal of Experimental Agriculture International. 2024a;46(11): 835-841.</w:t>
      </w:r>
    </w:p>
    <w:p w14:paraId="31781E0F" w14:textId="77777777" w:rsidR="00845112" w:rsidRDefault="00845112" w:rsidP="002C51F9">
      <w:pPr>
        <w:pStyle w:val="NoSpacing"/>
        <w:numPr>
          <w:ilvl w:val="0"/>
          <w:numId w:val="14"/>
        </w:numPr>
        <w:spacing w:line="276" w:lineRule="auto"/>
        <w:jc w:val="both"/>
        <w:rPr>
          <w:rFonts w:ascii="Times New Roman" w:hAnsi="Times New Roman"/>
          <w:sz w:val="24"/>
          <w:szCs w:val="22"/>
        </w:rPr>
      </w:pPr>
      <w:r w:rsidRPr="00525F0D">
        <w:rPr>
          <w:rFonts w:ascii="Times New Roman" w:hAnsi="Times New Roman"/>
          <w:sz w:val="24"/>
          <w:szCs w:val="22"/>
        </w:rPr>
        <w:t xml:space="preserve">Dwarka, </w:t>
      </w:r>
      <w:proofErr w:type="spellStart"/>
      <w:r w:rsidRPr="00525F0D">
        <w:rPr>
          <w:rFonts w:ascii="Times New Roman" w:hAnsi="Times New Roman"/>
          <w:sz w:val="24"/>
          <w:szCs w:val="22"/>
        </w:rPr>
        <w:t>Ghugal</w:t>
      </w:r>
      <w:proofErr w:type="spellEnd"/>
      <w:r w:rsidRPr="00525F0D">
        <w:rPr>
          <w:rFonts w:ascii="Times New Roman" w:hAnsi="Times New Roman"/>
          <w:sz w:val="24"/>
          <w:szCs w:val="22"/>
        </w:rPr>
        <w:t xml:space="preserve"> SG, </w:t>
      </w:r>
      <w:proofErr w:type="spellStart"/>
      <w:r w:rsidRPr="00525F0D">
        <w:rPr>
          <w:rFonts w:ascii="Times New Roman" w:hAnsi="Times New Roman"/>
          <w:sz w:val="24"/>
          <w:szCs w:val="22"/>
        </w:rPr>
        <w:t>Katara</w:t>
      </w:r>
      <w:proofErr w:type="spellEnd"/>
      <w:r w:rsidRPr="00525F0D">
        <w:rPr>
          <w:rFonts w:ascii="Times New Roman" w:hAnsi="Times New Roman"/>
          <w:sz w:val="24"/>
          <w:szCs w:val="22"/>
        </w:rPr>
        <w:t xml:space="preserve"> VK, Panday AK and Chadar N. 2025. Assessment of various bee attractants on </w:t>
      </w:r>
      <w:proofErr w:type="spellStart"/>
      <w:r w:rsidRPr="00525F0D">
        <w:rPr>
          <w:rFonts w:ascii="Times New Roman" w:hAnsi="Times New Roman"/>
          <w:i/>
          <w:iCs/>
          <w:sz w:val="24"/>
          <w:szCs w:val="22"/>
        </w:rPr>
        <w:t>Apis</w:t>
      </w:r>
      <w:proofErr w:type="spellEnd"/>
      <w:r w:rsidRPr="00525F0D">
        <w:rPr>
          <w:rFonts w:ascii="Times New Roman" w:hAnsi="Times New Roman"/>
          <w:i/>
          <w:iCs/>
          <w:sz w:val="24"/>
          <w:szCs w:val="22"/>
        </w:rPr>
        <w:t xml:space="preserve"> </w:t>
      </w:r>
      <w:proofErr w:type="spellStart"/>
      <w:r w:rsidRPr="00525F0D">
        <w:rPr>
          <w:rFonts w:ascii="Times New Roman" w:hAnsi="Times New Roman"/>
          <w:i/>
          <w:iCs/>
          <w:sz w:val="24"/>
          <w:szCs w:val="22"/>
        </w:rPr>
        <w:t>florea</w:t>
      </w:r>
      <w:proofErr w:type="spellEnd"/>
      <w:r w:rsidRPr="00525F0D">
        <w:rPr>
          <w:rFonts w:ascii="Times New Roman" w:hAnsi="Times New Roman"/>
          <w:sz w:val="24"/>
          <w:szCs w:val="22"/>
        </w:rPr>
        <w:t xml:space="preserve"> </w:t>
      </w:r>
      <w:proofErr w:type="spellStart"/>
      <w:r w:rsidRPr="00525F0D">
        <w:rPr>
          <w:rFonts w:ascii="Times New Roman" w:hAnsi="Times New Roman"/>
          <w:sz w:val="24"/>
          <w:szCs w:val="22"/>
        </w:rPr>
        <w:t>Fabricius</w:t>
      </w:r>
      <w:proofErr w:type="spellEnd"/>
      <w:r w:rsidRPr="00525F0D">
        <w:rPr>
          <w:rFonts w:ascii="Times New Roman" w:hAnsi="Times New Roman"/>
          <w:sz w:val="24"/>
          <w:szCs w:val="22"/>
        </w:rPr>
        <w:t xml:space="preserve"> and their influence on seed yield of </w:t>
      </w:r>
      <w:proofErr w:type="spellStart"/>
      <w:r w:rsidRPr="00525F0D">
        <w:rPr>
          <w:rFonts w:ascii="Times New Roman" w:hAnsi="Times New Roman"/>
          <w:sz w:val="24"/>
          <w:szCs w:val="22"/>
        </w:rPr>
        <w:t>niger</w:t>
      </w:r>
      <w:proofErr w:type="spellEnd"/>
      <w:r w:rsidRPr="00525F0D">
        <w:rPr>
          <w:rFonts w:ascii="Times New Roman" w:hAnsi="Times New Roman"/>
          <w:sz w:val="24"/>
          <w:szCs w:val="22"/>
        </w:rPr>
        <w:t xml:space="preserve"> [</w:t>
      </w:r>
      <w:proofErr w:type="spellStart"/>
      <w:r w:rsidRPr="00525F0D">
        <w:rPr>
          <w:rFonts w:ascii="Times New Roman" w:hAnsi="Times New Roman"/>
          <w:i/>
          <w:iCs/>
          <w:sz w:val="24"/>
          <w:szCs w:val="22"/>
        </w:rPr>
        <w:t>Guizotia</w:t>
      </w:r>
      <w:proofErr w:type="spellEnd"/>
      <w:r w:rsidRPr="00525F0D">
        <w:rPr>
          <w:rFonts w:ascii="Times New Roman" w:hAnsi="Times New Roman"/>
          <w:i/>
          <w:iCs/>
          <w:sz w:val="24"/>
          <w:szCs w:val="22"/>
        </w:rPr>
        <w:t xml:space="preserve"> </w:t>
      </w:r>
      <w:proofErr w:type="spellStart"/>
      <w:r w:rsidRPr="00525F0D">
        <w:rPr>
          <w:rFonts w:ascii="Times New Roman" w:hAnsi="Times New Roman"/>
          <w:i/>
          <w:iCs/>
          <w:sz w:val="24"/>
          <w:szCs w:val="22"/>
        </w:rPr>
        <w:t>abyssinica</w:t>
      </w:r>
      <w:proofErr w:type="spellEnd"/>
      <w:r w:rsidRPr="00525F0D">
        <w:rPr>
          <w:rFonts w:ascii="Times New Roman" w:hAnsi="Times New Roman"/>
          <w:sz w:val="24"/>
          <w:szCs w:val="22"/>
        </w:rPr>
        <w:t xml:space="preserve"> (</w:t>
      </w:r>
      <w:proofErr w:type="spellStart"/>
      <w:r w:rsidRPr="00525F0D">
        <w:rPr>
          <w:rFonts w:ascii="Times New Roman" w:hAnsi="Times New Roman"/>
          <w:sz w:val="24"/>
          <w:szCs w:val="22"/>
        </w:rPr>
        <w:t>L.f</w:t>
      </w:r>
      <w:proofErr w:type="spellEnd"/>
      <w:r w:rsidRPr="00525F0D">
        <w:rPr>
          <w:rFonts w:ascii="Times New Roman" w:hAnsi="Times New Roman"/>
          <w:sz w:val="24"/>
          <w:szCs w:val="22"/>
        </w:rPr>
        <w:t>.) Cass]. Annual Research &amp; Review in Biology. 40(4): 67-73.</w:t>
      </w:r>
    </w:p>
    <w:p w14:paraId="6825F5D8"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 xml:space="preserve">Dwarka, </w:t>
      </w:r>
      <w:proofErr w:type="spellStart"/>
      <w:r w:rsidRPr="0054453A">
        <w:rPr>
          <w:rFonts w:ascii="Times New Roman" w:hAnsi="Times New Roman"/>
          <w:sz w:val="24"/>
          <w:szCs w:val="24"/>
          <w:shd w:val="clear" w:color="auto" w:fill="FFFFFF"/>
        </w:rPr>
        <w:t>Ghugal</w:t>
      </w:r>
      <w:proofErr w:type="spellEnd"/>
      <w:r w:rsidRPr="0054453A">
        <w:rPr>
          <w:rFonts w:ascii="Times New Roman" w:hAnsi="Times New Roman"/>
          <w:sz w:val="24"/>
          <w:szCs w:val="24"/>
          <w:shd w:val="clear" w:color="auto" w:fill="FFFFFF"/>
        </w:rPr>
        <w:t xml:space="preserve"> SG, Thakur S, Panday AK. Evaluation of Various Bee Attractants on the Foraging </w:t>
      </w:r>
      <w:proofErr w:type="spellStart"/>
      <w:r w:rsidRPr="0054453A">
        <w:rPr>
          <w:rFonts w:ascii="Times New Roman" w:hAnsi="Times New Roman"/>
          <w:sz w:val="24"/>
          <w:szCs w:val="24"/>
          <w:shd w:val="clear" w:color="auto" w:fill="FFFFFF"/>
        </w:rPr>
        <w:t>Behavior</w:t>
      </w:r>
      <w:proofErr w:type="spellEnd"/>
      <w:r w:rsidRPr="0054453A">
        <w:rPr>
          <w:rFonts w:ascii="Times New Roman" w:hAnsi="Times New Roman"/>
          <w:sz w:val="24"/>
          <w:szCs w:val="24"/>
          <w:shd w:val="clear" w:color="auto" w:fill="FFFFFF"/>
        </w:rPr>
        <w:t xml:space="preserve"> of Indian Honey Bee (</w:t>
      </w:r>
      <w:r w:rsidRPr="0054453A">
        <w:rPr>
          <w:rFonts w:ascii="Times New Roman" w:hAnsi="Times New Roman"/>
          <w:i/>
          <w:iCs/>
          <w:sz w:val="24"/>
          <w:szCs w:val="24"/>
          <w:shd w:val="clear" w:color="auto" w:fill="FFFFFF"/>
        </w:rPr>
        <w:t>Apis cerana indica</w:t>
      </w:r>
      <w:r w:rsidRPr="0054453A">
        <w:rPr>
          <w:rFonts w:ascii="Times New Roman" w:hAnsi="Times New Roman"/>
          <w:sz w:val="24"/>
          <w:szCs w:val="24"/>
          <w:shd w:val="clear" w:color="auto" w:fill="FFFFFF"/>
        </w:rPr>
        <w:t>) and their Impact on the Seed Yield of Niger [</w:t>
      </w:r>
      <w:proofErr w:type="spellStart"/>
      <w:r w:rsidRPr="0054453A">
        <w:rPr>
          <w:rFonts w:ascii="Times New Roman" w:hAnsi="Times New Roman"/>
          <w:i/>
          <w:iCs/>
          <w:sz w:val="24"/>
          <w:szCs w:val="24"/>
          <w:shd w:val="clear" w:color="auto" w:fill="FFFFFF"/>
        </w:rPr>
        <w:t>Guizotia</w:t>
      </w:r>
      <w:proofErr w:type="spellEnd"/>
      <w:r w:rsidRPr="0054453A">
        <w:rPr>
          <w:rFonts w:ascii="Times New Roman" w:hAnsi="Times New Roman"/>
          <w:i/>
          <w:iCs/>
          <w:sz w:val="24"/>
          <w:szCs w:val="24"/>
          <w:shd w:val="clear" w:color="auto" w:fill="FFFFFF"/>
        </w:rPr>
        <w:t xml:space="preserve"> </w:t>
      </w:r>
      <w:proofErr w:type="spellStart"/>
      <w:r w:rsidRPr="0054453A">
        <w:rPr>
          <w:rFonts w:ascii="Times New Roman" w:hAnsi="Times New Roman"/>
          <w:i/>
          <w:iCs/>
          <w:sz w:val="24"/>
          <w:szCs w:val="24"/>
          <w:shd w:val="clear" w:color="auto" w:fill="FFFFFF"/>
        </w:rPr>
        <w:t>abyssinica</w:t>
      </w:r>
      <w:proofErr w:type="spellEnd"/>
      <w:r w:rsidRPr="0054453A">
        <w:rPr>
          <w:rFonts w:ascii="Times New Roman" w:hAnsi="Times New Roman"/>
          <w:i/>
          <w:iCs/>
          <w:sz w:val="24"/>
          <w:szCs w:val="24"/>
          <w:shd w:val="clear" w:color="auto" w:fill="FFFFFF"/>
        </w:rPr>
        <w:t xml:space="preserve"> </w:t>
      </w:r>
      <w:r w:rsidRPr="0054453A">
        <w:rPr>
          <w:rFonts w:ascii="Times New Roman" w:hAnsi="Times New Roman"/>
          <w:sz w:val="24"/>
          <w:szCs w:val="24"/>
          <w:shd w:val="clear" w:color="auto" w:fill="FFFFFF"/>
        </w:rPr>
        <w:t>(</w:t>
      </w:r>
      <w:proofErr w:type="spellStart"/>
      <w:r w:rsidRPr="0054453A">
        <w:rPr>
          <w:rFonts w:ascii="Times New Roman" w:hAnsi="Times New Roman"/>
          <w:i/>
          <w:iCs/>
          <w:sz w:val="24"/>
          <w:szCs w:val="24"/>
          <w:shd w:val="clear" w:color="auto" w:fill="FFFFFF"/>
        </w:rPr>
        <w:t>L.f</w:t>
      </w:r>
      <w:proofErr w:type="spellEnd"/>
      <w:r w:rsidRPr="0054453A">
        <w:rPr>
          <w:rFonts w:ascii="Times New Roman" w:hAnsi="Times New Roman"/>
          <w:i/>
          <w:iCs/>
          <w:sz w:val="24"/>
          <w:szCs w:val="24"/>
          <w:shd w:val="clear" w:color="auto" w:fill="FFFFFF"/>
        </w:rPr>
        <w:t>.</w:t>
      </w:r>
      <w:r w:rsidRPr="0054453A">
        <w:rPr>
          <w:rFonts w:ascii="Times New Roman" w:hAnsi="Times New Roman"/>
          <w:sz w:val="24"/>
          <w:szCs w:val="24"/>
          <w:shd w:val="clear" w:color="auto" w:fill="FFFFFF"/>
        </w:rPr>
        <w:t>) Cass]. Advances in Research. 2024b;25(6);528-534.</w:t>
      </w:r>
    </w:p>
    <w:p w14:paraId="13555BDA"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S , Katara VK , Patel DK and Kurmi JP. Impact of different bee attractants on the attraction of Indian honey bee, </w:t>
      </w:r>
      <w:r w:rsidRPr="0054453A">
        <w:rPr>
          <w:rFonts w:ascii="Times New Roman" w:hAnsi="Times New Roman"/>
          <w:i/>
          <w:iCs/>
          <w:sz w:val="24"/>
          <w:szCs w:val="24"/>
        </w:rPr>
        <w:t>Apis cerana indica</w:t>
      </w:r>
      <w:r w:rsidRPr="0054453A">
        <w:rPr>
          <w:rFonts w:ascii="Times New Roman" w:hAnsi="Times New Roman"/>
          <w:sz w:val="24"/>
          <w:szCs w:val="24"/>
        </w:rPr>
        <w:t xml:space="preserve"> and </w:t>
      </w:r>
      <w:r w:rsidRPr="0054453A">
        <w:rPr>
          <w:rFonts w:ascii="Times New Roman" w:hAnsi="Times New Roman"/>
          <w:sz w:val="24"/>
          <w:szCs w:val="24"/>
        </w:rPr>
        <w:lastRenderedPageBreak/>
        <w:t xml:space="preserve">their impact on seed yield of </w:t>
      </w:r>
      <w:proofErr w:type="spellStart"/>
      <w:r w:rsidRPr="0054453A">
        <w:rPr>
          <w:rFonts w:ascii="Times New Roman" w:hAnsi="Times New Roman"/>
          <w:sz w:val="24"/>
          <w:szCs w:val="24"/>
        </w:rPr>
        <w:t>niger</w:t>
      </w:r>
      <w:proofErr w:type="spellEnd"/>
      <w:r w:rsidRPr="0054453A">
        <w:rPr>
          <w:rFonts w:ascii="Times New Roman" w:hAnsi="Times New Roman"/>
          <w:sz w:val="24"/>
          <w:szCs w:val="24"/>
        </w:rPr>
        <w:t xml:space="preserve">,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Plant Archives. 2024c;24(2); 255-258.</w:t>
      </w:r>
    </w:p>
    <w:p w14:paraId="4CB181C0"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w:t>
      </w:r>
      <w:proofErr w:type="gramStart"/>
      <w:r w:rsidRPr="0054453A">
        <w:rPr>
          <w:rFonts w:ascii="Times New Roman" w:hAnsi="Times New Roman"/>
          <w:sz w:val="24"/>
          <w:szCs w:val="24"/>
        </w:rPr>
        <w:t>AK ,</w:t>
      </w:r>
      <w:proofErr w:type="gramEnd"/>
      <w:r w:rsidRPr="0054453A">
        <w:rPr>
          <w:rFonts w:ascii="Times New Roman" w:hAnsi="Times New Roman"/>
          <w:sz w:val="24"/>
          <w:szCs w:val="24"/>
        </w:rPr>
        <w:t xml:space="preserve"> Thakur S and Katara VK. Study on the Effect of Bee Attractants on the Giant Honey Bee, </w:t>
      </w:r>
      <w:r w:rsidRPr="0054453A">
        <w:rPr>
          <w:rFonts w:ascii="Times New Roman" w:hAnsi="Times New Roman"/>
          <w:i/>
          <w:iCs/>
          <w:sz w:val="24"/>
          <w:szCs w:val="24"/>
        </w:rPr>
        <w:t>Apis dorsata</w:t>
      </w:r>
      <w:r w:rsidRPr="0054453A">
        <w:rPr>
          <w:rFonts w:ascii="Times New Roman" w:hAnsi="Times New Roman"/>
          <w:sz w:val="24"/>
          <w:szCs w:val="24"/>
        </w:rPr>
        <w:t xml:space="preserve"> and their Effect on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Seed Yield Journal of Experimental Agriculture International. 2024d;46(7); 903-908.</w:t>
      </w:r>
    </w:p>
    <w:p w14:paraId="50CB8E7F"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Dwarka, Panday AK and Saxena AK. To study the effect of bee attractants on the attraction of giant honey bees (</w:t>
      </w:r>
      <w:r w:rsidRPr="0054453A">
        <w:rPr>
          <w:rFonts w:ascii="Times New Roman" w:hAnsi="Times New Roman"/>
          <w:i/>
          <w:iCs/>
          <w:sz w:val="24"/>
          <w:szCs w:val="24"/>
        </w:rPr>
        <w:t>Apis dorsata</w:t>
      </w:r>
      <w:r w:rsidRPr="0054453A">
        <w:rPr>
          <w:rFonts w:ascii="Times New Roman" w:hAnsi="Times New Roman"/>
          <w:sz w:val="24"/>
          <w:szCs w:val="24"/>
        </w:rPr>
        <w:t>)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2022;11(12): 866-868.</w:t>
      </w:r>
    </w:p>
    <w:p w14:paraId="2C267F9F"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Panday AK, Saxena AK, Jain S, Marabi RS and Sahu R. Impact of different weather parameters on the population of pollinators visited on Niger flowers. The Pharma Innovation Journal. 2023a;12(7): 619-621.</w:t>
      </w:r>
    </w:p>
    <w:p w14:paraId="5BFAB64D"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Dwarka, Panday AK, Saxena AK, Jain S, Sahu R and Marabi RS. The relative abundance of insect pollinators/visitors in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crop. The Pharma Innovation Journal. 2023b;12(2): 3579-3581.</w:t>
      </w:r>
    </w:p>
    <w:p w14:paraId="3C308303"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Dwarka, Panday AK, Tare S, Thakur S, Katara VK. Effect of Bee Attractants on the Attraction of </w:t>
      </w:r>
      <w:r w:rsidRPr="0054453A">
        <w:rPr>
          <w:rFonts w:ascii="Times New Roman" w:hAnsi="Times New Roman"/>
          <w:i/>
          <w:iCs/>
          <w:sz w:val="24"/>
          <w:szCs w:val="24"/>
        </w:rPr>
        <w:t>Apis dorsata</w:t>
      </w:r>
      <w:r w:rsidRPr="0054453A">
        <w:rPr>
          <w:rFonts w:ascii="Times New Roman" w:hAnsi="Times New Roman"/>
          <w:sz w:val="24"/>
          <w:szCs w:val="24"/>
        </w:rPr>
        <w:t xml:space="preserve"> and their Impact on Seed Yield of Niger </w:t>
      </w:r>
      <w:proofErr w:type="spellStart"/>
      <w:r w:rsidRPr="0054453A">
        <w:rPr>
          <w:rFonts w:ascii="Times New Roman" w:hAnsi="Times New Roman"/>
          <w:i/>
          <w:iCs/>
          <w:sz w:val="24"/>
          <w:szCs w:val="24"/>
        </w:rPr>
        <w:t>Guizotia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abyssinica</w:t>
      </w:r>
      <w:proofErr w:type="spellEnd"/>
      <w:r w:rsidRPr="0054453A">
        <w:rPr>
          <w:rFonts w:ascii="Times New Roman" w:hAnsi="Times New Roman"/>
          <w:sz w:val="24"/>
          <w:szCs w:val="24"/>
        </w:rPr>
        <w:t xml:space="preserve"> (</w:t>
      </w:r>
      <w:proofErr w:type="spellStart"/>
      <w:r w:rsidRPr="0054453A">
        <w:rPr>
          <w:rFonts w:ascii="Times New Roman" w:hAnsi="Times New Roman"/>
          <w:sz w:val="24"/>
          <w:szCs w:val="24"/>
        </w:rPr>
        <w:t>L.f</w:t>
      </w:r>
      <w:proofErr w:type="spellEnd"/>
      <w:r w:rsidRPr="0054453A">
        <w:rPr>
          <w:rFonts w:ascii="Times New Roman" w:hAnsi="Times New Roman"/>
          <w:sz w:val="24"/>
          <w:szCs w:val="24"/>
        </w:rPr>
        <w:t>.) Cass Crop. Journal of Scientific Research and Reports. 2024e;30(6):420- 426.</w:t>
      </w:r>
    </w:p>
    <w:p w14:paraId="2C1ED82B"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shd w:val="clear" w:color="auto" w:fill="FFFFFF"/>
        </w:rPr>
      </w:pPr>
      <w:r w:rsidRPr="0054453A">
        <w:rPr>
          <w:rFonts w:ascii="Times New Roman" w:hAnsi="Times New Roman"/>
          <w:sz w:val="24"/>
          <w:szCs w:val="24"/>
          <w:shd w:val="clear" w:color="auto" w:fill="FFFFFF"/>
        </w:rPr>
        <w:t>Dwarka, Saxena AK, Panday AK, Jain A and Marabi RS. Succession of different insect pollinators on Niger flowers grown under different dates of sowing.</w:t>
      </w:r>
      <w:r w:rsidRPr="0054453A">
        <w:rPr>
          <w:rFonts w:ascii="Times New Roman" w:hAnsi="Times New Roman"/>
          <w:sz w:val="24"/>
          <w:szCs w:val="24"/>
        </w:rPr>
        <w:t xml:space="preserve"> </w:t>
      </w:r>
      <w:r w:rsidRPr="0054453A">
        <w:rPr>
          <w:rFonts w:ascii="Times New Roman" w:hAnsi="Times New Roman"/>
          <w:sz w:val="24"/>
          <w:szCs w:val="24"/>
          <w:shd w:val="clear" w:color="auto" w:fill="FFFFFF"/>
        </w:rPr>
        <w:t>The Pharma Innovation Journal. 2023c;12(7): 622-627.</w:t>
      </w:r>
    </w:p>
    <w:p w14:paraId="3657A770" w14:textId="77777777" w:rsidR="00845112" w:rsidRPr="00525F0D" w:rsidRDefault="00845112" w:rsidP="002C51F9">
      <w:pPr>
        <w:pStyle w:val="NoSpacing"/>
        <w:numPr>
          <w:ilvl w:val="0"/>
          <w:numId w:val="14"/>
        </w:numPr>
        <w:spacing w:line="276" w:lineRule="auto"/>
        <w:jc w:val="both"/>
        <w:rPr>
          <w:rFonts w:ascii="Times New Roman" w:hAnsi="Times New Roman"/>
          <w:b/>
          <w:bCs/>
          <w:sz w:val="28"/>
          <w:szCs w:val="24"/>
        </w:rPr>
      </w:pPr>
      <w:r>
        <w:rPr>
          <w:rFonts w:ascii="Times New Roman" w:hAnsi="Times New Roman"/>
          <w:sz w:val="24"/>
          <w:szCs w:val="22"/>
        </w:rPr>
        <w:t xml:space="preserve">Dwarka. 2023. </w:t>
      </w:r>
      <w:r>
        <w:rPr>
          <w:rFonts w:ascii="__Inter_Fallback_e6130b" w:hAnsi="__Inter_Fallback_e6130b"/>
          <w:color w:val="131314"/>
          <w:sz w:val="21"/>
          <w:szCs w:val="21"/>
          <w:shd w:val="clear" w:color="auto" w:fill="FFFFFF"/>
        </w:rPr>
        <w:t xml:space="preserve">Study of foraging </w:t>
      </w:r>
      <w:proofErr w:type="spellStart"/>
      <w:r>
        <w:rPr>
          <w:rFonts w:ascii="__Inter_Fallback_e6130b" w:hAnsi="__Inter_Fallback_e6130b"/>
          <w:color w:val="131314"/>
          <w:sz w:val="21"/>
          <w:szCs w:val="21"/>
          <w:shd w:val="clear" w:color="auto" w:fill="FFFFFF"/>
        </w:rPr>
        <w:t>behavior</w:t>
      </w:r>
      <w:proofErr w:type="spellEnd"/>
      <w:r>
        <w:rPr>
          <w:rFonts w:ascii="__Inter_Fallback_e6130b" w:hAnsi="__Inter_Fallback_e6130b"/>
          <w:color w:val="131314"/>
          <w:sz w:val="21"/>
          <w:szCs w:val="21"/>
          <w:shd w:val="clear" w:color="auto" w:fill="FFFFFF"/>
        </w:rPr>
        <w:t xml:space="preserve"> of insect pollinators/visitors and its effect on yield attributes of </w:t>
      </w:r>
      <w:proofErr w:type="spellStart"/>
      <w:r>
        <w:rPr>
          <w:rFonts w:ascii="__Inter_Fallback_e6130b" w:hAnsi="__Inter_Fallback_e6130b"/>
          <w:color w:val="131314"/>
          <w:sz w:val="21"/>
          <w:szCs w:val="21"/>
          <w:shd w:val="clear" w:color="auto" w:fill="FFFFFF"/>
        </w:rPr>
        <w:t>niger</w:t>
      </w:r>
      <w:proofErr w:type="spellEnd"/>
      <w:r>
        <w:rPr>
          <w:rFonts w:ascii="__Inter_Fallback_e6130b" w:hAnsi="__Inter_Fallback_e6130b"/>
          <w:color w:val="131314"/>
          <w:sz w:val="21"/>
          <w:szCs w:val="21"/>
          <w:shd w:val="clear" w:color="auto" w:fill="FFFFFF"/>
        </w:rPr>
        <w:t xml:space="preserve"> crop, </w:t>
      </w:r>
      <w:proofErr w:type="spellStart"/>
      <w:r w:rsidRPr="002E511C">
        <w:rPr>
          <w:rFonts w:ascii="__Inter_Fallback_e6130b" w:hAnsi="__Inter_Fallback_e6130b"/>
          <w:i/>
          <w:iCs/>
          <w:color w:val="131314"/>
          <w:sz w:val="21"/>
          <w:szCs w:val="21"/>
          <w:shd w:val="clear" w:color="auto" w:fill="FFFFFF"/>
        </w:rPr>
        <w:t>Guizotia</w:t>
      </w:r>
      <w:proofErr w:type="spellEnd"/>
      <w:r w:rsidRPr="002E511C">
        <w:rPr>
          <w:rFonts w:ascii="__Inter_Fallback_e6130b" w:hAnsi="__Inter_Fallback_e6130b"/>
          <w:i/>
          <w:iCs/>
          <w:color w:val="131314"/>
          <w:sz w:val="21"/>
          <w:szCs w:val="21"/>
          <w:shd w:val="clear" w:color="auto" w:fill="FFFFFF"/>
        </w:rPr>
        <w:t xml:space="preserve"> </w:t>
      </w:r>
      <w:proofErr w:type="spellStart"/>
      <w:r w:rsidRPr="002E511C">
        <w:rPr>
          <w:rFonts w:ascii="__Inter_Fallback_e6130b" w:hAnsi="__Inter_Fallback_e6130b"/>
          <w:i/>
          <w:iCs/>
          <w:color w:val="131314"/>
          <w:sz w:val="21"/>
          <w:szCs w:val="21"/>
          <w:shd w:val="clear" w:color="auto" w:fill="FFFFFF"/>
        </w:rPr>
        <w:t>abyssinica</w:t>
      </w:r>
      <w:proofErr w:type="spellEnd"/>
      <w:r>
        <w:rPr>
          <w:rFonts w:ascii="__Inter_Fallback_e6130b" w:hAnsi="__Inter_Fallback_e6130b"/>
          <w:color w:val="131314"/>
          <w:sz w:val="21"/>
          <w:szCs w:val="21"/>
          <w:shd w:val="clear" w:color="auto" w:fill="FFFFFF"/>
        </w:rPr>
        <w:t xml:space="preserve"> (L. f.) Cass. Ph.D. thesis JNKVV, Jabalpur, MP.</w:t>
      </w:r>
    </w:p>
    <w:p w14:paraId="5BBF47E8"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lang w:val="pt-BR"/>
        </w:rPr>
      </w:pPr>
      <w:proofErr w:type="spellStart"/>
      <w:r w:rsidRPr="002C51F9">
        <w:rPr>
          <w:rFonts w:ascii="Times New Roman" w:eastAsia="Times New Roman" w:hAnsi="Times New Roman" w:cs="Times New Roman"/>
          <w:sz w:val="24"/>
          <w:szCs w:val="24"/>
        </w:rPr>
        <w:t>Getinet</w:t>
      </w:r>
      <w:proofErr w:type="spellEnd"/>
      <w:r w:rsidRPr="002C51F9">
        <w:rPr>
          <w:rFonts w:ascii="Times New Roman" w:eastAsia="Times New Roman" w:hAnsi="Times New Roman" w:cs="Times New Roman"/>
          <w:sz w:val="24"/>
          <w:szCs w:val="24"/>
        </w:rPr>
        <w:t xml:space="preserve"> A and Sharma SM. 1996. Niger, </w:t>
      </w:r>
      <w:proofErr w:type="spellStart"/>
      <w:r w:rsidRPr="002C51F9">
        <w:rPr>
          <w:rFonts w:ascii="Times New Roman" w:eastAsia="Times New Roman" w:hAnsi="Times New Roman" w:cs="Times New Roman"/>
          <w:i/>
          <w:iCs/>
          <w:sz w:val="24"/>
          <w:szCs w:val="24"/>
        </w:rPr>
        <w:t>Guizotia</w:t>
      </w:r>
      <w:proofErr w:type="spellEnd"/>
      <w:r w:rsidRPr="002C51F9">
        <w:rPr>
          <w:rFonts w:ascii="Times New Roman" w:eastAsia="Times New Roman" w:hAnsi="Times New Roman" w:cs="Times New Roman"/>
          <w:i/>
          <w:iCs/>
          <w:sz w:val="24"/>
          <w:szCs w:val="24"/>
        </w:rPr>
        <w:t xml:space="preserve"> </w:t>
      </w:r>
      <w:proofErr w:type="spellStart"/>
      <w:r w:rsidRPr="002C51F9">
        <w:rPr>
          <w:rFonts w:ascii="Times New Roman" w:eastAsia="Times New Roman" w:hAnsi="Times New Roman" w:cs="Times New Roman"/>
          <w:i/>
          <w:iCs/>
          <w:sz w:val="24"/>
          <w:szCs w:val="24"/>
        </w:rPr>
        <w:t>abyssinica</w:t>
      </w:r>
      <w:proofErr w:type="spellEnd"/>
      <w:r w:rsidRPr="002C51F9">
        <w:rPr>
          <w:rFonts w:ascii="Times New Roman" w:eastAsia="Times New Roman" w:hAnsi="Times New Roman" w:cs="Times New Roman"/>
          <w:i/>
          <w:iCs/>
          <w:sz w:val="24"/>
          <w:szCs w:val="24"/>
        </w:rPr>
        <w:t xml:space="preserve"> (</w:t>
      </w:r>
      <w:proofErr w:type="spellStart"/>
      <w:r w:rsidRPr="002C51F9">
        <w:rPr>
          <w:rFonts w:ascii="Times New Roman" w:eastAsia="Times New Roman" w:hAnsi="Times New Roman" w:cs="Times New Roman"/>
          <w:i/>
          <w:iCs/>
          <w:sz w:val="24"/>
          <w:szCs w:val="24"/>
        </w:rPr>
        <w:t>L.f</w:t>
      </w:r>
      <w:proofErr w:type="spellEnd"/>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Cass. Promoting the conservation and use of underutilized and neglected crops. Institute of Plant Genetics and Crop Plant Research. International Plant Genetic Resources Institute, Rome.</w:t>
      </w:r>
      <w:r w:rsidRPr="002C51F9">
        <w:rPr>
          <w:rFonts w:ascii="Times New Roman" w:eastAsia="Times New Roman" w:hAnsi="Times New Roman" w:cs="Times New Roman"/>
          <w:sz w:val="24"/>
          <w:szCs w:val="24"/>
          <w:lang w:val="pt-BR"/>
        </w:rPr>
        <w:t xml:space="preserve"> </w:t>
      </w:r>
    </w:p>
    <w:p w14:paraId="54366F6A"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rPr>
      </w:pPr>
      <w:proofErr w:type="spellStart"/>
      <w:r w:rsidRPr="002C51F9">
        <w:rPr>
          <w:rFonts w:ascii="Times New Roman" w:hAnsi="Times New Roman" w:cs="Times New Roman"/>
          <w:sz w:val="24"/>
          <w:szCs w:val="24"/>
        </w:rPr>
        <w:t>Jayaramappa</w:t>
      </w:r>
      <w:proofErr w:type="spellEnd"/>
      <w:r w:rsidRPr="002C51F9">
        <w:rPr>
          <w:rFonts w:ascii="Times New Roman" w:hAnsi="Times New Roman" w:cs="Times New Roman"/>
          <w:sz w:val="24"/>
          <w:szCs w:val="24"/>
        </w:rPr>
        <w:t xml:space="preserve"> </w:t>
      </w:r>
      <w:proofErr w:type="spellStart"/>
      <w:r w:rsidRPr="002C51F9">
        <w:rPr>
          <w:rFonts w:ascii="Times New Roman" w:hAnsi="Times New Roman" w:cs="Times New Roman"/>
          <w:sz w:val="24"/>
          <w:szCs w:val="24"/>
        </w:rPr>
        <w:t>Kract</w:t>
      </w:r>
      <w:proofErr w:type="spellEnd"/>
      <w:r w:rsidRPr="002C51F9">
        <w:rPr>
          <w:rFonts w:ascii="Times New Roman" w:hAnsi="Times New Roman" w:cs="Times New Roman"/>
          <w:sz w:val="24"/>
          <w:szCs w:val="24"/>
        </w:rPr>
        <w:t xml:space="preserve"> V, </w:t>
      </w:r>
      <w:proofErr w:type="spellStart"/>
      <w:r w:rsidRPr="002C51F9">
        <w:rPr>
          <w:rFonts w:ascii="Times New Roman" w:hAnsi="Times New Roman" w:cs="Times New Roman"/>
          <w:sz w:val="24"/>
          <w:szCs w:val="24"/>
        </w:rPr>
        <w:t>Pattibhiramaiah</w:t>
      </w:r>
      <w:proofErr w:type="spellEnd"/>
      <w:r w:rsidRPr="002C51F9">
        <w:rPr>
          <w:rFonts w:ascii="Times New Roman" w:hAnsi="Times New Roman" w:cs="Times New Roman"/>
          <w:sz w:val="24"/>
          <w:szCs w:val="24"/>
        </w:rPr>
        <w:t xml:space="preserve"> M and Bhargava HR. Influence of bee attractants on yield parameters of Ridge gourd (</w:t>
      </w:r>
      <w:r w:rsidRPr="002C51F9">
        <w:rPr>
          <w:rFonts w:ascii="Times New Roman" w:hAnsi="Times New Roman" w:cs="Times New Roman"/>
          <w:i/>
          <w:iCs/>
          <w:sz w:val="24"/>
          <w:szCs w:val="24"/>
        </w:rPr>
        <w:t xml:space="preserve">Luffa </w:t>
      </w:r>
      <w:proofErr w:type="spellStart"/>
      <w:r w:rsidRPr="002C51F9">
        <w:rPr>
          <w:rFonts w:ascii="Times New Roman" w:hAnsi="Times New Roman" w:cs="Times New Roman"/>
          <w:i/>
          <w:iCs/>
          <w:sz w:val="24"/>
          <w:szCs w:val="24"/>
        </w:rPr>
        <w:t>acutangulus</w:t>
      </w:r>
      <w:proofErr w:type="spellEnd"/>
      <w:r w:rsidRPr="002C51F9">
        <w:rPr>
          <w:rFonts w:ascii="Times New Roman" w:hAnsi="Times New Roman" w:cs="Times New Roman"/>
          <w:i/>
          <w:iCs/>
          <w:sz w:val="24"/>
          <w:szCs w:val="24"/>
        </w:rPr>
        <w:t xml:space="preserve"> </w:t>
      </w:r>
      <w:r w:rsidRPr="002C51F9">
        <w:rPr>
          <w:rFonts w:ascii="Times New Roman" w:hAnsi="Times New Roman" w:cs="Times New Roman"/>
          <w:sz w:val="24"/>
          <w:szCs w:val="24"/>
        </w:rPr>
        <w:t>L.) (Cucurbitaceae).World Applied Science Journal. 2011;15(4);547-462.</w:t>
      </w:r>
    </w:p>
    <w:p w14:paraId="475D1112" w14:textId="77777777" w:rsidR="00845112" w:rsidRPr="0054453A" w:rsidRDefault="00845112" w:rsidP="002C51F9">
      <w:pPr>
        <w:pStyle w:val="NoSpacing"/>
        <w:numPr>
          <w:ilvl w:val="0"/>
          <w:numId w:val="14"/>
        </w:numPr>
        <w:spacing w:line="276" w:lineRule="auto"/>
        <w:jc w:val="both"/>
        <w:rPr>
          <w:rFonts w:ascii="Times New Roman" w:hAnsi="Times New Roman"/>
          <w:sz w:val="24"/>
          <w:szCs w:val="24"/>
        </w:rPr>
      </w:pPr>
      <w:proofErr w:type="spellStart"/>
      <w:r w:rsidRPr="0054453A">
        <w:rPr>
          <w:rFonts w:ascii="Times New Roman" w:hAnsi="Times New Roman"/>
          <w:sz w:val="24"/>
          <w:szCs w:val="24"/>
        </w:rPr>
        <w:t>Manchare</w:t>
      </w:r>
      <w:proofErr w:type="spellEnd"/>
      <w:r w:rsidRPr="0054453A">
        <w:rPr>
          <w:rFonts w:ascii="Times New Roman" w:hAnsi="Times New Roman"/>
          <w:sz w:val="24"/>
          <w:szCs w:val="24"/>
        </w:rPr>
        <w:t xml:space="preserve"> RR, Kulkarni SR and </w:t>
      </w:r>
      <w:proofErr w:type="spellStart"/>
      <w:r w:rsidRPr="0054453A">
        <w:rPr>
          <w:rFonts w:ascii="Times New Roman" w:hAnsi="Times New Roman"/>
          <w:sz w:val="24"/>
          <w:szCs w:val="24"/>
        </w:rPr>
        <w:t>Chormale</w:t>
      </w:r>
      <w:proofErr w:type="spellEnd"/>
      <w:r w:rsidRPr="0054453A">
        <w:rPr>
          <w:rFonts w:ascii="Times New Roman" w:hAnsi="Times New Roman"/>
          <w:sz w:val="24"/>
          <w:szCs w:val="24"/>
        </w:rPr>
        <w:t xml:space="preserve"> TS. Effect of bee attractants on foraging activities of Indian bees </w:t>
      </w:r>
      <w:proofErr w:type="spellStart"/>
      <w:r w:rsidRPr="0054453A">
        <w:rPr>
          <w:rFonts w:ascii="Times New Roman" w:hAnsi="Times New Roman"/>
          <w:i/>
          <w:iCs/>
          <w:sz w:val="24"/>
          <w:szCs w:val="24"/>
        </w:rPr>
        <w:t>Apis</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cerena</w:t>
      </w:r>
      <w:proofErr w:type="spellEnd"/>
      <w:r w:rsidRPr="0054453A">
        <w:rPr>
          <w:rFonts w:ascii="Times New Roman" w:hAnsi="Times New Roman"/>
          <w:i/>
          <w:iCs/>
          <w:sz w:val="24"/>
          <w:szCs w:val="24"/>
        </w:rPr>
        <w:t xml:space="preserve"> </w:t>
      </w:r>
      <w:proofErr w:type="spellStart"/>
      <w:r w:rsidRPr="0054453A">
        <w:rPr>
          <w:rFonts w:ascii="Times New Roman" w:hAnsi="Times New Roman"/>
          <w:i/>
          <w:iCs/>
          <w:sz w:val="24"/>
          <w:szCs w:val="24"/>
        </w:rPr>
        <w:t>indica</w:t>
      </w:r>
      <w:proofErr w:type="spellEnd"/>
      <w:r w:rsidRPr="0054453A">
        <w:rPr>
          <w:rFonts w:ascii="Times New Roman" w:hAnsi="Times New Roman"/>
          <w:sz w:val="24"/>
          <w:szCs w:val="24"/>
        </w:rPr>
        <w:t xml:space="preserve"> in bitter gourd (</w:t>
      </w:r>
      <w:r w:rsidRPr="0054453A">
        <w:rPr>
          <w:rFonts w:ascii="Times New Roman" w:hAnsi="Times New Roman"/>
          <w:i/>
          <w:iCs/>
          <w:sz w:val="24"/>
          <w:szCs w:val="24"/>
        </w:rPr>
        <w:t xml:space="preserve">Momordica </w:t>
      </w:r>
      <w:proofErr w:type="spellStart"/>
      <w:r w:rsidRPr="0054453A">
        <w:rPr>
          <w:rFonts w:ascii="Times New Roman" w:hAnsi="Times New Roman"/>
          <w:i/>
          <w:iCs/>
          <w:sz w:val="24"/>
          <w:szCs w:val="24"/>
        </w:rPr>
        <w:t>charantia</w:t>
      </w:r>
      <w:proofErr w:type="spellEnd"/>
      <w:r w:rsidRPr="0054453A">
        <w:rPr>
          <w:rFonts w:ascii="Times New Roman" w:hAnsi="Times New Roman"/>
          <w:sz w:val="24"/>
          <w:szCs w:val="24"/>
        </w:rPr>
        <w:t xml:space="preserve"> L.). Journal of Entomology and Zoology Studies. 2019;7(5); 468-472. </w:t>
      </w:r>
    </w:p>
    <w:p w14:paraId="5864B807" w14:textId="77777777" w:rsidR="00845112" w:rsidRPr="002C51F9" w:rsidRDefault="00845112" w:rsidP="002C51F9">
      <w:pPr>
        <w:pStyle w:val="ListParagraph"/>
        <w:numPr>
          <w:ilvl w:val="0"/>
          <w:numId w:val="14"/>
        </w:numPr>
        <w:spacing w:after="0"/>
        <w:jc w:val="both"/>
        <w:rPr>
          <w:rFonts w:ascii="Times New Roman" w:hAnsi="Times New Roman" w:cs="Times New Roman"/>
          <w:sz w:val="24"/>
          <w:szCs w:val="24"/>
        </w:rPr>
      </w:pPr>
      <w:r w:rsidRPr="002C51F9">
        <w:rPr>
          <w:rFonts w:ascii="Times New Roman" w:hAnsi="Times New Roman" w:cs="Times New Roman"/>
          <w:sz w:val="24"/>
          <w:szCs w:val="24"/>
        </w:rPr>
        <w:t xml:space="preserve">Mohana Rao, GM, Lazar M and Suryanarayana MC. Foraging </w:t>
      </w:r>
      <w:proofErr w:type="spellStart"/>
      <w:r w:rsidRPr="002C51F9">
        <w:rPr>
          <w:rFonts w:ascii="Times New Roman" w:hAnsi="Times New Roman" w:cs="Times New Roman"/>
          <w:sz w:val="24"/>
          <w:szCs w:val="24"/>
        </w:rPr>
        <w:t>behaviour</w:t>
      </w:r>
      <w:proofErr w:type="spellEnd"/>
      <w:r w:rsidRPr="002C51F9">
        <w:rPr>
          <w:rFonts w:ascii="Times New Roman" w:hAnsi="Times New Roman" w:cs="Times New Roman"/>
          <w:sz w:val="24"/>
          <w:szCs w:val="24"/>
        </w:rPr>
        <w:t xml:space="preserve"> of honeybees in sesame (</w:t>
      </w:r>
      <w:r w:rsidRPr="002C51F9">
        <w:rPr>
          <w:rFonts w:ascii="Times New Roman" w:hAnsi="Times New Roman" w:cs="Times New Roman"/>
          <w:i/>
          <w:iCs/>
          <w:sz w:val="24"/>
          <w:szCs w:val="24"/>
        </w:rPr>
        <w:t xml:space="preserve">Sesamum indicum </w:t>
      </w:r>
      <w:r w:rsidRPr="002C51F9">
        <w:rPr>
          <w:rFonts w:ascii="Times New Roman" w:hAnsi="Times New Roman" w:cs="Times New Roman"/>
          <w:sz w:val="24"/>
          <w:szCs w:val="24"/>
        </w:rPr>
        <w:t xml:space="preserve">L.). Indian Bee Journal. </w:t>
      </w:r>
      <w:proofErr w:type="gramStart"/>
      <w:r w:rsidRPr="002C51F9">
        <w:rPr>
          <w:rFonts w:ascii="Times New Roman" w:hAnsi="Times New Roman" w:cs="Times New Roman"/>
          <w:sz w:val="24"/>
          <w:szCs w:val="24"/>
        </w:rPr>
        <w:t>1981;43:97</w:t>
      </w:r>
      <w:proofErr w:type="gramEnd"/>
      <w:r w:rsidRPr="002C51F9">
        <w:rPr>
          <w:rFonts w:ascii="Times New Roman" w:hAnsi="Times New Roman" w:cs="Times New Roman"/>
          <w:sz w:val="24"/>
          <w:szCs w:val="24"/>
        </w:rPr>
        <w:t>-100.</w:t>
      </w:r>
    </w:p>
    <w:p w14:paraId="2AF4D23D" w14:textId="77777777" w:rsidR="00845112" w:rsidRPr="002C51F9" w:rsidRDefault="00845112" w:rsidP="002C51F9">
      <w:pPr>
        <w:pStyle w:val="ListParagraph"/>
        <w:numPr>
          <w:ilvl w:val="0"/>
          <w:numId w:val="14"/>
        </w:numPr>
        <w:spacing w:after="0"/>
        <w:jc w:val="both"/>
        <w:rPr>
          <w:rFonts w:ascii="Times New Roman" w:eastAsia="Times New Roman" w:hAnsi="Times New Roman" w:cs="Times New Roman"/>
          <w:sz w:val="24"/>
          <w:szCs w:val="24"/>
        </w:rPr>
      </w:pPr>
      <w:r w:rsidRPr="002C51F9">
        <w:rPr>
          <w:rFonts w:ascii="Times New Roman" w:eastAsia="Times New Roman" w:hAnsi="Times New Roman" w:cs="Times New Roman"/>
          <w:sz w:val="24"/>
          <w:szCs w:val="24"/>
          <w:lang w:val="pt-BR"/>
        </w:rPr>
        <w:t xml:space="preserve">Ranganatha ARG, Tripathi A, Jyotishi A, Paroha S, Deshmukh </w:t>
      </w:r>
      <w:r w:rsidRPr="002C51F9">
        <w:rPr>
          <w:rFonts w:ascii="Times New Roman" w:eastAsia="Times New Roman" w:hAnsi="Times New Roman" w:cs="Times New Roman"/>
          <w:sz w:val="24"/>
          <w:szCs w:val="24"/>
        </w:rPr>
        <w:t xml:space="preserve">MR and Shrivastava N. 2009. Strategies to enhance the productivity of sesame, linseed and </w:t>
      </w:r>
      <w:r w:rsidRPr="002C51F9">
        <w:rPr>
          <w:rFonts w:ascii="Times New Roman" w:eastAsia="Times New Roman" w:hAnsi="Times New Roman" w:cs="Times New Roman"/>
          <w:sz w:val="24"/>
          <w:szCs w:val="24"/>
        </w:rPr>
        <w:tab/>
      </w:r>
      <w:proofErr w:type="spellStart"/>
      <w:r w:rsidRPr="002C51F9">
        <w:rPr>
          <w:rFonts w:ascii="Times New Roman" w:eastAsia="Times New Roman" w:hAnsi="Times New Roman" w:cs="Times New Roman"/>
          <w:sz w:val="24"/>
          <w:szCs w:val="24"/>
        </w:rPr>
        <w:t>niger</w:t>
      </w:r>
      <w:proofErr w:type="spellEnd"/>
      <w:r w:rsidRPr="002C51F9">
        <w:rPr>
          <w:rFonts w:ascii="Times New Roman" w:eastAsia="Times New Roman" w:hAnsi="Times New Roman" w:cs="Times New Roman"/>
          <w:sz w:val="24"/>
          <w:szCs w:val="24"/>
        </w:rPr>
        <w:t>. In: Proceedings of Platinum Jubilee Celebrations</w:t>
      </w:r>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UAS,</w:t>
      </w:r>
      <w:r w:rsidRPr="002C51F9">
        <w:rPr>
          <w:rFonts w:ascii="Times New Roman" w:eastAsia="Times New Roman" w:hAnsi="Times New Roman" w:cs="Times New Roman"/>
          <w:i/>
          <w:iCs/>
          <w:sz w:val="24"/>
          <w:szCs w:val="24"/>
        </w:rPr>
        <w:t xml:space="preserve"> </w:t>
      </w:r>
      <w:r w:rsidRPr="002C51F9">
        <w:rPr>
          <w:rFonts w:ascii="Times New Roman" w:eastAsia="Times New Roman" w:hAnsi="Times New Roman" w:cs="Times New Roman"/>
          <w:sz w:val="24"/>
          <w:szCs w:val="24"/>
        </w:rPr>
        <w:t>Raichur</w:t>
      </w:r>
      <w:r w:rsidRPr="002C51F9">
        <w:rPr>
          <w:rFonts w:ascii="Times New Roman" w:eastAsia="Times New Roman" w:hAnsi="Times New Roman" w:cs="Times New Roman"/>
          <w:i/>
          <w:iCs/>
          <w:sz w:val="24"/>
          <w:szCs w:val="24"/>
        </w:rPr>
        <w:t>.</w:t>
      </w:r>
      <w:r w:rsidRPr="002C51F9">
        <w:rPr>
          <w:rFonts w:ascii="Times New Roman" w:eastAsia="Times New Roman" w:hAnsi="Times New Roman" w:cs="Times New Roman"/>
          <w:sz w:val="24"/>
          <w:szCs w:val="24"/>
        </w:rPr>
        <w:t xml:space="preserve"> </w:t>
      </w:r>
    </w:p>
    <w:p w14:paraId="0D324501" w14:textId="3BE0E8FF" w:rsidR="00845112" w:rsidRDefault="00845112" w:rsidP="002C51F9">
      <w:pPr>
        <w:pStyle w:val="NoSpacing"/>
        <w:numPr>
          <w:ilvl w:val="0"/>
          <w:numId w:val="14"/>
        </w:numPr>
        <w:spacing w:line="276" w:lineRule="auto"/>
        <w:jc w:val="both"/>
        <w:rPr>
          <w:rFonts w:ascii="Times New Roman" w:hAnsi="Times New Roman"/>
          <w:sz w:val="24"/>
          <w:szCs w:val="24"/>
        </w:rPr>
      </w:pPr>
      <w:r w:rsidRPr="0054453A">
        <w:rPr>
          <w:rFonts w:ascii="Times New Roman" w:hAnsi="Times New Roman"/>
          <w:sz w:val="24"/>
          <w:szCs w:val="24"/>
        </w:rPr>
        <w:t xml:space="preserve">Singh RS, </w:t>
      </w:r>
      <w:proofErr w:type="spellStart"/>
      <w:r w:rsidRPr="0054453A">
        <w:rPr>
          <w:rFonts w:ascii="Times New Roman" w:hAnsi="Times New Roman"/>
          <w:sz w:val="24"/>
          <w:szCs w:val="24"/>
        </w:rPr>
        <w:t>Amrendra</w:t>
      </w:r>
      <w:proofErr w:type="spellEnd"/>
      <w:r w:rsidRPr="0054453A">
        <w:rPr>
          <w:rFonts w:ascii="Times New Roman" w:hAnsi="Times New Roman"/>
          <w:sz w:val="24"/>
          <w:szCs w:val="24"/>
        </w:rPr>
        <w:t xml:space="preserve"> Pratap B, Singh </w:t>
      </w:r>
      <w:proofErr w:type="spellStart"/>
      <w:r w:rsidRPr="0054453A">
        <w:rPr>
          <w:rFonts w:ascii="Times New Roman" w:hAnsi="Times New Roman"/>
          <w:sz w:val="24"/>
          <w:szCs w:val="24"/>
        </w:rPr>
        <w:t>Singh</w:t>
      </w:r>
      <w:proofErr w:type="spellEnd"/>
      <w:r w:rsidRPr="0054453A">
        <w:rPr>
          <w:rFonts w:ascii="Times New Roman" w:hAnsi="Times New Roman"/>
          <w:sz w:val="24"/>
          <w:szCs w:val="24"/>
        </w:rPr>
        <w:t xml:space="preserve"> DV. Abundance and foraging activity of bee visitors to </w:t>
      </w:r>
      <w:proofErr w:type="spellStart"/>
      <w:r w:rsidRPr="0054453A">
        <w:rPr>
          <w:rFonts w:ascii="Times New Roman" w:hAnsi="Times New Roman"/>
          <w:sz w:val="24"/>
          <w:szCs w:val="24"/>
        </w:rPr>
        <w:t>pigeonpea</w:t>
      </w:r>
      <w:proofErr w:type="spellEnd"/>
      <w:r w:rsidRPr="0054453A">
        <w:rPr>
          <w:rFonts w:ascii="Times New Roman" w:hAnsi="Times New Roman"/>
          <w:sz w:val="24"/>
          <w:szCs w:val="24"/>
        </w:rPr>
        <w:t>. Progressive Agriculture. 2015;15(1):116- 119.</w:t>
      </w:r>
    </w:p>
    <w:p w14:paraId="3E574658" w14:textId="2494A3B1" w:rsidR="002C51F9" w:rsidRPr="00D804F0" w:rsidRDefault="002C51F9" w:rsidP="002C51F9">
      <w:pPr>
        <w:pStyle w:val="NoSpacing"/>
        <w:numPr>
          <w:ilvl w:val="0"/>
          <w:numId w:val="14"/>
        </w:numPr>
        <w:spacing w:line="276" w:lineRule="auto"/>
        <w:jc w:val="both"/>
        <w:rPr>
          <w:rFonts w:ascii="Times New Roman" w:hAnsi="Times New Roman"/>
          <w:sz w:val="24"/>
          <w:szCs w:val="24"/>
          <w:highlight w:val="yellow"/>
        </w:rPr>
      </w:pPr>
      <w:proofErr w:type="spellStart"/>
      <w:r w:rsidRPr="00D804F0">
        <w:rPr>
          <w:rFonts w:ascii="Times New Roman" w:hAnsi="Times New Roman"/>
          <w:sz w:val="24"/>
          <w:szCs w:val="24"/>
          <w:highlight w:val="yellow"/>
          <w:lang w:val="en-US"/>
        </w:rPr>
        <w:lastRenderedPageBreak/>
        <w:t>Lemanski</w:t>
      </w:r>
      <w:proofErr w:type="spellEnd"/>
      <w:r w:rsidRPr="00D804F0">
        <w:rPr>
          <w:rFonts w:ascii="Times New Roman" w:hAnsi="Times New Roman"/>
          <w:sz w:val="24"/>
          <w:szCs w:val="24"/>
          <w:highlight w:val="yellow"/>
          <w:lang w:val="en-US"/>
        </w:rPr>
        <w:t>, N. J., Cook, C. N., Smith, B. H., &amp; Pinter-Wollman, N. (2019). A multiscale review of behavioral variation in collective foraging behavior in honey bees. </w:t>
      </w:r>
      <w:r w:rsidRPr="00D804F0">
        <w:rPr>
          <w:rFonts w:ascii="Times New Roman" w:hAnsi="Times New Roman"/>
          <w:i/>
          <w:iCs/>
          <w:sz w:val="24"/>
          <w:szCs w:val="24"/>
          <w:highlight w:val="yellow"/>
          <w:lang w:val="en-US"/>
        </w:rPr>
        <w:t>Insects</w:t>
      </w:r>
      <w:r w:rsidRPr="00D804F0">
        <w:rPr>
          <w:rFonts w:ascii="Times New Roman" w:hAnsi="Times New Roman"/>
          <w:sz w:val="24"/>
          <w:szCs w:val="24"/>
          <w:highlight w:val="yellow"/>
          <w:lang w:val="en-US"/>
        </w:rPr>
        <w:t>, </w:t>
      </w:r>
      <w:r w:rsidRPr="00D804F0">
        <w:rPr>
          <w:rFonts w:ascii="Times New Roman" w:hAnsi="Times New Roman"/>
          <w:i/>
          <w:iCs/>
          <w:sz w:val="24"/>
          <w:szCs w:val="24"/>
          <w:highlight w:val="yellow"/>
          <w:lang w:val="en-US"/>
        </w:rPr>
        <w:t>10</w:t>
      </w:r>
      <w:r w:rsidRPr="00D804F0">
        <w:rPr>
          <w:rFonts w:ascii="Times New Roman" w:hAnsi="Times New Roman"/>
          <w:sz w:val="24"/>
          <w:szCs w:val="24"/>
          <w:highlight w:val="yellow"/>
          <w:lang w:val="en-US"/>
        </w:rPr>
        <w:t>(11), 370.</w:t>
      </w:r>
      <w:r w:rsidR="00593F88">
        <w:rPr>
          <w:rFonts w:ascii="Times New Roman" w:hAnsi="Times New Roman"/>
          <w:sz w:val="24"/>
          <w:szCs w:val="24"/>
          <w:highlight w:val="yellow"/>
          <w:lang w:val="en-US"/>
        </w:rPr>
        <w:t xml:space="preserve"> </w:t>
      </w:r>
    </w:p>
    <w:p w14:paraId="4E9A9B87" w14:textId="4788D769" w:rsidR="002C51F9" w:rsidRPr="00D804F0" w:rsidRDefault="002C51F9" w:rsidP="002C51F9">
      <w:pPr>
        <w:pStyle w:val="NoSpacing"/>
        <w:numPr>
          <w:ilvl w:val="0"/>
          <w:numId w:val="14"/>
        </w:numPr>
        <w:spacing w:line="276" w:lineRule="auto"/>
        <w:jc w:val="both"/>
        <w:rPr>
          <w:rFonts w:ascii="Times New Roman" w:hAnsi="Times New Roman"/>
          <w:sz w:val="24"/>
          <w:szCs w:val="24"/>
          <w:highlight w:val="yellow"/>
        </w:rPr>
      </w:pPr>
      <w:proofErr w:type="spellStart"/>
      <w:proofErr w:type="gramStart"/>
      <w:r w:rsidRPr="00D804F0">
        <w:rPr>
          <w:rFonts w:ascii="Times New Roman" w:hAnsi="Times New Roman"/>
          <w:sz w:val="24"/>
          <w:szCs w:val="24"/>
          <w:highlight w:val="yellow"/>
          <w:lang w:val="en-US"/>
        </w:rPr>
        <w:t>Parida</w:t>
      </w:r>
      <w:proofErr w:type="spellEnd"/>
      <w:r w:rsidRPr="00D804F0">
        <w:rPr>
          <w:rFonts w:ascii="Times New Roman" w:hAnsi="Times New Roman"/>
          <w:sz w:val="24"/>
          <w:szCs w:val="24"/>
          <w:highlight w:val="yellow"/>
          <w:lang w:val="en-US"/>
        </w:rPr>
        <w:t xml:space="preserve"> ,</w:t>
      </w:r>
      <w:proofErr w:type="gramEnd"/>
      <w:r w:rsidRPr="00D804F0">
        <w:rPr>
          <w:rFonts w:ascii="Times New Roman" w:hAnsi="Times New Roman"/>
          <w:sz w:val="24"/>
          <w:szCs w:val="24"/>
          <w:highlight w:val="yellow"/>
          <w:lang w:val="en-US"/>
        </w:rPr>
        <w:t xml:space="preserve"> N., Sahoo , B. K., </w:t>
      </w:r>
      <w:proofErr w:type="spellStart"/>
      <w:r w:rsidRPr="00D804F0">
        <w:rPr>
          <w:rFonts w:ascii="Times New Roman" w:hAnsi="Times New Roman"/>
          <w:sz w:val="24"/>
          <w:szCs w:val="24"/>
          <w:highlight w:val="yellow"/>
          <w:lang w:val="en-US"/>
        </w:rPr>
        <w:t>Satapathy</w:t>
      </w:r>
      <w:proofErr w:type="spellEnd"/>
      <w:r w:rsidRPr="00D804F0">
        <w:rPr>
          <w:rFonts w:ascii="Times New Roman" w:hAnsi="Times New Roman"/>
          <w:sz w:val="24"/>
          <w:szCs w:val="24"/>
          <w:highlight w:val="yellow"/>
          <w:lang w:val="en-US"/>
        </w:rPr>
        <w:t xml:space="preserve">, S. N., Singh , S., </w:t>
      </w:r>
      <w:proofErr w:type="spellStart"/>
      <w:r w:rsidRPr="00D804F0">
        <w:rPr>
          <w:rFonts w:ascii="Times New Roman" w:hAnsi="Times New Roman"/>
          <w:sz w:val="24"/>
          <w:szCs w:val="24"/>
          <w:highlight w:val="yellow"/>
          <w:lang w:val="en-US"/>
        </w:rPr>
        <w:t>Paikaray</w:t>
      </w:r>
      <w:proofErr w:type="spellEnd"/>
      <w:r w:rsidRPr="00D804F0">
        <w:rPr>
          <w:rFonts w:ascii="Times New Roman" w:hAnsi="Times New Roman"/>
          <w:sz w:val="24"/>
          <w:szCs w:val="24"/>
          <w:highlight w:val="yellow"/>
          <w:lang w:val="en-US"/>
        </w:rPr>
        <w:t xml:space="preserve">, S. S., &amp; Mohapatra, A. (2023). Studies on Foraging </w:t>
      </w:r>
      <w:proofErr w:type="spellStart"/>
      <w:r w:rsidRPr="00D804F0">
        <w:rPr>
          <w:rFonts w:ascii="Times New Roman" w:hAnsi="Times New Roman"/>
          <w:sz w:val="24"/>
          <w:szCs w:val="24"/>
          <w:highlight w:val="yellow"/>
          <w:lang w:val="en-US"/>
        </w:rPr>
        <w:t>Behaviour</w:t>
      </w:r>
      <w:proofErr w:type="spellEnd"/>
      <w:r w:rsidRPr="00D804F0">
        <w:rPr>
          <w:rFonts w:ascii="Times New Roman" w:hAnsi="Times New Roman"/>
          <w:sz w:val="24"/>
          <w:szCs w:val="24"/>
          <w:highlight w:val="yellow"/>
          <w:lang w:val="en-US"/>
        </w:rPr>
        <w:t xml:space="preserve"> of Honeybees on Flowers of Rapeseed Crop. </w:t>
      </w:r>
      <w:r w:rsidRPr="00D804F0">
        <w:rPr>
          <w:rFonts w:ascii="Times New Roman" w:hAnsi="Times New Roman"/>
          <w:i/>
          <w:iCs/>
          <w:sz w:val="24"/>
          <w:szCs w:val="24"/>
          <w:highlight w:val="yellow"/>
          <w:lang w:val="en-US"/>
        </w:rPr>
        <w:t>International Journal of Environment and Climate Change</w:t>
      </w:r>
      <w:r w:rsidRPr="00D804F0">
        <w:rPr>
          <w:rFonts w:ascii="Times New Roman" w:hAnsi="Times New Roman"/>
          <w:sz w:val="24"/>
          <w:szCs w:val="24"/>
          <w:highlight w:val="yellow"/>
          <w:lang w:val="en-US"/>
        </w:rPr>
        <w:t>, </w:t>
      </w:r>
      <w:r w:rsidRPr="00D804F0">
        <w:rPr>
          <w:rFonts w:ascii="Times New Roman" w:hAnsi="Times New Roman"/>
          <w:i/>
          <w:iCs/>
          <w:sz w:val="24"/>
          <w:szCs w:val="24"/>
          <w:highlight w:val="yellow"/>
          <w:lang w:val="en-US"/>
        </w:rPr>
        <w:t>13</w:t>
      </w:r>
      <w:r w:rsidRPr="00D804F0">
        <w:rPr>
          <w:rFonts w:ascii="Times New Roman" w:hAnsi="Times New Roman"/>
          <w:sz w:val="24"/>
          <w:szCs w:val="24"/>
          <w:highlight w:val="yellow"/>
          <w:lang w:val="en-US"/>
        </w:rPr>
        <w:t>(11), 707–712.</w:t>
      </w:r>
    </w:p>
    <w:p w14:paraId="67BCBF5E" w14:textId="2F98EEF2" w:rsidR="002C51F9" w:rsidRPr="00D804F0" w:rsidRDefault="002C51F9" w:rsidP="002C51F9">
      <w:pPr>
        <w:pStyle w:val="NoSpacing"/>
        <w:numPr>
          <w:ilvl w:val="0"/>
          <w:numId w:val="14"/>
        </w:numPr>
        <w:spacing w:line="276" w:lineRule="auto"/>
        <w:jc w:val="both"/>
        <w:rPr>
          <w:rFonts w:ascii="Times New Roman" w:hAnsi="Times New Roman"/>
          <w:sz w:val="24"/>
          <w:szCs w:val="24"/>
          <w:highlight w:val="yellow"/>
        </w:rPr>
      </w:pPr>
      <w:r w:rsidRPr="00D804F0">
        <w:rPr>
          <w:rFonts w:ascii="Times New Roman" w:hAnsi="Times New Roman"/>
          <w:sz w:val="24"/>
          <w:szCs w:val="24"/>
          <w:highlight w:val="yellow"/>
          <w:lang w:val="en-US"/>
        </w:rPr>
        <w:t xml:space="preserve">Singh, M., &amp; Mall, P. (2024). Biodiversity and Foraging </w:t>
      </w:r>
      <w:proofErr w:type="spellStart"/>
      <w:r w:rsidRPr="00D804F0">
        <w:rPr>
          <w:rFonts w:ascii="Times New Roman" w:hAnsi="Times New Roman"/>
          <w:sz w:val="24"/>
          <w:szCs w:val="24"/>
          <w:highlight w:val="yellow"/>
          <w:lang w:val="en-US"/>
        </w:rPr>
        <w:t>Behaviour</w:t>
      </w:r>
      <w:proofErr w:type="spellEnd"/>
      <w:r w:rsidRPr="00D804F0">
        <w:rPr>
          <w:rFonts w:ascii="Times New Roman" w:hAnsi="Times New Roman"/>
          <w:sz w:val="24"/>
          <w:szCs w:val="24"/>
          <w:highlight w:val="yellow"/>
          <w:lang w:val="en-US"/>
        </w:rPr>
        <w:t xml:space="preserve"> of Major Insect Pollinators on Some Fruit Crops. </w:t>
      </w:r>
      <w:r w:rsidRPr="00D804F0">
        <w:rPr>
          <w:rFonts w:ascii="Times New Roman" w:hAnsi="Times New Roman"/>
          <w:i/>
          <w:iCs/>
          <w:sz w:val="24"/>
          <w:szCs w:val="24"/>
          <w:highlight w:val="yellow"/>
          <w:lang w:val="en-US"/>
        </w:rPr>
        <w:t>Journal of Scientific Research and Reports</w:t>
      </w:r>
      <w:r w:rsidRPr="00D804F0">
        <w:rPr>
          <w:rFonts w:ascii="Times New Roman" w:hAnsi="Times New Roman"/>
          <w:sz w:val="24"/>
          <w:szCs w:val="24"/>
          <w:highlight w:val="yellow"/>
          <w:lang w:val="en-US"/>
        </w:rPr>
        <w:t>, </w:t>
      </w:r>
      <w:r w:rsidRPr="00D804F0">
        <w:rPr>
          <w:rFonts w:ascii="Times New Roman" w:hAnsi="Times New Roman"/>
          <w:i/>
          <w:iCs/>
          <w:sz w:val="24"/>
          <w:szCs w:val="24"/>
          <w:highlight w:val="yellow"/>
          <w:lang w:val="en-US"/>
        </w:rPr>
        <w:t>30</w:t>
      </w:r>
      <w:r w:rsidRPr="00D804F0">
        <w:rPr>
          <w:rFonts w:ascii="Times New Roman" w:hAnsi="Times New Roman"/>
          <w:sz w:val="24"/>
          <w:szCs w:val="24"/>
          <w:highlight w:val="yellow"/>
          <w:lang w:val="en-US"/>
        </w:rPr>
        <w:t>(5), 879–888.</w:t>
      </w:r>
    </w:p>
    <w:sectPr w:rsidR="002C51F9" w:rsidRPr="00D804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2AB92" w14:textId="77777777" w:rsidR="0010596D" w:rsidRDefault="0010596D" w:rsidP="00E5182F">
      <w:pPr>
        <w:spacing w:after="0" w:line="240" w:lineRule="auto"/>
      </w:pPr>
      <w:r>
        <w:separator/>
      </w:r>
    </w:p>
  </w:endnote>
  <w:endnote w:type="continuationSeparator" w:id="0">
    <w:p w14:paraId="2BE27432" w14:textId="77777777" w:rsidR="0010596D" w:rsidRDefault="0010596D" w:rsidP="00E5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__Inter_Fallback_e6130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94D1" w14:textId="77777777" w:rsidR="00E5182F" w:rsidRDefault="00E51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BA40" w14:textId="77777777" w:rsidR="00E5182F" w:rsidRDefault="00E51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A6CB" w14:textId="77777777" w:rsidR="00E5182F" w:rsidRDefault="00E5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0B8C" w14:textId="77777777" w:rsidR="0010596D" w:rsidRDefault="0010596D" w:rsidP="00E5182F">
      <w:pPr>
        <w:spacing w:after="0" w:line="240" w:lineRule="auto"/>
      </w:pPr>
      <w:r>
        <w:separator/>
      </w:r>
    </w:p>
  </w:footnote>
  <w:footnote w:type="continuationSeparator" w:id="0">
    <w:p w14:paraId="746BE834" w14:textId="77777777" w:rsidR="0010596D" w:rsidRDefault="0010596D" w:rsidP="00E51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AFDA6" w14:textId="36A4CC8D" w:rsidR="00E5182F" w:rsidRDefault="00E5182F">
    <w:pPr>
      <w:pStyle w:val="Header"/>
    </w:pPr>
    <w:r>
      <w:rPr>
        <w:noProof/>
      </w:rPr>
      <w:pict w14:anchorId="56D4A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DFA99" w14:textId="423B8DE4" w:rsidR="00E5182F" w:rsidRDefault="00E5182F">
    <w:pPr>
      <w:pStyle w:val="Header"/>
    </w:pPr>
    <w:r>
      <w:rPr>
        <w:noProof/>
      </w:rPr>
      <w:pict w14:anchorId="11DC0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D759" w14:textId="7A0B55FD" w:rsidR="00E5182F" w:rsidRDefault="00E5182F">
    <w:pPr>
      <w:pStyle w:val="Header"/>
    </w:pPr>
    <w:r>
      <w:rPr>
        <w:noProof/>
      </w:rPr>
      <w:pict w14:anchorId="4D1A0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59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714"/>
    <w:multiLevelType w:val="multilevel"/>
    <w:tmpl w:val="E95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74FBF"/>
    <w:multiLevelType w:val="multilevel"/>
    <w:tmpl w:val="142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270A5"/>
    <w:multiLevelType w:val="multilevel"/>
    <w:tmpl w:val="8C66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9314A"/>
    <w:multiLevelType w:val="multilevel"/>
    <w:tmpl w:val="6366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85F3C"/>
    <w:multiLevelType w:val="multilevel"/>
    <w:tmpl w:val="A04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B28E0"/>
    <w:multiLevelType w:val="hybridMultilevel"/>
    <w:tmpl w:val="C7545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75BCE"/>
    <w:multiLevelType w:val="multilevel"/>
    <w:tmpl w:val="8F5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D7D5F"/>
    <w:multiLevelType w:val="multilevel"/>
    <w:tmpl w:val="CD1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04FA9"/>
    <w:multiLevelType w:val="multilevel"/>
    <w:tmpl w:val="842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350BB"/>
    <w:multiLevelType w:val="multilevel"/>
    <w:tmpl w:val="C89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70DD7"/>
    <w:multiLevelType w:val="multilevel"/>
    <w:tmpl w:val="578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E1387"/>
    <w:multiLevelType w:val="multilevel"/>
    <w:tmpl w:val="C03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16AC2"/>
    <w:multiLevelType w:val="multilevel"/>
    <w:tmpl w:val="A19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660E4"/>
    <w:multiLevelType w:val="hybridMultilevel"/>
    <w:tmpl w:val="C866A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1"/>
  </w:num>
  <w:num w:numId="5">
    <w:abstractNumId w:val="2"/>
  </w:num>
  <w:num w:numId="6">
    <w:abstractNumId w:val="10"/>
  </w:num>
  <w:num w:numId="7">
    <w:abstractNumId w:val="1"/>
  </w:num>
  <w:num w:numId="8">
    <w:abstractNumId w:val="12"/>
  </w:num>
  <w:num w:numId="9">
    <w:abstractNumId w:val="8"/>
  </w:num>
  <w:num w:numId="10">
    <w:abstractNumId w:val="0"/>
  </w:num>
  <w:num w:numId="11">
    <w:abstractNumId w:val="4"/>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wNDcxMTU1NTAyMrdU0lEKTi0uzszPAykwrAUAqyDZXywAAAA="/>
  </w:docVars>
  <w:rsids>
    <w:rsidRoot w:val="00C03674"/>
    <w:rsid w:val="00000527"/>
    <w:rsid w:val="00102F00"/>
    <w:rsid w:val="0010596D"/>
    <w:rsid w:val="00136EAE"/>
    <w:rsid w:val="002B19D1"/>
    <w:rsid w:val="002C51F9"/>
    <w:rsid w:val="002D51A8"/>
    <w:rsid w:val="002D7841"/>
    <w:rsid w:val="002E391F"/>
    <w:rsid w:val="002E511C"/>
    <w:rsid w:val="00320AD4"/>
    <w:rsid w:val="003F486E"/>
    <w:rsid w:val="004B3EBC"/>
    <w:rsid w:val="004B481B"/>
    <w:rsid w:val="00525F0D"/>
    <w:rsid w:val="005409B6"/>
    <w:rsid w:val="0055524D"/>
    <w:rsid w:val="00586C49"/>
    <w:rsid w:val="00593F88"/>
    <w:rsid w:val="00594E3B"/>
    <w:rsid w:val="00596E5C"/>
    <w:rsid w:val="006B12F1"/>
    <w:rsid w:val="006B612B"/>
    <w:rsid w:val="0073079F"/>
    <w:rsid w:val="007335D4"/>
    <w:rsid w:val="00793C44"/>
    <w:rsid w:val="007A24B4"/>
    <w:rsid w:val="00843E56"/>
    <w:rsid w:val="00845112"/>
    <w:rsid w:val="008B5F9B"/>
    <w:rsid w:val="008C0F06"/>
    <w:rsid w:val="008E70EF"/>
    <w:rsid w:val="00992E40"/>
    <w:rsid w:val="009D4443"/>
    <w:rsid w:val="00A0198C"/>
    <w:rsid w:val="00AA0038"/>
    <w:rsid w:val="00B35110"/>
    <w:rsid w:val="00C03674"/>
    <w:rsid w:val="00C65973"/>
    <w:rsid w:val="00D12BAC"/>
    <w:rsid w:val="00D64311"/>
    <w:rsid w:val="00D804F0"/>
    <w:rsid w:val="00D90100"/>
    <w:rsid w:val="00E5182F"/>
    <w:rsid w:val="00E86A33"/>
    <w:rsid w:val="00F46AC9"/>
    <w:rsid w:val="00F542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C1B7E"/>
  <w15:docId w15:val="{7095FB6C-9B7B-46FB-8DCA-6B86FB07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5428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F5428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F542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351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351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5110"/>
    <w:rPr>
      <w:rFonts w:ascii="Times New Roman" w:eastAsia="Times New Roman" w:hAnsi="Times New Roman" w:cs="Times New Roman"/>
      <w:b/>
      <w:bCs/>
      <w:sz w:val="24"/>
      <w:szCs w:val="24"/>
    </w:rPr>
  </w:style>
  <w:style w:type="character" w:styleId="Strong">
    <w:name w:val="Strong"/>
    <w:basedOn w:val="DefaultParagraphFont"/>
    <w:uiPriority w:val="22"/>
    <w:qFormat/>
    <w:rsid w:val="00B35110"/>
    <w:rPr>
      <w:b/>
      <w:bCs/>
    </w:rPr>
  </w:style>
  <w:style w:type="paragraph" w:styleId="NormalWeb">
    <w:name w:val="Normal (Web)"/>
    <w:basedOn w:val="Normal"/>
    <w:uiPriority w:val="99"/>
    <w:semiHidden/>
    <w:unhideWhenUsed/>
    <w:rsid w:val="00B351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5110"/>
    <w:rPr>
      <w:i/>
      <w:iCs/>
    </w:rPr>
  </w:style>
  <w:style w:type="character" w:customStyle="1" w:styleId="Heading5Char">
    <w:name w:val="Heading 5 Char"/>
    <w:basedOn w:val="DefaultParagraphFont"/>
    <w:link w:val="Heading5"/>
    <w:uiPriority w:val="9"/>
    <w:semiHidden/>
    <w:rsid w:val="00B35110"/>
    <w:rPr>
      <w:rFonts w:asciiTheme="majorHAnsi" w:eastAsiaTheme="majorEastAsia" w:hAnsiTheme="majorHAnsi" w:cstheme="majorBidi"/>
      <w:color w:val="243F60" w:themeColor="accent1" w:themeShade="7F"/>
    </w:rPr>
  </w:style>
  <w:style w:type="character" w:customStyle="1" w:styleId="overflow-hidden">
    <w:name w:val="overflow-hidden"/>
    <w:basedOn w:val="DefaultParagraphFont"/>
    <w:rsid w:val="00B35110"/>
  </w:style>
  <w:style w:type="character" w:customStyle="1" w:styleId="Heading1Char">
    <w:name w:val="Heading 1 Char"/>
    <w:basedOn w:val="DefaultParagraphFont"/>
    <w:link w:val="Heading1"/>
    <w:uiPriority w:val="9"/>
    <w:rsid w:val="00F54289"/>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F54289"/>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semiHidden/>
    <w:rsid w:val="00F5428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09B6"/>
    <w:pPr>
      <w:ind w:left="720"/>
      <w:contextualSpacing/>
    </w:pPr>
  </w:style>
  <w:style w:type="paragraph" w:styleId="NoSpacing">
    <w:name w:val="No Spacing"/>
    <w:basedOn w:val="Normal"/>
    <w:uiPriority w:val="1"/>
    <w:qFormat/>
    <w:rsid w:val="00102F00"/>
    <w:pPr>
      <w:spacing w:after="0" w:line="240" w:lineRule="auto"/>
    </w:pPr>
    <w:rPr>
      <w:rFonts w:ascii="Calibri" w:eastAsia="Times New Roman" w:hAnsi="Calibri" w:cs="Times New Roman"/>
      <w:lang w:val="en-IN" w:eastAsia="en-IN" w:bidi="en-US"/>
    </w:rPr>
  </w:style>
  <w:style w:type="character" w:styleId="Hyperlink">
    <w:name w:val="Hyperlink"/>
    <w:basedOn w:val="DefaultParagraphFont"/>
    <w:uiPriority w:val="99"/>
    <w:unhideWhenUsed/>
    <w:rsid w:val="00136EAE"/>
    <w:rPr>
      <w:color w:val="0000FF" w:themeColor="hyperlink"/>
      <w:u w:val="single"/>
    </w:rPr>
  </w:style>
  <w:style w:type="character" w:customStyle="1" w:styleId="UnresolvedMention1">
    <w:name w:val="Unresolved Mention1"/>
    <w:basedOn w:val="DefaultParagraphFont"/>
    <w:uiPriority w:val="99"/>
    <w:semiHidden/>
    <w:unhideWhenUsed/>
    <w:rsid w:val="00D64311"/>
    <w:rPr>
      <w:color w:val="605E5C"/>
      <w:shd w:val="clear" w:color="auto" w:fill="E1DFDD"/>
    </w:rPr>
  </w:style>
  <w:style w:type="paragraph" w:styleId="BalloonText">
    <w:name w:val="Balloon Text"/>
    <w:basedOn w:val="Normal"/>
    <w:link w:val="BalloonTextChar"/>
    <w:uiPriority w:val="99"/>
    <w:semiHidden/>
    <w:unhideWhenUsed/>
    <w:rsid w:val="002C51F9"/>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2C51F9"/>
    <w:rPr>
      <w:rFonts w:ascii="Segoe UI" w:hAnsi="Segoe UI" w:cs="Mangal"/>
      <w:sz w:val="18"/>
      <w:szCs w:val="16"/>
    </w:rPr>
  </w:style>
  <w:style w:type="paragraph" w:styleId="Header">
    <w:name w:val="header"/>
    <w:basedOn w:val="Normal"/>
    <w:link w:val="HeaderChar"/>
    <w:uiPriority w:val="99"/>
    <w:unhideWhenUsed/>
    <w:rsid w:val="00E51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2F"/>
    <w:rPr>
      <w:rFonts w:cs="Mangal"/>
    </w:rPr>
  </w:style>
  <w:style w:type="paragraph" w:styleId="Footer">
    <w:name w:val="footer"/>
    <w:basedOn w:val="Normal"/>
    <w:link w:val="FooterChar"/>
    <w:uiPriority w:val="99"/>
    <w:unhideWhenUsed/>
    <w:rsid w:val="00E51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2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97232">
      <w:bodyDiv w:val="1"/>
      <w:marLeft w:val="0"/>
      <w:marRight w:val="0"/>
      <w:marTop w:val="0"/>
      <w:marBottom w:val="0"/>
      <w:divBdr>
        <w:top w:val="none" w:sz="0" w:space="0" w:color="auto"/>
        <w:left w:val="none" w:sz="0" w:space="0" w:color="auto"/>
        <w:bottom w:val="none" w:sz="0" w:space="0" w:color="auto"/>
        <w:right w:val="none" w:sz="0" w:space="0" w:color="auto"/>
      </w:divBdr>
      <w:divsChild>
        <w:div w:id="2004773499">
          <w:marLeft w:val="0"/>
          <w:marRight w:val="0"/>
          <w:marTop w:val="0"/>
          <w:marBottom w:val="0"/>
          <w:divBdr>
            <w:top w:val="none" w:sz="0" w:space="0" w:color="auto"/>
            <w:left w:val="none" w:sz="0" w:space="0" w:color="auto"/>
            <w:bottom w:val="none" w:sz="0" w:space="0" w:color="auto"/>
            <w:right w:val="none" w:sz="0" w:space="0" w:color="auto"/>
          </w:divBdr>
          <w:divsChild>
            <w:div w:id="993871840">
              <w:marLeft w:val="0"/>
              <w:marRight w:val="0"/>
              <w:marTop w:val="0"/>
              <w:marBottom w:val="0"/>
              <w:divBdr>
                <w:top w:val="none" w:sz="0" w:space="0" w:color="auto"/>
                <w:left w:val="none" w:sz="0" w:space="0" w:color="auto"/>
                <w:bottom w:val="none" w:sz="0" w:space="0" w:color="auto"/>
                <w:right w:val="none" w:sz="0" w:space="0" w:color="auto"/>
              </w:divBdr>
              <w:divsChild>
                <w:div w:id="939920997">
                  <w:marLeft w:val="0"/>
                  <w:marRight w:val="0"/>
                  <w:marTop w:val="0"/>
                  <w:marBottom w:val="0"/>
                  <w:divBdr>
                    <w:top w:val="none" w:sz="0" w:space="0" w:color="auto"/>
                    <w:left w:val="none" w:sz="0" w:space="0" w:color="auto"/>
                    <w:bottom w:val="none" w:sz="0" w:space="0" w:color="auto"/>
                    <w:right w:val="none" w:sz="0" w:space="0" w:color="auto"/>
                  </w:divBdr>
                  <w:divsChild>
                    <w:div w:id="12320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63525">
          <w:marLeft w:val="0"/>
          <w:marRight w:val="0"/>
          <w:marTop w:val="0"/>
          <w:marBottom w:val="0"/>
          <w:divBdr>
            <w:top w:val="none" w:sz="0" w:space="0" w:color="auto"/>
            <w:left w:val="none" w:sz="0" w:space="0" w:color="auto"/>
            <w:bottom w:val="none" w:sz="0" w:space="0" w:color="auto"/>
            <w:right w:val="none" w:sz="0" w:space="0" w:color="auto"/>
          </w:divBdr>
          <w:divsChild>
            <w:div w:id="1303850224">
              <w:marLeft w:val="0"/>
              <w:marRight w:val="0"/>
              <w:marTop w:val="0"/>
              <w:marBottom w:val="0"/>
              <w:divBdr>
                <w:top w:val="none" w:sz="0" w:space="0" w:color="auto"/>
                <w:left w:val="none" w:sz="0" w:space="0" w:color="auto"/>
                <w:bottom w:val="none" w:sz="0" w:space="0" w:color="auto"/>
                <w:right w:val="none" w:sz="0" w:space="0" w:color="auto"/>
              </w:divBdr>
              <w:divsChild>
                <w:div w:id="20788880">
                  <w:marLeft w:val="0"/>
                  <w:marRight w:val="0"/>
                  <w:marTop w:val="0"/>
                  <w:marBottom w:val="0"/>
                  <w:divBdr>
                    <w:top w:val="none" w:sz="0" w:space="0" w:color="auto"/>
                    <w:left w:val="none" w:sz="0" w:space="0" w:color="auto"/>
                    <w:bottom w:val="none" w:sz="0" w:space="0" w:color="auto"/>
                    <w:right w:val="none" w:sz="0" w:space="0" w:color="auto"/>
                  </w:divBdr>
                  <w:divsChild>
                    <w:div w:id="2720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5236">
      <w:bodyDiv w:val="1"/>
      <w:marLeft w:val="0"/>
      <w:marRight w:val="0"/>
      <w:marTop w:val="0"/>
      <w:marBottom w:val="0"/>
      <w:divBdr>
        <w:top w:val="none" w:sz="0" w:space="0" w:color="auto"/>
        <w:left w:val="none" w:sz="0" w:space="0" w:color="auto"/>
        <w:bottom w:val="none" w:sz="0" w:space="0" w:color="auto"/>
        <w:right w:val="none" w:sz="0" w:space="0" w:color="auto"/>
      </w:divBdr>
    </w:div>
    <w:div w:id="493225785">
      <w:bodyDiv w:val="1"/>
      <w:marLeft w:val="0"/>
      <w:marRight w:val="0"/>
      <w:marTop w:val="0"/>
      <w:marBottom w:val="0"/>
      <w:divBdr>
        <w:top w:val="none" w:sz="0" w:space="0" w:color="auto"/>
        <w:left w:val="none" w:sz="0" w:space="0" w:color="auto"/>
        <w:bottom w:val="none" w:sz="0" w:space="0" w:color="auto"/>
        <w:right w:val="none" w:sz="0" w:space="0" w:color="auto"/>
      </w:divBdr>
    </w:div>
    <w:div w:id="8772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62</cp:revision>
  <dcterms:created xsi:type="dcterms:W3CDTF">2024-10-15T10:23:00Z</dcterms:created>
  <dcterms:modified xsi:type="dcterms:W3CDTF">2025-03-31T13:10:00Z</dcterms:modified>
</cp:coreProperties>
</file>