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59A64" w14:textId="23E19EA9" w:rsidR="008B6B89" w:rsidRPr="00356464" w:rsidRDefault="00004B1F" w:rsidP="00FE5CB4">
      <w:pPr>
        <w:jc w:val="both"/>
        <w:rPr>
          <w:rFonts w:ascii="Arial" w:hAnsi="Arial" w:cs="Arial"/>
          <w:b/>
          <w:snapToGrid w:val="0"/>
          <w:sz w:val="36"/>
          <w:szCs w:val="18"/>
          <w:lang w:val="en-US" w:eastAsia="de-DE" w:bidi="en-US"/>
        </w:rPr>
      </w:pPr>
      <w:r w:rsidRPr="00356464">
        <w:rPr>
          <w:rFonts w:ascii="Arial" w:hAnsi="Arial" w:cs="Arial"/>
          <w:b/>
          <w:snapToGrid w:val="0"/>
          <w:sz w:val="36"/>
          <w:szCs w:val="18"/>
          <w:lang w:val="en-US" w:eastAsia="de-DE" w:bidi="en-US"/>
        </w:rPr>
        <w:t>Comparison of the prevalence of suicidal ideation in two different periods in fourth year students of the Faculty of Medicine and Surgery, URSE</w:t>
      </w:r>
    </w:p>
    <w:p w14:paraId="17F03021" w14:textId="747317C9" w:rsidR="00DC08A3" w:rsidRPr="00004B1F" w:rsidRDefault="00DC08A3" w:rsidP="00FE5CB4">
      <w:pPr>
        <w:jc w:val="both"/>
        <w:rPr>
          <w:rFonts w:ascii="Arial" w:hAnsi="Arial" w:cs="Arial"/>
          <w:b/>
          <w:snapToGrid w:val="0"/>
          <w:sz w:val="44"/>
          <w:szCs w:val="22"/>
          <w:lang w:val="en-US" w:eastAsia="de-DE" w:bidi="en-US"/>
        </w:rPr>
      </w:pPr>
    </w:p>
    <w:p w14:paraId="33EF50DC" w14:textId="77777777" w:rsidR="00CF1205" w:rsidRDefault="00CF1205" w:rsidP="00235747">
      <w:pPr>
        <w:spacing w:line="360" w:lineRule="auto"/>
        <w:jc w:val="both"/>
        <w:rPr>
          <w:rFonts w:ascii="Arial" w:hAnsi="Arial" w:cs="Arial"/>
          <w:b/>
          <w:bCs/>
          <w:lang w:val="en-US"/>
        </w:rPr>
      </w:pPr>
    </w:p>
    <w:p w14:paraId="0E5B2D0E" w14:textId="04EA84A5" w:rsidR="00235747" w:rsidRDefault="00235747" w:rsidP="00235747">
      <w:pPr>
        <w:spacing w:line="360" w:lineRule="auto"/>
        <w:jc w:val="both"/>
        <w:rPr>
          <w:rFonts w:ascii="Arial" w:hAnsi="Arial" w:cs="Arial"/>
          <w:b/>
          <w:bCs/>
          <w:lang w:val="en-US"/>
        </w:rPr>
      </w:pPr>
      <w:r>
        <w:rPr>
          <w:rFonts w:ascii="Arial" w:hAnsi="Arial" w:cs="Arial"/>
          <w:b/>
          <w:bCs/>
          <w:lang w:val="en-US"/>
        </w:rPr>
        <w:t>ABSTRACT</w:t>
      </w:r>
    </w:p>
    <w:p w14:paraId="5A29090B" w14:textId="5F3AF75D" w:rsidR="00080AC3" w:rsidRPr="00080AC3" w:rsidRDefault="00080AC3" w:rsidP="00235747">
      <w:pPr>
        <w:spacing w:line="360" w:lineRule="auto"/>
        <w:jc w:val="both"/>
        <w:rPr>
          <w:rFonts w:ascii="Arial" w:hAnsi="Arial" w:cs="Arial"/>
          <w:lang w:val="en-US"/>
        </w:rPr>
      </w:pPr>
      <w:r w:rsidRPr="00080AC3">
        <w:rPr>
          <w:rFonts w:ascii="Arial" w:hAnsi="Arial" w:cs="Arial"/>
          <w:lang w:val="en-US"/>
        </w:rPr>
        <w:t xml:space="preserve">The study investigated suicidal ideation in medical students at the Universidad Regional del </w:t>
      </w:r>
      <w:proofErr w:type="spellStart"/>
      <w:r w:rsidRPr="00080AC3">
        <w:rPr>
          <w:rFonts w:ascii="Arial" w:hAnsi="Arial" w:cs="Arial"/>
          <w:lang w:val="en-US"/>
        </w:rPr>
        <w:t>Sureste</w:t>
      </w:r>
      <w:proofErr w:type="spellEnd"/>
      <w:r w:rsidRPr="00080AC3">
        <w:rPr>
          <w:rFonts w:ascii="Arial" w:hAnsi="Arial" w:cs="Arial"/>
          <w:lang w:val="en-US"/>
        </w:rPr>
        <w:t xml:space="preserve"> (URSE) during two academic periods. Using a cross-sectional descriptive design, fourth-year students were evaluated with the Beck Suicidal Ideation Scale and the Family Apgar. The results revealed a prevalence of suicidal ideation of 5.5% in the </w:t>
      </w:r>
      <w:bookmarkStart w:id="0" w:name="_GoBack"/>
      <w:bookmarkEnd w:id="0"/>
      <w:r w:rsidRPr="00080AC3">
        <w:rPr>
          <w:rFonts w:ascii="Arial" w:hAnsi="Arial" w:cs="Arial"/>
          <w:lang w:val="en-US"/>
        </w:rPr>
        <w:t>period 2023-2024 and 7.9% in 2024-2025. The study highlights that suicidal ideation in medical students is a global public health problem exacerbated by the high academic and emotional demands of the career. A correlation was identified between family dysfunction, lack of emotional support, and suicidal ideation. Poor communication and family conflict intensify feelings of isolation and hopelessness. The need to implement emotional and psychological support programs that address both the underlying causes and consequences of suicidal ideation, promote a healthier academic environment, and encourage open communication about mental health is emphasized. These efforts seek to reduce the stigma associated with help-seeking and provide tools for the holistic well-being of future physicians.</w:t>
      </w:r>
    </w:p>
    <w:p w14:paraId="48BAC1FD" w14:textId="77777777" w:rsidR="00080AC3" w:rsidRDefault="00080AC3" w:rsidP="00235747">
      <w:pPr>
        <w:spacing w:line="360" w:lineRule="auto"/>
        <w:jc w:val="both"/>
        <w:rPr>
          <w:rFonts w:ascii="Arial" w:hAnsi="Arial" w:cs="Arial"/>
          <w:b/>
          <w:bCs/>
          <w:lang w:val="en-US"/>
        </w:rPr>
      </w:pPr>
    </w:p>
    <w:p w14:paraId="719078E1" w14:textId="3F159CFF" w:rsidR="00235747" w:rsidRPr="00080AC3" w:rsidRDefault="00235747" w:rsidP="00235747">
      <w:pPr>
        <w:spacing w:line="360" w:lineRule="auto"/>
        <w:jc w:val="both"/>
        <w:rPr>
          <w:rFonts w:ascii="Arial" w:hAnsi="Arial" w:cs="Arial"/>
          <w:lang w:val="en-US"/>
        </w:rPr>
      </w:pPr>
      <w:r>
        <w:rPr>
          <w:rFonts w:ascii="Arial" w:hAnsi="Arial" w:cs="Arial"/>
          <w:b/>
          <w:bCs/>
          <w:lang w:val="en-US"/>
        </w:rPr>
        <w:t>KEYWORDS</w:t>
      </w:r>
      <w:r w:rsidR="00080AC3">
        <w:rPr>
          <w:rFonts w:ascii="Arial" w:hAnsi="Arial" w:cs="Arial"/>
          <w:b/>
          <w:bCs/>
          <w:lang w:val="en-US"/>
        </w:rPr>
        <w:t xml:space="preserve">: </w:t>
      </w:r>
      <w:r w:rsidR="00080AC3" w:rsidRPr="00080AC3">
        <w:rPr>
          <w:rFonts w:ascii="Arial" w:hAnsi="Arial" w:cs="Arial"/>
          <w:lang w:val="en-US"/>
        </w:rPr>
        <w:t>Suicidal ideation; medical students; family dysfunction; emotional support; mental health; mental health</w:t>
      </w:r>
    </w:p>
    <w:p w14:paraId="7E85C49C" w14:textId="77777777" w:rsidR="00080AC3" w:rsidRDefault="00080AC3" w:rsidP="00235747">
      <w:pPr>
        <w:spacing w:line="360" w:lineRule="auto"/>
        <w:jc w:val="both"/>
        <w:rPr>
          <w:rFonts w:ascii="Arial" w:hAnsi="Arial" w:cs="Arial"/>
          <w:b/>
          <w:bCs/>
          <w:lang w:val="en-US"/>
        </w:rPr>
      </w:pPr>
    </w:p>
    <w:p w14:paraId="56F7E35F" w14:textId="3FB0D91B" w:rsidR="00235747" w:rsidRDefault="00235747" w:rsidP="00235747">
      <w:pPr>
        <w:spacing w:line="360" w:lineRule="auto"/>
        <w:jc w:val="both"/>
        <w:rPr>
          <w:rFonts w:ascii="Arial" w:hAnsi="Arial" w:cs="Arial"/>
          <w:b/>
          <w:bCs/>
          <w:lang w:val="en-US"/>
        </w:rPr>
      </w:pPr>
      <w:r>
        <w:rPr>
          <w:rFonts w:ascii="Arial" w:hAnsi="Arial" w:cs="Arial"/>
          <w:b/>
          <w:bCs/>
          <w:lang w:val="en-US"/>
        </w:rPr>
        <w:t>INTRODUCTION</w:t>
      </w:r>
    </w:p>
    <w:p w14:paraId="79739B0D" w14:textId="27E2820C" w:rsidR="00BF46C2" w:rsidRDefault="00BF46C2" w:rsidP="00BF46C2">
      <w:pPr>
        <w:spacing w:line="360" w:lineRule="auto"/>
        <w:ind w:firstLine="708"/>
        <w:jc w:val="both"/>
        <w:rPr>
          <w:rFonts w:ascii="Arial" w:hAnsi="Arial" w:cs="Arial"/>
          <w:bCs/>
          <w:lang w:val="en-US"/>
        </w:rPr>
      </w:pPr>
      <w:r w:rsidRPr="00BF46C2">
        <w:rPr>
          <w:rFonts w:ascii="Arial" w:hAnsi="Arial" w:cs="Arial"/>
          <w:bCs/>
          <w:lang w:val="en-US"/>
        </w:rPr>
        <w:t xml:space="preserve">Suicidal ideation is a complex phenomenon ranging from thoughts that life is meaningless to the detailed elaboration of plans to end it. This process is considered a continuum, as it can evolve from simple ideation to attempted or completed suicide. In the university setting, medical students are especially vulnerable due to the high </w:t>
      </w:r>
      <w:r w:rsidRPr="00BF46C2">
        <w:rPr>
          <w:rFonts w:ascii="Arial" w:hAnsi="Arial" w:cs="Arial"/>
          <w:bCs/>
          <w:lang w:val="en-US"/>
        </w:rPr>
        <w:lastRenderedPageBreak/>
        <w:t>academic and emotional demands inherent in their training</w:t>
      </w:r>
      <w:r w:rsidR="0037501A">
        <w:rPr>
          <w:rFonts w:ascii="Arial" w:hAnsi="Arial" w:cs="Arial"/>
          <w:bCs/>
          <w:lang w:val="en-US"/>
        </w:rPr>
        <w:t xml:space="preserve"> (</w:t>
      </w:r>
      <w:r w:rsidR="0037501A" w:rsidRPr="0037501A">
        <w:rPr>
          <w:rFonts w:ascii="Arial" w:hAnsi="Arial" w:cs="Arial"/>
          <w:lang w:val="en-US"/>
        </w:rPr>
        <w:t>Secundino-Guadarrama et al.,</w:t>
      </w:r>
      <w:r w:rsidR="0037501A">
        <w:rPr>
          <w:rFonts w:ascii="Arial" w:hAnsi="Arial" w:cs="Arial"/>
          <w:lang w:val="en-US"/>
        </w:rPr>
        <w:t xml:space="preserve"> 2021</w:t>
      </w:r>
      <w:r w:rsidR="0037501A">
        <w:rPr>
          <w:rFonts w:ascii="Arial" w:hAnsi="Arial" w:cs="Arial"/>
          <w:bCs/>
          <w:lang w:val="en-US"/>
        </w:rPr>
        <w:t>)</w:t>
      </w:r>
      <w:r w:rsidRPr="00BF46C2">
        <w:rPr>
          <w:rFonts w:ascii="Arial" w:hAnsi="Arial" w:cs="Arial"/>
          <w:bCs/>
          <w:lang w:val="en-US"/>
        </w:rPr>
        <w:t>.</w:t>
      </w:r>
    </w:p>
    <w:p w14:paraId="48BC38F6" w14:textId="5CFF7924" w:rsidR="00BF46C2" w:rsidRDefault="00BF46C2" w:rsidP="00BF46C2">
      <w:pPr>
        <w:spacing w:line="360" w:lineRule="auto"/>
        <w:ind w:firstLine="708"/>
        <w:jc w:val="both"/>
        <w:rPr>
          <w:rFonts w:ascii="Arial" w:hAnsi="Arial" w:cs="Arial"/>
          <w:bCs/>
          <w:lang w:val="en-US"/>
        </w:rPr>
      </w:pPr>
      <w:r w:rsidRPr="00BF46C2">
        <w:rPr>
          <w:rFonts w:ascii="Arial" w:hAnsi="Arial" w:cs="Arial"/>
          <w:bCs/>
          <w:lang w:val="en-US"/>
        </w:rPr>
        <w:t>The prevalence of suicidal ideation among medical students varies widely, but it has been reported that between 5.9% and 35.6% of them have experienced suicidal thoughts. This affects their well-being and their ability to build a successful and resilient career. However, addressing these issues early can have a significant positive impact. By implementing early detection and emotional support programs, training more empathetic and stress-managed professionals is possible, which benefits them and their future patients</w:t>
      </w:r>
      <w:r w:rsidR="0037501A">
        <w:rPr>
          <w:rFonts w:ascii="Arial" w:hAnsi="Arial" w:cs="Arial"/>
          <w:bCs/>
          <w:lang w:val="en-US"/>
        </w:rPr>
        <w:t xml:space="preserve"> (</w:t>
      </w:r>
      <w:proofErr w:type="spellStart"/>
      <w:r w:rsidR="0037501A" w:rsidRPr="0037501A">
        <w:rPr>
          <w:rFonts w:ascii="Arial" w:hAnsi="Arial" w:cs="Arial"/>
          <w:bCs/>
          <w:lang w:val="en-US"/>
        </w:rPr>
        <w:t>Coentre</w:t>
      </w:r>
      <w:proofErr w:type="spellEnd"/>
      <w:r w:rsidR="0037501A" w:rsidRPr="0037501A">
        <w:rPr>
          <w:rFonts w:ascii="Arial" w:hAnsi="Arial" w:cs="Arial"/>
          <w:bCs/>
          <w:lang w:val="en-US"/>
        </w:rPr>
        <w:t xml:space="preserve"> </w:t>
      </w:r>
      <w:r w:rsidR="0037501A">
        <w:rPr>
          <w:rFonts w:ascii="Arial" w:hAnsi="Arial" w:cs="Arial"/>
          <w:bCs/>
          <w:lang w:val="en-US"/>
        </w:rPr>
        <w:t>&amp;</w:t>
      </w:r>
      <w:r w:rsidR="0037501A" w:rsidRPr="0037501A">
        <w:rPr>
          <w:rFonts w:ascii="Arial" w:hAnsi="Arial" w:cs="Arial"/>
          <w:bCs/>
          <w:lang w:val="en-US"/>
        </w:rPr>
        <w:t xml:space="preserve"> </w:t>
      </w:r>
      <w:proofErr w:type="spellStart"/>
      <w:r w:rsidR="0037501A" w:rsidRPr="0037501A">
        <w:rPr>
          <w:rFonts w:ascii="Arial" w:hAnsi="Arial" w:cs="Arial"/>
          <w:bCs/>
          <w:lang w:val="en-US"/>
        </w:rPr>
        <w:t>Góis</w:t>
      </w:r>
      <w:proofErr w:type="spellEnd"/>
      <w:r w:rsidR="0037501A">
        <w:rPr>
          <w:rFonts w:ascii="Arial" w:hAnsi="Arial" w:cs="Arial"/>
          <w:bCs/>
          <w:lang w:val="en-US"/>
        </w:rPr>
        <w:t>, 2018)</w:t>
      </w:r>
      <w:r w:rsidRPr="00BF46C2">
        <w:rPr>
          <w:rFonts w:ascii="Arial" w:hAnsi="Arial" w:cs="Arial"/>
          <w:bCs/>
          <w:lang w:val="en-US"/>
        </w:rPr>
        <w:t>.</w:t>
      </w:r>
    </w:p>
    <w:p w14:paraId="1FC23743" w14:textId="548C93D2" w:rsidR="00BF46C2" w:rsidRDefault="00BF46C2" w:rsidP="00BF46C2">
      <w:pPr>
        <w:spacing w:line="360" w:lineRule="auto"/>
        <w:ind w:firstLine="708"/>
        <w:jc w:val="both"/>
        <w:rPr>
          <w:rFonts w:ascii="Arial" w:hAnsi="Arial" w:cs="Arial"/>
          <w:bCs/>
          <w:lang w:val="en-US"/>
        </w:rPr>
      </w:pPr>
      <w:r w:rsidRPr="00BF46C2">
        <w:rPr>
          <w:rFonts w:ascii="Arial" w:hAnsi="Arial" w:cs="Arial"/>
          <w:bCs/>
          <w:lang w:val="en-US"/>
        </w:rPr>
        <w:t>Depression is one of the most consistent predictors of suicidal ideation. Several studies have shown that symptoms such as hopelessness and self-critical thoughts are profoundly related to the occurrence of suicidal ideation. Cognitive rumination, a repetitive thought pattern focused on unsolvable problems, mediates this process</w:t>
      </w:r>
      <w:r w:rsidR="0037501A">
        <w:rPr>
          <w:rFonts w:ascii="Arial" w:hAnsi="Arial" w:cs="Arial"/>
          <w:bCs/>
          <w:lang w:val="en-US"/>
        </w:rPr>
        <w:t xml:space="preserve"> (</w:t>
      </w:r>
      <w:r w:rsidR="0037501A" w:rsidRPr="0037501A">
        <w:rPr>
          <w:rFonts w:ascii="Arial" w:hAnsi="Arial" w:cs="Arial"/>
          <w:bCs/>
          <w:lang w:val="en-US"/>
        </w:rPr>
        <w:t xml:space="preserve">Lo </w:t>
      </w:r>
      <w:r w:rsidR="0037501A">
        <w:rPr>
          <w:rFonts w:ascii="Arial" w:hAnsi="Arial" w:cs="Arial"/>
          <w:bCs/>
          <w:lang w:val="en-US"/>
        </w:rPr>
        <w:t>&amp;</w:t>
      </w:r>
      <w:r w:rsidR="0037501A" w:rsidRPr="0037501A">
        <w:rPr>
          <w:rFonts w:ascii="Arial" w:hAnsi="Arial" w:cs="Arial"/>
          <w:bCs/>
          <w:lang w:val="en-US"/>
        </w:rPr>
        <w:t xml:space="preserve"> Cheng</w:t>
      </w:r>
      <w:r w:rsidR="0037501A">
        <w:rPr>
          <w:rFonts w:ascii="Arial" w:hAnsi="Arial" w:cs="Arial"/>
          <w:bCs/>
          <w:lang w:val="en-US"/>
        </w:rPr>
        <w:t>, 2024)</w:t>
      </w:r>
      <w:r w:rsidRPr="00BF46C2">
        <w:rPr>
          <w:rFonts w:ascii="Arial" w:hAnsi="Arial" w:cs="Arial"/>
          <w:bCs/>
          <w:lang w:val="en-US"/>
        </w:rPr>
        <w:t>. This rumination not only perpetuates the symptoms of depression but also limits people's ability to seek alternatives to their existential issues, thus creating a cycle of self-destruction</w:t>
      </w:r>
      <w:r w:rsidR="0037501A">
        <w:rPr>
          <w:rFonts w:ascii="Arial" w:hAnsi="Arial" w:cs="Arial"/>
          <w:bCs/>
          <w:lang w:val="en-US"/>
        </w:rPr>
        <w:t xml:space="preserve"> (</w:t>
      </w:r>
      <w:r w:rsidR="0037501A" w:rsidRPr="0037501A">
        <w:rPr>
          <w:rFonts w:ascii="Arial" w:hAnsi="Arial" w:cs="Arial"/>
          <w:bCs/>
          <w:lang w:val="en-US"/>
        </w:rPr>
        <w:t>Michl</w:t>
      </w:r>
      <w:r w:rsidR="0037501A">
        <w:rPr>
          <w:rFonts w:ascii="Arial" w:hAnsi="Arial" w:cs="Arial"/>
          <w:bCs/>
          <w:lang w:val="en-US"/>
        </w:rPr>
        <w:t xml:space="preserve"> et al., 2013)</w:t>
      </w:r>
      <w:r w:rsidRPr="00BF46C2">
        <w:rPr>
          <w:rFonts w:ascii="Arial" w:hAnsi="Arial" w:cs="Arial"/>
          <w:bCs/>
          <w:lang w:val="en-US"/>
        </w:rPr>
        <w:t>.</w:t>
      </w:r>
    </w:p>
    <w:p w14:paraId="76B15E41" w14:textId="63753CC1" w:rsidR="00BF46C2" w:rsidRDefault="00BF46C2" w:rsidP="00BF46C2">
      <w:pPr>
        <w:spacing w:line="360" w:lineRule="auto"/>
        <w:ind w:firstLine="708"/>
        <w:jc w:val="both"/>
        <w:rPr>
          <w:rFonts w:ascii="Arial" w:hAnsi="Arial" w:cs="Arial"/>
          <w:bCs/>
          <w:lang w:val="en-US"/>
        </w:rPr>
      </w:pPr>
      <w:r w:rsidRPr="00BF46C2">
        <w:rPr>
          <w:rFonts w:ascii="Arial" w:hAnsi="Arial" w:cs="Arial"/>
          <w:bCs/>
          <w:lang w:val="en-US"/>
        </w:rPr>
        <w:t>Depression is characterized by a depressed mood, feelings of worthlessness, and a negative view of the future, which may lead people to consider suicide as a way out of their problems. In addition, depression can coexist with anxiety, which further increases the risk of suicidal ideation</w:t>
      </w:r>
      <w:r w:rsidR="0037501A">
        <w:rPr>
          <w:rFonts w:ascii="Arial" w:hAnsi="Arial" w:cs="Arial"/>
          <w:bCs/>
          <w:lang w:val="en-US"/>
        </w:rPr>
        <w:t xml:space="preserve"> (</w:t>
      </w:r>
      <w:r w:rsidR="0037501A" w:rsidRPr="0037501A">
        <w:rPr>
          <w:rFonts w:ascii="Arial" w:hAnsi="Arial" w:cs="Arial"/>
          <w:bCs/>
          <w:lang w:val="en-US"/>
        </w:rPr>
        <w:t>Remes</w:t>
      </w:r>
      <w:r w:rsidR="0037501A">
        <w:rPr>
          <w:rFonts w:ascii="Arial" w:hAnsi="Arial" w:cs="Arial"/>
          <w:bCs/>
          <w:lang w:val="en-US"/>
        </w:rPr>
        <w:t xml:space="preserve"> et al., 2021)</w:t>
      </w:r>
      <w:r w:rsidRPr="00BF46C2">
        <w:rPr>
          <w:rFonts w:ascii="Arial" w:hAnsi="Arial" w:cs="Arial"/>
          <w:bCs/>
          <w:lang w:val="en-US"/>
        </w:rPr>
        <w:t>. Depressive symptoms, such as negative mood and low self-esteem, are especially relevant in adolescent females, where they significantly increase the risk of suicidal ideation</w:t>
      </w:r>
      <w:r w:rsidR="00C30128">
        <w:rPr>
          <w:rFonts w:ascii="Arial" w:hAnsi="Arial" w:cs="Arial"/>
          <w:bCs/>
          <w:lang w:val="en-US"/>
        </w:rPr>
        <w:t xml:space="preserve"> (</w:t>
      </w:r>
      <w:r w:rsidR="00C30128" w:rsidRPr="00C30128">
        <w:rPr>
          <w:rFonts w:ascii="Arial" w:hAnsi="Arial" w:cs="Arial"/>
          <w:bCs/>
          <w:lang w:val="en-US"/>
        </w:rPr>
        <w:t>Nguyen</w:t>
      </w:r>
      <w:r w:rsidR="00C30128">
        <w:rPr>
          <w:rFonts w:ascii="Arial" w:hAnsi="Arial" w:cs="Arial"/>
          <w:bCs/>
          <w:lang w:val="en-US"/>
        </w:rPr>
        <w:t xml:space="preserve"> et al., 2019)</w:t>
      </w:r>
      <w:r w:rsidRPr="00BF46C2">
        <w:rPr>
          <w:rFonts w:ascii="Arial" w:hAnsi="Arial" w:cs="Arial"/>
          <w:bCs/>
          <w:lang w:val="en-US"/>
        </w:rPr>
        <w:t>.</w:t>
      </w:r>
    </w:p>
    <w:p w14:paraId="3766E099" w14:textId="551D6857" w:rsidR="00781FDC" w:rsidRDefault="00781FDC" w:rsidP="00BF46C2">
      <w:pPr>
        <w:spacing w:line="360" w:lineRule="auto"/>
        <w:ind w:firstLine="708"/>
        <w:jc w:val="both"/>
        <w:rPr>
          <w:rFonts w:ascii="Arial" w:hAnsi="Arial" w:cs="Arial"/>
          <w:bCs/>
          <w:lang w:val="en-US"/>
        </w:rPr>
      </w:pPr>
      <w:r w:rsidRPr="00781FDC">
        <w:rPr>
          <w:rFonts w:ascii="Arial" w:hAnsi="Arial" w:cs="Arial"/>
          <w:bCs/>
          <w:lang w:val="en-US"/>
        </w:rPr>
        <w:t>Family dysfunction becomes an environment where parental conflict and painful separations have destroyed the sense of security and unconditional love. In this environment, young people often feel alone and powerless, lacking an emotional support network to face life's challenges. Lack of caring communication and emotional distancing by caregivers can make adolescents feel invisible as if their feelings and needs are insignificant. This feeling of isolation can intensify the belief that there is no way out of their problems, leading them to consider suicide as a way to escape emotional pain</w:t>
      </w:r>
      <w:r w:rsidR="00C30128">
        <w:rPr>
          <w:rFonts w:ascii="Arial" w:hAnsi="Arial" w:cs="Arial"/>
          <w:bCs/>
          <w:lang w:val="en-US"/>
        </w:rPr>
        <w:t xml:space="preserve"> (</w:t>
      </w:r>
      <w:r w:rsidR="00C30128" w:rsidRPr="00C30128">
        <w:rPr>
          <w:rFonts w:ascii="Arial" w:hAnsi="Arial" w:cs="Arial"/>
          <w:bCs/>
          <w:lang w:val="en-US"/>
        </w:rPr>
        <w:t>Choe</w:t>
      </w:r>
      <w:r w:rsidR="00C30128">
        <w:rPr>
          <w:rFonts w:ascii="Arial" w:hAnsi="Arial" w:cs="Arial"/>
          <w:bCs/>
          <w:lang w:val="en-US"/>
        </w:rPr>
        <w:t xml:space="preserve"> et al., 2023)</w:t>
      </w:r>
      <w:r w:rsidRPr="00781FDC">
        <w:rPr>
          <w:rFonts w:ascii="Arial" w:hAnsi="Arial" w:cs="Arial"/>
          <w:bCs/>
          <w:lang w:val="en-US"/>
        </w:rPr>
        <w:t>.</w:t>
      </w:r>
    </w:p>
    <w:p w14:paraId="3458AD10" w14:textId="53280BF6" w:rsidR="00781FDC" w:rsidRPr="007238F6" w:rsidRDefault="00781FDC" w:rsidP="00BF46C2">
      <w:pPr>
        <w:spacing w:line="360" w:lineRule="auto"/>
        <w:ind w:firstLine="708"/>
        <w:jc w:val="both"/>
        <w:rPr>
          <w:rFonts w:ascii="Arial" w:hAnsi="Arial" w:cs="Arial"/>
          <w:bCs/>
          <w:lang w:val="en-US"/>
        </w:rPr>
      </w:pPr>
      <w:r w:rsidRPr="00781FDC">
        <w:rPr>
          <w:rFonts w:ascii="Arial" w:hAnsi="Arial" w:cs="Arial"/>
          <w:bCs/>
          <w:lang w:val="en-US"/>
        </w:rPr>
        <w:lastRenderedPageBreak/>
        <w:t>The combination of depression and family dysfunction can have a devastating impact on the mental health of young people. It is crucial to address these problems through emotional support and early intervention to prevent suicidal thinking patterns from developing</w:t>
      </w:r>
      <w:r w:rsidR="007238F6">
        <w:rPr>
          <w:rFonts w:ascii="Arial" w:hAnsi="Arial" w:cs="Arial"/>
          <w:bCs/>
          <w:lang w:val="en-US"/>
        </w:rPr>
        <w:t xml:space="preserve"> (Mann et al., 2021)</w:t>
      </w:r>
      <w:r w:rsidRPr="00781FDC">
        <w:rPr>
          <w:rFonts w:ascii="Arial" w:hAnsi="Arial" w:cs="Arial"/>
          <w:bCs/>
          <w:lang w:val="en-US"/>
        </w:rPr>
        <w:t>. This includes implementing early detection programs, cognitive-behavioral therapies, and strengthening fam</w:t>
      </w:r>
      <w:r w:rsidR="007238F6">
        <w:rPr>
          <w:rFonts w:ascii="Arial" w:hAnsi="Arial" w:cs="Arial"/>
          <w:bCs/>
          <w:lang w:val="en-US"/>
        </w:rPr>
        <w:t xml:space="preserve">ily and social support networks. </w:t>
      </w:r>
      <w:r w:rsidR="007238F6" w:rsidRPr="007238F6">
        <w:rPr>
          <w:rFonts w:ascii="Arial" w:hAnsi="Arial" w:cs="Arial"/>
          <w:bCs/>
          <w:lang w:val="en-US"/>
        </w:rPr>
        <w:t xml:space="preserve">The objective of this research was to compare the prevalence of suicidal ideation in two different periods among fourth-year students of the Faculty of Medicine and Surgery of the Universidad Regional del </w:t>
      </w:r>
      <w:proofErr w:type="spellStart"/>
      <w:r w:rsidR="007238F6" w:rsidRPr="007238F6">
        <w:rPr>
          <w:rFonts w:ascii="Arial" w:hAnsi="Arial" w:cs="Arial"/>
          <w:bCs/>
          <w:lang w:val="en-US"/>
        </w:rPr>
        <w:t>Sureste</w:t>
      </w:r>
      <w:proofErr w:type="spellEnd"/>
      <w:r w:rsidR="007238F6" w:rsidRPr="007238F6">
        <w:rPr>
          <w:rFonts w:ascii="Arial" w:hAnsi="Arial" w:cs="Arial"/>
          <w:bCs/>
          <w:lang w:val="en-US"/>
        </w:rPr>
        <w:t xml:space="preserve"> (URSE)</w:t>
      </w:r>
      <w:r w:rsidR="007238F6">
        <w:rPr>
          <w:rFonts w:ascii="Arial" w:hAnsi="Arial" w:cs="Arial"/>
          <w:bCs/>
          <w:lang w:val="en-US"/>
        </w:rPr>
        <w:t>.</w:t>
      </w:r>
    </w:p>
    <w:p w14:paraId="1A7DEC9E" w14:textId="77777777" w:rsidR="00781FDC" w:rsidRPr="007238F6" w:rsidRDefault="00781FDC" w:rsidP="00BF46C2">
      <w:pPr>
        <w:spacing w:line="360" w:lineRule="auto"/>
        <w:ind w:firstLine="708"/>
        <w:jc w:val="both"/>
        <w:rPr>
          <w:rFonts w:ascii="Arial" w:hAnsi="Arial" w:cs="Arial"/>
          <w:bCs/>
          <w:lang w:val="en-US"/>
        </w:rPr>
      </w:pPr>
    </w:p>
    <w:p w14:paraId="21F61B41" w14:textId="61F119B2" w:rsidR="00235747" w:rsidRDefault="00235747" w:rsidP="00235747">
      <w:pPr>
        <w:spacing w:line="360" w:lineRule="auto"/>
        <w:jc w:val="both"/>
        <w:rPr>
          <w:rFonts w:ascii="Arial" w:hAnsi="Arial" w:cs="Arial"/>
          <w:b/>
          <w:bCs/>
          <w:lang w:val="en-US"/>
        </w:rPr>
      </w:pPr>
      <w:r w:rsidRPr="00235747">
        <w:rPr>
          <w:rFonts w:ascii="Arial" w:hAnsi="Arial" w:cs="Arial"/>
          <w:b/>
          <w:bCs/>
          <w:lang w:val="en-US"/>
        </w:rPr>
        <w:t>MATERIALS AND METHODS</w:t>
      </w:r>
    </w:p>
    <w:p w14:paraId="1CE3FF8D" w14:textId="77777777" w:rsidR="00BF1E85" w:rsidRDefault="00BF1E85" w:rsidP="00BF46C2">
      <w:pPr>
        <w:spacing w:line="360" w:lineRule="auto"/>
        <w:jc w:val="both"/>
        <w:rPr>
          <w:rFonts w:ascii="Arial" w:hAnsi="Arial" w:cs="Arial"/>
          <w:b/>
          <w:bCs/>
          <w:lang w:val="en-US"/>
        </w:rPr>
      </w:pPr>
    </w:p>
    <w:p w14:paraId="2E11318E" w14:textId="245646B9" w:rsidR="00BF46C2" w:rsidRPr="00BF46C2" w:rsidRDefault="00BF46C2" w:rsidP="00BF46C2">
      <w:pPr>
        <w:spacing w:line="360" w:lineRule="auto"/>
        <w:jc w:val="both"/>
        <w:rPr>
          <w:rFonts w:ascii="Arial" w:hAnsi="Arial" w:cs="Arial"/>
          <w:b/>
          <w:bCs/>
          <w:lang w:val="en-US"/>
        </w:rPr>
      </w:pPr>
      <w:r w:rsidRPr="00BF46C2">
        <w:rPr>
          <w:rFonts w:ascii="Arial" w:hAnsi="Arial" w:cs="Arial"/>
          <w:b/>
          <w:bCs/>
          <w:lang w:val="en-US"/>
        </w:rPr>
        <w:t>2.1. Design</w:t>
      </w:r>
    </w:p>
    <w:p w14:paraId="64A6D4A6" w14:textId="2E89E972" w:rsidR="00BF46C2" w:rsidRPr="00BF46C2" w:rsidRDefault="007238F6" w:rsidP="00BF46C2">
      <w:pPr>
        <w:spacing w:line="360" w:lineRule="auto"/>
        <w:ind w:firstLine="708"/>
        <w:jc w:val="both"/>
        <w:rPr>
          <w:rFonts w:ascii="Arial" w:hAnsi="Arial" w:cs="Arial"/>
          <w:bCs/>
          <w:lang w:val="en-US"/>
        </w:rPr>
      </w:pPr>
      <w:r w:rsidRPr="007238F6">
        <w:rPr>
          <w:rFonts w:ascii="Arial" w:hAnsi="Arial" w:cs="Arial"/>
          <w:bCs/>
          <w:lang w:val="en-US"/>
        </w:rPr>
        <w:t>This study uses a cross-sectional descriptive observational design, which allows the analysis of a phenomenon at a specific time without altering the variables involved. This approach facilitates the identification of the phenomenon's prevalence, associated characteristics, and behavioral patterns, providing a clear view of the situation at a given time.</w:t>
      </w:r>
    </w:p>
    <w:p w14:paraId="787B115E" w14:textId="77777777" w:rsidR="00BF1E85" w:rsidRDefault="00BF1E85" w:rsidP="00BF46C2">
      <w:pPr>
        <w:spacing w:line="360" w:lineRule="auto"/>
        <w:jc w:val="both"/>
        <w:rPr>
          <w:rFonts w:ascii="Arial" w:hAnsi="Arial" w:cs="Arial"/>
          <w:b/>
          <w:bCs/>
          <w:lang w:val="en-US"/>
        </w:rPr>
      </w:pPr>
    </w:p>
    <w:p w14:paraId="6F38C9C1" w14:textId="1E2E7CEB" w:rsidR="00BF46C2" w:rsidRPr="00BF46C2" w:rsidRDefault="00BF46C2" w:rsidP="00BF46C2">
      <w:pPr>
        <w:spacing w:line="360" w:lineRule="auto"/>
        <w:jc w:val="both"/>
        <w:rPr>
          <w:rFonts w:ascii="Arial" w:hAnsi="Arial" w:cs="Arial"/>
          <w:b/>
          <w:bCs/>
          <w:lang w:val="en-US"/>
        </w:rPr>
      </w:pPr>
      <w:r w:rsidRPr="00BF46C2">
        <w:rPr>
          <w:rFonts w:ascii="Arial" w:hAnsi="Arial" w:cs="Arial"/>
          <w:b/>
          <w:bCs/>
          <w:lang w:val="en-US"/>
        </w:rPr>
        <w:t>2.2. Participants</w:t>
      </w:r>
    </w:p>
    <w:p w14:paraId="70A0EF11" w14:textId="027343C0" w:rsidR="00BF46C2" w:rsidRDefault="007238F6" w:rsidP="00BF46C2">
      <w:pPr>
        <w:spacing w:line="360" w:lineRule="auto"/>
        <w:ind w:firstLine="708"/>
        <w:jc w:val="both"/>
        <w:rPr>
          <w:rFonts w:ascii="Arial" w:hAnsi="Arial" w:cs="Arial"/>
          <w:bCs/>
          <w:lang w:val="en-US"/>
        </w:rPr>
      </w:pPr>
      <w:r w:rsidRPr="007238F6">
        <w:rPr>
          <w:rFonts w:ascii="Arial" w:hAnsi="Arial" w:cs="Arial"/>
          <w:bCs/>
          <w:lang w:val="en-US"/>
        </w:rPr>
        <w:t>The study focused on fourth-year medical students enrolled in the Faculty of Medicine and Surgery of the Southeastern Regional University (URSE) from two different periods (August/2023-June/2024 and August/2024-June/2025).</w:t>
      </w:r>
    </w:p>
    <w:p w14:paraId="1AFADFD0" w14:textId="77777777" w:rsidR="00683647" w:rsidRPr="00BF46C2" w:rsidRDefault="00683647" w:rsidP="00BF46C2">
      <w:pPr>
        <w:spacing w:line="360" w:lineRule="auto"/>
        <w:ind w:firstLine="708"/>
        <w:jc w:val="both"/>
        <w:rPr>
          <w:rFonts w:ascii="Arial" w:hAnsi="Arial" w:cs="Arial"/>
          <w:bCs/>
          <w:lang w:val="en-US"/>
        </w:rPr>
      </w:pPr>
    </w:p>
    <w:p w14:paraId="6900460D" w14:textId="77777777" w:rsidR="00BF46C2" w:rsidRPr="00BF46C2" w:rsidRDefault="00BF46C2" w:rsidP="00BF46C2">
      <w:pPr>
        <w:spacing w:line="360" w:lineRule="auto"/>
        <w:jc w:val="both"/>
        <w:rPr>
          <w:rFonts w:ascii="Arial" w:hAnsi="Arial" w:cs="Arial"/>
          <w:b/>
          <w:bCs/>
          <w:lang w:val="en-US"/>
        </w:rPr>
      </w:pPr>
      <w:r w:rsidRPr="00BF46C2">
        <w:rPr>
          <w:rFonts w:ascii="Arial" w:hAnsi="Arial" w:cs="Arial"/>
          <w:b/>
          <w:bCs/>
          <w:lang w:val="en-US"/>
        </w:rPr>
        <w:t>2.3. Instruments and Procedure</w:t>
      </w:r>
    </w:p>
    <w:p w14:paraId="4A8C49B2" w14:textId="0EA139EF" w:rsidR="00BF46C2" w:rsidRPr="00BF46C2" w:rsidRDefault="0001463F" w:rsidP="00BF46C2">
      <w:pPr>
        <w:spacing w:line="360" w:lineRule="auto"/>
        <w:ind w:firstLine="708"/>
        <w:jc w:val="both"/>
        <w:rPr>
          <w:rFonts w:ascii="Arial" w:hAnsi="Arial" w:cs="Arial"/>
          <w:bCs/>
          <w:lang w:val="en-US"/>
        </w:rPr>
      </w:pPr>
      <w:r w:rsidRPr="0001463F">
        <w:rPr>
          <w:rFonts w:ascii="Arial" w:hAnsi="Arial" w:cs="Arial"/>
          <w:bCs/>
          <w:lang w:val="en-US"/>
        </w:rPr>
        <w:t xml:space="preserve">After the research proposal was presented and approved by the research committee of the Faculty of Medicine and Surgery of the Universidad Regional del </w:t>
      </w:r>
      <w:proofErr w:type="spellStart"/>
      <w:r w:rsidRPr="0001463F">
        <w:rPr>
          <w:rFonts w:ascii="Arial" w:hAnsi="Arial" w:cs="Arial"/>
          <w:bCs/>
          <w:lang w:val="en-US"/>
        </w:rPr>
        <w:t>Sureste</w:t>
      </w:r>
      <w:proofErr w:type="spellEnd"/>
      <w:r w:rsidRPr="0001463F">
        <w:rPr>
          <w:rFonts w:ascii="Arial" w:hAnsi="Arial" w:cs="Arial"/>
          <w:bCs/>
          <w:lang w:val="en-US"/>
        </w:rPr>
        <w:t xml:space="preserve"> (URSE), the necessary authorizations were obtained from each participant to guarantee the approval and execution of the study. This step was fundamental to ensure compliance with the ethical and legal standards that govern research with human subjects. Data was collected over three months using the previously </w:t>
      </w:r>
      <w:r w:rsidRPr="0001463F">
        <w:rPr>
          <w:rFonts w:ascii="Arial" w:hAnsi="Arial" w:cs="Arial"/>
          <w:bCs/>
          <w:lang w:val="en-US"/>
        </w:rPr>
        <w:lastRenderedPageBreak/>
        <w:t>validated and proposed instruments in the methodological design. The instruments used for data collection are detailed below.</w:t>
      </w:r>
    </w:p>
    <w:p w14:paraId="02F41DDD" w14:textId="77777777" w:rsidR="00BF46C2" w:rsidRPr="00BF46C2" w:rsidRDefault="00BF46C2" w:rsidP="00BF46C2">
      <w:pPr>
        <w:spacing w:line="360" w:lineRule="auto"/>
        <w:jc w:val="both"/>
        <w:rPr>
          <w:rFonts w:ascii="Arial" w:hAnsi="Arial" w:cs="Arial"/>
          <w:bCs/>
          <w:lang w:val="en-US"/>
        </w:rPr>
      </w:pPr>
      <w:r w:rsidRPr="00BF46C2">
        <w:rPr>
          <w:rFonts w:ascii="Arial" w:hAnsi="Arial" w:cs="Arial"/>
          <w:bCs/>
          <w:lang w:val="en-US"/>
        </w:rPr>
        <w:t>1.</w:t>
      </w:r>
      <w:r w:rsidRPr="00BF46C2">
        <w:rPr>
          <w:rFonts w:ascii="Arial" w:hAnsi="Arial" w:cs="Arial"/>
          <w:bCs/>
          <w:lang w:val="en-US"/>
        </w:rPr>
        <w:tab/>
        <w:t>The Beck Suicidal Ideation Scale is a semi-structured tool composed of 19 items designed to determine, evaluate, and measure the presence and severity of suicidal ideation as well as suicide attempts in different groups of people. This scale provides a detailed assessment of suicidal thoughts, allowing mental health professionals to identify and quantify the level of suicidal risk in the individuals assessed (Dyrbye et al., 2014).</w:t>
      </w:r>
    </w:p>
    <w:p w14:paraId="06363829" w14:textId="71CF7D9D" w:rsidR="00BF46C2" w:rsidRDefault="00BF46C2" w:rsidP="00BF46C2">
      <w:pPr>
        <w:spacing w:line="360" w:lineRule="auto"/>
        <w:jc w:val="both"/>
        <w:rPr>
          <w:rFonts w:ascii="Arial" w:hAnsi="Arial" w:cs="Arial"/>
          <w:bCs/>
          <w:lang w:val="en-US"/>
        </w:rPr>
      </w:pPr>
      <w:r w:rsidRPr="00BF46C2">
        <w:rPr>
          <w:rFonts w:ascii="Arial" w:hAnsi="Arial" w:cs="Arial"/>
          <w:bCs/>
          <w:lang w:val="en-US"/>
        </w:rPr>
        <w:t>2.</w:t>
      </w:r>
      <w:r w:rsidRPr="00BF46C2">
        <w:rPr>
          <w:rFonts w:ascii="Arial" w:hAnsi="Arial" w:cs="Arial"/>
          <w:bCs/>
          <w:lang w:val="en-US"/>
        </w:rPr>
        <w:tab/>
        <w:t>The Family Apgar is an instrument that assesses how family members globally perceive the level of functioning of their family unit. It is used to determine how an individual describes the functioning of their family environment at a specific moment in time, making it possible to identify families with problems or dysfunctions (Karimi et al., 2022).</w:t>
      </w:r>
    </w:p>
    <w:p w14:paraId="5E332FB7" w14:textId="4AD33632" w:rsidR="00BF46C2" w:rsidRDefault="0001463F" w:rsidP="0001463F">
      <w:pPr>
        <w:spacing w:line="360" w:lineRule="auto"/>
        <w:ind w:firstLine="708"/>
        <w:jc w:val="both"/>
        <w:rPr>
          <w:rFonts w:ascii="Arial" w:hAnsi="Arial" w:cs="Arial"/>
          <w:bCs/>
          <w:lang w:val="en-US"/>
        </w:rPr>
      </w:pPr>
      <w:r w:rsidRPr="0001463F">
        <w:rPr>
          <w:rFonts w:ascii="Arial" w:hAnsi="Arial" w:cs="Arial"/>
          <w:bCs/>
          <w:lang w:val="en-US"/>
        </w:rPr>
        <w:t>During the study, the information was organized in detail using Excel spreadsheets, which facilitated the systematization and control of the collected data. Subsequently, this information was entered into a database using SPSS version 26.0 software, a tool that allowed advanced and accurate statistical analysis. In the descriptive analysis of the qualitative variables, percentages, frequencies, and modes were obtained. These measures made it possible to visualize the distribution of the categories within each variable, providing a clear view of the most common characteristics in the sample studied.</w:t>
      </w:r>
    </w:p>
    <w:p w14:paraId="6D469A2C" w14:textId="77777777" w:rsidR="00BF46C2" w:rsidRDefault="00BF46C2" w:rsidP="00BF46C2">
      <w:pPr>
        <w:spacing w:line="360" w:lineRule="auto"/>
        <w:jc w:val="both"/>
        <w:rPr>
          <w:rFonts w:ascii="Arial" w:hAnsi="Arial" w:cs="Arial"/>
          <w:bCs/>
          <w:lang w:val="en-US"/>
        </w:rPr>
      </w:pPr>
    </w:p>
    <w:p w14:paraId="6CBA5BF1" w14:textId="691532B1" w:rsidR="00BF46C2" w:rsidRPr="00BF46C2" w:rsidRDefault="00BF46C2" w:rsidP="00BF46C2">
      <w:pPr>
        <w:spacing w:line="360" w:lineRule="auto"/>
        <w:jc w:val="both"/>
        <w:rPr>
          <w:rFonts w:ascii="Arial" w:hAnsi="Arial" w:cs="Arial"/>
          <w:b/>
          <w:bCs/>
          <w:lang w:val="en-US"/>
        </w:rPr>
      </w:pPr>
      <w:r w:rsidRPr="00BF46C2">
        <w:rPr>
          <w:rFonts w:ascii="Arial" w:hAnsi="Arial" w:cs="Arial"/>
          <w:b/>
          <w:bCs/>
          <w:lang w:val="en-US"/>
        </w:rPr>
        <w:t>2.4. Ethical Aspects</w:t>
      </w:r>
    </w:p>
    <w:p w14:paraId="47B31A92" w14:textId="44660BEF" w:rsidR="00BF46C2" w:rsidRPr="00BF46C2" w:rsidRDefault="00BF46C2" w:rsidP="00BF46C2">
      <w:pPr>
        <w:spacing w:line="360" w:lineRule="auto"/>
        <w:ind w:firstLine="708"/>
        <w:jc w:val="both"/>
        <w:rPr>
          <w:rFonts w:ascii="Arial" w:hAnsi="Arial" w:cs="Arial"/>
          <w:bCs/>
          <w:lang w:val="en-US"/>
        </w:rPr>
      </w:pPr>
      <w:r w:rsidRPr="00BF46C2">
        <w:rPr>
          <w:rFonts w:ascii="Arial" w:hAnsi="Arial" w:cs="Arial"/>
          <w:bCs/>
          <w:lang w:val="en-US"/>
        </w:rPr>
        <w:t>The questionnaire was distributed through a Google Forms form, allowing medical students to complete it from their devices. Consent was obtained from the participants to ensure the protection of their data. In the classrooms, they were informed about the study's aim and provided with the link to the questionnaire. In addition, it was ensured that all responses were confidential and anonymous.</w:t>
      </w:r>
    </w:p>
    <w:p w14:paraId="29EC1BBE" w14:textId="77777777" w:rsidR="00BF46C2" w:rsidRDefault="00BF46C2" w:rsidP="00235747">
      <w:pPr>
        <w:spacing w:line="360" w:lineRule="auto"/>
        <w:jc w:val="both"/>
        <w:rPr>
          <w:rFonts w:ascii="Arial" w:hAnsi="Arial" w:cs="Arial"/>
          <w:b/>
          <w:bCs/>
          <w:lang w:val="en-US"/>
        </w:rPr>
      </w:pPr>
    </w:p>
    <w:p w14:paraId="10877F52" w14:textId="48957D13" w:rsidR="00235747" w:rsidRDefault="00235747" w:rsidP="00235747">
      <w:pPr>
        <w:spacing w:line="360" w:lineRule="auto"/>
        <w:jc w:val="both"/>
        <w:rPr>
          <w:rFonts w:ascii="Arial" w:hAnsi="Arial" w:cs="Arial"/>
          <w:b/>
          <w:bCs/>
          <w:lang w:val="en-US"/>
        </w:rPr>
      </w:pPr>
      <w:r w:rsidRPr="00235747">
        <w:rPr>
          <w:rFonts w:ascii="Arial" w:hAnsi="Arial" w:cs="Arial"/>
          <w:b/>
          <w:bCs/>
          <w:lang w:val="en-US"/>
        </w:rPr>
        <w:t>RESULTS AND DISCUSSION</w:t>
      </w:r>
    </w:p>
    <w:p w14:paraId="5B32B568" w14:textId="28AEFAF4" w:rsidR="002359F7" w:rsidRPr="006D2E84" w:rsidRDefault="006D2E84" w:rsidP="002359F7">
      <w:pPr>
        <w:spacing w:line="360" w:lineRule="auto"/>
        <w:ind w:firstLine="708"/>
        <w:jc w:val="both"/>
        <w:rPr>
          <w:rFonts w:ascii="Arial" w:hAnsi="Arial" w:cs="Arial"/>
          <w:bCs/>
          <w:lang w:val="en-US"/>
        </w:rPr>
      </w:pPr>
      <w:r w:rsidRPr="006D2E84">
        <w:rPr>
          <w:rFonts w:ascii="Arial" w:hAnsi="Arial" w:cs="Arial"/>
          <w:bCs/>
          <w:lang w:val="en-US"/>
        </w:rPr>
        <w:lastRenderedPageBreak/>
        <w:t>The study sample for the August/2023-June/2024 period consisted of 73 participants, with a gender distribution of 60.3% female and 39.7% male. The mean age of the subjects was 22.4 years, with a variation of ±1.7 years. The August/2024-June/2025 study sample consisted of 114 participants, with a sex distribution of 64% female and 36% male. The mean age of the subjects was 22.1 years, with a variation of ±3.7 years.</w:t>
      </w:r>
    </w:p>
    <w:p w14:paraId="4FE9D052" w14:textId="1D4FDA5F" w:rsidR="004D3651" w:rsidRPr="006D2E84" w:rsidRDefault="006D2E84" w:rsidP="004D3651">
      <w:pPr>
        <w:spacing w:line="360" w:lineRule="auto"/>
        <w:ind w:firstLine="708"/>
        <w:jc w:val="both"/>
        <w:rPr>
          <w:rFonts w:ascii="Arial" w:hAnsi="Arial" w:cs="Arial"/>
          <w:bCs/>
          <w:lang w:val="en-US"/>
        </w:rPr>
      </w:pPr>
      <w:r w:rsidRPr="006D2E84">
        <w:rPr>
          <w:rFonts w:ascii="Arial" w:hAnsi="Arial" w:cs="Arial"/>
          <w:bCs/>
          <w:lang w:val="en-US"/>
        </w:rPr>
        <w:t>The study sample for the August/2023-June/2024 period presented the following results with respect to family Apgar, with 17.8% of the students presenting mild, 11% moderate, and 17.8% severe family dysfunction. The study sample for the August/2024-June/2025 period presented the following results concerning family Apgar: 14% of the students had mild, 15.8% moderate, and 29.8% severe family dysfunction (see Table 1).</w:t>
      </w:r>
    </w:p>
    <w:p w14:paraId="3FE82267" w14:textId="7FA494E8" w:rsidR="004D3651" w:rsidRPr="006D2E84" w:rsidRDefault="006D2E84" w:rsidP="004D3651">
      <w:pPr>
        <w:spacing w:line="360" w:lineRule="auto"/>
        <w:ind w:firstLine="708"/>
        <w:jc w:val="both"/>
        <w:rPr>
          <w:rFonts w:ascii="Arial" w:hAnsi="Arial" w:cs="Arial"/>
          <w:bCs/>
          <w:lang w:val="en-US"/>
        </w:rPr>
      </w:pPr>
      <w:r w:rsidRPr="006D2E84">
        <w:rPr>
          <w:rFonts w:ascii="Arial" w:hAnsi="Arial" w:cs="Arial"/>
          <w:bCs/>
          <w:lang w:val="en-US"/>
        </w:rPr>
        <w:t>Family functionalism focuses on the dynamics of family relationships and their impact on the well-being and functioning of individual members and the family. From this perspective, a family environment where members do not provide the necessary emotional support can have significant consequences, increasing the risk of suicidal ideation</w:t>
      </w:r>
      <w:r w:rsidR="0042721D">
        <w:rPr>
          <w:rFonts w:ascii="Arial" w:hAnsi="Arial" w:cs="Arial"/>
          <w:bCs/>
          <w:lang w:val="en-US"/>
        </w:rPr>
        <w:t xml:space="preserve"> (</w:t>
      </w:r>
      <w:r w:rsidR="0042721D" w:rsidRPr="0042721D">
        <w:rPr>
          <w:rFonts w:ascii="Arial" w:hAnsi="Arial" w:cs="Arial"/>
          <w:bCs/>
          <w:lang w:val="en-US"/>
        </w:rPr>
        <w:t>Thomas</w:t>
      </w:r>
      <w:r w:rsidR="0042721D">
        <w:rPr>
          <w:rFonts w:ascii="Arial" w:hAnsi="Arial" w:cs="Arial"/>
          <w:bCs/>
          <w:lang w:val="en-US"/>
        </w:rPr>
        <w:t xml:space="preserve"> et al., 2017)</w:t>
      </w:r>
      <w:r w:rsidRPr="006D2E84">
        <w:rPr>
          <w:rFonts w:ascii="Arial" w:hAnsi="Arial" w:cs="Arial"/>
          <w:bCs/>
          <w:lang w:val="en-US"/>
        </w:rPr>
        <w:t>.</w:t>
      </w:r>
    </w:p>
    <w:p w14:paraId="6E497315" w14:textId="43E77EB4" w:rsidR="004D3651" w:rsidRPr="006D2E84" w:rsidRDefault="006D2E84" w:rsidP="004D3651">
      <w:pPr>
        <w:spacing w:line="360" w:lineRule="auto"/>
        <w:ind w:firstLine="708"/>
        <w:jc w:val="both"/>
        <w:rPr>
          <w:rFonts w:ascii="Arial" w:hAnsi="Arial" w:cs="Arial"/>
          <w:bCs/>
          <w:lang w:val="en-US"/>
        </w:rPr>
      </w:pPr>
      <w:r w:rsidRPr="006D2E84">
        <w:rPr>
          <w:rFonts w:ascii="Arial" w:hAnsi="Arial" w:cs="Arial"/>
          <w:bCs/>
          <w:lang w:val="en-US"/>
        </w:rPr>
        <w:t>The absence of emotional support can lead individuals to feel isolated and hopeless. This situation is exacerbated when communication within the family is poor. Ineffective communication not only hinders the expression of emotions but also hinders problem-solving, creating an environment in which family members feel disconnected and without resources to deal with their emotional challenges</w:t>
      </w:r>
      <w:r w:rsidR="0042721D">
        <w:rPr>
          <w:rFonts w:ascii="Arial" w:hAnsi="Arial" w:cs="Arial"/>
          <w:bCs/>
          <w:lang w:val="en-US"/>
        </w:rPr>
        <w:t xml:space="preserve"> (</w:t>
      </w:r>
      <w:r w:rsidR="0042721D" w:rsidRPr="0042721D">
        <w:rPr>
          <w:rFonts w:ascii="Arial" w:hAnsi="Arial" w:cs="Arial"/>
          <w:bCs/>
          <w:lang w:val="en-US"/>
        </w:rPr>
        <w:t>Lloyd</w:t>
      </w:r>
      <w:r w:rsidR="0042721D">
        <w:rPr>
          <w:rFonts w:ascii="Arial" w:hAnsi="Arial" w:cs="Arial"/>
          <w:bCs/>
          <w:lang w:val="en-US"/>
        </w:rPr>
        <w:t xml:space="preserve"> et al., 2023)</w:t>
      </w:r>
      <w:r w:rsidRPr="006D2E84">
        <w:rPr>
          <w:rFonts w:ascii="Arial" w:hAnsi="Arial" w:cs="Arial"/>
          <w:bCs/>
          <w:lang w:val="en-US"/>
        </w:rPr>
        <w:t>.</w:t>
      </w:r>
    </w:p>
    <w:p w14:paraId="6F1C662C" w14:textId="63BC700E" w:rsidR="0001463F" w:rsidRPr="006D2E84" w:rsidRDefault="006D2E84" w:rsidP="004D3651">
      <w:pPr>
        <w:spacing w:line="360" w:lineRule="auto"/>
        <w:ind w:firstLine="708"/>
        <w:jc w:val="both"/>
        <w:rPr>
          <w:rFonts w:ascii="Arial" w:hAnsi="Arial" w:cs="Arial"/>
          <w:bCs/>
          <w:lang w:val="en-US"/>
        </w:rPr>
      </w:pPr>
      <w:r w:rsidRPr="006D2E84">
        <w:rPr>
          <w:rFonts w:ascii="Arial" w:hAnsi="Arial" w:cs="Arial"/>
          <w:bCs/>
          <w:lang w:val="en-US"/>
        </w:rPr>
        <w:t>Lack of strong emotional support and open communication can intensify feelings of loneliness and hopelessness, thus increasing the risk of suicidal ideation. Therefore, it is critical to strengthen family relationships and improve communication to prevent these risks and promote a healthier, more resilient family environment</w:t>
      </w:r>
      <w:r w:rsidR="0042721D">
        <w:rPr>
          <w:rFonts w:ascii="Arial" w:hAnsi="Arial" w:cs="Arial"/>
          <w:bCs/>
          <w:lang w:val="en-US"/>
        </w:rPr>
        <w:t xml:space="preserve"> (</w:t>
      </w:r>
      <w:proofErr w:type="spellStart"/>
      <w:r w:rsidR="0042721D">
        <w:rPr>
          <w:rFonts w:ascii="Arial" w:hAnsi="Arial" w:cs="Arial"/>
          <w:bCs/>
          <w:lang w:val="en-US"/>
        </w:rPr>
        <w:t>Motillon</w:t>
      </w:r>
      <w:proofErr w:type="spellEnd"/>
      <w:r w:rsidR="0042721D">
        <w:rPr>
          <w:rFonts w:ascii="Arial" w:hAnsi="Arial" w:cs="Arial"/>
          <w:bCs/>
          <w:lang w:val="en-US"/>
        </w:rPr>
        <w:t xml:space="preserve"> et al., 2022)</w:t>
      </w:r>
      <w:r w:rsidRPr="006D2E84">
        <w:rPr>
          <w:rFonts w:ascii="Arial" w:hAnsi="Arial" w:cs="Arial"/>
          <w:bCs/>
          <w:lang w:val="en-US"/>
        </w:rPr>
        <w:t>.</w:t>
      </w:r>
    </w:p>
    <w:p w14:paraId="3B78901A" w14:textId="213DB501" w:rsidR="006D2E84" w:rsidRDefault="006D2E84" w:rsidP="004D3651">
      <w:pPr>
        <w:spacing w:line="360" w:lineRule="auto"/>
        <w:ind w:firstLine="708"/>
        <w:jc w:val="both"/>
        <w:rPr>
          <w:rFonts w:ascii="Arial" w:hAnsi="Arial" w:cs="Arial"/>
          <w:bCs/>
          <w:lang w:val="en-US"/>
        </w:rPr>
      </w:pPr>
      <w:r w:rsidRPr="006D2E84">
        <w:rPr>
          <w:rFonts w:ascii="Arial" w:hAnsi="Arial" w:cs="Arial"/>
          <w:bCs/>
          <w:lang w:val="en-US"/>
        </w:rPr>
        <w:t xml:space="preserve">Persistent conflict within the family, including verbal, physical, or emotional abuse, can have a devastating impact on the mental health of family members. Prolonged exposure to a dysfunctional family environment can lead to decreased </w:t>
      </w:r>
      <w:r w:rsidRPr="006D2E84">
        <w:rPr>
          <w:rFonts w:ascii="Arial" w:hAnsi="Arial" w:cs="Arial"/>
          <w:bCs/>
          <w:lang w:val="en-US"/>
        </w:rPr>
        <w:lastRenderedPageBreak/>
        <w:t>self-esteem, as well as increased anxiety and depression, negatively affecting the overall well-being of family members. It is crucial to address these problems through early intervention and professional support</w:t>
      </w:r>
      <w:r w:rsidR="0042721D">
        <w:rPr>
          <w:rFonts w:ascii="Arial" w:hAnsi="Arial" w:cs="Arial"/>
          <w:bCs/>
          <w:lang w:val="en-US"/>
        </w:rPr>
        <w:t xml:space="preserve"> (</w:t>
      </w:r>
      <w:r w:rsidR="0042721D" w:rsidRPr="0042721D">
        <w:rPr>
          <w:rFonts w:ascii="Arial" w:hAnsi="Arial" w:cs="Arial"/>
          <w:bCs/>
          <w:lang w:val="en-US"/>
        </w:rPr>
        <w:t>Radell</w:t>
      </w:r>
      <w:r w:rsidR="0042721D">
        <w:rPr>
          <w:rFonts w:ascii="Arial" w:hAnsi="Arial" w:cs="Arial"/>
          <w:bCs/>
          <w:lang w:val="en-US"/>
        </w:rPr>
        <w:t xml:space="preserve"> et al., 2021)</w:t>
      </w:r>
      <w:r w:rsidRPr="006D2E84">
        <w:rPr>
          <w:rFonts w:ascii="Arial" w:hAnsi="Arial" w:cs="Arial"/>
          <w:bCs/>
          <w:lang w:val="en-US"/>
        </w:rPr>
        <w:t xml:space="preserve">. </w:t>
      </w:r>
    </w:p>
    <w:p w14:paraId="6DCC8143" w14:textId="01ABA2C2" w:rsidR="000A60B1" w:rsidRPr="006D2E84" w:rsidRDefault="006D2E84" w:rsidP="004D3651">
      <w:pPr>
        <w:spacing w:line="360" w:lineRule="auto"/>
        <w:ind w:firstLine="708"/>
        <w:jc w:val="both"/>
        <w:rPr>
          <w:rFonts w:ascii="Arial" w:hAnsi="Arial" w:cs="Arial"/>
          <w:bCs/>
          <w:lang w:val="en-US"/>
        </w:rPr>
      </w:pPr>
      <w:r w:rsidRPr="006D2E84">
        <w:rPr>
          <w:rFonts w:ascii="Arial" w:hAnsi="Arial" w:cs="Arial"/>
          <w:bCs/>
          <w:lang w:val="en-US"/>
        </w:rPr>
        <w:t>This helps improve family dynamics and promotes a healthier and safer environment for all members. By implementing early intervention strategies and offering emotional support, the negative impact of family conflict can be reduced, and the mental health of affected individuals can be improved. Strengthening family relationships and fostering a mutually supportive environment is essential to prevent the development of mental health problems and promote comprehensive family wellness</w:t>
      </w:r>
      <w:r w:rsidR="00552C24">
        <w:rPr>
          <w:rFonts w:ascii="Arial" w:hAnsi="Arial" w:cs="Arial"/>
          <w:bCs/>
          <w:lang w:val="en-US"/>
        </w:rPr>
        <w:t xml:space="preserve"> (Buka et al., 2022)</w:t>
      </w:r>
      <w:r w:rsidRPr="006D2E84">
        <w:rPr>
          <w:rFonts w:ascii="Arial" w:hAnsi="Arial" w:cs="Arial"/>
          <w:bCs/>
          <w:lang w:val="en-US"/>
        </w:rPr>
        <w:t>.</w:t>
      </w:r>
    </w:p>
    <w:p w14:paraId="63FB3AD0" w14:textId="46F58969" w:rsidR="00D5693A" w:rsidRPr="002359F7" w:rsidRDefault="00E10291" w:rsidP="000A60B1">
      <w:pPr>
        <w:spacing w:line="360" w:lineRule="auto"/>
        <w:ind w:firstLine="708"/>
        <w:jc w:val="both"/>
        <w:rPr>
          <w:rFonts w:ascii="Arial" w:hAnsi="Arial" w:cs="Arial"/>
          <w:bCs/>
          <w:lang w:val="es-ES"/>
        </w:rPr>
      </w:pPr>
      <w:proofErr w:type="spellStart"/>
      <w:r w:rsidRPr="00E10291">
        <w:rPr>
          <w:rFonts w:ascii="Arial" w:hAnsi="Arial" w:cs="Arial"/>
          <w:bCs/>
          <w:lang w:val="es-ES"/>
        </w:rPr>
        <w:t>The</w:t>
      </w:r>
      <w:proofErr w:type="spellEnd"/>
      <w:r w:rsidRPr="00E10291">
        <w:rPr>
          <w:rFonts w:ascii="Arial" w:hAnsi="Arial" w:cs="Arial"/>
          <w:bCs/>
          <w:lang w:val="es-ES"/>
        </w:rPr>
        <w:t xml:space="preserve"> </w:t>
      </w:r>
      <w:proofErr w:type="spellStart"/>
      <w:r w:rsidRPr="00E10291">
        <w:rPr>
          <w:rFonts w:ascii="Arial" w:hAnsi="Arial" w:cs="Arial"/>
          <w:bCs/>
          <w:lang w:val="es-ES"/>
        </w:rPr>
        <w:t>prevalence</w:t>
      </w:r>
      <w:proofErr w:type="spellEnd"/>
      <w:r w:rsidRPr="00E10291">
        <w:rPr>
          <w:rFonts w:ascii="Arial" w:hAnsi="Arial" w:cs="Arial"/>
          <w:bCs/>
          <w:lang w:val="es-ES"/>
        </w:rPr>
        <w:t xml:space="preserve"> </w:t>
      </w:r>
      <w:proofErr w:type="spellStart"/>
      <w:r w:rsidRPr="00E10291">
        <w:rPr>
          <w:rFonts w:ascii="Arial" w:hAnsi="Arial" w:cs="Arial"/>
          <w:bCs/>
          <w:lang w:val="es-ES"/>
        </w:rPr>
        <w:t>of</w:t>
      </w:r>
      <w:proofErr w:type="spellEnd"/>
      <w:r w:rsidRPr="00E10291">
        <w:rPr>
          <w:rFonts w:ascii="Arial" w:hAnsi="Arial" w:cs="Arial"/>
          <w:bCs/>
          <w:lang w:val="es-ES"/>
        </w:rPr>
        <w:t xml:space="preserve"> </w:t>
      </w:r>
      <w:proofErr w:type="spellStart"/>
      <w:r w:rsidRPr="00E10291">
        <w:rPr>
          <w:rFonts w:ascii="Arial" w:hAnsi="Arial" w:cs="Arial"/>
          <w:bCs/>
          <w:lang w:val="es-ES"/>
        </w:rPr>
        <w:t>suicidal</w:t>
      </w:r>
      <w:proofErr w:type="spellEnd"/>
      <w:r w:rsidRPr="00E10291">
        <w:rPr>
          <w:rFonts w:ascii="Arial" w:hAnsi="Arial" w:cs="Arial"/>
          <w:bCs/>
          <w:lang w:val="es-ES"/>
        </w:rPr>
        <w:t xml:space="preserve"> </w:t>
      </w:r>
      <w:proofErr w:type="spellStart"/>
      <w:r w:rsidRPr="00E10291">
        <w:rPr>
          <w:rFonts w:ascii="Arial" w:hAnsi="Arial" w:cs="Arial"/>
          <w:bCs/>
          <w:lang w:val="es-ES"/>
        </w:rPr>
        <w:t>ideation</w:t>
      </w:r>
      <w:proofErr w:type="spellEnd"/>
      <w:r w:rsidRPr="00E10291">
        <w:rPr>
          <w:rFonts w:ascii="Arial" w:hAnsi="Arial" w:cs="Arial"/>
          <w:bCs/>
          <w:lang w:val="es-ES"/>
        </w:rPr>
        <w:t xml:space="preserve"> </w:t>
      </w:r>
      <w:proofErr w:type="spellStart"/>
      <w:r w:rsidRPr="00E10291">
        <w:rPr>
          <w:rFonts w:ascii="Arial" w:hAnsi="Arial" w:cs="Arial"/>
          <w:bCs/>
          <w:lang w:val="es-ES"/>
        </w:rPr>
        <w:t>was</w:t>
      </w:r>
      <w:proofErr w:type="spellEnd"/>
      <w:r w:rsidRPr="00E10291">
        <w:rPr>
          <w:rFonts w:ascii="Arial" w:hAnsi="Arial" w:cs="Arial"/>
          <w:bCs/>
          <w:lang w:val="es-ES"/>
        </w:rPr>
        <w:t xml:space="preserve"> </w:t>
      </w:r>
      <w:proofErr w:type="spellStart"/>
      <w:r w:rsidRPr="00E10291">
        <w:rPr>
          <w:rFonts w:ascii="Arial" w:hAnsi="Arial" w:cs="Arial"/>
          <w:bCs/>
          <w:lang w:val="es-ES"/>
        </w:rPr>
        <w:t>present</w:t>
      </w:r>
      <w:proofErr w:type="spellEnd"/>
      <w:r w:rsidRPr="00E10291">
        <w:rPr>
          <w:rFonts w:ascii="Arial" w:hAnsi="Arial" w:cs="Arial"/>
          <w:bCs/>
          <w:lang w:val="es-ES"/>
        </w:rPr>
        <w:t xml:space="preserve"> in 5.5% </w:t>
      </w:r>
      <w:proofErr w:type="spellStart"/>
      <w:r w:rsidRPr="00E10291">
        <w:rPr>
          <w:rFonts w:ascii="Arial" w:hAnsi="Arial" w:cs="Arial"/>
          <w:bCs/>
          <w:lang w:val="es-ES"/>
        </w:rPr>
        <w:t>of</w:t>
      </w:r>
      <w:proofErr w:type="spellEnd"/>
      <w:r w:rsidRPr="00E10291">
        <w:rPr>
          <w:rFonts w:ascii="Arial" w:hAnsi="Arial" w:cs="Arial"/>
          <w:bCs/>
          <w:lang w:val="es-ES"/>
        </w:rPr>
        <w:t xml:space="preserve"> </w:t>
      </w:r>
      <w:proofErr w:type="spellStart"/>
      <w:r w:rsidRPr="00E10291">
        <w:rPr>
          <w:rFonts w:ascii="Arial" w:hAnsi="Arial" w:cs="Arial"/>
          <w:bCs/>
          <w:lang w:val="es-ES"/>
        </w:rPr>
        <w:t>the</w:t>
      </w:r>
      <w:proofErr w:type="spellEnd"/>
      <w:r w:rsidRPr="00E10291">
        <w:rPr>
          <w:rFonts w:ascii="Arial" w:hAnsi="Arial" w:cs="Arial"/>
          <w:bCs/>
          <w:lang w:val="es-ES"/>
        </w:rPr>
        <w:t xml:space="preserve"> total cases </w:t>
      </w:r>
      <w:proofErr w:type="spellStart"/>
      <w:r w:rsidRPr="00E10291">
        <w:rPr>
          <w:rFonts w:ascii="Arial" w:hAnsi="Arial" w:cs="Arial"/>
          <w:bCs/>
          <w:lang w:val="es-ES"/>
        </w:rPr>
        <w:t>for</w:t>
      </w:r>
      <w:proofErr w:type="spellEnd"/>
      <w:r w:rsidRPr="00E10291">
        <w:rPr>
          <w:rFonts w:ascii="Arial" w:hAnsi="Arial" w:cs="Arial"/>
          <w:bCs/>
          <w:lang w:val="es-ES"/>
        </w:rPr>
        <w:t xml:space="preserve"> </w:t>
      </w:r>
      <w:proofErr w:type="spellStart"/>
      <w:r w:rsidRPr="00E10291">
        <w:rPr>
          <w:rFonts w:ascii="Arial" w:hAnsi="Arial" w:cs="Arial"/>
          <w:bCs/>
          <w:lang w:val="es-ES"/>
        </w:rPr>
        <w:t>the</w:t>
      </w:r>
      <w:proofErr w:type="spellEnd"/>
      <w:r w:rsidRPr="00E10291">
        <w:rPr>
          <w:rFonts w:ascii="Arial" w:hAnsi="Arial" w:cs="Arial"/>
          <w:bCs/>
          <w:lang w:val="es-ES"/>
        </w:rPr>
        <w:t xml:space="preserve"> August/2023-June/2024 </w:t>
      </w:r>
      <w:proofErr w:type="spellStart"/>
      <w:r w:rsidRPr="00E10291">
        <w:rPr>
          <w:rFonts w:ascii="Arial" w:hAnsi="Arial" w:cs="Arial"/>
          <w:bCs/>
          <w:lang w:val="es-ES"/>
        </w:rPr>
        <w:t>period</w:t>
      </w:r>
      <w:proofErr w:type="spellEnd"/>
      <w:r w:rsidRPr="00E10291">
        <w:rPr>
          <w:rFonts w:ascii="Arial" w:hAnsi="Arial" w:cs="Arial"/>
          <w:bCs/>
          <w:lang w:val="es-ES"/>
        </w:rPr>
        <w:t xml:space="preserve">, </w:t>
      </w:r>
      <w:proofErr w:type="spellStart"/>
      <w:r w:rsidRPr="00E10291">
        <w:rPr>
          <w:rFonts w:ascii="Arial" w:hAnsi="Arial" w:cs="Arial"/>
          <w:bCs/>
          <w:lang w:val="es-ES"/>
        </w:rPr>
        <w:t>while</w:t>
      </w:r>
      <w:proofErr w:type="spellEnd"/>
      <w:r w:rsidRPr="00E10291">
        <w:rPr>
          <w:rFonts w:ascii="Arial" w:hAnsi="Arial" w:cs="Arial"/>
          <w:bCs/>
          <w:lang w:val="es-ES"/>
        </w:rPr>
        <w:t xml:space="preserve"> </w:t>
      </w:r>
      <w:proofErr w:type="spellStart"/>
      <w:r w:rsidRPr="00E10291">
        <w:rPr>
          <w:rFonts w:ascii="Arial" w:hAnsi="Arial" w:cs="Arial"/>
          <w:bCs/>
          <w:lang w:val="es-ES"/>
        </w:rPr>
        <w:t>for</w:t>
      </w:r>
      <w:proofErr w:type="spellEnd"/>
      <w:r w:rsidRPr="00E10291">
        <w:rPr>
          <w:rFonts w:ascii="Arial" w:hAnsi="Arial" w:cs="Arial"/>
          <w:bCs/>
          <w:lang w:val="es-ES"/>
        </w:rPr>
        <w:t xml:space="preserve"> </w:t>
      </w:r>
      <w:proofErr w:type="spellStart"/>
      <w:r w:rsidRPr="00E10291">
        <w:rPr>
          <w:rFonts w:ascii="Arial" w:hAnsi="Arial" w:cs="Arial"/>
          <w:bCs/>
          <w:lang w:val="es-ES"/>
        </w:rPr>
        <w:t>the</w:t>
      </w:r>
      <w:proofErr w:type="spellEnd"/>
      <w:r w:rsidRPr="00E10291">
        <w:rPr>
          <w:rFonts w:ascii="Arial" w:hAnsi="Arial" w:cs="Arial"/>
          <w:bCs/>
          <w:lang w:val="es-ES"/>
        </w:rPr>
        <w:t xml:space="preserve"> August/2024-June/2025 </w:t>
      </w:r>
      <w:proofErr w:type="spellStart"/>
      <w:r w:rsidRPr="00E10291">
        <w:rPr>
          <w:rFonts w:ascii="Arial" w:hAnsi="Arial" w:cs="Arial"/>
          <w:bCs/>
          <w:lang w:val="es-ES"/>
        </w:rPr>
        <w:t>period</w:t>
      </w:r>
      <w:proofErr w:type="spellEnd"/>
      <w:r w:rsidRPr="00E10291">
        <w:rPr>
          <w:rFonts w:ascii="Arial" w:hAnsi="Arial" w:cs="Arial"/>
          <w:bCs/>
          <w:lang w:val="es-ES"/>
        </w:rPr>
        <w:t xml:space="preserve">, </w:t>
      </w:r>
      <w:proofErr w:type="spellStart"/>
      <w:r w:rsidRPr="00E10291">
        <w:rPr>
          <w:rFonts w:ascii="Arial" w:hAnsi="Arial" w:cs="Arial"/>
          <w:bCs/>
          <w:lang w:val="es-ES"/>
        </w:rPr>
        <w:t>it</w:t>
      </w:r>
      <w:proofErr w:type="spellEnd"/>
      <w:r w:rsidRPr="00E10291">
        <w:rPr>
          <w:rFonts w:ascii="Arial" w:hAnsi="Arial" w:cs="Arial"/>
          <w:bCs/>
          <w:lang w:val="es-ES"/>
        </w:rPr>
        <w:t xml:space="preserve"> </w:t>
      </w:r>
      <w:proofErr w:type="spellStart"/>
      <w:r w:rsidRPr="00E10291">
        <w:rPr>
          <w:rFonts w:ascii="Arial" w:hAnsi="Arial" w:cs="Arial"/>
          <w:bCs/>
          <w:lang w:val="es-ES"/>
        </w:rPr>
        <w:t>was</w:t>
      </w:r>
      <w:proofErr w:type="spellEnd"/>
      <w:r w:rsidRPr="00E10291">
        <w:rPr>
          <w:rFonts w:ascii="Arial" w:hAnsi="Arial" w:cs="Arial"/>
          <w:bCs/>
          <w:lang w:val="es-ES"/>
        </w:rPr>
        <w:t xml:space="preserve"> 7.9%. </w:t>
      </w:r>
      <w:proofErr w:type="spellStart"/>
      <w:r w:rsidRPr="00E10291">
        <w:rPr>
          <w:rFonts w:ascii="Arial" w:hAnsi="Arial" w:cs="Arial"/>
          <w:bCs/>
          <w:lang w:val="es-ES"/>
        </w:rPr>
        <w:t>Despite</w:t>
      </w:r>
      <w:proofErr w:type="spellEnd"/>
      <w:r w:rsidRPr="00E10291">
        <w:rPr>
          <w:rFonts w:ascii="Arial" w:hAnsi="Arial" w:cs="Arial"/>
          <w:bCs/>
          <w:lang w:val="es-ES"/>
        </w:rPr>
        <w:t xml:space="preserve"> </w:t>
      </w:r>
      <w:proofErr w:type="spellStart"/>
      <w:r w:rsidRPr="00E10291">
        <w:rPr>
          <w:rFonts w:ascii="Arial" w:hAnsi="Arial" w:cs="Arial"/>
          <w:bCs/>
          <w:lang w:val="es-ES"/>
        </w:rPr>
        <w:t>progress</w:t>
      </w:r>
      <w:proofErr w:type="spellEnd"/>
      <w:r w:rsidRPr="00E10291">
        <w:rPr>
          <w:rFonts w:ascii="Arial" w:hAnsi="Arial" w:cs="Arial"/>
          <w:bCs/>
          <w:lang w:val="es-ES"/>
        </w:rPr>
        <w:t xml:space="preserve"> in </w:t>
      </w:r>
      <w:proofErr w:type="spellStart"/>
      <w:r w:rsidRPr="00E10291">
        <w:rPr>
          <w:rFonts w:ascii="Arial" w:hAnsi="Arial" w:cs="Arial"/>
          <w:bCs/>
          <w:lang w:val="es-ES"/>
        </w:rPr>
        <w:t>reducing</w:t>
      </w:r>
      <w:proofErr w:type="spellEnd"/>
      <w:r w:rsidRPr="00E10291">
        <w:rPr>
          <w:rFonts w:ascii="Arial" w:hAnsi="Arial" w:cs="Arial"/>
          <w:bCs/>
          <w:lang w:val="es-ES"/>
        </w:rPr>
        <w:t xml:space="preserve"> mental </w:t>
      </w:r>
      <w:proofErr w:type="spellStart"/>
      <w:r w:rsidRPr="00E10291">
        <w:rPr>
          <w:rFonts w:ascii="Arial" w:hAnsi="Arial" w:cs="Arial"/>
          <w:bCs/>
          <w:lang w:val="es-ES"/>
        </w:rPr>
        <w:t>health</w:t>
      </w:r>
      <w:proofErr w:type="spellEnd"/>
      <w:r w:rsidRPr="00E10291">
        <w:rPr>
          <w:rFonts w:ascii="Arial" w:hAnsi="Arial" w:cs="Arial"/>
          <w:bCs/>
          <w:lang w:val="es-ES"/>
        </w:rPr>
        <w:t xml:space="preserve"> </w:t>
      </w:r>
      <w:proofErr w:type="spellStart"/>
      <w:r w:rsidRPr="00E10291">
        <w:rPr>
          <w:rFonts w:ascii="Arial" w:hAnsi="Arial" w:cs="Arial"/>
          <w:bCs/>
          <w:lang w:val="es-ES"/>
        </w:rPr>
        <w:t>stigma</w:t>
      </w:r>
      <w:proofErr w:type="spellEnd"/>
      <w:r w:rsidRPr="00E10291">
        <w:rPr>
          <w:rFonts w:ascii="Arial" w:hAnsi="Arial" w:cs="Arial"/>
          <w:bCs/>
          <w:lang w:val="es-ES"/>
        </w:rPr>
        <w:t xml:space="preserve">, </w:t>
      </w:r>
      <w:proofErr w:type="spellStart"/>
      <w:r w:rsidRPr="00E10291">
        <w:rPr>
          <w:rFonts w:ascii="Arial" w:hAnsi="Arial" w:cs="Arial"/>
          <w:bCs/>
          <w:lang w:val="es-ES"/>
        </w:rPr>
        <w:t>the</w:t>
      </w:r>
      <w:proofErr w:type="spellEnd"/>
      <w:r w:rsidRPr="00E10291">
        <w:rPr>
          <w:rFonts w:ascii="Arial" w:hAnsi="Arial" w:cs="Arial"/>
          <w:bCs/>
          <w:lang w:val="es-ES"/>
        </w:rPr>
        <w:t xml:space="preserve"> idea </w:t>
      </w:r>
      <w:proofErr w:type="spellStart"/>
      <w:r w:rsidRPr="00E10291">
        <w:rPr>
          <w:rFonts w:ascii="Arial" w:hAnsi="Arial" w:cs="Arial"/>
          <w:bCs/>
          <w:lang w:val="es-ES"/>
        </w:rPr>
        <w:t>that</w:t>
      </w:r>
      <w:proofErr w:type="spellEnd"/>
      <w:r w:rsidRPr="00E10291">
        <w:rPr>
          <w:rFonts w:ascii="Arial" w:hAnsi="Arial" w:cs="Arial"/>
          <w:bCs/>
          <w:lang w:val="es-ES"/>
        </w:rPr>
        <w:t xml:space="preserve"> </w:t>
      </w:r>
      <w:proofErr w:type="spellStart"/>
      <w:r w:rsidRPr="00E10291">
        <w:rPr>
          <w:rFonts w:ascii="Arial" w:hAnsi="Arial" w:cs="Arial"/>
          <w:bCs/>
          <w:lang w:val="es-ES"/>
        </w:rPr>
        <w:t>seeking</w:t>
      </w:r>
      <w:proofErr w:type="spellEnd"/>
      <w:r w:rsidRPr="00E10291">
        <w:rPr>
          <w:rFonts w:ascii="Arial" w:hAnsi="Arial" w:cs="Arial"/>
          <w:bCs/>
          <w:lang w:val="es-ES"/>
        </w:rPr>
        <w:t xml:space="preserve"> </w:t>
      </w:r>
      <w:proofErr w:type="spellStart"/>
      <w:r w:rsidRPr="00E10291">
        <w:rPr>
          <w:rFonts w:ascii="Arial" w:hAnsi="Arial" w:cs="Arial"/>
          <w:bCs/>
          <w:lang w:val="es-ES"/>
        </w:rPr>
        <w:t>help</w:t>
      </w:r>
      <w:proofErr w:type="spellEnd"/>
      <w:r w:rsidRPr="00E10291">
        <w:rPr>
          <w:rFonts w:ascii="Arial" w:hAnsi="Arial" w:cs="Arial"/>
          <w:bCs/>
          <w:lang w:val="es-ES"/>
        </w:rPr>
        <w:t xml:space="preserve"> </w:t>
      </w:r>
      <w:proofErr w:type="spellStart"/>
      <w:r w:rsidRPr="00E10291">
        <w:rPr>
          <w:rFonts w:ascii="Arial" w:hAnsi="Arial" w:cs="Arial"/>
          <w:bCs/>
          <w:lang w:val="es-ES"/>
        </w:rPr>
        <w:t>is</w:t>
      </w:r>
      <w:proofErr w:type="spellEnd"/>
      <w:r w:rsidRPr="00E10291">
        <w:rPr>
          <w:rFonts w:ascii="Arial" w:hAnsi="Arial" w:cs="Arial"/>
          <w:bCs/>
          <w:lang w:val="es-ES"/>
        </w:rPr>
        <w:t xml:space="preserve"> a </w:t>
      </w:r>
      <w:proofErr w:type="spellStart"/>
      <w:r w:rsidRPr="00E10291">
        <w:rPr>
          <w:rFonts w:ascii="Arial" w:hAnsi="Arial" w:cs="Arial"/>
          <w:bCs/>
          <w:lang w:val="es-ES"/>
        </w:rPr>
        <w:t>sign</w:t>
      </w:r>
      <w:proofErr w:type="spellEnd"/>
      <w:r w:rsidRPr="00E10291">
        <w:rPr>
          <w:rFonts w:ascii="Arial" w:hAnsi="Arial" w:cs="Arial"/>
          <w:bCs/>
          <w:lang w:val="es-ES"/>
        </w:rPr>
        <w:t xml:space="preserve"> </w:t>
      </w:r>
      <w:proofErr w:type="spellStart"/>
      <w:r w:rsidRPr="00E10291">
        <w:rPr>
          <w:rFonts w:ascii="Arial" w:hAnsi="Arial" w:cs="Arial"/>
          <w:bCs/>
          <w:lang w:val="es-ES"/>
        </w:rPr>
        <w:t>of</w:t>
      </w:r>
      <w:proofErr w:type="spellEnd"/>
      <w:r w:rsidRPr="00E10291">
        <w:rPr>
          <w:rFonts w:ascii="Arial" w:hAnsi="Arial" w:cs="Arial"/>
          <w:bCs/>
          <w:lang w:val="es-ES"/>
        </w:rPr>
        <w:t xml:space="preserve"> </w:t>
      </w:r>
      <w:proofErr w:type="spellStart"/>
      <w:r w:rsidRPr="00E10291">
        <w:rPr>
          <w:rFonts w:ascii="Arial" w:hAnsi="Arial" w:cs="Arial"/>
          <w:bCs/>
          <w:lang w:val="es-ES"/>
        </w:rPr>
        <w:t>weakness</w:t>
      </w:r>
      <w:proofErr w:type="spellEnd"/>
      <w:r w:rsidRPr="00E10291">
        <w:rPr>
          <w:rFonts w:ascii="Arial" w:hAnsi="Arial" w:cs="Arial"/>
          <w:bCs/>
          <w:lang w:val="es-ES"/>
        </w:rPr>
        <w:t xml:space="preserve"> </w:t>
      </w:r>
      <w:proofErr w:type="spellStart"/>
      <w:r w:rsidRPr="00E10291">
        <w:rPr>
          <w:rFonts w:ascii="Arial" w:hAnsi="Arial" w:cs="Arial"/>
          <w:bCs/>
          <w:lang w:val="es-ES"/>
        </w:rPr>
        <w:t>still</w:t>
      </w:r>
      <w:proofErr w:type="spellEnd"/>
      <w:r w:rsidRPr="00E10291">
        <w:rPr>
          <w:rFonts w:ascii="Arial" w:hAnsi="Arial" w:cs="Arial"/>
          <w:bCs/>
          <w:lang w:val="es-ES"/>
        </w:rPr>
        <w:t xml:space="preserve"> </w:t>
      </w:r>
      <w:proofErr w:type="spellStart"/>
      <w:r w:rsidRPr="00E10291">
        <w:rPr>
          <w:rFonts w:ascii="Arial" w:hAnsi="Arial" w:cs="Arial"/>
          <w:bCs/>
          <w:lang w:val="es-ES"/>
        </w:rPr>
        <w:t>prevails</w:t>
      </w:r>
      <w:proofErr w:type="spellEnd"/>
      <w:r w:rsidRPr="00E10291">
        <w:rPr>
          <w:rFonts w:ascii="Arial" w:hAnsi="Arial" w:cs="Arial"/>
          <w:bCs/>
          <w:lang w:val="es-ES"/>
        </w:rPr>
        <w:t xml:space="preserve">, </w:t>
      </w:r>
      <w:proofErr w:type="spellStart"/>
      <w:r w:rsidRPr="00E10291">
        <w:rPr>
          <w:rFonts w:ascii="Arial" w:hAnsi="Arial" w:cs="Arial"/>
          <w:bCs/>
          <w:lang w:val="es-ES"/>
        </w:rPr>
        <w:t>especially</w:t>
      </w:r>
      <w:proofErr w:type="spellEnd"/>
      <w:r w:rsidRPr="00E10291">
        <w:rPr>
          <w:rFonts w:ascii="Arial" w:hAnsi="Arial" w:cs="Arial"/>
          <w:bCs/>
          <w:lang w:val="es-ES"/>
        </w:rPr>
        <w:t xml:space="preserve"> </w:t>
      </w:r>
      <w:proofErr w:type="spellStart"/>
      <w:r w:rsidRPr="00E10291">
        <w:rPr>
          <w:rFonts w:ascii="Arial" w:hAnsi="Arial" w:cs="Arial"/>
          <w:bCs/>
          <w:lang w:val="es-ES"/>
        </w:rPr>
        <w:t>among</w:t>
      </w:r>
      <w:proofErr w:type="spellEnd"/>
      <w:r w:rsidRPr="00E10291">
        <w:rPr>
          <w:rFonts w:ascii="Arial" w:hAnsi="Arial" w:cs="Arial"/>
          <w:bCs/>
          <w:lang w:val="es-ES"/>
        </w:rPr>
        <w:t xml:space="preserve"> medical </w:t>
      </w:r>
      <w:proofErr w:type="spellStart"/>
      <w:r w:rsidRPr="00E10291">
        <w:rPr>
          <w:rFonts w:ascii="Arial" w:hAnsi="Arial" w:cs="Arial"/>
          <w:bCs/>
          <w:lang w:val="es-ES"/>
        </w:rPr>
        <w:t>students</w:t>
      </w:r>
      <w:proofErr w:type="spellEnd"/>
      <w:r w:rsidRPr="00E10291">
        <w:rPr>
          <w:rFonts w:ascii="Arial" w:hAnsi="Arial" w:cs="Arial"/>
          <w:bCs/>
          <w:lang w:val="es-ES"/>
        </w:rPr>
        <w:t xml:space="preserve">. </w:t>
      </w:r>
      <w:proofErr w:type="spellStart"/>
      <w:r w:rsidRPr="00E10291">
        <w:rPr>
          <w:rFonts w:ascii="Arial" w:hAnsi="Arial" w:cs="Arial"/>
          <w:bCs/>
          <w:lang w:val="es-ES"/>
        </w:rPr>
        <w:t>They</w:t>
      </w:r>
      <w:proofErr w:type="spellEnd"/>
      <w:r w:rsidRPr="00E10291">
        <w:rPr>
          <w:rFonts w:ascii="Arial" w:hAnsi="Arial" w:cs="Arial"/>
          <w:bCs/>
          <w:lang w:val="es-ES"/>
        </w:rPr>
        <w:t xml:space="preserve"> </w:t>
      </w:r>
      <w:proofErr w:type="spellStart"/>
      <w:r w:rsidRPr="00E10291">
        <w:rPr>
          <w:rFonts w:ascii="Arial" w:hAnsi="Arial" w:cs="Arial"/>
          <w:bCs/>
          <w:lang w:val="es-ES"/>
        </w:rPr>
        <w:t>face</w:t>
      </w:r>
      <w:proofErr w:type="spellEnd"/>
      <w:r w:rsidRPr="00E10291">
        <w:rPr>
          <w:rFonts w:ascii="Arial" w:hAnsi="Arial" w:cs="Arial"/>
          <w:bCs/>
          <w:lang w:val="es-ES"/>
        </w:rPr>
        <w:t xml:space="preserve"> </w:t>
      </w:r>
      <w:proofErr w:type="spellStart"/>
      <w:r w:rsidRPr="00E10291">
        <w:rPr>
          <w:rFonts w:ascii="Arial" w:hAnsi="Arial" w:cs="Arial"/>
          <w:bCs/>
          <w:lang w:val="es-ES"/>
        </w:rPr>
        <w:t>academic</w:t>
      </w:r>
      <w:proofErr w:type="spellEnd"/>
      <w:r w:rsidRPr="00E10291">
        <w:rPr>
          <w:rFonts w:ascii="Arial" w:hAnsi="Arial" w:cs="Arial"/>
          <w:bCs/>
          <w:lang w:val="es-ES"/>
        </w:rPr>
        <w:t xml:space="preserve"> and </w:t>
      </w:r>
      <w:proofErr w:type="spellStart"/>
      <w:r w:rsidRPr="00E10291">
        <w:rPr>
          <w:rFonts w:ascii="Arial" w:hAnsi="Arial" w:cs="Arial"/>
          <w:bCs/>
          <w:lang w:val="es-ES"/>
        </w:rPr>
        <w:t>professional</w:t>
      </w:r>
      <w:proofErr w:type="spellEnd"/>
      <w:r w:rsidRPr="00E10291">
        <w:rPr>
          <w:rFonts w:ascii="Arial" w:hAnsi="Arial" w:cs="Arial"/>
          <w:bCs/>
          <w:lang w:val="es-ES"/>
        </w:rPr>
        <w:t xml:space="preserve"> </w:t>
      </w:r>
      <w:proofErr w:type="spellStart"/>
      <w:r w:rsidRPr="00E10291">
        <w:rPr>
          <w:rFonts w:ascii="Arial" w:hAnsi="Arial" w:cs="Arial"/>
          <w:bCs/>
          <w:lang w:val="es-ES"/>
        </w:rPr>
        <w:t>pressures</w:t>
      </w:r>
      <w:proofErr w:type="spellEnd"/>
      <w:r w:rsidRPr="00E10291">
        <w:rPr>
          <w:rFonts w:ascii="Arial" w:hAnsi="Arial" w:cs="Arial"/>
          <w:bCs/>
          <w:lang w:val="es-ES"/>
        </w:rPr>
        <w:t xml:space="preserve"> </w:t>
      </w:r>
      <w:proofErr w:type="spellStart"/>
      <w:r w:rsidRPr="00E10291">
        <w:rPr>
          <w:rFonts w:ascii="Arial" w:hAnsi="Arial" w:cs="Arial"/>
          <w:bCs/>
          <w:lang w:val="es-ES"/>
        </w:rPr>
        <w:t>that</w:t>
      </w:r>
      <w:proofErr w:type="spellEnd"/>
      <w:r w:rsidRPr="00E10291">
        <w:rPr>
          <w:rFonts w:ascii="Arial" w:hAnsi="Arial" w:cs="Arial"/>
          <w:bCs/>
          <w:lang w:val="es-ES"/>
        </w:rPr>
        <w:t xml:space="preserve"> </w:t>
      </w:r>
      <w:proofErr w:type="spellStart"/>
      <w:r w:rsidRPr="00E10291">
        <w:rPr>
          <w:rFonts w:ascii="Arial" w:hAnsi="Arial" w:cs="Arial"/>
          <w:bCs/>
          <w:lang w:val="es-ES"/>
        </w:rPr>
        <w:t>affect</w:t>
      </w:r>
      <w:proofErr w:type="spellEnd"/>
      <w:r w:rsidRPr="00E10291">
        <w:rPr>
          <w:rFonts w:ascii="Arial" w:hAnsi="Arial" w:cs="Arial"/>
          <w:bCs/>
          <w:lang w:val="es-ES"/>
        </w:rPr>
        <w:t xml:space="preserve"> </w:t>
      </w:r>
      <w:proofErr w:type="spellStart"/>
      <w:r w:rsidRPr="00E10291">
        <w:rPr>
          <w:rFonts w:ascii="Arial" w:hAnsi="Arial" w:cs="Arial"/>
          <w:bCs/>
          <w:lang w:val="es-ES"/>
        </w:rPr>
        <w:t>their</w:t>
      </w:r>
      <w:proofErr w:type="spellEnd"/>
      <w:r w:rsidRPr="00E10291">
        <w:rPr>
          <w:rFonts w:ascii="Arial" w:hAnsi="Arial" w:cs="Arial"/>
          <w:bCs/>
          <w:lang w:val="es-ES"/>
        </w:rPr>
        <w:t xml:space="preserve"> </w:t>
      </w:r>
      <w:proofErr w:type="spellStart"/>
      <w:r w:rsidRPr="00E10291">
        <w:rPr>
          <w:rFonts w:ascii="Arial" w:hAnsi="Arial" w:cs="Arial"/>
          <w:bCs/>
          <w:lang w:val="es-ES"/>
        </w:rPr>
        <w:t>emotional</w:t>
      </w:r>
      <w:proofErr w:type="spellEnd"/>
      <w:r w:rsidRPr="00E10291">
        <w:rPr>
          <w:rFonts w:ascii="Arial" w:hAnsi="Arial" w:cs="Arial"/>
          <w:bCs/>
          <w:lang w:val="es-ES"/>
        </w:rPr>
        <w:t xml:space="preserve"> </w:t>
      </w:r>
      <w:proofErr w:type="spellStart"/>
      <w:r w:rsidRPr="00E10291">
        <w:rPr>
          <w:rFonts w:ascii="Arial" w:hAnsi="Arial" w:cs="Arial"/>
          <w:bCs/>
          <w:lang w:val="es-ES"/>
        </w:rPr>
        <w:t>well-being</w:t>
      </w:r>
      <w:proofErr w:type="spellEnd"/>
      <w:r w:rsidRPr="00E10291">
        <w:rPr>
          <w:rFonts w:ascii="Arial" w:hAnsi="Arial" w:cs="Arial"/>
          <w:bCs/>
          <w:lang w:val="es-ES"/>
        </w:rPr>
        <w:t xml:space="preserve">. </w:t>
      </w:r>
      <w:proofErr w:type="spellStart"/>
      <w:r w:rsidRPr="00E10291">
        <w:rPr>
          <w:rFonts w:ascii="Arial" w:hAnsi="Arial" w:cs="Arial"/>
          <w:bCs/>
          <w:lang w:val="es-ES"/>
        </w:rPr>
        <w:t>They</w:t>
      </w:r>
      <w:proofErr w:type="spellEnd"/>
      <w:r w:rsidRPr="00E10291">
        <w:rPr>
          <w:rFonts w:ascii="Arial" w:hAnsi="Arial" w:cs="Arial"/>
          <w:bCs/>
          <w:lang w:val="es-ES"/>
        </w:rPr>
        <w:t xml:space="preserve"> are </w:t>
      </w:r>
      <w:proofErr w:type="spellStart"/>
      <w:r w:rsidRPr="00E10291">
        <w:rPr>
          <w:rFonts w:ascii="Arial" w:hAnsi="Arial" w:cs="Arial"/>
          <w:bCs/>
          <w:lang w:val="es-ES"/>
        </w:rPr>
        <w:t>afraid</w:t>
      </w:r>
      <w:proofErr w:type="spellEnd"/>
      <w:r w:rsidRPr="00E10291">
        <w:rPr>
          <w:rFonts w:ascii="Arial" w:hAnsi="Arial" w:cs="Arial"/>
          <w:bCs/>
          <w:lang w:val="es-ES"/>
        </w:rPr>
        <w:t xml:space="preserve"> </w:t>
      </w:r>
      <w:proofErr w:type="spellStart"/>
      <w:r w:rsidRPr="00E10291">
        <w:rPr>
          <w:rFonts w:ascii="Arial" w:hAnsi="Arial" w:cs="Arial"/>
          <w:bCs/>
          <w:lang w:val="es-ES"/>
        </w:rPr>
        <w:t>to</w:t>
      </w:r>
      <w:proofErr w:type="spellEnd"/>
      <w:r w:rsidRPr="00E10291">
        <w:rPr>
          <w:rFonts w:ascii="Arial" w:hAnsi="Arial" w:cs="Arial"/>
          <w:bCs/>
          <w:lang w:val="es-ES"/>
        </w:rPr>
        <w:t xml:space="preserve"> </w:t>
      </w:r>
      <w:proofErr w:type="spellStart"/>
      <w:r w:rsidRPr="00E10291">
        <w:rPr>
          <w:rFonts w:ascii="Arial" w:hAnsi="Arial" w:cs="Arial"/>
          <w:bCs/>
          <w:lang w:val="es-ES"/>
        </w:rPr>
        <w:t>ask</w:t>
      </w:r>
      <w:proofErr w:type="spellEnd"/>
      <w:r w:rsidRPr="00E10291">
        <w:rPr>
          <w:rFonts w:ascii="Arial" w:hAnsi="Arial" w:cs="Arial"/>
          <w:bCs/>
          <w:lang w:val="es-ES"/>
        </w:rPr>
        <w:t xml:space="preserve"> </w:t>
      </w:r>
      <w:proofErr w:type="spellStart"/>
      <w:r w:rsidRPr="00E10291">
        <w:rPr>
          <w:rFonts w:ascii="Arial" w:hAnsi="Arial" w:cs="Arial"/>
          <w:bCs/>
          <w:lang w:val="es-ES"/>
        </w:rPr>
        <w:t>for</w:t>
      </w:r>
      <w:proofErr w:type="spellEnd"/>
      <w:r w:rsidRPr="00E10291">
        <w:rPr>
          <w:rFonts w:ascii="Arial" w:hAnsi="Arial" w:cs="Arial"/>
          <w:bCs/>
          <w:lang w:val="es-ES"/>
        </w:rPr>
        <w:t xml:space="preserve"> </w:t>
      </w:r>
      <w:proofErr w:type="spellStart"/>
      <w:r w:rsidRPr="00E10291">
        <w:rPr>
          <w:rFonts w:ascii="Arial" w:hAnsi="Arial" w:cs="Arial"/>
          <w:bCs/>
          <w:lang w:val="es-ES"/>
        </w:rPr>
        <w:t>psychological</w:t>
      </w:r>
      <w:proofErr w:type="spellEnd"/>
      <w:r w:rsidRPr="00E10291">
        <w:rPr>
          <w:rFonts w:ascii="Arial" w:hAnsi="Arial" w:cs="Arial"/>
          <w:bCs/>
          <w:lang w:val="es-ES"/>
        </w:rPr>
        <w:t xml:space="preserve"> </w:t>
      </w:r>
      <w:proofErr w:type="spellStart"/>
      <w:r w:rsidRPr="00E10291">
        <w:rPr>
          <w:rFonts w:ascii="Arial" w:hAnsi="Arial" w:cs="Arial"/>
          <w:bCs/>
          <w:lang w:val="es-ES"/>
        </w:rPr>
        <w:t>support</w:t>
      </w:r>
      <w:proofErr w:type="spellEnd"/>
      <w:r w:rsidRPr="00E10291">
        <w:rPr>
          <w:rFonts w:ascii="Arial" w:hAnsi="Arial" w:cs="Arial"/>
          <w:bCs/>
          <w:lang w:val="es-ES"/>
        </w:rPr>
        <w:t xml:space="preserve"> </w:t>
      </w:r>
      <w:proofErr w:type="spellStart"/>
      <w:r w:rsidRPr="00E10291">
        <w:rPr>
          <w:rFonts w:ascii="Arial" w:hAnsi="Arial" w:cs="Arial"/>
          <w:bCs/>
          <w:lang w:val="es-ES"/>
        </w:rPr>
        <w:t>for</w:t>
      </w:r>
      <w:proofErr w:type="spellEnd"/>
      <w:r w:rsidRPr="00E10291">
        <w:rPr>
          <w:rFonts w:ascii="Arial" w:hAnsi="Arial" w:cs="Arial"/>
          <w:bCs/>
          <w:lang w:val="es-ES"/>
        </w:rPr>
        <w:t xml:space="preserve"> </w:t>
      </w:r>
      <w:proofErr w:type="spellStart"/>
      <w:r w:rsidRPr="00E10291">
        <w:rPr>
          <w:rFonts w:ascii="Arial" w:hAnsi="Arial" w:cs="Arial"/>
          <w:bCs/>
          <w:lang w:val="es-ES"/>
        </w:rPr>
        <w:t>fear</w:t>
      </w:r>
      <w:proofErr w:type="spellEnd"/>
      <w:r w:rsidRPr="00E10291">
        <w:rPr>
          <w:rFonts w:ascii="Arial" w:hAnsi="Arial" w:cs="Arial"/>
          <w:bCs/>
          <w:lang w:val="es-ES"/>
        </w:rPr>
        <w:t xml:space="preserve"> </w:t>
      </w:r>
      <w:proofErr w:type="spellStart"/>
      <w:r w:rsidRPr="00E10291">
        <w:rPr>
          <w:rFonts w:ascii="Arial" w:hAnsi="Arial" w:cs="Arial"/>
          <w:bCs/>
          <w:lang w:val="es-ES"/>
        </w:rPr>
        <w:t>of</w:t>
      </w:r>
      <w:proofErr w:type="spellEnd"/>
      <w:r w:rsidRPr="00E10291">
        <w:rPr>
          <w:rFonts w:ascii="Arial" w:hAnsi="Arial" w:cs="Arial"/>
          <w:bCs/>
          <w:lang w:val="es-ES"/>
        </w:rPr>
        <w:t xml:space="preserve"> social </w:t>
      </w:r>
      <w:proofErr w:type="spellStart"/>
      <w:r w:rsidRPr="00E10291">
        <w:rPr>
          <w:rFonts w:ascii="Arial" w:hAnsi="Arial" w:cs="Arial"/>
          <w:bCs/>
          <w:lang w:val="es-ES"/>
        </w:rPr>
        <w:t>judgment</w:t>
      </w:r>
      <w:proofErr w:type="spellEnd"/>
      <w:r w:rsidRPr="00E10291">
        <w:rPr>
          <w:rFonts w:ascii="Arial" w:hAnsi="Arial" w:cs="Arial"/>
          <w:bCs/>
          <w:lang w:val="es-ES"/>
        </w:rPr>
        <w:t xml:space="preserve"> and </w:t>
      </w:r>
      <w:proofErr w:type="spellStart"/>
      <w:r w:rsidRPr="00E10291">
        <w:rPr>
          <w:rFonts w:ascii="Arial" w:hAnsi="Arial" w:cs="Arial"/>
          <w:bCs/>
          <w:lang w:val="es-ES"/>
        </w:rPr>
        <w:t>damaging</w:t>
      </w:r>
      <w:proofErr w:type="spellEnd"/>
      <w:r w:rsidRPr="00E10291">
        <w:rPr>
          <w:rFonts w:ascii="Arial" w:hAnsi="Arial" w:cs="Arial"/>
          <w:bCs/>
          <w:lang w:val="es-ES"/>
        </w:rPr>
        <w:t xml:space="preserve"> </w:t>
      </w:r>
      <w:proofErr w:type="spellStart"/>
      <w:r w:rsidRPr="00E10291">
        <w:rPr>
          <w:rFonts w:ascii="Arial" w:hAnsi="Arial" w:cs="Arial"/>
          <w:bCs/>
          <w:lang w:val="es-ES"/>
        </w:rPr>
        <w:t>their</w:t>
      </w:r>
      <w:proofErr w:type="spellEnd"/>
      <w:r w:rsidRPr="00E10291">
        <w:rPr>
          <w:rFonts w:ascii="Arial" w:hAnsi="Arial" w:cs="Arial"/>
          <w:bCs/>
          <w:lang w:val="es-ES"/>
        </w:rPr>
        <w:t xml:space="preserve"> </w:t>
      </w:r>
      <w:proofErr w:type="spellStart"/>
      <w:r w:rsidRPr="00E10291">
        <w:rPr>
          <w:rFonts w:ascii="Arial" w:hAnsi="Arial" w:cs="Arial"/>
          <w:bCs/>
          <w:lang w:val="es-ES"/>
        </w:rPr>
        <w:t>reputation</w:t>
      </w:r>
      <w:proofErr w:type="spellEnd"/>
      <w:r w:rsidRPr="00E10291">
        <w:rPr>
          <w:rFonts w:ascii="Arial" w:hAnsi="Arial" w:cs="Arial"/>
          <w:bCs/>
          <w:lang w:val="es-ES"/>
        </w:rPr>
        <w:t xml:space="preserve"> </w:t>
      </w:r>
      <w:proofErr w:type="spellStart"/>
      <w:r w:rsidRPr="00E10291">
        <w:rPr>
          <w:rFonts w:ascii="Arial" w:hAnsi="Arial" w:cs="Arial"/>
          <w:bCs/>
          <w:lang w:val="es-ES"/>
        </w:rPr>
        <w:t>or</w:t>
      </w:r>
      <w:proofErr w:type="spellEnd"/>
      <w:r w:rsidRPr="00E10291">
        <w:rPr>
          <w:rFonts w:ascii="Arial" w:hAnsi="Arial" w:cs="Arial"/>
          <w:bCs/>
          <w:lang w:val="es-ES"/>
        </w:rPr>
        <w:t xml:space="preserve"> </w:t>
      </w:r>
      <w:proofErr w:type="spellStart"/>
      <w:r w:rsidRPr="00E10291">
        <w:rPr>
          <w:rFonts w:ascii="Arial" w:hAnsi="Arial" w:cs="Arial"/>
          <w:bCs/>
          <w:lang w:val="es-ES"/>
        </w:rPr>
        <w:t>career</w:t>
      </w:r>
      <w:proofErr w:type="spellEnd"/>
      <w:r w:rsidRPr="00E10291">
        <w:rPr>
          <w:rFonts w:ascii="Arial" w:hAnsi="Arial" w:cs="Arial"/>
          <w:bCs/>
          <w:lang w:val="es-ES"/>
        </w:rPr>
        <w:t xml:space="preserve"> </w:t>
      </w:r>
      <w:proofErr w:type="spellStart"/>
      <w:r w:rsidRPr="00E10291">
        <w:rPr>
          <w:rFonts w:ascii="Arial" w:hAnsi="Arial" w:cs="Arial"/>
          <w:bCs/>
          <w:lang w:val="es-ES"/>
        </w:rPr>
        <w:t>development</w:t>
      </w:r>
      <w:proofErr w:type="spellEnd"/>
      <w:r>
        <w:rPr>
          <w:rFonts w:ascii="Arial" w:hAnsi="Arial" w:cs="Arial"/>
          <w:bCs/>
          <w:lang w:val="es-ES"/>
        </w:rPr>
        <w:t xml:space="preserve"> (</w:t>
      </w:r>
      <w:proofErr w:type="spellStart"/>
      <w:r w:rsidRPr="00E10291">
        <w:rPr>
          <w:rFonts w:ascii="Arial" w:hAnsi="Arial" w:cs="Arial"/>
          <w:bCs/>
          <w:lang w:val="es-ES"/>
        </w:rPr>
        <w:t>Phelan</w:t>
      </w:r>
      <w:proofErr w:type="spellEnd"/>
      <w:r>
        <w:rPr>
          <w:rFonts w:ascii="Arial" w:hAnsi="Arial" w:cs="Arial"/>
          <w:bCs/>
          <w:lang w:val="es-ES"/>
        </w:rPr>
        <w:t xml:space="preserve"> et al., 2023)</w:t>
      </w:r>
      <w:r w:rsidRPr="00E10291">
        <w:rPr>
          <w:rFonts w:ascii="Arial" w:hAnsi="Arial" w:cs="Arial"/>
          <w:bCs/>
          <w:lang w:val="es-ES"/>
        </w:rPr>
        <w:t>.</w:t>
      </w:r>
    </w:p>
    <w:p w14:paraId="2E6A4D6C" w14:textId="77777777" w:rsidR="00D5693A" w:rsidRDefault="00D5693A" w:rsidP="00205B8F">
      <w:pPr>
        <w:spacing w:line="360" w:lineRule="auto"/>
        <w:jc w:val="both"/>
        <w:rPr>
          <w:rFonts w:ascii="Arial" w:hAnsi="Arial" w:cs="Arial"/>
          <w:b/>
          <w:bCs/>
          <w:lang w:val="en-US"/>
        </w:rPr>
      </w:pPr>
    </w:p>
    <w:p w14:paraId="79E98261" w14:textId="4701E2E5" w:rsidR="00F05099" w:rsidRPr="00205B8F" w:rsidRDefault="00235747" w:rsidP="00205B8F">
      <w:pPr>
        <w:spacing w:line="360" w:lineRule="auto"/>
        <w:jc w:val="both"/>
        <w:rPr>
          <w:rFonts w:ascii="Arial" w:hAnsi="Arial" w:cs="Arial"/>
          <w:b/>
          <w:bCs/>
          <w:lang w:val="en-US"/>
        </w:rPr>
      </w:pPr>
      <w:r w:rsidRPr="00235747">
        <w:rPr>
          <w:rFonts w:ascii="Arial" w:hAnsi="Arial" w:cs="Arial"/>
          <w:b/>
          <w:bCs/>
          <w:lang w:val="en-US"/>
        </w:rPr>
        <w:t>CONCLUSION</w:t>
      </w:r>
    </w:p>
    <w:p w14:paraId="4218AFB5" w14:textId="77777777" w:rsidR="00F612FE" w:rsidRDefault="00F612FE" w:rsidP="00D615A6">
      <w:pPr>
        <w:spacing w:line="360" w:lineRule="auto"/>
        <w:ind w:firstLine="708"/>
        <w:jc w:val="both"/>
        <w:rPr>
          <w:rFonts w:ascii="Arial" w:hAnsi="Arial" w:cs="Arial"/>
          <w:bCs/>
          <w:lang w:val="en-US"/>
        </w:rPr>
      </w:pPr>
      <w:r w:rsidRPr="00F612FE">
        <w:rPr>
          <w:rFonts w:ascii="Arial" w:hAnsi="Arial" w:cs="Arial"/>
          <w:bCs/>
          <w:lang w:val="en-US"/>
        </w:rPr>
        <w:t xml:space="preserve">In conclusion, the prevalence of suicidal ideation in our study population was 5.5% and 7.9%, respectively. This problem represents a worldwide public health concern, especially among medical students, who present higher rates of ideation and suicide compared to other university students. This phenomenon could be related to a higher incidence of psychiatric disorders in this population, as well as to factors such as the high proportion of women in the second period of the study, given that women tend to be more vulnerable to experiencing suicidal ideation. Aspects such as family dysfunction, lack of emotional support, poor communication, and family conflicts can intensify feelings of isolation as well as hopelessness among students. It is critical to implement specific emotional and psychological support programs that not only address the underlying causes of suicidal ideation but also its consequences. This includes fostering a healthy academic environment and </w:t>
      </w:r>
      <w:r w:rsidRPr="00F612FE">
        <w:rPr>
          <w:rFonts w:ascii="Arial" w:hAnsi="Arial" w:cs="Arial"/>
          <w:bCs/>
          <w:lang w:val="en-US"/>
        </w:rPr>
        <w:lastRenderedPageBreak/>
        <w:t>promoting open communication about mental health to reduce stigma and provide practical tools for the holistic well-being of future medical professionals.</w:t>
      </w:r>
    </w:p>
    <w:p w14:paraId="189504FC" w14:textId="77777777" w:rsidR="00F612FE" w:rsidRDefault="00F612FE" w:rsidP="005A559D">
      <w:pPr>
        <w:spacing w:line="360" w:lineRule="auto"/>
        <w:jc w:val="both"/>
        <w:rPr>
          <w:rFonts w:ascii="Arial" w:hAnsi="Arial" w:cs="Arial"/>
          <w:bCs/>
          <w:lang w:val="en-US"/>
        </w:rPr>
      </w:pPr>
    </w:p>
    <w:p w14:paraId="336814CB" w14:textId="77777777" w:rsidR="00950A76" w:rsidRPr="00950A76" w:rsidRDefault="00950A76" w:rsidP="00E87361">
      <w:pPr>
        <w:spacing w:line="360" w:lineRule="auto"/>
        <w:jc w:val="both"/>
        <w:rPr>
          <w:rFonts w:ascii="Arial" w:hAnsi="Arial" w:cs="Arial"/>
          <w:bCs/>
          <w:lang w:val="en-US"/>
        </w:rPr>
      </w:pPr>
    </w:p>
    <w:p w14:paraId="1E8B250B" w14:textId="77777777" w:rsidR="00480CBF" w:rsidRDefault="00B61EE7" w:rsidP="003D6525">
      <w:pPr>
        <w:spacing w:line="360" w:lineRule="auto"/>
        <w:jc w:val="both"/>
        <w:rPr>
          <w:rFonts w:ascii="Arial" w:hAnsi="Arial" w:cs="Arial"/>
          <w:b/>
          <w:bCs/>
          <w:lang w:val="en-US"/>
        </w:rPr>
      </w:pPr>
      <w:r w:rsidRPr="00DC08A3">
        <w:rPr>
          <w:rFonts w:ascii="Arial" w:hAnsi="Arial" w:cs="Arial"/>
          <w:b/>
          <w:bCs/>
          <w:lang w:val="en-US"/>
        </w:rPr>
        <w:t>REFERENCES</w:t>
      </w:r>
    </w:p>
    <w:p w14:paraId="4296D76D" w14:textId="77777777" w:rsidR="00ED28FF" w:rsidRDefault="00ED28FF" w:rsidP="003D6525">
      <w:pPr>
        <w:spacing w:line="360" w:lineRule="auto"/>
        <w:jc w:val="both"/>
        <w:rPr>
          <w:rFonts w:ascii="Arial" w:hAnsi="Arial" w:cs="Arial"/>
          <w:lang w:val="en-US"/>
        </w:rPr>
      </w:pPr>
      <w:r w:rsidRPr="00552C24">
        <w:rPr>
          <w:rFonts w:ascii="Arial" w:hAnsi="Arial" w:cs="Arial"/>
          <w:lang w:val="en-US"/>
        </w:rPr>
        <w:t>Buka</w:t>
      </w:r>
      <w:r>
        <w:rPr>
          <w:rFonts w:ascii="Arial" w:hAnsi="Arial" w:cs="Arial"/>
          <w:lang w:val="en-US"/>
        </w:rPr>
        <w:t>,</w:t>
      </w:r>
      <w:r w:rsidRPr="00552C24">
        <w:rPr>
          <w:rFonts w:ascii="Arial" w:hAnsi="Arial" w:cs="Arial"/>
          <w:lang w:val="en-US"/>
        </w:rPr>
        <w:t xml:space="preserve"> S</w:t>
      </w:r>
      <w:r>
        <w:rPr>
          <w:rFonts w:ascii="Arial" w:hAnsi="Arial" w:cs="Arial"/>
          <w:lang w:val="en-US"/>
        </w:rPr>
        <w:t xml:space="preserve">. </w:t>
      </w:r>
      <w:r w:rsidRPr="00552C24">
        <w:rPr>
          <w:rFonts w:ascii="Arial" w:hAnsi="Arial" w:cs="Arial"/>
          <w:lang w:val="en-US"/>
        </w:rPr>
        <w:t>L</w:t>
      </w:r>
      <w:r>
        <w:rPr>
          <w:rFonts w:ascii="Arial" w:hAnsi="Arial" w:cs="Arial"/>
          <w:lang w:val="en-US"/>
        </w:rPr>
        <w:t>.</w:t>
      </w:r>
      <w:r w:rsidRPr="00552C24">
        <w:rPr>
          <w:rFonts w:ascii="Arial" w:hAnsi="Arial" w:cs="Arial"/>
          <w:lang w:val="en-US"/>
        </w:rPr>
        <w:t>, Beers</w:t>
      </w:r>
      <w:r>
        <w:rPr>
          <w:rFonts w:ascii="Arial" w:hAnsi="Arial" w:cs="Arial"/>
          <w:lang w:val="en-US"/>
        </w:rPr>
        <w:t>,</w:t>
      </w:r>
      <w:r w:rsidRPr="00552C24">
        <w:rPr>
          <w:rFonts w:ascii="Arial" w:hAnsi="Arial" w:cs="Arial"/>
          <w:lang w:val="en-US"/>
        </w:rPr>
        <w:t xml:space="preserve"> L</w:t>
      </w:r>
      <w:r>
        <w:rPr>
          <w:rFonts w:ascii="Arial" w:hAnsi="Arial" w:cs="Arial"/>
          <w:lang w:val="en-US"/>
        </w:rPr>
        <w:t xml:space="preserve">. </w:t>
      </w:r>
      <w:r w:rsidRPr="00552C24">
        <w:rPr>
          <w:rFonts w:ascii="Arial" w:hAnsi="Arial" w:cs="Arial"/>
          <w:lang w:val="en-US"/>
        </w:rPr>
        <w:t>S</w:t>
      </w:r>
      <w:r>
        <w:rPr>
          <w:rFonts w:ascii="Arial" w:hAnsi="Arial" w:cs="Arial"/>
          <w:lang w:val="en-US"/>
        </w:rPr>
        <w:t>.</w:t>
      </w:r>
      <w:r w:rsidRPr="00552C24">
        <w:rPr>
          <w:rFonts w:ascii="Arial" w:hAnsi="Arial" w:cs="Arial"/>
          <w:lang w:val="en-US"/>
        </w:rPr>
        <w:t>, Biel</w:t>
      </w:r>
      <w:r>
        <w:rPr>
          <w:rFonts w:ascii="Arial" w:hAnsi="Arial" w:cs="Arial"/>
          <w:lang w:val="en-US"/>
        </w:rPr>
        <w:t>,</w:t>
      </w:r>
      <w:r w:rsidRPr="00552C24">
        <w:rPr>
          <w:rFonts w:ascii="Arial" w:hAnsi="Arial" w:cs="Arial"/>
          <w:lang w:val="en-US"/>
        </w:rPr>
        <w:t xml:space="preserve"> M</w:t>
      </w:r>
      <w:r>
        <w:rPr>
          <w:rFonts w:ascii="Arial" w:hAnsi="Arial" w:cs="Arial"/>
          <w:lang w:val="en-US"/>
        </w:rPr>
        <w:t xml:space="preserve">. </w:t>
      </w:r>
      <w:r w:rsidRPr="00552C24">
        <w:rPr>
          <w:rFonts w:ascii="Arial" w:hAnsi="Arial" w:cs="Arial"/>
          <w:lang w:val="en-US"/>
        </w:rPr>
        <w:t>G</w:t>
      </w:r>
      <w:r>
        <w:rPr>
          <w:rFonts w:ascii="Arial" w:hAnsi="Arial" w:cs="Arial"/>
          <w:lang w:val="en-US"/>
        </w:rPr>
        <w:t>.</w:t>
      </w:r>
      <w:r w:rsidRPr="00552C24">
        <w:rPr>
          <w:rFonts w:ascii="Arial" w:hAnsi="Arial" w:cs="Arial"/>
          <w:lang w:val="en-US"/>
        </w:rPr>
        <w:t>, Counts</w:t>
      </w:r>
      <w:r>
        <w:rPr>
          <w:rFonts w:ascii="Arial" w:hAnsi="Arial" w:cs="Arial"/>
          <w:lang w:val="en-US"/>
        </w:rPr>
        <w:t>,</w:t>
      </w:r>
      <w:r w:rsidRPr="00552C24">
        <w:rPr>
          <w:rFonts w:ascii="Arial" w:hAnsi="Arial" w:cs="Arial"/>
          <w:lang w:val="en-US"/>
        </w:rPr>
        <w:t xml:space="preserve"> N</w:t>
      </w:r>
      <w:r>
        <w:rPr>
          <w:rFonts w:ascii="Arial" w:hAnsi="Arial" w:cs="Arial"/>
          <w:lang w:val="en-US"/>
        </w:rPr>
        <w:t xml:space="preserve">. </w:t>
      </w:r>
      <w:r w:rsidRPr="00552C24">
        <w:rPr>
          <w:rFonts w:ascii="Arial" w:hAnsi="Arial" w:cs="Arial"/>
          <w:lang w:val="en-US"/>
        </w:rPr>
        <w:t>Z</w:t>
      </w:r>
      <w:r>
        <w:rPr>
          <w:rFonts w:ascii="Arial" w:hAnsi="Arial" w:cs="Arial"/>
          <w:lang w:val="en-US"/>
        </w:rPr>
        <w:t>.</w:t>
      </w:r>
      <w:r w:rsidRPr="00552C24">
        <w:rPr>
          <w:rFonts w:ascii="Arial" w:hAnsi="Arial" w:cs="Arial"/>
          <w:lang w:val="en-US"/>
        </w:rPr>
        <w:t>, Hudziak</w:t>
      </w:r>
      <w:r>
        <w:rPr>
          <w:rFonts w:ascii="Arial" w:hAnsi="Arial" w:cs="Arial"/>
          <w:lang w:val="en-US"/>
        </w:rPr>
        <w:t>,</w:t>
      </w:r>
      <w:r w:rsidRPr="00552C24">
        <w:rPr>
          <w:rFonts w:ascii="Arial" w:hAnsi="Arial" w:cs="Arial"/>
          <w:lang w:val="en-US"/>
        </w:rPr>
        <w:t xml:space="preserve"> J</w:t>
      </w:r>
      <w:r>
        <w:rPr>
          <w:rFonts w:ascii="Arial" w:hAnsi="Arial" w:cs="Arial"/>
          <w:lang w:val="en-US"/>
        </w:rPr>
        <w:t>.</w:t>
      </w:r>
      <w:r w:rsidRPr="00552C24">
        <w:rPr>
          <w:rFonts w:ascii="Arial" w:hAnsi="Arial" w:cs="Arial"/>
          <w:lang w:val="en-US"/>
        </w:rPr>
        <w:t>, Parade</w:t>
      </w:r>
      <w:r>
        <w:rPr>
          <w:rFonts w:ascii="Arial" w:hAnsi="Arial" w:cs="Arial"/>
          <w:lang w:val="en-US"/>
        </w:rPr>
        <w:t>,</w:t>
      </w:r>
      <w:r w:rsidRPr="00552C24">
        <w:rPr>
          <w:rFonts w:ascii="Arial" w:hAnsi="Arial" w:cs="Arial"/>
          <w:lang w:val="en-US"/>
        </w:rPr>
        <w:t xml:space="preserve"> S</w:t>
      </w:r>
      <w:r>
        <w:rPr>
          <w:rFonts w:ascii="Arial" w:hAnsi="Arial" w:cs="Arial"/>
          <w:lang w:val="en-US"/>
        </w:rPr>
        <w:t xml:space="preserve">. </w:t>
      </w:r>
      <w:r w:rsidRPr="00552C24">
        <w:rPr>
          <w:rFonts w:ascii="Arial" w:hAnsi="Arial" w:cs="Arial"/>
          <w:lang w:val="en-US"/>
        </w:rPr>
        <w:t>H</w:t>
      </w:r>
      <w:r>
        <w:rPr>
          <w:rFonts w:ascii="Arial" w:hAnsi="Arial" w:cs="Arial"/>
          <w:lang w:val="en-US"/>
        </w:rPr>
        <w:t>.</w:t>
      </w:r>
      <w:r w:rsidRPr="00552C24">
        <w:rPr>
          <w:rFonts w:ascii="Arial" w:hAnsi="Arial" w:cs="Arial"/>
          <w:lang w:val="en-US"/>
        </w:rPr>
        <w:t>, Paris</w:t>
      </w:r>
      <w:r>
        <w:rPr>
          <w:rFonts w:ascii="Arial" w:hAnsi="Arial" w:cs="Arial"/>
          <w:lang w:val="en-US"/>
        </w:rPr>
        <w:t>,</w:t>
      </w:r>
      <w:r w:rsidRPr="00552C24">
        <w:rPr>
          <w:rFonts w:ascii="Arial" w:hAnsi="Arial" w:cs="Arial"/>
          <w:lang w:val="en-US"/>
        </w:rPr>
        <w:t xml:space="preserve"> R</w:t>
      </w:r>
      <w:r>
        <w:rPr>
          <w:rFonts w:ascii="Arial" w:hAnsi="Arial" w:cs="Arial"/>
          <w:lang w:val="en-US"/>
        </w:rPr>
        <w:t>.</w:t>
      </w:r>
      <w:r w:rsidRPr="00552C24">
        <w:rPr>
          <w:rFonts w:ascii="Arial" w:hAnsi="Arial" w:cs="Arial"/>
          <w:lang w:val="en-US"/>
        </w:rPr>
        <w:t>, Seifer</w:t>
      </w:r>
      <w:r>
        <w:rPr>
          <w:rFonts w:ascii="Arial" w:hAnsi="Arial" w:cs="Arial"/>
          <w:lang w:val="en-US"/>
        </w:rPr>
        <w:t>,</w:t>
      </w:r>
      <w:r w:rsidRPr="00552C24">
        <w:rPr>
          <w:rFonts w:ascii="Arial" w:hAnsi="Arial" w:cs="Arial"/>
          <w:lang w:val="en-US"/>
        </w:rPr>
        <w:t xml:space="preserve"> R</w:t>
      </w:r>
      <w:r>
        <w:rPr>
          <w:rFonts w:ascii="Arial" w:hAnsi="Arial" w:cs="Arial"/>
          <w:lang w:val="en-US"/>
        </w:rPr>
        <w:t>.</w:t>
      </w:r>
      <w:r w:rsidRPr="00552C24">
        <w:rPr>
          <w:rFonts w:ascii="Arial" w:hAnsi="Arial" w:cs="Arial"/>
          <w:lang w:val="en-US"/>
        </w:rPr>
        <w:t>, Drury</w:t>
      </w:r>
      <w:r>
        <w:rPr>
          <w:rFonts w:ascii="Arial" w:hAnsi="Arial" w:cs="Arial"/>
          <w:lang w:val="en-US"/>
        </w:rPr>
        <w:t>,</w:t>
      </w:r>
      <w:r w:rsidRPr="00552C24">
        <w:rPr>
          <w:rFonts w:ascii="Arial" w:hAnsi="Arial" w:cs="Arial"/>
          <w:lang w:val="en-US"/>
        </w:rPr>
        <w:t xml:space="preserve"> S</w:t>
      </w:r>
      <w:r>
        <w:rPr>
          <w:rFonts w:ascii="Arial" w:hAnsi="Arial" w:cs="Arial"/>
          <w:lang w:val="en-US"/>
        </w:rPr>
        <w:t xml:space="preserve">. </w:t>
      </w:r>
      <w:r w:rsidRPr="00552C24">
        <w:rPr>
          <w:rFonts w:ascii="Arial" w:hAnsi="Arial" w:cs="Arial"/>
          <w:lang w:val="en-US"/>
        </w:rPr>
        <w:t xml:space="preserve">S. </w:t>
      </w:r>
      <w:r>
        <w:rPr>
          <w:rFonts w:ascii="Arial" w:hAnsi="Arial" w:cs="Arial"/>
          <w:lang w:val="en-US"/>
        </w:rPr>
        <w:t xml:space="preserve">(2022). </w:t>
      </w:r>
      <w:r w:rsidRPr="00552C24">
        <w:rPr>
          <w:rFonts w:ascii="Arial" w:hAnsi="Arial" w:cs="Arial"/>
          <w:lang w:val="en-US"/>
        </w:rPr>
        <w:t>The family is the patient: promoting early childhood mental health in pediatric care. Pediatrics</w:t>
      </w:r>
      <w:r>
        <w:rPr>
          <w:rFonts w:ascii="Arial" w:hAnsi="Arial" w:cs="Arial"/>
          <w:lang w:val="en-US"/>
        </w:rPr>
        <w:t>,</w:t>
      </w:r>
      <w:r w:rsidRPr="00552C24">
        <w:rPr>
          <w:rFonts w:ascii="Arial" w:hAnsi="Arial" w:cs="Arial"/>
          <w:lang w:val="en-US"/>
        </w:rPr>
        <w:t xml:space="preserve"> 149(Suppl 5)</w:t>
      </w:r>
      <w:r>
        <w:rPr>
          <w:rFonts w:ascii="Arial" w:hAnsi="Arial" w:cs="Arial"/>
          <w:lang w:val="en-US"/>
        </w:rPr>
        <w:t xml:space="preserve">, </w:t>
      </w:r>
      <w:r w:rsidRPr="00552C24">
        <w:rPr>
          <w:rFonts w:ascii="Arial" w:hAnsi="Arial" w:cs="Arial"/>
          <w:lang w:val="en-US"/>
        </w:rPr>
        <w:t>e2021053509L</w:t>
      </w:r>
      <w:r>
        <w:rPr>
          <w:rFonts w:ascii="Arial" w:hAnsi="Arial" w:cs="Arial"/>
          <w:lang w:val="en-US"/>
        </w:rPr>
        <w:t>.</w:t>
      </w:r>
    </w:p>
    <w:p w14:paraId="08513FB3" w14:textId="77777777" w:rsidR="00ED28FF" w:rsidRDefault="00ED28FF" w:rsidP="00491B25">
      <w:pPr>
        <w:spacing w:line="360" w:lineRule="auto"/>
        <w:jc w:val="both"/>
        <w:rPr>
          <w:rFonts w:ascii="Arial" w:hAnsi="Arial" w:cs="Arial"/>
          <w:lang w:val="en-US"/>
        </w:rPr>
      </w:pPr>
    </w:p>
    <w:p w14:paraId="2FD35647" w14:textId="6B49C681" w:rsidR="00ED28FF" w:rsidRDefault="00ED28FF" w:rsidP="00491B25">
      <w:pPr>
        <w:spacing w:line="360" w:lineRule="auto"/>
        <w:jc w:val="both"/>
        <w:rPr>
          <w:rFonts w:ascii="Arial" w:hAnsi="Arial" w:cs="Arial"/>
          <w:lang w:val="en-US"/>
        </w:rPr>
      </w:pPr>
      <w:r w:rsidRPr="00C30128">
        <w:rPr>
          <w:rFonts w:ascii="Arial" w:hAnsi="Arial" w:cs="Arial"/>
          <w:lang w:val="en-US"/>
        </w:rPr>
        <w:t xml:space="preserve">Choe, S. Y., Lengua, L. J., McFall, J. P., Wyman, P. A. </w:t>
      </w:r>
      <w:r>
        <w:rPr>
          <w:rFonts w:ascii="Arial" w:hAnsi="Arial" w:cs="Arial"/>
          <w:lang w:val="en-US"/>
        </w:rPr>
        <w:t xml:space="preserve">(2023). </w:t>
      </w:r>
      <w:r w:rsidRPr="00C30128">
        <w:rPr>
          <w:rFonts w:ascii="Arial" w:hAnsi="Arial" w:cs="Arial"/>
          <w:lang w:val="en-US"/>
        </w:rPr>
        <w:t>Adolescents' comfort in disclosing to caregivers predicts suicidal thoughts and behaviors directly and indirectly through difficulties in emotion regulation</w:t>
      </w:r>
      <w:r>
        <w:rPr>
          <w:rFonts w:ascii="Arial" w:hAnsi="Arial" w:cs="Arial"/>
          <w:lang w:val="en-US"/>
        </w:rPr>
        <w:t xml:space="preserve">. J Youth </w:t>
      </w:r>
      <w:proofErr w:type="spellStart"/>
      <w:r>
        <w:rPr>
          <w:rFonts w:ascii="Arial" w:hAnsi="Arial" w:cs="Arial"/>
          <w:lang w:val="en-US"/>
        </w:rPr>
        <w:t>Adolesc</w:t>
      </w:r>
      <w:proofErr w:type="spellEnd"/>
      <w:r>
        <w:rPr>
          <w:rFonts w:ascii="Arial" w:hAnsi="Arial" w:cs="Arial"/>
          <w:lang w:val="en-US"/>
        </w:rPr>
        <w:t>,</w:t>
      </w:r>
      <w:r w:rsidRPr="00C30128">
        <w:rPr>
          <w:rFonts w:ascii="Arial" w:hAnsi="Arial" w:cs="Arial"/>
          <w:lang w:val="en-US"/>
        </w:rPr>
        <w:t xml:space="preserve"> </w:t>
      </w:r>
      <w:r>
        <w:rPr>
          <w:rFonts w:ascii="Arial" w:hAnsi="Arial" w:cs="Arial"/>
          <w:lang w:val="en-US"/>
        </w:rPr>
        <w:t xml:space="preserve">52(8), </w:t>
      </w:r>
      <w:r w:rsidRPr="00C30128">
        <w:rPr>
          <w:rFonts w:ascii="Arial" w:hAnsi="Arial" w:cs="Arial"/>
          <w:lang w:val="en-US"/>
        </w:rPr>
        <w:t>1721-1737</w:t>
      </w:r>
      <w:r>
        <w:rPr>
          <w:rFonts w:ascii="Arial" w:hAnsi="Arial" w:cs="Arial"/>
          <w:lang w:val="en-US"/>
        </w:rPr>
        <w:t>.</w:t>
      </w:r>
    </w:p>
    <w:p w14:paraId="5879E4E2" w14:textId="77777777" w:rsidR="00ED28FF" w:rsidRDefault="00ED28FF" w:rsidP="00491B25">
      <w:pPr>
        <w:spacing w:line="360" w:lineRule="auto"/>
        <w:jc w:val="both"/>
        <w:rPr>
          <w:rFonts w:ascii="Arial" w:hAnsi="Arial" w:cs="Arial"/>
          <w:lang w:val="en-US"/>
        </w:rPr>
      </w:pPr>
    </w:p>
    <w:p w14:paraId="59A1A7ED" w14:textId="30055AD2" w:rsidR="00ED28FF" w:rsidRDefault="00ED28FF" w:rsidP="00491B25">
      <w:pPr>
        <w:spacing w:line="360" w:lineRule="auto"/>
        <w:jc w:val="both"/>
        <w:rPr>
          <w:rFonts w:ascii="Arial" w:hAnsi="Arial" w:cs="Arial"/>
          <w:lang w:val="en-US"/>
        </w:rPr>
      </w:pPr>
      <w:proofErr w:type="spellStart"/>
      <w:r w:rsidRPr="0037501A">
        <w:rPr>
          <w:rFonts w:ascii="Arial" w:hAnsi="Arial" w:cs="Arial"/>
          <w:lang w:val="en-US"/>
        </w:rPr>
        <w:t>Coentre</w:t>
      </w:r>
      <w:proofErr w:type="spellEnd"/>
      <w:r>
        <w:rPr>
          <w:rFonts w:ascii="Arial" w:hAnsi="Arial" w:cs="Arial"/>
          <w:lang w:val="en-US"/>
        </w:rPr>
        <w:t>,</w:t>
      </w:r>
      <w:r w:rsidRPr="0037501A">
        <w:rPr>
          <w:rFonts w:ascii="Arial" w:hAnsi="Arial" w:cs="Arial"/>
          <w:lang w:val="en-US"/>
        </w:rPr>
        <w:t xml:space="preserve"> R</w:t>
      </w:r>
      <w:r>
        <w:rPr>
          <w:rFonts w:ascii="Arial" w:hAnsi="Arial" w:cs="Arial"/>
          <w:lang w:val="en-US"/>
        </w:rPr>
        <w:t>.</w:t>
      </w:r>
      <w:r w:rsidRPr="0037501A">
        <w:rPr>
          <w:rFonts w:ascii="Arial" w:hAnsi="Arial" w:cs="Arial"/>
          <w:lang w:val="en-US"/>
        </w:rPr>
        <w:t>, Góis</w:t>
      </w:r>
      <w:r>
        <w:rPr>
          <w:rFonts w:ascii="Arial" w:hAnsi="Arial" w:cs="Arial"/>
          <w:lang w:val="en-US"/>
        </w:rPr>
        <w:t>,</w:t>
      </w:r>
      <w:r w:rsidRPr="0037501A">
        <w:rPr>
          <w:rFonts w:ascii="Arial" w:hAnsi="Arial" w:cs="Arial"/>
          <w:lang w:val="en-US"/>
        </w:rPr>
        <w:t xml:space="preserve"> C. </w:t>
      </w:r>
      <w:r>
        <w:rPr>
          <w:rFonts w:ascii="Arial" w:hAnsi="Arial" w:cs="Arial"/>
          <w:lang w:val="en-US"/>
        </w:rPr>
        <w:t xml:space="preserve">(2018). </w:t>
      </w:r>
      <w:r w:rsidRPr="0037501A">
        <w:rPr>
          <w:rFonts w:ascii="Arial" w:hAnsi="Arial" w:cs="Arial"/>
          <w:lang w:val="en-US"/>
        </w:rPr>
        <w:t>Suicidal ideation in medical students: recen</w:t>
      </w:r>
      <w:r>
        <w:rPr>
          <w:rFonts w:ascii="Arial" w:hAnsi="Arial" w:cs="Arial"/>
          <w:lang w:val="en-US"/>
        </w:rPr>
        <w:t xml:space="preserve">t insights. Adv Med Educ </w:t>
      </w:r>
      <w:proofErr w:type="spellStart"/>
      <w:r>
        <w:rPr>
          <w:rFonts w:ascii="Arial" w:hAnsi="Arial" w:cs="Arial"/>
          <w:lang w:val="en-US"/>
        </w:rPr>
        <w:t>Pract</w:t>
      </w:r>
      <w:proofErr w:type="spellEnd"/>
      <w:r>
        <w:rPr>
          <w:rFonts w:ascii="Arial" w:hAnsi="Arial" w:cs="Arial"/>
          <w:lang w:val="en-US"/>
        </w:rPr>
        <w:t xml:space="preserve">, 9, </w:t>
      </w:r>
      <w:r w:rsidRPr="0037501A">
        <w:rPr>
          <w:rFonts w:ascii="Arial" w:hAnsi="Arial" w:cs="Arial"/>
          <w:lang w:val="en-US"/>
        </w:rPr>
        <w:t>873-880</w:t>
      </w:r>
      <w:r>
        <w:rPr>
          <w:rFonts w:ascii="Arial" w:hAnsi="Arial" w:cs="Arial"/>
          <w:lang w:val="en-US"/>
        </w:rPr>
        <w:t>.</w:t>
      </w:r>
    </w:p>
    <w:p w14:paraId="7B9AAB60" w14:textId="77777777" w:rsidR="00ED28FF" w:rsidRDefault="00ED28FF" w:rsidP="003D6525">
      <w:pPr>
        <w:spacing w:line="360" w:lineRule="auto"/>
        <w:jc w:val="both"/>
        <w:rPr>
          <w:rFonts w:ascii="Arial" w:hAnsi="Arial" w:cs="Arial"/>
          <w:lang w:val="en-US"/>
        </w:rPr>
      </w:pPr>
    </w:p>
    <w:p w14:paraId="29B4098A" w14:textId="574E8D97" w:rsidR="00ED28FF" w:rsidRDefault="00ED28FF" w:rsidP="003D6525">
      <w:pPr>
        <w:spacing w:line="360" w:lineRule="auto"/>
        <w:jc w:val="both"/>
        <w:rPr>
          <w:rFonts w:ascii="Arial" w:hAnsi="Arial" w:cs="Arial"/>
          <w:lang w:val="en-US"/>
        </w:rPr>
      </w:pPr>
      <w:r w:rsidRPr="0001463F">
        <w:rPr>
          <w:rFonts w:ascii="Arial" w:hAnsi="Arial" w:cs="Arial"/>
          <w:lang w:val="en-US"/>
        </w:rPr>
        <w:t>Dyrbye, L. N., West, C. P., Satele, D., Boone, S., Tan, L., Sloan, J., Shanafelt, T. D. (2014). Burnout among US medical students, residents, and early career physicians relative to the general US po</w:t>
      </w:r>
      <w:r>
        <w:rPr>
          <w:rFonts w:ascii="Arial" w:hAnsi="Arial" w:cs="Arial"/>
          <w:lang w:val="en-US"/>
        </w:rPr>
        <w:t xml:space="preserve">pulation. </w:t>
      </w:r>
      <w:proofErr w:type="spellStart"/>
      <w:r>
        <w:rPr>
          <w:rFonts w:ascii="Arial" w:hAnsi="Arial" w:cs="Arial"/>
          <w:lang w:val="en-US"/>
        </w:rPr>
        <w:t>Acad</w:t>
      </w:r>
      <w:proofErr w:type="spellEnd"/>
      <w:r>
        <w:rPr>
          <w:rFonts w:ascii="Arial" w:hAnsi="Arial" w:cs="Arial"/>
          <w:lang w:val="en-US"/>
        </w:rPr>
        <w:t xml:space="preserve"> Med 89, 443-451.</w:t>
      </w:r>
    </w:p>
    <w:p w14:paraId="543C23D8" w14:textId="77777777" w:rsidR="00ED28FF" w:rsidRDefault="00ED28FF" w:rsidP="003D6525">
      <w:pPr>
        <w:spacing w:line="360" w:lineRule="auto"/>
        <w:jc w:val="both"/>
        <w:rPr>
          <w:rFonts w:ascii="Arial" w:hAnsi="Arial" w:cs="Arial"/>
          <w:lang w:val="en-US"/>
        </w:rPr>
      </w:pPr>
    </w:p>
    <w:p w14:paraId="7ADEAFD2" w14:textId="77AD73B0" w:rsidR="00ED28FF" w:rsidRDefault="00ED28FF" w:rsidP="003D6525">
      <w:pPr>
        <w:spacing w:line="360" w:lineRule="auto"/>
        <w:jc w:val="both"/>
        <w:rPr>
          <w:rFonts w:ascii="Arial" w:hAnsi="Arial" w:cs="Arial"/>
          <w:lang w:val="en-US"/>
        </w:rPr>
      </w:pPr>
      <w:r w:rsidRPr="0001463F">
        <w:rPr>
          <w:rFonts w:ascii="Arial" w:hAnsi="Arial" w:cs="Arial"/>
          <w:lang w:val="en-US"/>
        </w:rPr>
        <w:t>Karimi, Z., Taheri-</w:t>
      </w:r>
      <w:proofErr w:type="spellStart"/>
      <w:r w:rsidRPr="0001463F">
        <w:rPr>
          <w:rFonts w:ascii="Arial" w:hAnsi="Arial" w:cs="Arial"/>
          <w:lang w:val="en-US"/>
        </w:rPr>
        <w:t>Kharameh</w:t>
      </w:r>
      <w:proofErr w:type="spellEnd"/>
      <w:r w:rsidRPr="0001463F">
        <w:rPr>
          <w:rFonts w:ascii="Arial" w:hAnsi="Arial" w:cs="Arial"/>
          <w:lang w:val="en-US"/>
        </w:rPr>
        <w:t xml:space="preserve">, Z., </w:t>
      </w:r>
      <w:proofErr w:type="spellStart"/>
      <w:r w:rsidRPr="0001463F">
        <w:rPr>
          <w:rFonts w:ascii="Arial" w:hAnsi="Arial" w:cs="Arial"/>
          <w:lang w:val="en-US"/>
        </w:rPr>
        <w:t>Sharififard</w:t>
      </w:r>
      <w:proofErr w:type="spellEnd"/>
      <w:r w:rsidRPr="0001463F">
        <w:rPr>
          <w:rFonts w:ascii="Arial" w:hAnsi="Arial" w:cs="Arial"/>
          <w:lang w:val="en-US"/>
        </w:rPr>
        <w:t xml:space="preserve">, F. (2022). Cultural adaption and psychometric analysis of family APGAR scale in </w:t>
      </w:r>
      <w:proofErr w:type="spellStart"/>
      <w:r w:rsidRPr="0001463F">
        <w:rPr>
          <w:rFonts w:ascii="Arial" w:hAnsi="Arial" w:cs="Arial"/>
          <w:lang w:val="en-US"/>
        </w:rPr>
        <w:t>iranian</w:t>
      </w:r>
      <w:proofErr w:type="spellEnd"/>
      <w:r w:rsidRPr="0001463F">
        <w:rPr>
          <w:rFonts w:ascii="Arial" w:hAnsi="Arial" w:cs="Arial"/>
          <w:lang w:val="en-US"/>
        </w:rPr>
        <w:t xml:space="preserve"> older people</w:t>
      </w:r>
      <w:r>
        <w:rPr>
          <w:rFonts w:ascii="Arial" w:hAnsi="Arial" w:cs="Arial"/>
          <w:lang w:val="en-US"/>
        </w:rPr>
        <w:t>. Korean J Fam Med 43, 141-146.</w:t>
      </w:r>
    </w:p>
    <w:p w14:paraId="55B988D2" w14:textId="77777777" w:rsidR="00ED28FF" w:rsidRDefault="00ED28FF" w:rsidP="003D6525">
      <w:pPr>
        <w:spacing w:line="360" w:lineRule="auto"/>
        <w:jc w:val="both"/>
        <w:rPr>
          <w:rFonts w:ascii="Arial" w:hAnsi="Arial" w:cs="Arial"/>
          <w:lang w:val="en-US"/>
        </w:rPr>
      </w:pPr>
    </w:p>
    <w:p w14:paraId="4C0C1070" w14:textId="2237E784" w:rsidR="00ED28FF" w:rsidRDefault="00ED28FF" w:rsidP="003D6525">
      <w:pPr>
        <w:spacing w:line="360" w:lineRule="auto"/>
        <w:jc w:val="both"/>
        <w:rPr>
          <w:rFonts w:ascii="Arial" w:hAnsi="Arial" w:cs="Arial"/>
          <w:lang w:val="en-US"/>
        </w:rPr>
      </w:pPr>
      <w:r w:rsidRPr="0042721D">
        <w:rPr>
          <w:rFonts w:ascii="Arial" w:hAnsi="Arial" w:cs="Arial"/>
          <w:lang w:val="en-US"/>
        </w:rPr>
        <w:t>Lloyd</w:t>
      </w:r>
      <w:r>
        <w:rPr>
          <w:rFonts w:ascii="Arial" w:hAnsi="Arial" w:cs="Arial"/>
          <w:lang w:val="en-US"/>
        </w:rPr>
        <w:t>,</w:t>
      </w:r>
      <w:r w:rsidRPr="0042721D">
        <w:rPr>
          <w:rFonts w:ascii="Arial" w:hAnsi="Arial" w:cs="Arial"/>
          <w:lang w:val="en-US"/>
        </w:rPr>
        <w:t xml:space="preserve"> A</w:t>
      </w:r>
      <w:r>
        <w:rPr>
          <w:rFonts w:ascii="Arial" w:hAnsi="Arial" w:cs="Arial"/>
          <w:lang w:val="en-US"/>
        </w:rPr>
        <w:t>.</w:t>
      </w:r>
      <w:r w:rsidRPr="0042721D">
        <w:rPr>
          <w:rFonts w:ascii="Arial" w:hAnsi="Arial" w:cs="Arial"/>
          <w:lang w:val="en-US"/>
        </w:rPr>
        <w:t>, Broadbent</w:t>
      </w:r>
      <w:r>
        <w:rPr>
          <w:rFonts w:ascii="Arial" w:hAnsi="Arial" w:cs="Arial"/>
          <w:lang w:val="en-US"/>
        </w:rPr>
        <w:t>,</w:t>
      </w:r>
      <w:r w:rsidRPr="0042721D">
        <w:rPr>
          <w:rFonts w:ascii="Arial" w:hAnsi="Arial" w:cs="Arial"/>
          <w:lang w:val="en-US"/>
        </w:rPr>
        <w:t xml:space="preserve"> A</w:t>
      </w:r>
      <w:r>
        <w:rPr>
          <w:rFonts w:ascii="Arial" w:hAnsi="Arial" w:cs="Arial"/>
          <w:lang w:val="en-US"/>
        </w:rPr>
        <w:t>.</w:t>
      </w:r>
      <w:r w:rsidRPr="0042721D">
        <w:rPr>
          <w:rFonts w:ascii="Arial" w:hAnsi="Arial" w:cs="Arial"/>
          <w:lang w:val="en-US"/>
        </w:rPr>
        <w:t>, Brooks</w:t>
      </w:r>
      <w:r>
        <w:rPr>
          <w:rFonts w:ascii="Arial" w:hAnsi="Arial" w:cs="Arial"/>
          <w:lang w:val="en-US"/>
        </w:rPr>
        <w:t>,</w:t>
      </w:r>
      <w:r w:rsidRPr="0042721D">
        <w:rPr>
          <w:rFonts w:ascii="Arial" w:hAnsi="Arial" w:cs="Arial"/>
          <w:lang w:val="en-US"/>
        </w:rPr>
        <w:t xml:space="preserve"> E</w:t>
      </w:r>
      <w:r>
        <w:rPr>
          <w:rFonts w:ascii="Arial" w:hAnsi="Arial" w:cs="Arial"/>
          <w:lang w:val="en-US"/>
        </w:rPr>
        <w:t>.</w:t>
      </w:r>
      <w:r w:rsidRPr="0042721D">
        <w:rPr>
          <w:rFonts w:ascii="Arial" w:hAnsi="Arial" w:cs="Arial"/>
          <w:lang w:val="en-US"/>
        </w:rPr>
        <w:t>, Bulsara</w:t>
      </w:r>
      <w:r>
        <w:rPr>
          <w:rFonts w:ascii="Arial" w:hAnsi="Arial" w:cs="Arial"/>
          <w:lang w:val="en-US"/>
        </w:rPr>
        <w:t>,</w:t>
      </w:r>
      <w:r w:rsidRPr="0042721D">
        <w:rPr>
          <w:rFonts w:ascii="Arial" w:hAnsi="Arial" w:cs="Arial"/>
          <w:lang w:val="en-US"/>
        </w:rPr>
        <w:t xml:space="preserve"> K</w:t>
      </w:r>
      <w:r>
        <w:rPr>
          <w:rFonts w:ascii="Arial" w:hAnsi="Arial" w:cs="Arial"/>
          <w:lang w:val="en-US"/>
        </w:rPr>
        <w:t>.</w:t>
      </w:r>
      <w:r w:rsidRPr="0042721D">
        <w:rPr>
          <w:rFonts w:ascii="Arial" w:hAnsi="Arial" w:cs="Arial"/>
          <w:lang w:val="en-US"/>
        </w:rPr>
        <w:t>, Donoghue</w:t>
      </w:r>
      <w:r>
        <w:rPr>
          <w:rFonts w:ascii="Arial" w:hAnsi="Arial" w:cs="Arial"/>
          <w:lang w:val="en-US"/>
        </w:rPr>
        <w:t>,</w:t>
      </w:r>
      <w:r w:rsidRPr="0042721D">
        <w:rPr>
          <w:rFonts w:ascii="Arial" w:hAnsi="Arial" w:cs="Arial"/>
          <w:lang w:val="en-US"/>
        </w:rPr>
        <w:t xml:space="preserve"> K</w:t>
      </w:r>
      <w:r>
        <w:rPr>
          <w:rFonts w:ascii="Arial" w:hAnsi="Arial" w:cs="Arial"/>
          <w:lang w:val="en-US"/>
        </w:rPr>
        <w:t>.</w:t>
      </w:r>
      <w:r w:rsidRPr="0042721D">
        <w:rPr>
          <w:rFonts w:ascii="Arial" w:hAnsi="Arial" w:cs="Arial"/>
          <w:lang w:val="en-US"/>
        </w:rPr>
        <w:t xml:space="preserve">, </w:t>
      </w:r>
      <w:proofErr w:type="spellStart"/>
      <w:r w:rsidRPr="0042721D">
        <w:rPr>
          <w:rFonts w:ascii="Arial" w:hAnsi="Arial" w:cs="Arial"/>
          <w:lang w:val="en-US"/>
        </w:rPr>
        <w:t>Saijaf</w:t>
      </w:r>
      <w:proofErr w:type="spellEnd"/>
      <w:r>
        <w:rPr>
          <w:rFonts w:ascii="Arial" w:hAnsi="Arial" w:cs="Arial"/>
          <w:lang w:val="en-US"/>
        </w:rPr>
        <w:t>,</w:t>
      </w:r>
      <w:r w:rsidRPr="0042721D">
        <w:rPr>
          <w:rFonts w:ascii="Arial" w:hAnsi="Arial" w:cs="Arial"/>
          <w:lang w:val="en-US"/>
        </w:rPr>
        <w:t xml:space="preserve"> R</w:t>
      </w:r>
      <w:r>
        <w:rPr>
          <w:rFonts w:ascii="Arial" w:hAnsi="Arial" w:cs="Arial"/>
          <w:lang w:val="en-US"/>
        </w:rPr>
        <w:t>.</w:t>
      </w:r>
      <w:r w:rsidRPr="0042721D">
        <w:rPr>
          <w:rFonts w:ascii="Arial" w:hAnsi="Arial" w:cs="Arial"/>
          <w:lang w:val="en-US"/>
        </w:rPr>
        <w:t>, Sampson</w:t>
      </w:r>
      <w:r>
        <w:rPr>
          <w:rFonts w:ascii="Arial" w:hAnsi="Arial" w:cs="Arial"/>
          <w:lang w:val="en-US"/>
        </w:rPr>
        <w:t>,</w:t>
      </w:r>
      <w:r w:rsidRPr="0042721D">
        <w:rPr>
          <w:rFonts w:ascii="Arial" w:hAnsi="Arial" w:cs="Arial"/>
          <w:lang w:val="en-US"/>
        </w:rPr>
        <w:t xml:space="preserve"> K</w:t>
      </w:r>
      <w:r>
        <w:rPr>
          <w:rFonts w:ascii="Arial" w:hAnsi="Arial" w:cs="Arial"/>
          <w:lang w:val="en-US"/>
        </w:rPr>
        <w:t xml:space="preserve">. </w:t>
      </w:r>
      <w:r w:rsidRPr="0042721D">
        <w:rPr>
          <w:rFonts w:ascii="Arial" w:hAnsi="Arial" w:cs="Arial"/>
          <w:lang w:val="en-US"/>
        </w:rPr>
        <w:t>N</w:t>
      </w:r>
      <w:r>
        <w:rPr>
          <w:rFonts w:ascii="Arial" w:hAnsi="Arial" w:cs="Arial"/>
          <w:lang w:val="en-US"/>
        </w:rPr>
        <w:t>.</w:t>
      </w:r>
      <w:r w:rsidRPr="0042721D">
        <w:rPr>
          <w:rFonts w:ascii="Arial" w:hAnsi="Arial" w:cs="Arial"/>
          <w:lang w:val="en-US"/>
        </w:rPr>
        <w:t>, Thomson</w:t>
      </w:r>
      <w:r>
        <w:rPr>
          <w:rFonts w:ascii="Arial" w:hAnsi="Arial" w:cs="Arial"/>
          <w:lang w:val="en-US"/>
        </w:rPr>
        <w:t>,</w:t>
      </w:r>
      <w:r w:rsidRPr="0042721D">
        <w:rPr>
          <w:rFonts w:ascii="Arial" w:hAnsi="Arial" w:cs="Arial"/>
          <w:lang w:val="en-US"/>
        </w:rPr>
        <w:t xml:space="preserve"> A</w:t>
      </w:r>
      <w:r>
        <w:rPr>
          <w:rFonts w:ascii="Arial" w:hAnsi="Arial" w:cs="Arial"/>
          <w:lang w:val="en-US"/>
        </w:rPr>
        <w:t>.</w:t>
      </w:r>
      <w:r w:rsidRPr="0042721D">
        <w:rPr>
          <w:rFonts w:ascii="Arial" w:hAnsi="Arial" w:cs="Arial"/>
          <w:lang w:val="en-US"/>
        </w:rPr>
        <w:t>, Fearon</w:t>
      </w:r>
      <w:r>
        <w:rPr>
          <w:rFonts w:ascii="Arial" w:hAnsi="Arial" w:cs="Arial"/>
          <w:lang w:val="en-US"/>
        </w:rPr>
        <w:t>,</w:t>
      </w:r>
      <w:r w:rsidRPr="0042721D">
        <w:rPr>
          <w:rFonts w:ascii="Arial" w:hAnsi="Arial" w:cs="Arial"/>
          <w:lang w:val="en-US"/>
        </w:rPr>
        <w:t xml:space="preserve"> P</w:t>
      </w:r>
      <w:r>
        <w:rPr>
          <w:rFonts w:ascii="Arial" w:hAnsi="Arial" w:cs="Arial"/>
          <w:lang w:val="en-US"/>
        </w:rPr>
        <w:t>.</w:t>
      </w:r>
      <w:r w:rsidRPr="0042721D">
        <w:rPr>
          <w:rFonts w:ascii="Arial" w:hAnsi="Arial" w:cs="Arial"/>
          <w:lang w:val="en-US"/>
        </w:rPr>
        <w:t>, Lawrence</w:t>
      </w:r>
      <w:r>
        <w:rPr>
          <w:rFonts w:ascii="Arial" w:hAnsi="Arial" w:cs="Arial"/>
          <w:lang w:val="en-US"/>
        </w:rPr>
        <w:t>,</w:t>
      </w:r>
      <w:r w:rsidRPr="0042721D">
        <w:rPr>
          <w:rFonts w:ascii="Arial" w:hAnsi="Arial" w:cs="Arial"/>
          <w:lang w:val="en-US"/>
        </w:rPr>
        <w:t xml:space="preserve"> P</w:t>
      </w:r>
      <w:r>
        <w:rPr>
          <w:rFonts w:ascii="Arial" w:hAnsi="Arial" w:cs="Arial"/>
          <w:lang w:val="en-US"/>
        </w:rPr>
        <w:t xml:space="preserve">. </w:t>
      </w:r>
      <w:r w:rsidRPr="0042721D">
        <w:rPr>
          <w:rFonts w:ascii="Arial" w:hAnsi="Arial" w:cs="Arial"/>
          <w:lang w:val="en-US"/>
        </w:rPr>
        <w:t xml:space="preserve">J. </w:t>
      </w:r>
      <w:r>
        <w:rPr>
          <w:rFonts w:ascii="Arial" w:hAnsi="Arial" w:cs="Arial"/>
          <w:lang w:val="en-US"/>
        </w:rPr>
        <w:t xml:space="preserve">(2023). </w:t>
      </w:r>
      <w:r w:rsidRPr="0042721D">
        <w:rPr>
          <w:rFonts w:ascii="Arial" w:hAnsi="Arial" w:cs="Arial"/>
          <w:lang w:val="en-US"/>
        </w:rPr>
        <w:t xml:space="preserve">The impact of family interventions on communication in the context of anxiety and depression in those aged 14-24 years: systematic review of </w:t>
      </w:r>
      <w:proofErr w:type="spellStart"/>
      <w:r w:rsidRPr="0042721D">
        <w:rPr>
          <w:rFonts w:ascii="Arial" w:hAnsi="Arial" w:cs="Arial"/>
          <w:lang w:val="en-US"/>
        </w:rPr>
        <w:t>randomised</w:t>
      </w:r>
      <w:proofErr w:type="spellEnd"/>
      <w:r w:rsidRPr="0042721D">
        <w:rPr>
          <w:rFonts w:ascii="Arial" w:hAnsi="Arial" w:cs="Arial"/>
          <w:lang w:val="en-US"/>
        </w:rPr>
        <w:t xml:space="preserve"> control trials. </w:t>
      </w:r>
      <w:proofErr w:type="spellStart"/>
      <w:r w:rsidRPr="0042721D">
        <w:rPr>
          <w:rFonts w:ascii="Arial" w:hAnsi="Arial" w:cs="Arial"/>
          <w:lang w:val="en-US"/>
        </w:rPr>
        <w:t>BJPsych</w:t>
      </w:r>
      <w:proofErr w:type="spellEnd"/>
      <w:r w:rsidRPr="0042721D">
        <w:rPr>
          <w:rFonts w:ascii="Arial" w:hAnsi="Arial" w:cs="Arial"/>
          <w:lang w:val="en-US"/>
        </w:rPr>
        <w:t xml:space="preserve"> Open</w:t>
      </w:r>
      <w:r>
        <w:rPr>
          <w:rFonts w:ascii="Arial" w:hAnsi="Arial" w:cs="Arial"/>
          <w:lang w:val="en-US"/>
        </w:rPr>
        <w:t>,</w:t>
      </w:r>
      <w:r w:rsidRPr="0042721D">
        <w:rPr>
          <w:rFonts w:ascii="Arial" w:hAnsi="Arial" w:cs="Arial"/>
          <w:lang w:val="en-US"/>
        </w:rPr>
        <w:t xml:space="preserve"> 9(5)</w:t>
      </w:r>
      <w:r>
        <w:rPr>
          <w:rFonts w:ascii="Arial" w:hAnsi="Arial" w:cs="Arial"/>
          <w:lang w:val="en-US"/>
        </w:rPr>
        <w:t xml:space="preserve">, </w:t>
      </w:r>
      <w:r w:rsidRPr="0042721D">
        <w:rPr>
          <w:rFonts w:ascii="Arial" w:hAnsi="Arial" w:cs="Arial"/>
          <w:lang w:val="en-US"/>
        </w:rPr>
        <w:t>e161</w:t>
      </w:r>
      <w:r>
        <w:rPr>
          <w:rFonts w:ascii="Arial" w:hAnsi="Arial" w:cs="Arial"/>
          <w:lang w:val="en-US"/>
        </w:rPr>
        <w:t>.</w:t>
      </w:r>
    </w:p>
    <w:p w14:paraId="4F570B0E" w14:textId="77777777" w:rsidR="00ED28FF" w:rsidRDefault="00ED28FF" w:rsidP="00491B25">
      <w:pPr>
        <w:spacing w:line="360" w:lineRule="auto"/>
        <w:jc w:val="both"/>
        <w:rPr>
          <w:rFonts w:ascii="Arial" w:hAnsi="Arial" w:cs="Arial"/>
          <w:lang w:val="es-ES"/>
        </w:rPr>
      </w:pPr>
    </w:p>
    <w:p w14:paraId="05DF69FD" w14:textId="49C2C046" w:rsidR="00ED28FF" w:rsidRDefault="00ED28FF" w:rsidP="00491B25">
      <w:pPr>
        <w:spacing w:line="360" w:lineRule="auto"/>
        <w:jc w:val="both"/>
        <w:rPr>
          <w:rFonts w:ascii="Arial" w:hAnsi="Arial" w:cs="Arial"/>
          <w:lang w:val="en-US"/>
        </w:rPr>
      </w:pPr>
      <w:r w:rsidRPr="0037501A">
        <w:rPr>
          <w:rFonts w:ascii="Arial" w:hAnsi="Arial" w:cs="Arial"/>
          <w:lang w:val="es-ES"/>
        </w:rPr>
        <w:lastRenderedPageBreak/>
        <w:t xml:space="preserve">Lo, B. C. Y., Cheng, S. K. L. (2024). </w:t>
      </w:r>
      <w:r w:rsidRPr="0037501A">
        <w:rPr>
          <w:rFonts w:ascii="Arial" w:hAnsi="Arial" w:cs="Arial"/>
          <w:lang w:val="en-US"/>
        </w:rPr>
        <w:t xml:space="preserve">Emotional risk factors, rumination, and self-criticism in relation to suicidal ideation among </w:t>
      </w:r>
      <w:proofErr w:type="spellStart"/>
      <w:r w:rsidRPr="0037501A">
        <w:rPr>
          <w:rFonts w:ascii="Arial" w:hAnsi="Arial" w:cs="Arial"/>
          <w:lang w:val="en-US"/>
        </w:rPr>
        <w:t>chinese</w:t>
      </w:r>
      <w:proofErr w:type="spellEnd"/>
      <w:r w:rsidRPr="0037501A">
        <w:rPr>
          <w:rFonts w:ascii="Arial" w:hAnsi="Arial" w:cs="Arial"/>
          <w:lang w:val="en-US"/>
        </w:rPr>
        <w:t xml:space="preserve"> depressive out</w:t>
      </w:r>
      <w:r>
        <w:rPr>
          <w:rFonts w:ascii="Arial" w:hAnsi="Arial" w:cs="Arial"/>
          <w:lang w:val="en-US"/>
        </w:rPr>
        <w:t xml:space="preserve">patients. </w:t>
      </w:r>
      <w:proofErr w:type="spellStart"/>
      <w:r>
        <w:rPr>
          <w:rFonts w:ascii="Arial" w:hAnsi="Arial" w:cs="Arial"/>
          <w:lang w:val="en-US"/>
        </w:rPr>
        <w:t>Behav</w:t>
      </w:r>
      <w:proofErr w:type="spellEnd"/>
      <w:r>
        <w:rPr>
          <w:rFonts w:ascii="Arial" w:hAnsi="Arial" w:cs="Arial"/>
          <w:lang w:val="en-US"/>
        </w:rPr>
        <w:t xml:space="preserve"> Sci (Basel),</w:t>
      </w:r>
      <w:r w:rsidRPr="0037501A">
        <w:rPr>
          <w:rFonts w:ascii="Arial" w:hAnsi="Arial" w:cs="Arial"/>
          <w:lang w:val="en-US"/>
        </w:rPr>
        <w:t xml:space="preserve"> </w:t>
      </w:r>
      <w:r>
        <w:rPr>
          <w:rFonts w:ascii="Arial" w:hAnsi="Arial" w:cs="Arial"/>
          <w:lang w:val="en-US"/>
        </w:rPr>
        <w:t xml:space="preserve">14(11), </w:t>
      </w:r>
      <w:r w:rsidRPr="0037501A">
        <w:rPr>
          <w:rFonts w:ascii="Arial" w:hAnsi="Arial" w:cs="Arial"/>
          <w:lang w:val="en-US"/>
        </w:rPr>
        <w:t>1111</w:t>
      </w:r>
      <w:r>
        <w:rPr>
          <w:rFonts w:ascii="Arial" w:hAnsi="Arial" w:cs="Arial"/>
          <w:lang w:val="en-US"/>
        </w:rPr>
        <w:t>.</w:t>
      </w:r>
    </w:p>
    <w:p w14:paraId="6C0956DF" w14:textId="77777777" w:rsidR="00ED28FF" w:rsidRDefault="00ED28FF" w:rsidP="00491B25">
      <w:pPr>
        <w:spacing w:line="360" w:lineRule="auto"/>
        <w:jc w:val="both"/>
        <w:rPr>
          <w:rFonts w:ascii="Arial" w:hAnsi="Arial" w:cs="Arial"/>
          <w:lang w:val="en-US"/>
        </w:rPr>
      </w:pPr>
    </w:p>
    <w:p w14:paraId="66F1C575" w14:textId="594FF8D1" w:rsidR="00ED28FF" w:rsidRDefault="00ED28FF" w:rsidP="00491B25">
      <w:pPr>
        <w:spacing w:line="360" w:lineRule="auto"/>
        <w:jc w:val="both"/>
        <w:rPr>
          <w:rFonts w:ascii="Arial" w:hAnsi="Arial" w:cs="Arial"/>
          <w:lang w:val="en-US"/>
        </w:rPr>
      </w:pPr>
      <w:r w:rsidRPr="007238F6">
        <w:rPr>
          <w:rFonts w:ascii="Arial" w:hAnsi="Arial" w:cs="Arial"/>
          <w:lang w:val="en-US"/>
        </w:rPr>
        <w:t>Mann</w:t>
      </w:r>
      <w:r>
        <w:rPr>
          <w:rFonts w:ascii="Arial" w:hAnsi="Arial" w:cs="Arial"/>
          <w:lang w:val="en-US"/>
        </w:rPr>
        <w:t>,</w:t>
      </w:r>
      <w:r w:rsidRPr="007238F6">
        <w:rPr>
          <w:rFonts w:ascii="Arial" w:hAnsi="Arial" w:cs="Arial"/>
          <w:lang w:val="en-US"/>
        </w:rPr>
        <w:t xml:space="preserve"> J</w:t>
      </w:r>
      <w:r>
        <w:rPr>
          <w:rFonts w:ascii="Arial" w:hAnsi="Arial" w:cs="Arial"/>
          <w:lang w:val="en-US"/>
        </w:rPr>
        <w:t xml:space="preserve">. </w:t>
      </w:r>
      <w:r w:rsidRPr="007238F6">
        <w:rPr>
          <w:rFonts w:ascii="Arial" w:hAnsi="Arial" w:cs="Arial"/>
          <w:lang w:val="en-US"/>
        </w:rPr>
        <w:t>J</w:t>
      </w:r>
      <w:r>
        <w:rPr>
          <w:rFonts w:ascii="Arial" w:hAnsi="Arial" w:cs="Arial"/>
          <w:lang w:val="en-US"/>
        </w:rPr>
        <w:t>.</w:t>
      </w:r>
      <w:r w:rsidRPr="007238F6">
        <w:rPr>
          <w:rFonts w:ascii="Arial" w:hAnsi="Arial" w:cs="Arial"/>
          <w:lang w:val="en-US"/>
        </w:rPr>
        <w:t>, Michel</w:t>
      </w:r>
      <w:r>
        <w:rPr>
          <w:rFonts w:ascii="Arial" w:hAnsi="Arial" w:cs="Arial"/>
          <w:lang w:val="en-US"/>
        </w:rPr>
        <w:t>,</w:t>
      </w:r>
      <w:r w:rsidRPr="007238F6">
        <w:rPr>
          <w:rFonts w:ascii="Arial" w:hAnsi="Arial" w:cs="Arial"/>
          <w:lang w:val="en-US"/>
        </w:rPr>
        <w:t xml:space="preserve"> C</w:t>
      </w:r>
      <w:r>
        <w:rPr>
          <w:rFonts w:ascii="Arial" w:hAnsi="Arial" w:cs="Arial"/>
          <w:lang w:val="en-US"/>
        </w:rPr>
        <w:t xml:space="preserve">. </w:t>
      </w:r>
      <w:r w:rsidRPr="007238F6">
        <w:rPr>
          <w:rFonts w:ascii="Arial" w:hAnsi="Arial" w:cs="Arial"/>
          <w:lang w:val="en-US"/>
        </w:rPr>
        <w:t>A</w:t>
      </w:r>
      <w:r>
        <w:rPr>
          <w:rFonts w:ascii="Arial" w:hAnsi="Arial" w:cs="Arial"/>
          <w:lang w:val="en-US"/>
        </w:rPr>
        <w:t>.</w:t>
      </w:r>
      <w:r w:rsidRPr="007238F6">
        <w:rPr>
          <w:rFonts w:ascii="Arial" w:hAnsi="Arial" w:cs="Arial"/>
          <w:lang w:val="en-US"/>
        </w:rPr>
        <w:t>, Auerbach</w:t>
      </w:r>
      <w:r>
        <w:rPr>
          <w:rFonts w:ascii="Arial" w:hAnsi="Arial" w:cs="Arial"/>
          <w:lang w:val="en-US"/>
        </w:rPr>
        <w:t>,</w:t>
      </w:r>
      <w:r w:rsidRPr="007238F6">
        <w:rPr>
          <w:rFonts w:ascii="Arial" w:hAnsi="Arial" w:cs="Arial"/>
          <w:lang w:val="en-US"/>
        </w:rPr>
        <w:t xml:space="preserve"> R</w:t>
      </w:r>
      <w:r>
        <w:rPr>
          <w:rFonts w:ascii="Arial" w:hAnsi="Arial" w:cs="Arial"/>
          <w:lang w:val="en-US"/>
        </w:rPr>
        <w:t xml:space="preserve">. </w:t>
      </w:r>
      <w:r w:rsidRPr="007238F6">
        <w:rPr>
          <w:rFonts w:ascii="Arial" w:hAnsi="Arial" w:cs="Arial"/>
          <w:lang w:val="en-US"/>
        </w:rPr>
        <w:t xml:space="preserve">P. </w:t>
      </w:r>
      <w:r>
        <w:rPr>
          <w:rFonts w:ascii="Arial" w:hAnsi="Arial" w:cs="Arial"/>
          <w:lang w:val="en-US"/>
        </w:rPr>
        <w:t xml:space="preserve">(2021). </w:t>
      </w:r>
      <w:r w:rsidRPr="007238F6">
        <w:rPr>
          <w:rFonts w:ascii="Arial" w:hAnsi="Arial" w:cs="Arial"/>
          <w:lang w:val="en-US"/>
        </w:rPr>
        <w:t>Improving suicide prevention through evidence-based strategies: a systematic review</w:t>
      </w:r>
      <w:r>
        <w:rPr>
          <w:rFonts w:ascii="Arial" w:hAnsi="Arial" w:cs="Arial"/>
          <w:lang w:val="en-US"/>
        </w:rPr>
        <w:t>. Am J Psychiatry,</w:t>
      </w:r>
      <w:r w:rsidRPr="007238F6">
        <w:rPr>
          <w:rFonts w:ascii="Arial" w:hAnsi="Arial" w:cs="Arial"/>
          <w:lang w:val="en-US"/>
        </w:rPr>
        <w:t xml:space="preserve"> </w:t>
      </w:r>
      <w:r>
        <w:rPr>
          <w:rFonts w:ascii="Arial" w:hAnsi="Arial" w:cs="Arial"/>
          <w:lang w:val="en-US"/>
        </w:rPr>
        <w:t xml:space="preserve">178(7), </w:t>
      </w:r>
      <w:r w:rsidRPr="007238F6">
        <w:rPr>
          <w:rFonts w:ascii="Arial" w:hAnsi="Arial" w:cs="Arial"/>
          <w:lang w:val="en-US"/>
        </w:rPr>
        <w:t>611-624</w:t>
      </w:r>
      <w:r>
        <w:rPr>
          <w:rFonts w:ascii="Arial" w:hAnsi="Arial" w:cs="Arial"/>
          <w:lang w:val="en-US"/>
        </w:rPr>
        <w:t>.</w:t>
      </w:r>
    </w:p>
    <w:p w14:paraId="3B81EFF6" w14:textId="77777777" w:rsidR="00ED28FF" w:rsidRDefault="00ED28FF" w:rsidP="00491B25">
      <w:pPr>
        <w:spacing w:line="360" w:lineRule="auto"/>
        <w:jc w:val="both"/>
        <w:rPr>
          <w:rFonts w:ascii="Arial" w:hAnsi="Arial" w:cs="Arial"/>
          <w:lang w:val="en-US"/>
        </w:rPr>
      </w:pPr>
    </w:p>
    <w:p w14:paraId="6430FC55" w14:textId="3D5686E6" w:rsidR="00ED28FF" w:rsidRDefault="00ED28FF" w:rsidP="00491B25">
      <w:pPr>
        <w:spacing w:line="360" w:lineRule="auto"/>
        <w:jc w:val="both"/>
        <w:rPr>
          <w:rFonts w:ascii="Arial" w:hAnsi="Arial" w:cs="Arial"/>
          <w:lang w:val="en-US"/>
        </w:rPr>
      </w:pPr>
      <w:r w:rsidRPr="0037501A">
        <w:rPr>
          <w:rFonts w:ascii="Arial" w:hAnsi="Arial" w:cs="Arial"/>
          <w:lang w:val="en-US"/>
        </w:rPr>
        <w:t>Michl</w:t>
      </w:r>
      <w:r>
        <w:rPr>
          <w:rFonts w:ascii="Arial" w:hAnsi="Arial" w:cs="Arial"/>
          <w:lang w:val="en-US"/>
        </w:rPr>
        <w:t>,</w:t>
      </w:r>
      <w:r w:rsidRPr="0037501A">
        <w:rPr>
          <w:rFonts w:ascii="Arial" w:hAnsi="Arial" w:cs="Arial"/>
          <w:lang w:val="en-US"/>
        </w:rPr>
        <w:t xml:space="preserve"> L</w:t>
      </w:r>
      <w:r>
        <w:rPr>
          <w:rFonts w:ascii="Arial" w:hAnsi="Arial" w:cs="Arial"/>
          <w:lang w:val="en-US"/>
        </w:rPr>
        <w:t xml:space="preserve">. </w:t>
      </w:r>
      <w:r w:rsidRPr="0037501A">
        <w:rPr>
          <w:rFonts w:ascii="Arial" w:hAnsi="Arial" w:cs="Arial"/>
          <w:lang w:val="en-US"/>
        </w:rPr>
        <w:t>C</w:t>
      </w:r>
      <w:r>
        <w:rPr>
          <w:rFonts w:ascii="Arial" w:hAnsi="Arial" w:cs="Arial"/>
          <w:lang w:val="en-US"/>
        </w:rPr>
        <w:t>.</w:t>
      </w:r>
      <w:r w:rsidRPr="0037501A">
        <w:rPr>
          <w:rFonts w:ascii="Arial" w:hAnsi="Arial" w:cs="Arial"/>
          <w:lang w:val="en-US"/>
        </w:rPr>
        <w:t>, McLaughlin</w:t>
      </w:r>
      <w:r>
        <w:rPr>
          <w:rFonts w:ascii="Arial" w:hAnsi="Arial" w:cs="Arial"/>
          <w:lang w:val="en-US"/>
        </w:rPr>
        <w:t>,</w:t>
      </w:r>
      <w:r w:rsidRPr="0037501A">
        <w:rPr>
          <w:rFonts w:ascii="Arial" w:hAnsi="Arial" w:cs="Arial"/>
          <w:lang w:val="en-US"/>
        </w:rPr>
        <w:t xml:space="preserve"> K</w:t>
      </w:r>
      <w:r>
        <w:rPr>
          <w:rFonts w:ascii="Arial" w:hAnsi="Arial" w:cs="Arial"/>
          <w:lang w:val="en-US"/>
        </w:rPr>
        <w:t xml:space="preserve">. </w:t>
      </w:r>
      <w:r w:rsidRPr="0037501A">
        <w:rPr>
          <w:rFonts w:ascii="Arial" w:hAnsi="Arial" w:cs="Arial"/>
          <w:lang w:val="en-US"/>
        </w:rPr>
        <w:t>A</w:t>
      </w:r>
      <w:r>
        <w:rPr>
          <w:rFonts w:ascii="Arial" w:hAnsi="Arial" w:cs="Arial"/>
          <w:lang w:val="en-US"/>
        </w:rPr>
        <w:t>.</w:t>
      </w:r>
      <w:r w:rsidRPr="0037501A">
        <w:rPr>
          <w:rFonts w:ascii="Arial" w:hAnsi="Arial" w:cs="Arial"/>
          <w:lang w:val="en-US"/>
        </w:rPr>
        <w:t>, Shepherd</w:t>
      </w:r>
      <w:r>
        <w:rPr>
          <w:rFonts w:ascii="Arial" w:hAnsi="Arial" w:cs="Arial"/>
          <w:lang w:val="en-US"/>
        </w:rPr>
        <w:t>,</w:t>
      </w:r>
      <w:r w:rsidRPr="0037501A">
        <w:rPr>
          <w:rFonts w:ascii="Arial" w:hAnsi="Arial" w:cs="Arial"/>
          <w:lang w:val="en-US"/>
        </w:rPr>
        <w:t xml:space="preserve"> K</w:t>
      </w:r>
      <w:r>
        <w:rPr>
          <w:rFonts w:ascii="Arial" w:hAnsi="Arial" w:cs="Arial"/>
          <w:lang w:val="en-US"/>
        </w:rPr>
        <w:t>.</w:t>
      </w:r>
      <w:r w:rsidRPr="0037501A">
        <w:rPr>
          <w:rFonts w:ascii="Arial" w:hAnsi="Arial" w:cs="Arial"/>
          <w:lang w:val="en-US"/>
        </w:rPr>
        <w:t>, Nolen-Hoeksema</w:t>
      </w:r>
      <w:r>
        <w:rPr>
          <w:rFonts w:ascii="Arial" w:hAnsi="Arial" w:cs="Arial"/>
          <w:lang w:val="en-US"/>
        </w:rPr>
        <w:t>,</w:t>
      </w:r>
      <w:r w:rsidRPr="0037501A">
        <w:rPr>
          <w:rFonts w:ascii="Arial" w:hAnsi="Arial" w:cs="Arial"/>
          <w:lang w:val="en-US"/>
        </w:rPr>
        <w:t xml:space="preserve"> S. </w:t>
      </w:r>
      <w:r>
        <w:rPr>
          <w:rFonts w:ascii="Arial" w:hAnsi="Arial" w:cs="Arial"/>
          <w:lang w:val="en-US"/>
        </w:rPr>
        <w:t xml:space="preserve">(2013). </w:t>
      </w:r>
      <w:r w:rsidRPr="0037501A">
        <w:rPr>
          <w:rFonts w:ascii="Arial" w:hAnsi="Arial" w:cs="Arial"/>
          <w:lang w:val="en-US"/>
        </w:rPr>
        <w:t>Rumination as a mechanism linking stressful life events to symptoms of depression and anxiety: longitudinal evidence in early adolescent</w:t>
      </w:r>
      <w:r>
        <w:rPr>
          <w:rFonts w:ascii="Arial" w:hAnsi="Arial" w:cs="Arial"/>
          <w:lang w:val="en-US"/>
        </w:rPr>
        <w:t xml:space="preserve">s and adults. J </w:t>
      </w:r>
      <w:proofErr w:type="spellStart"/>
      <w:r>
        <w:rPr>
          <w:rFonts w:ascii="Arial" w:hAnsi="Arial" w:cs="Arial"/>
          <w:lang w:val="en-US"/>
        </w:rPr>
        <w:t>Abnorm</w:t>
      </w:r>
      <w:proofErr w:type="spellEnd"/>
      <w:r>
        <w:rPr>
          <w:rFonts w:ascii="Arial" w:hAnsi="Arial" w:cs="Arial"/>
          <w:lang w:val="en-US"/>
        </w:rPr>
        <w:t xml:space="preserve"> Psychol,</w:t>
      </w:r>
      <w:r w:rsidRPr="0037501A">
        <w:rPr>
          <w:rFonts w:ascii="Arial" w:hAnsi="Arial" w:cs="Arial"/>
          <w:lang w:val="en-US"/>
        </w:rPr>
        <w:t xml:space="preserve"> </w:t>
      </w:r>
      <w:r>
        <w:rPr>
          <w:rFonts w:ascii="Arial" w:hAnsi="Arial" w:cs="Arial"/>
          <w:lang w:val="en-US"/>
        </w:rPr>
        <w:t xml:space="preserve">122(2), </w:t>
      </w:r>
      <w:r w:rsidRPr="0037501A">
        <w:rPr>
          <w:rFonts w:ascii="Arial" w:hAnsi="Arial" w:cs="Arial"/>
          <w:lang w:val="en-US"/>
        </w:rPr>
        <w:t>339-52</w:t>
      </w:r>
      <w:r>
        <w:rPr>
          <w:rFonts w:ascii="Arial" w:hAnsi="Arial" w:cs="Arial"/>
          <w:lang w:val="en-US"/>
        </w:rPr>
        <w:t>.</w:t>
      </w:r>
    </w:p>
    <w:p w14:paraId="51256EB3" w14:textId="77777777" w:rsidR="00ED28FF" w:rsidRDefault="00ED28FF" w:rsidP="003D6525">
      <w:pPr>
        <w:spacing w:line="360" w:lineRule="auto"/>
        <w:jc w:val="both"/>
        <w:rPr>
          <w:rFonts w:ascii="Arial" w:hAnsi="Arial" w:cs="Arial"/>
          <w:lang w:val="en-US"/>
        </w:rPr>
      </w:pPr>
    </w:p>
    <w:p w14:paraId="464D391F" w14:textId="02DF7202" w:rsidR="00ED28FF" w:rsidRDefault="00ED28FF" w:rsidP="003D6525">
      <w:pPr>
        <w:spacing w:line="360" w:lineRule="auto"/>
        <w:jc w:val="both"/>
        <w:rPr>
          <w:rFonts w:ascii="Arial" w:hAnsi="Arial" w:cs="Arial"/>
          <w:lang w:val="en-US"/>
        </w:rPr>
      </w:pPr>
      <w:proofErr w:type="spellStart"/>
      <w:r w:rsidRPr="0042721D">
        <w:rPr>
          <w:rFonts w:ascii="Arial" w:hAnsi="Arial" w:cs="Arial"/>
          <w:lang w:val="en-US"/>
        </w:rPr>
        <w:t>Motillon-Toudic</w:t>
      </w:r>
      <w:proofErr w:type="spellEnd"/>
      <w:r>
        <w:rPr>
          <w:rFonts w:ascii="Arial" w:hAnsi="Arial" w:cs="Arial"/>
          <w:lang w:val="en-US"/>
        </w:rPr>
        <w:t>,</w:t>
      </w:r>
      <w:r w:rsidRPr="0042721D">
        <w:rPr>
          <w:rFonts w:ascii="Arial" w:hAnsi="Arial" w:cs="Arial"/>
          <w:lang w:val="en-US"/>
        </w:rPr>
        <w:t xml:space="preserve"> C</w:t>
      </w:r>
      <w:r>
        <w:rPr>
          <w:rFonts w:ascii="Arial" w:hAnsi="Arial" w:cs="Arial"/>
          <w:lang w:val="en-US"/>
        </w:rPr>
        <w:t>.</w:t>
      </w:r>
      <w:r w:rsidRPr="0042721D">
        <w:rPr>
          <w:rFonts w:ascii="Arial" w:hAnsi="Arial" w:cs="Arial"/>
          <w:lang w:val="en-US"/>
        </w:rPr>
        <w:t>, Walter</w:t>
      </w:r>
      <w:r>
        <w:rPr>
          <w:rFonts w:ascii="Arial" w:hAnsi="Arial" w:cs="Arial"/>
          <w:lang w:val="en-US"/>
        </w:rPr>
        <w:t>,</w:t>
      </w:r>
      <w:r w:rsidRPr="0042721D">
        <w:rPr>
          <w:rFonts w:ascii="Arial" w:hAnsi="Arial" w:cs="Arial"/>
          <w:lang w:val="en-US"/>
        </w:rPr>
        <w:t xml:space="preserve"> M</w:t>
      </w:r>
      <w:r>
        <w:rPr>
          <w:rFonts w:ascii="Arial" w:hAnsi="Arial" w:cs="Arial"/>
          <w:lang w:val="en-US"/>
        </w:rPr>
        <w:t>.</w:t>
      </w:r>
      <w:r w:rsidRPr="0042721D">
        <w:rPr>
          <w:rFonts w:ascii="Arial" w:hAnsi="Arial" w:cs="Arial"/>
          <w:lang w:val="en-US"/>
        </w:rPr>
        <w:t>, Séguin</w:t>
      </w:r>
      <w:r>
        <w:rPr>
          <w:rFonts w:ascii="Arial" w:hAnsi="Arial" w:cs="Arial"/>
          <w:lang w:val="en-US"/>
        </w:rPr>
        <w:t>,</w:t>
      </w:r>
      <w:r w:rsidRPr="0042721D">
        <w:rPr>
          <w:rFonts w:ascii="Arial" w:hAnsi="Arial" w:cs="Arial"/>
          <w:lang w:val="en-US"/>
        </w:rPr>
        <w:t xml:space="preserve"> M</w:t>
      </w:r>
      <w:r>
        <w:rPr>
          <w:rFonts w:ascii="Arial" w:hAnsi="Arial" w:cs="Arial"/>
          <w:lang w:val="en-US"/>
        </w:rPr>
        <w:t>.</w:t>
      </w:r>
      <w:r w:rsidRPr="0042721D">
        <w:rPr>
          <w:rFonts w:ascii="Arial" w:hAnsi="Arial" w:cs="Arial"/>
          <w:lang w:val="en-US"/>
        </w:rPr>
        <w:t>, Carrier</w:t>
      </w:r>
      <w:r>
        <w:rPr>
          <w:rFonts w:ascii="Arial" w:hAnsi="Arial" w:cs="Arial"/>
          <w:lang w:val="en-US"/>
        </w:rPr>
        <w:t>,</w:t>
      </w:r>
      <w:r w:rsidRPr="0042721D">
        <w:rPr>
          <w:rFonts w:ascii="Arial" w:hAnsi="Arial" w:cs="Arial"/>
          <w:lang w:val="en-US"/>
        </w:rPr>
        <w:t xml:space="preserve"> J</w:t>
      </w:r>
      <w:r>
        <w:rPr>
          <w:rFonts w:ascii="Arial" w:hAnsi="Arial" w:cs="Arial"/>
          <w:lang w:val="en-US"/>
        </w:rPr>
        <w:t xml:space="preserve">. </w:t>
      </w:r>
      <w:r w:rsidRPr="0042721D">
        <w:rPr>
          <w:rFonts w:ascii="Arial" w:hAnsi="Arial" w:cs="Arial"/>
          <w:lang w:val="en-US"/>
        </w:rPr>
        <w:t>D</w:t>
      </w:r>
      <w:r>
        <w:rPr>
          <w:rFonts w:ascii="Arial" w:hAnsi="Arial" w:cs="Arial"/>
          <w:lang w:val="en-US"/>
        </w:rPr>
        <w:t>.</w:t>
      </w:r>
      <w:r w:rsidRPr="0042721D">
        <w:rPr>
          <w:rFonts w:ascii="Arial" w:hAnsi="Arial" w:cs="Arial"/>
          <w:lang w:val="en-US"/>
        </w:rPr>
        <w:t xml:space="preserve">, </w:t>
      </w:r>
      <w:proofErr w:type="spellStart"/>
      <w:r w:rsidRPr="0042721D">
        <w:rPr>
          <w:rFonts w:ascii="Arial" w:hAnsi="Arial" w:cs="Arial"/>
          <w:lang w:val="en-US"/>
        </w:rPr>
        <w:t>Berrouiguet</w:t>
      </w:r>
      <w:proofErr w:type="spellEnd"/>
      <w:r>
        <w:rPr>
          <w:rFonts w:ascii="Arial" w:hAnsi="Arial" w:cs="Arial"/>
          <w:lang w:val="en-US"/>
        </w:rPr>
        <w:t>,</w:t>
      </w:r>
      <w:r w:rsidRPr="0042721D">
        <w:rPr>
          <w:rFonts w:ascii="Arial" w:hAnsi="Arial" w:cs="Arial"/>
          <w:lang w:val="en-US"/>
        </w:rPr>
        <w:t xml:space="preserve"> S</w:t>
      </w:r>
      <w:r>
        <w:rPr>
          <w:rFonts w:ascii="Arial" w:hAnsi="Arial" w:cs="Arial"/>
          <w:lang w:val="en-US"/>
        </w:rPr>
        <w:t>.</w:t>
      </w:r>
      <w:r w:rsidRPr="0042721D">
        <w:rPr>
          <w:rFonts w:ascii="Arial" w:hAnsi="Arial" w:cs="Arial"/>
          <w:lang w:val="en-US"/>
        </w:rPr>
        <w:t xml:space="preserve">, </w:t>
      </w:r>
      <w:proofErr w:type="spellStart"/>
      <w:r w:rsidRPr="0042721D">
        <w:rPr>
          <w:rFonts w:ascii="Arial" w:hAnsi="Arial" w:cs="Arial"/>
          <w:lang w:val="en-US"/>
        </w:rPr>
        <w:t>Lemey</w:t>
      </w:r>
      <w:proofErr w:type="spellEnd"/>
      <w:r>
        <w:rPr>
          <w:rFonts w:ascii="Arial" w:hAnsi="Arial" w:cs="Arial"/>
          <w:lang w:val="en-US"/>
        </w:rPr>
        <w:t>,</w:t>
      </w:r>
      <w:r w:rsidRPr="0042721D">
        <w:rPr>
          <w:rFonts w:ascii="Arial" w:hAnsi="Arial" w:cs="Arial"/>
          <w:lang w:val="en-US"/>
        </w:rPr>
        <w:t xml:space="preserve"> C. </w:t>
      </w:r>
      <w:r>
        <w:rPr>
          <w:rFonts w:ascii="Arial" w:hAnsi="Arial" w:cs="Arial"/>
          <w:lang w:val="en-US"/>
        </w:rPr>
        <w:t xml:space="preserve">(2022). </w:t>
      </w:r>
      <w:r w:rsidRPr="0042721D">
        <w:rPr>
          <w:rFonts w:ascii="Arial" w:hAnsi="Arial" w:cs="Arial"/>
          <w:lang w:val="en-US"/>
        </w:rPr>
        <w:t>Social isolation and suicide risk: Literature review and perspectives. Eur Psychiatry</w:t>
      </w:r>
      <w:r>
        <w:rPr>
          <w:rFonts w:ascii="Arial" w:hAnsi="Arial" w:cs="Arial"/>
          <w:lang w:val="en-US"/>
        </w:rPr>
        <w:t>,</w:t>
      </w:r>
      <w:r w:rsidRPr="0042721D">
        <w:rPr>
          <w:rFonts w:ascii="Arial" w:hAnsi="Arial" w:cs="Arial"/>
          <w:lang w:val="en-US"/>
        </w:rPr>
        <w:t xml:space="preserve"> 65(1)</w:t>
      </w:r>
      <w:r>
        <w:rPr>
          <w:rFonts w:ascii="Arial" w:hAnsi="Arial" w:cs="Arial"/>
          <w:lang w:val="en-US"/>
        </w:rPr>
        <w:t xml:space="preserve">, </w:t>
      </w:r>
      <w:r w:rsidRPr="0042721D">
        <w:rPr>
          <w:rFonts w:ascii="Arial" w:hAnsi="Arial" w:cs="Arial"/>
          <w:lang w:val="en-US"/>
        </w:rPr>
        <w:t>e65</w:t>
      </w:r>
      <w:r>
        <w:rPr>
          <w:rFonts w:ascii="Arial" w:hAnsi="Arial" w:cs="Arial"/>
          <w:lang w:val="en-US"/>
        </w:rPr>
        <w:t>.</w:t>
      </w:r>
    </w:p>
    <w:p w14:paraId="44EA3C25" w14:textId="77777777" w:rsidR="00ED28FF" w:rsidRDefault="00ED28FF" w:rsidP="00491B25">
      <w:pPr>
        <w:spacing w:line="360" w:lineRule="auto"/>
        <w:jc w:val="both"/>
        <w:rPr>
          <w:rFonts w:ascii="Arial" w:hAnsi="Arial" w:cs="Arial"/>
          <w:lang w:val="en-US"/>
        </w:rPr>
      </w:pPr>
    </w:p>
    <w:p w14:paraId="1B9537DA" w14:textId="241496CF" w:rsidR="00ED28FF" w:rsidRDefault="00ED28FF" w:rsidP="00491B25">
      <w:pPr>
        <w:spacing w:line="360" w:lineRule="auto"/>
        <w:jc w:val="both"/>
        <w:rPr>
          <w:rFonts w:ascii="Arial" w:hAnsi="Arial" w:cs="Arial"/>
          <w:lang w:val="en-US"/>
        </w:rPr>
      </w:pPr>
      <w:r w:rsidRPr="00C30128">
        <w:rPr>
          <w:rFonts w:ascii="Arial" w:hAnsi="Arial" w:cs="Arial"/>
          <w:lang w:val="en-US"/>
        </w:rPr>
        <w:t>Nguyen</w:t>
      </w:r>
      <w:r>
        <w:rPr>
          <w:rFonts w:ascii="Arial" w:hAnsi="Arial" w:cs="Arial"/>
          <w:lang w:val="en-US"/>
        </w:rPr>
        <w:t>,</w:t>
      </w:r>
      <w:r w:rsidRPr="00C30128">
        <w:rPr>
          <w:rFonts w:ascii="Arial" w:hAnsi="Arial" w:cs="Arial"/>
          <w:lang w:val="en-US"/>
        </w:rPr>
        <w:t xml:space="preserve"> D</w:t>
      </w:r>
      <w:r>
        <w:rPr>
          <w:rFonts w:ascii="Arial" w:hAnsi="Arial" w:cs="Arial"/>
          <w:lang w:val="en-US"/>
        </w:rPr>
        <w:t xml:space="preserve">. </w:t>
      </w:r>
      <w:r w:rsidRPr="00C30128">
        <w:rPr>
          <w:rFonts w:ascii="Arial" w:hAnsi="Arial" w:cs="Arial"/>
          <w:lang w:val="en-US"/>
        </w:rPr>
        <w:t>T</w:t>
      </w:r>
      <w:r>
        <w:rPr>
          <w:rFonts w:ascii="Arial" w:hAnsi="Arial" w:cs="Arial"/>
          <w:lang w:val="en-US"/>
        </w:rPr>
        <w:t>.</w:t>
      </w:r>
      <w:r w:rsidRPr="00C30128">
        <w:rPr>
          <w:rFonts w:ascii="Arial" w:hAnsi="Arial" w:cs="Arial"/>
          <w:lang w:val="en-US"/>
        </w:rPr>
        <w:t>, Wright</w:t>
      </w:r>
      <w:r>
        <w:rPr>
          <w:rFonts w:ascii="Arial" w:hAnsi="Arial" w:cs="Arial"/>
          <w:lang w:val="en-US"/>
        </w:rPr>
        <w:t>,</w:t>
      </w:r>
      <w:r w:rsidRPr="00C30128">
        <w:rPr>
          <w:rFonts w:ascii="Arial" w:hAnsi="Arial" w:cs="Arial"/>
          <w:lang w:val="en-US"/>
        </w:rPr>
        <w:t xml:space="preserve"> E</w:t>
      </w:r>
      <w:r>
        <w:rPr>
          <w:rFonts w:ascii="Arial" w:hAnsi="Arial" w:cs="Arial"/>
          <w:lang w:val="en-US"/>
        </w:rPr>
        <w:t xml:space="preserve">. </w:t>
      </w:r>
      <w:r w:rsidRPr="00C30128">
        <w:rPr>
          <w:rFonts w:ascii="Arial" w:hAnsi="Arial" w:cs="Arial"/>
          <w:lang w:val="en-US"/>
        </w:rPr>
        <w:t>P</w:t>
      </w:r>
      <w:r>
        <w:rPr>
          <w:rFonts w:ascii="Arial" w:hAnsi="Arial" w:cs="Arial"/>
          <w:lang w:val="en-US"/>
        </w:rPr>
        <w:t>.</w:t>
      </w:r>
      <w:r w:rsidRPr="00C30128">
        <w:rPr>
          <w:rFonts w:ascii="Arial" w:hAnsi="Arial" w:cs="Arial"/>
          <w:lang w:val="en-US"/>
        </w:rPr>
        <w:t xml:space="preserve">, </w:t>
      </w:r>
      <w:proofErr w:type="spellStart"/>
      <w:r w:rsidRPr="00C30128">
        <w:rPr>
          <w:rFonts w:ascii="Arial" w:hAnsi="Arial" w:cs="Arial"/>
          <w:lang w:val="en-US"/>
        </w:rPr>
        <w:t>Dedding</w:t>
      </w:r>
      <w:proofErr w:type="spellEnd"/>
      <w:r>
        <w:rPr>
          <w:rFonts w:ascii="Arial" w:hAnsi="Arial" w:cs="Arial"/>
          <w:lang w:val="en-US"/>
        </w:rPr>
        <w:t>,</w:t>
      </w:r>
      <w:r w:rsidRPr="00C30128">
        <w:rPr>
          <w:rFonts w:ascii="Arial" w:hAnsi="Arial" w:cs="Arial"/>
          <w:lang w:val="en-US"/>
        </w:rPr>
        <w:t xml:space="preserve"> C</w:t>
      </w:r>
      <w:r>
        <w:rPr>
          <w:rFonts w:ascii="Arial" w:hAnsi="Arial" w:cs="Arial"/>
          <w:lang w:val="en-US"/>
        </w:rPr>
        <w:t>.</w:t>
      </w:r>
      <w:r w:rsidRPr="00C30128">
        <w:rPr>
          <w:rFonts w:ascii="Arial" w:hAnsi="Arial" w:cs="Arial"/>
          <w:lang w:val="en-US"/>
        </w:rPr>
        <w:t>, Pham</w:t>
      </w:r>
      <w:r>
        <w:rPr>
          <w:rFonts w:ascii="Arial" w:hAnsi="Arial" w:cs="Arial"/>
          <w:lang w:val="en-US"/>
        </w:rPr>
        <w:t>,</w:t>
      </w:r>
      <w:r w:rsidRPr="00C30128">
        <w:rPr>
          <w:rFonts w:ascii="Arial" w:hAnsi="Arial" w:cs="Arial"/>
          <w:lang w:val="en-US"/>
        </w:rPr>
        <w:t xml:space="preserve"> T</w:t>
      </w:r>
      <w:r>
        <w:rPr>
          <w:rFonts w:ascii="Arial" w:hAnsi="Arial" w:cs="Arial"/>
          <w:lang w:val="en-US"/>
        </w:rPr>
        <w:t xml:space="preserve">. </w:t>
      </w:r>
      <w:r w:rsidRPr="00C30128">
        <w:rPr>
          <w:rFonts w:ascii="Arial" w:hAnsi="Arial" w:cs="Arial"/>
          <w:lang w:val="en-US"/>
        </w:rPr>
        <w:t>T</w:t>
      </w:r>
      <w:r>
        <w:rPr>
          <w:rFonts w:ascii="Arial" w:hAnsi="Arial" w:cs="Arial"/>
          <w:lang w:val="en-US"/>
        </w:rPr>
        <w:t>.</w:t>
      </w:r>
      <w:r w:rsidRPr="00C30128">
        <w:rPr>
          <w:rFonts w:ascii="Arial" w:hAnsi="Arial" w:cs="Arial"/>
          <w:lang w:val="en-US"/>
        </w:rPr>
        <w:t>, Bunders</w:t>
      </w:r>
      <w:r>
        <w:rPr>
          <w:rFonts w:ascii="Arial" w:hAnsi="Arial" w:cs="Arial"/>
          <w:lang w:val="en-US"/>
        </w:rPr>
        <w:t>,</w:t>
      </w:r>
      <w:r w:rsidRPr="00C30128">
        <w:rPr>
          <w:rFonts w:ascii="Arial" w:hAnsi="Arial" w:cs="Arial"/>
          <w:lang w:val="en-US"/>
        </w:rPr>
        <w:t xml:space="preserve"> J. </w:t>
      </w:r>
      <w:r>
        <w:rPr>
          <w:rFonts w:ascii="Arial" w:hAnsi="Arial" w:cs="Arial"/>
          <w:lang w:val="en-US"/>
        </w:rPr>
        <w:t xml:space="preserve">(2019). </w:t>
      </w:r>
      <w:r w:rsidRPr="00C30128">
        <w:rPr>
          <w:rFonts w:ascii="Arial" w:hAnsi="Arial" w:cs="Arial"/>
          <w:lang w:val="en-US"/>
        </w:rPr>
        <w:t xml:space="preserve">Low self-esteem and its association with anxiety, depression, and suicidal ideation in </w:t>
      </w:r>
      <w:proofErr w:type="spellStart"/>
      <w:r w:rsidRPr="00C30128">
        <w:rPr>
          <w:rFonts w:ascii="Arial" w:hAnsi="Arial" w:cs="Arial"/>
          <w:lang w:val="en-US"/>
        </w:rPr>
        <w:t>vietnamese</w:t>
      </w:r>
      <w:proofErr w:type="spellEnd"/>
      <w:r w:rsidRPr="00C30128">
        <w:rPr>
          <w:rFonts w:ascii="Arial" w:hAnsi="Arial" w:cs="Arial"/>
          <w:lang w:val="en-US"/>
        </w:rPr>
        <w:t xml:space="preserve"> secondary school students: a cross-sectional study</w:t>
      </w:r>
      <w:r>
        <w:rPr>
          <w:rFonts w:ascii="Arial" w:hAnsi="Arial" w:cs="Arial"/>
          <w:lang w:val="en-US"/>
        </w:rPr>
        <w:t>. Front Psychiatry,</w:t>
      </w:r>
      <w:r w:rsidRPr="00C30128">
        <w:rPr>
          <w:rFonts w:ascii="Arial" w:hAnsi="Arial" w:cs="Arial"/>
          <w:lang w:val="en-US"/>
        </w:rPr>
        <w:t xml:space="preserve"> </w:t>
      </w:r>
      <w:r>
        <w:rPr>
          <w:rFonts w:ascii="Arial" w:hAnsi="Arial" w:cs="Arial"/>
          <w:lang w:val="en-US"/>
        </w:rPr>
        <w:t xml:space="preserve">10, </w:t>
      </w:r>
      <w:r w:rsidRPr="00C30128">
        <w:rPr>
          <w:rFonts w:ascii="Arial" w:hAnsi="Arial" w:cs="Arial"/>
          <w:lang w:val="en-US"/>
        </w:rPr>
        <w:t>698</w:t>
      </w:r>
      <w:r>
        <w:rPr>
          <w:rFonts w:ascii="Arial" w:hAnsi="Arial" w:cs="Arial"/>
          <w:lang w:val="en-US"/>
        </w:rPr>
        <w:t>.</w:t>
      </w:r>
    </w:p>
    <w:p w14:paraId="7A3E65B9" w14:textId="77777777" w:rsidR="00ED28FF" w:rsidRDefault="00ED28FF" w:rsidP="003D6525">
      <w:pPr>
        <w:spacing w:line="360" w:lineRule="auto"/>
        <w:jc w:val="both"/>
        <w:rPr>
          <w:rFonts w:ascii="Arial" w:hAnsi="Arial" w:cs="Arial"/>
          <w:lang w:val="en-US"/>
        </w:rPr>
      </w:pPr>
    </w:p>
    <w:p w14:paraId="468C54A7" w14:textId="69123314" w:rsidR="00ED28FF" w:rsidRDefault="00ED28FF" w:rsidP="003D6525">
      <w:pPr>
        <w:spacing w:line="360" w:lineRule="auto"/>
        <w:jc w:val="both"/>
        <w:rPr>
          <w:rFonts w:ascii="Arial" w:hAnsi="Arial" w:cs="Arial"/>
          <w:lang w:val="en-US"/>
        </w:rPr>
      </w:pPr>
      <w:r w:rsidRPr="00ED28FF">
        <w:rPr>
          <w:rFonts w:ascii="Arial" w:hAnsi="Arial" w:cs="Arial"/>
          <w:lang w:val="en-US"/>
        </w:rPr>
        <w:t>Phelan</w:t>
      </w:r>
      <w:r>
        <w:rPr>
          <w:rFonts w:ascii="Arial" w:hAnsi="Arial" w:cs="Arial"/>
          <w:lang w:val="en-US"/>
        </w:rPr>
        <w:t>,</w:t>
      </w:r>
      <w:r w:rsidRPr="00ED28FF">
        <w:rPr>
          <w:rFonts w:ascii="Arial" w:hAnsi="Arial" w:cs="Arial"/>
          <w:lang w:val="en-US"/>
        </w:rPr>
        <w:t xml:space="preserve"> S</w:t>
      </w:r>
      <w:r>
        <w:rPr>
          <w:rFonts w:ascii="Arial" w:hAnsi="Arial" w:cs="Arial"/>
          <w:lang w:val="en-US"/>
        </w:rPr>
        <w:t xml:space="preserve">. </w:t>
      </w:r>
      <w:r w:rsidRPr="00ED28FF">
        <w:rPr>
          <w:rFonts w:ascii="Arial" w:hAnsi="Arial" w:cs="Arial"/>
          <w:lang w:val="en-US"/>
        </w:rPr>
        <w:t>M</w:t>
      </w:r>
      <w:r>
        <w:rPr>
          <w:rFonts w:ascii="Arial" w:hAnsi="Arial" w:cs="Arial"/>
          <w:lang w:val="en-US"/>
        </w:rPr>
        <w:t>.</w:t>
      </w:r>
      <w:r w:rsidRPr="00ED28FF">
        <w:rPr>
          <w:rFonts w:ascii="Arial" w:hAnsi="Arial" w:cs="Arial"/>
          <w:lang w:val="en-US"/>
        </w:rPr>
        <w:t>, Salinas</w:t>
      </w:r>
      <w:r>
        <w:rPr>
          <w:rFonts w:ascii="Arial" w:hAnsi="Arial" w:cs="Arial"/>
          <w:lang w:val="en-US"/>
        </w:rPr>
        <w:t>,</w:t>
      </w:r>
      <w:r w:rsidRPr="00ED28FF">
        <w:rPr>
          <w:rFonts w:ascii="Arial" w:hAnsi="Arial" w:cs="Arial"/>
          <w:lang w:val="en-US"/>
        </w:rPr>
        <w:t xml:space="preserve"> M</w:t>
      </w:r>
      <w:r>
        <w:rPr>
          <w:rFonts w:ascii="Arial" w:hAnsi="Arial" w:cs="Arial"/>
          <w:lang w:val="en-US"/>
        </w:rPr>
        <w:t>.</w:t>
      </w:r>
      <w:r w:rsidRPr="00ED28FF">
        <w:rPr>
          <w:rFonts w:ascii="Arial" w:hAnsi="Arial" w:cs="Arial"/>
          <w:lang w:val="en-US"/>
        </w:rPr>
        <w:t>, Pankey</w:t>
      </w:r>
      <w:r>
        <w:rPr>
          <w:rFonts w:ascii="Arial" w:hAnsi="Arial" w:cs="Arial"/>
          <w:lang w:val="en-US"/>
        </w:rPr>
        <w:t>,</w:t>
      </w:r>
      <w:r w:rsidRPr="00ED28FF">
        <w:rPr>
          <w:rFonts w:ascii="Arial" w:hAnsi="Arial" w:cs="Arial"/>
          <w:lang w:val="en-US"/>
        </w:rPr>
        <w:t xml:space="preserve"> T</w:t>
      </w:r>
      <w:r>
        <w:rPr>
          <w:rFonts w:ascii="Arial" w:hAnsi="Arial" w:cs="Arial"/>
          <w:lang w:val="en-US"/>
        </w:rPr>
        <w:t>.</w:t>
      </w:r>
      <w:r w:rsidRPr="00ED28FF">
        <w:rPr>
          <w:rFonts w:ascii="Arial" w:hAnsi="Arial" w:cs="Arial"/>
          <w:lang w:val="en-US"/>
        </w:rPr>
        <w:t>, Cummings</w:t>
      </w:r>
      <w:r>
        <w:rPr>
          <w:rFonts w:ascii="Arial" w:hAnsi="Arial" w:cs="Arial"/>
          <w:lang w:val="en-US"/>
        </w:rPr>
        <w:t>,</w:t>
      </w:r>
      <w:r w:rsidRPr="00ED28FF">
        <w:rPr>
          <w:rFonts w:ascii="Arial" w:hAnsi="Arial" w:cs="Arial"/>
          <w:lang w:val="en-US"/>
        </w:rPr>
        <w:t xml:space="preserve"> G</w:t>
      </w:r>
      <w:r>
        <w:rPr>
          <w:rFonts w:ascii="Arial" w:hAnsi="Arial" w:cs="Arial"/>
          <w:lang w:val="en-US"/>
        </w:rPr>
        <w:t>.</w:t>
      </w:r>
      <w:r w:rsidRPr="00ED28FF">
        <w:rPr>
          <w:rFonts w:ascii="Arial" w:hAnsi="Arial" w:cs="Arial"/>
          <w:lang w:val="en-US"/>
        </w:rPr>
        <w:t>, Allen</w:t>
      </w:r>
      <w:r>
        <w:rPr>
          <w:rFonts w:ascii="Arial" w:hAnsi="Arial" w:cs="Arial"/>
          <w:lang w:val="en-US"/>
        </w:rPr>
        <w:t>,</w:t>
      </w:r>
      <w:r w:rsidRPr="00ED28FF">
        <w:rPr>
          <w:rFonts w:ascii="Arial" w:hAnsi="Arial" w:cs="Arial"/>
          <w:lang w:val="en-US"/>
        </w:rPr>
        <w:t xml:space="preserve"> J</w:t>
      </w:r>
      <w:r>
        <w:rPr>
          <w:rFonts w:ascii="Arial" w:hAnsi="Arial" w:cs="Arial"/>
          <w:lang w:val="en-US"/>
        </w:rPr>
        <w:t xml:space="preserve">. </w:t>
      </w:r>
      <w:r w:rsidRPr="00ED28FF">
        <w:rPr>
          <w:rFonts w:ascii="Arial" w:hAnsi="Arial" w:cs="Arial"/>
          <w:lang w:val="en-US"/>
        </w:rPr>
        <w:t>P</w:t>
      </w:r>
      <w:r>
        <w:rPr>
          <w:rFonts w:ascii="Arial" w:hAnsi="Arial" w:cs="Arial"/>
          <w:lang w:val="en-US"/>
        </w:rPr>
        <w:t>.</w:t>
      </w:r>
      <w:r w:rsidRPr="00ED28FF">
        <w:rPr>
          <w:rFonts w:ascii="Arial" w:hAnsi="Arial" w:cs="Arial"/>
          <w:lang w:val="en-US"/>
        </w:rPr>
        <w:t xml:space="preserve">, </w:t>
      </w:r>
      <w:proofErr w:type="spellStart"/>
      <w:r w:rsidRPr="00ED28FF">
        <w:rPr>
          <w:rFonts w:ascii="Arial" w:hAnsi="Arial" w:cs="Arial"/>
          <w:lang w:val="en-US"/>
        </w:rPr>
        <w:t>Waniger</w:t>
      </w:r>
      <w:proofErr w:type="spellEnd"/>
      <w:r>
        <w:rPr>
          <w:rFonts w:ascii="Arial" w:hAnsi="Arial" w:cs="Arial"/>
          <w:lang w:val="en-US"/>
        </w:rPr>
        <w:t>,</w:t>
      </w:r>
      <w:r w:rsidRPr="00ED28FF">
        <w:rPr>
          <w:rFonts w:ascii="Arial" w:hAnsi="Arial" w:cs="Arial"/>
          <w:lang w:val="en-US"/>
        </w:rPr>
        <w:t xml:space="preserve"> A</w:t>
      </w:r>
      <w:r>
        <w:rPr>
          <w:rFonts w:ascii="Arial" w:hAnsi="Arial" w:cs="Arial"/>
          <w:lang w:val="en-US"/>
        </w:rPr>
        <w:t>.</w:t>
      </w:r>
      <w:r w:rsidRPr="00ED28FF">
        <w:rPr>
          <w:rFonts w:ascii="Arial" w:hAnsi="Arial" w:cs="Arial"/>
          <w:lang w:val="en-US"/>
        </w:rPr>
        <w:t>, Miller</w:t>
      </w:r>
      <w:r>
        <w:rPr>
          <w:rFonts w:ascii="Arial" w:hAnsi="Arial" w:cs="Arial"/>
          <w:lang w:val="en-US"/>
        </w:rPr>
        <w:t>,</w:t>
      </w:r>
      <w:r w:rsidRPr="00ED28FF">
        <w:rPr>
          <w:rFonts w:ascii="Arial" w:hAnsi="Arial" w:cs="Arial"/>
          <w:lang w:val="en-US"/>
        </w:rPr>
        <w:t xml:space="preserve"> N</w:t>
      </w:r>
      <w:r>
        <w:rPr>
          <w:rFonts w:ascii="Arial" w:hAnsi="Arial" w:cs="Arial"/>
          <w:lang w:val="en-US"/>
        </w:rPr>
        <w:t xml:space="preserve">. </w:t>
      </w:r>
      <w:r w:rsidRPr="00ED28FF">
        <w:rPr>
          <w:rFonts w:ascii="Arial" w:hAnsi="Arial" w:cs="Arial"/>
          <w:lang w:val="en-US"/>
        </w:rPr>
        <w:t>E</w:t>
      </w:r>
      <w:r>
        <w:rPr>
          <w:rFonts w:ascii="Arial" w:hAnsi="Arial" w:cs="Arial"/>
          <w:lang w:val="en-US"/>
        </w:rPr>
        <w:t>.</w:t>
      </w:r>
      <w:r w:rsidRPr="00ED28FF">
        <w:rPr>
          <w:rFonts w:ascii="Arial" w:hAnsi="Arial" w:cs="Arial"/>
          <w:lang w:val="en-US"/>
        </w:rPr>
        <w:t>, Lebow</w:t>
      </w:r>
      <w:r>
        <w:rPr>
          <w:rFonts w:ascii="Arial" w:hAnsi="Arial" w:cs="Arial"/>
          <w:lang w:val="en-US"/>
        </w:rPr>
        <w:t>,</w:t>
      </w:r>
      <w:r w:rsidRPr="00ED28FF">
        <w:rPr>
          <w:rFonts w:ascii="Arial" w:hAnsi="Arial" w:cs="Arial"/>
          <w:lang w:val="en-US"/>
        </w:rPr>
        <w:t xml:space="preserve"> J</w:t>
      </w:r>
      <w:r>
        <w:rPr>
          <w:rFonts w:ascii="Arial" w:hAnsi="Arial" w:cs="Arial"/>
          <w:lang w:val="en-US"/>
        </w:rPr>
        <w:t>.</w:t>
      </w:r>
      <w:r w:rsidRPr="00ED28FF">
        <w:rPr>
          <w:rFonts w:ascii="Arial" w:hAnsi="Arial" w:cs="Arial"/>
          <w:lang w:val="en-US"/>
        </w:rPr>
        <w:t>, Dovidio</w:t>
      </w:r>
      <w:r>
        <w:rPr>
          <w:rFonts w:ascii="Arial" w:hAnsi="Arial" w:cs="Arial"/>
          <w:lang w:val="en-US"/>
        </w:rPr>
        <w:t>,</w:t>
      </w:r>
      <w:r w:rsidRPr="00ED28FF">
        <w:rPr>
          <w:rFonts w:ascii="Arial" w:hAnsi="Arial" w:cs="Arial"/>
          <w:lang w:val="en-US"/>
        </w:rPr>
        <w:t xml:space="preserve"> J</w:t>
      </w:r>
      <w:r>
        <w:rPr>
          <w:rFonts w:ascii="Arial" w:hAnsi="Arial" w:cs="Arial"/>
          <w:lang w:val="en-US"/>
        </w:rPr>
        <w:t xml:space="preserve">. </w:t>
      </w:r>
      <w:r w:rsidRPr="00ED28FF">
        <w:rPr>
          <w:rFonts w:ascii="Arial" w:hAnsi="Arial" w:cs="Arial"/>
          <w:lang w:val="en-US"/>
        </w:rPr>
        <w:t>F</w:t>
      </w:r>
      <w:r>
        <w:rPr>
          <w:rFonts w:ascii="Arial" w:hAnsi="Arial" w:cs="Arial"/>
          <w:lang w:val="en-US"/>
        </w:rPr>
        <w:t>.</w:t>
      </w:r>
      <w:r w:rsidRPr="00ED28FF">
        <w:rPr>
          <w:rFonts w:ascii="Arial" w:hAnsi="Arial" w:cs="Arial"/>
          <w:lang w:val="en-US"/>
        </w:rPr>
        <w:t>, van Ryn</w:t>
      </w:r>
      <w:r>
        <w:rPr>
          <w:rFonts w:ascii="Arial" w:hAnsi="Arial" w:cs="Arial"/>
          <w:lang w:val="en-US"/>
        </w:rPr>
        <w:t>,</w:t>
      </w:r>
      <w:r w:rsidRPr="00ED28FF">
        <w:rPr>
          <w:rFonts w:ascii="Arial" w:hAnsi="Arial" w:cs="Arial"/>
          <w:lang w:val="en-US"/>
        </w:rPr>
        <w:t xml:space="preserve"> M</w:t>
      </w:r>
      <w:r>
        <w:rPr>
          <w:rFonts w:ascii="Arial" w:hAnsi="Arial" w:cs="Arial"/>
          <w:lang w:val="en-US"/>
        </w:rPr>
        <w:t>.</w:t>
      </w:r>
      <w:r w:rsidRPr="00ED28FF">
        <w:rPr>
          <w:rFonts w:ascii="Arial" w:hAnsi="Arial" w:cs="Arial"/>
          <w:lang w:val="en-US"/>
        </w:rPr>
        <w:t xml:space="preserve">, </w:t>
      </w:r>
      <w:proofErr w:type="spellStart"/>
      <w:r w:rsidRPr="00ED28FF">
        <w:rPr>
          <w:rFonts w:ascii="Arial" w:hAnsi="Arial" w:cs="Arial"/>
          <w:lang w:val="en-US"/>
        </w:rPr>
        <w:t>Doubeni</w:t>
      </w:r>
      <w:proofErr w:type="spellEnd"/>
      <w:r>
        <w:rPr>
          <w:rFonts w:ascii="Arial" w:hAnsi="Arial" w:cs="Arial"/>
          <w:lang w:val="en-US"/>
        </w:rPr>
        <w:t>,</w:t>
      </w:r>
      <w:r w:rsidRPr="00ED28FF">
        <w:rPr>
          <w:rFonts w:ascii="Arial" w:hAnsi="Arial" w:cs="Arial"/>
          <w:lang w:val="en-US"/>
        </w:rPr>
        <w:t xml:space="preserve"> C</w:t>
      </w:r>
      <w:r>
        <w:rPr>
          <w:rFonts w:ascii="Arial" w:hAnsi="Arial" w:cs="Arial"/>
          <w:lang w:val="en-US"/>
        </w:rPr>
        <w:t xml:space="preserve">. </w:t>
      </w:r>
      <w:r w:rsidRPr="00ED28FF">
        <w:rPr>
          <w:rFonts w:ascii="Arial" w:hAnsi="Arial" w:cs="Arial"/>
          <w:lang w:val="en-US"/>
        </w:rPr>
        <w:t xml:space="preserve">A. </w:t>
      </w:r>
      <w:r>
        <w:rPr>
          <w:rFonts w:ascii="Arial" w:hAnsi="Arial" w:cs="Arial"/>
          <w:lang w:val="en-US"/>
        </w:rPr>
        <w:t xml:space="preserve">(2023). </w:t>
      </w:r>
      <w:r w:rsidRPr="00ED28FF">
        <w:rPr>
          <w:rFonts w:ascii="Arial" w:hAnsi="Arial" w:cs="Arial"/>
          <w:lang w:val="en-US"/>
        </w:rPr>
        <w:t>Patient and health care professional perspectives on stigma in integrated behavioral health: barriers and recommendations. Ann Fam Med</w:t>
      </w:r>
      <w:r>
        <w:rPr>
          <w:rFonts w:ascii="Arial" w:hAnsi="Arial" w:cs="Arial"/>
          <w:lang w:val="en-US"/>
        </w:rPr>
        <w:t>,</w:t>
      </w:r>
      <w:r w:rsidRPr="00ED28FF">
        <w:rPr>
          <w:rFonts w:ascii="Arial" w:hAnsi="Arial" w:cs="Arial"/>
          <w:lang w:val="en-US"/>
        </w:rPr>
        <w:t xml:space="preserve"> 21(Suppl 2)</w:t>
      </w:r>
      <w:r>
        <w:rPr>
          <w:rFonts w:ascii="Arial" w:hAnsi="Arial" w:cs="Arial"/>
          <w:lang w:val="en-US"/>
        </w:rPr>
        <w:t xml:space="preserve">, </w:t>
      </w:r>
      <w:r w:rsidRPr="00ED28FF">
        <w:rPr>
          <w:rFonts w:ascii="Arial" w:hAnsi="Arial" w:cs="Arial"/>
          <w:lang w:val="en-US"/>
        </w:rPr>
        <w:t>S56-S60.</w:t>
      </w:r>
    </w:p>
    <w:p w14:paraId="6787F6F2" w14:textId="77777777" w:rsidR="00ED28FF" w:rsidRDefault="00ED28FF" w:rsidP="003D6525">
      <w:pPr>
        <w:spacing w:line="360" w:lineRule="auto"/>
        <w:jc w:val="both"/>
        <w:rPr>
          <w:rFonts w:ascii="Arial" w:hAnsi="Arial" w:cs="Arial"/>
          <w:lang w:val="en-US"/>
        </w:rPr>
      </w:pPr>
    </w:p>
    <w:p w14:paraId="109855D3" w14:textId="46D153C8" w:rsidR="00ED28FF" w:rsidRDefault="00ED28FF" w:rsidP="003D6525">
      <w:pPr>
        <w:spacing w:line="360" w:lineRule="auto"/>
        <w:jc w:val="both"/>
        <w:rPr>
          <w:rFonts w:ascii="Arial" w:hAnsi="Arial" w:cs="Arial"/>
          <w:lang w:val="en-US"/>
        </w:rPr>
      </w:pPr>
      <w:r w:rsidRPr="0042721D">
        <w:rPr>
          <w:rFonts w:ascii="Arial" w:hAnsi="Arial" w:cs="Arial"/>
          <w:lang w:val="en-US"/>
        </w:rPr>
        <w:t>Radell</w:t>
      </w:r>
      <w:r>
        <w:rPr>
          <w:rFonts w:ascii="Arial" w:hAnsi="Arial" w:cs="Arial"/>
          <w:lang w:val="en-US"/>
        </w:rPr>
        <w:t>,</w:t>
      </w:r>
      <w:r w:rsidRPr="0042721D">
        <w:rPr>
          <w:rFonts w:ascii="Arial" w:hAnsi="Arial" w:cs="Arial"/>
          <w:lang w:val="en-US"/>
        </w:rPr>
        <w:t xml:space="preserve"> M</w:t>
      </w:r>
      <w:r>
        <w:rPr>
          <w:rFonts w:ascii="Arial" w:hAnsi="Arial" w:cs="Arial"/>
          <w:lang w:val="en-US"/>
        </w:rPr>
        <w:t xml:space="preserve">. </w:t>
      </w:r>
      <w:r w:rsidRPr="0042721D">
        <w:rPr>
          <w:rFonts w:ascii="Arial" w:hAnsi="Arial" w:cs="Arial"/>
          <w:lang w:val="en-US"/>
        </w:rPr>
        <w:t>L</w:t>
      </w:r>
      <w:r>
        <w:rPr>
          <w:rFonts w:ascii="Arial" w:hAnsi="Arial" w:cs="Arial"/>
          <w:lang w:val="en-US"/>
        </w:rPr>
        <w:t>.</w:t>
      </w:r>
      <w:r w:rsidRPr="0042721D">
        <w:rPr>
          <w:rFonts w:ascii="Arial" w:hAnsi="Arial" w:cs="Arial"/>
          <w:lang w:val="en-US"/>
        </w:rPr>
        <w:t>, Abo</w:t>
      </w:r>
      <w:r>
        <w:rPr>
          <w:rFonts w:ascii="Arial" w:hAnsi="Arial" w:cs="Arial"/>
          <w:lang w:val="en-US"/>
        </w:rPr>
        <w:t>-</w:t>
      </w:r>
      <w:r w:rsidRPr="0042721D">
        <w:rPr>
          <w:rFonts w:ascii="Arial" w:hAnsi="Arial" w:cs="Arial"/>
          <w:lang w:val="en-US"/>
        </w:rPr>
        <w:t>Hamza</w:t>
      </w:r>
      <w:r>
        <w:rPr>
          <w:rFonts w:ascii="Arial" w:hAnsi="Arial" w:cs="Arial"/>
          <w:lang w:val="en-US"/>
        </w:rPr>
        <w:t>,</w:t>
      </w:r>
      <w:r w:rsidRPr="0042721D">
        <w:rPr>
          <w:rFonts w:ascii="Arial" w:hAnsi="Arial" w:cs="Arial"/>
          <w:lang w:val="en-US"/>
        </w:rPr>
        <w:t xml:space="preserve"> E</w:t>
      </w:r>
      <w:r>
        <w:rPr>
          <w:rFonts w:ascii="Arial" w:hAnsi="Arial" w:cs="Arial"/>
          <w:lang w:val="en-US"/>
        </w:rPr>
        <w:t xml:space="preserve">. </w:t>
      </w:r>
      <w:r w:rsidRPr="0042721D">
        <w:rPr>
          <w:rFonts w:ascii="Arial" w:hAnsi="Arial" w:cs="Arial"/>
          <w:lang w:val="en-US"/>
        </w:rPr>
        <w:t>G</w:t>
      </w:r>
      <w:r>
        <w:rPr>
          <w:rFonts w:ascii="Arial" w:hAnsi="Arial" w:cs="Arial"/>
          <w:lang w:val="en-US"/>
        </w:rPr>
        <w:t>.</w:t>
      </w:r>
      <w:r w:rsidRPr="0042721D">
        <w:rPr>
          <w:rFonts w:ascii="Arial" w:hAnsi="Arial" w:cs="Arial"/>
          <w:lang w:val="en-US"/>
        </w:rPr>
        <w:t xml:space="preserve">, </w:t>
      </w:r>
      <w:proofErr w:type="spellStart"/>
      <w:r w:rsidRPr="0042721D">
        <w:rPr>
          <w:rFonts w:ascii="Arial" w:hAnsi="Arial" w:cs="Arial"/>
          <w:lang w:val="en-US"/>
        </w:rPr>
        <w:t>Daghustani</w:t>
      </w:r>
      <w:proofErr w:type="spellEnd"/>
      <w:r>
        <w:rPr>
          <w:rFonts w:ascii="Arial" w:hAnsi="Arial" w:cs="Arial"/>
          <w:lang w:val="en-US"/>
        </w:rPr>
        <w:t>,</w:t>
      </w:r>
      <w:r w:rsidRPr="0042721D">
        <w:rPr>
          <w:rFonts w:ascii="Arial" w:hAnsi="Arial" w:cs="Arial"/>
          <w:lang w:val="en-US"/>
        </w:rPr>
        <w:t xml:space="preserve"> W</w:t>
      </w:r>
      <w:r>
        <w:rPr>
          <w:rFonts w:ascii="Arial" w:hAnsi="Arial" w:cs="Arial"/>
          <w:lang w:val="en-US"/>
        </w:rPr>
        <w:t xml:space="preserve">. </w:t>
      </w:r>
      <w:r w:rsidRPr="0042721D">
        <w:rPr>
          <w:rFonts w:ascii="Arial" w:hAnsi="Arial" w:cs="Arial"/>
          <w:lang w:val="en-US"/>
        </w:rPr>
        <w:t>H</w:t>
      </w:r>
      <w:r>
        <w:rPr>
          <w:rFonts w:ascii="Arial" w:hAnsi="Arial" w:cs="Arial"/>
          <w:lang w:val="en-US"/>
        </w:rPr>
        <w:t>.</w:t>
      </w:r>
      <w:r w:rsidRPr="0042721D">
        <w:rPr>
          <w:rFonts w:ascii="Arial" w:hAnsi="Arial" w:cs="Arial"/>
          <w:lang w:val="en-US"/>
        </w:rPr>
        <w:t>, Perveen</w:t>
      </w:r>
      <w:r>
        <w:rPr>
          <w:rFonts w:ascii="Arial" w:hAnsi="Arial" w:cs="Arial"/>
          <w:lang w:val="en-US"/>
        </w:rPr>
        <w:t>,</w:t>
      </w:r>
      <w:r w:rsidRPr="0042721D">
        <w:rPr>
          <w:rFonts w:ascii="Arial" w:hAnsi="Arial" w:cs="Arial"/>
          <w:lang w:val="en-US"/>
        </w:rPr>
        <w:t xml:space="preserve"> A</w:t>
      </w:r>
      <w:r>
        <w:rPr>
          <w:rFonts w:ascii="Arial" w:hAnsi="Arial" w:cs="Arial"/>
          <w:lang w:val="en-US"/>
        </w:rPr>
        <w:t>.</w:t>
      </w:r>
      <w:r w:rsidRPr="0042721D">
        <w:rPr>
          <w:rFonts w:ascii="Arial" w:hAnsi="Arial" w:cs="Arial"/>
          <w:lang w:val="en-US"/>
        </w:rPr>
        <w:t>, Moustafa</w:t>
      </w:r>
      <w:r>
        <w:rPr>
          <w:rFonts w:ascii="Arial" w:hAnsi="Arial" w:cs="Arial"/>
          <w:lang w:val="en-US"/>
        </w:rPr>
        <w:t>,</w:t>
      </w:r>
      <w:r w:rsidRPr="0042721D">
        <w:rPr>
          <w:rFonts w:ascii="Arial" w:hAnsi="Arial" w:cs="Arial"/>
          <w:lang w:val="en-US"/>
        </w:rPr>
        <w:t xml:space="preserve"> A</w:t>
      </w:r>
      <w:r>
        <w:rPr>
          <w:rFonts w:ascii="Arial" w:hAnsi="Arial" w:cs="Arial"/>
          <w:lang w:val="en-US"/>
        </w:rPr>
        <w:t xml:space="preserve">. </w:t>
      </w:r>
      <w:r w:rsidRPr="0042721D">
        <w:rPr>
          <w:rFonts w:ascii="Arial" w:hAnsi="Arial" w:cs="Arial"/>
          <w:lang w:val="en-US"/>
        </w:rPr>
        <w:t>A.</w:t>
      </w:r>
      <w:r>
        <w:rPr>
          <w:rFonts w:ascii="Arial" w:hAnsi="Arial" w:cs="Arial"/>
          <w:lang w:val="en-US"/>
        </w:rPr>
        <w:t xml:space="preserve"> (2021).</w:t>
      </w:r>
      <w:r w:rsidRPr="0042721D">
        <w:rPr>
          <w:rFonts w:ascii="Arial" w:hAnsi="Arial" w:cs="Arial"/>
          <w:lang w:val="en-US"/>
        </w:rPr>
        <w:t xml:space="preserve"> The impact of different types of abuse on depression. Depress Res Treat</w:t>
      </w:r>
      <w:r>
        <w:rPr>
          <w:rFonts w:ascii="Arial" w:hAnsi="Arial" w:cs="Arial"/>
          <w:lang w:val="en-US"/>
        </w:rPr>
        <w:t>,</w:t>
      </w:r>
      <w:r w:rsidRPr="0042721D">
        <w:rPr>
          <w:rFonts w:ascii="Arial" w:hAnsi="Arial" w:cs="Arial"/>
          <w:lang w:val="en-US"/>
        </w:rPr>
        <w:t xml:space="preserve"> 2021</w:t>
      </w:r>
      <w:r>
        <w:rPr>
          <w:rFonts w:ascii="Arial" w:hAnsi="Arial" w:cs="Arial"/>
          <w:lang w:val="en-US"/>
        </w:rPr>
        <w:t xml:space="preserve">, </w:t>
      </w:r>
      <w:r w:rsidRPr="0042721D">
        <w:rPr>
          <w:rFonts w:ascii="Arial" w:hAnsi="Arial" w:cs="Arial"/>
          <w:lang w:val="en-US"/>
        </w:rPr>
        <w:t>6654503.</w:t>
      </w:r>
    </w:p>
    <w:p w14:paraId="7E31244D" w14:textId="77777777" w:rsidR="00ED28FF" w:rsidRDefault="00ED28FF" w:rsidP="00491B25">
      <w:pPr>
        <w:spacing w:line="360" w:lineRule="auto"/>
        <w:jc w:val="both"/>
        <w:rPr>
          <w:rFonts w:ascii="Arial" w:hAnsi="Arial" w:cs="Arial"/>
          <w:lang w:val="en-US"/>
        </w:rPr>
      </w:pPr>
    </w:p>
    <w:p w14:paraId="3F213A3F" w14:textId="66199334" w:rsidR="00ED28FF" w:rsidRDefault="00ED28FF" w:rsidP="00491B25">
      <w:pPr>
        <w:spacing w:line="360" w:lineRule="auto"/>
        <w:jc w:val="both"/>
        <w:rPr>
          <w:rFonts w:ascii="Arial" w:hAnsi="Arial" w:cs="Arial"/>
          <w:lang w:val="en-US"/>
        </w:rPr>
      </w:pPr>
      <w:r w:rsidRPr="0037501A">
        <w:rPr>
          <w:rFonts w:ascii="Arial" w:hAnsi="Arial" w:cs="Arial"/>
          <w:lang w:val="en-US"/>
        </w:rPr>
        <w:lastRenderedPageBreak/>
        <w:t>Remes</w:t>
      </w:r>
      <w:r>
        <w:rPr>
          <w:rFonts w:ascii="Arial" w:hAnsi="Arial" w:cs="Arial"/>
          <w:lang w:val="en-US"/>
        </w:rPr>
        <w:t>,</w:t>
      </w:r>
      <w:r w:rsidRPr="0037501A">
        <w:rPr>
          <w:rFonts w:ascii="Arial" w:hAnsi="Arial" w:cs="Arial"/>
          <w:lang w:val="en-US"/>
        </w:rPr>
        <w:t xml:space="preserve"> O</w:t>
      </w:r>
      <w:r>
        <w:rPr>
          <w:rFonts w:ascii="Arial" w:hAnsi="Arial" w:cs="Arial"/>
          <w:lang w:val="en-US"/>
        </w:rPr>
        <w:t>.</w:t>
      </w:r>
      <w:r w:rsidRPr="0037501A">
        <w:rPr>
          <w:rFonts w:ascii="Arial" w:hAnsi="Arial" w:cs="Arial"/>
          <w:lang w:val="en-US"/>
        </w:rPr>
        <w:t>, Mendes</w:t>
      </w:r>
      <w:r>
        <w:rPr>
          <w:rFonts w:ascii="Arial" w:hAnsi="Arial" w:cs="Arial"/>
          <w:lang w:val="en-US"/>
        </w:rPr>
        <w:t>,</w:t>
      </w:r>
      <w:r w:rsidRPr="0037501A">
        <w:rPr>
          <w:rFonts w:ascii="Arial" w:hAnsi="Arial" w:cs="Arial"/>
          <w:lang w:val="en-US"/>
        </w:rPr>
        <w:t xml:space="preserve"> J</w:t>
      </w:r>
      <w:r>
        <w:rPr>
          <w:rFonts w:ascii="Arial" w:hAnsi="Arial" w:cs="Arial"/>
          <w:lang w:val="en-US"/>
        </w:rPr>
        <w:t xml:space="preserve">. </w:t>
      </w:r>
      <w:r w:rsidRPr="0037501A">
        <w:rPr>
          <w:rFonts w:ascii="Arial" w:hAnsi="Arial" w:cs="Arial"/>
          <w:lang w:val="en-US"/>
        </w:rPr>
        <w:t>F</w:t>
      </w:r>
      <w:r>
        <w:rPr>
          <w:rFonts w:ascii="Arial" w:hAnsi="Arial" w:cs="Arial"/>
          <w:lang w:val="en-US"/>
        </w:rPr>
        <w:t>.</w:t>
      </w:r>
      <w:r w:rsidRPr="0037501A">
        <w:rPr>
          <w:rFonts w:ascii="Arial" w:hAnsi="Arial" w:cs="Arial"/>
          <w:lang w:val="en-US"/>
        </w:rPr>
        <w:t>, Templeton</w:t>
      </w:r>
      <w:r>
        <w:rPr>
          <w:rFonts w:ascii="Arial" w:hAnsi="Arial" w:cs="Arial"/>
          <w:lang w:val="en-US"/>
        </w:rPr>
        <w:t>,</w:t>
      </w:r>
      <w:r w:rsidRPr="0037501A">
        <w:rPr>
          <w:rFonts w:ascii="Arial" w:hAnsi="Arial" w:cs="Arial"/>
          <w:lang w:val="en-US"/>
        </w:rPr>
        <w:t xml:space="preserve"> P. </w:t>
      </w:r>
      <w:r>
        <w:rPr>
          <w:rFonts w:ascii="Arial" w:hAnsi="Arial" w:cs="Arial"/>
          <w:lang w:val="en-US"/>
        </w:rPr>
        <w:t xml:space="preserve">(2021). </w:t>
      </w:r>
      <w:r w:rsidRPr="0037501A">
        <w:rPr>
          <w:rFonts w:ascii="Arial" w:hAnsi="Arial" w:cs="Arial"/>
          <w:lang w:val="en-US"/>
        </w:rPr>
        <w:t xml:space="preserve">Biological, Psychological, and Social Determinants of Depression: A Review </w:t>
      </w:r>
      <w:r>
        <w:rPr>
          <w:rFonts w:ascii="Arial" w:hAnsi="Arial" w:cs="Arial"/>
          <w:lang w:val="en-US"/>
        </w:rPr>
        <w:t>of Recent Literature. Brain Sci,</w:t>
      </w:r>
      <w:r w:rsidRPr="0037501A">
        <w:rPr>
          <w:rFonts w:ascii="Arial" w:hAnsi="Arial" w:cs="Arial"/>
          <w:lang w:val="en-US"/>
        </w:rPr>
        <w:t xml:space="preserve"> </w:t>
      </w:r>
      <w:r>
        <w:rPr>
          <w:rFonts w:ascii="Arial" w:hAnsi="Arial" w:cs="Arial"/>
          <w:lang w:val="en-US"/>
        </w:rPr>
        <w:t xml:space="preserve">11(12), </w:t>
      </w:r>
      <w:r w:rsidRPr="0037501A">
        <w:rPr>
          <w:rFonts w:ascii="Arial" w:hAnsi="Arial" w:cs="Arial"/>
          <w:lang w:val="en-US"/>
        </w:rPr>
        <w:t>1633</w:t>
      </w:r>
      <w:r>
        <w:rPr>
          <w:rFonts w:ascii="Arial" w:hAnsi="Arial" w:cs="Arial"/>
          <w:lang w:val="en-US"/>
        </w:rPr>
        <w:t>.</w:t>
      </w:r>
    </w:p>
    <w:p w14:paraId="51BC7DFC" w14:textId="77777777" w:rsidR="00ED28FF" w:rsidRDefault="00ED28FF" w:rsidP="00491B25">
      <w:pPr>
        <w:spacing w:line="360" w:lineRule="auto"/>
        <w:jc w:val="both"/>
        <w:rPr>
          <w:rFonts w:ascii="Arial" w:hAnsi="Arial" w:cs="Arial"/>
          <w:lang w:val="es-ES"/>
        </w:rPr>
      </w:pPr>
    </w:p>
    <w:p w14:paraId="78C45E5F" w14:textId="3E4AAC30" w:rsidR="00ED28FF" w:rsidRDefault="00ED28FF" w:rsidP="00491B25">
      <w:pPr>
        <w:spacing w:line="360" w:lineRule="auto"/>
        <w:jc w:val="both"/>
        <w:rPr>
          <w:rFonts w:ascii="Arial" w:hAnsi="Arial" w:cs="Arial"/>
          <w:lang w:val="en-US"/>
        </w:rPr>
      </w:pPr>
      <w:r w:rsidRPr="0037501A">
        <w:rPr>
          <w:rFonts w:ascii="Arial" w:hAnsi="Arial" w:cs="Arial"/>
          <w:lang w:val="es-ES"/>
        </w:rPr>
        <w:t>Secundino-Guadarrama, G</w:t>
      </w:r>
      <w:r>
        <w:rPr>
          <w:rFonts w:ascii="Arial" w:hAnsi="Arial" w:cs="Arial"/>
          <w:lang w:val="es-ES"/>
        </w:rPr>
        <w:t>.</w:t>
      </w:r>
      <w:r w:rsidRPr="0037501A">
        <w:rPr>
          <w:rFonts w:ascii="Arial" w:hAnsi="Arial" w:cs="Arial"/>
          <w:lang w:val="es-ES"/>
        </w:rPr>
        <w:t>, Veytia-López, M</w:t>
      </w:r>
      <w:r>
        <w:rPr>
          <w:rFonts w:ascii="Arial" w:hAnsi="Arial" w:cs="Arial"/>
          <w:lang w:val="es-ES"/>
        </w:rPr>
        <w:t>.</w:t>
      </w:r>
      <w:r w:rsidRPr="0037501A">
        <w:rPr>
          <w:rFonts w:ascii="Arial" w:hAnsi="Arial" w:cs="Arial"/>
          <w:lang w:val="es-ES"/>
        </w:rPr>
        <w:t>, Guadarrama-Guadarrama, R</w:t>
      </w:r>
      <w:r>
        <w:rPr>
          <w:rFonts w:ascii="Arial" w:hAnsi="Arial" w:cs="Arial"/>
          <w:lang w:val="es-ES"/>
        </w:rPr>
        <w:t>.</w:t>
      </w:r>
      <w:r w:rsidRPr="0037501A">
        <w:rPr>
          <w:rFonts w:ascii="Arial" w:hAnsi="Arial" w:cs="Arial"/>
          <w:lang w:val="es-ES"/>
        </w:rPr>
        <w:t xml:space="preserve">, Míguez, M. C. (2021). </w:t>
      </w:r>
      <w:r w:rsidRPr="0037501A">
        <w:rPr>
          <w:rFonts w:ascii="Arial" w:hAnsi="Arial" w:cs="Arial"/>
          <w:lang w:val="en-US"/>
        </w:rPr>
        <w:t>Depressive symptoms and automatic negative thoughts as predictors of suicidal ideation in Mexican adolescents. Salud mental, 44(1), 3-10.</w:t>
      </w:r>
    </w:p>
    <w:p w14:paraId="1997E42E" w14:textId="77777777" w:rsidR="00ED28FF" w:rsidRDefault="00ED28FF" w:rsidP="003D6525">
      <w:pPr>
        <w:spacing w:line="360" w:lineRule="auto"/>
        <w:jc w:val="both"/>
        <w:rPr>
          <w:rFonts w:ascii="Arial" w:hAnsi="Arial" w:cs="Arial"/>
          <w:lang w:val="en-US"/>
        </w:rPr>
      </w:pPr>
    </w:p>
    <w:p w14:paraId="20655A66" w14:textId="473A1080" w:rsidR="00ED28FF" w:rsidRDefault="00ED28FF" w:rsidP="003D6525">
      <w:pPr>
        <w:spacing w:line="360" w:lineRule="auto"/>
        <w:jc w:val="both"/>
        <w:rPr>
          <w:rFonts w:ascii="Arial" w:hAnsi="Arial" w:cs="Arial"/>
          <w:lang w:val="en-US"/>
        </w:rPr>
      </w:pPr>
      <w:r w:rsidRPr="0042721D">
        <w:rPr>
          <w:rFonts w:ascii="Arial" w:hAnsi="Arial" w:cs="Arial"/>
          <w:lang w:val="en-US"/>
        </w:rPr>
        <w:t>Thomas</w:t>
      </w:r>
      <w:r>
        <w:rPr>
          <w:rFonts w:ascii="Arial" w:hAnsi="Arial" w:cs="Arial"/>
          <w:lang w:val="en-US"/>
        </w:rPr>
        <w:t>,</w:t>
      </w:r>
      <w:r w:rsidRPr="0042721D">
        <w:rPr>
          <w:rFonts w:ascii="Arial" w:hAnsi="Arial" w:cs="Arial"/>
          <w:lang w:val="en-US"/>
        </w:rPr>
        <w:t xml:space="preserve"> P</w:t>
      </w:r>
      <w:r>
        <w:rPr>
          <w:rFonts w:ascii="Arial" w:hAnsi="Arial" w:cs="Arial"/>
          <w:lang w:val="en-US"/>
        </w:rPr>
        <w:t xml:space="preserve">. </w:t>
      </w:r>
      <w:r w:rsidRPr="0042721D">
        <w:rPr>
          <w:rFonts w:ascii="Arial" w:hAnsi="Arial" w:cs="Arial"/>
          <w:lang w:val="en-US"/>
        </w:rPr>
        <w:t>A</w:t>
      </w:r>
      <w:r>
        <w:rPr>
          <w:rFonts w:ascii="Arial" w:hAnsi="Arial" w:cs="Arial"/>
          <w:lang w:val="en-US"/>
        </w:rPr>
        <w:t>.</w:t>
      </w:r>
      <w:r w:rsidRPr="0042721D">
        <w:rPr>
          <w:rFonts w:ascii="Arial" w:hAnsi="Arial" w:cs="Arial"/>
          <w:lang w:val="en-US"/>
        </w:rPr>
        <w:t>, Liu</w:t>
      </w:r>
      <w:r>
        <w:rPr>
          <w:rFonts w:ascii="Arial" w:hAnsi="Arial" w:cs="Arial"/>
          <w:lang w:val="en-US"/>
        </w:rPr>
        <w:t>,</w:t>
      </w:r>
      <w:r w:rsidRPr="0042721D">
        <w:rPr>
          <w:rFonts w:ascii="Arial" w:hAnsi="Arial" w:cs="Arial"/>
          <w:lang w:val="en-US"/>
        </w:rPr>
        <w:t xml:space="preserve"> H</w:t>
      </w:r>
      <w:r>
        <w:rPr>
          <w:rFonts w:ascii="Arial" w:hAnsi="Arial" w:cs="Arial"/>
          <w:lang w:val="en-US"/>
        </w:rPr>
        <w:t>.</w:t>
      </w:r>
      <w:r w:rsidRPr="0042721D">
        <w:rPr>
          <w:rFonts w:ascii="Arial" w:hAnsi="Arial" w:cs="Arial"/>
          <w:lang w:val="en-US"/>
        </w:rPr>
        <w:t>, Umberson</w:t>
      </w:r>
      <w:r>
        <w:rPr>
          <w:rFonts w:ascii="Arial" w:hAnsi="Arial" w:cs="Arial"/>
          <w:lang w:val="en-US"/>
        </w:rPr>
        <w:t>,</w:t>
      </w:r>
      <w:r w:rsidRPr="0042721D">
        <w:rPr>
          <w:rFonts w:ascii="Arial" w:hAnsi="Arial" w:cs="Arial"/>
          <w:lang w:val="en-US"/>
        </w:rPr>
        <w:t xml:space="preserve"> D. </w:t>
      </w:r>
      <w:r>
        <w:rPr>
          <w:rFonts w:ascii="Arial" w:hAnsi="Arial" w:cs="Arial"/>
          <w:lang w:val="en-US"/>
        </w:rPr>
        <w:t xml:space="preserve">(2017). </w:t>
      </w:r>
      <w:r w:rsidRPr="0042721D">
        <w:rPr>
          <w:rFonts w:ascii="Arial" w:hAnsi="Arial" w:cs="Arial"/>
          <w:lang w:val="en-US"/>
        </w:rPr>
        <w:t>Family relationships and well-being. Innov Aging</w:t>
      </w:r>
      <w:r>
        <w:rPr>
          <w:rFonts w:ascii="Arial" w:hAnsi="Arial" w:cs="Arial"/>
          <w:lang w:val="en-US"/>
        </w:rPr>
        <w:t>,</w:t>
      </w:r>
      <w:r w:rsidRPr="0042721D">
        <w:rPr>
          <w:rFonts w:ascii="Arial" w:hAnsi="Arial" w:cs="Arial"/>
          <w:lang w:val="en-US"/>
        </w:rPr>
        <w:t xml:space="preserve"> 1(3)</w:t>
      </w:r>
      <w:r>
        <w:rPr>
          <w:rFonts w:ascii="Arial" w:hAnsi="Arial" w:cs="Arial"/>
          <w:lang w:val="en-US"/>
        </w:rPr>
        <w:t xml:space="preserve">, </w:t>
      </w:r>
      <w:r w:rsidRPr="0042721D">
        <w:rPr>
          <w:rFonts w:ascii="Arial" w:hAnsi="Arial" w:cs="Arial"/>
          <w:lang w:val="en-US"/>
        </w:rPr>
        <w:t>igx025</w:t>
      </w:r>
      <w:r>
        <w:rPr>
          <w:rFonts w:ascii="Arial" w:hAnsi="Arial" w:cs="Arial"/>
          <w:lang w:val="en-US"/>
        </w:rPr>
        <w:t>.</w:t>
      </w:r>
    </w:p>
    <w:p w14:paraId="648D486D" w14:textId="1B207243" w:rsidR="002669CA" w:rsidRDefault="002669CA" w:rsidP="003D6525">
      <w:pPr>
        <w:spacing w:line="360" w:lineRule="auto"/>
        <w:jc w:val="both"/>
        <w:rPr>
          <w:rFonts w:ascii="Arial" w:hAnsi="Arial" w:cs="Arial"/>
          <w:lang w:val="en-US"/>
        </w:rPr>
      </w:pPr>
    </w:p>
    <w:p w14:paraId="77A9FBFB" w14:textId="77777777" w:rsidR="000850B4" w:rsidRDefault="000850B4" w:rsidP="000850B4">
      <w:pPr>
        <w:jc w:val="both"/>
      </w:pPr>
    </w:p>
    <w:p w14:paraId="4F34C830" w14:textId="49DC2CA6" w:rsidR="000850B4" w:rsidRPr="000850B4" w:rsidRDefault="006F5D68" w:rsidP="000850B4">
      <w:pPr>
        <w:pStyle w:val="MDPI41tablecaption"/>
        <w:ind w:left="0"/>
        <w:jc w:val="both"/>
        <w:rPr>
          <w:rFonts w:ascii="Arial" w:hAnsi="Arial" w:cs="Arial"/>
          <w:sz w:val="20"/>
          <w:szCs w:val="20"/>
        </w:rPr>
      </w:pPr>
      <w:r w:rsidRPr="006F5D68">
        <w:rPr>
          <w:rFonts w:ascii="Arial" w:hAnsi="Arial" w:cs="Arial"/>
          <w:b/>
          <w:sz w:val="20"/>
          <w:szCs w:val="20"/>
          <w:lang w:eastAsia="es-MX"/>
        </w:rPr>
        <w:t>Table 1. Data obtained from the Beck Suicidal Ideation Scale and Family Apgar in the study subjects.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67"/>
        <w:gridCol w:w="1366"/>
        <w:gridCol w:w="1088"/>
        <w:gridCol w:w="1124"/>
        <w:gridCol w:w="1088"/>
      </w:tblGrid>
      <w:tr w:rsidR="000850B4" w:rsidRPr="000850B4" w14:paraId="407E6AFD" w14:textId="77777777" w:rsidTr="000850B4">
        <w:tc>
          <w:tcPr>
            <w:tcW w:w="2358" w:type="pct"/>
            <w:tcBorders>
              <w:top w:val="single" w:sz="4" w:space="0" w:color="auto"/>
              <w:bottom w:val="single" w:sz="4" w:space="0" w:color="auto"/>
              <w:right w:val="single" w:sz="4" w:space="0" w:color="auto"/>
            </w:tcBorders>
          </w:tcPr>
          <w:p w14:paraId="6CDF35CA" w14:textId="02B6919D" w:rsidR="000850B4" w:rsidRPr="000850B4" w:rsidRDefault="000850B4" w:rsidP="00A842C4">
            <w:pPr>
              <w:autoSpaceDE w:val="0"/>
              <w:autoSpaceDN w:val="0"/>
              <w:adjustRightInd w:val="0"/>
              <w:snapToGrid w:val="0"/>
              <w:jc w:val="center"/>
              <w:rPr>
                <w:rFonts w:ascii="Arial" w:hAnsi="Arial" w:cs="Arial"/>
                <w:b/>
                <w:sz w:val="20"/>
                <w:szCs w:val="20"/>
              </w:rPr>
            </w:pPr>
            <w:proofErr w:type="spellStart"/>
            <w:r>
              <w:rPr>
                <w:rFonts w:ascii="Arial" w:hAnsi="Arial" w:cs="Arial"/>
                <w:b/>
                <w:sz w:val="20"/>
                <w:szCs w:val="20"/>
              </w:rPr>
              <w:t>Period</w:t>
            </w:r>
            <w:proofErr w:type="spellEnd"/>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71107011" w14:textId="01B481CD" w:rsidR="000850B4" w:rsidRPr="000850B4" w:rsidRDefault="000850B4" w:rsidP="00A842C4">
            <w:pPr>
              <w:autoSpaceDE w:val="0"/>
              <w:autoSpaceDN w:val="0"/>
              <w:adjustRightInd w:val="0"/>
              <w:snapToGrid w:val="0"/>
              <w:jc w:val="center"/>
              <w:rPr>
                <w:rFonts w:ascii="Arial" w:hAnsi="Arial" w:cs="Arial"/>
                <w:b/>
                <w:sz w:val="16"/>
                <w:szCs w:val="16"/>
              </w:rPr>
            </w:pPr>
            <w:proofErr w:type="spellStart"/>
            <w:r w:rsidRPr="000850B4">
              <w:rPr>
                <w:rFonts w:ascii="Arial" w:hAnsi="Arial" w:cs="Arial"/>
                <w:b/>
                <w:sz w:val="16"/>
                <w:szCs w:val="16"/>
              </w:rPr>
              <w:t>Family</w:t>
            </w:r>
            <w:proofErr w:type="spellEnd"/>
            <w:r w:rsidRPr="000850B4">
              <w:rPr>
                <w:rFonts w:ascii="Arial" w:hAnsi="Arial" w:cs="Arial"/>
                <w:b/>
                <w:sz w:val="16"/>
                <w:szCs w:val="16"/>
              </w:rPr>
              <w:t xml:space="preserve"> </w:t>
            </w:r>
            <w:proofErr w:type="spellStart"/>
            <w:r w:rsidRPr="000850B4">
              <w:rPr>
                <w:rFonts w:ascii="Arial" w:hAnsi="Arial" w:cs="Arial"/>
                <w:b/>
                <w:sz w:val="16"/>
                <w:szCs w:val="16"/>
              </w:rPr>
              <w:t>Functionalism</w:t>
            </w:r>
            <w:proofErr w:type="spellEnd"/>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1EA83410" w14:textId="77777777" w:rsidR="000850B4" w:rsidRPr="000850B4" w:rsidRDefault="000850B4" w:rsidP="00A842C4">
            <w:pPr>
              <w:autoSpaceDE w:val="0"/>
              <w:autoSpaceDN w:val="0"/>
              <w:adjustRightInd w:val="0"/>
              <w:snapToGrid w:val="0"/>
              <w:jc w:val="center"/>
              <w:rPr>
                <w:rFonts w:ascii="Arial" w:hAnsi="Arial" w:cs="Arial"/>
                <w:b/>
                <w:sz w:val="16"/>
                <w:szCs w:val="16"/>
              </w:rPr>
            </w:pPr>
            <w:proofErr w:type="spellStart"/>
            <w:r w:rsidRPr="000850B4">
              <w:rPr>
                <w:rFonts w:ascii="Arial" w:hAnsi="Arial" w:cs="Arial"/>
                <w:b/>
                <w:sz w:val="16"/>
                <w:szCs w:val="16"/>
              </w:rPr>
              <w:t>Percentage</w:t>
            </w:r>
            <w:proofErr w:type="spellEnd"/>
            <w:r w:rsidRPr="000850B4">
              <w:rPr>
                <w:rFonts w:ascii="Arial" w:hAnsi="Arial" w:cs="Arial"/>
                <w:b/>
                <w:sz w:val="16"/>
                <w:szCs w:val="16"/>
              </w:rPr>
              <w:t xml:space="preserve"> (%)</w:t>
            </w:r>
          </w:p>
        </w:tc>
        <w:tc>
          <w:tcPr>
            <w:tcW w:w="636" w:type="pct"/>
            <w:tcBorders>
              <w:top w:val="single" w:sz="4" w:space="0" w:color="auto"/>
              <w:left w:val="single" w:sz="4" w:space="0" w:color="auto"/>
              <w:bottom w:val="single" w:sz="4" w:space="0" w:color="auto"/>
              <w:right w:val="single" w:sz="4" w:space="0" w:color="auto"/>
            </w:tcBorders>
            <w:vAlign w:val="center"/>
          </w:tcPr>
          <w:p w14:paraId="35E21544" w14:textId="20E84953" w:rsidR="000850B4" w:rsidRPr="000850B4" w:rsidRDefault="000850B4" w:rsidP="00A842C4">
            <w:pPr>
              <w:autoSpaceDE w:val="0"/>
              <w:autoSpaceDN w:val="0"/>
              <w:adjustRightInd w:val="0"/>
              <w:snapToGrid w:val="0"/>
              <w:jc w:val="center"/>
              <w:rPr>
                <w:rFonts w:ascii="Arial" w:hAnsi="Arial" w:cs="Arial"/>
                <w:b/>
                <w:sz w:val="16"/>
                <w:szCs w:val="16"/>
              </w:rPr>
            </w:pPr>
            <w:proofErr w:type="spellStart"/>
            <w:r w:rsidRPr="000850B4">
              <w:rPr>
                <w:rFonts w:ascii="Arial" w:hAnsi="Arial" w:cs="Arial"/>
                <w:b/>
                <w:sz w:val="16"/>
                <w:szCs w:val="16"/>
              </w:rPr>
              <w:t>Suicidal</w:t>
            </w:r>
            <w:proofErr w:type="spellEnd"/>
            <w:r w:rsidRPr="000850B4">
              <w:rPr>
                <w:rFonts w:ascii="Arial" w:hAnsi="Arial" w:cs="Arial"/>
                <w:b/>
                <w:sz w:val="16"/>
                <w:szCs w:val="16"/>
              </w:rPr>
              <w:t xml:space="preserve"> </w:t>
            </w:r>
            <w:proofErr w:type="spellStart"/>
            <w:r w:rsidRPr="000850B4">
              <w:rPr>
                <w:rFonts w:ascii="Arial" w:hAnsi="Arial" w:cs="Arial"/>
                <w:b/>
                <w:sz w:val="16"/>
                <w:szCs w:val="16"/>
              </w:rPr>
              <w:t>Ideation</w:t>
            </w:r>
            <w:proofErr w:type="spellEnd"/>
          </w:p>
        </w:tc>
        <w:tc>
          <w:tcPr>
            <w:tcW w:w="616" w:type="pct"/>
            <w:tcBorders>
              <w:top w:val="single" w:sz="4" w:space="0" w:color="auto"/>
              <w:left w:val="single" w:sz="4" w:space="0" w:color="auto"/>
              <w:bottom w:val="single" w:sz="4" w:space="0" w:color="auto"/>
              <w:right w:val="single" w:sz="4" w:space="0" w:color="auto"/>
            </w:tcBorders>
            <w:vAlign w:val="center"/>
          </w:tcPr>
          <w:p w14:paraId="3D56A82C" w14:textId="0A51A962" w:rsidR="000850B4" w:rsidRPr="000850B4" w:rsidRDefault="000850B4" w:rsidP="00A842C4">
            <w:pPr>
              <w:autoSpaceDE w:val="0"/>
              <w:autoSpaceDN w:val="0"/>
              <w:adjustRightInd w:val="0"/>
              <w:snapToGrid w:val="0"/>
              <w:jc w:val="center"/>
              <w:rPr>
                <w:rFonts w:ascii="Arial" w:hAnsi="Arial" w:cs="Arial"/>
                <w:b/>
                <w:sz w:val="16"/>
                <w:szCs w:val="16"/>
              </w:rPr>
            </w:pPr>
            <w:proofErr w:type="spellStart"/>
            <w:r w:rsidRPr="000850B4">
              <w:rPr>
                <w:rFonts w:ascii="Arial" w:hAnsi="Arial" w:cs="Arial"/>
                <w:b/>
                <w:sz w:val="16"/>
                <w:szCs w:val="16"/>
              </w:rPr>
              <w:t>Percentage</w:t>
            </w:r>
            <w:proofErr w:type="spellEnd"/>
            <w:r w:rsidRPr="000850B4">
              <w:rPr>
                <w:rFonts w:ascii="Arial" w:hAnsi="Arial" w:cs="Arial"/>
                <w:b/>
                <w:sz w:val="16"/>
                <w:szCs w:val="16"/>
              </w:rPr>
              <w:t xml:space="preserve"> (%)</w:t>
            </w:r>
          </w:p>
        </w:tc>
      </w:tr>
      <w:tr w:rsidR="000850B4" w:rsidRPr="000850B4" w14:paraId="524889F0" w14:textId="77777777" w:rsidTr="000850B4">
        <w:tc>
          <w:tcPr>
            <w:tcW w:w="2358" w:type="pct"/>
            <w:vMerge w:val="restart"/>
            <w:tcBorders>
              <w:top w:val="single" w:sz="4" w:space="0" w:color="auto"/>
              <w:right w:val="single" w:sz="4" w:space="0" w:color="auto"/>
            </w:tcBorders>
            <w:vAlign w:val="center"/>
          </w:tcPr>
          <w:p w14:paraId="0CF4B4B9" w14:textId="40F064D7" w:rsidR="000850B4" w:rsidRPr="000850B4" w:rsidRDefault="000850B4" w:rsidP="000850B4">
            <w:pPr>
              <w:autoSpaceDE w:val="0"/>
              <w:autoSpaceDN w:val="0"/>
              <w:adjustRightInd w:val="0"/>
              <w:snapToGrid w:val="0"/>
              <w:jc w:val="center"/>
              <w:rPr>
                <w:rFonts w:ascii="Arial" w:hAnsi="Arial" w:cs="Arial"/>
                <w:sz w:val="20"/>
                <w:szCs w:val="20"/>
              </w:rPr>
            </w:pPr>
            <w:r w:rsidRPr="000850B4">
              <w:rPr>
                <w:rFonts w:ascii="Arial" w:hAnsi="Arial" w:cs="Arial"/>
                <w:b/>
                <w:bCs/>
                <w:sz w:val="20"/>
                <w:szCs w:val="20"/>
              </w:rPr>
              <w:t>August/2023-June/2024</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27B56C93" w14:textId="4A1F853C" w:rsidR="000850B4" w:rsidRPr="000850B4" w:rsidRDefault="000850B4" w:rsidP="00A842C4">
            <w:pPr>
              <w:autoSpaceDE w:val="0"/>
              <w:autoSpaceDN w:val="0"/>
              <w:adjustRightInd w:val="0"/>
              <w:snapToGrid w:val="0"/>
              <w:jc w:val="center"/>
              <w:rPr>
                <w:rFonts w:ascii="Arial" w:hAnsi="Arial" w:cs="Arial"/>
                <w:sz w:val="16"/>
                <w:szCs w:val="16"/>
              </w:rPr>
            </w:pPr>
            <w:r w:rsidRPr="000850B4">
              <w:rPr>
                <w:rFonts w:ascii="Arial" w:hAnsi="Arial" w:cs="Arial"/>
                <w:sz w:val="16"/>
                <w:szCs w:val="16"/>
              </w:rPr>
              <w:t>Regular</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61315E5" w14:textId="1F417E87" w:rsidR="000850B4" w:rsidRPr="000850B4" w:rsidRDefault="000850B4" w:rsidP="00A842C4">
            <w:pPr>
              <w:autoSpaceDE w:val="0"/>
              <w:autoSpaceDN w:val="0"/>
              <w:adjustRightInd w:val="0"/>
              <w:snapToGrid w:val="0"/>
              <w:jc w:val="center"/>
              <w:rPr>
                <w:rFonts w:ascii="Arial" w:hAnsi="Arial" w:cs="Arial"/>
                <w:sz w:val="16"/>
                <w:szCs w:val="16"/>
              </w:rPr>
            </w:pPr>
            <w:r w:rsidRPr="000850B4">
              <w:rPr>
                <w:rFonts w:ascii="Arial" w:hAnsi="Arial" w:cs="Arial"/>
                <w:sz w:val="16"/>
                <w:szCs w:val="16"/>
              </w:rPr>
              <w:t>5</w:t>
            </w:r>
            <w:r>
              <w:rPr>
                <w:rFonts w:ascii="Arial" w:hAnsi="Arial" w:cs="Arial"/>
                <w:sz w:val="16"/>
                <w:szCs w:val="16"/>
              </w:rPr>
              <w:t>3.4</w:t>
            </w:r>
          </w:p>
        </w:tc>
        <w:tc>
          <w:tcPr>
            <w:tcW w:w="636" w:type="pct"/>
            <w:vMerge w:val="restart"/>
            <w:tcBorders>
              <w:top w:val="single" w:sz="4" w:space="0" w:color="auto"/>
              <w:left w:val="single" w:sz="4" w:space="0" w:color="auto"/>
              <w:bottom w:val="single" w:sz="4" w:space="0" w:color="auto"/>
              <w:right w:val="single" w:sz="4" w:space="0" w:color="auto"/>
            </w:tcBorders>
            <w:vAlign w:val="center"/>
          </w:tcPr>
          <w:p w14:paraId="553BF1DE" w14:textId="7D12E0D8" w:rsidR="000850B4" w:rsidRPr="000850B4" w:rsidRDefault="000850B4" w:rsidP="000850B4">
            <w:pPr>
              <w:autoSpaceDE w:val="0"/>
              <w:autoSpaceDN w:val="0"/>
              <w:adjustRightInd w:val="0"/>
              <w:snapToGrid w:val="0"/>
              <w:jc w:val="center"/>
              <w:rPr>
                <w:rFonts w:ascii="Arial" w:hAnsi="Arial" w:cs="Arial"/>
                <w:bCs/>
                <w:sz w:val="16"/>
                <w:szCs w:val="16"/>
              </w:rPr>
            </w:pPr>
            <w:r w:rsidRPr="000850B4">
              <w:rPr>
                <w:rFonts w:ascii="Arial" w:hAnsi="Arial" w:cs="Arial"/>
                <w:bCs/>
                <w:sz w:val="16"/>
                <w:szCs w:val="16"/>
              </w:rPr>
              <w:t>Yes</w:t>
            </w:r>
          </w:p>
        </w:tc>
        <w:tc>
          <w:tcPr>
            <w:tcW w:w="616" w:type="pct"/>
            <w:vMerge w:val="restart"/>
            <w:tcBorders>
              <w:top w:val="single" w:sz="4" w:space="0" w:color="auto"/>
              <w:left w:val="single" w:sz="4" w:space="0" w:color="auto"/>
              <w:bottom w:val="single" w:sz="4" w:space="0" w:color="auto"/>
              <w:right w:val="single" w:sz="4" w:space="0" w:color="auto"/>
            </w:tcBorders>
            <w:vAlign w:val="center"/>
          </w:tcPr>
          <w:p w14:paraId="77BABF44" w14:textId="144F7DD3" w:rsidR="000850B4" w:rsidRPr="000850B4" w:rsidRDefault="000850B4" w:rsidP="000850B4">
            <w:pPr>
              <w:autoSpaceDE w:val="0"/>
              <w:autoSpaceDN w:val="0"/>
              <w:adjustRightInd w:val="0"/>
              <w:snapToGrid w:val="0"/>
              <w:jc w:val="center"/>
              <w:rPr>
                <w:rFonts w:ascii="Arial" w:hAnsi="Arial" w:cs="Arial"/>
                <w:b/>
                <w:bCs/>
                <w:sz w:val="16"/>
                <w:szCs w:val="16"/>
              </w:rPr>
            </w:pPr>
            <w:r w:rsidRPr="000850B4">
              <w:rPr>
                <w:rFonts w:ascii="Arial" w:hAnsi="Arial" w:cs="Arial"/>
                <w:b/>
                <w:bCs/>
                <w:sz w:val="16"/>
                <w:szCs w:val="16"/>
              </w:rPr>
              <w:t>5.5</w:t>
            </w:r>
          </w:p>
        </w:tc>
      </w:tr>
      <w:tr w:rsidR="000850B4" w:rsidRPr="000850B4" w14:paraId="128D90FA" w14:textId="77777777" w:rsidTr="000850B4">
        <w:tc>
          <w:tcPr>
            <w:tcW w:w="2358" w:type="pct"/>
            <w:vMerge/>
            <w:tcBorders>
              <w:right w:val="single" w:sz="4" w:space="0" w:color="auto"/>
            </w:tcBorders>
          </w:tcPr>
          <w:p w14:paraId="4946A128" w14:textId="77777777" w:rsidR="000850B4" w:rsidRPr="000850B4" w:rsidRDefault="000850B4" w:rsidP="00A842C4">
            <w:pPr>
              <w:autoSpaceDE w:val="0"/>
              <w:autoSpaceDN w:val="0"/>
              <w:adjustRightInd w:val="0"/>
              <w:snapToGrid w:val="0"/>
              <w:jc w:val="center"/>
              <w:rPr>
                <w:rFonts w:ascii="Arial" w:hAnsi="Arial" w:cs="Arial"/>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134487F3" w14:textId="22C5D8ED" w:rsidR="000850B4" w:rsidRPr="006F5D68" w:rsidRDefault="000850B4" w:rsidP="00A842C4">
            <w:pPr>
              <w:autoSpaceDE w:val="0"/>
              <w:autoSpaceDN w:val="0"/>
              <w:adjustRightInd w:val="0"/>
              <w:snapToGrid w:val="0"/>
              <w:jc w:val="center"/>
              <w:rPr>
                <w:rFonts w:ascii="Arial" w:hAnsi="Arial" w:cs="Arial"/>
                <w:b/>
                <w:bCs/>
                <w:sz w:val="16"/>
                <w:szCs w:val="16"/>
              </w:rPr>
            </w:pPr>
            <w:proofErr w:type="spellStart"/>
            <w:r w:rsidRPr="006F5D68">
              <w:rPr>
                <w:rFonts w:ascii="Arial" w:hAnsi="Arial" w:cs="Arial"/>
                <w:b/>
                <w:bCs/>
                <w:sz w:val="16"/>
                <w:szCs w:val="16"/>
              </w:rPr>
              <w:t>Slight</w:t>
            </w:r>
            <w:proofErr w:type="spellEnd"/>
            <w:r w:rsidRPr="006F5D68">
              <w:rPr>
                <w:rFonts w:ascii="Arial" w:hAnsi="Arial" w:cs="Arial"/>
                <w:b/>
                <w:bCs/>
                <w:sz w:val="16"/>
                <w:szCs w:val="16"/>
              </w:rPr>
              <w:t xml:space="preserve"> </w:t>
            </w:r>
            <w:proofErr w:type="spellStart"/>
            <w:r w:rsidRPr="006F5D68">
              <w:rPr>
                <w:rFonts w:ascii="Arial" w:hAnsi="Arial" w:cs="Arial"/>
                <w:b/>
                <w:bCs/>
                <w:sz w:val="16"/>
                <w:szCs w:val="16"/>
              </w:rPr>
              <w:t>dysfunction</w:t>
            </w:r>
            <w:proofErr w:type="spellEnd"/>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4720236F" w14:textId="40BE41EC" w:rsidR="000850B4" w:rsidRPr="000850B4" w:rsidRDefault="000850B4" w:rsidP="00A842C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17.8</w:t>
            </w:r>
          </w:p>
        </w:tc>
        <w:tc>
          <w:tcPr>
            <w:tcW w:w="636" w:type="pct"/>
            <w:vMerge/>
            <w:tcBorders>
              <w:top w:val="single" w:sz="4" w:space="0" w:color="auto"/>
              <w:left w:val="single" w:sz="4" w:space="0" w:color="auto"/>
              <w:bottom w:val="single" w:sz="4" w:space="0" w:color="auto"/>
              <w:right w:val="single" w:sz="4" w:space="0" w:color="auto"/>
            </w:tcBorders>
            <w:vAlign w:val="center"/>
          </w:tcPr>
          <w:p w14:paraId="36FC2EF8" w14:textId="5848B993" w:rsidR="000850B4" w:rsidRPr="000850B4" w:rsidRDefault="000850B4" w:rsidP="000850B4">
            <w:pPr>
              <w:autoSpaceDE w:val="0"/>
              <w:autoSpaceDN w:val="0"/>
              <w:adjustRightInd w:val="0"/>
              <w:snapToGrid w:val="0"/>
              <w:jc w:val="center"/>
              <w:rPr>
                <w:rFonts w:ascii="Arial" w:hAnsi="Arial" w:cs="Arial"/>
                <w:bCs/>
                <w:sz w:val="16"/>
                <w:szCs w:val="16"/>
              </w:rPr>
            </w:pPr>
          </w:p>
        </w:tc>
        <w:tc>
          <w:tcPr>
            <w:tcW w:w="616" w:type="pct"/>
            <w:vMerge/>
            <w:tcBorders>
              <w:top w:val="single" w:sz="4" w:space="0" w:color="auto"/>
              <w:left w:val="single" w:sz="4" w:space="0" w:color="auto"/>
              <w:bottom w:val="single" w:sz="4" w:space="0" w:color="auto"/>
              <w:right w:val="single" w:sz="4" w:space="0" w:color="auto"/>
            </w:tcBorders>
            <w:vAlign w:val="center"/>
          </w:tcPr>
          <w:p w14:paraId="03A2AB2D" w14:textId="048807FA" w:rsidR="000850B4" w:rsidRPr="000850B4" w:rsidRDefault="000850B4" w:rsidP="000850B4">
            <w:pPr>
              <w:autoSpaceDE w:val="0"/>
              <w:autoSpaceDN w:val="0"/>
              <w:adjustRightInd w:val="0"/>
              <w:snapToGrid w:val="0"/>
              <w:jc w:val="center"/>
              <w:rPr>
                <w:rFonts w:ascii="Arial" w:hAnsi="Arial" w:cs="Arial"/>
                <w:b/>
                <w:sz w:val="16"/>
                <w:szCs w:val="16"/>
              </w:rPr>
            </w:pPr>
          </w:p>
        </w:tc>
      </w:tr>
      <w:tr w:rsidR="000850B4" w:rsidRPr="000850B4" w14:paraId="607625F7" w14:textId="77777777" w:rsidTr="000850B4">
        <w:tc>
          <w:tcPr>
            <w:tcW w:w="2358" w:type="pct"/>
            <w:vMerge/>
            <w:tcBorders>
              <w:right w:val="single" w:sz="4" w:space="0" w:color="auto"/>
            </w:tcBorders>
          </w:tcPr>
          <w:p w14:paraId="76D3FE6B" w14:textId="77777777" w:rsidR="000850B4" w:rsidRPr="000850B4" w:rsidRDefault="000850B4" w:rsidP="00A842C4">
            <w:pPr>
              <w:autoSpaceDE w:val="0"/>
              <w:autoSpaceDN w:val="0"/>
              <w:adjustRightInd w:val="0"/>
              <w:snapToGrid w:val="0"/>
              <w:jc w:val="center"/>
              <w:rPr>
                <w:rFonts w:ascii="Arial" w:hAnsi="Arial" w:cs="Arial"/>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14978821" w14:textId="35A16ABA" w:rsidR="000850B4" w:rsidRPr="006F5D68" w:rsidRDefault="000850B4" w:rsidP="00A842C4">
            <w:pPr>
              <w:autoSpaceDE w:val="0"/>
              <w:autoSpaceDN w:val="0"/>
              <w:adjustRightInd w:val="0"/>
              <w:snapToGrid w:val="0"/>
              <w:jc w:val="center"/>
              <w:rPr>
                <w:rFonts w:ascii="Arial" w:hAnsi="Arial" w:cs="Arial"/>
                <w:b/>
                <w:bCs/>
                <w:sz w:val="16"/>
                <w:szCs w:val="16"/>
              </w:rPr>
            </w:pPr>
            <w:proofErr w:type="spellStart"/>
            <w:r w:rsidRPr="006F5D68">
              <w:rPr>
                <w:rFonts w:ascii="Arial" w:hAnsi="Arial" w:cs="Arial"/>
                <w:b/>
                <w:bCs/>
                <w:sz w:val="16"/>
                <w:szCs w:val="16"/>
              </w:rPr>
              <w:t>Moderate</w:t>
            </w:r>
            <w:proofErr w:type="spellEnd"/>
            <w:r w:rsidRPr="006F5D68">
              <w:rPr>
                <w:rFonts w:ascii="Arial" w:hAnsi="Arial" w:cs="Arial"/>
                <w:b/>
                <w:bCs/>
                <w:sz w:val="16"/>
                <w:szCs w:val="16"/>
              </w:rPr>
              <w:t xml:space="preserve"> </w:t>
            </w:r>
            <w:proofErr w:type="spellStart"/>
            <w:r w:rsidRPr="006F5D68">
              <w:rPr>
                <w:rFonts w:ascii="Arial" w:hAnsi="Arial" w:cs="Arial"/>
                <w:b/>
                <w:bCs/>
                <w:sz w:val="16"/>
                <w:szCs w:val="16"/>
              </w:rPr>
              <w:t>dysfunction</w:t>
            </w:r>
            <w:proofErr w:type="spellEnd"/>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144E1EDA" w14:textId="7E5EA587" w:rsidR="000850B4" w:rsidRPr="000850B4" w:rsidRDefault="000850B4" w:rsidP="00A842C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11</w:t>
            </w:r>
          </w:p>
        </w:tc>
        <w:tc>
          <w:tcPr>
            <w:tcW w:w="636" w:type="pct"/>
            <w:vMerge w:val="restart"/>
            <w:tcBorders>
              <w:top w:val="single" w:sz="4" w:space="0" w:color="auto"/>
              <w:left w:val="single" w:sz="4" w:space="0" w:color="auto"/>
              <w:right w:val="single" w:sz="4" w:space="0" w:color="auto"/>
            </w:tcBorders>
            <w:vAlign w:val="center"/>
          </w:tcPr>
          <w:p w14:paraId="2C9AB648" w14:textId="77777777" w:rsidR="000850B4" w:rsidRPr="000850B4" w:rsidRDefault="000850B4" w:rsidP="000850B4">
            <w:pPr>
              <w:autoSpaceDE w:val="0"/>
              <w:autoSpaceDN w:val="0"/>
              <w:adjustRightInd w:val="0"/>
              <w:snapToGrid w:val="0"/>
              <w:jc w:val="center"/>
              <w:rPr>
                <w:rFonts w:ascii="Arial" w:hAnsi="Arial" w:cs="Arial"/>
                <w:bCs/>
                <w:sz w:val="16"/>
                <w:szCs w:val="16"/>
              </w:rPr>
            </w:pPr>
            <w:r w:rsidRPr="000850B4">
              <w:rPr>
                <w:rFonts w:ascii="Arial" w:hAnsi="Arial" w:cs="Arial"/>
                <w:bCs/>
                <w:sz w:val="16"/>
                <w:szCs w:val="16"/>
              </w:rPr>
              <w:t>No</w:t>
            </w:r>
          </w:p>
          <w:p w14:paraId="464FB34F" w14:textId="77777777" w:rsidR="000850B4" w:rsidRPr="000850B4" w:rsidRDefault="000850B4" w:rsidP="000850B4">
            <w:pPr>
              <w:autoSpaceDE w:val="0"/>
              <w:autoSpaceDN w:val="0"/>
              <w:adjustRightInd w:val="0"/>
              <w:snapToGrid w:val="0"/>
              <w:jc w:val="center"/>
              <w:rPr>
                <w:rFonts w:ascii="Arial" w:hAnsi="Arial" w:cs="Arial"/>
                <w:bCs/>
                <w:sz w:val="16"/>
                <w:szCs w:val="16"/>
              </w:rPr>
            </w:pPr>
          </w:p>
          <w:p w14:paraId="140241E7" w14:textId="04EB65A4" w:rsidR="000850B4" w:rsidRPr="000850B4" w:rsidRDefault="000850B4" w:rsidP="000850B4">
            <w:pPr>
              <w:autoSpaceDE w:val="0"/>
              <w:autoSpaceDN w:val="0"/>
              <w:adjustRightInd w:val="0"/>
              <w:snapToGrid w:val="0"/>
              <w:jc w:val="center"/>
              <w:rPr>
                <w:rFonts w:ascii="Arial" w:hAnsi="Arial" w:cs="Arial"/>
                <w:bCs/>
                <w:sz w:val="16"/>
                <w:szCs w:val="16"/>
              </w:rPr>
            </w:pPr>
          </w:p>
        </w:tc>
        <w:tc>
          <w:tcPr>
            <w:tcW w:w="616" w:type="pct"/>
            <w:vMerge w:val="restart"/>
            <w:tcBorders>
              <w:top w:val="single" w:sz="4" w:space="0" w:color="auto"/>
              <w:left w:val="single" w:sz="4" w:space="0" w:color="auto"/>
              <w:right w:val="single" w:sz="4" w:space="0" w:color="auto"/>
            </w:tcBorders>
            <w:vAlign w:val="center"/>
          </w:tcPr>
          <w:p w14:paraId="1C205C14" w14:textId="684AA35F" w:rsidR="000850B4" w:rsidRPr="000850B4" w:rsidRDefault="006F5D68" w:rsidP="000850B4">
            <w:pPr>
              <w:autoSpaceDE w:val="0"/>
              <w:autoSpaceDN w:val="0"/>
              <w:adjustRightInd w:val="0"/>
              <w:snapToGrid w:val="0"/>
              <w:jc w:val="center"/>
              <w:rPr>
                <w:rFonts w:ascii="Arial" w:hAnsi="Arial" w:cs="Arial"/>
                <w:bCs/>
                <w:sz w:val="16"/>
                <w:szCs w:val="16"/>
              </w:rPr>
            </w:pPr>
            <w:r>
              <w:rPr>
                <w:rFonts w:ascii="Arial" w:hAnsi="Arial" w:cs="Arial"/>
                <w:bCs/>
                <w:sz w:val="16"/>
                <w:szCs w:val="16"/>
              </w:rPr>
              <w:t>94.5</w:t>
            </w:r>
          </w:p>
          <w:p w14:paraId="20793AC4" w14:textId="77777777" w:rsidR="000850B4" w:rsidRPr="000850B4" w:rsidRDefault="000850B4" w:rsidP="000850B4">
            <w:pPr>
              <w:autoSpaceDE w:val="0"/>
              <w:autoSpaceDN w:val="0"/>
              <w:adjustRightInd w:val="0"/>
              <w:snapToGrid w:val="0"/>
              <w:jc w:val="center"/>
              <w:rPr>
                <w:rFonts w:ascii="Arial" w:hAnsi="Arial" w:cs="Arial"/>
                <w:b/>
                <w:sz w:val="16"/>
                <w:szCs w:val="16"/>
              </w:rPr>
            </w:pPr>
          </w:p>
          <w:p w14:paraId="35A6F0F1" w14:textId="77777777" w:rsidR="000850B4" w:rsidRPr="000850B4" w:rsidRDefault="000850B4" w:rsidP="000850B4">
            <w:pPr>
              <w:autoSpaceDE w:val="0"/>
              <w:autoSpaceDN w:val="0"/>
              <w:adjustRightInd w:val="0"/>
              <w:snapToGrid w:val="0"/>
              <w:jc w:val="center"/>
              <w:rPr>
                <w:rFonts w:ascii="Arial" w:hAnsi="Arial" w:cs="Arial"/>
                <w:b/>
                <w:sz w:val="16"/>
                <w:szCs w:val="16"/>
              </w:rPr>
            </w:pPr>
          </w:p>
        </w:tc>
      </w:tr>
      <w:tr w:rsidR="000850B4" w:rsidRPr="000850B4" w14:paraId="4F350909" w14:textId="77777777" w:rsidTr="000850B4">
        <w:tc>
          <w:tcPr>
            <w:tcW w:w="2358" w:type="pct"/>
            <w:vMerge/>
            <w:tcBorders>
              <w:right w:val="single" w:sz="4" w:space="0" w:color="auto"/>
            </w:tcBorders>
          </w:tcPr>
          <w:p w14:paraId="70E95FC1" w14:textId="77777777" w:rsidR="000850B4" w:rsidRPr="000850B4" w:rsidRDefault="000850B4" w:rsidP="00A842C4">
            <w:pPr>
              <w:autoSpaceDE w:val="0"/>
              <w:autoSpaceDN w:val="0"/>
              <w:adjustRightInd w:val="0"/>
              <w:snapToGrid w:val="0"/>
              <w:jc w:val="center"/>
              <w:rPr>
                <w:rFonts w:ascii="Arial" w:hAnsi="Arial" w:cs="Arial"/>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70042CB3" w14:textId="3DD43E4A" w:rsidR="000850B4" w:rsidRPr="006F5D68" w:rsidRDefault="000850B4" w:rsidP="00A842C4">
            <w:pPr>
              <w:autoSpaceDE w:val="0"/>
              <w:autoSpaceDN w:val="0"/>
              <w:adjustRightInd w:val="0"/>
              <w:snapToGrid w:val="0"/>
              <w:jc w:val="center"/>
              <w:rPr>
                <w:rFonts w:ascii="Arial" w:hAnsi="Arial" w:cs="Arial"/>
                <w:b/>
                <w:bCs/>
                <w:sz w:val="16"/>
                <w:szCs w:val="16"/>
              </w:rPr>
            </w:pPr>
            <w:proofErr w:type="spellStart"/>
            <w:r w:rsidRPr="006F5D68">
              <w:rPr>
                <w:rFonts w:ascii="Arial" w:hAnsi="Arial" w:cs="Arial"/>
                <w:b/>
                <w:bCs/>
                <w:sz w:val="16"/>
                <w:szCs w:val="16"/>
              </w:rPr>
              <w:t>Severe</w:t>
            </w:r>
            <w:proofErr w:type="spellEnd"/>
            <w:r w:rsidRPr="006F5D68">
              <w:rPr>
                <w:rFonts w:ascii="Arial" w:hAnsi="Arial" w:cs="Arial"/>
                <w:b/>
                <w:bCs/>
                <w:sz w:val="16"/>
                <w:szCs w:val="16"/>
              </w:rPr>
              <w:t xml:space="preserve"> </w:t>
            </w:r>
            <w:proofErr w:type="spellStart"/>
            <w:r w:rsidRPr="006F5D68">
              <w:rPr>
                <w:rFonts w:ascii="Arial" w:hAnsi="Arial" w:cs="Arial"/>
                <w:b/>
                <w:bCs/>
                <w:sz w:val="16"/>
                <w:szCs w:val="16"/>
              </w:rPr>
              <w:t>dysfunction</w:t>
            </w:r>
            <w:proofErr w:type="spellEnd"/>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6B33B766" w14:textId="5291D2DC" w:rsidR="000850B4" w:rsidRPr="000850B4" w:rsidRDefault="000850B4" w:rsidP="00A842C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17.8</w:t>
            </w:r>
          </w:p>
        </w:tc>
        <w:tc>
          <w:tcPr>
            <w:tcW w:w="636" w:type="pct"/>
            <w:vMerge/>
            <w:tcBorders>
              <w:left w:val="single" w:sz="4" w:space="0" w:color="auto"/>
              <w:bottom w:val="single" w:sz="4" w:space="0" w:color="auto"/>
              <w:right w:val="single" w:sz="4" w:space="0" w:color="auto"/>
            </w:tcBorders>
          </w:tcPr>
          <w:p w14:paraId="3A0FC54F" w14:textId="51A2E568" w:rsidR="000850B4" w:rsidRPr="000850B4" w:rsidRDefault="000850B4" w:rsidP="00A842C4">
            <w:pPr>
              <w:autoSpaceDE w:val="0"/>
              <w:autoSpaceDN w:val="0"/>
              <w:adjustRightInd w:val="0"/>
              <w:snapToGrid w:val="0"/>
              <w:jc w:val="center"/>
              <w:rPr>
                <w:rFonts w:ascii="Arial" w:hAnsi="Arial" w:cs="Arial"/>
                <w:bCs/>
                <w:sz w:val="16"/>
                <w:szCs w:val="16"/>
              </w:rPr>
            </w:pPr>
          </w:p>
        </w:tc>
        <w:tc>
          <w:tcPr>
            <w:tcW w:w="616" w:type="pct"/>
            <w:vMerge/>
            <w:tcBorders>
              <w:left w:val="single" w:sz="4" w:space="0" w:color="auto"/>
              <w:bottom w:val="single" w:sz="4" w:space="0" w:color="auto"/>
              <w:right w:val="single" w:sz="4" w:space="0" w:color="auto"/>
            </w:tcBorders>
          </w:tcPr>
          <w:p w14:paraId="0A1127EB" w14:textId="31D56C1F" w:rsidR="000850B4" w:rsidRPr="000850B4" w:rsidRDefault="000850B4" w:rsidP="00A842C4">
            <w:pPr>
              <w:autoSpaceDE w:val="0"/>
              <w:autoSpaceDN w:val="0"/>
              <w:adjustRightInd w:val="0"/>
              <w:snapToGrid w:val="0"/>
              <w:jc w:val="center"/>
              <w:rPr>
                <w:rFonts w:ascii="Arial" w:hAnsi="Arial" w:cs="Arial"/>
                <w:b/>
                <w:sz w:val="16"/>
                <w:szCs w:val="16"/>
              </w:rPr>
            </w:pPr>
          </w:p>
        </w:tc>
      </w:tr>
      <w:tr w:rsidR="000850B4" w:rsidRPr="000850B4" w14:paraId="45106D5B" w14:textId="77777777" w:rsidTr="000850B4">
        <w:tc>
          <w:tcPr>
            <w:tcW w:w="2358" w:type="pct"/>
            <w:vMerge/>
            <w:tcBorders>
              <w:bottom w:val="single" w:sz="4" w:space="0" w:color="auto"/>
              <w:right w:val="single" w:sz="4" w:space="0" w:color="auto"/>
            </w:tcBorders>
          </w:tcPr>
          <w:p w14:paraId="6A327347" w14:textId="77777777" w:rsidR="000850B4" w:rsidRPr="000850B4" w:rsidRDefault="000850B4" w:rsidP="00A842C4">
            <w:pPr>
              <w:autoSpaceDE w:val="0"/>
              <w:autoSpaceDN w:val="0"/>
              <w:adjustRightInd w:val="0"/>
              <w:snapToGrid w:val="0"/>
              <w:jc w:val="center"/>
              <w:rPr>
                <w:rFonts w:ascii="Arial" w:hAnsi="Arial" w:cs="Arial"/>
                <w:b/>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55299E2A" w14:textId="440B756B" w:rsidR="000850B4" w:rsidRPr="000850B4" w:rsidRDefault="000850B4" w:rsidP="00A842C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Total</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38A597C3" w14:textId="77777777" w:rsidR="000850B4" w:rsidRPr="000850B4" w:rsidRDefault="000850B4" w:rsidP="00A842C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100</w:t>
            </w:r>
          </w:p>
        </w:tc>
        <w:tc>
          <w:tcPr>
            <w:tcW w:w="636" w:type="pct"/>
            <w:tcBorders>
              <w:top w:val="single" w:sz="4" w:space="0" w:color="auto"/>
              <w:left w:val="single" w:sz="4" w:space="0" w:color="auto"/>
              <w:bottom w:val="single" w:sz="4" w:space="0" w:color="auto"/>
              <w:right w:val="single" w:sz="4" w:space="0" w:color="auto"/>
            </w:tcBorders>
          </w:tcPr>
          <w:p w14:paraId="43BBD9E6" w14:textId="77777777" w:rsidR="000850B4" w:rsidRPr="000850B4" w:rsidRDefault="000850B4" w:rsidP="00A842C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Total</w:t>
            </w:r>
          </w:p>
        </w:tc>
        <w:tc>
          <w:tcPr>
            <w:tcW w:w="616" w:type="pct"/>
            <w:tcBorders>
              <w:top w:val="single" w:sz="4" w:space="0" w:color="auto"/>
              <w:left w:val="single" w:sz="4" w:space="0" w:color="auto"/>
              <w:bottom w:val="single" w:sz="4" w:space="0" w:color="auto"/>
              <w:right w:val="single" w:sz="4" w:space="0" w:color="auto"/>
            </w:tcBorders>
          </w:tcPr>
          <w:p w14:paraId="18A32007" w14:textId="77777777" w:rsidR="000850B4" w:rsidRPr="000850B4" w:rsidRDefault="000850B4" w:rsidP="00A842C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100</w:t>
            </w:r>
          </w:p>
        </w:tc>
      </w:tr>
      <w:tr w:rsidR="000850B4" w:rsidRPr="000850B4" w14:paraId="06BACF86" w14:textId="77777777" w:rsidTr="000850B4">
        <w:tc>
          <w:tcPr>
            <w:tcW w:w="2358" w:type="pct"/>
            <w:vMerge w:val="restart"/>
            <w:tcBorders>
              <w:top w:val="single" w:sz="4" w:space="0" w:color="auto"/>
              <w:bottom w:val="single" w:sz="4" w:space="0" w:color="auto"/>
              <w:right w:val="single" w:sz="4" w:space="0" w:color="auto"/>
            </w:tcBorders>
            <w:vAlign w:val="center"/>
          </w:tcPr>
          <w:p w14:paraId="28A2D3B6" w14:textId="1B4D9042" w:rsidR="000850B4" w:rsidRPr="000850B4" w:rsidRDefault="000850B4" w:rsidP="000850B4">
            <w:pPr>
              <w:autoSpaceDE w:val="0"/>
              <w:autoSpaceDN w:val="0"/>
              <w:adjustRightInd w:val="0"/>
              <w:snapToGrid w:val="0"/>
              <w:jc w:val="center"/>
              <w:rPr>
                <w:rFonts w:ascii="Arial" w:hAnsi="Arial" w:cs="Arial"/>
                <w:b/>
                <w:sz w:val="20"/>
                <w:szCs w:val="20"/>
              </w:rPr>
            </w:pPr>
            <w:r w:rsidRPr="000850B4">
              <w:rPr>
                <w:rFonts w:ascii="Arial" w:hAnsi="Arial" w:cs="Arial"/>
                <w:b/>
                <w:sz w:val="20"/>
                <w:szCs w:val="20"/>
              </w:rPr>
              <w:t>August/2023-June/2024</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757A1A78" w14:textId="253C4223" w:rsidR="000850B4" w:rsidRPr="000850B4" w:rsidRDefault="000850B4" w:rsidP="000850B4">
            <w:pPr>
              <w:autoSpaceDE w:val="0"/>
              <w:autoSpaceDN w:val="0"/>
              <w:adjustRightInd w:val="0"/>
              <w:snapToGrid w:val="0"/>
              <w:jc w:val="center"/>
              <w:rPr>
                <w:rFonts w:ascii="Arial" w:hAnsi="Arial" w:cs="Arial"/>
                <w:b/>
                <w:sz w:val="16"/>
                <w:szCs w:val="16"/>
              </w:rPr>
            </w:pPr>
            <w:proofErr w:type="spellStart"/>
            <w:r w:rsidRPr="000850B4">
              <w:rPr>
                <w:rFonts w:ascii="Arial" w:hAnsi="Arial" w:cs="Arial"/>
                <w:b/>
                <w:sz w:val="16"/>
                <w:szCs w:val="16"/>
              </w:rPr>
              <w:t>Family</w:t>
            </w:r>
            <w:proofErr w:type="spellEnd"/>
            <w:r w:rsidRPr="000850B4">
              <w:rPr>
                <w:rFonts w:ascii="Arial" w:hAnsi="Arial" w:cs="Arial"/>
                <w:b/>
                <w:sz w:val="16"/>
                <w:szCs w:val="16"/>
              </w:rPr>
              <w:t xml:space="preserve"> </w:t>
            </w:r>
            <w:proofErr w:type="spellStart"/>
            <w:r w:rsidRPr="000850B4">
              <w:rPr>
                <w:rFonts w:ascii="Arial" w:hAnsi="Arial" w:cs="Arial"/>
                <w:b/>
                <w:sz w:val="16"/>
                <w:szCs w:val="16"/>
              </w:rPr>
              <w:t>Functionalism</w:t>
            </w:r>
            <w:proofErr w:type="spellEnd"/>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685671EA" w14:textId="6F4F9160" w:rsidR="000850B4" w:rsidRPr="000850B4" w:rsidRDefault="000850B4" w:rsidP="000850B4">
            <w:pPr>
              <w:autoSpaceDE w:val="0"/>
              <w:autoSpaceDN w:val="0"/>
              <w:adjustRightInd w:val="0"/>
              <w:snapToGrid w:val="0"/>
              <w:jc w:val="center"/>
              <w:rPr>
                <w:rFonts w:ascii="Arial" w:hAnsi="Arial" w:cs="Arial"/>
                <w:b/>
                <w:sz w:val="16"/>
                <w:szCs w:val="16"/>
              </w:rPr>
            </w:pPr>
            <w:proofErr w:type="spellStart"/>
            <w:r w:rsidRPr="000850B4">
              <w:rPr>
                <w:rFonts w:ascii="Arial" w:hAnsi="Arial" w:cs="Arial"/>
                <w:b/>
                <w:sz w:val="16"/>
                <w:szCs w:val="16"/>
              </w:rPr>
              <w:t>Percentage</w:t>
            </w:r>
            <w:proofErr w:type="spellEnd"/>
            <w:r w:rsidRPr="000850B4">
              <w:rPr>
                <w:rFonts w:ascii="Arial" w:hAnsi="Arial" w:cs="Arial"/>
                <w:b/>
                <w:sz w:val="16"/>
                <w:szCs w:val="16"/>
              </w:rPr>
              <w:t xml:space="preserve"> (%)</w:t>
            </w:r>
          </w:p>
        </w:tc>
        <w:tc>
          <w:tcPr>
            <w:tcW w:w="636" w:type="pct"/>
            <w:tcBorders>
              <w:top w:val="single" w:sz="4" w:space="0" w:color="auto"/>
              <w:left w:val="single" w:sz="4" w:space="0" w:color="auto"/>
              <w:bottom w:val="single" w:sz="4" w:space="0" w:color="auto"/>
              <w:right w:val="single" w:sz="4" w:space="0" w:color="auto"/>
            </w:tcBorders>
            <w:vAlign w:val="center"/>
          </w:tcPr>
          <w:p w14:paraId="575D15D1" w14:textId="622EEAE3" w:rsidR="000850B4" w:rsidRPr="000850B4" w:rsidRDefault="000850B4" w:rsidP="000850B4">
            <w:pPr>
              <w:autoSpaceDE w:val="0"/>
              <w:autoSpaceDN w:val="0"/>
              <w:adjustRightInd w:val="0"/>
              <w:snapToGrid w:val="0"/>
              <w:jc w:val="center"/>
              <w:rPr>
                <w:rFonts w:ascii="Arial" w:hAnsi="Arial" w:cs="Arial"/>
                <w:b/>
                <w:sz w:val="16"/>
                <w:szCs w:val="16"/>
              </w:rPr>
            </w:pPr>
            <w:proofErr w:type="spellStart"/>
            <w:r w:rsidRPr="000850B4">
              <w:rPr>
                <w:rFonts w:ascii="Arial" w:hAnsi="Arial" w:cs="Arial"/>
                <w:b/>
                <w:sz w:val="16"/>
                <w:szCs w:val="16"/>
              </w:rPr>
              <w:t>Suicidal</w:t>
            </w:r>
            <w:proofErr w:type="spellEnd"/>
            <w:r w:rsidRPr="000850B4">
              <w:rPr>
                <w:rFonts w:ascii="Arial" w:hAnsi="Arial" w:cs="Arial"/>
                <w:b/>
                <w:sz w:val="16"/>
                <w:szCs w:val="16"/>
              </w:rPr>
              <w:t xml:space="preserve"> </w:t>
            </w:r>
            <w:proofErr w:type="spellStart"/>
            <w:r w:rsidRPr="000850B4">
              <w:rPr>
                <w:rFonts w:ascii="Arial" w:hAnsi="Arial" w:cs="Arial"/>
                <w:b/>
                <w:sz w:val="16"/>
                <w:szCs w:val="16"/>
              </w:rPr>
              <w:t>Ideation</w:t>
            </w:r>
            <w:proofErr w:type="spellEnd"/>
          </w:p>
        </w:tc>
        <w:tc>
          <w:tcPr>
            <w:tcW w:w="616" w:type="pct"/>
            <w:tcBorders>
              <w:top w:val="single" w:sz="4" w:space="0" w:color="auto"/>
              <w:left w:val="single" w:sz="4" w:space="0" w:color="auto"/>
              <w:bottom w:val="single" w:sz="4" w:space="0" w:color="auto"/>
              <w:right w:val="single" w:sz="4" w:space="0" w:color="auto"/>
            </w:tcBorders>
            <w:vAlign w:val="center"/>
          </w:tcPr>
          <w:p w14:paraId="291ADDC6" w14:textId="3CF6035F" w:rsidR="000850B4" w:rsidRPr="000850B4" w:rsidRDefault="000850B4" w:rsidP="000850B4">
            <w:pPr>
              <w:autoSpaceDE w:val="0"/>
              <w:autoSpaceDN w:val="0"/>
              <w:adjustRightInd w:val="0"/>
              <w:snapToGrid w:val="0"/>
              <w:jc w:val="center"/>
              <w:rPr>
                <w:rFonts w:ascii="Arial" w:hAnsi="Arial" w:cs="Arial"/>
                <w:b/>
                <w:sz w:val="16"/>
                <w:szCs w:val="16"/>
              </w:rPr>
            </w:pPr>
            <w:proofErr w:type="spellStart"/>
            <w:r w:rsidRPr="000850B4">
              <w:rPr>
                <w:rFonts w:ascii="Arial" w:hAnsi="Arial" w:cs="Arial"/>
                <w:b/>
                <w:sz w:val="16"/>
                <w:szCs w:val="16"/>
              </w:rPr>
              <w:t>Percentage</w:t>
            </w:r>
            <w:proofErr w:type="spellEnd"/>
            <w:r w:rsidRPr="000850B4">
              <w:rPr>
                <w:rFonts w:ascii="Arial" w:hAnsi="Arial" w:cs="Arial"/>
                <w:b/>
                <w:sz w:val="16"/>
                <w:szCs w:val="16"/>
              </w:rPr>
              <w:t xml:space="preserve"> (%)</w:t>
            </w:r>
          </w:p>
        </w:tc>
      </w:tr>
      <w:tr w:rsidR="000850B4" w:rsidRPr="000850B4" w14:paraId="2B106A31" w14:textId="77777777" w:rsidTr="000850B4">
        <w:tc>
          <w:tcPr>
            <w:tcW w:w="2358" w:type="pct"/>
            <w:vMerge/>
            <w:tcBorders>
              <w:top w:val="single" w:sz="4" w:space="0" w:color="auto"/>
              <w:bottom w:val="single" w:sz="4" w:space="0" w:color="auto"/>
              <w:right w:val="single" w:sz="4" w:space="0" w:color="auto"/>
            </w:tcBorders>
          </w:tcPr>
          <w:p w14:paraId="1AA66770" w14:textId="77777777" w:rsidR="000850B4" w:rsidRPr="000850B4" w:rsidRDefault="000850B4" w:rsidP="000850B4">
            <w:pPr>
              <w:autoSpaceDE w:val="0"/>
              <w:autoSpaceDN w:val="0"/>
              <w:adjustRightInd w:val="0"/>
              <w:snapToGrid w:val="0"/>
              <w:jc w:val="center"/>
              <w:rPr>
                <w:rFonts w:ascii="Arial" w:hAnsi="Arial" w:cs="Arial"/>
                <w:b/>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47B7EBF2" w14:textId="13C208E4"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sz w:val="16"/>
                <w:szCs w:val="16"/>
              </w:rPr>
              <w:t>Regular</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5E37974" w14:textId="0532E811" w:rsidR="000850B4" w:rsidRPr="000850B4" w:rsidRDefault="000850B4" w:rsidP="000850B4">
            <w:pPr>
              <w:autoSpaceDE w:val="0"/>
              <w:autoSpaceDN w:val="0"/>
              <w:adjustRightInd w:val="0"/>
              <w:snapToGrid w:val="0"/>
              <w:jc w:val="center"/>
              <w:rPr>
                <w:rFonts w:ascii="Arial" w:hAnsi="Arial" w:cs="Arial"/>
                <w:bCs/>
                <w:sz w:val="16"/>
                <w:szCs w:val="16"/>
              </w:rPr>
            </w:pPr>
            <w:r w:rsidRPr="000850B4">
              <w:rPr>
                <w:rFonts w:ascii="Arial" w:hAnsi="Arial" w:cs="Arial"/>
                <w:bCs/>
                <w:sz w:val="16"/>
                <w:szCs w:val="16"/>
              </w:rPr>
              <w:t>40.4</w:t>
            </w:r>
          </w:p>
        </w:tc>
        <w:tc>
          <w:tcPr>
            <w:tcW w:w="636" w:type="pct"/>
            <w:vMerge w:val="restart"/>
            <w:tcBorders>
              <w:top w:val="single" w:sz="4" w:space="0" w:color="auto"/>
              <w:left w:val="single" w:sz="4" w:space="0" w:color="auto"/>
              <w:right w:val="single" w:sz="4" w:space="0" w:color="auto"/>
            </w:tcBorders>
            <w:vAlign w:val="center"/>
          </w:tcPr>
          <w:p w14:paraId="32B74F7A" w14:textId="2E042C05"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Yes</w:t>
            </w:r>
          </w:p>
        </w:tc>
        <w:tc>
          <w:tcPr>
            <w:tcW w:w="616" w:type="pct"/>
            <w:vMerge w:val="restart"/>
            <w:tcBorders>
              <w:top w:val="single" w:sz="4" w:space="0" w:color="auto"/>
              <w:left w:val="single" w:sz="4" w:space="0" w:color="auto"/>
              <w:right w:val="single" w:sz="4" w:space="0" w:color="auto"/>
            </w:tcBorders>
            <w:vAlign w:val="center"/>
          </w:tcPr>
          <w:p w14:paraId="3D70CA5F" w14:textId="54FB457B"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7.9</w:t>
            </w:r>
          </w:p>
        </w:tc>
      </w:tr>
      <w:tr w:rsidR="000850B4" w:rsidRPr="000850B4" w14:paraId="07ACF2E2" w14:textId="77777777" w:rsidTr="000850B4">
        <w:tc>
          <w:tcPr>
            <w:tcW w:w="2358" w:type="pct"/>
            <w:vMerge/>
            <w:tcBorders>
              <w:top w:val="single" w:sz="4" w:space="0" w:color="auto"/>
              <w:bottom w:val="single" w:sz="4" w:space="0" w:color="auto"/>
              <w:right w:val="single" w:sz="4" w:space="0" w:color="auto"/>
            </w:tcBorders>
          </w:tcPr>
          <w:p w14:paraId="61BD1BDF" w14:textId="77777777" w:rsidR="000850B4" w:rsidRPr="000850B4" w:rsidRDefault="000850B4" w:rsidP="000850B4">
            <w:pPr>
              <w:autoSpaceDE w:val="0"/>
              <w:autoSpaceDN w:val="0"/>
              <w:adjustRightInd w:val="0"/>
              <w:snapToGrid w:val="0"/>
              <w:jc w:val="center"/>
              <w:rPr>
                <w:rFonts w:ascii="Arial" w:hAnsi="Arial" w:cs="Arial"/>
                <w:b/>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2FC69ED0" w14:textId="15DBD3F2" w:rsidR="000850B4" w:rsidRPr="006F5D68" w:rsidRDefault="000850B4" w:rsidP="000850B4">
            <w:pPr>
              <w:autoSpaceDE w:val="0"/>
              <w:autoSpaceDN w:val="0"/>
              <w:adjustRightInd w:val="0"/>
              <w:snapToGrid w:val="0"/>
              <w:jc w:val="center"/>
              <w:rPr>
                <w:rFonts w:ascii="Arial" w:hAnsi="Arial" w:cs="Arial"/>
                <w:b/>
                <w:bCs/>
                <w:sz w:val="16"/>
                <w:szCs w:val="16"/>
              </w:rPr>
            </w:pPr>
            <w:proofErr w:type="spellStart"/>
            <w:r w:rsidRPr="006F5D68">
              <w:rPr>
                <w:rFonts w:ascii="Arial" w:hAnsi="Arial" w:cs="Arial"/>
                <w:b/>
                <w:bCs/>
                <w:sz w:val="16"/>
                <w:szCs w:val="16"/>
              </w:rPr>
              <w:t>Slight</w:t>
            </w:r>
            <w:proofErr w:type="spellEnd"/>
            <w:r w:rsidRPr="006F5D68">
              <w:rPr>
                <w:rFonts w:ascii="Arial" w:hAnsi="Arial" w:cs="Arial"/>
                <w:b/>
                <w:bCs/>
                <w:sz w:val="16"/>
                <w:szCs w:val="16"/>
              </w:rPr>
              <w:t xml:space="preserve"> </w:t>
            </w:r>
            <w:proofErr w:type="spellStart"/>
            <w:r w:rsidRPr="006F5D68">
              <w:rPr>
                <w:rFonts w:ascii="Arial" w:hAnsi="Arial" w:cs="Arial"/>
                <w:b/>
                <w:bCs/>
                <w:sz w:val="16"/>
                <w:szCs w:val="16"/>
              </w:rPr>
              <w:t>dysfunction</w:t>
            </w:r>
            <w:proofErr w:type="spellEnd"/>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1C75033" w14:textId="50E7BA29"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14</w:t>
            </w:r>
          </w:p>
        </w:tc>
        <w:tc>
          <w:tcPr>
            <w:tcW w:w="636" w:type="pct"/>
            <w:vMerge/>
            <w:tcBorders>
              <w:left w:val="single" w:sz="4" w:space="0" w:color="auto"/>
              <w:bottom w:val="single" w:sz="4" w:space="0" w:color="auto"/>
              <w:right w:val="single" w:sz="4" w:space="0" w:color="auto"/>
            </w:tcBorders>
          </w:tcPr>
          <w:p w14:paraId="065CAF0A" w14:textId="77777777" w:rsidR="000850B4" w:rsidRPr="000850B4" w:rsidRDefault="000850B4" w:rsidP="000850B4">
            <w:pPr>
              <w:autoSpaceDE w:val="0"/>
              <w:autoSpaceDN w:val="0"/>
              <w:adjustRightInd w:val="0"/>
              <w:snapToGrid w:val="0"/>
              <w:jc w:val="center"/>
              <w:rPr>
                <w:rFonts w:ascii="Arial" w:hAnsi="Arial" w:cs="Arial"/>
                <w:bCs/>
                <w:sz w:val="16"/>
                <w:szCs w:val="16"/>
              </w:rPr>
            </w:pPr>
          </w:p>
        </w:tc>
        <w:tc>
          <w:tcPr>
            <w:tcW w:w="616" w:type="pct"/>
            <w:vMerge/>
            <w:tcBorders>
              <w:left w:val="single" w:sz="4" w:space="0" w:color="auto"/>
              <w:bottom w:val="single" w:sz="4" w:space="0" w:color="auto"/>
              <w:right w:val="single" w:sz="4" w:space="0" w:color="auto"/>
            </w:tcBorders>
          </w:tcPr>
          <w:p w14:paraId="2CB3C583" w14:textId="77777777" w:rsidR="000850B4" w:rsidRPr="000850B4" w:rsidRDefault="000850B4" w:rsidP="000850B4">
            <w:pPr>
              <w:autoSpaceDE w:val="0"/>
              <w:autoSpaceDN w:val="0"/>
              <w:adjustRightInd w:val="0"/>
              <w:snapToGrid w:val="0"/>
              <w:jc w:val="center"/>
              <w:rPr>
                <w:rFonts w:ascii="Arial" w:hAnsi="Arial" w:cs="Arial"/>
                <w:b/>
                <w:sz w:val="16"/>
                <w:szCs w:val="16"/>
              </w:rPr>
            </w:pPr>
          </w:p>
        </w:tc>
      </w:tr>
      <w:tr w:rsidR="000850B4" w:rsidRPr="000850B4" w14:paraId="7E3E1FBE" w14:textId="77777777" w:rsidTr="000850B4">
        <w:tc>
          <w:tcPr>
            <w:tcW w:w="2358" w:type="pct"/>
            <w:vMerge/>
            <w:tcBorders>
              <w:top w:val="single" w:sz="4" w:space="0" w:color="auto"/>
              <w:bottom w:val="single" w:sz="4" w:space="0" w:color="auto"/>
              <w:right w:val="single" w:sz="4" w:space="0" w:color="auto"/>
            </w:tcBorders>
          </w:tcPr>
          <w:p w14:paraId="1944FD1A" w14:textId="77777777" w:rsidR="000850B4" w:rsidRPr="000850B4" w:rsidRDefault="000850B4" w:rsidP="000850B4">
            <w:pPr>
              <w:autoSpaceDE w:val="0"/>
              <w:autoSpaceDN w:val="0"/>
              <w:adjustRightInd w:val="0"/>
              <w:snapToGrid w:val="0"/>
              <w:jc w:val="center"/>
              <w:rPr>
                <w:rFonts w:ascii="Arial" w:hAnsi="Arial" w:cs="Arial"/>
                <w:b/>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10EE75BC" w14:textId="2D5E9879" w:rsidR="000850B4" w:rsidRPr="006F5D68" w:rsidRDefault="000850B4" w:rsidP="000850B4">
            <w:pPr>
              <w:autoSpaceDE w:val="0"/>
              <w:autoSpaceDN w:val="0"/>
              <w:adjustRightInd w:val="0"/>
              <w:snapToGrid w:val="0"/>
              <w:jc w:val="center"/>
              <w:rPr>
                <w:rFonts w:ascii="Arial" w:hAnsi="Arial" w:cs="Arial"/>
                <w:b/>
                <w:bCs/>
                <w:sz w:val="16"/>
                <w:szCs w:val="16"/>
              </w:rPr>
            </w:pPr>
            <w:proofErr w:type="spellStart"/>
            <w:r w:rsidRPr="006F5D68">
              <w:rPr>
                <w:rFonts w:ascii="Arial" w:hAnsi="Arial" w:cs="Arial"/>
                <w:b/>
                <w:bCs/>
                <w:sz w:val="16"/>
                <w:szCs w:val="16"/>
              </w:rPr>
              <w:t>Moderate</w:t>
            </w:r>
            <w:proofErr w:type="spellEnd"/>
            <w:r w:rsidRPr="006F5D68">
              <w:rPr>
                <w:rFonts w:ascii="Arial" w:hAnsi="Arial" w:cs="Arial"/>
                <w:b/>
                <w:bCs/>
                <w:sz w:val="16"/>
                <w:szCs w:val="16"/>
              </w:rPr>
              <w:t xml:space="preserve"> </w:t>
            </w:r>
            <w:proofErr w:type="spellStart"/>
            <w:r w:rsidRPr="006F5D68">
              <w:rPr>
                <w:rFonts w:ascii="Arial" w:hAnsi="Arial" w:cs="Arial"/>
                <w:b/>
                <w:bCs/>
                <w:sz w:val="16"/>
                <w:szCs w:val="16"/>
              </w:rPr>
              <w:t>dysfunction</w:t>
            </w:r>
            <w:proofErr w:type="spellEnd"/>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27277887" w14:textId="011C46CC"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15.8</w:t>
            </w:r>
          </w:p>
        </w:tc>
        <w:tc>
          <w:tcPr>
            <w:tcW w:w="636" w:type="pct"/>
            <w:vMerge w:val="restart"/>
            <w:tcBorders>
              <w:top w:val="single" w:sz="4" w:space="0" w:color="auto"/>
              <w:left w:val="single" w:sz="4" w:space="0" w:color="auto"/>
              <w:right w:val="single" w:sz="4" w:space="0" w:color="auto"/>
            </w:tcBorders>
            <w:vAlign w:val="center"/>
          </w:tcPr>
          <w:p w14:paraId="3047949B" w14:textId="7BAC356D" w:rsidR="000850B4" w:rsidRPr="000850B4" w:rsidRDefault="000850B4" w:rsidP="000850B4">
            <w:pPr>
              <w:autoSpaceDE w:val="0"/>
              <w:autoSpaceDN w:val="0"/>
              <w:adjustRightInd w:val="0"/>
              <w:snapToGrid w:val="0"/>
              <w:jc w:val="center"/>
              <w:rPr>
                <w:rFonts w:ascii="Arial" w:hAnsi="Arial" w:cs="Arial"/>
                <w:bCs/>
                <w:sz w:val="16"/>
                <w:szCs w:val="16"/>
              </w:rPr>
            </w:pPr>
            <w:r w:rsidRPr="000850B4">
              <w:rPr>
                <w:rFonts w:ascii="Arial" w:hAnsi="Arial" w:cs="Arial"/>
                <w:bCs/>
                <w:sz w:val="16"/>
                <w:szCs w:val="16"/>
              </w:rPr>
              <w:t>No</w:t>
            </w:r>
          </w:p>
        </w:tc>
        <w:tc>
          <w:tcPr>
            <w:tcW w:w="616" w:type="pct"/>
            <w:vMerge w:val="restart"/>
            <w:tcBorders>
              <w:top w:val="single" w:sz="4" w:space="0" w:color="auto"/>
              <w:left w:val="single" w:sz="4" w:space="0" w:color="auto"/>
              <w:right w:val="single" w:sz="4" w:space="0" w:color="auto"/>
            </w:tcBorders>
            <w:vAlign w:val="center"/>
          </w:tcPr>
          <w:p w14:paraId="451CD5AD" w14:textId="2457D02B" w:rsidR="000850B4" w:rsidRPr="000850B4" w:rsidRDefault="000850B4" w:rsidP="000850B4">
            <w:pPr>
              <w:autoSpaceDE w:val="0"/>
              <w:autoSpaceDN w:val="0"/>
              <w:adjustRightInd w:val="0"/>
              <w:snapToGrid w:val="0"/>
              <w:jc w:val="center"/>
              <w:rPr>
                <w:rFonts w:ascii="Arial" w:hAnsi="Arial" w:cs="Arial"/>
                <w:bCs/>
                <w:sz w:val="16"/>
                <w:szCs w:val="16"/>
              </w:rPr>
            </w:pPr>
            <w:r w:rsidRPr="000850B4">
              <w:rPr>
                <w:rFonts w:ascii="Arial" w:hAnsi="Arial" w:cs="Arial"/>
                <w:bCs/>
                <w:sz w:val="16"/>
                <w:szCs w:val="16"/>
              </w:rPr>
              <w:t>92.1</w:t>
            </w:r>
          </w:p>
        </w:tc>
      </w:tr>
      <w:tr w:rsidR="000850B4" w:rsidRPr="000850B4" w14:paraId="11543EF0" w14:textId="77777777" w:rsidTr="000850B4">
        <w:tc>
          <w:tcPr>
            <w:tcW w:w="2358" w:type="pct"/>
            <w:vMerge/>
            <w:tcBorders>
              <w:top w:val="single" w:sz="4" w:space="0" w:color="auto"/>
              <w:bottom w:val="single" w:sz="4" w:space="0" w:color="auto"/>
              <w:right w:val="single" w:sz="4" w:space="0" w:color="auto"/>
            </w:tcBorders>
          </w:tcPr>
          <w:p w14:paraId="27B6DB01" w14:textId="77777777" w:rsidR="000850B4" w:rsidRPr="000850B4" w:rsidRDefault="000850B4" w:rsidP="000850B4">
            <w:pPr>
              <w:autoSpaceDE w:val="0"/>
              <w:autoSpaceDN w:val="0"/>
              <w:adjustRightInd w:val="0"/>
              <w:snapToGrid w:val="0"/>
              <w:jc w:val="center"/>
              <w:rPr>
                <w:rFonts w:ascii="Arial" w:hAnsi="Arial" w:cs="Arial"/>
                <w:b/>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3054AA52" w14:textId="210C1E38" w:rsidR="000850B4" w:rsidRPr="006F5D68" w:rsidRDefault="000850B4" w:rsidP="000850B4">
            <w:pPr>
              <w:autoSpaceDE w:val="0"/>
              <w:autoSpaceDN w:val="0"/>
              <w:adjustRightInd w:val="0"/>
              <w:snapToGrid w:val="0"/>
              <w:jc w:val="center"/>
              <w:rPr>
                <w:rFonts w:ascii="Arial" w:hAnsi="Arial" w:cs="Arial"/>
                <w:b/>
                <w:bCs/>
                <w:sz w:val="16"/>
                <w:szCs w:val="16"/>
              </w:rPr>
            </w:pPr>
            <w:proofErr w:type="spellStart"/>
            <w:r w:rsidRPr="006F5D68">
              <w:rPr>
                <w:rFonts w:ascii="Arial" w:hAnsi="Arial" w:cs="Arial"/>
                <w:b/>
                <w:bCs/>
                <w:sz w:val="16"/>
                <w:szCs w:val="16"/>
              </w:rPr>
              <w:t>Severe</w:t>
            </w:r>
            <w:proofErr w:type="spellEnd"/>
            <w:r w:rsidRPr="006F5D68">
              <w:rPr>
                <w:rFonts w:ascii="Arial" w:hAnsi="Arial" w:cs="Arial"/>
                <w:b/>
                <w:bCs/>
                <w:sz w:val="16"/>
                <w:szCs w:val="16"/>
              </w:rPr>
              <w:t xml:space="preserve"> </w:t>
            </w:r>
            <w:proofErr w:type="spellStart"/>
            <w:r w:rsidRPr="006F5D68">
              <w:rPr>
                <w:rFonts w:ascii="Arial" w:hAnsi="Arial" w:cs="Arial"/>
                <w:b/>
                <w:bCs/>
                <w:sz w:val="16"/>
                <w:szCs w:val="16"/>
              </w:rPr>
              <w:t>dysfunction</w:t>
            </w:r>
            <w:proofErr w:type="spellEnd"/>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3B16CDA7" w14:textId="2638BF0B"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29.8</w:t>
            </w:r>
          </w:p>
        </w:tc>
        <w:tc>
          <w:tcPr>
            <w:tcW w:w="636" w:type="pct"/>
            <w:vMerge/>
            <w:tcBorders>
              <w:left w:val="single" w:sz="4" w:space="0" w:color="auto"/>
              <w:bottom w:val="single" w:sz="4" w:space="0" w:color="auto"/>
              <w:right w:val="single" w:sz="4" w:space="0" w:color="auto"/>
            </w:tcBorders>
          </w:tcPr>
          <w:p w14:paraId="74DC4C8B" w14:textId="77777777" w:rsidR="000850B4" w:rsidRPr="000850B4" w:rsidRDefault="000850B4" w:rsidP="000850B4">
            <w:pPr>
              <w:autoSpaceDE w:val="0"/>
              <w:autoSpaceDN w:val="0"/>
              <w:adjustRightInd w:val="0"/>
              <w:snapToGrid w:val="0"/>
              <w:jc w:val="center"/>
              <w:rPr>
                <w:rFonts w:ascii="Arial" w:hAnsi="Arial" w:cs="Arial"/>
                <w:b/>
                <w:sz w:val="16"/>
                <w:szCs w:val="16"/>
              </w:rPr>
            </w:pPr>
          </w:p>
        </w:tc>
        <w:tc>
          <w:tcPr>
            <w:tcW w:w="616" w:type="pct"/>
            <w:vMerge/>
            <w:tcBorders>
              <w:left w:val="single" w:sz="4" w:space="0" w:color="auto"/>
              <w:bottom w:val="single" w:sz="4" w:space="0" w:color="auto"/>
              <w:right w:val="single" w:sz="4" w:space="0" w:color="auto"/>
            </w:tcBorders>
          </w:tcPr>
          <w:p w14:paraId="42715846" w14:textId="77777777" w:rsidR="000850B4" w:rsidRPr="000850B4" w:rsidRDefault="000850B4" w:rsidP="000850B4">
            <w:pPr>
              <w:autoSpaceDE w:val="0"/>
              <w:autoSpaceDN w:val="0"/>
              <w:adjustRightInd w:val="0"/>
              <w:snapToGrid w:val="0"/>
              <w:jc w:val="center"/>
              <w:rPr>
                <w:rFonts w:ascii="Arial" w:hAnsi="Arial" w:cs="Arial"/>
                <w:b/>
                <w:sz w:val="16"/>
                <w:szCs w:val="16"/>
              </w:rPr>
            </w:pPr>
          </w:p>
        </w:tc>
      </w:tr>
      <w:tr w:rsidR="000850B4" w:rsidRPr="000850B4" w14:paraId="11710A48" w14:textId="77777777" w:rsidTr="000850B4">
        <w:tc>
          <w:tcPr>
            <w:tcW w:w="2358" w:type="pct"/>
            <w:vMerge/>
            <w:tcBorders>
              <w:top w:val="single" w:sz="4" w:space="0" w:color="auto"/>
              <w:bottom w:val="single" w:sz="4" w:space="0" w:color="auto"/>
              <w:right w:val="single" w:sz="4" w:space="0" w:color="auto"/>
            </w:tcBorders>
          </w:tcPr>
          <w:p w14:paraId="36089815" w14:textId="77777777" w:rsidR="000850B4" w:rsidRPr="000850B4" w:rsidRDefault="000850B4" w:rsidP="000850B4">
            <w:pPr>
              <w:autoSpaceDE w:val="0"/>
              <w:autoSpaceDN w:val="0"/>
              <w:adjustRightInd w:val="0"/>
              <w:snapToGrid w:val="0"/>
              <w:jc w:val="center"/>
              <w:rPr>
                <w:rFonts w:ascii="Arial" w:hAnsi="Arial" w:cs="Arial"/>
                <w:b/>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67FF37EE" w14:textId="68F01006"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Total</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45118EE3" w14:textId="01FBF3F0"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100</w:t>
            </w:r>
          </w:p>
        </w:tc>
        <w:tc>
          <w:tcPr>
            <w:tcW w:w="636" w:type="pct"/>
            <w:tcBorders>
              <w:top w:val="single" w:sz="4" w:space="0" w:color="auto"/>
              <w:left w:val="single" w:sz="4" w:space="0" w:color="auto"/>
              <w:bottom w:val="single" w:sz="4" w:space="0" w:color="auto"/>
              <w:right w:val="single" w:sz="4" w:space="0" w:color="auto"/>
            </w:tcBorders>
          </w:tcPr>
          <w:p w14:paraId="4DA363BF" w14:textId="6C230AA4"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Total</w:t>
            </w:r>
          </w:p>
        </w:tc>
        <w:tc>
          <w:tcPr>
            <w:tcW w:w="616" w:type="pct"/>
            <w:tcBorders>
              <w:top w:val="single" w:sz="4" w:space="0" w:color="auto"/>
              <w:left w:val="single" w:sz="4" w:space="0" w:color="auto"/>
              <w:bottom w:val="single" w:sz="4" w:space="0" w:color="auto"/>
              <w:right w:val="single" w:sz="4" w:space="0" w:color="auto"/>
            </w:tcBorders>
          </w:tcPr>
          <w:p w14:paraId="10366298" w14:textId="18B82235"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100</w:t>
            </w:r>
          </w:p>
        </w:tc>
      </w:tr>
    </w:tbl>
    <w:p w14:paraId="22401A78" w14:textId="77777777" w:rsidR="000850B4" w:rsidRPr="000850B4" w:rsidRDefault="000850B4" w:rsidP="000850B4">
      <w:pPr>
        <w:jc w:val="both"/>
        <w:rPr>
          <w:rFonts w:ascii="Arial" w:hAnsi="Arial" w:cs="Arial"/>
          <w:sz w:val="20"/>
          <w:szCs w:val="20"/>
        </w:rPr>
      </w:pPr>
    </w:p>
    <w:sectPr w:rsidR="000850B4" w:rsidRPr="000850B4">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13D00" w14:textId="77777777" w:rsidR="00D84043" w:rsidRDefault="00D84043" w:rsidP="00C12FF9">
      <w:r>
        <w:separator/>
      </w:r>
    </w:p>
  </w:endnote>
  <w:endnote w:type="continuationSeparator" w:id="0">
    <w:p w14:paraId="4545AF07" w14:textId="77777777" w:rsidR="00D84043" w:rsidRDefault="00D84043" w:rsidP="00C1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89C48" w14:textId="77777777" w:rsidR="00D84043" w:rsidRDefault="00D84043" w:rsidP="00C12FF9">
      <w:r>
        <w:separator/>
      </w:r>
    </w:p>
  </w:footnote>
  <w:footnote w:type="continuationSeparator" w:id="0">
    <w:p w14:paraId="495E5288" w14:textId="77777777" w:rsidR="00D84043" w:rsidRDefault="00D84043" w:rsidP="00C12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6BFC3" w14:textId="35F9D2B0" w:rsidR="00C12FF9" w:rsidRDefault="00F93DCE">
    <w:pPr>
      <w:pStyle w:val="Header"/>
    </w:pPr>
    <w:r>
      <w:rPr>
        <w:noProof/>
      </w:rPr>
      <w:pict w14:anchorId="3277B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2251" o:spid="_x0000_s2050" type="#_x0000_t136" style="position:absolute;margin-left:0;margin-top:0;width:560.65pt;height:62.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4E784" w14:textId="08E88D1E" w:rsidR="00C12FF9" w:rsidRDefault="00F93DCE">
    <w:pPr>
      <w:pStyle w:val="Header"/>
    </w:pPr>
    <w:r>
      <w:rPr>
        <w:noProof/>
      </w:rPr>
      <w:pict w14:anchorId="27808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2252" o:spid="_x0000_s2051" type="#_x0000_t136" style="position:absolute;margin-left:0;margin-top:0;width:560.65pt;height:62.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B477" w14:textId="3E65A9A2" w:rsidR="00C12FF9" w:rsidRDefault="00F93DCE">
    <w:pPr>
      <w:pStyle w:val="Header"/>
    </w:pPr>
    <w:r>
      <w:rPr>
        <w:noProof/>
      </w:rPr>
      <w:pict w14:anchorId="7BD53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2250" o:spid="_x0000_s2049" type="#_x0000_t136" style="position:absolute;margin-left:0;margin-top:0;width:560.65pt;height:62.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D4F"/>
    <w:multiLevelType w:val="hybridMultilevel"/>
    <w:tmpl w:val="328A3D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D60DF4"/>
    <w:multiLevelType w:val="hybridMultilevel"/>
    <w:tmpl w:val="2D2C47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6B06A0"/>
    <w:multiLevelType w:val="hybridMultilevel"/>
    <w:tmpl w:val="4FE8DA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5D59C9"/>
    <w:multiLevelType w:val="hybridMultilevel"/>
    <w:tmpl w:val="DF7C49AC"/>
    <w:lvl w:ilvl="0" w:tplc="A712E22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9338AC"/>
    <w:multiLevelType w:val="hybridMultilevel"/>
    <w:tmpl w:val="102CEA56"/>
    <w:lvl w:ilvl="0" w:tplc="921250D2">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C43032"/>
    <w:multiLevelType w:val="hybridMultilevel"/>
    <w:tmpl w:val="A4666310"/>
    <w:lvl w:ilvl="0" w:tplc="178A7A8A">
      <w:start w:val="1"/>
      <w:numFmt w:val="decimal"/>
      <w:lvlText w:val="%1."/>
      <w:lvlJc w:val="left"/>
      <w:pPr>
        <w:ind w:left="720" w:hanging="360"/>
      </w:pPr>
      <w:rPr>
        <w:rFonts w:hint="default"/>
        <w:b w:val="0"/>
        <w:color w:val="212121"/>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E8F5AD2"/>
    <w:multiLevelType w:val="hybridMultilevel"/>
    <w:tmpl w:val="B5A03C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6206CD"/>
    <w:multiLevelType w:val="hybridMultilevel"/>
    <w:tmpl w:val="528AFFF2"/>
    <w:lvl w:ilvl="0" w:tplc="60DEB9E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7C251C0"/>
    <w:multiLevelType w:val="hybridMultilevel"/>
    <w:tmpl w:val="FADC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023722"/>
    <w:multiLevelType w:val="hybridMultilevel"/>
    <w:tmpl w:val="579EB982"/>
    <w:lvl w:ilvl="0" w:tplc="3F82AA80">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4"/>
  </w:num>
  <w:num w:numId="5">
    <w:abstractNumId w:val="2"/>
  </w:num>
  <w:num w:numId="6">
    <w:abstractNumId w:val="5"/>
  </w:num>
  <w:num w:numId="7">
    <w:abstractNumId w:val="0"/>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B89"/>
    <w:rsid w:val="000005C3"/>
    <w:rsid w:val="00004B1F"/>
    <w:rsid w:val="0001463F"/>
    <w:rsid w:val="0001686C"/>
    <w:rsid w:val="00021CE7"/>
    <w:rsid w:val="000300A0"/>
    <w:rsid w:val="00034F40"/>
    <w:rsid w:val="000363AA"/>
    <w:rsid w:val="0006043F"/>
    <w:rsid w:val="000637FE"/>
    <w:rsid w:val="00080AC3"/>
    <w:rsid w:val="00084117"/>
    <w:rsid w:val="000850B4"/>
    <w:rsid w:val="00092C1C"/>
    <w:rsid w:val="00097027"/>
    <w:rsid w:val="000A295B"/>
    <w:rsid w:val="000A4754"/>
    <w:rsid w:val="000A60B1"/>
    <w:rsid w:val="000B2E17"/>
    <w:rsid w:val="000E07FA"/>
    <w:rsid w:val="000F5154"/>
    <w:rsid w:val="00100E0F"/>
    <w:rsid w:val="00101376"/>
    <w:rsid w:val="00130EAE"/>
    <w:rsid w:val="00131862"/>
    <w:rsid w:val="00147531"/>
    <w:rsid w:val="00152827"/>
    <w:rsid w:val="00162398"/>
    <w:rsid w:val="00165795"/>
    <w:rsid w:val="00166583"/>
    <w:rsid w:val="00175B8B"/>
    <w:rsid w:val="001A2A42"/>
    <w:rsid w:val="001F0780"/>
    <w:rsid w:val="001F69C2"/>
    <w:rsid w:val="00205B8F"/>
    <w:rsid w:val="002247B9"/>
    <w:rsid w:val="00235747"/>
    <w:rsid w:val="002359F7"/>
    <w:rsid w:val="00237A69"/>
    <w:rsid w:val="00244986"/>
    <w:rsid w:val="00245ABB"/>
    <w:rsid w:val="002669CA"/>
    <w:rsid w:val="00282C5F"/>
    <w:rsid w:val="002A0B4B"/>
    <w:rsid w:val="002B2C6D"/>
    <w:rsid w:val="0030476A"/>
    <w:rsid w:val="00315F35"/>
    <w:rsid w:val="00316E32"/>
    <w:rsid w:val="003212FA"/>
    <w:rsid w:val="00330130"/>
    <w:rsid w:val="0033336D"/>
    <w:rsid w:val="00346AD5"/>
    <w:rsid w:val="0035420E"/>
    <w:rsid w:val="00356464"/>
    <w:rsid w:val="00356F20"/>
    <w:rsid w:val="0035795D"/>
    <w:rsid w:val="00374BC3"/>
    <w:rsid w:val="0037501A"/>
    <w:rsid w:val="00393783"/>
    <w:rsid w:val="003948B3"/>
    <w:rsid w:val="003A3998"/>
    <w:rsid w:val="003B7EAA"/>
    <w:rsid w:val="003D6525"/>
    <w:rsid w:val="003E3D8B"/>
    <w:rsid w:val="0042721D"/>
    <w:rsid w:val="00436638"/>
    <w:rsid w:val="00437396"/>
    <w:rsid w:val="00440AB8"/>
    <w:rsid w:val="00445C68"/>
    <w:rsid w:val="00446BFD"/>
    <w:rsid w:val="00447747"/>
    <w:rsid w:val="00447C84"/>
    <w:rsid w:val="00456CC4"/>
    <w:rsid w:val="004631B0"/>
    <w:rsid w:val="004665C2"/>
    <w:rsid w:val="00480CBF"/>
    <w:rsid w:val="0048490E"/>
    <w:rsid w:val="00486D28"/>
    <w:rsid w:val="00491B25"/>
    <w:rsid w:val="00496320"/>
    <w:rsid w:val="004A1AE8"/>
    <w:rsid w:val="004D1BE1"/>
    <w:rsid w:val="004D2591"/>
    <w:rsid w:val="004D3651"/>
    <w:rsid w:val="005019CA"/>
    <w:rsid w:val="0051104A"/>
    <w:rsid w:val="005130E4"/>
    <w:rsid w:val="005145A7"/>
    <w:rsid w:val="0053027E"/>
    <w:rsid w:val="00533E0D"/>
    <w:rsid w:val="00552C24"/>
    <w:rsid w:val="00560CFF"/>
    <w:rsid w:val="00574491"/>
    <w:rsid w:val="005920BD"/>
    <w:rsid w:val="005A559D"/>
    <w:rsid w:val="005E4264"/>
    <w:rsid w:val="005F101D"/>
    <w:rsid w:val="005F169C"/>
    <w:rsid w:val="00614010"/>
    <w:rsid w:val="006232A9"/>
    <w:rsid w:val="00644BB9"/>
    <w:rsid w:val="006450C7"/>
    <w:rsid w:val="006454E5"/>
    <w:rsid w:val="006578D0"/>
    <w:rsid w:val="006734B9"/>
    <w:rsid w:val="00683647"/>
    <w:rsid w:val="00695FDF"/>
    <w:rsid w:val="006A4FE4"/>
    <w:rsid w:val="006C5FF2"/>
    <w:rsid w:val="006D1A21"/>
    <w:rsid w:val="006D2E84"/>
    <w:rsid w:val="006E52BA"/>
    <w:rsid w:val="006E5864"/>
    <w:rsid w:val="006F0C7E"/>
    <w:rsid w:val="006F5D68"/>
    <w:rsid w:val="006F63C7"/>
    <w:rsid w:val="0071559D"/>
    <w:rsid w:val="007238F6"/>
    <w:rsid w:val="00742E60"/>
    <w:rsid w:val="00762BBB"/>
    <w:rsid w:val="0076564A"/>
    <w:rsid w:val="0077634D"/>
    <w:rsid w:val="00781FDC"/>
    <w:rsid w:val="007857C7"/>
    <w:rsid w:val="00791D3C"/>
    <w:rsid w:val="00795796"/>
    <w:rsid w:val="00797CDB"/>
    <w:rsid w:val="007A632A"/>
    <w:rsid w:val="007C287F"/>
    <w:rsid w:val="0081689B"/>
    <w:rsid w:val="008230E8"/>
    <w:rsid w:val="00832843"/>
    <w:rsid w:val="00836126"/>
    <w:rsid w:val="0085556E"/>
    <w:rsid w:val="00861659"/>
    <w:rsid w:val="0088637E"/>
    <w:rsid w:val="008A369C"/>
    <w:rsid w:val="008B0A0D"/>
    <w:rsid w:val="008B0EE2"/>
    <w:rsid w:val="008B6B89"/>
    <w:rsid w:val="008D5709"/>
    <w:rsid w:val="009019D8"/>
    <w:rsid w:val="00914ADF"/>
    <w:rsid w:val="00916AE6"/>
    <w:rsid w:val="009176B5"/>
    <w:rsid w:val="00926FE1"/>
    <w:rsid w:val="00930493"/>
    <w:rsid w:val="00932FBB"/>
    <w:rsid w:val="009375A6"/>
    <w:rsid w:val="00950795"/>
    <w:rsid w:val="00950A76"/>
    <w:rsid w:val="009623FC"/>
    <w:rsid w:val="009734F8"/>
    <w:rsid w:val="00985CC4"/>
    <w:rsid w:val="00993ED0"/>
    <w:rsid w:val="009976C0"/>
    <w:rsid w:val="009A0CF9"/>
    <w:rsid w:val="009A7934"/>
    <w:rsid w:val="009C4FD8"/>
    <w:rsid w:val="009C62D9"/>
    <w:rsid w:val="009D3DC8"/>
    <w:rsid w:val="009D5236"/>
    <w:rsid w:val="00A1384E"/>
    <w:rsid w:val="00A27AD7"/>
    <w:rsid w:val="00A30C19"/>
    <w:rsid w:val="00A36EEB"/>
    <w:rsid w:val="00A4533B"/>
    <w:rsid w:val="00A63D64"/>
    <w:rsid w:val="00A872CE"/>
    <w:rsid w:val="00A94A88"/>
    <w:rsid w:val="00AB0C9A"/>
    <w:rsid w:val="00AB2F84"/>
    <w:rsid w:val="00AD11DD"/>
    <w:rsid w:val="00B27641"/>
    <w:rsid w:val="00B61EE7"/>
    <w:rsid w:val="00B75F57"/>
    <w:rsid w:val="00B844D6"/>
    <w:rsid w:val="00B97A47"/>
    <w:rsid w:val="00BA3259"/>
    <w:rsid w:val="00BA38A7"/>
    <w:rsid w:val="00BB60C8"/>
    <w:rsid w:val="00BD50A7"/>
    <w:rsid w:val="00BE20C8"/>
    <w:rsid w:val="00BE63FC"/>
    <w:rsid w:val="00BF1E85"/>
    <w:rsid w:val="00BF46C2"/>
    <w:rsid w:val="00BF7780"/>
    <w:rsid w:val="00C04D41"/>
    <w:rsid w:val="00C12FF9"/>
    <w:rsid w:val="00C1415D"/>
    <w:rsid w:val="00C30128"/>
    <w:rsid w:val="00C443F0"/>
    <w:rsid w:val="00C60D21"/>
    <w:rsid w:val="00C62561"/>
    <w:rsid w:val="00C647C5"/>
    <w:rsid w:val="00C77646"/>
    <w:rsid w:val="00C85B33"/>
    <w:rsid w:val="00CB4FCD"/>
    <w:rsid w:val="00CB5754"/>
    <w:rsid w:val="00CF1205"/>
    <w:rsid w:val="00CF341D"/>
    <w:rsid w:val="00D06777"/>
    <w:rsid w:val="00D06F8B"/>
    <w:rsid w:val="00D17354"/>
    <w:rsid w:val="00D22219"/>
    <w:rsid w:val="00D25838"/>
    <w:rsid w:val="00D42AEA"/>
    <w:rsid w:val="00D55D62"/>
    <w:rsid w:val="00D5693A"/>
    <w:rsid w:val="00D615A6"/>
    <w:rsid w:val="00D61894"/>
    <w:rsid w:val="00D84043"/>
    <w:rsid w:val="00D96AD4"/>
    <w:rsid w:val="00D96B83"/>
    <w:rsid w:val="00DA0CB7"/>
    <w:rsid w:val="00DB0B50"/>
    <w:rsid w:val="00DC08A3"/>
    <w:rsid w:val="00DC71D8"/>
    <w:rsid w:val="00DD1E1E"/>
    <w:rsid w:val="00DD7D21"/>
    <w:rsid w:val="00DF6412"/>
    <w:rsid w:val="00E045CE"/>
    <w:rsid w:val="00E10291"/>
    <w:rsid w:val="00E22F44"/>
    <w:rsid w:val="00E32F72"/>
    <w:rsid w:val="00E35040"/>
    <w:rsid w:val="00E410E0"/>
    <w:rsid w:val="00E65DA5"/>
    <w:rsid w:val="00E70E00"/>
    <w:rsid w:val="00E87361"/>
    <w:rsid w:val="00E90A7C"/>
    <w:rsid w:val="00E95BCF"/>
    <w:rsid w:val="00E965F0"/>
    <w:rsid w:val="00EA2B0E"/>
    <w:rsid w:val="00EA6CA0"/>
    <w:rsid w:val="00EB2DA0"/>
    <w:rsid w:val="00EB3018"/>
    <w:rsid w:val="00EC2A80"/>
    <w:rsid w:val="00ED28FF"/>
    <w:rsid w:val="00EE3897"/>
    <w:rsid w:val="00EE56EB"/>
    <w:rsid w:val="00EE71D1"/>
    <w:rsid w:val="00F0012D"/>
    <w:rsid w:val="00F02C99"/>
    <w:rsid w:val="00F03802"/>
    <w:rsid w:val="00F05099"/>
    <w:rsid w:val="00F05BF0"/>
    <w:rsid w:val="00F11F5D"/>
    <w:rsid w:val="00F1512A"/>
    <w:rsid w:val="00F43AB6"/>
    <w:rsid w:val="00F54D26"/>
    <w:rsid w:val="00F556D6"/>
    <w:rsid w:val="00F612FE"/>
    <w:rsid w:val="00F7619A"/>
    <w:rsid w:val="00F86710"/>
    <w:rsid w:val="00F93DCE"/>
    <w:rsid w:val="00F95465"/>
    <w:rsid w:val="00FA2285"/>
    <w:rsid w:val="00FB6A32"/>
    <w:rsid w:val="00FC330B"/>
    <w:rsid w:val="00FE3936"/>
    <w:rsid w:val="00FE5CB4"/>
    <w:rsid w:val="00FF75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A71E7C"/>
  <w15:chartTrackingRefBased/>
  <w15:docId w15:val="{E52788F0-BD1D-0744-BB40-FFDB3567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B89"/>
    <w:rPr>
      <w:rFonts w:ascii="Times New Roman" w:eastAsia="Times New Roman" w:hAnsi="Times New Roman" w:cs="Times New Roman"/>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3authornames">
    <w:name w:val="MDPI_1.3_authornames"/>
    <w:next w:val="Normal"/>
    <w:qFormat/>
    <w:rsid w:val="008B6B89"/>
    <w:pPr>
      <w:adjustRightInd w:val="0"/>
      <w:snapToGrid w:val="0"/>
      <w:spacing w:after="360" w:line="260" w:lineRule="atLeast"/>
    </w:pPr>
    <w:rPr>
      <w:rFonts w:ascii="Palatino Linotype" w:eastAsia="Times New Roman" w:hAnsi="Palatino Linotype" w:cs="Times New Roman"/>
      <w:b/>
      <w:color w:val="000000"/>
      <w:sz w:val="20"/>
      <w:szCs w:val="22"/>
      <w:lang w:val="en-US" w:eastAsia="de-DE" w:bidi="en-US"/>
    </w:rPr>
  </w:style>
  <w:style w:type="character" w:styleId="Hyperlink">
    <w:name w:val="Hyperlink"/>
    <w:basedOn w:val="DefaultParagraphFont"/>
    <w:uiPriority w:val="99"/>
    <w:unhideWhenUsed/>
    <w:rsid w:val="008B6B89"/>
    <w:rPr>
      <w:color w:val="0563C1" w:themeColor="hyperlink"/>
      <w:u w:val="single"/>
    </w:rPr>
  </w:style>
  <w:style w:type="paragraph" w:styleId="ListParagraph">
    <w:name w:val="List Paragraph"/>
    <w:basedOn w:val="Normal"/>
    <w:uiPriority w:val="34"/>
    <w:qFormat/>
    <w:rsid w:val="0077634D"/>
    <w:pPr>
      <w:ind w:left="720"/>
      <w:contextualSpacing/>
    </w:pPr>
  </w:style>
  <w:style w:type="table" w:styleId="TableGrid">
    <w:name w:val="Table Grid"/>
    <w:basedOn w:val="TableNormal"/>
    <w:uiPriority w:val="39"/>
    <w:rsid w:val="00A36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3D6525"/>
    <w:rPr>
      <w:color w:val="605E5C"/>
      <w:shd w:val="clear" w:color="auto" w:fill="E1DFDD"/>
    </w:rPr>
  </w:style>
  <w:style w:type="paragraph" w:customStyle="1" w:styleId="MDPI41tablecaption">
    <w:name w:val="MDPI_4.1_table_caption"/>
    <w:qFormat/>
    <w:rsid w:val="000850B4"/>
    <w:pPr>
      <w:adjustRightInd w:val="0"/>
      <w:snapToGrid w:val="0"/>
      <w:spacing w:before="240" w:after="120" w:line="228" w:lineRule="auto"/>
      <w:ind w:left="2608"/>
    </w:pPr>
    <w:rPr>
      <w:rFonts w:ascii="Palatino Linotype" w:eastAsia="Times New Roman" w:hAnsi="Palatino Linotype"/>
      <w:color w:val="000000"/>
      <w:sz w:val="18"/>
      <w:szCs w:val="22"/>
      <w:lang w:val="en-US" w:eastAsia="de-DE" w:bidi="en-US"/>
      <w14:ligatures w14:val="standardContextual"/>
    </w:rPr>
  </w:style>
  <w:style w:type="character" w:styleId="UnresolvedMention">
    <w:name w:val="Unresolved Mention"/>
    <w:basedOn w:val="DefaultParagraphFont"/>
    <w:uiPriority w:val="99"/>
    <w:semiHidden/>
    <w:unhideWhenUsed/>
    <w:rsid w:val="00EA2B0E"/>
    <w:rPr>
      <w:color w:val="605E5C"/>
      <w:shd w:val="clear" w:color="auto" w:fill="E1DFDD"/>
    </w:rPr>
  </w:style>
  <w:style w:type="paragraph" w:styleId="Header">
    <w:name w:val="header"/>
    <w:basedOn w:val="Normal"/>
    <w:link w:val="HeaderChar"/>
    <w:uiPriority w:val="99"/>
    <w:unhideWhenUsed/>
    <w:rsid w:val="00C12FF9"/>
    <w:pPr>
      <w:tabs>
        <w:tab w:val="center" w:pos="4680"/>
        <w:tab w:val="right" w:pos="9360"/>
      </w:tabs>
    </w:pPr>
  </w:style>
  <w:style w:type="character" w:customStyle="1" w:styleId="HeaderChar">
    <w:name w:val="Header Char"/>
    <w:basedOn w:val="DefaultParagraphFont"/>
    <w:link w:val="Header"/>
    <w:uiPriority w:val="99"/>
    <w:rsid w:val="00C12FF9"/>
    <w:rPr>
      <w:rFonts w:ascii="Times New Roman" w:eastAsia="Times New Roman" w:hAnsi="Times New Roman" w:cs="Times New Roman"/>
      <w:lang w:eastAsia="es-MX"/>
    </w:rPr>
  </w:style>
  <w:style w:type="paragraph" w:styleId="Footer">
    <w:name w:val="footer"/>
    <w:basedOn w:val="Normal"/>
    <w:link w:val="FooterChar"/>
    <w:uiPriority w:val="99"/>
    <w:unhideWhenUsed/>
    <w:rsid w:val="00C12FF9"/>
    <w:pPr>
      <w:tabs>
        <w:tab w:val="center" w:pos="4680"/>
        <w:tab w:val="right" w:pos="9360"/>
      </w:tabs>
    </w:pPr>
  </w:style>
  <w:style w:type="character" w:customStyle="1" w:styleId="FooterChar">
    <w:name w:val="Footer Char"/>
    <w:basedOn w:val="DefaultParagraphFont"/>
    <w:link w:val="Footer"/>
    <w:uiPriority w:val="99"/>
    <w:rsid w:val="00C12FF9"/>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0C7F6-4BDC-4B2D-A298-9BF082A8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2468</Words>
  <Characters>14073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Iván Antonio García Montalvo</dc:creator>
  <cp:keywords/>
  <dc:description/>
  <cp:lastModifiedBy>SDI 1084</cp:lastModifiedBy>
  <cp:revision>30</cp:revision>
  <dcterms:created xsi:type="dcterms:W3CDTF">2025-04-03T20:28:00Z</dcterms:created>
  <dcterms:modified xsi:type="dcterms:W3CDTF">2025-04-05T11:44:00Z</dcterms:modified>
</cp:coreProperties>
</file>